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E4B" w:rsidRPr="009258A5" w:rsidRDefault="00AD3E4B" w:rsidP="002D23B3">
      <w:pPr>
        <w:pStyle w:val="SubSubPar"/>
        <w:widowControl w:val="0"/>
        <w:numPr>
          <w:ilvl w:val="0"/>
          <w:numId w:val="0"/>
        </w:numPr>
        <w:spacing w:before="0" w:after="0"/>
        <w:jc w:val="center"/>
        <w:rPr>
          <w:b/>
          <w:smallCaps/>
          <w:sz w:val="26"/>
          <w:szCs w:val="26"/>
        </w:rPr>
      </w:pPr>
      <w:r w:rsidRPr="009258A5">
        <w:rPr>
          <w:b/>
          <w:smallCaps/>
          <w:sz w:val="26"/>
          <w:szCs w:val="26"/>
        </w:rPr>
        <w:t>Banco Interamericano de Desarrollo</w:t>
      </w:r>
    </w:p>
    <w:p w:rsidR="00AD3E4B" w:rsidRPr="009258A5" w:rsidRDefault="00AD3E4B" w:rsidP="002D23B3">
      <w:pPr>
        <w:widowControl w:val="0"/>
        <w:tabs>
          <w:tab w:val="left" w:pos="1440"/>
          <w:tab w:val="left" w:pos="3060"/>
        </w:tabs>
        <w:jc w:val="center"/>
        <w:rPr>
          <w:b/>
          <w:smallCaps/>
        </w:rPr>
      </w:pPr>
    </w:p>
    <w:p w:rsidR="00AD3E4B" w:rsidRPr="009258A5" w:rsidRDefault="008943DB" w:rsidP="002D23B3">
      <w:pPr>
        <w:widowControl w:val="0"/>
        <w:tabs>
          <w:tab w:val="left" w:pos="1440"/>
          <w:tab w:val="left" w:pos="3060"/>
        </w:tabs>
        <w:jc w:val="center"/>
        <w:rPr>
          <w:smallCaps/>
        </w:rPr>
      </w:pPr>
      <w:r w:rsidRPr="009258A5">
        <w:rPr>
          <w:b/>
          <w:smallCaps/>
          <w:sz w:val="32"/>
          <w:szCs w:val="32"/>
          <w:lang w:val="es-ES"/>
        </w:rPr>
        <w:t>Haití</w:t>
      </w:r>
    </w:p>
    <w:p w:rsidR="00A17441" w:rsidRPr="009258A5" w:rsidRDefault="00A17441" w:rsidP="002D23B3">
      <w:pPr>
        <w:widowControl w:val="0"/>
        <w:tabs>
          <w:tab w:val="left" w:pos="1440"/>
          <w:tab w:val="left" w:pos="3060"/>
        </w:tabs>
        <w:jc w:val="center"/>
        <w:rPr>
          <w:smallCaps/>
        </w:rPr>
      </w:pPr>
    </w:p>
    <w:p w:rsidR="007C71A7" w:rsidRPr="009258A5" w:rsidRDefault="007C71A7" w:rsidP="002D23B3">
      <w:pPr>
        <w:widowControl w:val="0"/>
        <w:tabs>
          <w:tab w:val="left" w:pos="1440"/>
          <w:tab w:val="left" w:pos="3060"/>
        </w:tabs>
        <w:jc w:val="center"/>
        <w:rPr>
          <w:smallCaps/>
        </w:rPr>
      </w:pPr>
    </w:p>
    <w:p w:rsidR="003F4E7D" w:rsidRDefault="003F4E7D" w:rsidP="002D23B3">
      <w:pPr>
        <w:widowControl w:val="0"/>
        <w:tabs>
          <w:tab w:val="left" w:pos="1440"/>
          <w:tab w:val="left" w:pos="3060"/>
        </w:tabs>
        <w:jc w:val="center"/>
        <w:rPr>
          <w:smallCaps/>
        </w:rPr>
      </w:pPr>
    </w:p>
    <w:p w:rsidR="0048385D" w:rsidRPr="009258A5" w:rsidRDefault="0048385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A17441" w:rsidRPr="009258A5" w:rsidRDefault="00A17441" w:rsidP="002D23B3">
      <w:pPr>
        <w:widowControl w:val="0"/>
        <w:tabs>
          <w:tab w:val="left" w:pos="1440"/>
          <w:tab w:val="left" w:pos="3060"/>
        </w:tabs>
        <w:jc w:val="center"/>
        <w:rPr>
          <w:smallCaps/>
        </w:rPr>
      </w:pPr>
    </w:p>
    <w:p w:rsidR="00A17441" w:rsidRPr="009258A5" w:rsidRDefault="00A17441" w:rsidP="002D23B3">
      <w:pPr>
        <w:widowControl w:val="0"/>
        <w:tabs>
          <w:tab w:val="left" w:pos="1440"/>
          <w:tab w:val="left" w:pos="3060"/>
        </w:tabs>
        <w:jc w:val="center"/>
        <w:rPr>
          <w:smallCaps/>
        </w:rPr>
      </w:pPr>
    </w:p>
    <w:p w:rsidR="00122B0D" w:rsidRPr="009258A5" w:rsidRDefault="00122B0D" w:rsidP="002D23B3">
      <w:pPr>
        <w:widowControl w:val="0"/>
        <w:tabs>
          <w:tab w:val="left" w:pos="1440"/>
          <w:tab w:val="left" w:pos="3060"/>
        </w:tabs>
        <w:jc w:val="center"/>
        <w:rPr>
          <w:smallCaps/>
        </w:rPr>
      </w:pPr>
    </w:p>
    <w:p w:rsidR="00A17441" w:rsidRPr="009258A5" w:rsidRDefault="00A17441" w:rsidP="002D23B3">
      <w:pPr>
        <w:widowControl w:val="0"/>
        <w:tabs>
          <w:tab w:val="left" w:pos="1440"/>
          <w:tab w:val="left" w:pos="3060"/>
        </w:tabs>
        <w:jc w:val="center"/>
        <w:rPr>
          <w:smallCaps/>
        </w:rPr>
      </w:pPr>
    </w:p>
    <w:p w:rsidR="003F4E7D" w:rsidRPr="009258A5" w:rsidRDefault="003F4E7D" w:rsidP="002D23B3">
      <w:pPr>
        <w:widowControl w:val="0"/>
        <w:tabs>
          <w:tab w:val="left" w:pos="1440"/>
          <w:tab w:val="left" w:pos="3060"/>
        </w:tabs>
        <w:jc w:val="center"/>
        <w:rPr>
          <w:smallCaps/>
        </w:rPr>
      </w:pPr>
    </w:p>
    <w:p w:rsidR="00A17441" w:rsidRPr="009258A5" w:rsidRDefault="00A17441" w:rsidP="002D23B3">
      <w:pPr>
        <w:widowControl w:val="0"/>
        <w:tabs>
          <w:tab w:val="left" w:pos="1440"/>
          <w:tab w:val="left" w:pos="3060"/>
        </w:tabs>
        <w:jc w:val="center"/>
        <w:rPr>
          <w:smallCaps/>
        </w:rPr>
      </w:pPr>
    </w:p>
    <w:p w:rsidR="00A17441" w:rsidRPr="009258A5" w:rsidRDefault="00A17441" w:rsidP="002D23B3">
      <w:pPr>
        <w:widowControl w:val="0"/>
        <w:tabs>
          <w:tab w:val="left" w:pos="1440"/>
          <w:tab w:val="left" w:pos="3060"/>
        </w:tabs>
        <w:jc w:val="center"/>
        <w:rPr>
          <w:smallCaps/>
        </w:rPr>
      </w:pPr>
    </w:p>
    <w:p w:rsidR="00AD3E4B" w:rsidRPr="009258A5" w:rsidRDefault="00AD3E4B" w:rsidP="002D23B3">
      <w:pPr>
        <w:widowControl w:val="0"/>
        <w:tabs>
          <w:tab w:val="left" w:pos="1440"/>
          <w:tab w:val="left" w:pos="3060"/>
        </w:tabs>
        <w:jc w:val="center"/>
        <w:rPr>
          <w:smallCaps/>
        </w:rPr>
      </w:pPr>
    </w:p>
    <w:p w:rsidR="00DA4B9D" w:rsidRPr="009258A5" w:rsidRDefault="00200DA2" w:rsidP="00DA4B9D">
      <w:pPr>
        <w:widowControl w:val="0"/>
        <w:jc w:val="center"/>
        <w:rPr>
          <w:b/>
          <w:smallCaps/>
          <w:sz w:val="32"/>
          <w:szCs w:val="32"/>
          <w:lang w:val="es-ES"/>
        </w:rPr>
      </w:pPr>
      <w:r w:rsidRPr="009258A5">
        <w:rPr>
          <w:b/>
          <w:smallCaps/>
          <w:sz w:val="32"/>
          <w:szCs w:val="32"/>
          <w:lang w:val="es-ES"/>
        </w:rPr>
        <w:t>Fortalecimiento Institucional</w:t>
      </w:r>
      <w:r w:rsidR="008943DB" w:rsidRPr="009258A5">
        <w:rPr>
          <w:b/>
          <w:smallCaps/>
          <w:sz w:val="32"/>
          <w:szCs w:val="32"/>
          <w:lang w:val="es-ES"/>
        </w:rPr>
        <w:t xml:space="preserve"> de</w:t>
      </w:r>
      <w:r w:rsidR="00DA4B9D" w:rsidRPr="009258A5">
        <w:rPr>
          <w:b/>
          <w:smallCaps/>
          <w:sz w:val="32"/>
          <w:szCs w:val="32"/>
          <w:lang w:val="es-ES"/>
        </w:rPr>
        <w:t xml:space="preserve"> </w:t>
      </w:r>
      <w:r w:rsidR="008943DB" w:rsidRPr="009258A5">
        <w:rPr>
          <w:b/>
          <w:smallCaps/>
          <w:sz w:val="32"/>
          <w:szCs w:val="32"/>
          <w:lang w:val="es-ES"/>
        </w:rPr>
        <w:t>l</w:t>
      </w:r>
      <w:r w:rsidR="00DA4B9D" w:rsidRPr="009258A5">
        <w:rPr>
          <w:b/>
          <w:smallCaps/>
          <w:sz w:val="32"/>
          <w:szCs w:val="32"/>
          <w:lang w:val="es-ES"/>
        </w:rPr>
        <w:t xml:space="preserve">a </w:t>
      </w:r>
    </w:p>
    <w:p w:rsidR="008B7FA9" w:rsidRPr="009258A5" w:rsidRDefault="00E04048" w:rsidP="00DA4B9D">
      <w:pPr>
        <w:widowControl w:val="0"/>
        <w:jc w:val="center"/>
        <w:rPr>
          <w:b/>
          <w:smallCaps/>
          <w:sz w:val="32"/>
          <w:szCs w:val="32"/>
          <w:lang w:val="es-ES"/>
        </w:rPr>
      </w:pPr>
      <w:r w:rsidRPr="009258A5">
        <w:rPr>
          <w:b/>
          <w:smallCaps/>
          <w:sz w:val="32"/>
          <w:szCs w:val="32"/>
          <w:lang w:val="es-ES"/>
        </w:rPr>
        <w:t>Gestión</w:t>
      </w:r>
      <w:r w:rsidR="00DA4B9D" w:rsidRPr="009258A5">
        <w:rPr>
          <w:b/>
          <w:smallCaps/>
          <w:sz w:val="32"/>
          <w:szCs w:val="32"/>
          <w:lang w:val="es-ES"/>
        </w:rPr>
        <w:t xml:space="preserve"> Vial</w:t>
      </w:r>
    </w:p>
    <w:p w:rsidR="00DA4B9D" w:rsidRPr="009258A5" w:rsidRDefault="00DA4B9D" w:rsidP="00DA4B9D">
      <w:pPr>
        <w:widowControl w:val="0"/>
        <w:jc w:val="center"/>
        <w:rPr>
          <w:b/>
          <w:smallCaps/>
          <w:sz w:val="32"/>
          <w:szCs w:val="32"/>
          <w:lang w:val="es-ES"/>
        </w:rPr>
      </w:pPr>
    </w:p>
    <w:p w:rsidR="00A17441" w:rsidRPr="009258A5" w:rsidRDefault="00A17441" w:rsidP="002D23B3">
      <w:pPr>
        <w:widowControl w:val="0"/>
        <w:tabs>
          <w:tab w:val="left" w:pos="1440"/>
          <w:tab w:val="left" w:pos="3060"/>
        </w:tabs>
        <w:jc w:val="center"/>
        <w:rPr>
          <w:smallCaps/>
          <w:lang w:val="es-ES"/>
        </w:rPr>
      </w:pPr>
    </w:p>
    <w:p w:rsidR="00E02AEF" w:rsidRPr="009258A5" w:rsidRDefault="00E02AEF" w:rsidP="002D23B3">
      <w:pPr>
        <w:widowControl w:val="0"/>
        <w:tabs>
          <w:tab w:val="left" w:pos="1440"/>
          <w:tab w:val="left" w:pos="3060"/>
        </w:tabs>
        <w:jc w:val="center"/>
        <w:rPr>
          <w:smallCaps/>
          <w:lang w:val="es-ES"/>
        </w:rPr>
      </w:pPr>
    </w:p>
    <w:p w:rsidR="00E02AEF" w:rsidRPr="009258A5" w:rsidRDefault="00E02AEF" w:rsidP="002D23B3">
      <w:pPr>
        <w:widowControl w:val="0"/>
        <w:tabs>
          <w:tab w:val="left" w:pos="1440"/>
          <w:tab w:val="left" w:pos="3060"/>
        </w:tabs>
        <w:jc w:val="center"/>
        <w:rPr>
          <w:smallCaps/>
          <w:lang w:val="es-ES"/>
        </w:rPr>
      </w:pPr>
    </w:p>
    <w:p w:rsidR="0023434A" w:rsidRPr="009258A5" w:rsidRDefault="0023434A" w:rsidP="002D23B3">
      <w:pPr>
        <w:widowControl w:val="0"/>
        <w:tabs>
          <w:tab w:val="left" w:pos="1440"/>
          <w:tab w:val="left" w:pos="3060"/>
        </w:tabs>
        <w:jc w:val="center"/>
        <w:rPr>
          <w:smallCaps/>
        </w:rPr>
      </w:pPr>
    </w:p>
    <w:p w:rsidR="00AD3E4B" w:rsidRPr="009258A5" w:rsidRDefault="00AD3E4B" w:rsidP="002D23B3">
      <w:pPr>
        <w:widowControl w:val="0"/>
        <w:tabs>
          <w:tab w:val="left" w:pos="1440"/>
          <w:tab w:val="left" w:pos="3060"/>
        </w:tabs>
        <w:jc w:val="center"/>
        <w:outlineLvl w:val="0"/>
        <w:rPr>
          <w:b/>
          <w:sz w:val="28"/>
          <w:szCs w:val="28"/>
        </w:rPr>
      </w:pPr>
    </w:p>
    <w:p w:rsidR="00200DA2" w:rsidRPr="009258A5" w:rsidRDefault="00200DA2" w:rsidP="002D23B3">
      <w:pPr>
        <w:widowControl w:val="0"/>
        <w:tabs>
          <w:tab w:val="left" w:pos="1440"/>
          <w:tab w:val="left" w:pos="3060"/>
        </w:tabs>
        <w:jc w:val="center"/>
        <w:outlineLvl w:val="0"/>
        <w:rPr>
          <w:b/>
          <w:sz w:val="28"/>
          <w:szCs w:val="28"/>
        </w:rPr>
      </w:pPr>
    </w:p>
    <w:p w:rsidR="00E02AEF" w:rsidRPr="009258A5" w:rsidRDefault="00E02AEF" w:rsidP="002D23B3">
      <w:pPr>
        <w:widowControl w:val="0"/>
        <w:tabs>
          <w:tab w:val="left" w:pos="1440"/>
          <w:tab w:val="left" w:pos="3060"/>
        </w:tabs>
        <w:jc w:val="center"/>
        <w:outlineLvl w:val="0"/>
        <w:rPr>
          <w:b/>
          <w:sz w:val="28"/>
          <w:szCs w:val="28"/>
        </w:rPr>
      </w:pPr>
    </w:p>
    <w:p w:rsidR="00E02AEF" w:rsidRPr="009258A5" w:rsidRDefault="00E02AEF" w:rsidP="002D23B3">
      <w:pPr>
        <w:widowControl w:val="0"/>
        <w:tabs>
          <w:tab w:val="left" w:pos="1440"/>
          <w:tab w:val="left" w:pos="3060"/>
        </w:tabs>
        <w:jc w:val="center"/>
        <w:outlineLvl w:val="0"/>
        <w:rPr>
          <w:b/>
          <w:sz w:val="28"/>
          <w:szCs w:val="28"/>
        </w:rPr>
      </w:pPr>
      <w:r w:rsidRPr="009258A5">
        <w:rPr>
          <w:b/>
          <w:sz w:val="28"/>
          <w:szCs w:val="28"/>
        </w:rPr>
        <w:t>Consultor Roberto Suárez Nicolini</w:t>
      </w:r>
    </w:p>
    <w:p w:rsidR="003F4E7D" w:rsidRPr="009258A5" w:rsidRDefault="003F4E7D" w:rsidP="002D23B3">
      <w:pPr>
        <w:widowControl w:val="0"/>
        <w:tabs>
          <w:tab w:val="left" w:pos="1440"/>
          <w:tab w:val="left" w:pos="3060"/>
        </w:tabs>
        <w:jc w:val="center"/>
        <w:outlineLvl w:val="0"/>
        <w:rPr>
          <w:sz w:val="22"/>
          <w:szCs w:val="22"/>
        </w:rPr>
      </w:pPr>
    </w:p>
    <w:p w:rsidR="003F4E7D" w:rsidRPr="009258A5" w:rsidRDefault="003F4E7D" w:rsidP="002D23B3">
      <w:pPr>
        <w:widowControl w:val="0"/>
        <w:tabs>
          <w:tab w:val="left" w:pos="1440"/>
          <w:tab w:val="left" w:pos="3060"/>
        </w:tabs>
        <w:jc w:val="center"/>
        <w:outlineLvl w:val="0"/>
        <w:rPr>
          <w:sz w:val="22"/>
          <w:szCs w:val="22"/>
        </w:rPr>
      </w:pPr>
    </w:p>
    <w:p w:rsidR="001A79FA" w:rsidRPr="009258A5" w:rsidRDefault="001A79FA" w:rsidP="002D23B3">
      <w:pPr>
        <w:widowControl w:val="0"/>
        <w:tabs>
          <w:tab w:val="left" w:pos="1440"/>
          <w:tab w:val="left" w:pos="3060"/>
        </w:tabs>
      </w:pPr>
    </w:p>
    <w:p w:rsidR="00E02AEF" w:rsidRPr="009258A5" w:rsidRDefault="00E02AEF" w:rsidP="002D23B3">
      <w:pPr>
        <w:widowControl w:val="0"/>
        <w:tabs>
          <w:tab w:val="left" w:pos="1440"/>
          <w:tab w:val="left" w:pos="3060"/>
        </w:tabs>
      </w:pPr>
    </w:p>
    <w:p w:rsidR="00E02AEF" w:rsidRPr="009258A5" w:rsidRDefault="00E02AEF" w:rsidP="002D23B3">
      <w:pPr>
        <w:widowControl w:val="0"/>
        <w:tabs>
          <w:tab w:val="left" w:pos="1440"/>
          <w:tab w:val="left" w:pos="3060"/>
        </w:tabs>
      </w:pPr>
    </w:p>
    <w:p w:rsidR="00E02AEF" w:rsidRPr="009258A5" w:rsidRDefault="00E02AEF" w:rsidP="002D23B3">
      <w:pPr>
        <w:widowControl w:val="0"/>
        <w:tabs>
          <w:tab w:val="left" w:pos="1440"/>
          <w:tab w:val="left" w:pos="3060"/>
        </w:tabs>
      </w:pPr>
    </w:p>
    <w:p w:rsidR="00200DA2" w:rsidRPr="009258A5" w:rsidRDefault="00200DA2" w:rsidP="002D23B3">
      <w:pPr>
        <w:widowControl w:val="0"/>
        <w:tabs>
          <w:tab w:val="left" w:pos="1440"/>
          <w:tab w:val="left" w:pos="3060"/>
        </w:tabs>
      </w:pPr>
    </w:p>
    <w:p w:rsidR="001A79FA" w:rsidRPr="009258A5" w:rsidRDefault="001A79FA" w:rsidP="002D23B3">
      <w:pPr>
        <w:widowControl w:val="0"/>
        <w:tabs>
          <w:tab w:val="left" w:pos="1440"/>
          <w:tab w:val="left" w:pos="3060"/>
        </w:tabs>
      </w:pPr>
    </w:p>
    <w:p w:rsidR="00E02AEF" w:rsidRPr="009258A5" w:rsidRDefault="00E02AEF" w:rsidP="002D23B3">
      <w:pPr>
        <w:widowControl w:val="0"/>
        <w:tabs>
          <w:tab w:val="left" w:pos="1440"/>
          <w:tab w:val="left" w:pos="3060"/>
        </w:tabs>
      </w:pPr>
    </w:p>
    <w:p w:rsidR="00E02AEF" w:rsidRPr="009258A5" w:rsidRDefault="00E02AEF" w:rsidP="002D23B3">
      <w:pPr>
        <w:widowControl w:val="0"/>
        <w:tabs>
          <w:tab w:val="left" w:pos="1440"/>
          <w:tab w:val="left" w:pos="3060"/>
        </w:tabs>
      </w:pPr>
    </w:p>
    <w:p w:rsidR="002903A7" w:rsidRPr="009258A5" w:rsidRDefault="002903A7" w:rsidP="002D23B3">
      <w:pPr>
        <w:widowControl w:val="0"/>
        <w:tabs>
          <w:tab w:val="left" w:pos="1440"/>
          <w:tab w:val="left" w:pos="3060"/>
        </w:tabs>
      </w:pPr>
    </w:p>
    <w:p w:rsidR="002903A7" w:rsidRPr="009258A5" w:rsidRDefault="002903A7" w:rsidP="002D23B3">
      <w:pPr>
        <w:widowControl w:val="0"/>
        <w:tabs>
          <w:tab w:val="left" w:pos="1440"/>
          <w:tab w:val="left" w:pos="3060"/>
        </w:tabs>
      </w:pPr>
    </w:p>
    <w:p w:rsidR="00E02AEF" w:rsidRPr="009258A5" w:rsidRDefault="00CD757D" w:rsidP="002D23B3">
      <w:pPr>
        <w:widowControl w:val="0"/>
        <w:tabs>
          <w:tab w:val="left" w:pos="1440"/>
          <w:tab w:val="left" w:pos="3060"/>
        </w:tabs>
        <w:jc w:val="center"/>
        <w:rPr>
          <w:b/>
          <w:sz w:val="26"/>
          <w:szCs w:val="26"/>
        </w:rPr>
      </w:pPr>
      <w:r w:rsidRPr="009258A5">
        <w:rPr>
          <w:b/>
          <w:sz w:val="26"/>
          <w:szCs w:val="26"/>
        </w:rPr>
        <w:t>Julio</w:t>
      </w:r>
      <w:r w:rsidR="00E02AEF" w:rsidRPr="009258A5">
        <w:rPr>
          <w:b/>
          <w:sz w:val="26"/>
          <w:szCs w:val="26"/>
        </w:rPr>
        <w:t xml:space="preserve"> 2012</w:t>
      </w:r>
    </w:p>
    <w:p w:rsidR="003F642B" w:rsidRPr="009258A5" w:rsidRDefault="003F642B" w:rsidP="002D23B3">
      <w:pPr>
        <w:widowControl w:val="0"/>
        <w:tabs>
          <w:tab w:val="left" w:pos="1440"/>
          <w:tab w:val="left" w:pos="3060"/>
        </w:tabs>
        <w:rPr>
          <w:b/>
          <w:sz w:val="26"/>
          <w:szCs w:val="26"/>
        </w:rPr>
      </w:pPr>
    </w:p>
    <w:p w:rsidR="003F642B" w:rsidRPr="009258A5" w:rsidRDefault="003F642B" w:rsidP="002D23B3">
      <w:pPr>
        <w:widowControl w:val="0"/>
        <w:sectPr w:rsidR="003F642B" w:rsidRPr="009258A5" w:rsidSect="00A031A5">
          <w:headerReference w:type="even" r:id="rId8"/>
          <w:headerReference w:type="first" r:id="rId9"/>
          <w:footerReference w:type="first" r:id="rId10"/>
          <w:pgSz w:w="12240" w:h="15840" w:code="1"/>
          <w:pgMar w:top="1276" w:right="1678" w:bottom="1134" w:left="1800" w:header="706" w:footer="706" w:gutter="0"/>
          <w:pgNumType w:fmt="lowerRoman" w:start="1"/>
          <w:cols w:space="720"/>
          <w:formProt w:val="0"/>
          <w:docGrid w:linePitch="326"/>
        </w:sectPr>
      </w:pPr>
      <w:bookmarkStart w:id="0" w:name="CONTENTS"/>
    </w:p>
    <w:p w:rsidR="00E02AEF" w:rsidRPr="009258A5" w:rsidRDefault="00E02AEF" w:rsidP="002D23B3">
      <w:pPr>
        <w:widowControl w:val="0"/>
      </w:pPr>
    </w:p>
    <w:p w:rsidR="00A227A4" w:rsidRPr="009258A5" w:rsidRDefault="008B7FA9" w:rsidP="002D23B3">
      <w:pPr>
        <w:pStyle w:val="Newpage"/>
        <w:widowControl w:val="0"/>
        <w:spacing w:before="0"/>
        <w:rPr>
          <w:lang w:val="es-ES_tradnl"/>
        </w:rPr>
      </w:pPr>
      <w:r w:rsidRPr="009258A5">
        <w:rPr>
          <w:lang w:val="es-ES_tradnl"/>
        </w:rPr>
        <w:t>Í</w:t>
      </w:r>
      <w:r w:rsidR="00AD3E4B" w:rsidRPr="009258A5">
        <w:rPr>
          <w:lang w:val="es-ES_tradnl"/>
        </w:rPr>
        <w:t>ndice</w:t>
      </w:r>
      <w:bookmarkEnd w:id="0"/>
    </w:p>
    <w:p w:rsidR="002E31F3" w:rsidRPr="009258A5" w:rsidRDefault="002E31F3" w:rsidP="002D23B3">
      <w:pPr>
        <w:pStyle w:val="Newpage"/>
        <w:widowControl w:val="0"/>
        <w:spacing w:before="0"/>
        <w:rPr>
          <w:lang w:val="es-ES_tradnl"/>
        </w:rPr>
      </w:pPr>
    </w:p>
    <w:p w:rsidR="0083180B" w:rsidRPr="009258A5" w:rsidRDefault="0083180B" w:rsidP="002D23B3">
      <w:pPr>
        <w:pStyle w:val="Newpage"/>
        <w:widowControl w:val="0"/>
        <w:spacing w:before="0"/>
        <w:rPr>
          <w:lang w:val="es-ES_tradnl"/>
        </w:rPr>
      </w:pPr>
    </w:p>
    <w:p w:rsidR="00A031A5" w:rsidRPr="009258A5" w:rsidRDefault="00A031A5" w:rsidP="002D23B3">
      <w:pPr>
        <w:pStyle w:val="Newpage"/>
        <w:widowControl w:val="0"/>
        <w:spacing w:before="0"/>
        <w:rPr>
          <w:sz w:val="22"/>
          <w:szCs w:val="22"/>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8"/>
        <w:gridCol w:w="7990"/>
        <w:gridCol w:w="436"/>
      </w:tblGrid>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sz w:val="22"/>
                <w:szCs w:val="22"/>
                <w:lang w:val="es-ES_tradnl"/>
              </w:rPr>
            </w:pPr>
            <w:r w:rsidRPr="009258A5">
              <w:rPr>
                <w:rFonts w:ascii="Times New Roman" w:hAnsi="Times New Roman" w:cs="Times New Roman"/>
                <w:sz w:val="22"/>
                <w:szCs w:val="22"/>
                <w:lang w:val="es-ES_tradnl"/>
              </w:rPr>
              <w:t>I.</w:t>
            </w:r>
          </w:p>
        </w:tc>
        <w:tc>
          <w:tcPr>
            <w:tcW w:w="0" w:type="auto"/>
          </w:tcPr>
          <w:p w:rsidR="00AA23FA" w:rsidRPr="009258A5" w:rsidRDefault="00A47BA9" w:rsidP="0067567E">
            <w:pPr>
              <w:pStyle w:val="Chapter"/>
              <w:widowControl w:val="0"/>
              <w:numPr>
                <w:ilvl w:val="0"/>
                <w:numId w:val="0"/>
              </w:numPr>
              <w:tabs>
                <w:tab w:val="clear" w:pos="1440"/>
              </w:tabs>
              <w:spacing w:before="0" w:after="0"/>
              <w:jc w:val="left"/>
              <w:rPr>
                <w:rFonts w:ascii="Times New Roman" w:hAnsi="Times New Roman" w:cs="Times New Roman"/>
                <w:smallCaps w:val="0"/>
                <w:sz w:val="22"/>
                <w:szCs w:val="22"/>
                <w:lang w:val="es-ES_tradnl"/>
              </w:rPr>
            </w:pPr>
            <w:r w:rsidRPr="009258A5">
              <w:rPr>
                <w:rFonts w:ascii="Times New Roman" w:hAnsi="Times New Roman" w:cs="Times New Roman"/>
                <w:smallCaps w:val="0"/>
                <w:sz w:val="22"/>
                <w:szCs w:val="22"/>
                <w:lang w:val="es-ES_tradnl"/>
              </w:rPr>
              <w:t>Situación del Sector Vial en Haití</w:t>
            </w:r>
          </w:p>
        </w:tc>
        <w:tc>
          <w:tcPr>
            <w:tcW w:w="0" w:type="auto"/>
          </w:tcPr>
          <w:p w:rsidR="00AA23FA" w:rsidRPr="009258A5" w:rsidRDefault="00AA23FA" w:rsidP="002D23B3">
            <w:pPr>
              <w:pStyle w:val="Newpage"/>
              <w:widowControl w:val="0"/>
              <w:spacing w:before="0"/>
              <w:jc w:val="right"/>
              <w:rPr>
                <w:rFonts w:ascii="Times New Roman" w:hAnsi="Times New Roman" w:cs="Times New Roman"/>
                <w:sz w:val="22"/>
                <w:szCs w:val="22"/>
                <w:lang w:val="es-ES_tradnl"/>
              </w:rPr>
            </w:pPr>
          </w:p>
        </w:tc>
      </w:tr>
      <w:tr w:rsidR="0067567E" w:rsidRPr="009258A5" w:rsidTr="0067567E">
        <w:trPr>
          <w:trHeight w:val="103"/>
        </w:trPr>
        <w:tc>
          <w:tcPr>
            <w:tcW w:w="0" w:type="auto"/>
          </w:tcPr>
          <w:p w:rsidR="0067567E" w:rsidRPr="009258A5" w:rsidRDefault="0067567E" w:rsidP="0067567E">
            <w:pPr>
              <w:pStyle w:val="Newpage"/>
              <w:widowControl w:val="0"/>
              <w:spacing w:before="0"/>
              <w:jc w:val="left"/>
              <w:rPr>
                <w:rFonts w:ascii="Times New Roman" w:hAnsi="Times New Roman" w:cs="Times New Roman"/>
                <w:b w:val="0"/>
                <w:sz w:val="8"/>
                <w:szCs w:val="8"/>
                <w:lang w:val="es-ES_tradnl"/>
              </w:rPr>
            </w:pPr>
          </w:p>
        </w:tc>
        <w:tc>
          <w:tcPr>
            <w:tcW w:w="0" w:type="auto"/>
          </w:tcPr>
          <w:p w:rsidR="0067567E" w:rsidRPr="009258A5" w:rsidRDefault="0067567E" w:rsidP="00A47BA9">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right"/>
              <w:rPr>
                <w:rFonts w:ascii="Times New Roman" w:hAnsi="Times New Roman" w:cs="Times New Roman"/>
                <w:b w:val="0"/>
                <w:sz w:val="8"/>
                <w:szCs w:val="8"/>
                <w:lang w:val="es-ES_tradnl"/>
              </w:rPr>
            </w:pP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A.</w:t>
            </w:r>
          </w:p>
        </w:tc>
        <w:tc>
          <w:tcPr>
            <w:tcW w:w="0" w:type="auto"/>
          </w:tcPr>
          <w:p w:rsidR="00AA23FA" w:rsidRPr="009258A5" w:rsidRDefault="00A47BA9" w:rsidP="00A47BA9">
            <w:pPr>
              <w:pStyle w:val="Newpage"/>
              <w:widowControl w:val="0"/>
              <w:spacing w:before="0"/>
              <w:jc w:val="left"/>
              <w:rPr>
                <w:rFonts w:ascii="Times New Roman" w:hAnsi="Times New Roman" w:cs="Times New Roman"/>
                <w:smallCaps w:val="0"/>
                <w:sz w:val="22"/>
                <w:szCs w:val="22"/>
                <w:lang w:val="es-ES_tradnl"/>
              </w:rPr>
            </w:pPr>
            <w:r w:rsidRPr="009258A5">
              <w:rPr>
                <w:rFonts w:ascii="Times New Roman" w:hAnsi="Times New Roman" w:cs="Times New Roman"/>
                <w:b w:val="0"/>
                <w:smallCaps w:val="0"/>
                <w:sz w:val="22"/>
                <w:szCs w:val="22"/>
                <w:lang w:val="es-ES_tradnl"/>
              </w:rPr>
              <w:t>Infraestructura de Transporte…….………………………………………………………</w:t>
            </w:r>
          </w:p>
        </w:tc>
        <w:tc>
          <w:tcPr>
            <w:tcW w:w="0" w:type="auto"/>
          </w:tcPr>
          <w:p w:rsidR="00AA23FA" w:rsidRPr="009258A5" w:rsidRDefault="00AA23FA" w:rsidP="002D23B3">
            <w:pPr>
              <w:pStyle w:val="Newpage"/>
              <w:widowControl w:val="0"/>
              <w:spacing w:before="0"/>
              <w:jc w:val="righ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1</w:t>
            </w: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B.</w:t>
            </w:r>
          </w:p>
        </w:tc>
        <w:tc>
          <w:tcPr>
            <w:tcW w:w="0" w:type="auto"/>
          </w:tcPr>
          <w:p w:rsidR="00AA23FA" w:rsidRPr="009258A5" w:rsidRDefault="00A47BA9" w:rsidP="00A47BA9">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Organización Institucional…………………………………………………………….....</w:t>
            </w:r>
          </w:p>
        </w:tc>
        <w:tc>
          <w:tcPr>
            <w:tcW w:w="0" w:type="auto"/>
          </w:tcPr>
          <w:p w:rsidR="00AA23FA" w:rsidRPr="009258A5" w:rsidRDefault="00AA23FA" w:rsidP="002D23B3">
            <w:pPr>
              <w:pStyle w:val="Newpage"/>
              <w:widowControl w:val="0"/>
              <w:spacing w:before="0"/>
              <w:jc w:val="righ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2</w:t>
            </w: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sz w:val="22"/>
                <w:szCs w:val="22"/>
                <w:lang w:val="es-ES_tradnl"/>
              </w:rPr>
            </w:pPr>
          </w:p>
        </w:tc>
        <w:tc>
          <w:tcPr>
            <w:tcW w:w="0" w:type="auto"/>
          </w:tcPr>
          <w:p w:rsidR="00AA23FA" w:rsidRPr="009258A5" w:rsidRDefault="00AA23FA" w:rsidP="002D23B3">
            <w:pPr>
              <w:pStyle w:val="Newpage"/>
              <w:widowControl w:val="0"/>
              <w:spacing w:before="0"/>
              <w:jc w:val="left"/>
              <w:rPr>
                <w:rFonts w:ascii="Times New Roman" w:hAnsi="Times New Roman" w:cs="Times New Roman"/>
                <w:smallCaps w:val="0"/>
                <w:sz w:val="22"/>
                <w:szCs w:val="22"/>
                <w:lang w:val="es-ES_tradnl"/>
              </w:rPr>
            </w:pPr>
          </w:p>
        </w:tc>
        <w:tc>
          <w:tcPr>
            <w:tcW w:w="0" w:type="auto"/>
          </w:tcPr>
          <w:p w:rsidR="00AA23FA" w:rsidRPr="009258A5" w:rsidRDefault="00AA23FA" w:rsidP="002D23B3">
            <w:pPr>
              <w:pStyle w:val="Newpage"/>
              <w:widowControl w:val="0"/>
              <w:spacing w:before="0"/>
              <w:jc w:val="right"/>
              <w:rPr>
                <w:rFonts w:ascii="Times New Roman" w:hAnsi="Times New Roman" w:cs="Times New Roman"/>
                <w:sz w:val="22"/>
                <w:szCs w:val="22"/>
                <w:lang w:val="es-ES_tradnl"/>
              </w:rPr>
            </w:pP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sz w:val="22"/>
                <w:szCs w:val="22"/>
                <w:lang w:val="es-ES_tradnl"/>
              </w:rPr>
            </w:pPr>
            <w:r w:rsidRPr="009258A5">
              <w:rPr>
                <w:rFonts w:ascii="Times New Roman" w:hAnsi="Times New Roman" w:cs="Times New Roman"/>
                <w:sz w:val="22"/>
                <w:szCs w:val="22"/>
                <w:lang w:val="es-ES_tradnl"/>
              </w:rPr>
              <w:t>II.</w:t>
            </w:r>
          </w:p>
        </w:tc>
        <w:tc>
          <w:tcPr>
            <w:tcW w:w="0" w:type="auto"/>
          </w:tcPr>
          <w:p w:rsidR="00AA23FA" w:rsidRPr="009258A5" w:rsidRDefault="00A47BA9" w:rsidP="00A47BA9">
            <w:pPr>
              <w:pStyle w:val="Chapter"/>
              <w:widowControl w:val="0"/>
              <w:numPr>
                <w:ilvl w:val="0"/>
                <w:numId w:val="0"/>
              </w:numPr>
              <w:tabs>
                <w:tab w:val="clear" w:pos="1440"/>
              </w:tabs>
              <w:spacing w:before="0" w:after="0"/>
              <w:jc w:val="left"/>
              <w:rPr>
                <w:rFonts w:ascii="Times New Roman" w:hAnsi="Times New Roman" w:cs="Times New Roman"/>
                <w:smallCaps w:val="0"/>
                <w:sz w:val="22"/>
                <w:szCs w:val="22"/>
                <w:lang w:val="es-ES_tradnl"/>
              </w:rPr>
            </w:pPr>
            <w:r w:rsidRPr="009258A5">
              <w:rPr>
                <w:rFonts w:ascii="Times New Roman" w:hAnsi="Times New Roman" w:cs="Times New Roman"/>
                <w:smallCaps w:val="0"/>
                <w:sz w:val="22"/>
                <w:szCs w:val="22"/>
                <w:lang w:val="es-ES_tradnl"/>
              </w:rPr>
              <w:t>Síntesis del Diagnóstico Institucional del Sector Vial</w:t>
            </w:r>
          </w:p>
        </w:tc>
        <w:tc>
          <w:tcPr>
            <w:tcW w:w="0" w:type="auto"/>
          </w:tcPr>
          <w:p w:rsidR="00AA23FA" w:rsidRPr="009258A5" w:rsidRDefault="00AA23FA" w:rsidP="002D23B3">
            <w:pPr>
              <w:pStyle w:val="Newpage"/>
              <w:widowControl w:val="0"/>
              <w:spacing w:before="0"/>
              <w:jc w:val="right"/>
              <w:rPr>
                <w:rFonts w:ascii="Times New Roman" w:hAnsi="Times New Roman" w:cs="Times New Roman"/>
                <w:sz w:val="22"/>
                <w:szCs w:val="22"/>
                <w:lang w:val="es-ES_tradnl"/>
              </w:rPr>
            </w:pPr>
          </w:p>
        </w:tc>
      </w:tr>
      <w:tr w:rsidR="0067567E" w:rsidRPr="009258A5" w:rsidTr="0067567E">
        <w:tc>
          <w:tcPr>
            <w:tcW w:w="0" w:type="auto"/>
          </w:tcPr>
          <w:p w:rsidR="0067567E" w:rsidRPr="009258A5" w:rsidRDefault="0067567E" w:rsidP="002D23B3">
            <w:pPr>
              <w:pStyle w:val="Newpage"/>
              <w:widowControl w:val="0"/>
              <w:spacing w:before="0"/>
              <w:jc w:val="left"/>
              <w:rPr>
                <w:rFonts w:ascii="Times New Roman" w:hAnsi="Times New Roman" w:cs="Times New Roman"/>
                <w:b w:val="0"/>
                <w:sz w:val="8"/>
                <w:szCs w:val="8"/>
                <w:lang w:val="es-ES_tradnl"/>
              </w:rPr>
            </w:pPr>
          </w:p>
        </w:tc>
        <w:tc>
          <w:tcPr>
            <w:tcW w:w="0" w:type="auto"/>
          </w:tcPr>
          <w:p w:rsidR="0067567E" w:rsidRPr="009258A5" w:rsidRDefault="0067567E" w:rsidP="00A47BA9">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right"/>
              <w:rPr>
                <w:rFonts w:ascii="Times New Roman" w:hAnsi="Times New Roman" w:cs="Times New Roman"/>
                <w:b w:val="0"/>
                <w:smallCaps w:val="0"/>
                <w:sz w:val="8"/>
                <w:szCs w:val="8"/>
                <w:lang w:val="es-ES_tradnl"/>
              </w:rPr>
            </w:pP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A.</w:t>
            </w:r>
          </w:p>
        </w:tc>
        <w:tc>
          <w:tcPr>
            <w:tcW w:w="0" w:type="auto"/>
          </w:tcPr>
          <w:p w:rsidR="00AA23FA" w:rsidRPr="009258A5" w:rsidRDefault="00FD065E" w:rsidP="00A47BA9">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Estudio de Diagnóstico……………………………………………………………………</w:t>
            </w:r>
          </w:p>
        </w:tc>
        <w:tc>
          <w:tcPr>
            <w:tcW w:w="0" w:type="auto"/>
          </w:tcPr>
          <w:p w:rsidR="00AA23FA" w:rsidRPr="009258A5" w:rsidRDefault="00AA23FA"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3</w:t>
            </w:r>
          </w:p>
        </w:tc>
      </w:tr>
      <w:tr w:rsidR="00AA23FA" w:rsidRPr="009258A5" w:rsidTr="0067567E">
        <w:tc>
          <w:tcPr>
            <w:tcW w:w="0" w:type="auto"/>
          </w:tcPr>
          <w:p w:rsidR="00AA23FA" w:rsidRPr="009258A5" w:rsidRDefault="00AA23FA" w:rsidP="002D23B3">
            <w:pPr>
              <w:pStyle w:val="Newpage"/>
              <w:widowControl w:val="0"/>
              <w:spacing w:before="0"/>
              <w:jc w:val="left"/>
              <w:rPr>
                <w:rFonts w:ascii="Times New Roman" w:hAnsi="Times New Roman" w:cs="Times New Roman"/>
                <w:b w:val="0"/>
                <w:sz w:val="22"/>
                <w:szCs w:val="22"/>
                <w:lang w:val="es-ES_tradnl"/>
              </w:rPr>
            </w:pPr>
            <w:r w:rsidRPr="009258A5">
              <w:rPr>
                <w:rFonts w:ascii="Times New Roman" w:hAnsi="Times New Roman" w:cs="Times New Roman"/>
                <w:b w:val="0"/>
                <w:sz w:val="22"/>
                <w:szCs w:val="22"/>
                <w:lang w:val="es-ES_tradnl"/>
              </w:rPr>
              <w:t>B.</w:t>
            </w:r>
          </w:p>
        </w:tc>
        <w:tc>
          <w:tcPr>
            <w:tcW w:w="0" w:type="auto"/>
          </w:tcPr>
          <w:p w:rsidR="00AA23FA" w:rsidRPr="009258A5" w:rsidRDefault="00FD065E" w:rsidP="00CC6570">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 xml:space="preserve">Visión </w:t>
            </w:r>
            <w:r w:rsidR="00CC6570" w:rsidRPr="009258A5">
              <w:rPr>
                <w:rFonts w:ascii="Times New Roman" w:hAnsi="Times New Roman" w:cs="Times New Roman"/>
                <w:b w:val="0"/>
                <w:smallCaps w:val="0"/>
                <w:sz w:val="22"/>
                <w:szCs w:val="22"/>
                <w:lang w:val="es-ES_tradnl"/>
              </w:rPr>
              <w:t xml:space="preserve">Global </w:t>
            </w:r>
            <w:r w:rsidRPr="009258A5">
              <w:rPr>
                <w:rFonts w:ascii="Times New Roman" w:hAnsi="Times New Roman" w:cs="Times New Roman"/>
                <w:b w:val="0"/>
                <w:smallCaps w:val="0"/>
                <w:sz w:val="22"/>
                <w:szCs w:val="22"/>
                <w:lang w:val="es-ES_tradnl"/>
              </w:rPr>
              <w:t>y Conclusiones…………………………………………</w:t>
            </w:r>
            <w:r w:rsidR="00CC6570" w:rsidRPr="009258A5">
              <w:rPr>
                <w:rFonts w:ascii="Times New Roman" w:hAnsi="Times New Roman" w:cs="Times New Roman"/>
                <w:b w:val="0"/>
                <w:smallCaps w:val="0"/>
                <w:sz w:val="22"/>
                <w:szCs w:val="22"/>
                <w:lang w:val="es-ES_tradnl"/>
              </w:rPr>
              <w:t>…………………</w:t>
            </w:r>
            <w:r w:rsidRPr="009258A5">
              <w:rPr>
                <w:rFonts w:ascii="Times New Roman" w:hAnsi="Times New Roman" w:cs="Times New Roman"/>
                <w:b w:val="0"/>
                <w:smallCaps w:val="0"/>
                <w:sz w:val="22"/>
                <w:szCs w:val="22"/>
                <w:lang w:val="es-ES_tradnl"/>
              </w:rPr>
              <w:t>.</w:t>
            </w:r>
          </w:p>
        </w:tc>
        <w:tc>
          <w:tcPr>
            <w:tcW w:w="0" w:type="auto"/>
          </w:tcPr>
          <w:p w:rsidR="00AA23FA" w:rsidRPr="009258A5" w:rsidRDefault="004B7C98"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4</w:t>
            </w: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z w:val="22"/>
                <w:szCs w:val="22"/>
                <w:lang w:val="es-ES_tradnl"/>
              </w:rPr>
            </w:pPr>
          </w:p>
        </w:tc>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p>
        </w:tc>
        <w:tc>
          <w:tcPr>
            <w:tcW w:w="0" w:type="auto"/>
          </w:tcPr>
          <w:p w:rsidR="000B19C3" w:rsidRPr="009258A5" w:rsidRDefault="000B19C3" w:rsidP="002D23B3">
            <w:pPr>
              <w:pStyle w:val="Newpage"/>
              <w:widowControl w:val="0"/>
              <w:spacing w:before="0"/>
              <w:jc w:val="right"/>
              <w:rPr>
                <w:rFonts w:ascii="Times New Roman" w:hAnsi="Times New Roman" w:cs="Times New Roman"/>
                <w:b w:val="0"/>
                <w:smallCaps w:val="0"/>
                <w:sz w:val="22"/>
                <w:szCs w:val="22"/>
                <w:lang w:val="es-ES_tradnl"/>
              </w:rPr>
            </w:pP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sz w:val="22"/>
                <w:szCs w:val="22"/>
                <w:lang w:val="es-ES_tradnl"/>
              </w:rPr>
            </w:pPr>
            <w:r w:rsidRPr="009258A5">
              <w:rPr>
                <w:rFonts w:ascii="Times New Roman" w:hAnsi="Times New Roman" w:cs="Times New Roman"/>
                <w:sz w:val="22"/>
                <w:szCs w:val="22"/>
                <w:lang w:val="es-ES_tradnl"/>
              </w:rPr>
              <w:t>III.</w:t>
            </w:r>
          </w:p>
        </w:tc>
        <w:tc>
          <w:tcPr>
            <w:tcW w:w="0" w:type="auto"/>
          </w:tcPr>
          <w:p w:rsidR="000B19C3" w:rsidRPr="009258A5" w:rsidRDefault="00A47BA9" w:rsidP="00A47BA9">
            <w:pPr>
              <w:pStyle w:val="Chapter"/>
              <w:widowControl w:val="0"/>
              <w:numPr>
                <w:ilvl w:val="0"/>
                <w:numId w:val="0"/>
              </w:numPr>
              <w:tabs>
                <w:tab w:val="clear" w:pos="1440"/>
              </w:tabs>
              <w:spacing w:before="0" w:after="0"/>
              <w:jc w:val="left"/>
              <w:rPr>
                <w:rFonts w:ascii="Times New Roman" w:hAnsi="Times New Roman" w:cs="Times New Roman"/>
                <w:smallCaps w:val="0"/>
                <w:sz w:val="22"/>
                <w:szCs w:val="22"/>
                <w:lang w:val="es-ES_tradnl"/>
              </w:rPr>
            </w:pPr>
            <w:r w:rsidRPr="009258A5">
              <w:rPr>
                <w:rFonts w:ascii="Times New Roman" w:hAnsi="Times New Roman" w:cs="Times New Roman"/>
                <w:smallCaps w:val="0"/>
                <w:sz w:val="22"/>
                <w:szCs w:val="22"/>
                <w:lang w:val="es-ES_tradnl"/>
              </w:rPr>
              <w:t xml:space="preserve">Estrategia </w:t>
            </w:r>
            <w:r w:rsidR="0067567E" w:rsidRPr="009258A5">
              <w:rPr>
                <w:rFonts w:ascii="Times New Roman" w:hAnsi="Times New Roman" w:cs="Times New Roman"/>
                <w:smallCaps w:val="0"/>
                <w:sz w:val="22"/>
                <w:szCs w:val="22"/>
                <w:lang w:val="es-ES_tradnl"/>
              </w:rPr>
              <w:t xml:space="preserve">General </w:t>
            </w:r>
            <w:r w:rsidRPr="009258A5">
              <w:rPr>
                <w:rFonts w:ascii="Times New Roman" w:hAnsi="Times New Roman" w:cs="Times New Roman"/>
                <w:smallCaps w:val="0"/>
                <w:sz w:val="22"/>
                <w:szCs w:val="22"/>
                <w:lang w:val="es-ES_tradnl"/>
              </w:rPr>
              <w:t>de Fortalecimiento</w:t>
            </w:r>
          </w:p>
        </w:tc>
        <w:tc>
          <w:tcPr>
            <w:tcW w:w="0" w:type="auto"/>
          </w:tcPr>
          <w:p w:rsidR="000B19C3" w:rsidRPr="009258A5" w:rsidRDefault="000B19C3" w:rsidP="002D23B3">
            <w:pPr>
              <w:pStyle w:val="Newpage"/>
              <w:widowControl w:val="0"/>
              <w:spacing w:before="0"/>
              <w:jc w:val="right"/>
              <w:rPr>
                <w:rFonts w:ascii="Times New Roman" w:hAnsi="Times New Roman" w:cs="Times New Roman"/>
                <w:b w:val="0"/>
                <w:smallCaps w:val="0"/>
                <w:sz w:val="22"/>
                <w:szCs w:val="22"/>
                <w:lang w:val="es-ES_tradnl"/>
              </w:rPr>
            </w:pPr>
          </w:p>
        </w:tc>
      </w:tr>
      <w:tr w:rsidR="0067567E" w:rsidRPr="009258A5" w:rsidTr="0067567E">
        <w:tc>
          <w:tcPr>
            <w:tcW w:w="0" w:type="auto"/>
          </w:tcPr>
          <w:p w:rsidR="0067567E" w:rsidRPr="009258A5" w:rsidRDefault="0067567E" w:rsidP="002D23B3">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right"/>
              <w:rPr>
                <w:rFonts w:ascii="Times New Roman" w:hAnsi="Times New Roman" w:cs="Times New Roman"/>
                <w:b w:val="0"/>
                <w:smallCaps w:val="0"/>
                <w:sz w:val="8"/>
                <w:szCs w:val="8"/>
                <w:lang w:val="es-ES_tradnl"/>
              </w:rPr>
            </w:pP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A.</w:t>
            </w:r>
          </w:p>
        </w:tc>
        <w:tc>
          <w:tcPr>
            <w:tcW w:w="0" w:type="auto"/>
          </w:tcPr>
          <w:p w:rsidR="000B19C3" w:rsidRPr="009258A5" w:rsidRDefault="00A47BA9"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Esquemas Institucionales Existentes……………………………………………………..</w:t>
            </w:r>
          </w:p>
        </w:tc>
        <w:tc>
          <w:tcPr>
            <w:tcW w:w="0" w:type="auto"/>
          </w:tcPr>
          <w:p w:rsidR="000B19C3" w:rsidRPr="009258A5" w:rsidRDefault="004B7C98"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5</w:t>
            </w: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B.</w:t>
            </w:r>
          </w:p>
        </w:tc>
        <w:tc>
          <w:tcPr>
            <w:tcW w:w="0" w:type="auto"/>
          </w:tcPr>
          <w:p w:rsidR="000B19C3" w:rsidRPr="009258A5" w:rsidRDefault="00B9267E"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Modernas Pautas para la Administración Vial…………………………………………...</w:t>
            </w:r>
          </w:p>
        </w:tc>
        <w:tc>
          <w:tcPr>
            <w:tcW w:w="0" w:type="auto"/>
          </w:tcPr>
          <w:p w:rsidR="000B19C3" w:rsidRPr="009258A5" w:rsidRDefault="00B9267E"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7</w:t>
            </w: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C.</w:t>
            </w:r>
          </w:p>
        </w:tc>
        <w:tc>
          <w:tcPr>
            <w:tcW w:w="0" w:type="auto"/>
          </w:tcPr>
          <w:p w:rsidR="000B19C3" w:rsidRPr="009258A5" w:rsidRDefault="00B9267E" w:rsidP="002D23B3">
            <w:pPr>
              <w:pStyle w:val="Newpage"/>
              <w:widowControl w:val="0"/>
              <w:spacing w:before="0"/>
              <w:jc w:val="left"/>
              <w:rPr>
                <w:rFonts w:ascii="Times New Roman" w:hAnsi="Times New Roman" w:cs="Times New Roman"/>
                <w:b w:val="0"/>
                <w:smallCaps w:val="0"/>
                <w:sz w:val="22"/>
                <w:szCs w:val="22"/>
              </w:rPr>
            </w:pPr>
            <w:r w:rsidRPr="009258A5">
              <w:rPr>
                <w:rFonts w:ascii="Times New Roman" w:hAnsi="Times New Roman" w:cs="Times New Roman"/>
                <w:b w:val="0"/>
                <w:smallCaps w:val="0"/>
                <w:sz w:val="22"/>
                <w:szCs w:val="22"/>
                <w:lang w:val="es-ES_tradnl"/>
              </w:rPr>
              <w:t>Alternativas Posibles para Haití y Estrategia General…………………………………...</w:t>
            </w:r>
          </w:p>
        </w:tc>
        <w:tc>
          <w:tcPr>
            <w:tcW w:w="0" w:type="auto"/>
          </w:tcPr>
          <w:p w:rsidR="000B19C3" w:rsidRPr="009258A5" w:rsidRDefault="00B9267E"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8</w:t>
            </w: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p>
        </w:tc>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rPr>
            </w:pPr>
          </w:p>
        </w:tc>
        <w:tc>
          <w:tcPr>
            <w:tcW w:w="0" w:type="auto"/>
          </w:tcPr>
          <w:p w:rsidR="000B19C3" w:rsidRPr="009258A5" w:rsidRDefault="000B19C3" w:rsidP="002D23B3">
            <w:pPr>
              <w:pStyle w:val="Newpage"/>
              <w:widowControl w:val="0"/>
              <w:spacing w:before="0"/>
              <w:jc w:val="right"/>
              <w:rPr>
                <w:rFonts w:ascii="Times New Roman" w:hAnsi="Times New Roman" w:cs="Times New Roman"/>
                <w:b w:val="0"/>
                <w:smallCaps w:val="0"/>
                <w:sz w:val="22"/>
                <w:szCs w:val="22"/>
                <w:lang w:val="es-ES_tradnl"/>
              </w:rPr>
            </w:pP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smallCaps w:val="0"/>
                <w:sz w:val="22"/>
                <w:szCs w:val="22"/>
                <w:lang w:val="es-ES_tradnl"/>
              </w:rPr>
            </w:pPr>
            <w:r w:rsidRPr="009258A5">
              <w:rPr>
                <w:rFonts w:ascii="Times New Roman" w:hAnsi="Times New Roman" w:cs="Times New Roman"/>
                <w:smallCaps w:val="0"/>
                <w:sz w:val="22"/>
                <w:szCs w:val="22"/>
                <w:lang w:val="es-ES_tradnl"/>
              </w:rPr>
              <w:t>IV.</w:t>
            </w:r>
          </w:p>
        </w:tc>
        <w:tc>
          <w:tcPr>
            <w:tcW w:w="0" w:type="auto"/>
          </w:tcPr>
          <w:p w:rsidR="000B19C3" w:rsidRPr="009258A5" w:rsidRDefault="00B9267E" w:rsidP="00402839">
            <w:pPr>
              <w:pStyle w:val="Chapter"/>
              <w:widowControl w:val="0"/>
              <w:numPr>
                <w:ilvl w:val="0"/>
                <w:numId w:val="0"/>
              </w:numPr>
              <w:tabs>
                <w:tab w:val="clear" w:pos="1440"/>
              </w:tabs>
              <w:spacing w:before="0" w:after="0"/>
              <w:jc w:val="left"/>
              <w:rPr>
                <w:rFonts w:ascii="Times New Roman" w:hAnsi="Times New Roman" w:cs="Times New Roman"/>
                <w:smallCaps w:val="0"/>
                <w:sz w:val="22"/>
                <w:szCs w:val="22"/>
              </w:rPr>
            </w:pPr>
            <w:r w:rsidRPr="009258A5">
              <w:rPr>
                <w:rFonts w:ascii="Times New Roman" w:hAnsi="Times New Roman" w:cs="Times New Roman"/>
                <w:smallCaps w:val="0"/>
                <w:sz w:val="22"/>
                <w:szCs w:val="22"/>
                <w:lang w:val="es-ES_tradnl"/>
              </w:rPr>
              <w:t>P</w:t>
            </w:r>
            <w:r w:rsidR="00853D44" w:rsidRPr="009258A5">
              <w:rPr>
                <w:rFonts w:ascii="Times New Roman" w:hAnsi="Times New Roman" w:cs="Times New Roman"/>
                <w:smallCaps w:val="0"/>
                <w:sz w:val="22"/>
                <w:szCs w:val="22"/>
                <w:lang w:val="es-ES_tradnl"/>
              </w:rPr>
              <w:t xml:space="preserve">rograma de Fortalecimiento </w:t>
            </w:r>
            <w:r w:rsidR="009258A5">
              <w:rPr>
                <w:rFonts w:ascii="Times New Roman" w:hAnsi="Times New Roman" w:cs="Times New Roman"/>
                <w:smallCaps w:val="0"/>
                <w:sz w:val="22"/>
                <w:szCs w:val="22"/>
                <w:lang w:val="es-ES_tradnl"/>
              </w:rPr>
              <w:t xml:space="preserve">Institucional </w:t>
            </w:r>
            <w:r w:rsidR="00853D44" w:rsidRPr="009258A5">
              <w:rPr>
                <w:rFonts w:ascii="Times New Roman" w:hAnsi="Times New Roman" w:cs="Times New Roman"/>
                <w:smallCaps w:val="0"/>
                <w:sz w:val="22"/>
                <w:szCs w:val="22"/>
                <w:lang w:val="es-ES_tradnl"/>
              </w:rPr>
              <w:t xml:space="preserve">de la </w:t>
            </w:r>
            <w:r w:rsidR="00402839" w:rsidRPr="009258A5">
              <w:rPr>
                <w:rFonts w:ascii="Times New Roman" w:hAnsi="Times New Roman" w:cs="Times New Roman"/>
                <w:smallCaps w:val="0"/>
                <w:sz w:val="22"/>
                <w:szCs w:val="22"/>
                <w:lang w:val="es-ES_tradnl"/>
              </w:rPr>
              <w:t xml:space="preserve">Gestión </w:t>
            </w:r>
            <w:r w:rsidRPr="009258A5">
              <w:rPr>
                <w:rFonts w:ascii="Times New Roman" w:hAnsi="Times New Roman" w:cs="Times New Roman"/>
                <w:smallCaps w:val="0"/>
                <w:sz w:val="22"/>
                <w:szCs w:val="22"/>
                <w:lang w:val="es-ES_tradnl"/>
              </w:rPr>
              <w:t>Vial</w:t>
            </w:r>
          </w:p>
        </w:tc>
        <w:tc>
          <w:tcPr>
            <w:tcW w:w="0" w:type="auto"/>
          </w:tcPr>
          <w:p w:rsidR="000B19C3" w:rsidRPr="009258A5" w:rsidRDefault="000B19C3" w:rsidP="002D23B3">
            <w:pPr>
              <w:pStyle w:val="Newpage"/>
              <w:widowControl w:val="0"/>
              <w:spacing w:before="0"/>
              <w:jc w:val="right"/>
              <w:rPr>
                <w:rFonts w:ascii="Times New Roman" w:hAnsi="Times New Roman" w:cs="Times New Roman"/>
                <w:b w:val="0"/>
                <w:smallCaps w:val="0"/>
                <w:sz w:val="22"/>
                <w:szCs w:val="22"/>
                <w:lang w:val="es-ES_tradnl"/>
              </w:rPr>
            </w:pPr>
          </w:p>
        </w:tc>
      </w:tr>
      <w:tr w:rsidR="0067567E" w:rsidRPr="009258A5" w:rsidTr="0067567E">
        <w:tc>
          <w:tcPr>
            <w:tcW w:w="0" w:type="auto"/>
          </w:tcPr>
          <w:p w:rsidR="0067567E" w:rsidRPr="009258A5" w:rsidRDefault="0067567E" w:rsidP="002D23B3">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left"/>
              <w:rPr>
                <w:rFonts w:ascii="Times New Roman" w:hAnsi="Times New Roman" w:cs="Times New Roman"/>
                <w:b w:val="0"/>
                <w:smallCaps w:val="0"/>
                <w:sz w:val="8"/>
                <w:szCs w:val="8"/>
                <w:lang w:val="es-ES_tradnl"/>
              </w:rPr>
            </w:pPr>
          </w:p>
        </w:tc>
        <w:tc>
          <w:tcPr>
            <w:tcW w:w="0" w:type="auto"/>
          </w:tcPr>
          <w:p w:rsidR="0067567E" w:rsidRPr="009258A5" w:rsidRDefault="0067567E" w:rsidP="002D23B3">
            <w:pPr>
              <w:pStyle w:val="Newpage"/>
              <w:widowControl w:val="0"/>
              <w:spacing w:before="0"/>
              <w:jc w:val="right"/>
              <w:rPr>
                <w:rFonts w:ascii="Times New Roman" w:hAnsi="Times New Roman" w:cs="Times New Roman"/>
                <w:b w:val="0"/>
                <w:smallCaps w:val="0"/>
                <w:sz w:val="8"/>
                <w:szCs w:val="8"/>
                <w:lang w:val="es-ES_tradnl"/>
              </w:rPr>
            </w:pP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A.</w:t>
            </w:r>
          </w:p>
        </w:tc>
        <w:tc>
          <w:tcPr>
            <w:tcW w:w="0" w:type="auto"/>
          </w:tcPr>
          <w:p w:rsidR="000B19C3" w:rsidRPr="009258A5" w:rsidRDefault="00B9267E" w:rsidP="002D23B3">
            <w:pPr>
              <w:pStyle w:val="Newpage"/>
              <w:widowControl w:val="0"/>
              <w:spacing w:before="0"/>
              <w:jc w:val="left"/>
              <w:rPr>
                <w:rFonts w:ascii="Times New Roman" w:hAnsi="Times New Roman" w:cs="Times New Roman"/>
                <w:b w:val="0"/>
                <w:smallCaps w:val="0"/>
                <w:sz w:val="22"/>
                <w:szCs w:val="22"/>
              </w:rPr>
            </w:pPr>
            <w:r w:rsidRPr="009258A5">
              <w:rPr>
                <w:rFonts w:ascii="Times New Roman" w:hAnsi="Times New Roman" w:cs="Times New Roman"/>
                <w:b w:val="0"/>
                <w:smallCaps w:val="0"/>
                <w:sz w:val="22"/>
                <w:szCs w:val="22"/>
                <w:lang w:val="es-ES_tradnl"/>
              </w:rPr>
              <w:t>Objetivos del Programa de Fortalecimiento……………………………………………...</w:t>
            </w:r>
          </w:p>
        </w:tc>
        <w:tc>
          <w:tcPr>
            <w:tcW w:w="0" w:type="auto"/>
          </w:tcPr>
          <w:p w:rsidR="000B19C3" w:rsidRPr="009258A5" w:rsidRDefault="004B7C98"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8</w:t>
            </w:r>
          </w:p>
        </w:tc>
      </w:tr>
      <w:tr w:rsidR="000B19C3" w:rsidRPr="009258A5" w:rsidTr="0067567E">
        <w:tc>
          <w:tcPr>
            <w:tcW w:w="0" w:type="auto"/>
          </w:tcPr>
          <w:p w:rsidR="000B19C3" w:rsidRPr="009258A5" w:rsidRDefault="000B19C3"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B.</w:t>
            </w:r>
          </w:p>
        </w:tc>
        <w:tc>
          <w:tcPr>
            <w:tcW w:w="0" w:type="auto"/>
          </w:tcPr>
          <w:p w:rsidR="000B19C3" w:rsidRPr="009258A5" w:rsidRDefault="00B9267E" w:rsidP="004351BD">
            <w:pPr>
              <w:pStyle w:val="Newpage"/>
              <w:widowControl w:val="0"/>
              <w:spacing w:before="0"/>
              <w:jc w:val="left"/>
              <w:rPr>
                <w:rFonts w:ascii="Times New Roman" w:hAnsi="Times New Roman" w:cs="Times New Roman"/>
                <w:b w:val="0"/>
                <w:smallCaps w:val="0"/>
                <w:sz w:val="22"/>
                <w:szCs w:val="22"/>
              </w:rPr>
            </w:pPr>
            <w:r w:rsidRPr="009258A5">
              <w:rPr>
                <w:rFonts w:ascii="Times New Roman" w:hAnsi="Times New Roman" w:cs="Times New Roman"/>
                <w:b w:val="0"/>
                <w:smallCaps w:val="0"/>
                <w:sz w:val="22"/>
                <w:szCs w:val="22"/>
                <w:lang w:val="es-ES_tradnl"/>
              </w:rPr>
              <w:t>Estrategia</w:t>
            </w:r>
            <w:r w:rsidR="004351BD">
              <w:rPr>
                <w:rFonts w:ascii="Times New Roman" w:hAnsi="Times New Roman" w:cs="Times New Roman"/>
                <w:b w:val="0"/>
                <w:smallCaps w:val="0"/>
                <w:sz w:val="22"/>
                <w:szCs w:val="22"/>
                <w:lang w:val="es-ES_tradnl"/>
              </w:rPr>
              <w:t xml:space="preserve"> Específica y </w:t>
            </w:r>
            <w:r w:rsidRPr="009258A5">
              <w:rPr>
                <w:rFonts w:ascii="Times New Roman" w:hAnsi="Times New Roman" w:cs="Times New Roman"/>
                <w:b w:val="0"/>
                <w:smallCaps w:val="0"/>
                <w:sz w:val="22"/>
                <w:szCs w:val="22"/>
                <w:lang w:val="es-ES_tradnl"/>
              </w:rPr>
              <w:t>Contenido</w:t>
            </w:r>
            <w:r w:rsidR="004351BD">
              <w:rPr>
                <w:rFonts w:ascii="Times New Roman" w:hAnsi="Times New Roman" w:cs="Times New Roman"/>
                <w:b w:val="0"/>
                <w:smallCaps w:val="0"/>
                <w:sz w:val="22"/>
                <w:szCs w:val="22"/>
                <w:lang w:val="es-ES_tradnl"/>
              </w:rPr>
              <w:t xml:space="preserve"> del </w:t>
            </w:r>
            <w:r w:rsidRPr="009258A5">
              <w:rPr>
                <w:rFonts w:ascii="Times New Roman" w:hAnsi="Times New Roman" w:cs="Times New Roman"/>
                <w:b w:val="0"/>
                <w:smallCaps w:val="0"/>
                <w:sz w:val="22"/>
                <w:szCs w:val="22"/>
                <w:lang w:val="es-ES_tradnl"/>
              </w:rPr>
              <w:t>Programa</w:t>
            </w:r>
            <w:r w:rsidR="00593E5B" w:rsidRPr="009258A5">
              <w:rPr>
                <w:rFonts w:ascii="Times New Roman" w:hAnsi="Times New Roman" w:cs="Times New Roman"/>
                <w:b w:val="0"/>
                <w:smallCaps w:val="0"/>
                <w:sz w:val="22"/>
                <w:szCs w:val="22"/>
                <w:lang w:val="es-ES_tradnl"/>
              </w:rPr>
              <w:t>………………………………………</w:t>
            </w:r>
            <w:r w:rsidR="004351BD">
              <w:rPr>
                <w:rFonts w:ascii="Times New Roman" w:hAnsi="Times New Roman" w:cs="Times New Roman"/>
                <w:b w:val="0"/>
                <w:smallCaps w:val="0"/>
                <w:sz w:val="22"/>
                <w:szCs w:val="22"/>
                <w:lang w:val="es-ES_tradnl"/>
              </w:rPr>
              <w:t>...</w:t>
            </w:r>
          </w:p>
        </w:tc>
        <w:tc>
          <w:tcPr>
            <w:tcW w:w="0" w:type="auto"/>
          </w:tcPr>
          <w:p w:rsidR="000B19C3" w:rsidRPr="009258A5" w:rsidRDefault="00B9267E"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9</w:t>
            </w:r>
          </w:p>
        </w:tc>
      </w:tr>
      <w:tr w:rsidR="00B9267E" w:rsidRPr="009258A5" w:rsidTr="0067567E">
        <w:tc>
          <w:tcPr>
            <w:tcW w:w="0" w:type="auto"/>
          </w:tcPr>
          <w:p w:rsidR="00B9267E" w:rsidRPr="009258A5" w:rsidRDefault="00B9267E"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C.</w:t>
            </w:r>
          </w:p>
        </w:tc>
        <w:tc>
          <w:tcPr>
            <w:tcW w:w="0" w:type="auto"/>
          </w:tcPr>
          <w:p w:rsidR="00B9267E" w:rsidRPr="009258A5" w:rsidRDefault="00B9267E" w:rsidP="00B9267E">
            <w:pPr>
              <w:pStyle w:val="Newpage"/>
              <w:widowControl w:val="0"/>
              <w:spacing w:before="0"/>
              <w:jc w:val="left"/>
              <w:rPr>
                <w:b w:val="0"/>
                <w:smallCaps w:val="0"/>
                <w:sz w:val="22"/>
                <w:szCs w:val="22"/>
                <w:lang w:val="es-ES_tradnl"/>
              </w:rPr>
            </w:pPr>
            <w:r w:rsidRPr="009258A5">
              <w:rPr>
                <w:rFonts w:ascii="Times New Roman" w:hAnsi="Times New Roman" w:cs="Times New Roman"/>
                <w:b w:val="0"/>
                <w:smallCaps w:val="0"/>
                <w:sz w:val="22"/>
                <w:szCs w:val="22"/>
                <w:lang w:val="es-ES_tradnl"/>
              </w:rPr>
              <w:t>Ejecución del Programa de Fortalecimiento</w:t>
            </w:r>
            <w:r w:rsidR="001972B1" w:rsidRPr="009258A5">
              <w:rPr>
                <w:rFonts w:ascii="Times New Roman" w:hAnsi="Times New Roman" w:cs="Times New Roman"/>
                <w:b w:val="0"/>
                <w:smallCaps w:val="0"/>
                <w:sz w:val="22"/>
                <w:szCs w:val="22"/>
                <w:lang w:val="es-ES_tradnl"/>
              </w:rPr>
              <w:t xml:space="preserve"> </w:t>
            </w:r>
            <w:r w:rsidRPr="009258A5">
              <w:rPr>
                <w:rFonts w:ascii="Times New Roman" w:hAnsi="Times New Roman" w:cs="Times New Roman"/>
                <w:b w:val="0"/>
                <w:smallCaps w:val="0"/>
                <w:sz w:val="22"/>
                <w:szCs w:val="22"/>
                <w:lang w:val="es-ES_tradnl"/>
              </w:rPr>
              <w:t>…….……………………………………….</w:t>
            </w:r>
          </w:p>
        </w:tc>
        <w:tc>
          <w:tcPr>
            <w:tcW w:w="0" w:type="auto"/>
          </w:tcPr>
          <w:p w:rsidR="00B9267E" w:rsidRPr="009258A5" w:rsidRDefault="004B7C98" w:rsidP="007F2E2E">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1</w:t>
            </w:r>
            <w:r w:rsidR="007F2E2E">
              <w:rPr>
                <w:rFonts w:ascii="Times New Roman" w:hAnsi="Times New Roman" w:cs="Times New Roman"/>
                <w:b w:val="0"/>
                <w:smallCaps w:val="0"/>
                <w:sz w:val="22"/>
                <w:szCs w:val="22"/>
                <w:lang w:val="es-ES_tradnl"/>
              </w:rPr>
              <w:t>4</w:t>
            </w:r>
          </w:p>
        </w:tc>
      </w:tr>
      <w:tr w:rsidR="00B9267E" w:rsidRPr="009258A5" w:rsidTr="0067567E">
        <w:tc>
          <w:tcPr>
            <w:tcW w:w="0" w:type="auto"/>
          </w:tcPr>
          <w:p w:rsidR="00B9267E" w:rsidRPr="009258A5" w:rsidRDefault="00B9267E"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D.</w:t>
            </w:r>
          </w:p>
        </w:tc>
        <w:tc>
          <w:tcPr>
            <w:tcW w:w="0" w:type="auto"/>
          </w:tcPr>
          <w:p w:rsidR="00B9267E" w:rsidRPr="009258A5" w:rsidRDefault="00B9267E" w:rsidP="001972B1">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 xml:space="preserve">Recursos de Asesoría Técnica </w:t>
            </w:r>
            <w:r w:rsidR="001972B1" w:rsidRPr="009258A5">
              <w:rPr>
                <w:rFonts w:ascii="Times New Roman" w:hAnsi="Times New Roman" w:cs="Times New Roman"/>
                <w:b w:val="0"/>
                <w:smallCaps w:val="0"/>
                <w:sz w:val="22"/>
                <w:szCs w:val="22"/>
                <w:lang w:val="es-ES_tradnl"/>
              </w:rPr>
              <w:t>de Largo Plazo...</w:t>
            </w:r>
            <w:r w:rsidRPr="009258A5">
              <w:rPr>
                <w:rFonts w:ascii="Times New Roman" w:hAnsi="Times New Roman" w:cs="Times New Roman"/>
                <w:b w:val="0"/>
                <w:smallCaps w:val="0"/>
                <w:sz w:val="22"/>
                <w:szCs w:val="22"/>
                <w:lang w:val="es-ES_tradnl"/>
              </w:rPr>
              <w:t>………………………………………….</w:t>
            </w:r>
          </w:p>
        </w:tc>
        <w:tc>
          <w:tcPr>
            <w:tcW w:w="0" w:type="auto"/>
          </w:tcPr>
          <w:p w:rsidR="00B9267E" w:rsidRPr="009258A5" w:rsidRDefault="00B9267E"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15</w:t>
            </w:r>
          </w:p>
        </w:tc>
      </w:tr>
      <w:tr w:rsidR="001972B1" w:rsidRPr="009258A5" w:rsidTr="0067567E">
        <w:tc>
          <w:tcPr>
            <w:tcW w:w="0" w:type="auto"/>
          </w:tcPr>
          <w:p w:rsidR="001972B1" w:rsidRPr="009258A5" w:rsidRDefault="001972B1" w:rsidP="002D23B3">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E.</w:t>
            </w:r>
          </w:p>
        </w:tc>
        <w:tc>
          <w:tcPr>
            <w:tcW w:w="0" w:type="auto"/>
          </w:tcPr>
          <w:p w:rsidR="001972B1" w:rsidRPr="009258A5" w:rsidRDefault="001972B1" w:rsidP="001972B1">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Recursos de Asesoría Técnica de Corto Plazo...………………………………………….</w:t>
            </w:r>
          </w:p>
        </w:tc>
        <w:tc>
          <w:tcPr>
            <w:tcW w:w="0" w:type="auto"/>
          </w:tcPr>
          <w:p w:rsidR="001972B1" w:rsidRPr="009258A5" w:rsidRDefault="001972B1"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1</w:t>
            </w:r>
            <w:r w:rsidR="004B7C98" w:rsidRPr="009258A5">
              <w:rPr>
                <w:rFonts w:ascii="Times New Roman" w:hAnsi="Times New Roman" w:cs="Times New Roman"/>
                <w:b w:val="0"/>
                <w:smallCaps w:val="0"/>
                <w:sz w:val="22"/>
                <w:szCs w:val="22"/>
                <w:lang w:val="es-ES_tradnl"/>
              </w:rPr>
              <w:t>7</w:t>
            </w:r>
          </w:p>
        </w:tc>
      </w:tr>
      <w:tr w:rsidR="001972B1" w:rsidRPr="009258A5" w:rsidTr="0067567E">
        <w:tc>
          <w:tcPr>
            <w:tcW w:w="0" w:type="auto"/>
          </w:tcPr>
          <w:p w:rsidR="001972B1" w:rsidRPr="009258A5" w:rsidRDefault="001972B1" w:rsidP="002D23B3">
            <w:pPr>
              <w:pStyle w:val="Newpage"/>
              <w:widowControl w:val="0"/>
              <w:spacing w:before="0"/>
              <w:jc w:val="left"/>
              <w:rPr>
                <w:b w:val="0"/>
                <w:smallCaps w:val="0"/>
                <w:sz w:val="22"/>
                <w:szCs w:val="22"/>
                <w:lang w:val="es-ES_tradnl"/>
              </w:rPr>
            </w:pPr>
            <w:r w:rsidRPr="009258A5">
              <w:rPr>
                <w:rFonts w:ascii="Times New Roman" w:hAnsi="Times New Roman" w:cs="Times New Roman"/>
                <w:b w:val="0"/>
                <w:smallCaps w:val="0"/>
                <w:sz w:val="22"/>
                <w:szCs w:val="22"/>
                <w:lang w:val="es-ES_tradnl"/>
              </w:rPr>
              <w:t>F.</w:t>
            </w:r>
          </w:p>
        </w:tc>
        <w:tc>
          <w:tcPr>
            <w:tcW w:w="0" w:type="auto"/>
          </w:tcPr>
          <w:p w:rsidR="001972B1" w:rsidRPr="009258A5" w:rsidRDefault="001972B1" w:rsidP="001972B1">
            <w:pPr>
              <w:pStyle w:val="Newpage"/>
              <w:widowControl w:val="0"/>
              <w:spacing w:before="0"/>
              <w:jc w:val="lef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Presupuesto del Programa de Fortalecimiento.…………………………………………...</w:t>
            </w:r>
          </w:p>
        </w:tc>
        <w:tc>
          <w:tcPr>
            <w:tcW w:w="0" w:type="auto"/>
          </w:tcPr>
          <w:p w:rsidR="001972B1" w:rsidRPr="009258A5" w:rsidRDefault="001972B1" w:rsidP="002D23B3">
            <w:pPr>
              <w:pStyle w:val="Newpage"/>
              <w:widowControl w:val="0"/>
              <w:spacing w:before="0"/>
              <w:jc w:val="right"/>
              <w:rPr>
                <w:rFonts w:ascii="Times New Roman" w:hAnsi="Times New Roman" w:cs="Times New Roman"/>
                <w:b w:val="0"/>
                <w:smallCaps w:val="0"/>
                <w:sz w:val="22"/>
                <w:szCs w:val="22"/>
                <w:lang w:val="es-ES_tradnl"/>
              </w:rPr>
            </w:pPr>
            <w:r w:rsidRPr="009258A5">
              <w:rPr>
                <w:rFonts w:ascii="Times New Roman" w:hAnsi="Times New Roman" w:cs="Times New Roman"/>
                <w:b w:val="0"/>
                <w:smallCaps w:val="0"/>
                <w:sz w:val="22"/>
                <w:szCs w:val="22"/>
                <w:lang w:val="es-ES_tradnl"/>
              </w:rPr>
              <w:t>18</w:t>
            </w:r>
          </w:p>
        </w:tc>
      </w:tr>
    </w:tbl>
    <w:p w:rsidR="00397824" w:rsidRPr="009258A5" w:rsidRDefault="00397824" w:rsidP="002D23B3">
      <w:pPr>
        <w:widowControl w:val="0"/>
      </w:pPr>
    </w:p>
    <w:p w:rsidR="00943E90" w:rsidRPr="009258A5" w:rsidRDefault="00943E90" w:rsidP="002D23B3">
      <w:pPr>
        <w:widowControl w:val="0"/>
        <w:contextualSpacing/>
        <w:jc w:val="both"/>
        <w:rPr>
          <w:b/>
          <w:sz w:val="22"/>
          <w:szCs w:val="22"/>
          <w:lang w:val="es-ES"/>
        </w:rPr>
      </w:pPr>
    </w:p>
    <w:p w:rsidR="00397824" w:rsidRPr="009258A5" w:rsidRDefault="00397824" w:rsidP="002D23B3">
      <w:pPr>
        <w:widowControl w:val="0"/>
        <w:contextualSpacing/>
        <w:jc w:val="both"/>
        <w:rPr>
          <w:b/>
          <w:sz w:val="22"/>
          <w:szCs w:val="22"/>
          <w:lang w:val="es-ES"/>
        </w:rPr>
      </w:pPr>
    </w:p>
    <w:p w:rsidR="00943E90" w:rsidRPr="009258A5" w:rsidRDefault="00943E90" w:rsidP="002D23B3">
      <w:pPr>
        <w:widowControl w:val="0"/>
        <w:rPr>
          <w:lang w:val="es-ES"/>
        </w:rPr>
        <w:sectPr w:rsidR="00943E90" w:rsidRPr="009258A5" w:rsidSect="00A031A5">
          <w:footerReference w:type="default" r:id="rId11"/>
          <w:pgSz w:w="12240" w:h="15840" w:code="1"/>
          <w:pgMar w:top="1276" w:right="1678" w:bottom="1134" w:left="1800" w:header="706" w:footer="706" w:gutter="0"/>
          <w:pgNumType w:fmt="lowerRoman" w:start="1"/>
          <w:cols w:space="720"/>
          <w:formProt w:val="0"/>
          <w:docGrid w:linePitch="326"/>
        </w:sectPr>
      </w:pPr>
    </w:p>
    <w:p w:rsidR="00746C1A" w:rsidRPr="009258A5" w:rsidRDefault="00746C1A" w:rsidP="002D23B3">
      <w:pPr>
        <w:pStyle w:val="Newpage"/>
        <w:widowControl w:val="0"/>
        <w:spacing w:before="0"/>
        <w:rPr>
          <w:lang w:val="es-ES_tradnl"/>
        </w:rPr>
      </w:pPr>
      <w:r w:rsidRPr="009258A5">
        <w:rPr>
          <w:lang w:val="es-ES_tradnl"/>
        </w:rPr>
        <w:lastRenderedPageBreak/>
        <w:t>Siglas y Abreviaturas</w:t>
      </w:r>
    </w:p>
    <w:p w:rsidR="00746C1A" w:rsidRPr="009258A5" w:rsidRDefault="00746C1A" w:rsidP="002D23B3">
      <w:pPr>
        <w:widowControl w:val="0"/>
        <w:tabs>
          <w:tab w:val="left" w:pos="3060"/>
        </w:tabs>
        <w:jc w:val="both"/>
        <w:rPr>
          <w:b/>
        </w:rPr>
      </w:pPr>
    </w:p>
    <w:p w:rsidR="005252D9" w:rsidRPr="009258A5" w:rsidRDefault="005252D9" w:rsidP="002D23B3">
      <w:pPr>
        <w:widowControl w:val="0"/>
        <w:tabs>
          <w:tab w:val="left" w:pos="3060"/>
        </w:tabs>
        <w:jc w:val="both"/>
        <w:rPr>
          <w:b/>
        </w:rPr>
      </w:pPr>
    </w:p>
    <w:tbl>
      <w:tblPr>
        <w:tblW w:w="8930" w:type="dxa"/>
        <w:tblInd w:w="250" w:type="dxa"/>
        <w:tblLayout w:type="fixed"/>
        <w:tblLook w:val="0000"/>
      </w:tblPr>
      <w:tblGrid>
        <w:gridCol w:w="1559"/>
        <w:gridCol w:w="7371"/>
      </w:tblGrid>
      <w:tr w:rsidR="002867CB" w:rsidRPr="009258A5" w:rsidTr="00053591">
        <w:trPr>
          <w:cantSplit/>
          <w:trHeight w:val="20"/>
        </w:trPr>
        <w:tc>
          <w:tcPr>
            <w:tcW w:w="1559" w:type="dxa"/>
            <w:vAlign w:val="center"/>
          </w:tcPr>
          <w:p w:rsidR="002867CB" w:rsidRPr="009258A5" w:rsidRDefault="00B659DA" w:rsidP="002D23B3">
            <w:pPr>
              <w:keepNext/>
              <w:widowControl w:val="0"/>
              <w:ind w:left="40"/>
              <w:rPr>
                <w:szCs w:val="24"/>
                <w:lang w:val="es-ES"/>
              </w:rPr>
            </w:pPr>
            <w:r w:rsidRPr="009258A5">
              <w:rPr>
                <w:szCs w:val="24"/>
                <w:lang w:val="es-ES"/>
              </w:rPr>
              <w:t>AT</w:t>
            </w:r>
          </w:p>
        </w:tc>
        <w:tc>
          <w:tcPr>
            <w:tcW w:w="7371" w:type="dxa"/>
            <w:vAlign w:val="center"/>
          </w:tcPr>
          <w:p w:rsidR="002867CB" w:rsidRPr="009258A5" w:rsidRDefault="00B659DA" w:rsidP="002D23B3">
            <w:pPr>
              <w:keepNext/>
              <w:widowControl w:val="0"/>
              <w:ind w:left="34" w:hanging="34"/>
              <w:rPr>
                <w:szCs w:val="24"/>
                <w:lang w:val="es-ES"/>
              </w:rPr>
            </w:pPr>
            <w:r w:rsidRPr="009258A5">
              <w:rPr>
                <w:szCs w:val="24"/>
                <w:lang w:val="es-ES"/>
              </w:rPr>
              <w:t>Asesoría Técnica</w:t>
            </w:r>
          </w:p>
        </w:tc>
      </w:tr>
      <w:tr w:rsidR="008F1765" w:rsidRPr="009258A5" w:rsidTr="00053591">
        <w:trPr>
          <w:cantSplit/>
          <w:trHeight w:val="20"/>
        </w:trPr>
        <w:tc>
          <w:tcPr>
            <w:tcW w:w="1559" w:type="dxa"/>
            <w:vAlign w:val="center"/>
          </w:tcPr>
          <w:p w:rsidR="008F1765" w:rsidRPr="009258A5" w:rsidRDefault="008F1765" w:rsidP="002D23B3">
            <w:pPr>
              <w:keepNext/>
              <w:widowControl w:val="0"/>
              <w:ind w:left="40"/>
              <w:rPr>
                <w:szCs w:val="24"/>
                <w:lang w:val="es-ES"/>
              </w:rPr>
            </w:pPr>
            <w:r w:rsidRPr="009258A5">
              <w:rPr>
                <w:szCs w:val="24"/>
                <w:lang w:val="es-ES"/>
              </w:rPr>
              <w:t>BID</w:t>
            </w:r>
          </w:p>
        </w:tc>
        <w:tc>
          <w:tcPr>
            <w:tcW w:w="7371" w:type="dxa"/>
            <w:vAlign w:val="center"/>
          </w:tcPr>
          <w:p w:rsidR="008F1765" w:rsidRPr="009258A5" w:rsidRDefault="008F1765" w:rsidP="002D23B3">
            <w:pPr>
              <w:keepNext/>
              <w:widowControl w:val="0"/>
              <w:ind w:left="34" w:hanging="34"/>
              <w:rPr>
                <w:szCs w:val="24"/>
                <w:lang w:val="es-ES"/>
              </w:rPr>
            </w:pPr>
            <w:r w:rsidRPr="009258A5">
              <w:rPr>
                <w:szCs w:val="24"/>
                <w:lang w:val="es-ES"/>
              </w:rPr>
              <w:t>Banco Interamericano de Desarrollo</w:t>
            </w:r>
          </w:p>
        </w:tc>
      </w:tr>
      <w:tr w:rsidR="008F1765" w:rsidRPr="009258A5" w:rsidTr="00053591">
        <w:trPr>
          <w:cantSplit/>
          <w:trHeight w:val="20"/>
        </w:trPr>
        <w:tc>
          <w:tcPr>
            <w:tcW w:w="1559" w:type="dxa"/>
            <w:vAlign w:val="center"/>
          </w:tcPr>
          <w:p w:rsidR="008F1765" w:rsidRPr="009258A5" w:rsidRDefault="00CA62D7" w:rsidP="00CA62D7">
            <w:pPr>
              <w:keepNext/>
              <w:widowControl w:val="0"/>
              <w:ind w:left="40"/>
              <w:rPr>
                <w:szCs w:val="24"/>
                <w:lang w:val="es-ES"/>
              </w:rPr>
            </w:pPr>
            <w:r w:rsidRPr="009258A5">
              <w:rPr>
                <w:szCs w:val="24"/>
                <w:lang w:val="es-ES"/>
              </w:rPr>
              <w:t>BM</w:t>
            </w:r>
          </w:p>
        </w:tc>
        <w:tc>
          <w:tcPr>
            <w:tcW w:w="7371" w:type="dxa"/>
            <w:vAlign w:val="center"/>
          </w:tcPr>
          <w:p w:rsidR="008F1765" w:rsidRPr="009258A5" w:rsidRDefault="00CA62D7" w:rsidP="002D23B3">
            <w:pPr>
              <w:keepNext/>
              <w:widowControl w:val="0"/>
              <w:ind w:left="34" w:hanging="34"/>
              <w:rPr>
                <w:szCs w:val="24"/>
                <w:lang w:val="es-ES"/>
              </w:rPr>
            </w:pPr>
            <w:r w:rsidRPr="009258A5">
              <w:rPr>
                <w:szCs w:val="24"/>
                <w:lang w:val="es-ES"/>
              </w:rPr>
              <w:t>Banco Mundial</w:t>
            </w:r>
          </w:p>
        </w:tc>
      </w:tr>
      <w:tr w:rsidR="0003627C" w:rsidRPr="009258A5" w:rsidTr="00053591">
        <w:trPr>
          <w:cantSplit/>
          <w:trHeight w:val="20"/>
        </w:trPr>
        <w:tc>
          <w:tcPr>
            <w:tcW w:w="1559" w:type="dxa"/>
            <w:vAlign w:val="center"/>
          </w:tcPr>
          <w:p w:rsidR="0003627C" w:rsidRPr="009258A5" w:rsidRDefault="00CA62D7" w:rsidP="00CA62D7">
            <w:pPr>
              <w:keepNext/>
              <w:widowControl w:val="0"/>
              <w:ind w:left="40"/>
              <w:rPr>
                <w:szCs w:val="24"/>
                <w:lang w:val="es-ES"/>
              </w:rPr>
            </w:pPr>
            <w:r w:rsidRPr="009258A5">
              <w:rPr>
                <w:szCs w:val="24"/>
                <w:lang w:val="es-ES"/>
              </w:rPr>
              <w:t>CNE</w:t>
            </w:r>
          </w:p>
        </w:tc>
        <w:tc>
          <w:tcPr>
            <w:tcW w:w="7371" w:type="dxa"/>
            <w:vAlign w:val="center"/>
          </w:tcPr>
          <w:p w:rsidR="0003627C" w:rsidRPr="009258A5" w:rsidRDefault="001F46D9" w:rsidP="002D23B3">
            <w:pPr>
              <w:keepNext/>
              <w:widowControl w:val="0"/>
              <w:ind w:left="34" w:hanging="34"/>
              <w:rPr>
                <w:szCs w:val="24"/>
                <w:lang w:val="es-ES"/>
              </w:rPr>
            </w:pPr>
            <w:r w:rsidRPr="009258A5">
              <w:rPr>
                <w:szCs w:val="24"/>
                <w:lang w:val="es-ES"/>
              </w:rPr>
              <w:t>Centre National d'Équipements</w:t>
            </w:r>
          </w:p>
        </w:tc>
      </w:tr>
      <w:tr w:rsidR="001F46D9" w:rsidRPr="009258A5" w:rsidTr="00053591">
        <w:trPr>
          <w:cantSplit/>
          <w:trHeight w:val="20"/>
        </w:trPr>
        <w:tc>
          <w:tcPr>
            <w:tcW w:w="1559" w:type="dxa"/>
            <w:vAlign w:val="center"/>
          </w:tcPr>
          <w:p w:rsidR="001F46D9" w:rsidRPr="009258A5" w:rsidRDefault="001F46D9" w:rsidP="00CA62D7">
            <w:pPr>
              <w:keepNext/>
              <w:widowControl w:val="0"/>
              <w:ind w:left="40"/>
              <w:rPr>
                <w:szCs w:val="24"/>
                <w:lang w:val="es-ES"/>
              </w:rPr>
            </w:pPr>
          </w:p>
        </w:tc>
        <w:tc>
          <w:tcPr>
            <w:tcW w:w="7371" w:type="dxa"/>
            <w:vAlign w:val="center"/>
          </w:tcPr>
          <w:p w:rsidR="001F46D9" w:rsidRPr="009258A5" w:rsidRDefault="001F46D9" w:rsidP="00A01516">
            <w:pPr>
              <w:keepNext/>
              <w:widowControl w:val="0"/>
              <w:ind w:left="34" w:hanging="34"/>
              <w:rPr>
                <w:szCs w:val="24"/>
                <w:lang w:val="es-ES"/>
              </w:rPr>
            </w:pPr>
            <w:r w:rsidRPr="009258A5">
              <w:rPr>
                <w:szCs w:val="24"/>
                <w:lang w:val="es-ES"/>
              </w:rPr>
              <w:t>Centro Nacional de Equipos</w:t>
            </w:r>
          </w:p>
        </w:tc>
      </w:tr>
      <w:tr w:rsidR="001F46D9" w:rsidRPr="009258A5" w:rsidTr="00053591">
        <w:trPr>
          <w:cantSplit/>
          <w:trHeight w:val="20"/>
        </w:trPr>
        <w:tc>
          <w:tcPr>
            <w:tcW w:w="1559" w:type="dxa"/>
            <w:vAlign w:val="center"/>
          </w:tcPr>
          <w:p w:rsidR="001F46D9" w:rsidRPr="009258A5" w:rsidRDefault="001F46D9" w:rsidP="00CA62D7">
            <w:pPr>
              <w:keepNext/>
              <w:widowControl w:val="0"/>
              <w:ind w:left="40"/>
              <w:rPr>
                <w:szCs w:val="24"/>
                <w:lang w:val="es-ES"/>
              </w:rPr>
            </w:pPr>
            <w:r w:rsidRPr="009258A5">
              <w:rPr>
                <w:szCs w:val="24"/>
                <w:lang w:val="es-ES"/>
              </w:rPr>
              <w:t>FER</w:t>
            </w:r>
          </w:p>
        </w:tc>
        <w:tc>
          <w:tcPr>
            <w:tcW w:w="7371" w:type="dxa"/>
            <w:vAlign w:val="center"/>
          </w:tcPr>
          <w:p w:rsidR="001F46D9" w:rsidRPr="009258A5" w:rsidRDefault="001F46D9" w:rsidP="002D23B3">
            <w:pPr>
              <w:widowControl w:val="0"/>
              <w:autoSpaceDE w:val="0"/>
              <w:autoSpaceDN w:val="0"/>
              <w:adjustRightInd w:val="0"/>
              <w:ind w:left="34" w:hanging="34"/>
              <w:rPr>
                <w:szCs w:val="24"/>
                <w:lang w:val="es-ES"/>
              </w:rPr>
            </w:pPr>
            <w:r w:rsidRPr="009258A5">
              <w:rPr>
                <w:szCs w:val="24"/>
                <w:lang w:val="es-ES" w:eastAsia="es-ES_tradnl"/>
              </w:rPr>
              <w:t>Fond d’Entretien Routier</w:t>
            </w:r>
          </w:p>
        </w:tc>
      </w:tr>
      <w:tr w:rsidR="001F46D9" w:rsidRPr="009258A5" w:rsidTr="00053591">
        <w:trPr>
          <w:cantSplit/>
          <w:trHeight w:val="20"/>
        </w:trPr>
        <w:tc>
          <w:tcPr>
            <w:tcW w:w="1559" w:type="dxa"/>
            <w:vAlign w:val="center"/>
          </w:tcPr>
          <w:p w:rsidR="001F46D9" w:rsidRPr="009258A5" w:rsidRDefault="001F46D9" w:rsidP="00A60D3F">
            <w:pPr>
              <w:keepNext/>
              <w:widowControl w:val="0"/>
              <w:ind w:left="40"/>
              <w:rPr>
                <w:szCs w:val="24"/>
                <w:lang w:val="es-ES"/>
              </w:rPr>
            </w:pPr>
          </w:p>
        </w:tc>
        <w:tc>
          <w:tcPr>
            <w:tcW w:w="7371" w:type="dxa"/>
            <w:vAlign w:val="center"/>
          </w:tcPr>
          <w:p w:rsidR="001F46D9" w:rsidRPr="009258A5" w:rsidRDefault="001F46D9" w:rsidP="00A01516">
            <w:pPr>
              <w:widowControl w:val="0"/>
              <w:autoSpaceDE w:val="0"/>
              <w:autoSpaceDN w:val="0"/>
              <w:adjustRightInd w:val="0"/>
              <w:ind w:left="34" w:hanging="34"/>
              <w:rPr>
                <w:szCs w:val="24"/>
                <w:lang w:val="es-ES"/>
              </w:rPr>
            </w:pPr>
            <w:r w:rsidRPr="009258A5">
              <w:rPr>
                <w:szCs w:val="24"/>
                <w:lang w:val="es-ES"/>
              </w:rPr>
              <w:t>Fondo de Mantenimiento Vial</w:t>
            </w:r>
          </w:p>
        </w:tc>
      </w:tr>
      <w:tr w:rsidR="001F46D9" w:rsidRPr="009258A5" w:rsidTr="00053591">
        <w:trPr>
          <w:cantSplit/>
          <w:trHeight w:val="20"/>
        </w:trPr>
        <w:tc>
          <w:tcPr>
            <w:tcW w:w="1559" w:type="dxa"/>
            <w:vAlign w:val="center"/>
          </w:tcPr>
          <w:p w:rsidR="001F46D9" w:rsidRPr="009258A5" w:rsidRDefault="001F46D9" w:rsidP="00A60D3F">
            <w:pPr>
              <w:keepNext/>
              <w:widowControl w:val="0"/>
              <w:ind w:left="40"/>
              <w:rPr>
                <w:szCs w:val="24"/>
                <w:lang w:val="es-ES"/>
              </w:rPr>
            </w:pPr>
            <w:r w:rsidRPr="009258A5">
              <w:rPr>
                <w:szCs w:val="24"/>
                <w:lang w:val="es-ES"/>
              </w:rPr>
              <w:t>GdH</w:t>
            </w:r>
          </w:p>
        </w:tc>
        <w:tc>
          <w:tcPr>
            <w:tcW w:w="7371" w:type="dxa"/>
            <w:vAlign w:val="center"/>
          </w:tcPr>
          <w:p w:rsidR="001F46D9" w:rsidRPr="009258A5" w:rsidRDefault="001F46D9" w:rsidP="002D23B3">
            <w:pPr>
              <w:widowControl w:val="0"/>
              <w:autoSpaceDE w:val="0"/>
              <w:autoSpaceDN w:val="0"/>
              <w:adjustRightInd w:val="0"/>
              <w:ind w:left="34" w:hanging="34"/>
              <w:rPr>
                <w:szCs w:val="24"/>
                <w:lang w:val="es-ES"/>
              </w:rPr>
            </w:pPr>
            <w:r w:rsidRPr="009258A5">
              <w:rPr>
                <w:szCs w:val="24"/>
                <w:lang w:val="es-ES"/>
              </w:rPr>
              <w:t>Gobierno de Haití</w:t>
            </w:r>
          </w:p>
        </w:tc>
      </w:tr>
      <w:tr w:rsidR="001F46D9" w:rsidRPr="009258A5" w:rsidTr="00053591">
        <w:trPr>
          <w:cantSplit/>
          <w:trHeight w:val="20"/>
        </w:trPr>
        <w:tc>
          <w:tcPr>
            <w:tcW w:w="1559" w:type="dxa"/>
            <w:vAlign w:val="center"/>
          </w:tcPr>
          <w:p w:rsidR="001F46D9" w:rsidRPr="009258A5" w:rsidRDefault="001F46D9" w:rsidP="00CA62D7">
            <w:pPr>
              <w:keepNext/>
              <w:widowControl w:val="0"/>
              <w:ind w:left="40"/>
              <w:rPr>
                <w:szCs w:val="24"/>
                <w:lang w:val="es-ES"/>
              </w:rPr>
            </w:pPr>
            <w:r w:rsidRPr="009258A5">
              <w:rPr>
                <w:szCs w:val="24"/>
                <w:lang w:val="es-ES"/>
              </w:rPr>
              <w:t>HDM</w:t>
            </w:r>
          </w:p>
        </w:tc>
        <w:tc>
          <w:tcPr>
            <w:tcW w:w="7371" w:type="dxa"/>
            <w:vAlign w:val="center"/>
          </w:tcPr>
          <w:p w:rsidR="001F46D9" w:rsidRPr="009258A5" w:rsidRDefault="001F46D9" w:rsidP="002D23B3">
            <w:pPr>
              <w:keepNext/>
              <w:widowControl w:val="0"/>
              <w:ind w:left="34" w:hanging="34"/>
              <w:rPr>
                <w:szCs w:val="24"/>
                <w:lang w:val="es-ES"/>
              </w:rPr>
            </w:pPr>
            <w:r w:rsidRPr="009258A5">
              <w:t>Highway Development and Management</w:t>
            </w:r>
          </w:p>
        </w:tc>
      </w:tr>
      <w:tr w:rsidR="001F46D9" w:rsidRPr="004351BD" w:rsidTr="00053591">
        <w:trPr>
          <w:cantSplit/>
          <w:trHeight w:val="20"/>
        </w:trPr>
        <w:tc>
          <w:tcPr>
            <w:tcW w:w="1559" w:type="dxa"/>
            <w:vAlign w:val="center"/>
          </w:tcPr>
          <w:p w:rsidR="001F46D9" w:rsidRPr="009258A5" w:rsidRDefault="001F46D9" w:rsidP="002D23B3">
            <w:pPr>
              <w:keepNext/>
              <w:widowControl w:val="0"/>
              <w:ind w:left="40"/>
              <w:rPr>
                <w:szCs w:val="24"/>
                <w:lang w:val="es-ES"/>
              </w:rPr>
            </w:pPr>
            <w:r w:rsidRPr="009258A5">
              <w:rPr>
                <w:szCs w:val="24"/>
              </w:rPr>
              <w:t>LNBTP</w:t>
            </w:r>
          </w:p>
        </w:tc>
        <w:tc>
          <w:tcPr>
            <w:tcW w:w="7371" w:type="dxa"/>
            <w:vAlign w:val="center"/>
          </w:tcPr>
          <w:p w:rsidR="001F46D9" w:rsidRPr="009258A5" w:rsidRDefault="001F46D9" w:rsidP="00CA62D7">
            <w:pPr>
              <w:keepNext/>
              <w:widowControl w:val="0"/>
              <w:ind w:left="34" w:hanging="34"/>
              <w:rPr>
                <w:szCs w:val="24"/>
                <w:lang w:val="en-US"/>
              </w:rPr>
            </w:pPr>
            <w:r w:rsidRPr="009258A5">
              <w:rPr>
                <w:lang w:val="en-US" w:eastAsia="es-UY"/>
              </w:rPr>
              <w:t>Laboratoire National du Bâtiment et des Travaux Publics</w:t>
            </w:r>
          </w:p>
        </w:tc>
      </w:tr>
      <w:tr w:rsidR="001F46D9" w:rsidRPr="009258A5" w:rsidTr="00053591">
        <w:trPr>
          <w:cantSplit/>
          <w:trHeight w:val="20"/>
        </w:trPr>
        <w:tc>
          <w:tcPr>
            <w:tcW w:w="1559" w:type="dxa"/>
            <w:vAlign w:val="center"/>
          </w:tcPr>
          <w:p w:rsidR="001F46D9" w:rsidRPr="009258A5" w:rsidRDefault="001F46D9" w:rsidP="002D23B3">
            <w:pPr>
              <w:keepNext/>
              <w:widowControl w:val="0"/>
              <w:ind w:left="40"/>
              <w:rPr>
                <w:szCs w:val="24"/>
                <w:lang w:val="en-US"/>
              </w:rPr>
            </w:pPr>
          </w:p>
        </w:tc>
        <w:tc>
          <w:tcPr>
            <w:tcW w:w="7371" w:type="dxa"/>
            <w:vAlign w:val="center"/>
          </w:tcPr>
          <w:p w:rsidR="001F46D9" w:rsidRPr="009258A5" w:rsidRDefault="001F46D9" w:rsidP="00CA62D7">
            <w:pPr>
              <w:keepNext/>
              <w:widowControl w:val="0"/>
              <w:ind w:left="34" w:hanging="34"/>
              <w:rPr>
                <w:szCs w:val="24"/>
              </w:rPr>
            </w:pPr>
            <w:r w:rsidRPr="009258A5">
              <w:rPr>
                <w:szCs w:val="24"/>
              </w:rPr>
              <w:t>Laboratorio Nacional de la Construcción y Obras Públicas</w:t>
            </w:r>
          </w:p>
        </w:tc>
      </w:tr>
      <w:tr w:rsidR="001F46D9" w:rsidRPr="009258A5" w:rsidTr="00053591">
        <w:trPr>
          <w:cantSplit/>
          <w:trHeight w:val="20"/>
        </w:trPr>
        <w:tc>
          <w:tcPr>
            <w:tcW w:w="1559" w:type="dxa"/>
            <w:vAlign w:val="center"/>
          </w:tcPr>
          <w:p w:rsidR="001F46D9" w:rsidRPr="009258A5" w:rsidRDefault="001F46D9" w:rsidP="00A60D3F">
            <w:pPr>
              <w:keepNext/>
              <w:widowControl w:val="0"/>
              <w:ind w:left="40"/>
              <w:rPr>
                <w:szCs w:val="24"/>
                <w:lang w:val="es-ES"/>
              </w:rPr>
            </w:pPr>
            <w:r w:rsidRPr="009258A5">
              <w:rPr>
                <w:szCs w:val="24"/>
                <w:lang w:val="es-ES"/>
              </w:rPr>
              <w:t>MTPTEC</w:t>
            </w:r>
          </w:p>
        </w:tc>
        <w:tc>
          <w:tcPr>
            <w:tcW w:w="7371" w:type="dxa"/>
            <w:vAlign w:val="center"/>
          </w:tcPr>
          <w:p w:rsidR="001F46D9" w:rsidRPr="009258A5" w:rsidRDefault="001F46D9" w:rsidP="002D23B3">
            <w:pPr>
              <w:keepNext/>
              <w:widowControl w:val="0"/>
              <w:ind w:left="34" w:hanging="34"/>
              <w:rPr>
                <w:szCs w:val="24"/>
                <w:lang w:val="es-ES"/>
              </w:rPr>
            </w:pPr>
            <w:r w:rsidRPr="009258A5">
              <w:rPr>
                <w:lang w:val="fr-FR"/>
              </w:rPr>
              <w:t>Ministère des Travaux Publics, Transport, Energie et Communication</w:t>
            </w:r>
          </w:p>
        </w:tc>
      </w:tr>
      <w:tr w:rsidR="001F46D9" w:rsidRPr="009258A5" w:rsidTr="00053591">
        <w:trPr>
          <w:cantSplit/>
          <w:trHeight w:val="20"/>
        </w:trPr>
        <w:tc>
          <w:tcPr>
            <w:tcW w:w="1559" w:type="dxa"/>
            <w:vAlign w:val="center"/>
          </w:tcPr>
          <w:p w:rsidR="001F46D9" w:rsidRPr="009258A5" w:rsidRDefault="001F46D9" w:rsidP="00A60D3F">
            <w:pPr>
              <w:keepNext/>
              <w:widowControl w:val="0"/>
              <w:ind w:left="40"/>
              <w:rPr>
                <w:szCs w:val="24"/>
                <w:lang w:val="es-ES"/>
              </w:rPr>
            </w:pPr>
          </w:p>
        </w:tc>
        <w:tc>
          <w:tcPr>
            <w:tcW w:w="7371" w:type="dxa"/>
            <w:vAlign w:val="center"/>
          </w:tcPr>
          <w:p w:rsidR="001F46D9" w:rsidRPr="009258A5" w:rsidRDefault="001F46D9" w:rsidP="00A01516">
            <w:pPr>
              <w:keepNext/>
              <w:widowControl w:val="0"/>
              <w:ind w:left="34" w:hanging="34"/>
              <w:rPr>
                <w:szCs w:val="24"/>
                <w:lang w:val="es-ES"/>
              </w:rPr>
            </w:pPr>
            <w:r w:rsidRPr="009258A5">
              <w:rPr>
                <w:szCs w:val="24"/>
              </w:rPr>
              <w:t>Ministerio de Obras Públicas, Transportes, Energía y Comunicaciones</w:t>
            </w:r>
          </w:p>
        </w:tc>
      </w:tr>
      <w:tr w:rsidR="001F46D9" w:rsidRPr="009258A5" w:rsidTr="00053591">
        <w:trPr>
          <w:cantSplit/>
          <w:trHeight w:val="20"/>
        </w:trPr>
        <w:tc>
          <w:tcPr>
            <w:tcW w:w="1559" w:type="dxa"/>
            <w:vAlign w:val="center"/>
          </w:tcPr>
          <w:p w:rsidR="001F46D9" w:rsidRPr="009258A5" w:rsidRDefault="001F46D9" w:rsidP="00A60D3F">
            <w:pPr>
              <w:keepNext/>
              <w:widowControl w:val="0"/>
              <w:ind w:left="40"/>
              <w:rPr>
                <w:szCs w:val="24"/>
                <w:lang w:val="es-ES"/>
              </w:rPr>
            </w:pPr>
            <w:r w:rsidRPr="009258A5">
              <w:rPr>
                <w:szCs w:val="24"/>
                <w:lang w:val="es-ES"/>
              </w:rPr>
              <w:t>RD</w:t>
            </w:r>
          </w:p>
        </w:tc>
        <w:tc>
          <w:tcPr>
            <w:tcW w:w="7371" w:type="dxa"/>
            <w:vAlign w:val="center"/>
          </w:tcPr>
          <w:p w:rsidR="001F46D9" w:rsidRPr="009258A5" w:rsidRDefault="001F46D9" w:rsidP="002D23B3">
            <w:pPr>
              <w:keepNext/>
              <w:widowControl w:val="0"/>
              <w:ind w:left="40" w:hanging="34"/>
              <w:rPr>
                <w:szCs w:val="24"/>
                <w:lang w:val="es-ES"/>
              </w:rPr>
            </w:pPr>
            <w:r w:rsidRPr="009258A5">
              <w:rPr>
                <w:szCs w:val="24"/>
                <w:lang w:val="es-ES"/>
              </w:rPr>
              <w:t>República Dominicana</w:t>
            </w:r>
          </w:p>
        </w:tc>
      </w:tr>
      <w:tr w:rsidR="001F46D9" w:rsidRPr="009258A5" w:rsidTr="00053591">
        <w:trPr>
          <w:cantSplit/>
          <w:trHeight w:val="20"/>
        </w:trPr>
        <w:tc>
          <w:tcPr>
            <w:tcW w:w="1559" w:type="dxa"/>
            <w:vAlign w:val="center"/>
          </w:tcPr>
          <w:p w:rsidR="001F46D9" w:rsidRPr="009258A5" w:rsidRDefault="001F46D9" w:rsidP="002D23B3">
            <w:pPr>
              <w:keepNext/>
              <w:widowControl w:val="0"/>
              <w:rPr>
                <w:szCs w:val="24"/>
                <w:lang w:val="es-ES"/>
              </w:rPr>
            </w:pPr>
            <w:r w:rsidRPr="009258A5">
              <w:rPr>
                <w:szCs w:val="24"/>
                <w:lang w:val="es-ES" w:eastAsia="es-ES"/>
              </w:rPr>
              <w:t xml:space="preserve"> RV</w:t>
            </w:r>
          </w:p>
        </w:tc>
        <w:tc>
          <w:tcPr>
            <w:tcW w:w="7371" w:type="dxa"/>
            <w:vAlign w:val="center"/>
          </w:tcPr>
          <w:p w:rsidR="001F46D9" w:rsidRPr="009258A5" w:rsidRDefault="001F46D9" w:rsidP="002D23B3">
            <w:pPr>
              <w:keepNext/>
              <w:widowControl w:val="0"/>
              <w:ind w:left="34" w:hanging="34"/>
              <w:rPr>
                <w:szCs w:val="24"/>
                <w:lang w:val="pt-BR"/>
              </w:rPr>
            </w:pPr>
            <w:r w:rsidRPr="009258A5">
              <w:rPr>
                <w:szCs w:val="24"/>
                <w:lang w:val="es-ES" w:eastAsia="es-ES"/>
              </w:rPr>
              <w:t>Red Vial</w:t>
            </w:r>
          </w:p>
        </w:tc>
      </w:tr>
      <w:tr w:rsidR="001F46D9" w:rsidRPr="009258A5" w:rsidTr="00053591">
        <w:trPr>
          <w:cantSplit/>
          <w:trHeight w:val="20"/>
        </w:trPr>
        <w:tc>
          <w:tcPr>
            <w:tcW w:w="1559" w:type="dxa"/>
            <w:vAlign w:val="center"/>
          </w:tcPr>
          <w:p w:rsidR="001F46D9" w:rsidRPr="009258A5" w:rsidRDefault="001F46D9" w:rsidP="00ED7D3E">
            <w:pPr>
              <w:keepNext/>
              <w:widowControl w:val="0"/>
              <w:ind w:left="40"/>
              <w:rPr>
                <w:szCs w:val="24"/>
                <w:lang w:val="es-ES" w:eastAsia="es-ES"/>
              </w:rPr>
            </w:pPr>
            <w:r w:rsidRPr="009258A5">
              <w:rPr>
                <w:szCs w:val="24"/>
              </w:rPr>
              <w:t>SCR</w:t>
            </w:r>
            <w:r w:rsidRPr="009258A5">
              <w:rPr>
                <w:szCs w:val="24"/>
                <w:lang w:val="es-ES" w:eastAsia="es-ES"/>
              </w:rPr>
              <w:t xml:space="preserve"> </w:t>
            </w:r>
          </w:p>
        </w:tc>
        <w:tc>
          <w:tcPr>
            <w:tcW w:w="7371" w:type="dxa"/>
            <w:vAlign w:val="center"/>
          </w:tcPr>
          <w:p w:rsidR="001F46D9" w:rsidRPr="009258A5" w:rsidRDefault="00E066CE" w:rsidP="00ED7D3E">
            <w:pPr>
              <w:keepNext/>
              <w:widowControl w:val="0"/>
              <w:ind w:left="34" w:hanging="34"/>
              <w:rPr>
                <w:szCs w:val="24"/>
                <w:lang w:val="es-ES"/>
              </w:rPr>
            </w:pPr>
            <w:r w:rsidRPr="009258A5">
              <w:rPr>
                <w:lang w:val="en-US"/>
              </w:rPr>
              <w:t>Service de Construction des Routes</w:t>
            </w:r>
          </w:p>
        </w:tc>
      </w:tr>
      <w:tr w:rsidR="00E066CE" w:rsidRPr="009258A5" w:rsidTr="00053591">
        <w:trPr>
          <w:cantSplit/>
          <w:trHeight w:val="20"/>
        </w:trPr>
        <w:tc>
          <w:tcPr>
            <w:tcW w:w="1559" w:type="dxa"/>
            <w:vAlign w:val="center"/>
          </w:tcPr>
          <w:p w:rsidR="00E066CE" w:rsidRPr="009258A5" w:rsidRDefault="00E066CE" w:rsidP="00ED7D3E">
            <w:pPr>
              <w:keepNext/>
              <w:widowControl w:val="0"/>
              <w:ind w:left="40"/>
              <w:rPr>
                <w:szCs w:val="24"/>
              </w:rPr>
            </w:pPr>
          </w:p>
        </w:tc>
        <w:tc>
          <w:tcPr>
            <w:tcW w:w="7371" w:type="dxa"/>
            <w:vAlign w:val="center"/>
          </w:tcPr>
          <w:p w:rsidR="00E066CE" w:rsidRPr="009258A5" w:rsidRDefault="00E066CE" w:rsidP="00ED7D3E">
            <w:pPr>
              <w:keepNext/>
              <w:widowControl w:val="0"/>
              <w:ind w:left="34" w:hanging="34"/>
              <w:rPr>
                <w:szCs w:val="24"/>
                <w:lang w:val="es-ES"/>
              </w:rPr>
            </w:pPr>
            <w:r w:rsidRPr="009258A5">
              <w:rPr>
                <w:szCs w:val="24"/>
                <w:lang w:val="es-ES"/>
              </w:rPr>
              <w:t>Servicio de Construcción de Rutas</w:t>
            </w:r>
          </w:p>
        </w:tc>
      </w:tr>
      <w:tr w:rsidR="001F46D9" w:rsidRPr="009258A5" w:rsidTr="00053591">
        <w:trPr>
          <w:cantSplit/>
          <w:trHeight w:val="20"/>
        </w:trPr>
        <w:tc>
          <w:tcPr>
            <w:tcW w:w="1559" w:type="dxa"/>
            <w:vAlign w:val="center"/>
          </w:tcPr>
          <w:p w:rsidR="001F46D9" w:rsidRPr="009258A5" w:rsidRDefault="001F46D9" w:rsidP="00FB73A9">
            <w:pPr>
              <w:keepNext/>
              <w:widowControl w:val="0"/>
              <w:ind w:left="40"/>
              <w:rPr>
                <w:szCs w:val="24"/>
                <w:lang w:val="es-ES"/>
              </w:rPr>
            </w:pPr>
            <w:r w:rsidRPr="009258A5">
              <w:rPr>
                <w:szCs w:val="24"/>
                <w:lang w:val="es-UY"/>
              </w:rPr>
              <w:t>SEPRR</w:t>
            </w:r>
          </w:p>
        </w:tc>
        <w:tc>
          <w:tcPr>
            <w:tcW w:w="7371" w:type="dxa"/>
            <w:vAlign w:val="center"/>
          </w:tcPr>
          <w:p w:rsidR="001F46D9" w:rsidRPr="009258A5" w:rsidRDefault="00E066CE" w:rsidP="00FB73A9">
            <w:pPr>
              <w:keepNext/>
              <w:widowControl w:val="0"/>
              <w:ind w:left="34" w:hanging="34"/>
              <w:rPr>
                <w:szCs w:val="24"/>
                <w:lang w:val="es-ES"/>
              </w:rPr>
            </w:pPr>
            <w:r w:rsidRPr="009258A5">
              <w:t>Service de Entretien Permanent du Réseau Routier National</w:t>
            </w:r>
          </w:p>
        </w:tc>
      </w:tr>
      <w:tr w:rsidR="00E066CE" w:rsidRPr="009258A5" w:rsidTr="00053591">
        <w:trPr>
          <w:cantSplit/>
          <w:trHeight w:val="20"/>
        </w:trPr>
        <w:tc>
          <w:tcPr>
            <w:tcW w:w="1559" w:type="dxa"/>
            <w:vAlign w:val="center"/>
          </w:tcPr>
          <w:p w:rsidR="00E066CE" w:rsidRPr="009258A5" w:rsidRDefault="00E066CE" w:rsidP="00FB73A9">
            <w:pPr>
              <w:keepNext/>
              <w:widowControl w:val="0"/>
              <w:ind w:left="40"/>
              <w:rPr>
                <w:szCs w:val="24"/>
                <w:lang w:val="es-ES" w:eastAsia="es-ES"/>
              </w:rPr>
            </w:pPr>
          </w:p>
        </w:tc>
        <w:tc>
          <w:tcPr>
            <w:tcW w:w="7371" w:type="dxa"/>
            <w:vAlign w:val="center"/>
          </w:tcPr>
          <w:p w:rsidR="00E066CE" w:rsidRPr="009258A5" w:rsidRDefault="00E066CE" w:rsidP="00A01516">
            <w:pPr>
              <w:keepNext/>
              <w:widowControl w:val="0"/>
              <w:ind w:left="34" w:hanging="34"/>
              <w:rPr>
                <w:szCs w:val="24"/>
                <w:lang w:val="es-ES"/>
              </w:rPr>
            </w:pPr>
            <w:r w:rsidRPr="009258A5">
              <w:rPr>
                <w:szCs w:val="24"/>
                <w:lang w:val="es-UY"/>
              </w:rPr>
              <w:t>Servicio de Mantenimiento Permanente de la Red Vial Nacional</w:t>
            </w:r>
          </w:p>
        </w:tc>
      </w:tr>
      <w:tr w:rsidR="005E08B1" w:rsidRPr="009258A5" w:rsidTr="00053591">
        <w:trPr>
          <w:cantSplit/>
          <w:trHeight w:val="20"/>
        </w:trPr>
        <w:tc>
          <w:tcPr>
            <w:tcW w:w="1559" w:type="dxa"/>
            <w:vAlign w:val="center"/>
          </w:tcPr>
          <w:p w:rsidR="005E08B1" w:rsidRPr="009258A5" w:rsidRDefault="005E08B1" w:rsidP="00FB73A9">
            <w:pPr>
              <w:keepNext/>
              <w:widowControl w:val="0"/>
              <w:ind w:left="40"/>
              <w:rPr>
                <w:szCs w:val="24"/>
                <w:lang w:val="es-ES" w:eastAsia="es-ES"/>
              </w:rPr>
            </w:pPr>
            <w:r w:rsidRPr="009258A5">
              <w:rPr>
                <w:szCs w:val="24"/>
                <w:lang w:val="es-ES" w:eastAsia="es-ES"/>
              </w:rPr>
              <w:t>SPE</w:t>
            </w:r>
          </w:p>
        </w:tc>
        <w:tc>
          <w:tcPr>
            <w:tcW w:w="7371" w:type="dxa"/>
            <w:vAlign w:val="center"/>
          </w:tcPr>
          <w:p w:rsidR="005E08B1" w:rsidRPr="009258A5" w:rsidRDefault="005E08B1" w:rsidP="005E08B1">
            <w:pPr>
              <w:keepNext/>
              <w:widowControl w:val="0"/>
              <w:ind w:left="34" w:hanging="34"/>
              <w:rPr>
                <w:szCs w:val="24"/>
                <w:lang w:val="es-ES"/>
              </w:rPr>
            </w:pPr>
            <w:r w:rsidRPr="009258A5">
              <w:rPr>
                <w:szCs w:val="24"/>
                <w:lang w:val="es-ES"/>
              </w:rPr>
              <w:t>Service de Planification et d’Etudes</w:t>
            </w:r>
          </w:p>
        </w:tc>
      </w:tr>
      <w:tr w:rsidR="005E08B1" w:rsidRPr="009258A5" w:rsidTr="00053591">
        <w:trPr>
          <w:cantSplit/>
          <w:trHeight w:val="20"/>
        </w:trPr>
        <w:tc>
          <w:tcPr>
            <w:tcW w:w="1559" w:type="dxa"/>
            <w:vAlign w:val="center"/>
          </w:tcPr>
          <w:p w:rsidR="005E08B1" w:rsidRPr="009258A5" w:rsidRDefault="005E08B1" w:rsidP="00FB73A9">
            <w:pPr>
              <w:keepNext/>
              <w:widowControl w:val="0"/>
              <w:ind w:left="40"/>
              <w:rPr>
                <w:szCs w:val="24"/>
                <w:lang w:val="es-ES" w:eastAsia="es-ES"/>
              </w:rPr>
            </w:pPr>
          </w:p>
        </w:tc>
        <w:tc>
          <w:tcPr>
            <w:tcW w:w="7371" w:type="dxa"/>
            <w:vAlign w:val="center"/>
          </w:tcPr>
          <w:p w:rsidR="005E08B1" w:rsidRPr="009258A5" w:rsidRDefault="005E08B1" w:rsidP="00FB73A9">
            <w:pPr>
              <w:keepNext/>
              <w:widowControl w:val="0"/>
              <w:ind w:left="34" w:hanging="34"/>
              <w:rPr>
                <w:szCs w:val="24"/>
                <w:lang w:val="es-ES"/>
              </w:rPr>
            </w:pPr>
            <w:r w:rsidRPr="009258A5">
              <w:rPr>
                <w:szCs w:val="24"/>
                <w:lang w:val="es-ES"/>
              </w:rPr>
              <w:t>Servicio de Planificación y Estudios</w:t>
            </w:r>
          </w:p>
        </w:tc>
      </w:tr>
      <w:tr w:rsidR="00E066CE" w:rsidRPr="009258A5" w:rsidTr="00053591">
        <w:trPr>
          <w:cantSplit/>
          <w:trHeight w:val="20"/>
        </w:trPr>
        <w:tc>
          <w:tcPr>
            <w:tcW w:w="1559" w:type="dxa"/>
            <w:vAlign w:val="center"/>
          </w:tcPr>
          <w:p w:rsidR="00E066CE" w:rsidRPr="009258A5" w:rsidRDefault="00E066CE" w:rsidP="00FB73A9">
            <w:pPr>
              <w:keepNext/>
              <w:widowControl w:val="0"/>
              <w:ind w:left="40"/>
              <w:rPr>
                <w:szCs w:val="24"/>
                <w:lang w:val="es-ES"/>
              </w:rPr>
            </w:pPr>
            <w:r w:rsidRPr="009258A5">
              <w:rPr>
                <w:szCs w:val="24"/>
                <w:lang w:val="es-ES"/>
              </w:rPr>
              <w:t>UCE</w:t>
            </w:r>
          </w:p>
        </w:tc>
        <w:tc>
          <w:tcPr>
            <w:tcW w:w="7371" w:type="dxa"/>
            <w:vAlign w:val="center"/>
          </w:tcPr>
          <w:p w:rsidR="00E066CE" w:rsidRPr="009258A5" w:rsidRDefault="00E066CE" w:rsidP="00FB73A9">
            <w:pPr>
              <w:keepNext/>
              <w:widowControl w:val="0"/>
              <w:ind w:left="34" w:hanging="34"/>
              <w:rPr>
                <w:szCs w:val="24"/>
                <w:lang w:val="es-ES"/>
              </w:rPr>
            </w:pPr>
            <w:r w:rsidRPr="009258A5">
              <w:rPr>
                <w:szCs w:val="24"/>
              </w:rPr>
              <w:t>Unidad Central de Ejecución</w:t>
            </w:r>
          </w:p>
        </w:tc>
      </w:tr>
      <w:tr w:rsidR="00E066CE" w:rsidRPr="009258A5" w:rsidTr="00053591">
        <w:trPr>
          <w:cantSplit/>
          <w:trHeight w:val="20"/>
        </w:trPr>
        <w:tc>
          <w:tcPr>
            <w:tcW w:w="1559" w:type="dxa"/>
            <w:vAlign w:val="center"/>
          </w:tcPr>
          <w:p w:rsidR="00E066CE" w:rsidRPr="009258A5" w:rsidRDefault="00E066CE" w:rsidP="00FB73A9">
            <w:pPr>
              <w:keepNext/>
              <w:widowControl w:val="0"/>
              <w:ind w:left="40"/>
              <w:rPr>
                <w:szCs w:val="24"/>
                <w:lang w:val="es-ES"/>
              </w:rPr>
            </w:pPr>
            <w:r w:rsidRPr="009258A5">
              <w:rPr>
                <w:szCs w:val="24"/>
                <w:lang w:val="es-ES"/>
              </w:rPr>
              <w:t>UCR</w:t>
            </w:r>
          </w:p>
        </w:tc>
        <w:tc>
          <w:tcPr>
            <w:tcW w:w="7371" w:type="dxa"/>
            <w:vAlign w:val="center"/>
          </w:tcPr>
          <w:p w:rsidR="00E066CE" w:rsidRPr="009258A5" w:rsidRDefault="00E066CE" w:rsidP="00B659DA">
            <w:pPr>
              <w:keepNext/>
              <w:widowControl w:val="0"/>
              <w:ind w:left="34" w:hanging="34"/>
              <w:rPr>
                <w:szCs w:val="24"/>
              </w:rPr>
            </w:pPr>
            <w:r w:rsidRPr="009258A5">
              <w:t>Unidad de Coordinación de la Reforma</w:t>
            </w:r>
          </w:p>
        </w:tc>
      </w:tr>
    </w:tbl>
    <w:p w:rsidR="00746C1A" w:rsidRPr="009258A5" w:rsidRDefault="00746C1A" w:rsidP="002D23B3">
      <w:pPr>
        <w:widowControl w:val="0"/>
        <w:tabs>
          <w:tab w:val="left" w:pos="3060"/>
        </w:tabs>
        <w:jc w:val="both"/>
        <w:rPr>
          <w:lang w:val="es-ES"/>
        </w:rPr>
      </w:pPr>
    </w:p>
    <w:p w:rsidR="00122B0D" w:rsidRPr="009258A5" w:rsidRDefault="00122B0D" w:rsidP="002D23B3">
      <w:pPr>
        <w:widowControl w:val="0"/>
        <w:tabs>
          <w:tab w:val="left" w:pos="3060"/>
        </w:tabs>
        <w:jc w:val="both"/>
        <w:rPr>
          <w:lang w:val="es-ES"/>
        </w:rPr>
      </w:pPr>
    </w:p>
    <w:p w:rsidR="00122B0D" w:rsidRPr="009258A5" w:rsidRDefault="00122B0D" w:rsidP="002D23B3">
      <w:pPr>
        <w:widowControl w:val="0"/>
        <w:tabs>
          <w:tab w:val="left" w:pos="3060"/>
        </w:tabs>
        <w:jc w:val="both"/>
        <w:rPr>
          <w:lang w:val="es-ES"/>
        </w:rPr>
      </w:pPr>
    </w:p>
    <w:p w:rsidR="007A2E78" w:rsidRPr="009258A5" w:rsidRDefault="007A2E78" w:rsidP="002D23B3">
      <w:pPr>
        <w:widowControl w:val="0"/>
        <w:tabs>
          <w:tab w:val="left" w:pos="3060"/>
        </w:tabs>
        <w:jc w:val="both"/>
        <w:rPr>
          <w:lang w:val="es-ES"/>
        </w:rPr>
        <w:sectPr w:rsidR="007A2E78" w:rsidRPr="009258A5" w:rsidSect="00F167EA">
          <w:headerReference w:type="even" r:id="rId12"/>
          <w:headerReference w:type="default" r:id="rId13"/>
          <w:footerReference w:type="even" r:id="rId14"/>
          <w:footerReference w:type="default" r:id="rId15"/>
          <w:headerReference w:type="first" r:id="rId16"/>
          <w:pgSz w:w="12240" w:h="15840" w:code="1"/>
          <w:pgMar w:top="1440" w:right="1678" w:bottom="1440" w:left="1797" w:header="709" w:footer="709" w:gutter="0"/>
          <w:pgNumType w:fmt="lowerRoman" w:start="1"/>
          <w:cols w:space="720"/>
          <w:formProt w:val="0"/>
        </w:sectPr>
      </w:pPr>
    </w:p>
    <w:p w:rsidR="00122B0D" w:rsidRPr="009258A5" w:rsidRDefault="00122B0D" w:rsidP="00DA4B9D">
      <w:pPr>
        <w:widowControl w:val="0"/>
        <w:jc w:val="center"/>
        <w:rPr>
          <w:b/>
          <w:smallCaps/>
          <w:sz w:val="30"/>
          <w:szCs w:val="30"/>
          <w:lang w:val="es-ES"/>
        </w:rPr>
      </w:pPr>
      <w:bookmarkStart w:id="1" w:name="ESSectionPages0"/>
      <w:bookmarkStart w:id="2" w:name="ESSectionPages"/>
      <w:bookmarkStart w:id="3" w:name="_Toc190151125"/>
      <w:bookmarkStart w:id="4" w:name="_Toc203361946"/>
      <w:bookmarkStart w:id="5" w:name="_Toc203380412"/>
      <w:bookmarkStart w:id="6" w:name="_Toc203380789"/>
      <w:bookmarkStart w:id="7" w:name="_Toc205005140"/>
      <w:bookmarkEnd w:id="1"/>
      <w:bookmarkEnd w:id="2"/>
      <w:r w:rsidRPr="009258A5">
        <w:rPr>
          <w:b/>
          <w:smallCaps/>
          <w:sz w:val="30"/>
          <w:szCs w:val="30"/>
          <w:lang w:val="es-ES"/>
        </w:rPr>
        <w:lastRenderedPageBreak/>
        <w:t>Haití</w:t>
      </w:r>
    </w:p>
    <w:p w:rsidR="001360CA" w:rsidRPr="009258A5" w:rsidRDefault="00200DA2" w:rsidP="00DA4B9D">
      <w:pPr>
        <w:widowControl w:val="0"/>
        <w:jc w:val="center"/>
        <w:rPr>
          <w:b/>
          <w:smallCaps/>
          <w:sz w:val="30"/>
          <w:szCs w:val="30"/>
          <w:lang w:val="es-ES"/>
        </w:rPr>
      </w:pPr>
      <w:r w:rsidRPr="009258A5">
        <w:rPr>
          <w:b/>
          <w:smallCaps/>
          <w:sz w:val="30"/>
          <w:szCs w:val="30"/>
          <w:lang w:val="es-ES"/>
        </w:rPr>
        <w:t>Fortalecimiento Institucional de</w:t>
      </w:r>
      <w:r w:rsidR="00DA4B9D" w:rsidRPr="009258A5">
        <w:rPr>
          <w:b/>
          <w:smallCaps/>
          <w:sz w:val="30"/>
          <w:szCs w:val="30"/>
          <w:lang w:val="es-ES"/>
        </w:rPr>
        <w:t xml:space="preserve"> </w:t>
      </w:r>
      <w:r w:rsidRPr="009258A5">
        <w:rPr>
          <w:b/>
          <w:smallCaps/>
          <w:sz w:val="30"/>
          <w:szCs w:val="30"/>
          <w:lang w:val="es-ES"/>
        </w:rPr>
        <w:t>l</w:t>
      </w:r>
      <w:r w:rsidR="00DA4B9D" w:rsidRPr="009258A5">
        <w:rPr>
          <w:b/>
          <w:smallCaps/>
          <w:sz w:val="30"/>
          <w:szCs w:val="30"/>
          <w:lang w:val="es-ES"/>
        </w:rPr>
        <w:t xml:space="preserve">a </w:t>
      </w:r>
      <w:r w:rsidR="00E04048" w:rsidRPr="009258A5">
        <w:rPr>
          <w:b/>
          <w:smallCaps/>
          <w:sz w:val="30"/>
          <w:szCs w:val="30"/>
          <w:lang w:val="es-ES"/>
        </w:rPr>
        <w:t>Gestión</w:t>
      </w:r>
      <w:r w:rsidR="00DA4B9D" w:rsidRPr="009258A5">
        <w:rPr>
          <w:b/>
          <w:smallCaps/>
          <w:sz w:val="30"/>
          <w:szCs w:val="30"/>
          <w:lang w:val="es-ES"/>
        </w:rPr>
        <w:t xml:space="preserve"> Vial </w:t>
      </w:r>
    </w:p>
    <w:p w:rsidR="00452A44" w:rsidRPr="009258A5" w:rsidRDefault="00452A44" w:rsidP="002D23B3">
      <w:pPr>
        <w:widowControl w:val="0"/>
        <w:jc w:val="center"/>
        <w:rPr>
          <w:b/>
          <w:smallCaps/>
          <w:sz w:val="26"/>
          <w:szCs w:val="26"/>
          <w:lang w:val="es-ES"/>
        </w:rPr>
      </w:pPr>
    </w:p>
    <w:p w:rsidR="001F4BAE" w:rsidRPr="009258A5" w:rsidRDefault="001F4BAE" w:rsidP="002D23B3">
      <w:pPr>
        <w:widowControl w:val="0"/>
        <w:jc w:val="center"/>
        <w:rPr>
          <w:b/>
          <w:smallCaps/>
          <w:sz w:val="26"/>
          <w:szCs w:val="26"/>
          <w:lang w:val="es-ES"/>
        </w:rPr>
      </w:pPr>
    </w:p>
    <w:p w:rsidR="00FB221F" w:rsidRPr="009258A5" w:rsidRDefault="00452A44" w:rsidP="002D23B3">
      <w:pPr>
        <w:pStyle w:val="Chapter"/>
        <w:widowControl w:val="0"/>
        <w:numPr>
          <w:ilvl w:val="0"/>
          <w:numId w:val="10"/>
        </w:numPr>
        <w:tabs>
          <w:tab w:val="clear" w:pos="648"/>
          <w:tab w:val="clear" w:pos="1440"/>
        </w:tabs>
        <w:spacing w:before="0" w:after="0"/>
        <w:ind w:left="709" w:hanging="567"/>
        <w:jc w:val="left"/>
        <w:rPr>
          <w:sz w:val="26"/>
          <w:szCs w:val="26"/>
          <w:lang w:val="es-ES_tradnl"/>
        </w:rPr>
      </w:pPr>
      <w:r w:rsidRPr="009258A5">
        <w:rPr>
          <w:sz w:val="26"/>
          <w:szCs w:val="26"/>
          <w:lang w:val="es-ES_tradnl"/>
        </w:rPr>
        <w:t xml:space="preserve">Situación del Sector </w:t>
      </w:r>
      <w:r w:rsidR="000C309B" w:rsidRPr="009258A5">
        <w:rPr>
          <w:sz w:val="26"/>
          <w:szCs w:val="26"/>
          <w:lang w:val="es-ES_tradnl"/>
        </w:rPr>
        <w:t>Vial</w:t>
      </w:r>
      <w:r w:rsidRPr="009258A5">
        <w:rPr>
          <w:sz w:val="26"/>
          <w:szCs w:val="26"/>
          <w:lang w:val="es-ES_tradnl"/>
        </w:rPr>
        <w:t xml:space="preserve"> en Haití</w:t>
      </w:r>
      <w:bookmarkEnd w:id="3"/>
      <w:bookmarkEnd w:id="4"/>
      <w:bookmarkEnd w:id="5"/>
      <w:bookmarkEnd w:id="6"/>
      <w:bookmarkEnd w:id="7"/>
      <w:r w:rsidR="00FB221F" w:rsidRPr="009258A5">
        <w:rPr>
          <w:sz w:val="26"/>
          <w:szCs w:val="26"/>
          <w:lang w:val="es-ES_tradnl"/>
        </w:rPr>
        <w:t>.</w:t>
      </w:r>
    </w:p>
    <w:p w:rsidR="00932D81" w:rsidRPr="009258A5" w:rsidRDefault="00932D81" w:rsidP="002D23B3">
      <w:pPr>
        <w:widowControl w:val="0"/>
      </w:pPr>
    </w:p>
    <w:bookmarkStart w:id="8" w:name="_Toc450478039"/>
    <w:bookmarkStart w:id="9" w:name="_Toc451059691"/>
    <w:bookmarkStart w:id="10" w:name="_Toc451059755"/>
    <w:bookmarkStart w:id="11" w:name="_Toc451922463"/>
    <w:bookmarkStart w:id="12" w:name="_Toc456499454"/>
    <w:bookmarkStart w:id="13" w:name="_Toc456499548"/>
    <w:bookmarkStart w:id="14" w:name="_Toc456499743"/>
    <w:bookmarkStart w:id="15" w:name="_Toc456503311"/>
    <w:bookmarkStart w:id="16" w:name="_Toc456503681"/>
    <w:bookmarkStart w:id="17" w:name="_Toc456504233"/>
    <w:bookmarkStart w:id="18" w:name="_Toc456504321"/>
    <w:bookmarkStart w:id="19" w:name="_Toc456504415"/>
    <w:bookmarkStart w:id="20" w:name="_Toc456504502"/>
    <w:p w:rsidR="004F190C" w:rsidRPr="009258A5" w:rsidRDefault="00EF3535" w:rsidP="002D23B3">
      <w:pPr>
        <w:pStyle w:val="FirstHeading"/>
        <w:widowControl w:val="0"/>
        <w:numPr>
          <w:ilvl w:val="0"/>
          <w:numId w:val="0"/>
        </w:numPr>
        <w:tabs>
          <w:tab w:val="clear" w:pos="0"/>
          <w:tab w:val="clear" w:pos="90"/>
          <w:tab w:val="left" w:pos="-1701"/>
        </w:tabs>
        <w:spacing w:before="0" w:after="0"/>
        <w:jc w:val="both"/>
        <w:rPr>
          <w:b w:val="0"/>
          <w:sz w:val="26"/>
          <w:szCs w:val="26"/>
          <w:lang w:val="es-ES_tradnl"/>
        </w:rPr>
      </w:pPr>
      <w:r w:rsidRPr="009258A5">
        <w:rPr>
          <w:b w:val="0"/>
          <w:lang w:val="es-ES_tradnl"/>
        </w:rPr>
        <w:fldChar w:fldCharType="begin"/>
      </w:r>
      <w:r w:rsidR="004F190C" w:rsidRPr="009258A5">
        <w:rPr>
          <w:b w:val="0"/>
          <w:lang w:val="es-ES_tradnl"/>
        </w:rPr>
        <w:instrText xml:space="preserve"> SEQ "</w:instrText>
      </w:r>
      <w:fldSimple w:instr=" SECTION  \* MERGEFORMAT ">
        <w:r w:rsidR="004351BD" w:rsidRPr="004351BD">
          <w:rPr>
            <w:b w:val="0"/>
            <w:lang w:val="es-ES_tradnl"/>
          </w:rPr>
          <w:instrText>4</w:instrText>
        </w:r>
      </w:fldSimple>
      <w:r w:rsidR="004F190C" w:rsidRPr="009258A5">
        <w:rPr>
          <w:b w:val="0"/>
          <w:lang w:val="es-ES_tradnl"/>
        </w:rPr>
        <w:instrText xml:space="preserve">#"\* ALPHABETIC \* MERGEFORMAT </w:instrText>
      </w:r>
      <w:r w:rsidRPr="009258A5">
        <w:rPr>
          <w:b w:val="0"/>
          <w:lang w:val="es-ES_tradnl"/>
        </w:rPr>
        <w:fldChar w:fldCharType="separate"/>
      </w:r>
      <w:bookmarkStart w:id="21" w:name="_Toc190151126"/>
      <w:bookmarkStart w:id="22" w:name="_Toc203361947"/>
      <w:bookmarkStart w:id="23" w:name="_Toc203380413"/>
      <w:bookmarkStart w:id="24" w:name="_Toc203380790"/>
      <w:bookmarkStart w:id="25" w:name="_Toc205005141"/>
      <w:r w:rsidR="004351BD">
        <w:rPr>
          <w:b w:val="0"/>
          <w:noProof/>
          <w:lang w:val="es-ES_tradnl"/>
        </w:rPr>
        <w:t>A</w:t>
      </w:r>
      <w:r w:rsidRPr="009258A5">
        <w:rPr>
          <w:b w:val="0"/>
          <w:lang w:val="es-ES_tradnl"/>
        </w:rPr>
        <w:fldChar w:fldCharType="end"/>
      </w:r>
      <w:r w:rsidR="004F190C" w:rsidRPr="009258A5">
        <w:rPr>
          <w:lang w:val="es-ES_tradnl"/>
        </w:rPr>
        <w:t>.</w:t>
      </w:r>
      <w:r w:rsidR="004F190C" w:rsidRPr="009258A5">
        <w:rPr>
          <w:lang w:val="es-ES_tradnl"/>
        </w:rPr>
        <w:tab/>
      </w:r>
      <w:bookmarkEnd w:id="8"/>
      <w:bookmarkEnd w:id="9"/>
      <w:bookmarkEnd w:id="10"/>
      <w:bookmarkEnd w:id="11"/>
      <w:bookmarkEnd w:id="12"/>
      <w:bookmarkEnd w:id="13"/>
      <w:bookmarkEnd w:id="14"/>
      <w:bookmarkEnd w:id="15"/>
      <w:bookmarkEnd w:id="16"/>
      <w:bookmarkEnd w:id="17"/>
      <w:bookmarkEnd w:id="18"/>
      <w:bookmarkEnd w:id="19"/>
      <w:bookmarkEnd w:id="20"/>
      <w:r w:rsidR="00452A44" w:rsidRPr="009258A5">
        <w:rPr>
          <w:b w:val="0"/>
          <w:smallCaps/>
          <w:sz w:val="26"/>
          <w:szCs w:val="26"/>
          <w:lang w:val="es-ES_tradnl"/>
        </w:rPr>
        <w:t>Infraestructura de Transporte</w:t>
      </w:r>
      <w:bookmarkEnd w:id="21"/>
      <w:bookmarkEnd w:id="22"/>
      <w:bookmarkEnd w:id="23"/>
      <w:bookmarkEnd w:id="24"/>
      <w:bookmarkEnd w:id="25"/>
      <w:r w:rsidR="00C23655" w:rsidRPr="009258A5">
        <w:rPr>
          <w:b w:val="0"/>
          <w:smallCaps/>
          <w:sz w:val="26"/>
          <w:szCs w:val="26"/>
          <w:lang w:val="es-ES_tradnl"/>
        </w:rPr>
        <w:t>.</w:t>
      </w:r>
    </w:p>
    <w:p w:rsidR="00360C01" w:rsidRPr="009258A5" w:rsidRDefault="00360C01" w:rsidP="002D23B3">
      <w:pPr>
        <w:pStyle w:val="Paragraph"/>
        <w:widowControl w:val="0"/>
        <w:numPr>
          <w:ilvl w:val="0"/>
          <w:numId w:val="0"/>
        </w:numPr>
        <w:tabs>
          <w:tab w:val="left" w:pos="709"/>
        </w:tabs>
        <w:autoSpaceDE w:val="0"/>
        <w:autoSpaceDN w:val="0"/>
        <w:adjustRightInd w:val="0"/>
        <w:spacing w:before="0" w:after="0"/>
        <w:ind w:left="720"/>
        <w:rPr>
          <w:szCs w:val="24"/>
          <w:lang w:eastAsia="es-ES_tradnl"/>
        </w:rPr>
      </w:pPr>
      <w:bookmarkStart w:id="26" w:name="_Toc429646039"/>
      <w:bookmarkStart w:id="27" w:name="_Toc429652571"/>
      <w:bookmarkStart w:id="28" w:name="_Toc429655307"/>
      <w:bookmarkStart w:id="29" w:name="_Toc429655342"/>
      <w:bookmarkStart w:id="30" w:name="_Toc429655486"/>
      <w:bookmarkStart w:id="31" w:name="_Toc429655683"/>
      <w:bookmarkStart w:id="32" w:name="_Toc429657376"/>
      <w:bookmarkStart w:id="33" w:name="_Toc430679369"/>
      <w:bookmarkStart w:id="34" w:name="_Toc430679393"/>
      <w:bookmarkStart w:id="35" w:name="_Toc434845950"/>
      <w:bookmarkStart w:id="36" w:name="_Toc434846218"/>
      <w:bookmarkStart w:id="37" w:name="_Toc434846931"/>
      <w:bookmarkStart w:id="38" w:name="_Toc437759759"/>
      <w:bookmarkStart w:id="39" w:name="_Toc444883300"/>
      <w:bookmarkStart w:id="40" w:name="_Toc445703751"/>
      <w:bookmarkStart w:id="41" w:name="_Toc445703970"/>
      <w:bookmarkStart w:id="42" w:name="_Toc450478040"/>
      <w:bookmarkStart w:id="43" w:name="_Toc450478115"/>
      <w:bookmarkStart w:id="44" w:name="_Toc451059692"/>
      <w:bookmarkStart w:id="45" w:name="_Toc451059756"/>
      <w:bookmarkStart w:id="46" w:name="_Toc451922464"/>
      <w:bookmarkStart w:id="47" w:name="_Toc456499455"/>
      <w:bookmarkStart w:id="48" w:name="_Toc456499549"/>
      <w:bookmarkStart w:id="49" w:name="_Toc456499744"/>
      <w:bookmarkStart w:id="50" w:name="_Toc456503312"/>
      <w:bookmarkStart w:id="51" w:name="_Toc456503682"/>
      <w:bookmarkStart w:id="52" w:name="_Toc456504234"/>
      <w:bookmarkStart w:id="53" w:name="_Toc456504322"/>
      <w:bookmarkStart w:id="54" w:name="_Toc456504416"/>
      <w:bookmarkStart w:id="55" w:name="_Toc456504503"/>
    </w:p>
    <w:p w:rsidR="00561AD0" w:rsidRPr="009258A5" w:rsidRDefault="001D6D21" w:rsidP="002D23B3">
      <w:pPr>
        <w:pStyle w:val="Paragraph"/>
        <w:widowControl w:val="0"/>
        <w:spacing w:before="0" w:after="0"/>
      </w:pPr>
      <w:r w:rsidRPr="009258A5">
        <w:rPr>
          <w:b/>
        </w:rPr>
        <w:t>Transporte por carretera.</w:t>
      </w:r>
      <w:r w:rsidRPr="009258A5">
        <w:t xml:space="preserve"> </w:t>
      </w:r>
      <w:r w:rsidR="0006033E" w:rsidRPr="009258A5">
        <w:t xml:space="preserve">El transporte por carretera es el principal modo de transporte de carga y pasajeros en República de Haití, así como </w:t>
      </w:r>
      <w:r w:rsidR="00896584">
        <w:t xml:space="preserve">lo es </w:t>
      </w:r>
      <w:r w:rsidR="003B1AE0" w:rsidRPr="009258A5">
        <w:t>en</w:t>
      </w:r>
      <w:r w:rsidR="0006033E" w:rsidRPr="009258A5">
        <w:t xml:space="preserve"> su vinculación con la vecina Republica Dominicana (RD), lo que se explica por el reducido tamaño </w:t>
      </w:r>
      <w:r w:rsidR="00896584">
        <w:t xml:space="preserve">del país </w:t>
      </w:r>
      <w:r w:rsidR="00561AD0" w:rsidRPr="009258A5">
        <w:t>(27.750 km</w:t>
      </w:r>
      <w:r w:rsidR="00561AD0" w:rsidRPr="009258A5">
        <w:rPr>
          <w:vertAlign w:val="superscript"/>
        </w:rPr>
        <w:t>2</w:t>
      </w:r>
      <w:r w:rsidR="00896584">
        <w:t>).</w:t>
      </w:r>
      <w:r w:rsidR="001B5AAA" w:rsidRPr="009258A5">
        <w:t xml:space="preserve"> </w:t>
      </w:r>
      <w:r w:rsidR="00896584">
        <w:t>La</w:t>
      </w:r>
      <w:r w:rsidR="00561AD0" w:rsidRPr="009258A5">
        <w:t xml:space="preserve"> </w:t>
      </w:r>
      <w:r w:rsidR="001B5AAA" w:rsidRPr="009258A5">
        <w:t xml:space="preserve">infraestructura está conformada por la Red Vial (RV) </w:t>
      </w:r>
      <w:r w:rsidR="00561AD0" w:rsidRPr="009258A5">
        <w:t>con</w:t>
      </w:r>
      <w:r w:rsidR="001B5AAA" w:rsidRPr="009258A5">
        <w:t xml:space="preserve"> una extensión total de 3.563 km</w:t>
      </w:r>
      <w:r w:rsidR="00561AD0" w:rsidRPr="009258A5">
        <w:t xml:space="preserve"> (</w:t>
      </w:r>
      <w:r w:rsidR="001B5AAA" w:rsidRPr="009258A5">
        <w:t>905 km de vías primarias, 1.315 km de vías secundarias y 1.343 km de vías terciarias</w:t>
      </w:r>
      <w:r w:rsidR="00561AD0" w:rsidRPr="009258A5">
        <w:t>)</w:t>
      </w:r>
      <w:r w:rsidR="001B5AAA" w:rsidRPr="009258A5">
        <w:t xml:space="preserve">. El nivel de cobertura </w:t>
      </w:r>
      <w:r w:rsidR="00561AD0" w:rsidRPr="009258A5">
        <w:t xml:space="preserve">de la RV </w:t>
      </w:r>
      <w:r w:rsidR="001B5AAA" w:rsidRPr="009258A5">
        <w:t xml:space="preserve">es muy bajo, tanto </w:t>
      </w:r>
      <w:r w:rsidR="00561AD0" w:rsidRPr="009258A5">
        <w:t xml:space="preserve">respecto de </w:t>
      </w:r>
      <w:r w:rsidR="001B5AAA" w:rsidRPr="009258A5">
        <w:t xml:space="preserve">la población (0,4 km/1.000 habitante) como </w:t>
      </w:r>
      <w:r w:rsidR="0006033E" w:rsidRPr="009258A5">
        <w:t>respecto a</w:t>
      </w:r>
      <w:r w:rsidR="001B5AAA" w:rsidRPr="009258A5">
        <w:t xml:space="preserve"> la superficie total del país (0,12 km/km</w:t>
      </w:r>
      <w:r w:rsidR="001B5AAA" w:rsidRPr="009258A5">
        <w:rPr>
          <w:vertAlign w:val="superscript"/>
        </w:rPr>
        <w:t>2</w:t>
      </w:r>
      <w:r w:rsidR="001B5AAA" w:rsidRPr="009258A5">
        <w:t xml:space="preserve">). </w:t>
      </w:r>
    </w:p>
    <w:p w:rsidR="00561AD0" w:rsidRPr="009258A5" w:rsidRDefault="00561AD0" w:rsidP="002D23B3">
      <w:pPr>
        <w:pStyle w:val="Paragraph"/>
        <w:widowControl w:val="0"/>
        <w:numPr>
          <w:ilvl w:val="0"/>
          <w:numId w:val="0"/>
        </w:numPr>
        <w:spacing w:before="0" w:after="0"/>
        <w:ind w:left="720"/>
      </w:pPr>
    </w:p>
    <w:p w:rsidR="001B5AAA" w:rsidRPr="009258A5" w:rsidRDefault="001B5AAA" w:rsidP="002D23B3">
      <w:pPr>
        <w:pStyle w:val="Paragraph"/>
        <w:widowControl w:val="0"/>
        <w:spacing w:before="0" w:after="0"/>
      </w:pPr>
      <w:r w:rsidRPr="009258A5">
        <w:t xml:space="preserve">La RV </w:t>
      </w:r>
      <w:r w:rsidR="00561AD0" w:rsidRPr="009258A5">
        <w:t>se encuentra en general en mal estado</w:t>
      </w:r>
      <w:r w:rsidRPr="009258A5">
        <w:t>, estim</w:t>
      </w:r>
      <w:r w:rsidR="00561AD0" w:rsidRPr="009258A5">
        <w:t xml:space="preserve">ándose </w:t>
      </w:r>
      <w:r w:rsidRPr="009258A5">
        <w:t xml:space="preserve">que sólo el 5% de la misma está en buenas condiciones, </w:t>
      </w:r>
      <w:r w:rsidR="00561AD0" w:rsidRPr="009258A5">
        <w:t xml:space="preserve">el 15% en estado regular y </w:t>
      </w:r>
      <w:r w:rsidRPr="009258A5">
        <w:t xml:space="preserve">el 80% </w:t>
      </w:r>
      <w:r w:rsidR="00561AD0" w:rsidRPr="009258A5">
        <w:t xml:space="preserve">restante </w:t>
      </w:r>
      <w:r w:rsidRPr="009258A5">
        <w:t>se encuentra en mal o muy mal estado</w:t>
      </w:r>
      <w:r w:rsidR="001D6D21" w:rsidRPr="009258A5">
        <w:t xml:space="preserve">; en consecuencia, la red </w:t>
      </w:r>
      <w:r w:rsidR="00896584">
        <w:t xml:space="preserve">vial </w:t>
      </w:r>
      <w:r w:rsidR="001D6D21" w:rsidRPr="009258A5">
        <w:t xml:space="preserve">presenta </w:t>
      </w:r>
      <w:r w:rsidRPr="009258A5">
        <w:t xml:space="preserve">numerosos tramos </w:t>
      </w:r>
      <w:r w:rsidR="001D6D21" w:rsidRPr="009258A5">
        <w:t>que no permiten el tránsito permanente o seguro, en tanto en la mayoría de la red los usuarios deben soportar costos de operación y tiempo excesivos.</w:t>
      </w:r>
      <w:r w:rsidR="00D16187" w:rsidRPr="009258A5">
        <w:rPr>
          <w:rStyle w:val="Refdenotaalpie"/>
        </w:rPr>
        <w:footnoteReference w:id="1"/>
      </w:r>
      <w:r w:rsidRPr="009258A5">
        <w:t xml:space="preserve"> </w:t>
      </w:r>
      <w:r w:rsidR="001D6D21" w:rsidRPr="009258A5">
        <w:t xml:space="preserve">Asociado con ello, se percibe que la </w:t>
      </w:r>
      <w:r w:rsidR="00D45DE7">
        <w:rPr>
          <w:szCs w:val="24"/>
        </w:rPr>
        <w:t xml:space="preserve">seguridad vial </w:t>
      </w:r>
      <w:r w:rsidRPr="009258A5">
        <w:t xml:space="preserve">en Haití </w:t>
      </w:r>
      <w:r w:rsidR="001D6D21" w:rsidRPr="009258A5">
        <w:t xml:space="preserve">se encuentra en niveles </w:t>
      </w:r>
      <w:r w:rsidRPr="009258A5">
        <w:t>crític</w:t>
      </w:r>
      <w:r w:rsidR="001D6D21" w:rsidRPr="009258A5">
        <w:t>os</w:t>
      </w:r>
      <w:r w:rsidRPr="009258A5">
        <w:t xml:space="preserve">, </w:t>
      </w:r>
      <w:r w:rsidR="001D6D21" w:rsidRPr="009258A5">
        <w:t xml:space="preserve">en parte por causa del mal estado de la propia red y la </w:t>
      </w:r>
      <w:r w:rsidRPr="009258A5">
        <w:t xml:space="preserve">ausencia de señalización, </w:t>
      </w:r>
      <w:r w:rsidR="001D6D21" w:rsidRPr="009258A5">
        <w:t xml:space="preserve">así como por el diseño de la misma (falta de </w:t>
      </w:r>
      <w:r w:rsidRPr="009258A5">
        <w:t>hombros y aceras</w:t>
      </w:r>
      <w:r w:rsidR="001D6D21" w:rsidRPr="009258A5">
        <w:t>) y las condiciones de uso de la misma (</w:t>
      </w:r>
      <w:r w:rsidRPr="009258A5">
        <w:t xml:space="preserve">exceso de velocidad, vehículos </w:t>
      </w:r>
      <w:r w:rsidR="001D6D21" w:rsidRPr="009258A5">
        <w:t>en mal estado</w:t>
      </w:r>
      <w:r w:rsidRPr="009258A5">
        <w:t xml:space="preserve">, </w:t>
      </w:r>
      <w:r w:rsidR="0006033E" w:rsidRPr="009258A5">
        <w:t>carencia de fiscalización</w:t>
      </w:r>
      <w:r w:rsidRPr="009258A5">
        <w:t xml:space="preserve">, </w:t>
      </w:r>
      <w:r w:rsidR="0072326A" w:rsidRPr="009258A5">
        <w:t>etc.).</w:t>
      </w:r>
    </w:p>
    <w:p w:rsidR="001F4BAE" w:rsidRPr="009258A5" w:rsidRDefault="001F4BAE" w:rsidP="002D23B3">
      <w:pPr>
        <w:pStyle w:val="Paragraph"/>
        <w:widowControl w:val="0"/>
        <w:numPr>
          <w:ilvl w:val="0"/>
          <w:numId w:val="0"/>
        </w:numPr>
        <w:spacing w:before="0" w:after="0"/>
        <w:ind w:left="720"/>
      </w:pPr>
    </w:p>
    <w:p w:rsidR="001B5AAA" w:rsidRPr="009258A5" w:rsidRDefault="001B5AAA" w:rsidP="00ED7D3E">
      <w:pPr>
        <w:pStyle w:val="Paragraph"/>
        <w:widowControl w:val="0"/>
        <w:spacing w:before="0" w:after="0"/>
      </w:pPr>
      <w:r w:rsidRPr="009258A5">
        <w:rPr>
          <w:b/>
        </w:rPr>
        <w:t>Planes nacionales y políticas para el sector transporte.</w:t>
      </w:r>
      <w:r w:rsidRPr="009258A5">
        <w:t xml:space="preserve"> El G</w:t>
      </w:r>
      <w:r w:rsidR="0072326A" w:rsidRPr="009258A5">
        <w:t>obierno de Haití</w:t>
      </w:r>
      <w:r w:rsidR="0006033E" w:rsidRPr="009258A5">
        <w:t xml:space="preserve"> (GdH)</w:t>
      </w:r>
      <w:r w:rsidRPr="009258A5">
        <w:t>, en su Plan de Acción para la Recuperación Nacional y el Desarrollo de Haití, definió las siguientes prioridades para el corto plazo:</w:t>
      </w:r>
      <w:r w:rsidR="00ED7D3E" w:rsidRPr="009258A5">
        <w:t xml:space="preserve"> </w:t>
      </w:r>
      <w:r w:rsidRPr="009258A5">
        <w:t xml:space="preserve">(i) restablecer las carreteras principales y la red urbana a un estado equivalente </w:t>
      </w:r>
      <w:r w:rsidR="0006033E" w:rsidRPr="009258A5">
        <w:t xml:space="preserve">al </w:t>
      </w:r>
      <w:r w:rsidR="00ED7D3E" w:rsidRPr="009258A5">
        <w:t>existente previo</w:t>
      </w:r>
      <w:r w:rsidRPr="009258A5">
        <w:t xml:space="preserve"> al sismo</w:t>
      </w:r>
      <w:r w:rsidR="0072326A" w:rsidRPr="009258A5">
        <w:t xml:space="preserve"> de 2010</w:t>
      </w:r>
      <w:r w:rsidRPr="009258A5">
        <w:t xml:space="preserve">; (ii) diagnosticar las necesidades del sector </w:t>
      </w:r>
      <w:r w:rsidR="0006033E" w:rsidRPr="009258A5">
        <w:t xml:space="preserve">transporte </w:t>
      </w:r>
      <w:r w:rsidRPr="009258A5">
        <w:t>tanto en recursos humanos como en físicos y fortalecer las capacidades del M</w:t>
      </w:r>
      <w:r w:rsidR="001F46D9" w:rsidRPr="009258A5">
        <w:t xml:space="preserve">inisterio competente, </w:t>
      </w:r>
      <w:r w:rsidRPr="009258A5">
        <w:t>servicios descentralizados y entes autónomos de supervisión</w:t>
      </w:r>
      <w:r w:rsidR="0006033E" w:rsidRPr="009258A5">
        <w:t>.</w:t>
      </w:r>
    </w:p>
    <w:p w:rsidR="001B5AAA" w:rsidRPr="009258A5" w:rsidRDefault="001B5AAA" w:rsidP="002D23B3">
      <w:pPr>
        <w:pStyle w:val="Paragraph"/>
        <w:widowControl w:val="0"/>
        <w:numPr>
          <w:ilvl w:val="0"/>
          <w:numId w:val="0"/>
        </w:numPr>
        <w:spacing w:before="0" w:after="0"/>
        <w:ind w:left="720"/>
      </w:pPr>
    </w:p>
    <w:p w:rsidR="001B5AAA" w:rsidRPr="009258A5" w:rsidRDefault="001B5AAA" w:rsidP="002D23B3">
      <w:pPr>
        <w:pStyle w:val="Paragraph"/>
        <w:widowControl w:val="0"/>
        <w:spacing w:before="0" w:after="0"/>
      </w:pPr>
      <w:r w:rsidRPr="009258A5">
        <w:rPr>
          <w:b/>
        </w:rPr>
        <w:t xml:space="preserve">Estrategia </w:t>
      </w:r>
      <w:r w:rsidR="0072326A" w:rsidRPr="009258A5">
        <w:rPr>
          <w:b/>
        </w:rPr>
        <w:t xml:space="preserve">del Banco </w:t>
      </w:r>
      <w:r w:rsidRPr="009258A5">
        <w:rPr>
          <w:b/>
        </w:rPr>
        <w:t>para el Sector Transporte</w:t>
      </w:r>
      <w:r w:rsidRPr="009258A5">
        <w:t>. En la última década, el Gobierno de Haití</w:t>
      </w:r>
      <w:r w:rsidR="0006033E" w:rsidRPr="009258A5">
        <w:t xml:space="preserve"> </w:t>
      </w:r>
      <w:r w:rsidRPr="009258A5">
        <w:t xml:space="preserve">y el Banco han realizado un esfuerzo conjunto dirigido a superar las importantes restricciones en materia de cobertura, capacidad, calidad de las vías y </w:t>
      </w:r>
      <w:r w:rsidR="00D45DE7">
        <w:t xml:space="preserve">seguridad vial </w:t>
      </w:r>
      <w:r w:rsidRPr="009258A5">
        <w:t>que presenta la RV</w:t>
      </w:r>
      <w:r w:rsidR="0072326A" w:rsidRPr="009258A5">
        <w:t>.</w:t>
      </w:r>
      <w:r w:rsidRPr="009258A5">
        <w:t xml:space="preserve"> </w:t>
      </w:r>
      <w:r w:rsidR="0006033E" w:rsidRPr="009258A5">
        <w:t>Luego d</w:t>
      </w:r>
      <w:r w:rsidRPr="009258A5">
        <w:t>el sismo de enero de 2010</w:t>
      </w:r>
      <w:r w:rsidR="0072326A" w:rsidRPr="009258A5">
        <w:t xml:space="preserve"> </w:t>
      </w:r>
      <w:r w:rsidRPr="009258A5">
        <w:t>que ha causado daños considerables en la infraestructura de transporte, el GdH y el Banco concordaron</w:t>
      </w:r>
      <w:r w:rsidR="0072326A" w:rsidRPr="009258A5">
        <w:t xml:space="preserve">, como estrategia para el país en </w:t>
      </w:r>
      <w:r w:rsidRPr="009258A5">
        <w:t xml:space="preserve">el corto plazo, enfocarse en </w:t>
      </w:r>
      <w:r w:rsidR="0006033E" w:rsidRPr="009258A5">
        <w:t>mejorar</w:t>
      </w:r>
      <w:r w:rsidRPr="009258A5">
        <w:t xml:space="preserve"> la red primaria y </w:t>
      </w:r>
      <w:r w:rsidR="0006033E" w:rsidRPr="009258A5">
        <w:t xml:space="preserve">en </w:t>
      </w:r>
      <w:r w:rsidRPr="009258A5">
        <w:t>el forta</w:t>
      </w:r>
      <w:r w:rsidR="0006033E" w:rsidRPr="009258A5">
        <w:t xml:space="preserve">lecimiento institucional del </w:t>
      </w:r>
      <w:r w:rsidRPr="009258A5">
        <w:t xml:space="preserve">sector vial, </w:t>
      </w:r>
      <w:r w:rsidR="0072326A" w:rsidRPr="009258A5">
        <w:t xml:space="preserve">así como </w:t>
      </w:r>
      <w:r w:rsidRPr="009258A5">
        <w:t xml:space="preserve">en el desarrollo de la conectividad internacional. </w:t>
      </w:r>
    </w:p>
    <w:p w:rsidR="00D4383A" w:rsidRPr="009258A5" w:rsidRDefault="00D4383A">
      <w:pPr>
        <w:rPr>
          <w:szCs w:val="24"/>
          <w:lang w:val="es-ES" w:eastAsia="es-ES"/>
        </w:rPr>
      </w:pPr>
      <w:r w:rsidRPr="009258A5">
        <w:rPr>
          <w:szCs w:val="24"/>
          <w:lang w:val="es-ES" w:eastAsia="es-ES"/>
        </w:rPr>
        <w:br w:type="page"/>
      </w:r>
    </w:p>
    <w:p w:rsidR="001B5AAA" w:rsidRPr="009258A5" w:rsidRDefault="001B5AAA" w:rsidP="002D23B3">
      <w:pPr>
        <w:widowControl w:val="0"/>
        <w:autoSpaceDE w:val="0"/>
        <w:autoSpaceDN w:val="0"/>
        <w:adjustRightInd w:val="0"/>
        <w:rPr>
          <w:szCs w:val="24"/>
          <w:lang w:val="es-ES" w:eastAsia="es-ES"/>
        </w:rPr>
      </w:pPr>
    </w:p>
    <w:p w:rsidR="00FD065E" w:rsidRPr="009258A5" w:rsidRDefault="00EF3535" w:rsidP="00FD065E">
      <w:pPr>
        <w:pStyle w:val="FirstHeading"/>
        <w:widowControl w:val="0"/>
        <w:spacing w:before="0" w:after="0"/>
        <w:rPr>
          <w:b w:val="0"/>
          <w:sz w:val="26"/>
          <w:szCs w:val="26"/>
          <w:lang w:val="es-ES_tradnl"/>
        </w:rPr>
      </w:pPr>
      <w:r w:rsidRPr="009258A5">
        <w:rPr>
          <w:b w:val="0"/>
          <w:lang w:val="es-ES_tradnl"/>
        </w:rPr>
        <w:fldChar w:fldCharType="begin"/>
      </w:r>
      <w:r w:rsidR="00932D81" w:rsidRPr="009258A5">
        <w:rPr>
          <w:b w:val="0"/>
          <w:lang w:val="es-ES_tradnl"/>
        </w:rPr>
        <w:instrText xml:space="preserve"> SEQ "</w:instrText>
      </w:r>
      <w:fldSimple w:instr=" SECTION  \* MERGEFORMAT ">
        <w:r w:rsidR="004351BD" w:rsidRPr="004351BD">
          <w:rPr>
            <w:b w:val="0"/>
            <w:lang w:val="es-ES_tradnl"/>
          </w:rPr>
          <w:instrText>4</w:instrText>
        </w:r>
      </w:fldSimple>
      <w:r w:rsidR="00932D81" w:rsidRPr="009258A5">
        <w:rPr>
          <w:b w:val="0"/>
          <w:lang w:val="es-ES_tradnl"/>
        </w:rPr>
        <w:instrText xml:space="preserve">#"\* ALPHABETIC \* MERGEFORMAT </w:instrText>
      </w:r>
      <w:r w:rsidRPr="009258A5">
        <w:rPr>
          <w:b w:val="0"/>
          <w:lang w:val="es-ES_tradnl"/>
        </w:rPr>
        <w:fldChar w:fldCharType="separate"/>
      </w:r>
      <w:bookmarkStart w:id="56" w:name="_Toc190151127"/>
      <w:bookmarkStart w:id="57" w:name="_Toc203361948"/>
      <w:bookmarkStart w:id="58" w:name="_Toc203380414"/>
      <w:bookmarkStart w:id="59" w:name="_Toc203380791"/>
      <w:bookmarkStart w:id="60" w:name="_Toc205005142"/>
      <w:r w:rsidR="004351BD">
        <w:rPr>
          <w:b w:val="0"/>
          <w:noProof/>
          <w:lang w:val="es-ES_tradnl"/>
        </w:rPr>
        <w:t>B</w:t>
      </w:r>
      <w:r w:rsidRPr="009258A5">
        <w:rPr>
          <w:b w:val="0"/>
          <w:lang w:val="es-ES_tradnl"/>
        </w:rPr>
        <w:fldChar w:fldCharType="end"/>
      </w:r>
      <w:r w:rsidR="00932D81" w:rsidRPr="009258A5">
        <w:rPr>
          <w:lang w:val="es-ES_tradnl"/>
        </w:rPr>
        <w:t>.</w:t>
      </w:r>
      <w:r w:rsidR="00932D81" w:rsidRPr="009258A5">
        <w:rPr>
          <w:lang w:val="es-ES_tradnl"/>
        </w:rPr>
        <w:tab/>
      </w:r>
      <w:bookmarkStart w:id="61" w:name="_Toc190151128"/>
      <w:bookmarkStart w:id="62" w:name="_Toc203361949"/>
      <w:bookmarkStart w:id="63" w:name="_Toc203380415"/>
      <w:bookmarkStart w:id="64" w:name="_Toc203380792"/>
      <w:bookmarkStart w:id="65" w:name="_Toc205005143"/>
      <w:bookmarkStart w:id="66" w:name="_Toc205107095"/>
      <w:bookmarkEnd w:id="56"/>
      <w:bookmarkEnd w:id="57"/>
      <w:bookmarkEnd w:id="58"/>
      <w:bookmarkEnd w:id="59"/>
      <w:bookmarkEnd w:id="60"/>
      <w:r w:rsidR="00452A44" w:rsidRPr="009258A5">
        <w:rPr>
          <w:b w:val="0"/>
          <w:smallCaps/>
          <w:sz w:val="26"/>
          <w:szCs w:val="26"/>
          <w:lang w:val="es-ES_tradnl"/>
        </w:rPr>
        <w:t xml:space="preserve">Organización </w:t>
      </w:r>
      <w:r w:rsidR="001B5AAA" w:rsidRPr="009258A5">
        <w:rPr>
          <w:b w:val="0"/>
          <w:smallCaps/>
          <w:sz w:val="26"/>
          <w:szCs w:val="26"/>
          <w:lang w:val="es-ES_tradnl"/>
        </w:rPr>
        <w:t>Institucional</w:t>
      </w:r>
      <w:r w:rsidR="00FD065E" w:rsidRPr="009258A5">
        <w:rPr>
          <w:b w:val="0"/>
          <w:smallCaps/>
          <w:sz w:val="26"/>
          <w:szCs w:val="26"/>
          <w:lang w:val="es-ES_tradnl"/>
        </w:rPr>
        <w:t>.</w:t>
      </w:r>
    </w:p>
    <w:bookmarkEnd w:id="61"/>
    <w:bookmarkEnd w:id="62"/>
    <w:bookmarkEnd w:id="63"/>
    <w:bookmarkEnd w:id="64"/>
    <w:bookmarkEnd w:id="65"/>
    <w:bookmarkEnd w:id="66"/>
    <w:p w:rsidR="001B5AAA" w:rsidRPr="009258A5" w:rsidRDefault="001B5AAA" w:rsidP="002D23B3">
      <w:pPr>
        <w:pStyle w:val="Prrafodelista"/>
        <w:widowControl w:val="0"/>
        <w:rPr>
          <w:sz w:val="26"/>
          <w:szCs w:val="26"/>
          <w:lang w:val="es-UY"/>
        </w:rPr>
      </w:pPr>
    </w:p>
    <w:p w:rsidR="00BB5059" w:rsidRPr="009258A5" w:rsidRDefault="001B5AAA" w:rsidP="002D23B3">
      <w:pPr>
        <w:pStyle w:val="Paragraph"/>
        <w:widowControl w:val="0"/>
        <w:autoSpaceDE w:val="0"/>
        <w:autoSpaceDN w:val="0"/>
        <w:adjustRightInd w:val="0"/>
        <w:spacing w:before="0" w:after="0"/>
      </w:pPr>
      <w:bookmarkStart w:id="67" w:name="_Ref329252294"/>
      <w:r w:rsidRPr="009258A5">
        <w:rPr>
          <w:szCs w:val="24"/>
        </w:rPr>
        <w:t>El Ministerio de Obras Públicas, Transportes, Energía y Comunicaciones (MTPTEC)</w:t>
      </w:r>
      <w:r w:rsidR="00D623C6" w:rsidRPr="009258A5">
        <w:rPr>
          <w:rStyle w:val="Refdenotaalpie"/>
          <w:szCs w:val="24"/>
        </w:rPr>
        <w:footnoteReference w:id="2"/>
      </w:r>
      <w:r w:rsidR="00CA4F74" w:rsidRPr="009258A5">
        <w:rPr>
          <w:szCs w:val="24"/>
        </w:rPr>
        <w:t xml:space="preserve"> es el órgano </w:t>
      </w:r>
      <w:r w:rsidR="00D46ECD" w:rsidRPr="009258A5">
        <w:rPr>
          <w:szCs w:val="24"/>
        </w:rPr>
        <w:t xml:space="preserve">principal </w:t>
      </w:r>
      <w:r w:rsidR="00CA4F74" w:rsidRPr="009258A5">
        <w:rPr>
          <w:szCs w:val="24"/>
        </w:rPr>
        <w:t xml:space="preserve">del Gobierno de Haití </w:t>
      </w:r>
      <w:r w:rsidR="00D46ECD" w:rsidRPr="009258A5">
        <w:rPr>
          <w:szCs w:val="24"/>
        </w:rPr>
        <w:t xml:space="preserve">en el sector, </w:t>
      </w:r>
      <w:r w:rsidR="00CA4F74" w:rsidRPr="009258A5">
        <w:rPr>
          <w:szCs w:val="24"/>
        </w:rPr>
        <w:t xml:space="preserve">cuya misión es </w:t>
      </w:r>
      <w:r w:rsidR="00CA4F74" w:rsidRPr="009258A5">
        <w:t xml:space="preserve">diseñar, definir y ejecutar la política del Poder Ejecutivo en las áreas de obras públicas y transporte, entre otras. </w:t>
      </w:r>
      <w:r w:rsidR="00BB5059" w:rsidRPr="009258A5">
        <w:t xml:space="preserve">La  estructura organizativa del </w:t>
      </w:r>
      <w:r w:rsidR="00BB5059" w:rsidRPr="009258A5">
        <w:rPr>
          <w:szCs w:val="24"/>
        </w:rPr>
        <w:t xml:space="preserve">MTPTEC fue fijada oficialmente por ley (Decreto de 18 de Octubre de 1983), pero la estructura real difiere </w:t>
      </w:r>
      <w:r w:rsidR="00D46ECD" w:rsidRPr="009258A5">
        <w:rPr>
          <w:szCs w:val="24"/>
        </w:rPr>
        <w:t xml:space="preserve">parcialmente </w:t>
      </w:r>
      <w:r w:rsidR="00BB5059" w:rsidRPr="009258A5">
        <w:rPr>
          <w:szCs w:val="24"/>
        </w:rPr>
        <w:t xml:space="preserve">de la estructura oficial, observándose la existencia de </w:t>
      </w:r>
      <w:r w:rsidR="004329BD" w:rsidRPr="009258A5">
        <w:rPr>
          <w:szCs w:val="24"/>
        </w:rPr>
        <w:t xml:space="preserve">algunas </w:t>
      </w:r>
      <w:r w:rsidR="00BB5059" w:rsidRPr="009258A5">
        <w:rPr>
          <w:szCs w:val="24"/>
        </w:rPr>
        <w:t xml:space="preserve">unidades no previstas por </w:t>
      </w:r>
      <w:r w:rsidR="004329BD" w:rsidRPr="009258A5">
        <w:rPr>
          <w:szCs w:val="24"/>
        </w:rPr>
        <w:t xml:space="preserve">la </w:t>
      </w:r>
      <w:r w:rsidR="00BB5059" w:rsidRPr="009258A5">
        <w:rPr>
          <w:szCs w:val="24"/>
        </w:rPr>
        <w:t>ley.</w:t>
      </w:r>
      <w:bookmarkEnd w:id="67"/>
      <w:r w:rsidR="00BB5059" w:rsidRPr="009258A5">
        <w:rPr>
          <w:szCs w:val="24"/>
        </w:rPr>
        <w:t xml:space="preserve"> </w:t>
      </w:r>
    </w:p>
    <w:p w:rsidR="00BB5059" w:rsidRPr="009258A5" w:rsidRDefault="00BB5059" w:rsidP="00BB5059">
      <w:pPr>
        <w:pStyle w:val="Paragraph"/>
        <w:widowControl w:val="0"/>
        <w:numPr>
          <w:ilvl w:val="0"/>
          <w:numId w:val="0"/>
        </w:numPr>
        <w:autoSpaceDE w:val="0"/>
        <w:autoSpaceDN w:val="0"/>
        <w:adjustRightInd w:val="0"/>
        <w:spacing w:before="0" w:after="0"/>
        <w:ind w:left="720"/>
      </w:pPr>
    </w:p>
    <w:p w:rsidR="00B80D76" w:rsidRPr="009258A5" w:rsidRDefault="000C309B" w:rsidP="002D23B3">
      <w:pPr>
        <w:pStyle w:val="Paragraph"/>
        <w:widowControl w:val="0"/>
        <w:autoSpaceDE w:val="0"/>
        <w:autoSpaceDN w:val="0"/>
        <w:adjustRightInd w:val="0"/>
        <w:spacing w:before="0" w:after="0"/>
      </w:pPr>
      <w:r w:rsidRPr="009258A5">
        <w:rPr>
          <w:b/>
          <w:szCs w:val="24"/>
        </w:rPr>
        <w:t>Sector Vial del MTPTEC.</w:t>
      </w:r>
      <w:r w:rsidR="00BB5059" w:rsidRPr="009258A5">
        <w:rPr>
          <w:b/>
          <w:szCs w:val="24"/>
        </w:rPr>
        <w:t xml:space="preserve"> </w:t>
      </w:r>
      <w:r w:rsidR="00D623C6" w:rsidRPr="009258A5">
        <w:rPr>
          <w:szCs w:val="24"/>
        </w:rPr>
        <w:t>E</w:t>
      </w:r>
      <w:r w:rsidR="00BB5059" w:rsidRPr="009258A5">
        <w:rPr>
          <w:szCs w:val="24"/>
        </w:rPr>
        <w:t>l</w:t>
      </w:r>
      <w:r w:rsidR="00D623C6" w:rsidRPr="009258A5">
        <w:rPr>
          <w:szCs w:val="24"/>
        </w:rPr>
        <w:t xml:space="preserve"> </w:t>
      </w:r>
      <w:r w:rsidR="007A1596" w:rsidRPr="009258A5">
        <w:rPr>
          <w:szCs w:val="24"/>
        </w:rPr>
        <w:t xml:space="preserve">organigrama del </w:t>
      </w:r>
      <w:r w:rsidR="00BB5059" w:rsidRPr="009258A5">
        <w:rPr>
          <w:szCs w:val="24"/>
        </w:rPr>
        <w:t>MTPTEC</w:t>
      </w:r>
      <w:r w:rsidR="00D623C6" w:rsidRPr="009258A5">
        <w:rPr>
          <w:szCs w:val="24"/>
        </w:rPr>
        <w:t xml:space="preserve"> </w:t>
      </w:r>
      <w:r w:rsidR="00B80D76" w:rsidRPr="009258A5">
        <w:rPr>
          <w:szCs w:val="24"/>
        </w:rPr>
        <w:t>prevé una</w:t>
      </w:r>
      <w:r w:rsidR="001B5AAA" w:rsidRPr="009258A5">
        <w:rPr>
          <w:szCs w:val="24"/>
        </w:rPr>
        <w:t xml:space="preserve"> Dirección de Transporte</w:t>
      </w:r>
      <w:r w:rsidR="00D623C6" w:rsidRPr="009258A5">
        <w:rPr>
          <w:szCs w:val="24"/>
        </w:rPr>
        <w:t>s</w:t>
      </w:r>
      <w:r w:rsidR="007A1596" w:rsidRPr="009258A5">
        <w:rPr>
          <w:szCs w:val="24"/>
        </w:rPr>
        <w:t xml:space="preserve"> a la que le asigna </w:t>
      </w:r>
      <w:r w:rsidR="001B5AAA" w:rsidRPr="009258A5">
        <w:rPr>
          <w:szCs w:val="24"/>
        </w:rPr>
        <w:t xml:space="preserve">las responsabilidades </w:t>
      </w:r>
      <w:r w:rsidR="007A1596" w:rsidRPr="009258A5">
        <w:rPr>
          <w:szCs w:val="24"/>
        </w:rPr>
        <w:t xml:space="preserve">de administración </w:t>
      </w:r>
      <w:r w:rsidR="001B5AAA" w:rsidRPr="009258A5">
        <w:rPr>
          <w:szCs w:val="24"/>
        </w:rPr>
        <w:t>del sector</w:t>
      </w:r>
      <w:r w:rsidR="007A1596" w:rsidRPr="009258A5">
        <w:rPr>
          <w:szCs w:val="24"/>
        </w:rPr>
        <w:t>; ésta</w:t>
      </w:r>
      <w:r w:rsidR="00D623C6" w:rsidRPr="009258A5">
        <w:rPr>
          <w:szCs w:val="24"/>
        </w:rPr>
        <w:t xml:space="preserve"> cuenta con </w:t>
      </w:r>
      <w:r w:rsidR="001B5AAA" w:rsidRPr="009258A5">
        <w:rPr>
          <w:szCs w:val="24"/>
        </w:rPr>
        <w:t xml:space="preserve">cuatro </w:t>
      </w:r>
      <w:r w:rsidR="007A1596" w:rsidRPr="009258A5">
        <w:rPr>
          <w:szCs w:val="24"/>
        </w:rPr>
        <w:t>unidades</w:t>
      </w:r>
      <w:r w:rsidR="001B5AAA" w:rsidRPr="009258A5">
        <w:rPr>
          <w:szCs w:val="24"/>
        </w:rPr>
        <w:t xml:space="preserve">: </w:t>
      </w:r>
      <w:r w:rsidR="00ED7D3E" w:rsidRPr="009258A5">
        <w:rPr>
          <w:szCs w:val="24"/>
        </w:rPr>
        <w:t>Servicio</w:t>
      </w:r>
      <w:r w:rsidR="007A1596" w:rsidRPr="009258A5">
        <w:rPr>
          <w:szCs w:val="24"/>
        </w:rPr>
        <w:t xml:space="preserve"> de</w:t>
      </w:r>
      <w:r w:rsidR="00D623C6" w:rsidRPr="009258A5">
        <w:rPr>
          <w:szCs w:val="24"/>
        </w:rPr>
        <w:t xml:space="preserve"> </w:t>
      </w:r>
      <w:r w:rsidR="001B5AAA" w:rsidRPr="009258A5">
        <w:rPr>
          <w:szCs w:val="24"/>
        </w:rPr>
        <w:t>Planificación</w:t>
      </w:r>
      <w:r w:rsidR="007A1596" w:rsidRPr="009258A5">
        <w:rPr>
          <w:szCs w:val="24"/>
        </w:rPr>
        <w:t xml:space="preserve"> y Estudios</w:t>
      </w:r>
      <w:r w:rsidR="005E08B1" w:rsidRPr="009258A5">
        <w:rPr>
          <w:szCs w:val="24"/>
        </w:rPr>
        <w:t xml:space="preserve"> (SPE)</w:t>
      </w:r>
      <w:r w:rsidR="005E08B1" w:rsidRPr="009258A5">
        <w:rPr>
          <w:rStyle w:val="Refdenotaalpie"/>
          <w:szCs w:val="24"/>
        </w:rPr>
        <w:footnoteReference w:id="3"/>
      </w:r>
      <w:r w:rsidR="001B5AAA" w:rsidRPr="009258A5">
        <w:rPr>
          <w:szCs w:val="24"/>
        </w:rPr>
        <w:t xml:space="preserve">; </w:t>
      </w:r>
      <w:r w:rsidR="00ED7D3E" w:rsidRPr="009258A5">
        <w:rPr>
          <w:szCs w:val="24"/>
        </w:rPr>
        <w:t>Servicio</w:t>
      </w:r>
      <w:r w:rsidR="007A1596" w:rsidRPr="009258A5">
        <w:rPr>
          <w:szCs w:val="24"/>
        </w:rPr>
        <w:t xml:space="preserve"> de </w:t>
      </w:r>
      <w:r w:rsidR="001B5AAA" w:rsidRPr="009258A5">
        <w:rPr>
          <w:szCs w:val="24"/>
        </w:rPr>
        <w:t>Construcción de Vías</w:t>
      </w:r>
      <w:r w:rsidR="007A1596" w:rsidRPr="009258A5">
        <w:rPr>
          <w:szCs w:val="24"/>
        </w:rPr>
        <w:t xml:space="preserve"> (SCR)</w:t>
      </w:r>
      <w:r w:rsidR="00E066CE" w:rsidRPr="009258A5">
        <w:rPr>
          <w:rStyle w:val="Refdenotaalpie"/>
          <w:szCs w:val="24"/>
        </w:rPr>
        <w:footnoteReference w:id="4"/>
      </w:r>
      <w:r w:rsidR="001B5AAA" w:rsidRPr="009258A5">
        <w:rPr>
          <w:szCs w:val="24"/>
        </w:rPr>
        <w:t xml:space="preserve">; </w:t>
      </w:r>
      <w:r w:rsidR="00ED7D3E" w:rsidRPr="009258A5">
        <w:rPr>
          <w:szCs w:val="24"/>
        </w:rPr>
        <w:t>Servicio</w:t>
      </w:r>
      <w:r w:rsidR="007A1596" w:rsidRPr="009258A5">
        <w:rPr>
          <w:szCs w:val="24"/>
        </w:rPr>
        <w:t xml:space="preserve"> de </w:t>
      </w:r>
      <w:r w:rsidR="001B5AAA" w:rsidRPr="009258A5">
        <w:rPr>
          <w:szCs w:val="24"/>
        </w:rPr>
        <w:t xml:space="preserve">Mantenimiento </w:t>
      </w:r>
      <w:r w:rsidR="00CB38EA" w:rsidRPr="009258A5">
        <w:rPr>
          <w:szCs w:val="24"/>
        </w:rPr>
        <w:t xml:space="preserve">Permanente </w:t>
      </w:r>
      <w:r w:rsidR="001B5AAA" w:rsidRPr="009258A5">
        <w:rPr>
          <w:szCs w:val="24"/>
        </w:rPr>
        <w:t>de la R</w:t>
      </w:r>
      <w:r w:rsidR="005E08B1" w:rsidRPr="009258A5">
        <w:rPr>
          <w:szCs w:val="24"/>
        </w:rPr>
        <w:t xml:space="preserve">ed Vial </w:t>
      </w:r>
      <w:r w:rsidR="00CB38EA" w:rsidRPr="009258A5">
        <w:rPr>
          <w:szCs w:val="24"/>
        </w:rPr>
        <w:t xml:space="preserve">Nacional </w:t>
      </w:r>
      <w:r w:rsidR="005E08B1" w:rsidRPr="009258A5">
        <w:rPr>
          <w:szCs w:val="24"/>
        </w:rPr>
        <w:t>(SEPRRN)</w:t>
      </w:r>
      <w:r w:rsidR="005E08B1" w:rsidRPr="009258A5">
        <w:rPr>
          <w:rStyle w:val="Refdenotaalpie"/>
          <w:szCs w:val="24"/>
        </w:rPr>
        <w:footnoteReference w:id="5"/>
      </w:r>
      <w:r w:rsidR="001B5AAA" w:rsidRPr="009258A5">
        <w:rPr>
          <w:szCs w:val="24"/>
        </w:rPr>
        <w:t xml:space="preserve">; y </w:t>
      </w:r>
      <w:r w:rsidR="00ED7D3E" w:rsidRPr="009258A5">
        <w:rPr>
          <w:szCs w:val="24"/>
        </w:rPr>
        <w:t>Servicio</w:t>
      </w:r>
      <w:r w:rsidR="007A1596" w:rsidRPr="009258A5">
        <w:rPr>
          <w:szCs w:val="24"/>
        </w:rPr>
        <w:t xml:space="preserve"> de </w:t>
      </w:r>
      <w:r w:rsidR="001B5AAA" w:rsidRPr="009258A5">
        <w:rPr>
          <w:szCs w:val="24"/>
        </w:rPr>
        <w:t xml:space="preserve">Control de Pesos. </w:t>
      </w:r>
      <w:r w:rsidR="005E08B1" w:rsidRPr="009258A5">
        <w:rPr>
          <w:szCs w:val="24"/>
        </w:rPr>
        <w:t>Asimismo, e</w:t>
      </w:r>
      <w:r w:rsidR="001B5AAA" w:rsidRPr="009258A5">
        <w:rPr>
          <w:szCs w:val="24"/>
        </w:rPr>
        <w:t xml:space="preserve">l MTPTEC cuenta con </w:t>
      </w:r>
      <w:r w:rsidR="007A1596" w:rsidRPr="009258A5">
        <w:rPr>
          <w:szCs w:val="24"/>
        </w:rPr>
        <w:t xml:space="preserve">diez </w:t>
      </w:r>
      <w:r w:rsidR="001B5AAA" w:rsidRPr="009258A5">
        <w:rPr>
          <w:szCs w:val="24"/>
        </w:rPr>
        <w:t>Direcciones Departamentales (DD)</w:t>
      </w:r>
      <w:r w:rsidR="00D623C6" w:rsidRPr="009258A5">
        <w:rPr>
          <w:szCs w:val="24"/>
        </w:rPr>
        <w:t>, encargadas de</w:t>
      </w:r>
      <w:r w:rsidR="007A1596" w:rsidRPr="009258A5">
        <w:rPr>
          <w:szCs w:val="24"/>
        </w:rPr>
        <w:t xml:space="preserve"> las tareas locales. </w:t>
      </w:r>
      <w:r w:rsidR="00B34285" w:rsidRPr="009258A5">
        <w:rPr>
          <w:szCs w:val="24"/>
        </w:rPr>
        <w:t>No existe ninguna unidad organizativa responsable de tareas vinculadas a la seguridad vial.</w:t>
      </w:r>
    </w:p>
    <w:p w:rsidR="00B80D76" w:rsidRPr="009258A5" w:rsidRDefault="00B80D76" w:rsidP="00B80D76">
      <w:pPr>
        <w:pStyle w:val="Prrafodelista"/>
      </w:pPr>
    </w:p>
    <w:p w:rsidR="00B80D76" w:rsidRPr="009258A5" w:rsidRDefault="00B80D76" w:rsidP="00B80D76">
      <w:pPr>
        <w:pStyle w:val="Paragraph"/>
        <w:widowControl w:val="0"/>
        <w:autoSpaceDE w:val="0"/>
        <w:autoSpaceDN w:val="0"/>
        <w:adjustRightInd w:val="0"/>
        <w:spacing w:before="0" w:after="0"/>
      </w:pPr>
      <w:r w:rsidRPr="009258A5">
        <w:rPr>
          <w:szCs w:val="24"/>
        </w:rPr>
        <w:t>En el área de la Dirección General del MTPTEC se ha instalado la Unidad Central de Ejecución (UCE)</w:t>
      </w:r>
      <w:r w:rsidR="00D45DE7">
        <w:rPr>
          <w:szCs w:val="24"/>
        </w:rPr>
        <w:t xml:space="preserve"> que es</w:t>
      </w:r>
      <w:r w:rsidRPr="009258A5">
        <w:rPr>
          <w:szCs w:val="24"/>
        </w:rPr>
        <w:t xml:space="preserve"> responsable de administrar</w:t>
      </w:r>
      <w:r w:rsidR="00D45DE7">
        <w:rPr>
          <w:szCs w:val="24"/>
        </w:rPr>
        <w:t xml:space="preserve"> </w:t>
      </w:r>
      <w:r w:rsidRPr="009258A5">
        <w:rPr>
          <w:szCs w:val="24"/>
        </w:rPr>
        <w:t xml:space="preserve">los programas financiados por el BID, la cual, en los últimos años, apoya también a los programas del Banco Mundial (BM). Recientemente, el MTPTEC ha creado una </w:t>
      </w:r>
      <w:r w:rsidR="00CB38EA" w:rsidRPr="009258A5">
        <w:rPr>
          <w:szCs w:val="24"/>
        </w:rPr>
        <w:t xml:space="preserve">nueva </w:t>
      </w:r>
      <w:r w:rsidRPr="009258A5">
        <w:rPr>
          <w:szCs w:val="24"/>
        </w:rPr>
        <w:t xml:space="preserve">unidad </w:t>
      </w:r>
      <w:r w:rsidR="00D45DE7">
        <w:rPr>
          <w:szCs w:val="24"/>
        </w:rPr>
        <w:t xml:space="preserve">organizativa </w:t>
      </w:r>
      <w:r w:rsidRPr="009258A5">
        <w:rPr>
          <w:szCs w:val="24"/>
        </w:rPr>
        <w:t>(Célula de Mantenimiento) dependiente de la Dirección General</w:t>
      </w:r>
      <w:r w:rsidRPr="009258A5">
        <w:rPr>
          <w:rStyle w:val="Refdenotaalpie"/>
          <w:szCs w:val="24"/>
        </w:rPr>
        <w:footnoteReference w:id="6"/>
      </w:r>
      <w:r w:rsidRPr="009258A5">
        <w:rPr>
          <w:szCs w:val="24"/>
        </w:rPr>
        <w:t xml:space="preserve"> (</w:t>
      </w:r>
      <w:r w:rsidR="00D45DE7">
        <w:rPr>
          <w:szCs w:val="24"/>
        </w:rPr>
        <w:t xml:space="preserve">por tanto, </w:t>
      </w:r>
      <w:r w:rsidRPr="009258A5">
        <w:rPr>
          <w:szCs w:val="24"/>
        </w:rPr>
        <w:t xml:space="preserve">fuera de la Dirección de Transportes), </w:t>
      </w:r>
      <w:r w:rsidR="00D45DE7">
        <w:rPr>
          <w:szCs w:val="24"/>
        </w:rPr>
        <w:t>la que s</w:t>
      </w:r>
      <w:r w:rsidRPr="009258A5">
        <w:rPr>
          <w:szCs w:val="24"/>
        </w:rPr>
        <w:t xml:space="preserve">e encuentra en </w:t>
      </w:r>
      <w:r w:rsidR="00D45DE7">
        <w:rPr>
          <w:szCs w:val="24"/>
        </w:rPr>
        <w:t xml:space="preserve">un </w:t>
      </w:r>
      <w:r w:rsidRPr="009258A5">
        <w:rPr>
          <w:szCs w:val="24"/>
        </w:rPr>
        <w:t xml:space="preserve">estado </w:t>
      </w:r>
      <w:r w:rsidR="00D45DE7">
        <w:rPr>
          <w:szCs w:val="24"/>
        </w:rPr>
        <w:t>inicial de desarrollo</w:t>
      </w:r>
      <w:r w:rsidRPr="009258A5">
        <w:rPr>
          <w:szCs w:val="24"/>
        </w:rPr>
        <w:t xml:space="preserve"> y necesita</w:t>
      </w:r>
      <w:r w:rsidR="00D45DE7">
        <w:rPr>
          <w:szCs w:val="24"/>
        </w:rPr>
        <w:t>ría</w:t>
      </w:r>
      <w:r w:rsidRPr="009258A5">
        <w:rPr>
          <w:szCs w:val="24"/>
        </w:rPr>
        <w:t xml:space="preserve"> apoyo para desarrollarse; esta decisión se enmarca en las conclusiones del estudio financiado por la Unión Europea</w:t>
      </w:r>
      <w:r w:rsidRPr="009258A5">
        <w:rPr>
          <w:rStyle w:val="Refdenotaalpie"/>
          <w:szCs w:val="24"/>
        </w:rPr>
        <w:footnoteReference w:id="7"/>
      </w:r>
      <w:r w:rsidRPr="009258A5">
        <w:rPr>
          <w:szCs w:val="24"/>
        </w:rPr>
        <w:t xml:space="preserve"> destinado a implantar una estrategia de mantenimiento vial en el Ministerio. No se comprende la razón de ubicar esta unidad fuera de la Dirección de Transportes, en tanto en ésta se </w:t>
      </w:r>
      <w:r w:rsidR="00D45DE7">
        <w:rPr>
          <w:szCs w:val="24"/>
        </w:rPr>
        <w:t xml:space="preserve">encuentra </w:t>
      </w:r>
      <w:r w:rsidR="00717344" w:rsidRPr="009258A5">
        <w:rPr>
          <w:szCs w:val="24"/>
        </w:rPr>
        <w:t>el servicio</w:t>
      </w:r>
      <w:r w:rsidRPr="009258A5">
        <w:rPr>
          <w:szCs w:val="24"/>
        </w:rPr>
        <w:t xml:space="preserve"> responsable del mantenimiento vial</w:t>
      </w:r>
      <w:r w:rsidR="005E08B1" w:rsidRPr="009258A5">
        <w:rPr>
          <w:szCs w:val="24"/>
        </w:rPr>
        <w:t>.</w:t>
      </w:r>
    </w:p>
    <w:p w:rsidR="00B80D76" w:rsidRPr="009258A5" w:rsidRDefault="00B80D76" w:rsidP="00B80D76">
      <w:pPr>
        <w:pStyle w:val="Paragraph"/>
        <w:widowControl w:val="0"/>
        <w:numPr>
          <w:ilvl w:val="0"/>
          <w:numId w:val="0"/>
        </w:numPr>
        <w:autoSpaceDE w:val="0"/>
        <w:autoSpaceDN w:val="0"/>
        <w:adjustRightInd w:val="0"/>
        <w:spacing w:before="0" w:after="0"/>
        <w:ind w:left="720"/>
      </w:pPr>
    </w:p>
    <w:p w:rsidR="00B80D76" w:rsidRPr="009258A5" w:rsidRDefault="00B80D76" w:rsidP="00B80D76">
      <w:pPr>
        <w:pStyle w:val="Paragraph"/>
        <w:widowControl w:val="0"/>
        <w:autoSpaceDE w:val="0"/>
        <w:autoSpaceDN w:val="0"/>
        <w:adjustRightInd w:val="0"/>
        <w:spacing w:before="0" w:after="0"/>
      </w:pPr>
      <w:r w:rsidRPr="009258A5">
        <w:rPr>
          <w:szCs w:val="24"/>
          <w:lang w:val="es-UY"/>
        </w:rPr>
        <w:t>En varios casos, se observa existen unidades organizativas que no están previstas en el organigrama oficial, tal como la mencionada Célula de Mantenimiento u otras (v.g. Célula de Obras de Arte, en el área de la Dirección de Transportes); asimismo, entre la Dirección de Transportes y los servicios, se han ubicado dos subdirecciones, una para Transporte Terrestre y una para Transporte Aéreo/Marítimo, tampoco previstas en el organigrama oficial.</w:t>
      </w:r>
    </w:p>
    <w:p w:rsidR="00B80D76" w:rsidRPr="009258A5" w:rsidRDefault="00B80D76" w:rsidP="00B80D76">
      <w:pPr>
        <w:pStyle w:val="Prrafodelista"/>
        <w:rPr>
          <w:szCs w:val="24"/>
          <w:lang w:val="es-ES"/>
        </w:rPr>
      </w:pPr>
    </w:p>
    <w:p w:rsidR="0037504A" w:rsidRPr="009258A5" w:rsidRDefault="00B80D76" w:rsidP="00FE5FC9">
      <w:pPr>
        <w:pStyle w:val="Paragraph"/>
        <w:widowControl w:val="0"/>
        <w:autoSpaceDE w:val="0"/>
        <w:autoSpaceDN w:val="0"/>
        <w:adjustRightInd w:val="0"/>
        <w:spacing w:before="0" w:after="0"/>
      </w:pPr>
      <w:r w:rsidRPr="009258A5">
        <w:rPr>
          <w:b/>
          <w:szCs w:val="24"/>
        </w:rPr>
        <w:t>Entidades autónomas</w:t>
      </w:r>
      <w:r w:rsidR="00844715" w:rsidRPr="009258A5">
        <w:rPr>
          <w:b/>
          <w:szCs w:val="24"/>
        </w:rPr>
        <w:t xml:space="preserve"> vinculadas a la gestión vial</w:t>
      </w:r>
      <w:r w:rsidRPr="009258A5">
        <w:rPr>
          <w:b/>
          <w:szCs w:val="24"/>
        </w:rPr>
        <w:t>.</w:t>
      </w:r>
      <w:r w:rsidRPr="009258A5">
        <w:rPr>
          <w:szCs w:val="24"/>
        </w:rPr>
        <w:t xml:space="preserve"> </w:t>
      </w:r>
      <w:r w:rsidR="00844715" w:rsidRPr="009258A5">
        <w:rPr>
          <w:szCs w:val="24"/>
        </w:rPr>
        <w:t>E</w:t>
      </w:r>
      <w:r w:rsidRPr="009258A5">
        <w:rPr>
          <w:szCs w:val="24"/>
        </w:rPr>
        <w:t xml:space="preserve">xisten </w:t>
      </w:r>
      <w:r w:rsidR="00FE5FC9" w:rsidRPr="009258A5">
        <w:rPr>
          <w:szCs w:val="24"/>
        </w:rPr>
        <w:t>tres</w:t>
      </w:r>
      <w:r w:rsidRPr="009258A5">
        <w:rPr>
          <w:szCs w:val="24"/>
        </w:rPr>
        <w:t xml:space="preserve"> ent</w:t>
      </w:r>
      <w:r w:rsidR="00FE5FC9" w:rsidRPr="009258A5">
        <w:rPr>
          <w:szCs w:val="24"/>
        </w:rPr>
        <w:t>idades</w:t>
      </w:r>
      <w:r w:rsidRPr="009258A5">
        <w:rPr>
          <w:szCs w:val="24"/>
        </w:rPr>
        <w:t xml:space="preserve"> autónom</w:t>
      </w:r>
      <w:r w:rsidR="00FE5FC9" w:rsidRPr="009258A5">
        <w:rPr>
          <w:szCs w:val="24"/>
        </w:rPr>
        <w:t>a</w:t>
      </w:r>
      <w:r w:rsidRPr="009258A5">
        <w:rPr>
          <w:szCs w:val="24"/>
        </w:rPr>
        <w:t>s bajo tutela del MTPTEC</w:t>
      </w:r>
      <w:r w:rsidR="00844715" w:rsidRPr="009258A5">
        <w:rPr>
          <w:szCs w:val="24"/>
        </w:rPr>
        <w:t xml:space="preserve"> que tienen </w:t>
      </w:r>
      <w:r w:rsidR="00FE5FC9" w:rsidRPr="009258A5">
        <w:rPr>
          <w:szCs w:val="24"/>
        </w:rPr>
        <w:t xml:space="preserve">una </w:t>
      </w:r>
      <w:r w:rsidR="00844715" w:rsidRPr="009258A5">
        <w:rPr>
          <w:szCs w:val="24"/>
        </w:rPr>
        <w:t>intervención relevante</w:t>
      </w:r>
      <w:r w:rsidR="00FE5FC9" w:rsidRPr="009258A5">
        <w:rPr>
          <w:szCs w:val="24"/>
        </w:rPr>
        <w:t xml:space="preserve"> en el sistema</w:t>
      </w:r>
      <w:r w:rsidR="007A1596" w:rsidRPr="009258A5">
        <w:rPr>
          <w:szCs w:val="24"/>
        </w:rPr>
        <w:t xml:space="preserve">: </w:t>
      </w:r>
      <w:r w:rsidR="00FE5FC9" w:rsidRPr="009258A5">
        <w:rPr>
          <w:szCs w:val="24"/>
        </w:rPr>
        <w:t xml:space="preserve">(i) </w:t>
      </w:r>
      <w:r w:rsidR="001B5AAA" w:rsidRPr="009258A5">
        <w:rPr>
          <w:szCs w:val="24"/>
        </w:rPr>
        <w:t>el Fondo de Mantenimiento Vial (FER)</w:t>
      </w:r>
      <w:r w:rsidR="00D623C6" w:rsidRPr="009258A5">
        <w:rPr>
          <w:rStyle w:val="Refdenotaalpie"/>
          <w:szCs w:val="24"/>
        </w:rPr>
        <w:footnoteReference w:id="8"/>
      </w:r>
      <w:r w:rsidR="007A1596" w:rsidRPr="009258A5">
        <w:rPr>
          <w:szCs w:val="24"/>
        </w:rPr>
        <w:t xml:space="preserve"> </w:t>
      </w:r>
      <w:r w:rsidR="001B5AAA" w:rsidRPr="009258A5">
        <w:rPr>
          <w:szCs w:val="24"/>
        </w:rPr>
        <w:t xml:space="preserve">a cargo de la administración de los recursos dedicados a la conservación y mantenimiento </w:t>
      </w:r>
      <w:r w:rsidR="007A1596" w:rsidRPr="009258A5">
        <w:rPr>
          <w:szCs w:val="24"/>
        </w:rPr>
        <w:t>vial</w:t>
      </w:r>
      <w:r w:rsidR="00FE5FC9" w:rsidRPr="009258A5">
        <w:rPr>
          <w:szCs w:val="24"/>
        </w:rPr>
        <w:t>; (ii)</w:t>
      </w:r>
      <w:r w:rsidR="007A1596" w:rsidRPr="009258A5">
        <w:rPr>
          <w:szCs w:val="24"/>
        </w:rPr>
        <w:t xml:space="preserve"> el Centro Nacional de Equipos (CNE)</w:t>
      </w:r>
      <w:r w:rsidR="007A1596" w:rsidRPr="009258A5">
        <w:rPr>
          <w:rStyle w:val="Refdenotaalpie"/>
          <w:szCs w:val="24"/>
        </w:rPr>
        <w:footnoteReference w:id="9"/>
      </w:r>
      <w:r w:rsidR="007A1596" w:rsidRPr="009258A5">
        <w:rPr>
          <w:szCs w:val="24"/>
        </w:rPr>
        <w:t xml:space="preserve"> que </w:t>
      </w:r>
      <w:r w:rsidR="004329BD" w:rsidRPr="009258A5">
        <w:rPr>
          <w:szCs w:val="24"/>
        </w:rPr>
        <w:lastRenderedPageBreak/>
        <w:t xml:space="preserve">concentra </w:t>
      </w:r>
      <w:r w:rsidR="00844715" w:rsidRPr="009258A5">
        <w:rPr>
          <w:szCs w:val="24"/>
        </w:rPr>
        <w:t xml:space="preserve">todo </w:t>
      </w:r>
      <w:r w:rsidR="004329BD" w:rsidRPr="009258A5">
        <w:rPr>
          <w:szCs w:val="24"/>
        </w:rPr>
        <w:t xml:space="preserve">el equipamiento vial de propiedad pública y ejecuta obras por </w:t>
      </w:r>
      <w:r w:rsidR="00844715" w:rsidRPr="009258A5">
        <w:rPr>
          <w:szCs w:val="24"/>
        </w:rPr>
        <w:t xml:space="preserve">contrato con </w:t>
      </w:r>
      <w:r w:rsidR="004329BD" w:rsidRPr="009258A5">
        <w:rPr>
          <w:szCs w:val="24"/>
        </w:rPr>
        <w:t>el Ministerio</w:t>
      </w:r>
      <w:r w:rsidR="00FE5FC9" w:rsidRPr="009258A5">
        <w:rPr>
          <w:szCs w:val="24"/>
        </w:rPr>
        <w:t xml:space="preserve">; </w:t>
      </w:r>
      <w:r w:rsidR="00D36F05" w:rsidRPr="009258A5">
        <w:rPr>
          <w:szCs w:val="24"/>
        </w:rPr>
        <w:t xml:space="preserve">y </w:t>
      </w:r>
      <w:r w:rsidR="00FE5FC9" w:rsidRPr="009258A5">
        <w:rPr>
          <w:szCs w:val="24"/>
        </w:rPr>
        <w:t>(iii)</w:t>
      </w:r>
      <w:r w:rsidR="00844715" w:rsidRPr="009258A5">
        <w:rPr>
          <w:szCs w:val="24"/>
        </w:rPr>
        <w:t xml:space="preserve"> el Laboratorio Nacional de la Construcción y Obras Públicas </w:t>
      </w:r>
      <w:r w:rsidR="00FE5FC9" w:rsidRPr="009258A5">
        <w:rPr>
          <w:szCs w:val="24"/>
        </w:rPr>
        <w:t>(LNBTP)</w:t>
      </w:r>
      <w:r w:rsidR="00844715" w:rsidRPr="009258A5">
        <w:rPr>
          <w:rStyle w:val="Refdenotaalpie"/>
          <w:szCs w:val="24"/>
        </w:rPr>
        <w:footnoteReference w:id="10"/>
      </w:r>
      <w:r w:rsidR="00844715" w:rsidRPr="009258A5">
        <w:rPr>
          <w:szCs w:val="24"/>
        </w:rPr>
        <w:t xml:space="preserve"> </w:t>
      </w:r>
      <w:r w:rsidR="00FE5FC9" w:rsidRPr="009258A5">
        <w:rPr>
          <w:szCs w:val="24"/>
        </w:rPr>
        <w:t xml:space="preserve">que realiza ensayos, estudios e investigaciones sobre </w:t>
      </w:r>
      <w:r w:rsidR="00D36F05" w:rsidRPr="009258A5">
        <w:rPr>
          <w:szCs w:val="24"/>
        </w:rPr>
        <w:t>los</w:t>
      </w:r>
      <w:r w:rsidR="00FE5FC9" w:rsidRPr="009258A5">
        <w:rPr>
          <w:szCs w:val="24"/>
        </w:rPr>
        <w:t xml:space="preserve"> suelo</w:t>
      </w:r>
      <w:r w:rsidR="00D36F05" w:rsidRPr="009258A5">
        <w:rPr>
          <w:szCs w:val="24"/>
        </w:rPr>
        <w:t>s y</w:t>
      </w:r>
      <w:r w:rsidR="00FE5FC9" w:rsidRPr="009258A5">
        <w:rPr>
          <w:szCs w:val="24"/>
        </w:rPr>
        <w:t xml:space="preserve"> materiales de construcción, </w:t>
      </w:r>
      <w:r w:rsidR="00257F98" w:rsidRPr="009258A5">
        <w:rPr>
          <w:szCs w:val="24"/>
        </w:rPr>
        <w:t>efectuando</w:t>
      </w:r>
      <w:r w:rsidR="00FE5FC9" w:rsidRPr="009258A5">
        <w:rPr>
          <w:szCs w:val="24"/>
        </w:rPr>
        <w:t xml:space="preserve"> las recomendaciones pertinentes.</w:t>
      </w:r>
    </w:p>
    <w:p w:rsidR="00FB221F" w:rsidRPr="009258A5" w:rsidRDefault="00FB221F" w:rsidP="002D23B3">
      <w:pPr>
        <w:widowControl w:val="0"/>
      </w:pPr>
    </w:p>
    <w:p w:rsidR="00FB221F" w:rsidRPr="009258A5" w:rsidRDefault="002739D6" w:rsidP="002D23B3">
      <w:pPr>
        <w:pStyle w:val="Chapter"/>
        <w:widowControl w:val="0"/>
        <w:tabs>
          <w:tab w:val="clear" w:pos="648"/>
          <w:tab w:val="clear" w:pos="1440"/>
        </w:tabs>
        <w:spacing w:before="0" w:after="0"/>
        <w:ind w:left="709" w:hanging="567"/>
        <w:jc w:val="left"/>
        <w:rPr>
          <w:lang w:val="es-ES_tradnl"/>
        </w:rPr>
      </w:pPr>
      <w:r w:rsidRPr="009258A5">
        <w:rPr>
          <w:sz w:val="26"/>
          <w:szCs w:val="26"/>
        </w:rPr>
        <w:t xml:space="preserve">Síntesis del </w:t>
      </w:r>
      <w:r w:rsidR="00452A44" w:rsidRPr="009258A5">
        <w:rPr>
          <w:sz w:val="26"/>
          <w:szCs w:val="26"/>
        </w:rPr>
        <w:t>Diagnóstico Institucional</w:t>
      </w:r>
      <w:r w:rsidR="000C309B" w:rsidRPr="009258A5">
        <w:rPr>
          <w:sz w:val="26"/>
          <w:szCs w:val="26"/>
        </w:rPr>
        <w:t xml:space="preserve"> del Sector Vial</w:t>
      </w:r>
      <w:r w:rsidR="00FB221F" w:rsidRPr="009258A5">
        <w:t>.</w:t>
      </w:r>
    </w:p>
    <w:p w:rsidR="00FD065E" w:rsidRPr="009258A5" w:rsidRDefault="00FD065E" w:rsidP="00FD065E">
      <w:pPr>
        <w:pStyle w:val="Prrafodelista"/>
        <w:widowControl w:val="0"/>
        <w:ind w:left="720"/>
        <w:contextualSpacing/>
        <w:jc w:val="both"/>
        <w:rPr>
          <w:smallCaps/>
          <w:sz w:val="26"/>
          <w:szCs w:val="26"/>
          <w:lang w:val="es-ES"/>
        </w:rPr>
      </w:pPr>
    </w:p>
    <w:p w:rsidR="00FD065E" w:rsidRPr="009258A5" w:rsidRDefault="00FD065E" w:rsidP="00FD065E">
      <w:pPr>
        <w:pStyle w:val="Prrafodelista"/>
        <w:widowControl w:val="0"/>
        <w:numPr>
          <w:ilvl w:val="0"/>
          <w:numId w:val="15"/>
        </w:numPr>
        <w:ind w:hanging="720"/>
        <w:contextualSpacing/>
        <w:jc w:val="both"/>
        <w:rPr>
          <w:smallCaps/>
          <w:sz w:val="26"/>
          <w:szCs w:val="26"/>
          <w:lang w:val="es-ES"/>
        </w:rPr>
      </w:pPr>
      <w:r w:rsidRPr="009258A5">
        <w:rPr>
          <w:smallCaps/>
          <w:sz w:val="26"/>
          <w:szCs w:val="26"/>
        </w:rPr>
        <w:t>Estudio de Diagnóstico.</w:t>
      </w:r>
    </w:p>
    <w:p w:rsidR="00FD065E" w:rsidRPr="009258A5" w:rsidRDefault="00FD065E" w:rsidP="002D23B3">
      <w:pPr>
        <w:pStyle w:val="Prrafodelista"/>
        <w:widowControl w:val="0"/>
        <w:ind w:left="720"/>
        <w:contextualSpacing/>
        <w:jc w:val="both"/>
        <w:rPr>
          <w:b/>
          <w:smallCaps/>
          <w:szCs w:val="24"/>
        </w:rPr>
      </w:pPr>
    </w:p>
    <w:p w:rsidR="00E050A4" w:rsidRPr="009258A5" w:rsidRDefault="00757D48" w:rsidP="00512BF5">
      <w:pPr>
        <w:pStyle w:val="Prrafodelista"/>
        <w:widowControl w:val="0"/>
        <w:numPr>
          <w:ilvl w:val="1"/>
          <w:numId w:val="14"/>
        </w:numPr>
        <w:tabs>
          <w:tab w:val="left" w:pos="709"/>
        </w:tabs>
        <w:ind w:left="709" w:hanging="709"/>
        <w:contextualSpacing/>
        <w:jc w:val="both"/>
        <w:rPr>
          <w:szCs w:val="24"/>
          <w:lang w:val="es-UY"/>
        </w:rPr>
      </w:pPr>
      <w:r w:rsidRPr="009258A5">
        <w:rPr>
          <w:b/>
          <w:szCs w:val="24"/>
          <w:lang w:val="es-UY"/>
        </w:rPr>
        <w:t xml:space="preserve">Estudio de </w:t>
      </w:r>
      <w:r w:rsidR="00E050A4" w:rsidRPr="009258A5">
        <w:rPr>
          <w:b/>
          <w:szCs w:val="24"/>
          <w:lang w:val="es-UY"/>
        </w:rPr>
        <w:t>Diagnóstico.</w:t>
      </w:r>
      <w:r w:rsidR="00E050A4" w:rsidRPr="009258A5">
        <w:rPr>
          <w:szCs w:val="24"/>
          <w:lang w:val="es-UY"/>
        </w:rPr>
        <w:t xml:space="preserve"> </w:t>
      </w:r>
      <w:r w:rsidR="000066C1" w:rsidRPr="009258A5">
        <w:rPr>
          <w:szCs w:val="24"/>
          <w:lang w:val="es-UY"/>
        </w:rPr>
        <w:t>En el marco del proyecto “Apoyo a la gestión de los recursos humanos del sector público” (Préstamo 1821</w:t>
      </w:r>
      <w:r w:rsidR="000066C1" w:rsidRPr="009258A5">
        <w:rPr>
          <w:szCs w:val="24"/>
          <w:lang w:val="es-ES" w:eastAsia="es-UY"/>
        </w:rPr>
        <w:t>/SF</w:t>
      </w:r>
      <w:r w:rsidR="000066C1" w:rsidRPr="009258A5">
        <w:rPr>
          <w:rFonts w:ascii="Cambria" w:hAnsi="Cambria"/>
          <w:szCs w:val="24"/>
          <w:lang w:val="es-ES" w:eastAsia="es-UY"/>
        </w:rPr>
        <w:t>‐</w:t>
      </w:r>
      <w:r w:rsidR="000066C1" w:rsidRPr="009258A5">
        <w:rPr>
          <w:szCs w:val="24"/>
          <w:lang w:val="es-ES" w:eastAsia="es-UY"/>
        </w:rPr>
        <w:t>HA), el GdH</w:t>
      </w:r>
      <w:r w:rsidR="00E050A4" w:rsidRPr="009258A5">
        <w:rPr>
          <w:szCs w:val="24"/>
          <w:lang w:val="es-UY"/>
        </w:rPr>
        <w:t xml:space="preserve"> contrató la elaboración de un Diagnóstico Operacional y Organizacional del MTPTEC</w:t>
      </w:r>
      <w:r w:rsidR="00EC62BA" w:rsidRPr="009258A5">
        <w:rPr>
          <w:szCs w:val="24"/>
          <w:lang w:val="es-UY"/>
        </w:rPr>
        <w:t>, el</w:t>
      </w:r>
      <w:r w:rsidR="00E050A4" w:rsidRPr="009258A5">
        <w:rPr>
          <w:szCs w:val="24"/>
          <w:lang w:val="es-UY"/>
        </w:rPr>
        <w:t xml:space="preserve"> que fue encargado </w:t>
      </w:r>
      <w:r w:rsidR="00EC62BA" w:rsidRPr="009258A5">
        <w:rPr>
          <w:szCs w:val="24"/>
          <w:lang w:val="es-UY"/>
        </w:rPr>
        <w:t>a un</w:t>
      </w:r>
      <w:r w:rsidR="000066C1" w:rsidRPr="009258A5">
        <w:rPr>
          <w:szCs w:val="24"/>
          <w:lang w:val="es-UY"/>
        </w:rPr>
        <w:t xml:space="preserve"> consorcio de</w:t>
      </w:r>
      <w:r w:rsidR="00E050A4" w:rsidRPr="009258A5">
        <w:rPr>
          <w:szCs w:val="24"/>
          <w:lang w:val="es-UY"/>
        </w:rPr>
        <w:t xml:space="preserve"> firmas consultoras </w:t>
      </w:r>
      <w:r w:rsidR="00EC62BA" w:rsidRPr="009258A5">
        <w:rPr>
          <w:szCs w:val="24"/>
          <w:lang w:val="es-UY"/>
        </w:rPr>
        <w:t>(</w:t>
      </w:r>
      <w:r w:rsidR="00E050A4" w:rsidRPr="009258A5">
        <w:rPr>
          <w:szCs w:val="24"/>
          <w:lang w:val="es-ES"/>
        </w:rPr>
        <w:t>IOS Partners y SG group</w:t>
      </w:r>
      <w:r w:rsidR="00EC62BA" w:rsidRPr="009258A5">
        <w:rPr>
          <w:szCs w:val="24"/>
          <w:lang w:val="es-ES"/>
        </w:rPr>
        <w:t>)</w:t>
      </w:r>
      <w:r w:rsidR="00E050A4" w:rsidRPr="009258A5">
        <w:rPr>
          <w:szCs w:val="24"/>
          <w:lang w:val="es-ES"/>
        </w:rPr>
        <w:t>.</w:t>
      </w:r>
      <w:r w:rsidR="00E050A4" w:rsidRPr="009258A5">
        <w:rPr>
          <w:rStyle w:val="Refdenotaalpie"/>
          <w:szCs w:val="24"/>
          <w:lang w:val="es-UY"/>
        </w:rPr>
        <w:footnoteReference w:id="11"/>
      </w:r>
      <w:r w:rsidR="00E050A4" w:rsidRPr="009258A5">
        <w:rPr>
          <w:szCs w:val="24"/>
          <w:lang w:val="es-ES"/>
        </w:rPr>
        <w:t xml:space="preserve"> Se trata de un diagnóstico institucional prolijo y profundo</w:t>
      </w:r>
      <w:r w:rsidR="000066C1" w:rsidRPr="009258A5">
        <w:rPr>
          <w:szCs w:val="24"/>
          <w:lang w:val="es-ES"/>
        </w:rPr>
        <w:t>. A</w:t>
      </w:r>
      <w:r w:rsidR="00E050A4" w:rsidRPr="009258A5">
        <w:rPr>
          <w:szCs w:val="24"/>
          <w:lang w:val="es-ES"/>
        </w:rPr>
        <w:t xml:space="preserve">demás de </w:t>
      </w:r>
      <w:r w:rsidR="000066C1" w:rsidRPr="009258A5">
        <w:rPr>
          <w:szCs w:val="24"/>
          <w:lang w:val="es-ES"/>
        </w:rPr>
        <w:t xml:space="preserve">los </w:t>
      </w:r>
      <w:r w:rsidR="00E050A4" w:rsidRPr="009258A5">
        <w:rPr>
          <w:szCs w:val="24"/>
          <w:lang w:val="es-ES"/>
        </w:rPr>
        <w:t xml:space="preserve">aspectos </w:t>
      </w:r>
      <w:r w:rsidR="000066C1" w:rsidRPr="009258A5">
        <w:rPr>
          <w:szCs w:val="24"/>
          <w:lang w:val="es-ES"/>
        </w:rPr>
        <w:t xml:space="preserve">de validez </w:t>
      </w:r>
      <w:r w:rsidR="00E050A4" w:rsidRPr="009258A5">
        <w:rPr>
          <w:szCs w:val="24"/>
          <w:lang w:val="es-ES"/>
        </w:rPr>
        <w:t xml:space="preserve">general atinentes a la administración pública de Haití, este trabajo incluyó el análisis de la actual estructura formal, el marco legal, jurídico y normativo, la toma de decisiones estratégicas y las relaciones externas, el dominio de las operaciones y el </w:t>
      </w:r>
      <w:r w:rsidR="00DC667D" w:rsidRPr="009258A5">
        <w:rPr>
          <w:szCs w:val="24"/>
          <w:lang w:val="es-ES"/>
        </w:rPr>
        <w:t xml:space="preserve">sistema de </w:t>
      </w:r>
      <w:r w:rsidR="00E050A4" w:rsidRPr="009258A5">
        <w:rPr>
          <w:szCs w:val="24"/>
          <w:lang w:val="es-ES"/>
        </w:rPr>
        <w:t xml:space="preserve">control en el seno del Ministerio, la organización del trabajo y la gestión de recursos humanos; todo ello, respecto de las “buenas prácticas” </w:t>
      </w:r>
      <w:r w:rsidR="00E050A4" w:rsidRPr="009258A5">
        <w:rPr>
          <w:szCs w:val="24"/>
          <w:lang w:val="es-UY"/>
        </w:rPr>
        <w:t xml:space="preserve">(“best practices”) </w:t>
      </w:r>
      <w:r w:rsidR="00CD2C58">
        <w:rPr>
          <w:szCs w:val="24"/>
          <w:lang w:val="es-UY"/>
        </w:rPr>
        <w:t>aplicables</w:t>
      </w:r>
      <w:r w:rsidR="00EC62BA" w:rsidRPr="009258A5">
        <w:rPr>
          <w:szCs w:val="24"/>
          <w:lang w:val="es-UY"/>
        </w:rPr>
        <w:t>.</w:t>
      </w:r>
    </w:p>
    <w:p w:rsidR="00E050A4" w:rsidRPr="009258A5" w:rsidRDefault="00E050A4" w:rsidP="002D23B3">
      <w:pPr>
        <w:pStyle w:val="Prrafodelista"/>
        <w:rPr>
          <w:szCs w:val="24"/>
          <w:lang w:val="es-UY"/>
        </w:rPr>
      </w:pPr>
    </w:p>
    <w:p w:rsidR="00E050A4" w:rsidRPr="009258A5" w:rsidRDefault="00E050A4" w:rsidP="00512BF5">
      <w:pPr>
        <w:pStyle w:val="Prrafodelista"/>
        <w:widowControl w:val="0"/>
        <w:numPr>
          <w:ilvl w:val="1"/>
          <w:numId w:val="14"/>
        </w:numPr>
        <w:tabs>
          <w:tab w:val="left" w:pos="709"/>
        </w:tabs>
        <w:ind w:left="709" w:hanging="709"/>
        <w:contextualSpacing/>
        <w:jc w:val="both"/>
        <w:rPr>
          <w:szCs w:val="24"/>
          <w:lang w:val="es-UY"/>
        </w:rPr>
      </w:pPr>
      <w:r w:rsidRPr="009258A5">
        <w:rPr>
          <w:szCs w:val="24"/>
          <w:lang w:val="es-UY"/>
        </w:rPr>
        <w:t>El referido trabajo pone de manifiesto una serie de carencias del MTPTEC en diversos aspectos de la gestión pública a su cargo</w:t>
      </w:r>
      <w:r w:rsidR="007B4C0A" w:rsidRPr="009258A5">
        <w:rPr>
          <w:szCs w:val="24"/>
          <w:lang w:val="es-UY"/>
        </w:rPr>
        <w:t xml:space="preserve">; </w:t>
      </w:r>
      <w:r w:rsidR="000066C1" w:rsidRPr="009258A5">
        <w:rPr>
          <w:szCs w:val="24"/>
          <w:lang w:val="es-UY"/>
        </w:rPr>
        <w:t xml:space="preserve">en ese sentido, se destacan </w:t>
      </w:r>
      <w:r w:rsidR="007B4C0A" w:rsidRPr="009258A5">
        <w:rPr>
          <w:szCs w:val="24"/>
          <w:lang w:val="es-UY"/>
        </w:rPr>
        <w:t xml:space="preserve">algunas de las </w:t>
      </w:r>
      <w:r w:rsidR="009309F2" w:rsidRPr="009258A5">
        <w:rPr>
          <w:szCs w:val="24"/>
          <w:lang w:val="es-UY"/>
        </w:rPr>
        <w:t xml:space="preserve">ideas que forman las </w:t>
      </w:r>
      <w:r w:rsidR="007B4C0A" w:rsidRPr="009258A5">
        <w:rPr>
          <w:szCs w:val="24"/>
          <w:lang w:val="es-UY"/>
        </w:rPr>
        <w:t xml:space="preserve">conclusiones </w:t>
      </w:r>
      <w:r w:rsidR="00C029A1" w:rsidRPr="009258A5">
        <w:rPr>
          <w:szCs w:val="24"/>
          <w:lang w:val="es-UY"/>
        </w:rPr>
        <w:t xml:space="preserve">del diagnóstico </w:t>
      </w:r>
      <w:r w:rsidR="00852037" w:rsidRPr="009258A5">
        <w:rPr>
          <w:szCs w:val="24"/>
          <w:lang w:val="es-UY"/>
        </w:rPr>
        <w:t xml:space="preserve">aplicables </w:t>
      </w:r>
      <w:r w:rsidR="007B4C0A" w:rsidRPr="009258A5">
        <w:rPr>
          <w:szCs w:val="24"/>
          <w:lang w:val="es-UY"/>
        </w:rPr>
        <w:t>al sector vial:</w:t>
      </w:r>
    </w:p>
    <w:p w:rsidR="00E050A4" w:rsidRPr="009258A5" w:rsidRDefault="00E050A4" w:rsidP="002D23B3">
      <w:pPr>
        <w:pStyle w:val="Prrafodelista"/>
        <w:widowControl w:val="0"/>
        <w:ind w:left="720"/>
        <w:contextualSpacing/>
        <w:jc w:val="both"/>
        <w:rPr>
          <w:smallCaps/>
          <w:szCs w:val="24"/>
          <w:lang w:val="es-UY"/>
        </w:rPr>
      </w:pPr>
    </w:p>
    <w:p w:rsidR="00E050A4" w:rsidRPr="009258A5" w:rsidRDefault="003B6D81" w:rsidP="00512BF5">
      <w:pPr>
        <w:pStyle w:val="Prrafodelista"/>
        <w:widowControl w:val="0"/>
        <w:numPr>
          <w:ilvl w:val="0"/>
          <w:numId w:val="16"/>
        </w:numPr>
        <w:contextualSpacing/>
        <w:jc w:val="both"/>
        <w:rPr>
          <w:szCs w:val="24"/>
          <w:lang w:val="es-ES"/>
        </w:rPr>
      </w:pPr>
      <w:r w:rsidRPr="009258A5">
        <w:rPr>
          <w:b/>
          <w:szCs w:val="24"/>
          <w:lang w:val="es-UY"/>
        </w:rPr>
        <w:t>Eficacia/</w:t>
      </w:r>
      <w:r w:rsidR="000066C1" w:rsidRPr="009258A5">
        <w:rPr>
          <w:b/>
          <w:szCs w:val="24"/>
          <w:lang w:val="es-UY"/>
        </w:rPr>
        <w:t>Planificación.</w:t>
      </w:r>
      <w:r w:rsidR="000066C1" w:rsidRPr="009258A5">
        <w:rPr>
          <w:szCs w:val="24"/>
          <w:lang w:val="es-UY"/>
        </w:rPr>
        <w:t xml:space="preserve"> </w:t>
      </w:r>
      <w:r w:rsidR="00E050A4" w:rsidRPr="009258A5">
        <w:rPr>
          <w:szCs w:val="24"/>
          <w:lang w:val="es-ES"/>
        </w:rPr>
        <w:t xml:space="preserve">En general, la infraestructura gestionada por el Ministerio está en muy malas condiciones. Las condiciones climáticas, desastres naturales, las migraciones, la falta de </w:t>
      </w:r>
      <w:r w:rsidR="00F23552" w:rsidRPr="009258A5">
        <w:rPr>
          <w:szCs w:val="24"/>
          <w:lang w:val="es-ES"/>
        </w:rPr>
        <w:t xml:space="preserve">respeto a las </w:t>
      </w:r>
      <w:r w:rsidR="00E050A4" w:rsidRPr="009258A5">
        <w:rPr>
          <w:szCs w:val="24"/>
          <w:lang w:val="es-ES"/>
        </w:rPr>
        <w:t xml:space="preserve">normas y reglas de </w:t>
      </w:r>
      <w:r w:rsidR="00F23552" w:rsidRPr="009258A5">
        <w:rPr>
          <w:szCs w:val="24"/>
          <w:lang w:val="es-ES"/>
        </w:rPr>
        <w:t xml:space="preserve">la </w:t>
      </w:r>
      <w:r w:rsidR="00E050A4" w:rsidRPr="009258A5">
        <w:rPr>
          <w:szCs w:val="24"/>
          <w:lang w:val="es-ES"/>
        </w:rPr>
        <w:t>construcción, los requ</w:t>
      </w:r>
      <w:r w:rsidR="007948A0" w:rsidRPr="009258A5">
        <w:rPr>
          <w:szCs w:val="24"/>
          <w:lang w:val="es-ES"/>
        </w:rPr>
        <w:t>erimientos</w:t>
      </w:r>
      <w:r w:rsidR="00E050A4" w:rsidRPr="009258A5">
        <w:rPr>
          <w:szCs w:val="24"/>
          <w:lang w:val="es-ES"/>
        </w:rPr>
        <w:t xml:space="preserve"> de los funcionarios electos, las prioridades de la comunidad, etc., </w:t>
      </w:r>
      <w:r w:rsidR="007B4C0A" w:rsidRPr="009258A5">
        <w:rPr>
          <w:szCs w:val="24"/>
          <w:lang w:val="es-ES"/>
        </w:rPr>
        <w:t>hacen</w:t>
      </w:r>
      <w:r w:rsidR="00E050A4" w:rsidRPr="009258A5">
        <w:rPr>
          <w:szCs w:val="24"/>
          <w:lang w:val="es-ES"/>
        </w:rPr>
        <w:t xml:space="preserve"> </w:t>
      </w:r>
      <w:r w:rsidR="007B4C0A" w:rsidRPr="009258A5">
        <w:rPr>
          <w:szCs w:val="24"/>
          <w:lang w:val="es-ES"/>
        </w:rPr>
        <w:t xml:space="preserve">que </w:t>
      </w:r>
      <w:r w:rsidR="00E050A4" w:rsidRPr="009258A5">
        <w:rPr>
          <w:szCs w:val="24"/>
          <w:lang w:val="es-ES"/>
        </w:rPr>
        <w:t xml:space="preserve">los limitados recursos </w:t>
      </w:r>
      <w:r w:rsidR="007948A0" w:rsidRPr="009258A5">
        <w:rPr>
          <w:szCs w:val="24"/>
          <w:lang w:val="es-ES"/>
        </w:rPr>
        <w:t>disponibles s</w:t>
      </w:r>
      <w:r w:rsidR="007B4C0A" w:rsidRPr="009258A5">
        <w:rPr>
          <w:szCs w:val="24"/>
          <w:lang w:val="es-ES"/>
        </w:rPr>
        <w:t xml:space="preserve">e </w:t>
      </w:r>
      <w:r w:rsidR="00E87731" w:rsidRPr="009258A5">
        <w:rPr>
          <w:szCs w:val="24"/>
          <w:lang w:val="es-ES"/>
        </w:rPr>
        <w:t>apliquen</w:t>
      </w:r>
      <w:r w:rsidR="007B4C0A" w:rsidRPr="009258A5">
        <w:rPr>
          <w:szCs w:val="24"/>
          <w:lang w:val="es-ES"/>
        </w:rPr>
        <w:t xml:space="preserve"> </w:t>
      </w:r>
      <w:r w:rsidR="00E050A4" w:rsidRPr="009258A5">
        <w:rPr>
          <w:szCs w:val="24"/>
          <w:lang w:val="es-ES"/>
        </w:rPr>
        <w:t>a soluciones temporales y superficiales</w:t>
      </w:r>
      <w:r w:rsidR="007B4C0A" w:rsidRPr="009258A5">
        <w:rPr>
          <w:szCs w:val="24"/>
          <w:lang w:val="es-ES"/>
        </w:rPr>
        <w:t xml:space="preserve"> </w:t>
      </w:r>
      <w:r w:rsidR="00E050A4" w:rsidRPr="009258A5">
        <w:rPr>
          <w:szCs w:val="24"/>
          <w:lang w:val="es-ES"/>
        </w:rPr>
        <w:t xml:space="preserve">que no </w:t>
      </w:r>
      <w:r w:rsidR="004A6E80">
        <w:rPr>
          <w:szCs w:val="24"/>
          <w:lang w:val="es-ES"/>
        </w:rPr>
        <w:t xml:space="preserve">logran </w:t>
      </w:r>
      <w:r w:rsidR="00E050A4" w:rsidRPr="009258A5">
        <w:rPr>
          <w:szCs w:val="24"/>
          <w:lang w:val="es-ES"/>
        </w:rPr>
        <w:t>res</w:t>
      </w:r>
      <w:r w:rsidR="004A6E80">
        <w:rPr>
          <w:szCs w:val="24"/>
          <w:lang w:val="es-ES"/>
        </w:rPr>
        <w:t>olver</w:t>
      </w:r>
      <w:r w:rsidR="00E050A4" w:rsidRPr="009258A5">
        <w:rPr>
          <w:szCs w:val="24"/>
          <w:lang w:val="es-ES"/>
        </w:rPr>
        <w:t xml:space="preserve"> los problemas fundamentales </w:t>
      </w:r>
      <w:r w:rsidR="00E87731" w:rsidRPr="009258A5">
        <w:rPr>
          <w:szCs w:val="24"/>
          <w:lang w:val="es-ES"/>
        </w:rPr>
        <w:t xml:space="preserve">con </w:t>
      </w:r>
      <w:r w:rsidR="00E050A4" w:rsidRPr="009258A5">
        <w:rPr>
          <w:szCs w:val="24"/>
          <w:lang w:val="es-ES"/>
        </w:rPr>
        <w:t xml:space="preserve">soluciones </w:t>
      </w:r>
      <w:r w:rsidR="00491073" w:rsidRPr="009258A5">
        <w:rPr>
          <w:szCs w:val="24"/>
          <w:lang w:val="es-ES"/>
        </w:rPr>
        <w:t xml:space="preserve">sistémicas para </w:t>
      </w:r>
      <w:r w:rsidR="00E050A4" w:rsidRPr="009258A5">
        <w:rPr>
          <w:szCs w:val="24"/>
          <w:lang w:val="es-ES"/>
        </w:rPr>
        <w:t>el largo plazo.</w:t>
      </w:r>
      <w:r w:rsidR="007B4C0A" w:rsidRPr="009258A5">
        <w:rPr>
          <w:szCs w:val="24"/>
          <w:lang w:val="es-ES"/>
        </w:rPr>
        <w:t xml:space="preserve"> </w:t>
      </w:r>
      <w:r w:rsidR="00E050A4" w:rsidRPr="009258A5">
        <w:rPr>
          <w:szCs w:val="24"/>
          <w:lang w:val="es-ES"/>
        </w:rPr>
        <w:t xml:space="preserve">Sólo los grandes proyectos de infraestructura </w:t>
      </w:r>
      <w:r w:rsidR="00E87731" w:rsidRPr="009258A5">
        <w:rPr>
          <w:szCs w:val="24"/>
          <w:lang w:val="es-ES"/>
        </w:rPr>
        <w:t xml:space="preserve">interurbana </w:t>
      </w:r>
      <w:r w:rsidR="00E050A4" w:rsidRPr="009258A5">
        <w:rPr>
          <w:szCs w:val="24"/>
          <w:lang w:val="es-ES"/>
        </w:rPr>
        <w:t xml:space="preserve">bajo la dirección de la </w:t>
      </w:r>
      <w:r w:rsidR="00E87731" w:rsidRPr="009258A5">
        <w:rPr>
          <w:szCs w:val="24"/>
          <w:lang w:val="es-ES"/>
        </w:rPr>
        <w:t>UCE</w:t>
      </w:r>
      <w:r w:rsidR="00E050A4" w:rsidRPr="009258A5">
        <w:rPr>
          <w:szCs w:val="24"/>
          <w:lang w:val="es-ES"/>
        </w:rPr>
        <w:t>, cuyos fondos provienen de donantes (especialmente BID)</w:t>
      </w:r>
      <w:r w:rsidR="00EC62BA" w:rsidRPr="009258A5">
        <w:rPr>
          <w:szCs w:val="24"/>
          <w:lang w:val="es-ES"/>
        </w:rPr>
        <w:t>,</w:t>
      </w:r>
      <w:r w:rsidR="00E050A4" w:rsidRPr="009258A5">
        <w:rPr>
          <w:szCs w:val="24"/>
          <w:lang w:val="es-ES"/>
        </w:rPr>
        <w:t xml:space="preserve"> parece</w:t>
      </w:r>
      <w:r w:rsidR="000066C1" w:rsidRPr="009258A5">
        <w:rPr>
          <w:szCs w:val="24"/>
          <w:lang w:val="es-ES"/>
        </w:rPr>
        <w:t>n</w:t>
      </w:r>
      <w:r w:rsidR="00E050A4" w:rsidRPr="009258A5">
        <w:rPr>
          <w:szCs w:val="24"/>
          <w:lang w:val="es-ES"/>
        </w:rPr>
        <w:t xml:space="preserve"> </w:t>
      </w:r>
      <w:r w:rsidRPr="009258A5">
        <w:rPr>
          <w:szCs w:val="24"/>
          <w:lang w:val="es-ES"/>
        </w:rPr>
        <w:t>contempla</w:t>
      </w:r>
      <w:r w:rsidR="00E050A4" w:rsidRPr="009258A5">
        <w:rPr>
          <w:szCs w:val="24"/>
          <w:lang w:val="es-ES"/>
        </w:rPr>
        <w:t xml:space="preserve">r </w:t>
      </w:r>
      <w:r w:rsidRPr="009258A5">
        <w:rPr>
          <w:szCs w:val="24"/>
          <w:lang w:val="es-ES"/>
        </w:rPr>
        <w:t>el</w:t>
      </w:r>
      <w:r w:rsidR="00E050A4" w:rsidRPr="009258A5">
        <w:rPr>
          <w:szCs w:val="24"/>
          <w:lang w:val="es-ES"/>
        </w:rPr>
        <w:t xml:space="preserve"> objetivo de sostenibilidad</w:t>
      </w:r>
      <w:r w:rsidR="00E87731" w:rsidRPr="009258A5">
        <w:rPr>
          <w:szCs w:val="24"/>
          <w:lang w:val="es-ES"/>
        </w:rPr>
        <w:t xml:space="preserve"> de</w:t>
      </w:r>
      <w:r w:rsidR="00491073" w:rsidRPr="009258A5">
        <w:rPr>
          <w:szCs w:val="24"/>
          <w:lang w:val="es-ES"/>
        </w:rPr>
        <w:t xml:space="preserve"> </w:t>
      </w:r>
      <w:r w:rsidR="00E87731" w:rsidRPr="009258A5">
        <w:rPr>
          <w:szCs w:val="24"/>
          <w:lang w:val="es-ES"/>
        </w:rPr>
        <w:t>l</w:t>
      </w:r>
      <w:r w:rsidR="00491073" w:rsidRPr="009258A5">
        <w:rPr>
          <w:szCs w:val="24"/>
          <w:lang w:val="es-ES"/>
        </w:rPr>
        <w:t>as obras</w:t>
      </w:r>
      <w:r w:rsidR="00E050A4" w:rsidRPr="009258A5">
        <w:rPr>
          <w:szCs w:val="24"/>
          <w:lang w:val="es-ES"/>
        </w:rPr>
        <w:t>.</w:t>
      </w:r>
    </w:p>
    <w:p w:rsidR="002746DC" w:rsidRPr="009258A5" w:rsidRDefault="002746DC" w:rsidP="002D23B3">
      <w:pPr>
        <w:pStyle w:val="Prrafodelista"/>
        <w:widowControl w:val="0"/>
        <w:ind w:left="1080"/>
        <w:contextualSpacing/>
        <w:jc w:val="both"/>
        <w:rPr>
          <w:szCs w:val="24"/>
          <w:lang w:val="es-ES"/>
        </w:rPr>
      </w:pPr>
    </w:p>
    <w:p w:rsidR="00C90D03" w:rsidRPr="009258A5" w:rsidRDefault="003B6D81" w:rsidP="00512BF5">
      <w:pPr>
        <w:pStyle w:val="Prrafodelista"/>
        <w:widowControl w:val="0"/>
        <w:numPr>
          <w:ilvl w:val="0"/>
          <w:numId w:val="16"/>
        </w:numPr>
        <w:contextualSpacing/>
        <w:jc w:val="both"/>
        <w:rPr>
          <w:szCs w:val="24"/>
          <w:lang w:val="es-ES"/>
        </w:rPr>
      </w:pPr>
      <w:r w:rsidRPr="009258A5">
        <w:rPr>
          <w:b/>
          <w:szCs w:val="24"/>
          <w:lang w:val="es-ES"/>
        </w:rPr>
        <w:t>Información/Planificación.</w:t>
      </w:r>
      <w:r w:rsidRPr="009258A5">
        <w:rPr>
          <w:szCs w:val="24"/>
          <w:lang w:val="es-ES"/>
        </w:rPr>
        <w:t xml:space="preserve"> </w:t>
      </w:r>
      <w:r w:rsidR="00C90D03" w:rsidRPr="009258A5">
        <w:rPr>
          <w:szCs w:val="24"/>
          <w:lang w:val="es-ES"/>
        </w:rPr>
        <w:t xml:space="preserve">La información </w:t>
      </w:r>
      <w:r w:rsidR="00171EB0" w:rsidRPr="009258A5">
        <w:rPr>
          <w:szCs w:val="24"/>
          <w:lang w:val="es-ES"/>
        </w:rPr>
        <w:t xml:space="preserve">fáctica </w:t>
      </w:r>
      <w:r w:rsidR="00C90D03" w:rsidRPr="009258A5">
        <w:rPr>
          <w:szCs w:val="24"/>
          <w:lang w:val="es-ES"/>
        </w:rPr>
        <w:t>disponible no es suficiente para abastecer el proceso de reflexión y planificación estratégica.</w:t>
      </w:r>
      <w:r w:rsidR="00171EB0" w:rsidRPr="009258A5">
        <w:rPr>
          <w:szCs w:val="24"/>
          <w:lang w:val="es-ES"/>
        </w:rPr>
        <w:t xml:space="preserve"> P</w:t>
      </w:r>
      <w:r w:rsidR="00C90D03" w:rsidRPr="009258A5">
        <w:rPr>
          <w:szCs w:val="24"/>
          <w:lang w:val="es-ES"/>
        </w:rPr>
        <w:t xml:space="preserve">ara poder llevar a cabo un proceso de planificación estratégica sobre bases creíbles, es necesario </w:t>
      </w:r>
      <w:r w:rsidR="00171EB0" w:rsidRPr="009258A5">
        <w:rPr>
          <w:szCs w:val="24"/>
          <w:lang w:val="es-ES"/>
        </w:rPr>
        <w:t xml:space="preserve">disponer de información de importancia </w:t>
      </w:r>
      <w:r w:rsidR="00C90D03" w:rsidRPr="009258A5">
        <w:rPr>
          <w:szCs w:val="24"/>
          <w:lang w:val="es-ES"/>
        </w:rPr>
        <w:t>estratégic</w:t>
      </w:r>
      <w:r w:rsidR="00171EB0" w:rsidRPr="009258A5">
        <w:rPr>
          <w:szCs w:val="24"/>
          <w:lang w:val="es-ES"/>
        </w:rPr>
        <w:t xml:space="preserve">a </w:t>
      </w:r>
      <w:r w:rsidR="00C90D03" w:rsidRPr="009258A5">
        <w:rPr>
          <w:szCs w:val="24"/>
          <w:lang w:val="es-ES"/>
        </w:rPr>
        <w:t xml:space="preserve">de calidad, constantemente actualizada, </w:t>
      </w:r>
      <w:r w:rsidR="00171EB0" w:rsidRPr="009258A5">
        <w:rPr>
          <w:szCs w:val="24"/>
          <w:lang w:val="es-ES"/>
        </w:rPr>
        <w:t>validada</w:t>
      </w:r>
      <w:r w:rsidR="00C90D03" w:rsidRPr="009258A5">
        <w:rPr>
          <w:szCs w:val="24"/>
          <w:lang w:val="es-ES"/>
        </w:rPr>
        <w:t xml:space="preserve"> y </w:t>
      </w:r>
      <w:r w:rsidR="00171EB0" w:rsidRPr="009258A5">
        <w:rPr>
          <w:szCs w:val="24"/>
          <w:lang w:val="es-ES"/>
        </w:rPr>
        <w:t>puesta</w:t>
      </w:r>
      <w:r w:rsidR="00C90D03" w:rsidRPr="009258A5">
        <w:rPr>
          <w:szCs w:val="24"/>
          <w:lang w:val="es-ES"/>
        </w:rPr>
        <w:t xml:space="preserve"> a disposición de los participantes.</w:t>
      </w:r>
      <w:r w:rsidR="00171EB0" w:rsidRPr="009258A5">
        <w:rPr>
          <w:szCs w:val="24"/>
          <w:lang w:val="es-ES"/>
        </w:rPr>
        <w:t xml:space="preserve"> </w:t>
      </w:r>
      <w:r w:rsidR="00C90D03" w:rsidRPr="009258A5">
        <w:rPr>
          <w:szCs w:val="24"/>
          <w:lang w:val="es-ES"/>
        </w:rPr>
        <w:t xml:space="preserve">Los organismos descentralizados del Ministerio </w:t>
      </w:r>
      <w:r w:rsidR="005619E0">
        <w:rPr>
          <w:szCs w:val="24"/>
          <w:lang w:val="es-ES"/>
        </w:rPr>
        <w:t>en</w:t>
      </w:r>
      <w:r w:rsidR="00C90D03" w:rsidRPr="009258A5">
        <w:rPr>
          <w:szCs w:val="24"/>
          <w:lang w:val="es-ES"/>
        </w:rPr>
        <w:t xml:space="preserve"> la actualidad no </w:t>
      </w:r>
      <w:r w:rsidR="00171EB0" w:rsidRPr="009258A5">
        <w:rPr>
          <w:szCs w:val="24"/>
          <w:lang w:val="es-ES"/>
        </w:rPr>
        <w:t xml:space="preserve">disponen de </w:t>
      </w:r>
      <w:r w:rsidR="00C90D03" w:rsidRPr="009258A5">
        <w:rPr>
          <w:szCs w:val="24"/>
          <w:lang w:val="es-ES"/>
        </w:rPr>
        <w:t xml:space="preserve">la pericia y los medios para poder cumplir con esta responsabilidad. La consecuencia directa de esta deficiencia es que la toma de decisiones se basa en información objetiva pobre, arbitraria o parcial </w:t>
      </w:r>
      <w:r w:rsidR="00957387" w:rsidRPr="009258A5">
        <w:rPr>
          <w:szCs w:val="24"/>
          <w:lang w:val="es-ES"/>
        </w:rPr>
        <w:t xml:space="preserve">a veces </w:t>
      </w:r>
      <w:r w:rsidR="00C90D03" w:rsidRPr="009258A5">
        <w:rPr>
          <w:szCs w:val="24"/>
          <w:lang w:val="es-ES"/>
        </w:rPr>
        <w:t xml:space="preserve">y anticuada a menudo. </w:t>
      </w:r>
      <w:r w:rsidR="009A4C58" w:rsidRPr="009258A5">
        <w:rPr>
          <w:szCs w:val="24"/>
          <w:lang w:val="es-ES"/>
        </w:rPr>
        <w:t xml:space="preserve">Mientras </w:t>
      </w:r>
      <w:r w:rsidR="00AB2012" w:rsidRPr="009258A5">
        <w:rPr>
          <w:szCs w:val="24"/>
          <w:lang w:val="es-ES"/>
        </w:rPr>
        <w:t>est</w:t>
      </w:r>
      <w:r w:rsidR="009A4C58" w:rsidRPr="009258A5">
        <w:rPr>
          <w:szCs w:val="24"/>
          <w:lang w:val="es-ES"/>
        </w:rPr>
        <w:t>a</w:t>
      </w:r>
      <w:r w:rsidR="00C90D03" w:rsidRPr="009258A5">
        <w:rPr>
          <w:szCs w:val="24"/>
          <w:lang w:val="es-ES"/>
        </w:rPr>
        <w:t xml:space="preserve"> situación </w:t>
      </w:r>
      <w:r w:rsidR="00AB2012" w:rsidRPr="009258A5">
        <w:rPr>
          <w:szCs w:val="24"/>
          <w:lang w:val="es-ES"/>
        </w:rPr>
        <w:t xml:space="preserve">actual </w:t>
      </w:r>
      <w:r w:rsidR="00C90D03" w:rsidRPr="009258A5">
        <w:rPr>
          <w:szCs w:val="24"/>
          <w:lang w:val="es-ES"/>
        </w:rPr>
        <w:t>prevale</w:t>
      </w:r>
      <w:r w:rsidR="009A4C58" w:rsidRPr="009258A5">
        <w:rPr>
          <w:szCs w:val="24"/>
          <w:lang w:val="es-ES"/>
        </w:rPr>
        <w:t>zca</w:t>
      </w:r>
      <w:r w:rsidR="00C90D03" w:rsidRPr="009258A5">
        <w:rPr>
          <w:szCs w:val="24"/>
          <w:lang w:val="es-ES"/>
        </w:rPr>
        <w:t xml:space="preserve">, la toma de </w:t>
      </w:r>
      <w:r w:rsidR="00C90D03" w:rsidRPr="009258A5">
        <w:rPr>
          <w:szCs w:val="24"/>
          <w:lang w:val="es-ES"/>
        </w:rPr>
        <w:lastRenderedPageBreak/>
        <w:t xml:space="preserve">decisiones del Estado </w:t>
      </w:r>
      <w:r w:rsidR="009A4C58" w:rsidRPr="009258A5">
        <w:rPr>
          <w:szCs w:val="24"/>
          <w:lang w:val="es-ES"/>
        </w:rPr>
        <w:t>será</w:t>
      </w:r>
      <w:r w:rsidR="00C90D03" w:rsidRPr="009258A5">
        <w:rPr>
          <w:szCs w:val="24"/>
          <w:lang w:val="es-ES"/>
        </w:rPr>
        <w:t xml:space="preserve"> d</w:t>
      </w:r>
      <w:r w:rsidR="009A4C58" w:rsidRPr="009258A5">
        <w:rPr>
          <w:szCs w:val="24"/>
          <w:lang w:val="es-ES"/>
        </w:rPr>
        <w:t>eficiente</w:t>
      </w:r>
      <w:r w:rsidR="00C90D03" w:rsidRPr="009258A5">
        <w:rPr>
          <w:szCs w:val="24"/>
          <w:lang w:val="es-ES"/>
        </w:rPr>
        <w:t xml:space="preserve"> y teñida de arbitrariedad.</w:t>
      </w:r>
    </w:p>
    <w:p w:rsidR="00171EB0" w:rsidRPr="009258A5" w:rsidRDefault="00171EB0" w:rsidP="002D23B3">
      <w:pPr>
        <w:pStyle w:val="Prrafodelista"/>
        <w:rPr>
          <w:szCs w:val="24"/>
          <w:lang w:val="es-ES"/>
        </w:rPr>
      </w:pPr>
    </w:p>
    <w:p w:rsidR="00171EB0" w:rsidRPr="009258A5" w:rsidRDefault="003B6D81" w:rsidP="00512BF5">
      <w:pPr>
        <w:pStyle w:val="Prrafodelista"/>
        <w:widowControl w:val="0"/>
        <w:numPr>
          <w:ilvl w:val="0"/>
          <w:numId w:val="16"/>
        </w:numPr>
        <w:contextualSpacing/>
        <w:jc w:val="both"/>
        <w:rPr>
          <w:szCs w:val="24"/>
          <w:lang w:val="es-ES"/>
        </w:rPr>
      </w:pPr>
      <w:r w:rsidRPr="009258A5">
        <w:rPr>
          <w:b/>
          <w:szCs w:val="24"/>
          <w:lang w:val="es-ES"/>
        </w:rPr>
        <w:t>Ejecución/Supervisión.</w:t>
      </w:r>
      <w:r w:rsidRPr="009258A5">
        <w:rPr>
          <w:szCs w:val="24"/>
          <w:lang w:val="es-ES"/>
        </w:rPr>
        <w:t xml:space="preserve"> </w:t>
      </w:r>
      <w:r w:rsidR="00171EB0" w:rsidRPr="009258A5">
        <w:rPr>
          <w:szCs w:val="24"/>
          <w:lang w:val="es-ES"/>
        </w:rPr>
        <w:t>Uno de los retos para el ingenier</w:t>
      </w:r>
      <w:r w:rsidR="0041248F" w:rsidRPr="009258A5">
        <w:rPr>
          <w:szCs w:val="24"/>
          <w:lang w:val="es-ES"/>
        </w:rPr>
        <w:t xml:space="preserve">o de campo </w:t>
      </w:r>
      <w:r w:rsidR="00171EB0" w:rsidRPr="009258A5">
        <w:rPr>
          <w:szCs w:val="24"/>
          <w:lang w:val="es-ES"/>
        </w:rPr>
        <w:t xml:space="preserve">es aprender a hacer su trabajo dentro de los presupuestos de los proyectos. Cuando se encuentra con dificultades </w:t>
      </w:r>
      <w:r w:rsidR="0041248F" w:rsidRPr="009258A5">
        <w:rPr>
          <w:szCs w:val="24"/>
          <w:lang w:val="es-ES"/>
        </w:rPr>
        <w:t xml:space="preserve">en la </w:t>
      </w:r>
      <w:r w:rsidR="00171EB0" w:rsidRPr="009258A5">
        <w:rPr>
          <w:szCs w:val="24"/>
          <w:lang w:val="es-ES"/>
        </w:rPr>
        <w:t>ejecu</w:t>
      </w:r>
      <w:r w:rsidR="0041248F" w:rsidRPr="009258A5">
        <w:rPr>
          <w:szCs w:val="24"/>
          <w:lang w:val="es-ES"/>
        </w:rPr>
        <w:t>ción de</w:t>
      </w:r>
      <w:r w:rsidR="00171EB0" w:rsidRPr="009258A5">
        <w:rPr>
          <w:szCs w:val="24"/>
          <w:lang w:val="es-ES"/>
        </w:rPr>
        <w:t xml:space="preserve"> un proyecto, debe aprender a resolver el problema sin necesidad de pedir fondos adicionales.</w:t>
      </w:r>
    </w:p>
    <w:p w:rsidR="00280D82" w:rsidRPr="009258A5" w:rsidRDefault="00280D82" w:rsidP="002D23B3">
      <w:pPr>
        <w:pStyle w:val="Prrafodelista"/>
        <w:rPr>
          <w:szCs w:val="24"/>
          <w:lang w:val="es-ES"/>
        </w:rPr>
      </w:pPr>
    </w:p>
    <w:p w:rsidR="00280D82" w:rsidRPr="009258A5" w:rsidRDefault="003B6D81" w:rsidP="00512BF5">
      <w:pPr>
        <w:pStyle w:val="Prrafodelista"/>
        <w:widowControl w:val="0"/>
        <w:numPr>
          <w:ilvl w:val="0"/>
          <w:numId w:val="16"/>
        </w:numPr>
        <w:contextualSpacing/>
        <w:jc w:val="both"/>
        <w:rPr>
          <w:szCs w:val="24"/>
          <w:lang w:val="es-ES"/>
        </w:rPr>
      </w:pPr>
      <w:r w:rsidRPr="009258A5">
        <w:rPr>
          <w:b/>
          <w:lang w:val="es-UY"/>
        </w:rPr>
        <w:t>Capacidad de gestión.</w:t>
      </w:r>
      <w:r w:rsidRPr="009258A5">
        <w:rPr>
          <w:lang w:val="es-UY"/>
        </w:rPr>
        <w:t xml:space="preserve"> </w:t>
      </w:r>
      <w:r w:rsidR="00280D82" w:rsidRPr="009258A5">
        <w:rPr>
          <w:lang w:val="es-UY"/>
        </w:rPr>
        <w:t xml:space="preserve">Los principales proyectos se confían a la UCE, </w:t>
      </w:r>
      <w:r w:rsidR="00DE6065" w:rsidRPr="009258A5">
        <w:rPr>
          <w:lang w:val="es-UY"/>
        </w:rPr>
        <w:t xml:space="preserve">unidad </w:t>
      </w:r>
      <w:r w:rsidR="00AA7E61">
        <w:rPr>
          <w:lang w:val="es-UY"/>
        </w:rPr>
        <w:t xml:space="preserve">que es </w:t>
      </w:r>
      <w:r w:rsidR="00280D82" w:rsidRPr="009258A5">
        <w:rPr>
          <w:lang w:val="es-UY"/>
        </w:rPr>
        <w:t xml:space="preserve">paralela a las estructuras del Ministerio </w:t>
      </w:r>
      <w:r w:rsidR="00AA7E61">
        <w:rPr>
          <w:lang w:val="es-UY"/>
        </w:rPr>
        <w:t>y</w:t>
      </w:r>
      <w:r w:rsidR="00280D82" w:rsidRPr="009258A5">
        <w:rPr>
          <w:lang w:val="es-UY"/>
        </w:rPr>
        <w:t xml:space="preserve"> ejecuta proyectos con fondos de donantes. Sería imposible pedir a</w:t>
      </w:r>
      <w:r w:rsidR="00C67A60" w:rsidRPr="009258A5">
        <w:rPr>
          <w:lang w:val="es-UY"/>
        </w:rPr>
        <w:t xml:space="preserve"> </w:t>
      </w:r>
      <w:r w:rsidR="00280D82" w:rsidRPr="009258A5">
        <w:rPr>
          <w:lang w:val="es-UY"/>
        </w:rPr>
        <w:t>l</w:t>
      </w:r>
      <w:r w:rsidR="00C67A60" w:rsidRPr="009258A5">
        <w:rPr>
          <w:lang w:val="es-UY"/>
        </w:rPr>
        <w:t>as estructuras permanentes del</w:t>
      </w:r>
      <w:r w:rsidR="00280D82" w:rsidRPr="009258A5">
        <w:rPr>
          <w:lang w:val="es-UY"/>
        </w:rPr>
        <w:t xml:space="preserve"> Ministerio </w:t>
      </w:r>
      <w:r w:rsidR="00C67A60" w:rsidRPr="009258A5">
        <w:rPr>
          <w:lang w:val="es-UY"/>
        </w:rPr>
        <w:t>tomar a su cargo estos proyectos</w:t>
      </w:r>
      <w:r w:rsidR="00280D82" w:rsidRPr="009258A5">
        <w:rPr>
          <w:lang w:val="es-UY"/>
        </w:rPr>
        <w:t xml:space="preserve">, debido a la burocracia y también debido a la falta de </w:t>
      </w:r>
      <w:r w:rsidR="00C67A60" w:rsidRPr="009258A5">
        <w:rPr>
          <w:lang w:val="es-UY"/>
        </w:rPr>
        <w:t xml:space="preserve">competencia </w:t>
      </w:r>
      <w:r w:rsidR="00347AFE" w:rsidRPr="009258A5">
        <w:rPr>
          <w:lang w:val="es-UY"/>
        </w:rPr>
        <w:t xml:space="preserve">profesional </w:t>
      </w:r>
      <w:r w:rsidR="00280D82" w:rsidRPr="009258A5">
        <w:rPr>
          <w:lang w:val="es-UY"/>
        </w:rPr>
        <w:t>(</w:t>
      </w:r>
      <w:r w:rsidR="00C67A60" w:rsidRPr="009258A5">
        <w:rPr>
          <w:lang w:val="es-UY"/>
        </w:rPr>
        <w:t xml:space="preserve">incapaz de </w:t>
      </w:r>
      <w:r w:rsidR="00347AFE" w:rsidRPr="009258A5">
        <w:rPr>
          <w:lang w:val="es-UY"/>
        </w:rPr>
        <w:t>conseguir</w:t>
      </w:r>
      <w:r w:rsidR="00834AB7" w:rsidRPr="009258A5">
        <w:rPr>
          <w:lang w:val="es-UY"/>
        </w:rPr>
        <w:t>se</w:t>
      </w:r>
      <w:r w:rsidR="00C67A60" w:rsidRPr="009258A5">
        <w:rPr>
          <w:lang w:val="es-UY"/>
        </w:rPr>
        <w:t xml:space="preserve"> </w:t>
      </w:r>
      <w:r w:rsidR="00280D82" w:rsidRPr="009258A5">
        <w:rPr>
          <w:lang w:val="es-UY"/>
        </w:rPr>
        <w:t xml:space="preserve">con los salarios de los empleados públicos). </w:t>
      </w:r>
      <w:r w:rsidR="00C67A60" w:rsidRPr="009258A5">
        <w:rPr>
          <w:lang w:val="es-UY"/>
        </w:rPr>
        <w:t>En la UCE, con excepción del Coordinador y unas pocas personas como él</w:t>
      </w:r>
      <w:r w:rsidR="00280D82" w:rsidRPr="009258A5">
        <w:rPr>
          <w:lang w:val="es-UY"/>
        </w:rPr>
        <w:t xml:space="preserve"> que vienen del Ministerio, los </w:t>
      </w:r>
      <w:r w:rsidR="00C67A60" w:rsidRPr="009258A5">
        <w:rPr>
          <w:lang w:val="es-UY"/>
        </w:rPr>
        <w:t xml:space="preserve">demás técnicos </w:t>
      </w:r>
      <w:r w:rsidR="00280D82" w:rsidRPr="009258A5">
        <w:rPr>
          <w:lang w:val="es-UY"/>
        </w:rPr>
        <w:t>son contratados</w:t>
      </w:r>
      <w:r w:rsidR="00C67A60" w:rsidRPr="009258A5">
        <w:rPr>
          <w:lang w:val="es-UY"/>
        </w:rPr>
        <w:t xml:space="preserve"> a esos efectos.</w:t>
      </w:r>
    </w:p>
    <w:p w:rsidR="00484CA2" w:rsidRPr="009258A5" w:rsidRDefault="00484CA2" w:rsidP="002D23B3">
      <w:pPr>
        <w:pStyle w:val="Prrafodelista"/>
        <w:rPr>
          <w:szCs w:val="24"/>
          <w:lang w:val="es-ES"/>
        </w:rPr>
      </w:pPr>
    </w:p>
    <w:p w:rsidR="00484CA2" w:rsidRPr="009258A5" w:rsidRDefault="00484CA2" w:rsidP="00512BF5">
      <w:pPr>
        <w:pStyle w:val="Prrafodelista"/>
        <w:widowControl w:val="0"/>
        <w:numPr>
          <w:ilvl w:val="0"/>
          <w:numId w:val="16"/>
        </w:numPr>
        <w:contextualSpacing/>
        <w:jc w:val="both"/>
        <w:rPr>
          <w:szCs w:val="24"/>
          <w:lang w:val="es-ES"/>
        </w:rPr>
      </w:pPr>
      <w:r w:rsidRPr="009258A5">
        <w:rPr>
          <w:b/>
          <w:szCs w:val="24"/>
          <w:lang w:val="es-ES"/>
        </w:rPr>
        <w:t>Recursos humanos.</w:t>
      </w:r>
      <w:r w:rsidRPr="009258A5">
        <w:rPr>
          <w:szCs w:val="24"/>
          <w:lang w:val="es-ES"/>
        </w:rPr>
        <w:t xml:space="preserve"> Con </w:t>
      </w:r>
      <w:r w:rsidR="00AA7E61">
        <w:rPr>
          <w:szCs w:val="24"/>
          <w:lang w:val="es-ES"/>
        </w:rPr>
        <w:t>personal muy</w:t>
      </w:r>
      <w:r w:rsidRPr="009258A5">
        <w:rPr>
          <w:szCs w:val="24"/>
          <w:lang w:val="es-ES"/>
        </w:rPr>
        <w:t xml:space="preserve"> limitado, </w:t>
      </w:r>
      <w:r w:rsidR="00AA7E61">
        <w:rPr>
          <w:szCs w:val="24"/>
          <w:lang w:val="es-ES"/>
        </w:rPr>
        <w:t>las</w:t>
      </w:r>
      <w:r w:rsidRPr="009258A5">
        <w:rPr>
          <w:szCs w:val="24"/>
          <w:lang w:val="es-ES"/>
        </w:rPr>
        <w:t xml:space="preserve"> oficinas centrales </w:t>
      </w:r>
      <w:r w:rsidR="00AA7E61">
        <w:rPr>
          <w:szCs w:val="24"/>
          <w:lang w:val="es-ES"/>
        </w:rPr>
        <w:t xml:space="preserve">del MTPPTEC </w:t>
      </w:r>
      <w:r w:rsidRPr="009258A5">
        <w:rPr>
          <w:szCs w:val="24"/>
          <w:lang w:val="es-ES"/>
        </w:rPr>
        <w:t>y departamentales (excepto la UCE)</w:t>
      </w:r>
      <w:r w:rsidR="00AA7E61">
        <w:rPr>
          <w:szCs w:val="24"/>
          <w:lang w:val="es-ES"/>
        </w:rPr>
        <w:t>,</w:t>
      </w:r>
      <w:r w:rsidRPr="009258A5">
        <w:rPr>
          <w:szCs w:val="24"/>
          <w:lang w:val="es-ES"/>
        </w:rPr>
        <w:t xml:space="preserve"> </w:t>
      </w:r>
      <w:r w:rsidR="00272EF7" w:rsidRPr="009258A5">
        <w:rPr>
          <w:szCs w:val="24"/>
          <w:lang w:val="es-ES"/>
        </w:rPr>
        <w:t xml:space="preserve">no </w:t>
      </w:r>
      <w:r w:rsidRPr="009258A5">
        <w:rPr>
          <w:szCs w:val="24"/>
          <w:lang w:val="es-ES"/>
        </w:rPr>
        <w:t>puede</w:t>
      </w:r>
      <w:r w:rsidR="00AA7E61">
        <w:rPr>
          <w:szCs w:val="24"/>
          <w:lang w:val="es-ES"/>
        </w:rPr>
        <w:t>n</w:t>
      </w:r>
      <w:r w:rsidRPr="009258A5">
        <w:rPr>
          <w:szCs w:val="24"/>
          <w:lang w:val="es-ES"/>
        </w:rPr>
        <w:t xml:space="preserve"> </w:t>
      </w:r>
      <w:r w:rsidR="00272EF7" w:rsidRPr="009258A5">
        <w:rPr>
          <w:szCs w:val="24"/>
          <w:lang w:val="es-ES"/>
        </w:rPr>
        <w:t xml:space="preserve">emprender y realizar más que una ínfima </w:t>
      </w:r>
      <w:r w:rsidRPr="009258A5">
        <w:rPr>
          <w:szCs w:val="24"/>
          <w:lang w:val="es-ES"/>
        </w:rPr>
        <w:t xml:space="preserve">parte del trabajo requerido. Por otra parte, desde el terremoto, </w:t>
      </w:r>
      <w:r w:rsidR="00272EF7" w:rsidRPr="009258A5">
        <w:rPr>
          <w:szCs w:val="24"/>
          <w:lang w:val="es-ES"/>
        </w:rPr>
        <w:t xml:space="preserve">el personal en </w:t>
      </w:r>
      <w:r w:rsidRPr="009258A5">
        <w:rPr>
          <w:szCs w:val="24"/>
          <w:lang w:val="es-ES"/>
        </w:rPr>
        <w:t xml:space="preserve">Port-au-Prince </w:t>
      </w:r>
      <w:r w:rsidR="00AA7E61">
        <w:rPr>
          <w:szCs w:val="24"/>
          <w:lang w:val="es-ES"/>
        </w:rPr>
        <w:t xml:space="preserve">se encuentra en </w:t>
      </w:r>
      <w:r w:rsidRPr="009258A5">
        <w:rPr>
          <w:szCs w:val="24"/>
          <w:lang w:val="es-ES"/>
        </w:rPr>
        <w:t xml:space="preserve">condiciones </w:t>
      </w:r>
      <w:r w:rsidR="00AA7E61">
        <w:rPr>
          <w:szCs w:val="24"/>
          <w:lang w:val="es-ES"/>
        </w:rPr>
        <w:t xml:space="preserve">locativas </w:t>
      </w:r>
      <w:r w:rsidRPr="009258A5">
        <w:rPr>
          <w:szCs w:val="24"/>
          <w:lang w:val="es-ES"/>
        </w:rPr>
        <w:t>muy difíciles</w:t>
      </w:r>
      <w:r w:rsidR="00272EF7" w:rsidRPr="009258A5">
        <w:rPr>
          <w:szCs w:val="24"/>
          <w:lang w:val="es-ES"/>
        </w:rPr>
        <w:t xml:space="preserve">, con </w:t>
      </w:r>
      <w:r w:rsidRPr="009258A5">
        <w:rPr>
          <w:szCs w:val="24"/>
          <w:lang w:val="es-ES"/>
        </w:rPr>
        <w:t>falta de espacio, equip</w:t>
      </w:r>
      <w:r w:rsidR="00272EF7" w:rsidRPr="009258A5">
        <w:rPr>
          <w:szCs w:val="24"/>
          <w:lang w:val="es-ES"/>
        </w:rPr>
        <w:t>amiento</w:t>
      </w:r>
      <w:r w:rsidRPr="009258A5">
        <w:rPr>
          <w:szCs w:val="24"/>
          <w:lang w:val="es-ES"/>
        </w:rPr>
        <w:t xml:space="preserve">, </w:t>
      </w:r>
      <w:r w:rsidR="00272EF7" w:rsidRPr="009258A5">
        <w:rPr>
          <w:szCs w:val="24"/>
          <w:lang w:val="es-ES"/>
        </w:rPr>
        <w:t xml:space="preserve">uso de </w:t>
      </w:r>
      <w:r w:rsidR="00834AB7" w:rsidRPr="009258A5">
        <w:rPr>
          <w:szCs w:val="24"/>
          <w:lang w:val="es-ES"/>
        </w:rPr>
        <w:t>instalaciones precarias</w:t>
      </w:r>
      <w:r w:rsidR="00272EF7" w:rsidRPr="009258A5">
        <w:rPr>
          <w:szCs w:val="24"/>
          <w:lang w:val="es-ES"/>
        </w:rPr>
        <w:t xml:space="preserve">, </w:t>
      </w:r>
      <w:r w:rsidRPr="009258A5">
        <w:rPr>
          <w:szCs w:val="24"/>
          <w:lang w:val="es-ES"/>
        </w:rPr>
        <w:t>condiciones sa</w:t>
      </w:r>
      <w:r w:rsidR="00272EF7" w:rsidRPr="009258A5">
        <w:rPr>
          <w:szCs w:val="24"/>
          <w:lang w:val="es-ES"/>
        </w:rPr>
        <w:t xml:space="preserve">nitarias </w:t>
      </w:r>
      <w:r w:rsidRPr="009258A5">
        <w:rPr>
          <w:szCs w:val="24"/>
          <w:lang w:val="es-ES"/>
        </w:rPr>
        <w:t>difíci</w:t>
      </w:r>
      <w:r w:rsidR="00272EF7" w:rsidRPr="009258A5">
        <w:rPr>
          <w:szCs w:val="24"/>
          <w:lang w:val="es-ES"/>
        </w:rPr>
        <w:t>les</w:t>
      </w:r>
      <w:r w:rsidRPr="009258A5">
        <w:rPr>
          <w:szCs w:val="24"/>
          <w:lang w:val="es-ES"/>
        </w:rPr>
        <w:t>, e</w:t>
      </w:r>
      <w:r w:rsidR="00AA7E61">
        <w:rPr>
          <w:szCs w:val="24"/>
          <w:lang w:val="es-ES"/>
        </w:rPr>
        <w:t>ntre otros problemas</w:t>
      </w:r>
      <w:r w:rsidR="00272EF7" w:rsidRPr="009258A5">
        <w:rPr>
          <w:szCs w:val="24"/>
          <w:lang w:val="es-ES"/>
        </w:rPr>
        <w:t>.</w:t>
      </w:r>
    </w:p>
    <w:p w:rsidR="00484CA2" w:rsidRPr="009258A5" w:rsidRDefault="00484CA2" w:rsidP="002D23B3">
      <w:pPr>
        <w:pStyle w:val="Prrafodelista"/>
        <w:jc w:val="both"/>
        <w:rPr>
          <w:szCs w:val="24"/>
          <w:lang w:val="es-ES"/>
        </w:rPr>
      </w:pPr>
    </w:p>
    <w:p w:rsidR="00442071" w:rsidRPr="009258A5" w:rsidRDefault="003B6D81" w:rsidP="00512BF5">
      <w:pPr>
        <w:pStyle w:val="Prrafodelista"/>
        <w:widowControl w:val="0"/>
        <w:numPr>
          <w:ilvl w:val="0"/>
          <w:numId w:val="16"/>
        </w:numPr>
        <w:contextualSpacing/>
        <w:jc w:val="both"/>
        <w:rPr>
          <w:szCs w:val="24"/>
          <w:lang w:val="es-ES"/>
        </w:rPr>
      </w:pPr>
      <w:r w:rsidRPr="009258A5">
        <w:rPr>
          <w:b/>
        </w:rPr>
        <w:t>Burocracia.</w:t>
      </w:r>
      <w:r w:rsidRPr="009258A5">
        <w:t xml:space="preserve"> </w:t>
      </w:r>
      <w:r w:rsidR="00AD6D78" w:rsidRPr="009258A5">
        <w:t>Se observa fragmentación</w:t>
      </w:r>
      <w:r w:rsidR="00AB2012" w:rsidRPr="009258A5">
        <w:t xml:space="preserve"> y</w:t>
      </w:r>
      <w:r w:rsidR="00AD6D78" w:rsidRPr="009258A5">
        <w:t xml:space="preserve"> redundancia</w:t>
      </w:r>
      <w:r w:rsidR="00D06AA1" w:rsidRPr="009258A5">
        <w:t xml:space="preserve"> de tareas y responsabilidades, </w:t>
      </w:r>
      <w:r w:rsidR="00AD6D78" w:rsidRPr="009258A5">
        <w:t xml:space="preserve">más </w:t>
      </w:r>
      <w:r w:rsidR="00AB2012" w:rsidRPr="009258A5">
        <w:t xml:space="preserve">una </w:t>
      </w:r>
      <w:r w:rsidR="00D06AA1" w:rsidRPr="009258A5">
        <w:t xml:space="preserve">supervisión </w:t>
      </w:r>
      <w:r w:rsidR="00AD6D78" w:rsidRPr="009258A5">
        <w:t>excesiva</w:t>
      </w:r>
      <w:r w:rsidR="00D06AA1" w:rsidRPr="009258A5">
        <w:t xml:space="preserve">. </w:t>
      </w:r>
      <w:r w:rsidR="00AD6D78" w:rsidRPr="009258A5">
        <w:t>Los c</w:t>
      </w:r>
      <w:r w:rsidR="00442071" w:rsidRPr="009258A5">
        <w:t xml:space="preserve">ontroles burocráticos </w:t>
      </w:r>
      <w:r w:rsidR="00AD6D78" w:rsidRPr="009258A5">
        <w:t xml:space="preserve">para las contrataciones, </w:t>
      </w:r>
      <w:r w:rsidR="00442071" w:rsidRPr="009258A5">
        <w:t>aprobación de proyecto</w:t>
      </w:r>
      <w:r w:rsidR="00AD6D78" w:rsidRPr="009258A5">
        <w:t>s</w:t>
      </w:r>
      <w:r w:rsidR="00442071" w:rsidRPr="009258A5">
        <w:t xml:space="preserve"> y desembolsos, especialmente en los casos de trabajo realizado por </w:t>
      </w:r>
      <w:r w:rsidR="00AD6D78" w:rsidRPr="009258A5">
        <w:t>las oficinas d</w:t>
      </w:r>
      <w:r w:rsidR="00442071" w:rsidRPr="009258A5">
        <w:t xml:space="preserve">el Ministerio (en lugar de la </w:t>
      </w:r>
      <w:r w:rsidR="00AD6D78" w:rsidRPr="009258A5">
        <w:t>UCE</w:t>
      </w:r>
      <w:r w:rsidR="00442071" w:rsidRPr="009258A5">
        <w:t>)</w:t>
      </w:r>
      <w:r w:rsidR="00AA7E61">
        <w:t>,</w:t>
      </w:r>
      <w:r w:rsidR="00442071" w:rsidRPr="009258A5">
        <w:t xml:space="preserve"> puede causar retrasos que, en definitiva, </w:t>
      </w:r>
      <w:r w:rsidR="0067532F" w:rsidRPr="009258A5">
        <w:t xml:space="preserve">hacen </w:t>
      </w:r>
      <w:r w:rsidR="00442071" w:rsidRPr="009258A5">
        <w:t>que la situación origina</w:t>
      </w:r>
      <w:r w:rsidR="0067532F" w:rsidRPr="009258A5">
        <w:t xml:space="preserve">l </w:t>
      </w:r>
      <w:r w:rsidR="00442071" w:rsidRPr="009258A5">
        <w:t xml:space="preserve">(por ejemplo, </w:t>
      </w:r>
      <w:r w:rsidR="00F2598A" w:rsidRPr="009258A5">
        <w:t xml:space="preserve">problemas </w:t>
      </w:r>
      <w:r w:rsidR="00442071" w:rsidRPr="009258A5">
        <w:t xml:space="preserve">debido a las fuertes lluvias) </w:t>
      </w:r>
      <w:r w:rsidR="00F2598A" w:rsidRPr="009258A5">
        <w:t xml:space="preserve">empeore, </w:t>
      </w:r>
      <w:r w:rsidR="00442071" w:rsidRPr="009258A5">
        <w:t xml:space="preserve">con lo que las necesidades </w:t>
      </w:r>
      <w:r w:rsidR="00AA7E61">
        <w:t>iniciales</w:t>
      </w:r>
      <w:r w:rsidR="00AB2012" w:rsidRPr="009258A5">
        <w:t xml:space="preserve"> </w:t>
      </w:r>
      <w:r w:rsidR="00D63167" w:rsidRPr="009258A5">
        <w:t>se</w:t>
      </w:r>
      <w:r w:rsidR="00AA7E61">
        <w:t xml:space="preserve"> </w:t>
      </w:r>
      <w:r w:rsidR="00D63167" w:rsidRPr="009258A5">
        <w:t>incrementa</w:t>
      </w:r>
      <w:r w:rsidR="00F2598A" w:rsidRPr="009258A5">
        <w:t>rá</w:t>
      </w:r>
      <w:r w:rsidR="00D63167" w:rsidRPr="009258A5">
        <w:t>n con el retraso</w:t>
      </w:r>
      <w:r w:rsidR="00442071" w:rsidRPr="009258A5">
        <w:t>.</w:t>
      </w:r>
    </w:p>
    <w:p w:rsidR="00442071" w:rsidRPr="009258A5" w:rsidRDefault="00442071" w:rsidP="002D23B3">
      <w:pPr>
        <w:pStyle w:val="Prrafodelista"/>
        <w:rPr>
          <w:szCs w:val="24"/>
          <w:lang w:val="es-ES"/>
        </w:rPr>
      </w:pPr>
    </w:p>
    <w:p w:rsidR="00442071" w:rsidRPr="009258A5" w:rsidRDefault="002029D9" w:rsidP="00512BF5">
      <w:pPr>
        <w:pStyle w:val="Prrafodelista"/>
        <w:widowControl w:val="0"/>
        <w:numPr>
          <w:ilvl w:val="0"/>
          <w:numId w:val="16"/>
        </w:numPr>
        <w:contextualSpacing/>
        <w:jc w:val="both"/>
        <w:rPr>
          <w:szCs w:val="24"/>
          <w:lang w:val="es-ES"/>
        </w:rPr>
      </w:pPr>
      <w:r w:rsidRPr="009258A5">
        <w:rPr>
          <w:b/>
          <w:szCs w:val="24"/>
          <w:lang w:val="es-ES"/>
        </w:rPr>
        <w:t>Cultura organizacional.</w:t>
      </w:r>
      <w:r w:rsidRPr="009258A5">
        <w:rPr>
          <w:szCs w:val="24"/>
          <w:lang w:val="es-ES"/>
        </w:rPr>
        <w:t xml:space="preserve"> </w:t>
      </w:r>
      <w:r w:rsidR="00AD6D78" w:rsidRPr="009258A5">
        <w:t>La estructura</w:t>
      </w:r>
      <w:r w:rsidRPr="009258A5">
        <w:t xml:space="preserve"> y </w:t>
      </w:r>
      <w:r w:rsidR="00AB2012" w:rsidRPr="009258A5">
        <w:t xml:space="preserve">la </w:t>
      </w:r>
      <w:r w:rsidRPr="009258A5">
        <w:t>cultura</w:t>
      </w:r>
      <w:r w:rsidR="00AD6D78" w:rsidRPr="009258A5">
        <w:t xml:space="preserve"> organiza</w:t>
      </w:r>
      <w:r w:rsidRPr="009258A5">
        <w:t xml:space="preserve">cional del </w:t>
      </w:r>
      <w:r w:rsidR="00AD6D78" w:rsidRPr="009258A5">
        <w:t xml:space="preserve">Ministerio impiden una gestión </w:t>
      </w:r>
      <w:r w:rsidRPr="009258A5">
        <w:t xml:space="preserve">que permitan alcanzar los objetivos mínimos fundamentales. Ello incluye fragmentación de responsabilidades, duplicación de tareas, </w:t>
      </w:r>
      <w:r w:rsidR="00DE4AC8" w:rsidRPr="009258A5">
        <w:t xml:space="preserve">delegación de autoridad prácticamente inexistente, gestión de recursos humanos con prevalencia del nepotismo institucional en lugar de </w:t>
      </w:r>
      <w:r w:rsidR="00AB2012" w:rsidRPr="009258A5">
        <w:t xml:space="preserve">la aplicación de </w:t>
      </w:r>
      <w:r w:rsidR="00DE4AC8" w:rsidRPr="009258A5">
        <w:t xml:space="preserve">criterios objetivos basados en méritos y competencias, bajas remuneraciones </w:t>
      </w:r>
      <w:r w:rsidR="00280843" w:rsidRPr="009258A5">
        <w:t xml:space="preserve">que </w:t>
      </w:r>
      <w:r w:rsidR="00DE4AC8" w:rsidRPr="009258A5">
        <w:t xml:space="preserve">propician </w:t>
      </w:r>
      <w:r w:rsidR="00280843" w:rsidRPr="009258A5">
        <w:t>la</w:t>
      </w:r>
      <w:r w:rsidR="00DE4AC8" w:rsidRPr="009258A5">
        <w:t xml:space="preserve"> pérdida de lealtad a la institución, etc.</w:t>
      </w:r>
    </w:p>
    <w:p w:rsidR="004B14FC" w:rsidRPr="009258A5" w:rsidRDefault="004B14FC">
      <w:pPr>
        <w:rPr>
          <w:lang w:val="es-ES"/>
        </w:rPr>
      </w:pPr>
    </w:p>
    <w:p w:rsidR="00FD065E" w:rsidRPr="009258A5" w:rsidRDefault="00FD065E" w:rsidP="00FD065E">
      <w:pPr>
        <w:pStyle w:val="Prrafodelista"/>
        <w:widowControl w:val="0"/>
        <w:numPr>
          <w:ilvl w:val="0"/>
          <w:numId w:val="15"/>
        </w:numPr>
        <w:ind w:hanging="720"/>
        <w:contextualSpacing/>
        <w:jc w:val="both"/>
        <w:rPr>
          <w:smallCaps/>
          <w:sz w:val="26"/>
          <w:szCs w:val="26"/>
          <w:lang w:val="es-ES"/>
        </w:rPr>
      </w:pPr>
      <w:r w:rsidRPr="009258A5">
        <w:rPr>
          <w:smallCaps/>
          <w:sz w:val="26"/>
          <w:szCs w:val="26"/>
        </w:rPr>
        <w:t xml:space="preserve">Visión </w:t>
      </w:r>
      <w:r w:rsidR="00CC6570" w:rsidRPr="009258A5">
        <w:rPr>
          <w:smallCaps/>
          <w:sz w:val="26"/>
          <w:szCs w:val="26"/>
        </w:rPr>
        <w:t>Global</w:t>
      </w:r>
      <w:r w:rsidRPr="009258A5">
        <w:rPr>
          <w:smallCaps/>
          <w:sz w:val="26"/>
          <w:szCs w:val="26"/>
        </w:rPr>
        <w:t xml:space="preserve"> y Conclusiones.</w:t>
      </w:r>
    </w:p>
    <w:p w:rsidR="00FD065E" w:rsidRPr="009258A5" w:rsidRDefault="00FD065E" w:rsidP="002D23B3">
      <w:pPr>
        <w:pStyle w:val="Paragraph"/>
        <w:widowControl w:val="0"/>
        <w:numPr>
          <w:ilvl w:val="0"/>
          <w:numId w:val="0"/>
        </w:numPr>
        <w:spacing w:before="0" w:after="0"/>
        <w:ind w:left="720"/>
      </w:pPr>
    </w:p>
    <w:p w:rsidR="00B34285" w:rsidRPr="009258A5" w:rsidRDefault="00CC6570" w:rsidP="00512BF5">
      <w:pPr>
        <w:pStyle w:val="Prrafodelista"/>
        <w:widowControl w:val="0"/>
        <w:numPr>
          <w:ilvl w:val="1"/>
          <w:numId w:val="14"/>
        </w:numPr>
        <w:tabs>
          <w:tab w:val="left" w:pos="709"/>
        </w:tabs>
        <w:ind w:left="709" w:hanging="709"/>
        <w:contextualSpacing/>
        <w:jc w:val="both"/>
        <w:rPr>
          <w:szCs w:val="24"/>
          <w:lang w:val="es-UY"/>
        </w:rPr>
      </w:pPr>
      <w:r w:rsidRPr="009258A5">
        <w:t>L</w:t>
      </w:r>
      <w:r w:rsidR="0068309F" w:rsidRPr="009258A5">
        <w:t>as</w:t>
      </w:r>
      <w:r w:rsidR="00FB4E93" w:rsidRPr="009258A5">
        <w:t xml:space="preserve"> </w:t>
      </w:r>
      <w:r w:rsidR="00063862" w:rsidRPr="009258A5">
        <w:t xml:space="preserve">limitaciones de cobertura y mal estado de la red vial se explican por bajos niveles de inversión en </w:t>
      </w:r>
      <w:r w:rsidR="00EE0007">
        <w:t xml:space="preserve">el </w:t>
      </w:r>
      <w:r w:rsidR="00063862" w:rsidRPr="009258A5">
        <w:t>desarrollo y</w:t>
      </w:r>
      <w:r w:rsidR="00FB4E93" w:rsidRPr="009258A5">
        <w:t xml:space="preserve"> en el</w:t>
      </w:r>
      <w:r w:rsidR="00063862" w:rsidRPr="009258A5">
        <w:t xml:space="preserve"> mantenimiento de la misma</w:t>
      </w:r>
      <w:r w:rsidR="0068309F" w:rsidRPr="009258A5">
        <w:t xml:space="preserve">, lo que </w:t>
      </w:r>
      <w:r w:rsidR="00063862" w:rsidRPr="009258A5">
        <w:t xml:space="preserve">se </w:t>
      </w:r>
      <w:r w:rsidR="0068309F" w:rsidRPr="009258A5">
        <w:t xml:space="preserve">acompaña </w:t>
      </w:r>
      <w:r w:rsidR="00063862" w:rsidRPr="009258A5">
        <w:t xml:space="preserve">por </w:t>
      </w:r>
      <w:r w:rsidR="0068309F" w:rsidRPr="009258A5">
        <w:t>un</w:t>
      </w:r>
      <w:r w:rsidR="00063862" w:rsidRPr="009258A5">
        <w:t xml:space="preserve">a baja capacidad e ineficiencia del MTPTEC en la gestión de la red, especialmente en las tareas clave vinculadas a la planificación de inversiones. </w:t>
      </w:r>
      <w:r w:rsidR="00B34285" w:rsidRPr="009258A5">
        <w:t xml:space="preserve">La asunción de responsabilidad sobre la seguridad vial es inexistente, con lo que no se tiene una estrategia para </w:t>
      </w:r>
      <w:r w:rsidR="00C37A54" w:rsidRPr="009258A5">
        <w:t>su promoción o su consideración en los  proyectos viales.</w:t>
      </w:r>
    </w:p>
    <w:p w:rsidR="00B34285" w:rsidRPr="009258A5" w:rsidRDefault="00B34285" w:rsidP="00B34285">
      <w:pPr>
        <w:pStyle w:val="Prrafodelista"/>
        <w:widowControl w:val="0"/>
        <w:tabs>
          <w:tab w:val="left" w:pos="709"/>
        </w:tabs>
        <w:ind w:left="709"/>
        <w:contextualSpacing/>
        <w:jc w:val="both"/>
        <w:rPr>
          <w:szCs w:val="24"/>
          <w:lang w:val="es-UY"/>
        </w:rPr>
      </w:pPr>
    </w:p>
    <w:p w:rsidR="00063862" w:rsidRPr="009258A5" w:rsidRDefault="00063862" w:rsidP="00512BF5">
      <w:pPr>
        <w:pStyle w:val="Prrafodelista"/>
        <w:widowControl w:val="0"/>
        <w:numPr>
          <w:ilvl w:val="1"/>
          <w:numId w:val="14"/>
        </w:numPr>
        <w:tabs>
          <w:tab w:val="left" w:pos="709"/>
        </w:tabs>
        <w:ind w:left="709" w:hanging="709"/>
        <w:contextualSpacing/>
        <w:jc w:val="both"/>
        <w:rPr>
          <w:szCs w:val="24"/>
          <w:lang w:val="es-UY"/>
        </w:rPr>
      </w:pPr>
      <w:r w:rsidRPr="009258A5">
        <w:t>Estos problemas de gestión se explican</w:t>
      </w:r>
      <w:r w:rsidR="00593377" w:rsidRPr="009258A5">
        <w:t>, en buena parte,</w:t>
      </w:r>
      <w:r w:rsidRPr="009258A5">
        <w:t xml:space="preserve"> por </w:t>
      </w:r>
      <w:r w:rsidR="00593377" w:rsidRPr="009258A5">
        <w:t>contarse con un l</w:t>
      </w:r>
      <w:r w:rsidRPr="009258A5">
        <w:t xml:space="preserve">imitado número de profesionales que  conforman la plantilla de la Dirección de Transportes del </w:t>
      </w:r>
      <w:r w:rsidRPr="009258A5">
        <w:lastRenderedPageBreak/>
        <w:t>Ministerio, en forma absoluta y relativa, l</w:t>
      </w:r>
      <w:r w:rsidR="00DE26C1" w:rsidRPr="009258A5">
        <w:t xml:space="preserve">a baja remuneración que se ofrece a </w:t>
      </w:r>
      <w:r w:rsidRPr="009258A5">
        <w:t xml:space="preserve">los mismos y, </w:t>
      </w:r>
      <w:r w:rsidR="007F31FA" w:rsidRPr="009258A5">
        <w:t>también</w:t>
      </w:r>
      <w:r w:rsidR="009533BF" w:rsidRPr="009258A5">
        <w:t>,</w:t>
      </w:r>
      <w:r w:rsidR="007F31FA" w:rsidRPr="009258A5">
        <w:t xml:space="preserve"> </w:t>
      </w:r>
      <w:r w:rsidRPr="009258A5">
        <w:t xml:space="preserve">la falta de una cultura institucional que haya incorporado las prácticas </w:t>
      </w:r>
      <w:r w:rsidR="005F7929" w:rsidRPr="009258A5">
        <w:t xml:space="preserve">estándar </w:t>
      </w:r>
      <w:r w:rsidRPr="009258A5">
        <w:t xml:space="preserve">de gestión que han sido </w:t>
      </w:r>
      <w:r w:rsidR="005F7929" w:rsidRPr="009258A5">
        <w:t xml:space="preserve">aplicadas </w:t>
      </w:r>
      <w:r w:rsidR="00DE26C1" w:rsidRPr="009258A5">
        <w:t xml:space="preserve">en </w:t>
      </w:r>
      <w:r w:rsidRPr="009258A5">
        <w:t>otros países</w:t>
      </w:r>
      <w:r w:rsidR="00A62189" w:rsidRPr="009258A5">
        <w:t xml:space="preserve"> durante el siglo pasado</w:t>
      </w:r>
      <w:r w:rsidRPr="009258A5">
        <w:t xml:space="preserve">. </w:t>
      </w:r>
    </w:p>
    <w:p w:rsidR="00A62189" w:rsidRPr="009258A5" w:rsidRDefault="00A62189" w:rsidP="002D23B3">
      <w:pPr>
        <w:pStyle w:val="Prrafodelista"/>
        <w:widowControl w:val="0"/>
        <w:tabs>
          <w:tab w:val="left" w:pos="709"/>
        </w:tabs>
        <w:ind w:left="709"/>
        <w:contextualSpacing/>
        <w:jc w:val="both"/>
        <w:rPr>
          <w:szCs w:val="24"/>
          <w:lang w:val="es-UY"/>
        </w:rPr>
      </w:pPr>
    </w:p>
    <w:p w:rsidR="00452A44" w:rsidRPr="009258A5" w:rsidRDefault="00EE0007" w:rsidP="00512BF5">
      <w:pPr>
        <w:pStyle w:val="Prrafodelista"/>
        <w:widowControl w:val="0"/>
        <w:numPr>
          <w:ilvl w:val="1"/>
          <w:numId w:val="14"/>
        </w:numPr>
        <w:tabs>
          <w:tab w:val="left" w:pos="709"/>
        </w:tabs>
        <w:ind w:left="709" w:hanging="709"/>
        <w:contextualSpacing/>
        <w:jc w:val="both"/>
        <w:rPr>
          <w:szCs w:val="24"/>
          <w:lang w:val="es-UY"/>
        </w:rPr>
      </w:pPr>
      <w:r>
        <w:rPr>
          <w:szCs w:val="24"/>
          <w:lang w:val="es-UY"/>
        </w:rPr>
        <w:t>Por su parte</w:t>
      </w:r>
      <w:r w:rsidR="00452A44" w:rsidRPr="009258A5">
        <w:rPr>
          <w:szCs w:val="24"/>
        </w:rPr>
        <w:t xml:space="preserve">, el FER todavía no ha tenido el impacto deseado sobre la </w:t>
      </w:r>
      <w:r>
        <w:rPr>
          <w:szCs w:val="24"/>
        </w:rPr>
        <w:t>red vial nacional</w:t>
      </w:r>
      <w:r w:rsidR="00452A44" w:rsidRPr="009258A5">
        <w:rPr>
          <w:szCs w:val="24"/>
        </w:rPr>
        <w:t xml:space="preserve"> (actualmente, sólo un 10% de la </w:t>
      </w:r>
      <w:r>
        <w:rPr>
          <w:szCs w:val="24"/>
        </w:rPr>
        <w:t>red</w:t>
      </w:r>
      <w:r w:rsidR="00452A44" w:rsidRPr="009258A5">
        <w:rPr>
          <w:szCs w:val="24"/>
        </w:rPr>
        <w:t xml:space="preserve"> recibe algún tipo de mantenimiento), no solo por los pocos recursos que recibe, sino porque carece de capacidad ej</w:t>
      </w:r>
      <w:r w:rsidR="00A62189" w:rsidRPr="009258A5">
        <w:rPr>
          <w:szCs w:val="24"/>
        </w:rPr>
        <w:t>ecutiva</w:t>
      </w:r>
      <w:r w:rsidR="00452A44" w:rsidRPr="009258A5">
        <w:rPr>
          <w:szCs w:val="24"/>
        </w:rPr>
        <w:t xml:space="preserve"> y depende del personal ya</w:t>
      </w:r>
      <w:r w:rsidR="00593377" w:rsidRPr="009258A5">
        <w:rPr>
          <w:szCs w:val="24"/>
        </w:rPr>
        <w:t xml:space="preserve"> sobrecargado del MTPTEC para los procesos de</w:t>
      </w:r>
      <w:r w:rsidR="00452A44" w:rsidRPr="009258A5">
        <w:rPr>
          <w:szCs w:val="24"/>
        </w:rPr>
        <w:t xml:space="preserve"> contratación y supervisión de l</w:t>
      </w:r>
      <w:r w:rsidR="00593377" w:rsidRPr="009258A5">
        <w:rPr>
          <w:szCs w:val="24"/>
        </w:rPr>
        <w:t>as</w:t>
      </w:r>
      <w:r w:rsidR="00452A44" w:rsidRPr="009258A5">
        <w:rPr>
          <w:szCs w:val="24"/>
        </w:rPr>
        <w:t xml:space="preserve"> t</w:t>
      </w:r>
      <w:r w:rsidR="00593377" w:rsidRPr="009258A5">
        <w:rPr>
          <w:szCs w:val="24"/>
        </w:rPr>
        <w:t>areas</w:t>
      </w:r>
      <w:r w:rsidR="00452A44" w:rsidRPr="009258A5">
        <w:rPr>
          <w:szCs w:val="24"/>
        </w:rPr>
        <w:t xml:space="preserve"> de mantenimiento</w:t>
      </w:r>
      <w:r w:rsidR="005D0D53" w:rsidRPr="009258A5">
        <w:rPr>
          <w:szCs w:val="24"/>
        </w:rPr>
        <w:t xml:space="preserve"> vial</w:t>
      </w:r>
      <w:r w:rsidR="00452A44" w:rsidRPr="009258A5">
        <w:rPr>
          <w:szCs w:val="24"/>
        </w:rPr>
        <w:t xml:space="preserve">. </w:t>
      </w:r>
    </w:p>
    <w:p w:rsidR="00015C9D" w:rsidRPr="009258A5" w:rsidRDefault="00015C9D" w:rsidP="002D23B3">
      <w:pPr>
        <w:pStyle w:val="Prrafodelista"/>
        <w:rPr>
          <w:szCs w:val="24"/>
          <w:lang w:val="es-UY"/>
        </w:rPr>
      </w:pPr>
    </w:p>
    <w:p w:rsidR="006A7F41" w:rsidRPr="009258A5" w:rsidRDefault="00015C9D" w:rsidP="00512BF5">
      <w:pPr>
        <w:pStyle w:val="Prrafodelista"/>
        <w:widowControl w:val="0"/>
        <w:numPr>
          <w:ilvl w:val="1"/>
          <w:numId w:val="14"/>
        </w:numPr>
        <w:tabs>
          <w:tab w:val="left" w:pos="709"/>
        </w:tabs>
        <w:ind w:left="709" w:hanging="709"/>
        <w:contextualSpacing/>
        <w:jc w:val="both"/>
        <w:rPr>
          <w:szCs w:val="24"/>
          <w:lang w:val="es-UY"/>
        </w:rPr>
      </w:pPr>
      <w:r w:rsidRPr="009258A5">
        <w:rPr>
          <w:b/>
          <w:szCs w:val="24"/>
          <w:lang w:val="es-UY"/>
        </w:rPr>
        <w:t>Conclusiones.</w:t>
      </w:r>
      <w:r w:rsidRPr="009258A5">
        <w:rPr>
          <w:szCs w:val="24"/>
          <w:lang w:val="es-UY"/>
        </w:rPr>
        <w:t xml:space="preserve"> La gestión vial en Haití </w:t>
      </w:r>
      <w:r w:rsidR="00BC73B7" w:rsidRPr="009258A5">
        <w:rPr>
          <w:szCs w:val="24"/>
          <w:lang w:val="es-UY"/>
        </w:rPr>
        <w:t>presenta</w:t>
      </w:r>
      <w:r w:rsidRPr="009258A5">
        <w:rPr>
          <w:szCs w:val="24"/>
          <w:lang w:val="es-UY"/>
        </w:rPr>
        <w:t xml:space="preserve"> serios problemas</w:t>
      </w:r>
      <w:r w:rsidR="00BC73B7" w:rsidRPr="009258A5">
        <w:rPr>
          <w:szCs w:val="24"/>
          <w:lang w:val="es-UY"/>
        </w:rPr>
        <w:t xml:space="preserve"> que se manifiestan en una muy </w:t>
      </w:r>
      <w:r w:rsidR="00003EC4" w:rsidRPr="009258A5">
        <w:rPr>
          <w:szCs w:val="24"/>
          <w:lang w:val="es-UY"/>
        </w:rPr>
        <w:t xml:space="preserve">baja eficacia y eficiencia, </w:t>
      </w:r>
      <w:r w:rsidR="00BC73B7" w:rsidRPr="009258A5">
        <w:rPr>
          <w:szCs w:val="24"/>
          <w:lang w:val="es-UY"/>
        </w:rPr>
        <w:t xml:space="preserve">los que se originan particularmente </w:t>
      </w:r>
      <w:r w:rsidR="00003EC4" w:rsidRPr="009258A5">
        <w:rPr>
          <w:szCs w:val="24"/>
          <w:lang w:val="es-UY"/>
        </w:rPr>
        <w:t xml:space="preserve">en la cultura de la </w:t>
      </w:r>
      <w:r w:rsidRPr="009258A5">
        <w:rPr>
          <w:szCs w:val="24"/>
          <w:lang w:val="es-UY"/>
        </w:rPr>
        <w:t>organizaci</w:t>
      </w:r>
      <w:r w:rsidR="00003EC4" w:rsidRPr="009258A5">
        <w:rPr>
          <w:szCs w:val="24"/>
          <w:lang w:val="es-UY"/>
        </w:rPr>
        <w:t>ón</w:t>
      </w:r>
      <w:r w:rsidRPr="009258A5">
        <w:rPr>
          <w:szCs w:val="24"/>
          <w:lang w:val="es-UY"/>
        </w:rPr>
        <w:t xml:space="preserve">; no parecen existir procesos </w:t>
      </w:r>
      <w:r w:rsidR="00834AB7" w:rsidRPr="009258A5">
        <w:rPr>
          <w:szCs w:val="24"/>
          <w:lang w:val="es-UY"/>
        </w:rPr>
        <w:t>establecidos</w:t>
      </w:r>
      <w:r w:rsidRPr="009258A5">
        <w:rPr>
          <w:szCs w:val="24"/>
          <w:lang w:val="es-UY"/>
        </w:rPr>
        <w:t xml:space="preserve"> para la planificación, </w:t>
      </w:r>
      <w:r w:rsidR="00BC73B7" w:rsidRPr="009258A5">
        <w:rPr>
          <w:szCs w:val="24"/>
          <w:lang w:val="es-UY"/>
        </w:rPr>
        <w:t xml:space="preserve">diseño, </w:t>
      </w:r>
      <w:r w:rsidRPr="009258A5">
        <w:rPr>
          <w:szCs w:val="24"/>
          <w:lang w:val="es-UY"/>
        </w:rPr>
        <w:t xml:space="preserve">ejecución, </w:t>
      </w:r>
      <w:r w:rsidR="00BC73B7" w:rsidRPr="009258A5">
        <w:rPr>
          <w:szCs w:val="24"/>
          <w:lang w:val="es-UY"/>
        </w:rPr>
        <w:t>mantenimiento</w:t>
      </w:r>
      <w:r w:rsidRPr="009258A5">
        <w:rPr>
          <w:szCs w:val="24"/>
          <w:lang w:val="es-UY"/>
        </w:rPr>
        <w:t xml:space="preserve"> y evaluación, salvo </w:t>
      </w:r>
      <w:r w:rsidR="00BC73B7" w:rsidRPr="009258A5">
        <w:rPr>
          <w:szCs w:val="24"/>
          <w:lang w:val="es-UY"/>
        </w:rPr>
        <w:t>para</w:t>
      </w:r>
      <w:r w:rsidRPr="009258A5">
        <w:rPr>
          <w:szCs w:val="24"/>
          <w:lang w:val="es-UY"/>
        </w:rPr>
        <w:t xml:space="preserve"> casos puntuales</w:t>
      </w:r>
      <w:r w:rsidR="00BC73B7" w:rsidRPr="009258A5">
        <w:rPr>
          <w:szCs w:val="24"/>
          <w:lang w:val="es-UY"/>
        </w:rPr>
        <w:t>. S</w:t>
      </w:r>
      <w:r w:rsidRPr="009258A5">
        <w:rPr>
          <w:szCs w:val="24"/>
          <w:lang w:val="es-UY"/>
        </w:rPr>
        <w:t xml:space="preserve">e trata de una situación extrema que requerirá </w:t>
      </w:r>
      <w:r w:rsidR="00BC73B7" w:rsidRPr="009258A5">
        <w:rPr>
          <w:szCs w:val="24"/>
          <w:lang w:val="es-UY"/>
        </w:rPr>
        <w:t>voluntad política</w:t>
      </w:r>
      <w:r w:rsidRPr="009258A5">
        <w:rPr>
          <w:szCs w:val="24"/>
          <w:lang w:val="es-UY"/>
        </w:rPr>
        <w:t xml:space="preserve"> y tiempo para que se alcance una gestión vial razonablemente eficaz y eficiente</w:t>
      </w:r>
      <w:r w:rsidR="00BC73B7" w:rsidRPr="009258A5">
        <w:rPr>
          <w:szCs w:val="24"/>
          <w:lang w:val="es-UY"/>
        </w:rPr>
        <w:t xml:space="preserve"> </w:t>
      </w:r>
      <w:r w:rsidR="005D0D53" w:rsidRPr="009258A5">
        <w:rPr>
          <w:szCs w:val="24"/>
          <w:lang w:val="es-UY"/>
        </w:rPr>
        <w:t xml:space="preserve">que abarque todas las funciones </w:t>
      </w:r>
      <w:r w:rsidR="008C42D5" w:rsidRPr="009258A5">
        <w:rPr>
          <w:szCs w:val="24"/>
          <w:lang w:val="es-UY"/>
        </w:rPr>
        <w:t>que le son inherentes</w:t>
      </w:r>
      <w:r w:rsidRPr="009258A5">
        <w:rPr>
          <w:szCs w:val="24"/>
          <w:lang w:val="es-UY"/>
        </w:rPr>
        <w:t xml:space="preserve">. </w:t>
      </w:r>
    </w:p>
    <w:p w:rsidR="006A7F41" w:rsidRPr="009258A5" w:rsidRDefault="006A7F41" w:rsidP="002D23B3">
      <w:pPr>
        <w:pStyle w:val="Prrafodelista"/>
        <w:rPr>
          <w:szCs w:val="24"/>
          <w:lang w:val="es-UY"/>
        </w:rPr>
      </w:pPr>
    </w:p>
    <w:p w:rsidR="00B414F4" w:rsidRPr="009258A5" w:rsidRDefault="00CD7069" w:rsidP="00B414F4">
      <w:pPr>
        <w:pStyle w:val="Prrafodelista"/>
        <w:widowControl w:val="0"/>
        <w:numPr>
          <w:ilvl w:val="1"/>
          <w:numId w:val="14"/>
        </w:numPr>
        <w:tabs>
          <w:tab w:val="left" w:pos="709"/>
        </w:tabs>
        <w:ind w:left="709" w:hanging="709"/>
        <w:contextualSpacing/>
        <w:jc w:val="both"/>
        <w:rPr>
          <w:szCs w:val="24"/>
          <w:lang w:val="es-UY"/>
        </w:rPr>
      </w:pPr>
      <w:r w:rsidRPr="009258A5">
        <w:t xml:space="preserve">El problema de la administración vial en Haití </w:t>
      </w:r>
      <w:r w:rsidR="00593377" w:rsidRPr="009258A5">
        <w:t>centrado en l</w:t>
      </w:r>
      <w:r w:rsidR="005D0D53" w:rsidRPr="009258A5">
        <w:t>a</w:t>
      </w:r>
      <w:r w:rsidRPr="009258A5">
        <w:t xml:space="preserve"> cultura institucional</w:t>
      </w:r>
      <w:r w:rsidR="00593377" w:rsidRPr="009258A5">
        <w:t>,</w:t>
      </w:r>
      <w:r w:rsidRPr="009258A5">
        <w:t xml:space="preserve"> </w:t>
      </w:r>
      <w:r w:rsidR="00593377" w:rsidRPr="009258A5">
        <w:t xml:space="preserve">se asocia con </w:t>
      </w:r>
      <w:r w:rsidRPr="009258A5">
        <w:t>recursos técnicos escasos</w:t>
      </w:r>
      <w:r w:rsidR="005D0D53" w:rsidRPr="009258A5">
        <w:t xml:space="preserve"> y una estructura organizativa más formal que real</w:t>
      </w:r>
      <w:r w:rsidR="003F7097" w:rsidRPr="009258A5">
        <w:t xml:space="preserve"> (salvo la UCE que</w:t>
      </w:r>
      <w:r w:rsidR="008C42D5" w:rsidRPr="009258A5">
        <w:t>,</w:t>
      </w:r>
      <w:r w:rsidR="003F7097" w:rsidRPr="009258A5">
        <w:t xml:space="preserve"> apoyada por el Banco</w:t>
      </w:r>
      <w:r w:rsidR="008C42D5" w:rsidRPr="009258A5">
        <w:t>,</w:t>
      </w:r>
      <w:r w:rsidR="003F7097" w:rsidRPr="009258A5">
        <w:t xml:space="preserve"> ha asumido gran parte de las tareas para la ejecución de los programas financiados por el mismo)</w:t>
      </w:r>
      <w:r w:rsidRPr="009258A5">
        <w:t xml:space="preserve">. </w:t>
      </w:r>
      <w:r w:rsidR="00B414F4" w:rsidRPr="009258A5">
        <w:t>La organización institucional del MTPTEC no es</w:t>
      </w:r>
      <w:r w:rsidR="00327D43" w:rsidRPr="009258A5">
        <w:t>,</w:t>
      </w:r>
      <w:r w:rsidR="008C42D5" w:rsidRPr="009258A5">
        <w:t xml:space="preserve"> por sí misma</w:t>
      </w:r>
      <w:r w:rsidR="00327D43" w:rsidRPr="009258A5">
        <w:t>,</w:t>
      </w:r>
      <w:r w:rsidR="00B414F4" w:rsidRPr="009258A5">
        <w:t xml:space="preserve"> </w:t>
      </w:r>
      <w:r w:rsidR="00327D43" w:rsidRPr="009258A5">
        <w:t xml:space="preserve">responsable </w:t>
      </w:r>
      <w:r w:rsidR="00B414F4" w:rsidRPr="009258A5">
        <w:t xml:space="preserve">del desempeño </w:t>
      </w:r>
      <w:r w:rsidR="00327D43" w:rsidRPr="009258A5">
        <w:t xml:space="preserve">deficiente </w:t>
      </w:r>
      <w:r w:rsidR="00B414F4" w:rsidRPr="009258A5">
        <w:t xml:space="preserve">de la </w:t>
      </w:r>
      <w:r w:rsidR="00327D43" w:rsidRPr="009258A5">
        <w:t>gestión</w:t>
      </w:r>
      <w:r w:rsidR="00B414F4" w:rsidRPr="009258A5">
        <w:t xml:space="preserve"> (al menos, no en el grado que se manifiesta en Haití). Se trata de un modelo tradicional y prevé todas las funciones esenciales de administración del sector vial; más allá de </w:t>
      </w:r>
      <w:r w:rsidR="00817798" w:rsidRPr="009258A5">
        <w:t xml:space="preserve">algunos </w:t>
      </w:r>
      <w:r w:rsidR="00B414F4" w:rsidRPr="009258A5">
        <w:t>ajustes que podrían ser necesarios, si se cumplieran las funciones previstas en la ley orgánica del Ministerio en forma mínimamente eficaz</w:t>
      </w:r>
      <w:r w:rsidR="00817798" w:rsidRPr="009258A5">
        <w:t>,</w:t>
      </w:r>
      <w:r w:rsidR="00B414F4" w:rsidRPr="009258A5">
        <w:t xml:space="preserve"> los resultados de </w:t>
      </w:r>
      <w:r w:rsidR="005D0D53" w:rsidRPr="009258A5">
        <w:t xml:space="preserve">la administración </w:t>
      </w:r>
      <w:r w:rsidR="00B414F4" w:rsidRPr="009258A5">
        <w:t xml:space="preserve">serían </w:t>
      </w:r>
      <w:r w:rsidR="005D0D53" w:rsidRPr="009258A5">
        <w:t xml:space="preserve">ampliamente </w:t>
      </w:r>
      <w:r w:rsidR="00B414F4" w:rsidRPr="009258A5">
        <w:t>mejores que los</w:t>
      </w:r>
      <w:r w:rsidR="00817798" w:rsidRPr="009258A5">
        <w:t xml:space="preserve"> observados en la actualidad</w:t>
      </w:r>
      <w:r w:rsidR="005D0D53" w:rsidRPr="009258A5">
        <w:t>.</w:t>
      </w:r>
      <w:r w:rsidRPr="009258A5">
        <w:t xml:space="preserve"> </w:t>
      </w:r>
    </w:p>
    <w:p w:rsidR="005D0D53" w:rsidRPr="009258A5" w:rsidRDefault="005D0D53" w:rsidP="005D0D53">
      <w:pPr>
        <w:pStyle w:val="Prrafodelista"/>
        <w:widowControl w:val="0"/>
        <w:tabs>
          <w:tab w:val="left" w:pos="709"/>
        </w:tabs>
        <w:ind w:left="709"/>
        <w:contextualSpacing/>
        <w:jc w:val="both"/>
        <w:rPr>
          <w:szCs w:val="24"/>
          <w:lang w:val="es-UY"/>
        </w:rPr>
      </w:pPr>
    </w:p>
    <w:p w:rsidR="005D0D53" w:rsidRPr="009258A5" w:rsidRDefault="005D0D53" w:rsidP="005D0D53">
      <w:pPr>
        <w:pStyle w:val="Prrafodelista"/>
        <w:widowControl w:val="0"/>
        <w:numPr>
          <w:ilvl w:val="1"/>
          <w:numId w:val="14"/>
        </w:numPr>
        <w:tabs>
          <w:tab w:val="left" w:pos="709"/>
        </w:tabs>
        <w:ind w:left="709" w:hanging="709"/>
        <w:contextualSpacing/>
        <w:jc w:val="both"/>
        <w:rPr>
          <w:szCs w:val="24"/>
          <w:lang w:val="es-UY"/>
        </w:rPr>
      </w:pPr>
      <w:r w:rsidRPr="009258A5">
        <w:rPr>
          <w:szCs w:val="24"/>
          <w:lang w:val="es-UY"/>
        </w:rPr>
        <w:t xml:space="preserve">Aunque las </w:t>
      </w:r>
      <w:r w:rsidR="00593377" w:rsidRPr="009258A5">
        <w:rPr>
          <w:szCs w:val="24"/>
          <w:lang w:val="es-UY"/>
        </w:rPr>
        <w:t>“</w:t>
      </w:r>
      <w:r w:rsidRPr="009258A5">
        <w:rPr>
          <w:szCs w:val="24"/>
          <w:lang w:val="es-UY"/>
        </w:rPr>
        <w:t>mejores prácticas</w:t>
      </w:r>
      <w:r w:rsidR="00593377" w:rsidRPr="009258A5">
        <w:rPr>
          <w:szCs w:val="24"/>
          <w:lang w:val="es-UY"/>
        </w:rPr>
        <w:t>”</w:t>
      </w:r>
      <w:r w:rsidRPr="009258A5">
        <w:rPr>
          <w:szCs w:val="24"/>
          <w:lang w:val="es-UY"/>
        </w:rPr>
        <w:t xml:space="preserve"> de gestión sean todavía un objetivo a alcanzar para las administraciones viales de Latinoamérica, muchos países de esta región disponen de una gestión vial mucho más eficaz y eficiente que la observada en Haití (en parte por contar con más recursos económicos y experiencia en la ejecución de programas de desarrollo vial), con lo que una mejora de la gestión vial en Haití parece debe ser acometida con urgencia. Esta mejora es imprescindible, no sólo para posibilitar el desarrollo de la infraestructura vial del país, sino para dotar de sostenibilidad de largo plazo a los proyectos que se financian con fondos del Banco, otros organismos multilaterales de crédito, países donantes, etc.</w:t>
      </w:r>
    </w:p>
    <w:p w:rsidR="00A5787B" w:rsidRPr="009258A5" w:rsidRDefault="00A5787B" w:rsidP="002D23B3">
      <w:pPr>
        <w:pStyle w:val="Prrafodelista"/>
        <w:widowControl w:val="0"/>
        <w:tabs>
          <w:tab w:val="left" w:pos="709"/>
        </w:tabs>
        <w:ind w:left="709"/>
        <w:contextualSpacing/>
        <w:jc w:val="both"/>
        <w:rPr>
          <w:szCs w:val="24"/>
          <w:lang w:val="es-UY"/>
        </w:rPr>
      </w:pPr>
    </w:p>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rsidR="00C766DE" w:rsidRPr="009258A5" w:rsidRDefault="00BB36A3" w:rsidP="002D23B3">
      <w:pPr>
        <w:pStyle w:val="Chapter"/>
        <w:widowControl w:val="0"/>
        <w:tabs>
          <w:tab w:val="clear" w:pos="648"/>
          <w:tab w:val="clear" w:pos="1440"/>
        </w:tabs>
        <w:spacing w:before="0" w:after="0"/>
        <w:ind w:left="709" w:hanging="567"/>
        <w:jc w:val="left"/>
        <w:rPr>
          <w:sz w:val="26"/>
          <w:szCs w:val="26"/>
        </w:rPr>
      </w:pPr>
      <w:r w:rsidRPr="009258A5">
        <w:rPr>
          <w:sz w:val="26"/>
          <w:szCs w:val="26"/>
        </w:rPr>
        <w:t xml:space="preserve">Estrategia </w:t>
      </w:r>
      <w:r w:rsidR="0067567E" w:rsidRPr="009258A5">
        <w:rPr>
          <w:sz w:val="26"/>
          <w:szCs w:val="26"/>
        </w:rPr>
        <w:t xml:space="preserve">General </w:t>
      </w:r>
      <w:r w:rsidRPr="009258A5">
        <w:rPr>
          <w:sz w:val="26"/>
          <w:szCs w:val="26"/>
        </w:rPr>
        <w:t>de Fortalecimiento</w:t>
      </w:r>
      <w:r w:rsidR="00C766DE" w:rsidRPr="009258A5">
        <w:rPr>
          <w:sz w:val="26"/>
          <w:szCs w:val="26"/>
        </w:rPr>
        <w:t>.</w:t>
      </w:r>
    </w:p>
    <w:p w:rsidR="00BB36A3" w:rsidRPr="009258A5" w:rsidRDefault="00BB36A3" w:rsidP="002D23B3">
      <w:pPr>
        <w:pStyle w:val="Prrafodelista"/>
        <w:widowControl w:val="0"/>
        <w:ind w:left="720"/>
        <w:contextualSpacing/>
        <w:jc w:val="both"/>
        <w:rPr>
          <w:smallCaps/>
          <w:sz w:val="26"/>
          <w:szCs w:val="26"/>
          <w:lang w:val="es-ES"/>
        </w:rPr>
      </w:pPr>
    </w:p>
    <w:p w:rsidR="00FD065E" w:rsidRPr="009258A5" w:rsidRDefault="00AA5063" w:rsidP="005A1BE8">
      <w:pPr>
        <w:pStyle w:val="Prrafodelista"/>
        <w:widowControl w:val="0"/>
        <w:numPr>
          <w:ilvl w:val="0"/>
          <w:numId w:val="37"/>
        </w:numPr>
        <w:ind w:hanging="720"/>
        <w:contextualSpacing/>
        <w:jc w:val="both"/>
        <w:rPr>
          <w:smallCaps/>
          <w:sz w:val="26"/>
          <w:szCs w:val="26"/>
          <w:lang w:val="es-ES"/>
        </w:rPr>
      </w:pPr>
      <w:r w:rsidRPr="009258A5">
        <w:rPr>
          <w:smallCaps/>
          <w:sz w:val="26"/>
          <w:szCs w:val="26"/>
        </w:rPr>
        <w:t>Esquemas Institucionales</w:t>
      </w:r>
      <w:r w:rsidR="00783BFB" w:rsidRPr="009258A5">
        <w:rPr>
          <w:smallCaps/>
          <w:sz w:val="26"/>
          <w:szCs w:val="26"/>
        </w:rPr>
        <w:t xml:space="preserve"> Existentes</w:t>
      </w:r>
      <w:r w:rsidR="005A1BE8" w:rsidRPr="009258A5">
        <w:rPr>
          <w:smallCaps/>
          <w:sz w:val="26"/>
          <w:szCs w:val="26"/>
        </w:rPr>
        <w:t>.</w:t>
      </w:r>
    </w:p>
    <w:p w:rsidR="00C2757B" w:rsidRPr="009258A5" w:rsidRDefault="00C2757B" w:rsidP="002D23B3">
      <w:pPr>
        <w:pStyle w:val="Prrafodelista"/>
        <w:widowControl w:val="0"/>
        <w:ind w:left="720"/>
        <w:contextualSpacing/>
        <w:jc w:val="both"/>
        <w:rPr>
          <w:smallCaps/>
          <w:sz w:val="26"/>
          <w:szCs w:val="26"/>
          <w:lang w:val="es-ES"/>
        </w:rPr>
      </w:pPr>
    </w:p>
    <w:p w:rsidR="00FB3523" w:rsidRPr="009258A5" w:rsidRDefault="00D63191" w:rsidP="002D23B3">
      <w:pPr>
        <w:pStyle w:val="Paragraph"/>
        <w:spacing w:before="0" w:after="0"/>
        <w:rPr>
          <w:lang w:val="es-UY"/>
        </w:rPr>
      </w:pPr>
      <w:r w:rsidRPr="009258A5">
        <w:rPr>
          <w:b/>
          <w:lang w:val="es-UY"/>
        </w:rPr>
        <w:t>Experiencia internacional.</w:t>
      </w:r>
      <w:r w:rsidRPr="009258A5">
        <w:rPr>
          <w:lang w:val="es-UY"/>
        </w:rPr>
        <w:t xml:space="preserve"> </w:t>
      </w:r>
      <w:r w:rsidR="000E7DC1" w:rsidRPr="009258A5">
        <w:rPr>
          <w:lang w:val="es-UY"/>
        </w:rPr>
        <w:t>En la</w:t>
      </w:r>
      <w:r w:rsidR="00565FE0" w:rsidRPr="009258A5">
        <w:rPr>
          <w:lang w:val="es-UY"/>
        </w:rPr>
        <w:t>s</w:t>
      </w:r>
      <w:r w:rsidR="000E7DC1" w:rsidRPr="009258A5">
        <w:rPr>
          <w:lang w:val="es-UY"/>
        </w:rPr>
        <w:t xml:space="preserve"> última</w:t>
      </w:r>
      <w:r w:rsidR="00565FE0" w:rsidRPr="009258A5">
        <w:rPr>
          <w:lang w:val="es-UY"/>
        </w:rPr>
        <w:t>s</w:t>
      </w:r>
      <w:r w:rsidR="000E7DC1" w:rsidRPr="009258A5">
        <w:rPr>
          <w:lang w:val="es-UY"/>
        </w:rPr>
        <w:t xml:space="preserve"> </w:t>
      </w:r>
      <w:r w:rsidR="00565FE0" w:rsidRPr="009258A5">
        <w:rPr>
          <w:lang w:val="es-UY"/>
        </w:rPr>
        <w:t xml:space="preserve">dos </w:t>
      </w:r>
      <w:r w:rsidR="000E7DC1" w:rsidRPr="009258A5">
        <w:rPr>
          <w:lang w:val="es-UY"/>
        </w:rPr>
        <w:t>década</w:t>
      </w:r>
      <w:r w:rsidR="00565FE0" w:rsidRPr="009258A5">
        <w:rPr>
          <w:lang w:val="es-UY"/>
        </w:rPr>
        <w:t>s</w:t>
      </w:r>
      <w:r w:rsidR="000E7DC1" w:rsidRPr="009258A5">
        <w:rPr>
          <w:lang w:val="es-UY"/>
        </w:rPr>
        <w:t xml:space="preserve"> </w:t>
      </w:r>
      <w:r w:rsidR="00565FE0" w:rsidRPr="009258A5">
        <w:rPr>
          <w:lang w:val="es-UY"/>
        </w:rPr>
        <w:t>ha habido</w:t>
      </w:r>
      <w:r w:rsidR="008C42D5" w:rsidRPr="009258A5">
        <w:rPr>
          <w:lang w:val="es-UY"/>
        </w:rPr>
        <w:t>,</w:t>
      </w:r>
      <w:r w:rsidR="000E7DC1" w:rsidRPr="009258A5">
        <w:rPr>
          <w:lang w:val="es-UY"/>
        </w:rPr>
        <w:t xml:space="preserve"> en los diversos foros que tratan el quehacer vial, </w:t>
      </w:r>
      <w:r w:rsidR="008C42D5" w:rsidRPr="009258A5">
        <w:rPr>
          <w:lang w:val="es-UY"/>
        </w:rPr>
        <w:t xml:space="preserve">un empuje tendiente </w:t>
      </w:r>
      <w:r w:rsidR="00565FE0" w:rsidRPr="009258A5">
        <w:rPr>
          <w:lang w:val="es-UY"/>
        </w:rPr>
        <w:t xml:space="preserve">a impulsar </w:t>
      </w:r>
      <w:r w:rsidR="000E7DC1" w:rsidRPr="009258A5">
        <w:rPr>
          <w:lang w:val="es-UY"/>
        </w:rPr>
        <w:t>reformas institucionales, organizacionales y funcionales destinadas a moderniza</w:t>
      </w:r>
      <w:r w:rsidR="00565FE0" w:rsidRPr="009258A5">
        <w:rPr>
          <w:lang w:val="es-UY"/>
        </w:rPr>
        <w:t>r</w:t>
      </w:r>
      <w:r w:rsidR="000E7DC1" w:rsidRPr="009258A5">
        <w:rPr>
          <w:lang w:val="es-UY"/>
        </w:rPr>
        <w:t xml:space="preserve"> los organismos responsables de la gestión vial</w:t>
      </w:r>
      <w:r w:rsidR="00565FE0" w:rsidRPr="009258A5">
        <w:rPr>
          <w:lang w:val="es-UY"/>
        </w:rPr>
        <w:t>; en parte, este proceso se ha visto estimulado por los resultados de las reformas realizadas en Nueva Zelanda en la década de 1980.</w:t>
      </w:r>
      <w:r w:rsidR="00FB3523" w:rsidRPr="009258A5">
        <w:rPr>
          <w:lang w:val="es-UY"/>
        </w:rPr>
        <w:t xml:space="preserve"> </w:t>
      </w:r>
    </w:p>
    <w:p w:rsidR="00FB3523" w:rsidRPr="009258A5" w:rsidRDefault="00FB3523" w:rsidP="002D23B3">
      <w:pPr>
        <w:pStyle w:val="Paragraph"/>
        <w:numPr>
          <w:ilvl w:val="0"/>
          <w:numId w:val="0"/>
        </w:numPr>
        <w:spacing w:before="0" w:after="0"/>
        <w:ind w:left="720"/>
        <w:rPr>
          <w:lang w:val="es-UY"/>
        </w:rPr>
      </w:pPr>
    </w:p>
    <w:p w:rsidR="00834C7F" w:rsidRPr="009258A5" w:rsidRDefault="00FB3523" w:rsidP="002D23B3">
      <w:pPr>
        <w:pStyle w:val="Paragraph"/>
        <w:spacing w:before="0" w:after="0"/>
        <w:rPr>
          <w:lang w:val="es-UY"/>
        </w:rPr>
      </w:pPr>
      <w:r w:rsidRPr="009258A5">
        <w:rPr>
          <w:lang w:val="es-UY"/>
        </w:rPr>
        <w:lastRenderedPageBreak/>
        <w:t xml:space="preserve">Concomitantemente, </w:t>
      </w:r>
      <w:r w:rsidR="00396FF5" w:rsidRPr="009258A5">
        <w:rPr>
          <w:lang w:val="es-UY"/>
        </w:rPr>
        <w:t>en</w:t>
      </w:r>
      <w:r w:rsidRPr="009258A5">
        <w:rPr>
          <w:lang w:val="es-UY"/>
        </w:rPr>
        <w:t xml:space="preserve"> estas dos últimas décadas, diversos países han realizado reformas organizacionales involucran</w:t>
      </w:r>
      <w:r w:rsidR="00396FF5" w:rsidRPr="009258A5">
        <w:rPr>
          <w:lang w:val="es-UY"/>
        </w:rPr>
        <w:t>do</w:t>
      </w:r>
      <w:r w:rsidRPr="009258A5">
        <w:rPr>
          <w:lang w:val="es-UY"/>
        </w:rPr>
        <w:t xml:space="preserve"> diferentes </w:t>
      </w:r>
      <w:r w:rsidR="00834C7F" w:rsidRPr="009258A5">
        <w:rPr>
          <w:lang w:val="es-UY"/>
        </w:rPr>
        <w:t xml:space="preserve">áreas </w:t>
      </w:r>
      <w:r w:rsidRPr="009258A5">
        <w:rPr>
          <w:lang w:val="es-UY"/>
        </w:rPr>
        <w:t>de la gestión vial</w:t>
      </w:r>
      <w:r w:rsidR="00396FF5" w:rsidRPr="009258A5">
        <w:rPr>
          <w:lang w:val="es-UY"/>
        </w:rPr>
        <w:t>, con</w:t>
      </w:r>
      <w:r w:rsidR="008C42D5" w:rsidRPr="009258A5">
        <w:rPr>
          <w:lang w:val="es-UY"/>
        </w:rPr>
        <w:t xml:space="preserve"> </w:t>
      </w:r>
      <w:r w:rsidR="00834C7F" w:rsidRPr="009258A5">
        <w:rPr>
          <w:lang w:val="es-UY"/>
        </w:rPr>
        <w:t>diferente alcance en función de las necesidades o posibilidades de</w:t>
      </w:r>
      <w:r w:rsidR="00396FF5" w:rsidRPr="009258A5">
        <w:rPr>
          <w:lang w:val="es-UY"/>
        </w:rPr>
        <w:t>l respectivo</w:t>
      </w:r>
      <w:r w:rsidR="00834C7F" w:rsidRPr="009258A5">
        <w:rPr>
          <w:lang w:val="es-UY"/>
        </w:rPr>
        <w:t xml:space="preserve"> país</w:t>
      </w:r>
      <w:r w:rsidRPr="009258A5">
        <w:rPr>
          <w:lang w:val="es-UY"/>
        </w:rPr>
        <w:t xml:space="preserve">. El objetivo inicial ha sido incrementar la eficiencia en la gestión, pero luego se ha sumado el objetivo de acrecentar la participación y financiamiento del sector privado en el desarrollo de la red vial en virtud de las restricciones presupuestales </w:t>
      </w:r>
      <w:r w:rsidR="008C42D5" w:rsidRPr="009258A5">
        <w:rPr>
          <w:lang w:val="es-UY"/>
        </w:rPr>
        <w:t>de</w:t>
      </w:r>
      <w:r w:rsidRPr="009258A5">
        <w:rPr>
          <w:lang w:val="es-UY"/>
        </w:rPr>
        <w:t xml:space="preserve"> muchos países. </w:t>
      </w:r>
    </w:p>
    <w:p w:rsidR="00834C7F" w:rsidRPr="009258A5" w:rsidRDefault="00834C7F" w:rsidP="002D23B3">
      <w:pPr>
        <w:pStyle w:val="Prrafodelista"/>
        <w:rPr>
          <w:lang w:val="es-UY"/>
        </w:rPr>
      </w:pPr>
    </w:p>
    <w:p w:rsidR="009356B1" w:rsidRPr="009258A5" w:rsidRDefault="00FB3523" w:rsidP="002D23B3">
      <w:pPr>
        <w:pStyle w:val="Paragraph"/>
        <w:spacing w:before="0" w:after="0"/>
        <w:rPr>
          <w:lang w:val="es-UY"/>
        </w:rPr>
      </w:pPr>
      <w:bookmarkStart w:id="68" w:name="_Ref329108884"/>
      <w:r w:rsidRPr="009258A5">
        <w:rPr>
          <w:lang w:val="es-UY"/>
        </w:rPr>
        <w:t xml:space="preserve">Este proceso se ha </w:t>
      </w:r>
      <w:r w:rsidR="00834C7F" w:rsidRPr="009258A5">
        <w:rPr>
          <w:lang w:val="es-UY"/>
        </w:rPr>
        <w:t xml:space="preserve">trasladado a los países en desarrollo, los cuales han recibido </w:t>
      </w:r>
      <w:r w:rsidR="002D0F97" w:rsidRPr="009258A5">
        <w:rPr>
          <w:lang w:val="es-UY"/>
        </w:rPr>
        <w:t>asesoría y apoyo tanto del</w:t>
      </w:r>
      <w:r w:rsidR="00834C7F" w:rsidRPr="009258A5">
        <w:rPr>
          <w:lang w:val="es-UY"/>
        </w:rPr>
        <w:t xml:space="preserve"> Banco Mundial </w:t>
      </w:r>
      <w:r w:rsidR="002D0F97" w:rsidRPr="009258A5">
        <w:rPr>
          <w:lang w:val="es-UY"/>
        </w:rPr>
        <w:t>como</w:t>
      </w:r>
      <w:r w:rsidR="00834C7F" w:rsidRPr="009258A5">
        <w:rPr>
          <w:lang w:val="es-UY"/>
        </w:rPr>
        <w:t xml:space="preserve"> </w:t>
      </w:r>
      <w:r w:rsidR="002D0F97" w:rsidRPr="009258A5">
        <w:rPr>
          <w:lang w:val="es-UY"/>
        </w:rPr>
        <w:t xml:space="preserve">de </w:t>
      </w:r>
      <w:r w:rsidR="00834C7F" w:rsidRPr="009258A5">
        <w:rPr>
          <w:lang w:val="es-UY"/>
        </w:rPr>
        <w:t>la Federación Internacional de Caminos; en ese sentido, se han identificado etapas características de este proceso:</w:t>
      </w:r>
      <w:r w:rsidR="00834C7F" w:rsidRPr="009258A5">
        <w:rPr>
          <w:rStyle w:val="Refdenotaalpie"/>
          <w:lang w:val="es-UY"/>
        </w:rPr>
        <w:footnoteReference w:id="12"/>
      </w:r>
      <w:bookmarkEnd w:id="68"/>
    </w:p>
    <w:p w:rsidR="00834C7F" w:rsidRPr="009258A5" w:rsidRDefault="00834C7F" w:rsidP="002D23B3">
      <w:pPr>
        <w:pStyle w:val="Prrafodelista"/>
        <w:rPr>
          <w:lang w:val="es-UY"/>
        </w:rPr>
      </w:pPr>
    </w:p>
    <w:p w:rsidR="00834C7F" w:rsidRPr="009258A5" w:rsidRDefault="00834C7F" w:rsidP="002D23B3">
      <w:pPr>
        <w:autoSpaceDE w:val="0"/>
        <w:autoSpaceDN w:val="0"/>
        <w:adjustRightInd w:val="0"/>
        <w:ind w:left="1560" w:hanging="840"/>
        <w:jc w:val="both"/>
        <w:rPr>
          <w:szCs w:val="24"/>
          <w:lang w:val="es-ES" w:eastAsia="es-UY"/>
        </w:rPr>
      </w:pPr>
      <w:r w:rsidRPr="009258A5">
        <w:rPr>
          <w:szCs w:val="24"/>
          <w:lang w:val="es-ES" w:eastAsia="es-UY"/>
        </w:rPr>
        <w:t>Fase I:</w:t>
      </w:r>
      <w:r w:rsidRPr="009258A5">
        <w:rPr>
          <w:szCs w:val="24"/>
          <w:lang w:val="es-ES" w:eastAsia="es-UY"/>
        </w:rPr>
        <w:tab/>
        <w:t>Organización tradicional para la construcción y el mantenimiento</w:t>
      </w:r>
      <w:r w:rsidR="00D63191" w:rsidRPr="009258A5">
        <w:rPr>
          <w:szCs w:val="24"/>
          <w:lang w:val="es-ES" w:eastAsia="es-UY"/>
        </w:rPr>
        <w:t xml:space="preserve"> con medios públicos</w:t>
      </w:r>
      <w:r w:rsidRPr="009258A5">
        <w:rPr>
          <w:szCs w:val="24"/>
          <w:lang w:val="es-ES" w:eastAsia="es-UY"/>
        </w:rPr>
        <w:t xml:space="preserve">. Un </w:t>
      </w:r>
      <w:r w:rsidR="00D63191" w:rsidRPr="009258A5">
        <w:rPr>
          <w:szCs w:val="24"/>
          <w:lang w:val="es-ES" w:eastAsia="es-UY"/>
        </w:rPr>
        <w:t>M</w:t>
      </w:r>
      <w:r w:rsidRPr="009258A5">
        <w:rPr>
          <w:szCs w:val="24"/>
          <w:lang w:val="es-ES" w:eastAsia="es-UY"/>
        </w:rPr>
        <w:t>inisterio de Obras Públicas tradicional, en el ámbito nacional o estadual, que emplea un gran número de empleados.</w:t>
      </w:r>
    </w:p>
    <w:p w:rsidR="00834C7F" w:rsidRPr="009258A5" w:rsidRDefault="00834C7F" w:rsidP="002D23B3">
      <w:pPr>
        <w:autoSpaceDE w:val="0"/>
        <w:autoSpaceDN w:val="0"/>
        <w:adjustRightInd w:val="0"/>
        <w:jc w:val="both"/>
        <w:rPr>
          <w:szCs w:val="24"/>
          <w:lang w:val="es-ES" w:eastAsia="es-UY"/>
        </w:rPr>
      </w:pPr>
    </w:p>
    <w:p w:rsidR="00834C7F" w:rsidRPr="009258A5" w:rsidRDefault="00834C7F" w:rsidP="002D23B3">
      <w:pPr>
        <w:tabs>
          <w:tab w:val="left" w:pos="1560"/>
        </w:tabs>
        <w:autoSpaceDE w:val="0"/>
        <w:autoSpaceDN w:val="0"/>
        <w:adjustRightInd w:val="0"/>
        <w:ind w:left="1560" w:hanging="851"/>
        <w:jc w:val="both"/>
        <w:rPr>
          <w:szCs w:val="24"/>
          <w:lang w:val="es-ES" w:eastAsia="es-UY"/>
        </w:rPr>
      </w:pPr>
      <w:r w:rsidRPr="009258A5">
        <w:rPr>
          <w:szCs w:val="24"/>
          <w:lang w:val="es-ES" w:eastAsia="es-UY"/>
        </w:rPr>
        <w:t>Fase II:</w:t>
      </w:r>
      <w:r w:rsidRPr="009258A5">
        <w:rPr>
          <w:szCs w:val="24"/>
          <w:lang w:val="es-ES" w:eastAsia="es-UY"/>
        </w:rPr>
        <w:tab/>
        <w:t xml:space="preserve">Identificación de </w:t>
      </w:r>
      <w:r w:rsidR="00D63191" w:rsidRPr="009258A5">
        <w:rPr>
          <w:szCs w:val="24"/>
          <w:lang w:val="es-ES" w:eastAsia="es-UY"/>
        </w:rPr>
        <w:t xml:space="preserve">las </w:t>
      </w:r>
      <w:r w:rsidRPr="009258A5">
        <w:rPr>
          <w:szCs w:val="24"/>
          <w:lang w:val="es-ES" w:eastAsia="es-UY"/>
        </w:rPr>
        <w:t xml:space="preserve">funciones de cliente y proveedor. </w:t>
      </w:r>
      <w:r w:rsidR="00D63191" w:rsidRPr="009258A5">
        <w:rPr>
          <w:szCs w:val="24"/>
          <w:lang w:val="es-ES" w:eastAsia="es-UY"/>
        </w:rPr>
        <w:t>Se da mayor énfasis a</w:t>
      </w:r>
      <w:r w:rsidRPr="009258A5">
        <w:rPr>
          <w:szCs w:val="24"/>
          <w:lang w:val="es-ES" w:eastAsia="es-UY"/>
        </w:rPr>
        <w:t xml:space="preserve"> la eficiencia de la producción de obras y servicios, </w:t>
      </w:r>
      <w:r w:rsidR="00D63191" w:rsidRPr="009258A5">
        <w:rPr>
          <w:szCs w:val="24"/>
          <w:lang w:val="es-ES" w:eastAsia="es-UY"/>
        </w:rPr>
        <w:t xml:space="preserve">incluyendo </w:t>
      </w:r>
      <w:r w:rsidRPr="009258A5">
        <w:rPr>
          <w:szCs w:val="24"/>
          <w:lang w:val="es-ES" w:eastAsia="es-UY"/>
        </w:rPr>
        <w:t>la contratación de trabajos. Los organismos de obras públicas tienden a ser reemplazados en la fijación de políticas por un Ministerio de Transporte.</w:t>
      </w:r>
    </w:p>
    <w:p w:rsidR="00834C7F" w:rsidRPr="009258A5" w:rsidRDefault="00834C7F" w:rsidP="002D23B3">
      <w:pPr>
        <w:tabs>
          <w:tab w:val="left" w:pos="1560"/>
        </w:tabs>
        <w:autoSpaceDE w:val="0"/>
        <w:autoSpaceDN w:val="0"/>
        <w:adjustRightInd w:val="0"/>
        <w:ind w:left="1560" w:hanging="851"/>
        <w:jc w:val="both"/>
        <w:rPr>
          <w:szCs w:val="24"/>
          <w:lang w:val="es-ES" w:eastAsia="es-UY"/>
        </w:rPr>
      </w:pPr>
    </w:p>
    <w:p w:rsidR="00834C7F" w:rsidRPr="009258A5" w:rsidRDefault="00834C7F" w:rsidP="002D23B3">
      <w:pPr>
        <w:tabs>
          <w:tab w:val="left" w:pos="1560"/>
        </w:tabs>
        <w:autoSpaceDE w:val="0"/>
        <w:autoSpaceDN w:val="0"/>
        <w:adjustRightInd w:val="0"/>
        <w:ind w:left="1560" w:hanging="851"/>
        <w:jc w:val="both"/>
        <w:rPr>
          <w:szCs w:val="24"/>
          <w:lang w:val="es-ES" w:eastAsia="es-UY"/>
        </w:rPr>
      </w:pPr>
      <w:r w:rsidRPr="009258A5">
        <w:rPr>
          <w:szCs w:val="24"/>
          <w:lang w:val="es-ES" w:eastAsia="es-UY"/>
        </w:rPr>
        <w:t>Fase</w:t>
      </w:r>
      <w:r w:rsidR="00F4524D" w:rsidRPr="009258A5">
        <w:rPr>
          <w:szCs w:val="24"/>
          <w:lang w:val="es-ES" w:eastAsia="es-UY"/>
        </w:rPr>
        <w:t xml:space="preserve"> </w:t>
      </w:r>
      <w:r w:rsidRPr="009258A5">
        <w:rPr>
          <w:szCs w:val="24"/>
          <w:lang w:val="es-ES" w:eastAsia="es-UY"/>
        </w:rPr>
        <w:t>III:</w:t>
      </w:r>
      <w:r w:rsidR="00F4524D" w:rsidRPr="009258A5">
        <w:rPr>
          <w:szCs w:val="24"/>
          <w:lang w:val="es-ES" w:eastAsia="es-UY"/>
        </w:rPr>
        <w:tab/>
      </w:r>
      <w:r w:rsidR="00D63191" w:rsidRPr="009258A5">
        <w:rPr>
          <w:szCs w:val="24"/>
          <w:lang w:val="es-ES" w:eastAsia="es-UY"/>
        </w:rPr>
        <w:t xml:space="preserve">Separación de </w:t>
      </w:r>
      <w:r w:rsidRPr="009258A5">
        <w:rPr>
          <w:szCs w:val="24"/>
          <w:lang w:val="es-ES" w:eastAsia="es-UY"/>
        </w:rPr>
        <w:t xml:space="preserve">roles de cliente y proveedor (productor de obras y servicios), asignándolos a organismos diferentes. El creciente énfasis en </w:t>
      </w:r>
      <w:r w:rsidR="00D63191" w:rsidRPr="009258A5">
        <w:rPr>
          <w:szCs w:val="24"/>
          <w:lang w:val="es-ES" w:eastAsia="es-UY"/>
        </w:rPr>
        <w:t xml:space="preserve">las </w:t>
      </w:r>
      <w:r w:rsidRPr="009258A5">
        <w:rPr>
          <w:szCs w:val="24"/>
          <w:lang w:val="es-ES" w:eastAsia="es-UY"/>
        </w:rPr>
        <w:t>políticas</w:t>
      </w:r>
      <w:r w:rsidR="003E6AC8">
        <w:rPr>
          <w:szCs w:val="24"/>
          <w:lang w:val="es-ES" w:eastAsia="es-UY"/>
        </w:rPr>
        <w:t xml:space="preserve"> para el sector (en particular, </w:t>
      </w:r>
      <w:r w:rsidR="00D63191" w:rsidRPr="009258A5">
        <w:rPr>
          <w:szCs w:val="24"/>
          <w:lang w:val="es-ES" w:eastAsia="es-UY"/>
        </w:rPr>
        <w:t xml:space="preserve">las </w:t>
      </w:r>
      <w:r w:rsidRPr="009258A5">
        <w:rPr>
          <w:szCs w:val="24"/>
          <w:lang w:val="es-ES" w:eastAsia="es-UY"/>
        </w:rPr>
        <w:t>ambientales</w:t>
      </w:r>
      <w:r w:rsidR="003E6AC8">
        <w:rPr>
          <w:szCs w:val="24"/>
          <w:lang w:val="es-ES" w:eastAsia="es-UY"/>
        </w:rPr>
        <w:t xml:space="preserve">) y la tendencia hacia alcanzar una </w:t>
      </w:r>
      <w:r w:rsidRPr="009258A5">
        <w:rPr>
          <w:szCs w:val="24"/>
          <w:lang w:val="es-ES" w:eastAsia="es-UY"/>
        </w:rPr>
        <w:t xml:space="preserve">mayor efectividad, presionan en favor de la separación entre cliente y proveedor. En esta </w:t>
      </w:r>
      <w:r w:rsidR="003E6AC8">
        <w:rPr>
          <w:szCs w:val="24"/>
          <w:lang w:val="es-ES" w:eastAsia="es-UY"/>
        </w:rPr>
        <w:t>fase</w:t>
      </w:r>
      <w:r w:rsidRPr="009258A5">
        <w:rPr>
          <w:szCs w:val="24"/>
          <w:lang w:val="es-ES" w:eastAsia="es-UY"/>
        </w:rPr>
        <w:t xml:space="preserve">, los proveedores tradicionales de </w:t>
      </w:r>
      <w:r w:rsidR="003E6AC8">
        <w:rPr>
          <w:szCs w:val="24"/>
          <w:lang w:val="es-ES" w:eastAsia="es-UY"/>
        </w:rPr>
        <w:t xml:space="preserve">las </w:t>
      </w:r>
      <w:r w:rsidR="00D63191" w:rsidRPr="009258A5">
        <w:rPr>
          <w:szCs w:val="24"/>
          <w:lang w:val="es-ES" w:eastAsia="es-UY"/>
        </w:rPr>
        <w:t xml:space="preserve">obras y </w:t>
      </w:r>
      <w:r w:rsidR="003E6AC8">
        <w:rPr>
          <w:szCs w:val="24"/>
          <w:lang w:val="es-ES" w:eastAsia="es-UY"/>
        </w:rPr>
        <w:t xml:space="preserve">los </w:t>
      </w:r>
      <w:r w:rsidRPr="009258A5">
        <w:rPr>
          <w:szCs w:val="24"/>
          <w:lang w:val="es-ES" w:eastAsia="es-UY"/>
        </w:rPr>
        <w:t xml:space="preserve">servicios públicos son normalmente transformados en empresas del Estado. </w:t>
      </w:r>
      <w:r w:rsidR="003E6AC8">
        <w:rPr>
          <w:szCs w:val="24"/>
          <w:lang w:val="es-ES" w:eastAsia="es-UY"/>
        </w:rPr>
        <w:t>Además, e</w:t>
      </w:r>
      <w:r w:rsidRPr="009258A5">
        <w:rPr>
          <w:szCs w:val="24"/>
          <w:lang w:val="es-ES" w:eastAsia="es-UY"/>
        </w:rPr>
        <w:t xml:space="preserve">n esta </w:t>
      </w:r>
      <w:r w:rsidR="003E6AC8">
        <w:rPr>
          <w:szCs w:val="24"/>
          <w:lang w:val="es-ES" w:eastAsia="es-UY"/>
        </w:rPr>
        <w:t>fase</w:t>
      </w:r>
      <w:r w:rsidRPr="009258A5">
        <w:rPr>
          <w:szCs w:val="24"/>
          <w:lang w:val="es-ES" w:eastAsia="es-UY"/>
        </w:rPr>
        <w:t>, aparece generalmente un consejo o directorio para administrar el financiamiento.</w:t>
      </w:r>
    </w:p>
    <w:p w:rsidR="00F4524D" w:rsidRPr="009258A5" w:rsidRDefault="00F4524D" w:rsidP="002D23B3">
      <w:pPr>
        <w:tabs>
          <w:tab w:val="left" w:pos="1560"/>
        </w:tabs>
        <w:autoSpaceDE w:val="0"/>
        <w:autoSpaceDN w:val="0"/>
        <w:adjustRightInd w:val="0"/>
        <w:ind w:left="1560" w:hanging="851"/>
        <w:jc w:val="both"/>
        <w:rPr>
          <w:szCs w:val="24"/>
          <w:lang w:val="es-ES" w:eastAsia="es-UY"/>
        </w:rPr>
      </w:pPr>
    </w:p>
    <w:p w:rsidR="00834C7F" w:rsidRPr="009258A5" w:rsidRDefault="00834C7F" w:rsidP="002D23B3">
      <w:pPr>
        <w:tabs>
          <w:tab w:val="left" w:pos="1560"/>
        </w:tabs>
        <w:autoSpaceDE w:val="0"/>
        <w:autoSpaceDN w:val="0"/>
        <w:adjustRightInd w:val="0"/>
        <w:ind w:left="1560" w:hanging="851"/>
        <w:jc w:val="both"/>
        <w:rPr>
          <w:szCs w:val="24"/>
          <w:lang w:val="es-ES" w:eastAsia="es-UY"/>
        </w:rPr>
      </w:pPr>
      <w:r w:rsidRPr="009258A5">
        <w:rPr>
          <w:szCs w:val="24"/>
          <w:lang w:val="es-ES" w:eastAsia="es-UY"/>
        </w:rPr>
        <w:t>Fase IV</w:t>
      </w:r>
      <w:r w:rsidR="00F4524D" w:rsidRPr="009258A5">
        <w:rPr>
          <w:szCs w:val="24"/>
          <w:lang w:val="es-ES" w:eastAsia="es-UY"/>
        </w:rPr>
        <w:t>:</w:t>
      </w:r>
      <w:r w:rsidR="00F4524D" w:rsidRPr="009258A5">
        <w:rPr>
          <w:szCs w:val="24"/>
          <w:lang w:val="es-ES" w:eastAsia="es-UY"/>
        </w:rPr>
        <w:tab/>
      </w:r>
      <w:r w:rsidRPr="009258A5">
        <w:rPr>
          <w:szCs w:val="24"/>
          <w:lang w:val="es-ES" w:eastAsia="es-UY"/>
        </w:rPr>
        <w:t>Transformación en empresa o privatización del organismo productor de obras y</w:t>
      </w:r>
      <w:r w:rsidR="00F4524D" w:rsidRPr="009258A5">
        <w:rPr>
          <w:szCs w:val="24"/>
          <w:lang w:val="es-ES" w:eastAsia="es-UY"/>
        </w:rPr>
        <w:t xml:space="preserve"> </w:t>
      </w:r>
      <w:r w:rsidRPr="009258A5">
        <w:rPr>
          <w:szCs w:val="24"/>
          <w:lang w:val="es-ES" w:eastAsia="es-UY"/>
        </w:rPr>
        <w:t xml:space="preserve">servicios. En esta fase los organismos gubernamentales </w:t>
      </w:r>
      <w:r w:rsidR="00D63191" w:rsidRPr="009258A5">
        <w:rPr>
          <w:szCs w:val="24"/>
          <w:lang w:val="es-ES" w:eastAsia="es-UY"/>
        </w:rPr>
        <w:t xml:space="preserve">que </w:t>
      </w:r>
      <w:r w:rsidRPr="009258A5">
        <w:rPr>
          <w:szCs w:val="24"/>
          <w:lang w:val="es-ES" w:eastAsia="es-UY"/>
        </w:rPr>
        <w:t>provee</w:t>
      </w:r>
      <w:r w:rsidR="00D63191" w:rsidRPr="009258A5">
        <w:rPr>
          <w:szCs w:val="24"/>
          <w:lang w:val="es-ES" w:eastAsia="es-UY"/>
        </w:rPr>
        <w:t xml:space="preserve">n obras y </w:t>
      </w:r>
      <w:r w:rsidRPr="009258A5">
        <w:rPr>
          <w:szCs w:val="24"/>
          <w:lang w:val="es-ES" w:eastAsia="es-UY"/>
        </w:rPr>
        <w:t>servicios son por</w:t>
      </w:r>
      <w:r w:rsidR="00F4524D" w:rsidRPr="009258A5">
        <w:rPr>
          <w:szCs w:val="24"/>
          <w:lang w:val="es-ES" w:eastAsia="es-UY"/>
        </w:rPr>
        <w:t xml:space="preserve"> </w:t>
      </w:r>
      <w:r w:rsidRPr="009258A5">
        <w:rPr>
          <w:szCs w:val="24"/>
          <w:lang w:val="es-ES" w:eastAsia="es-UY"/>
        </w:rPr>
        <w:t>lo menos transformados en corporaciones o empresas públicas, o incluso privatizados, ya</w:t>
      </w:r>
      <w:r w:rsidR="00F4524D" w:rsidRPr="009258A5">
        <w:rPr>
          <w:szCs w:val="24"/>
          <w:lang w:val="es-ES" w:eastAsia="es-UY"/>
        </w:rPr>
        <w:t xml:space="preserve"> </w:t>
      </w:r>
      <w:r w:rsidRPr="009258A5">
        <w:rPr>
          <w:szCs w:val="24"/>
          <w:lang w:val="es-ES" w:eastAsia="es-UY"/>
        </w:rPr>
        <w:t>sea mediante su venta o entrega de sus actividades al sector privado.</w:t>
      </w:r>
      <w:r w:rsidR="00F4524D" w:rsidRPr="009258A5">
        <w:rPr>
          <w:szCs w:val="24"/>
          <w:lang w:val="es-ES" w:eastAsia="es-UY"/>
        </w:rPr>
        <w:t xml:space="preserve"> </w:t>
      </w:r>
      <w:r w:rsidR="003E6AC8">
        <w:rPr>
          <w:szCs w:val="24"/>
          <w:lang w:val="es-ES" w:eastAsia="es-UY"/>
        </w:rPr>
        <w:t>Normalmente, en esta fase</w:t>
      </w:r>
      <w:r w:rsidR="00AA6339" w:rsidRPr="009258A5">
        <w:rPr>
          <w:szCs w:val="24"/>
          <w:lang w:val="es-ES" w:eastAsia="es-UY"/>
        </w:rPr>
        <w:t xml:space="preserve"> se </w:t>
      </w:r>
      <w:r w:rsidR="003E6AC8">
        <w:rPr>
          <w:szCs w:val="24"/>
          <w:lang w:val="es-ES" w:eastAsia="es-UY"/>
        </w:rPr>
        <w:t>crea</w:t>
      </w:r>
      <w:r w:rsidR="00AA6339" w:rsidRPr="009258A5">
        <w:rPr>
          <w:szCs w:val="24"/>
          <w:lang w:val="es-ES" w:eastAsia="es-UY"/>
        </w:rPr>
        <w:t xml:space="preserve"> </w:t>
      </w:r>
      <w:r w:rsidRPr="009258A5">
        <w:rPr>
          <w:szCs w:val="24"/>
          <w:lang w:val="es-ES" w:eastAsia="es-UY"/>
        </w:rPr>
        <w:t>un financiamiento dedicado para los</w:t>
      </w:r>
      <w:r w:rsidR="00F4524D" w:rsidRPr="009258A5">
        <w:rPr>
          <w:szCs w:val="24"/>
          <w:lang w:val="es-ES" w:eastAsia="es-UY"/>
        </w:rPr>
        <w:t xml:space="preserve"> </w:t>
      </w:r>
      <w:r w:rsidRPr="009258A5">
        <w:rPr>
          <w:szCs w:val="24"/>
          <w:lang w:val="es-ES" w:eastAsia="es-UY"/>
        </w:rPr>
        <w:t>caminos.</w:t>
      </w:r>
    </w:p>
    <w:p w:rsidR="00F4524D" w:rsidRPr="009258A5" w:rsidRDefault="00F4524D" w:rsidP="002D23B3">
      <w:pPr>
        <w:tabs>
          <w:tab w:val="left" w:pos="1560"/>
        </w:tabs>
        <w:autoSpaceDE w:val="0"/>
        <w:autoSpaceDN w:val="0"/>
        <w:adjustRightInd w:val="0"/>
        <w:ind w:left="1560" w:hanging="851"/>
        <w:jc w:val="both"/>
        <w:rPr>
          <w:szCs w:val="24"/>
          <w:lang w:val="es-ES" w:eastAsia="es-UY"/>
        </w:rPr>
      </w:pPr>
    </w:p>
    <w:p w:rsidR="00834C7F" w:rsidRPr="009258A5" w:rsidRDefault="00834C7F" w:rsidP="002D23B3">
      <w:pPr>
        <w:autoSpaceDE w:val="0"/>
        <w:autoSpaceDN w:val="0"/>
        <w:adjustRightInd w:val="0"/>
        <w:ind w:left="1560" w:hanging="851"/>
        <w:jc w:val="both"/>
        <w:rPr>
          <w:lang w:val="es-UY"/>
        </w:rPr>
      </w:pPr>
      <w:r w:rsidRPr="009258A5">
        <w:rPr>
          <w:szCs w:val="24"/>
          <w:lang w:val="es-ES" w:eastAsia="es-UY"/>
        </w:rPr>
        <w:t>Fase V</w:t>
      </w:r>
      <w:r w:rsidR="00F4524D" w:rsidRPr="009258A5">
        <w:rPr>
          <w:szCs w:val="24"/>
          <w:lang w:val="es-ES" w:eastAsia="es-UY"/>
        </w:rPr>
        <w:t>:</w:t>
      </w:r>
      <w:r w:rsidRPr="009258A5">
        <w:rPr>
          <w:szCs w:val="24"/>
          <w:lang w:val="es-ES" w:eastAsia="es-UY"/>
        </w:rPr>
        <w:t xml:space="preserve"> El organismo cliente se transforma en empresa del Estado. En esta fase</w:t>
      </w:r>
      <w:r w:rsidR="00997913" w:rsidRPr="009258A5">
        <w:rPr>
          <w:szCs w:val="24"/>
          <w:lang w:val="es-ES" w:eastAsia="es-UY"/>
        </w:rPr>
        <w:t>,</w:t>
      </w:r>
      <w:r w:rsidRPr="009258A5">
        <w:rPr>
          <w:szCs w:val="24"/>
          <w:lang w:val="es-ES" w:eastAsia="es-UY"/>
        </w:rPr>
        <w:t xml:space="preserve"> el</w:t>
      </w:r>
      <w:r w:rsidR="00F4524D" w:rsidRPr="009258A5">
        <w:rPr>
          <w:szCs w:val="24"/>
          <w:lang w:val="es-ES" w:eastAsia="es-UY"/>
        </w:rPr>
        <w:t xml:space="preserve"> </w:t>
      </w:r>
      <w:r w:rsidRPr="009258A5">
        <w:rPr>
          <w:szCs w:val="24"/>
          <w:lang w:val="es-ES" w:eastAsia="es-UY"/>
        </w:rPr>
        <w:t>organismo encargado de la</w:t>
      </w:r>
      <w:r w:rsidR="00AA6339" w:rsidRPr="009258A5">
        <w:rPr>
          <w:szCs w:val="24"/>
          <w:lang w:val="es-ES" w:eastAsia="es-UY"/>
        </w:rPr>
        <w:t xml:space="preserve"> red vial</w:t>
      </w:r>
      <w:r w:rsidRPr="009258A5">
        <w:rPr>
          <w:szCs w:val="24"/>
          <w:lang w:val="es-ES" w:eastAsia="es-UY"/>
        </w:rPr>
        <w:t xml:space="preserve"> llegará a ser el propietario formal de los </w:t>
      </w:r>
      <w:r w:rsidR="00F4524D" w:rsidRPr="009258A5">
        <w:rPr>
          <w:szCs w:val="24"/>
          <w:lang w:val="es-ES" w:eastAsia="es-UY"/>
        </w:rPr>
        <w:t xml:space="preserve"> c</w:t>
      </w:r>
      <w:r w:rsidRPr="009258A5">
        <w:rPr>
          <w:szCs w:val="24"/>
          <w:lang w:val="es-ES" w:eastAsia="es-UY"/>
        </w:rPr>
        <w:t>aminos en</w:t>
      </w:r>
      <w:r w:rsidR="00F4524D" w:rsidRPr="009258A5">
        <w:rPr>
          <w:szCs w:val="24"/>
          <w:lang w:val="es-ES" w:eastAsia="es-UY"/>
        </w:rPr>
        <w:t xml:space="preserve"> </w:t>
      </w:r>
      <w:r w:rsidRPr="009258A5">
        <w:rPr>
          <w:szCs w:val="24"/>
          <w:lang w:val="es-ES" w:eastAsia="es-UY"/>
        </w:rPr>
        <w:t>representación del Estado</w:t>
      </w:r>
      <w:r w:rsidR="00AA6339" w:rsidRPr="009258A5">
        <w:rPr>
          <w:szCs w:val="24"/>
          <w:lang w:val="es-ES" w:eastAsia="es-UY"/>
        </w:rPr>
        <w:t xml:space="preserve">, para </w:t>
      </w:r>
      <w:r w:rsidRPr="009258A5">
        <w:rPr>
          <w:szCs w:val="24"/>
          <w:lang w:val="es-ES" w:eastAsia="es-UY"/>
        </w:rPr>
        <w:t>administr</w:t>
      </w:r>
      <w:r w:rsidR="00AA6339" w:rsidRPr="009258A5">
        <w:rPr>
          <w:szCs w:val="24"/>
          <w:lang w:val="es-ES" w:eastAsia="es-UY"/>
        </w:rPr>
        <w:t>arlos</w:t>
      </w:r>
      <w:r w:rsidRPr="009258A5">
        <w:rPr>
          <w:szCs w:val="24"/>
          <w:lang w:val="es-ES" w:eastAsia="es-UY"/>
        </w:rPr>
        <w:t xml:space="preserve"> como </w:t>
      </w:r>
      <w:r w:rsidR="00AA6339" w:rsidRPr="009258A5">
        <w:rPr>
          <w:szCs w:val="24"/>
          <w:lang w:val="es-ES" w:eastAsia="es-UY"/>
        </w:rPr>
        <w:t xml:space="preserve">lo haría </w:t>
      </w:r>
      <w:r w:rsidRPr="009258A5">
        <w:rPr>
          <w:szCs w:val="24"/>
          <w:lang w:val="es-ES" w:eastAsia="es-UY"/>
        </w:rPr>
        <w:t>un</w:t>
      </w:r>
      <w:r w:rsidR="00AA6339" w:rsidRPr="009258A5">
        <w:rPr>
          <w:szCs w:val="24"/>
          <w:lang w:val="es-ES" w:eastAsia="es-UY"/>
        </w:rPr>
        <w:t>a</w:t>
      </w:r>
      <w:r w:rsidRPr="009258A5">
        <w:rPr>
          <w:szCs w:val="24"/>
          <w:lang w:val="es-ES" w:eastAsia="es-UY"/>
        </w:rPr>
        <w:t xml:space="preserve"> corporación estatal.</w:t>
      </w:r>
    </w:p>
    <w:p w:rsidR="009356B1" w:rsidRPr="009258A5" w:rsidRDefault="009356B1" w:rsidP="002D23B3">
      <w:pPr>
        <w:pStyle w:val="Prrafodelista"/>
        <w:widowControl w:val="0"/>
        <w:tabs>
          <w:tab w:val="left" w:pos="709"/>
        </w:tabs>
        <w:ind w:left="709"/>
        <w:contextualSpacing/>
        <w:jc w:val="both"/>
        <w:rPr>
          <w:szCs w:val="24"/>
          <w:lang w:val="es-UY"/>
        </w:rPr>
      </w:pPr>
    </w:p>
    <w:p w:rsidR="009356B1" w:rsidRPr="009258A5" w:rsidRDefault="00903321" w:rsidP="002D23B3">
      <w:pPr>
        <w:pStyle w:val="Paragraph"/>
        <w:spacing w:before="0" w:after="0"/>
        <w:rPr>
          <w:szCs w:val="24"/>
          <w:lang w:val="es-UY"/>
        </w:rPr>
      </w:pPr>
      <w:r w:rsidRPr="009258A5">
        <w:rPr>
          <w:szCs w:val="24"/>
          <w:lang w:val="es-UY"/>
        </w:rPr>
        <w:t>Los países que han emprendido reformas en el sentido indicado</w:t>
      </w:r>
      <w:r w:rsidR="003E6AC8">
        <w:rPr>
          <w:szCs w:val="24"/>
          <w:lang w:val="es-UY"/>
        </w:rPr>
        <w:t>,</w:t>
      </w:r>
      <w:r w:rsidRPr="009258A5">
        <w:rPr>
          <w:szCs w:val="24"/>
          <w:lang w:val="es-UY"/>
        </w:rPr>
        <w:t xml:space="preserve"> han llegado, como máximo, hasta la Fase IV y no necesariamente </w:t>
      </w:r>
      <w:r w:rsidR="00D5244B" w:rsidRPr="009258A5">
        <w:rPr>
          <w:szCs w:val="24"/>
          <w:lang w:val="es-UY"/>
        </w:rPr>
        <w:t>prevén</w:t>
      </w:r>
      <w:r w:rsidRPr="009258A5">
        <w:rPr>
          <w:szCs w:val="24"/>
          <w:lang w:val="es-UY"/>
        </w:rPr>
        <w:t xml:space="preserve"> llegar a la Fase V</w:t>
      </w:r>
      <w:r w:rsidR="00DB09F0" w:rsidRPr="009258A5">
        <w:rPr>
          <w:szCs w:val="24"/>
          <w:lang w:val="es-UY"/>
        </w:rPr>
        <w:t xml:space="preserve"> en el futuro</w:t>
      </w:r>
      <w:r w:rsidRPr="009258A5">
        <w:rPr>
          <w:szCs w:val="24"/>
          <w:lang w:val="es-UY"/>
        </w:rPr>
        <w:t xml:space="preserve">. </w:t>
      </w:r>
      <w:r w:rsidR="0075354C" w:rsidRPr="009258A5">
        <w:rPr>
          <w:szCs w:val="24"/>
          <w:lang w:val="es-UY"/>
        </w:rPr>
        <w:t xml:space="preserve">Desde el punto de vista </w:t>
      </w:r>
      <w:r w:rsidR="00D63191" w:rsidRPr="009258A5">
        <w:rPr>
          <w:szCs w:val="24"/>
          <w:lang w:val="es-UY"/>
        </w:rPr>
        <w:t xml:space="preserve">de la organización </w:t>
      </w:r>
      <w:r w:rsidR="0075354C" w:rsidRPr="009258A5">
        <w:rPr>
          <w:szCs w:val="24"/>
          <w:lang w:val="es-UY"/>
        </w:rPr>
        <w:t xml:space="preserve">institucional, el citado proceso tiene un eje central que se presenta en la Etapa III; precisamente, esta etapa </w:t>
      </w:r>
      <w:r w:rsidR="00D63191" w:rsidRPr="009258A5">
        <w:rPr>
          <w:szCs w:val="24"/>
          <w:lang w:val="es-UY"/>
        </w:rPr>
        <w:t xml:space="preserve">se caracteriza por la creación de </w:t>
      </w:r>
      <w:r w:rsidR="0075354C" w:rsidRPr="009258A5">
        <w:rPr>
          <w:szCs w:val="24"/>
          <w:lang w:val="es-UY"/>
        </w:rPr>
        <w:t xml:space="preserve">una Agencia Vial encargada de la gestión y ejecución vial (separada del </w:t>
      </w:r>
      <w:r w:rsidR="0075354C" w:rsidRPr="009258A5">
        <w:rPr>
          <w:szCs w:val="24"/>
          <w:lang w:val="es-UY"/>
        </w:rPr>
        <w:lastRenderedPageBreak/>
        <w:t xml:space="preserve">Ministerio de Obras Públicas), en tanto las políticas quedan </w:t>
      </w:r>
      <w:r w:rsidR="00D63191" w:rsidRPr="009258A5">
        <w:rPr>
          <w:szCs w:val="24"/>
          <w:lang w:val="es-UY"/>
        </w:rPr>
        <w:t xml:space="preserve">a cargo </w:t>
      </w:r>
      <w:r w:rsidR="003E6AC8">
        <w:rPr>
          <w:szCs w:val="24"/>
          <w:lang w:val="es-UY"/>
        </w:rPr>
        <w:t xml:space="preserve">específicamente </w:t>
      </w:r>
      <w:r w:rsidR="00D63191" w:rsidRPr="009258A5">
        <w:rPr>
          <w:szCs w:val="24"/>
          <w:lang w:val="es-UY"/>
        </w:rPr>
        <w:t>del Ministerio de Transporte.</w:t>
      </w:r>
    </w:p>
    <w:p w:rsidR="00E131CE" w:rsidRPr="009258A5" w:rsidRDefault="00E131CE" w:rsidP="002D23B3">
      <w:pPr>
        <w:pStyle w:val="Paragraph"/>
        <w:numPr>
          <w:ilvl w:val="0"/>
          <w:numId w:val="0"/>
        </w:numPr>
        <w:spacing w:before="0" w:after="0"/>
        <w:ind w:left="720"/>
        <w:rPr>
          <w:szCs w:val="24"/>
          <w:lang w:val="es-UY"/>
        </w:rPr>
      </w:pPr>
    </w:p>
    <w:p w:rsidR="00AA5063" w:rsidRPr="009258A5" w:rsidRDefault="00AA5063" w:rsidP="005A1BE8">
      <w:pPr>
        <w:pStyle w:val="Prrafodelista"/>
        <w:widowControl w:val="0"/>
        <w:numPr>
          <w:ilvl w:val="0"/>
          <w:numId w:val="37"/>
        </w:numPr>
        <w:ind w:hanging="720"/>
        <w:contextualSpacing/>
        <w:jc w:val="both"/>
        <w:rPr>
          <w:smallCaps/>
          <w:sz w:val="26"/>
          <w:szCs w:val="26"/>
          <w:lang w:val="es-ES"/>
        </w:rPr>
      </w:pPr>
      <w:r w:rsidRPr="009258A5">
        <w:rPr>
          <w:smallCaps/>
          <w:sz w:val="26"/>
          <w:szCs w:val="26"/>
        </w:rPr>
        <w:t>Modern</w:t>
      </w:r>
      <w:r w:rsidR="003D50CA" w:rsidRPr="009258A5">
        <w:rPr>
          <w:smallCaps/>
          <w:sz w:val="26"/>
          <w:szCs w:val="26"/>
        </w:rPr>
        <w:t>as Pautas para la</w:t>
      </w:r>
      <w:r w:rsidRPr="009258A5">
        <w:rPr>
          <w:smallCaps/>
          <w:sz w:val="26"/>
          <w:szCs w:val="26"/>
        </w:rPr>
        <w:t xml:space="preserve"> </w:t>
      </w:r>
      <w:r w:rsidR="0047030C" w:rsidRPr="009258A5">
        <w:rPr>
          <w:smallCaps/>
          <w:sz w:val="26"/>
          <w:szCs w:val="26"/>
        </w:rPr>
        <w:t>Administración</w:t>
      </w:r>
      <w:r w:rsidR="003D50CA" w:rsidRPr="009258A5">
        <w:rPr>
          <w:smallCaps/>
          <w:sz w:val="26"/>
          <w:szCs w:val="26"/>
        </w:rPr>
        <w:t xml:space="preserve"> Vial</w:t>
      </w:r>
      <w:r w:rsidRPr="009258A5">
        <w:rPr>
          <w:smallCaps/>
          <w:sz w:val="26"/>
          <w:szCs w:val="26"/>
        </w:rPr>
        <w:t>.</w:t>
      </w:r>
    </w:p>
    <w:p w:rsidR="00AA5063" w:rsidRPr="009258A5" w:rsidRDefault="00AA5063" w:rsidP="002D23B3">
      <w:pPr>
        <w:pStyle w:val="Prrafodelista"/>
        <w:widowControl w:val="0"/>
        <w:ind w:left="720"/>
        <w:contextualSpacing/>
        <w:jc w:val="both"/>
        <w:rPr>
          <w:smallCaps/>
          <w:sz w:val="26"/>
          <w:szCs w:val="26"/>
          <w:lang w:val="es-ES"/>
        </w:rPr>
      </w:pPr>
    </w:p>
    <w:p w:rsidR="00D63191" w:rsidRPr="009258A5" w:rsidRDefault="0047030C" w:rsidP="002D23B3">
      <w:pPr>
        <w:pStyle w:val="Paragraph"/>
        <w:spacing w:before="0" w:after="0"/>
        <w:rPr>
          <w:szCs w:val="24"/>
          <w:lang w:val="es-UY"/>
        </w:rPr>
      </w:pPr>
      <w:bookmarkStart w:id="69" w:name="_Ref329111435"/>
      <w:r w:rsidRPr="009258A5">
        <w:rPr>
          <w:b/>
          <w:szCs w:val="24"/>
          <w:lang w:val="es-UY"/>
        </w:rPr>
        <w:t>Administración Vial.</w:t>
      </w:r>
      <w:r w:rsidR="00435DAD" w:rsidRPr="009258A5">
        <w:rPr>
          <w:rStyle w:val="Refdenotaalpie"/>
          <w:smallCaps/>
          <w:sz w:val="26"/>
          <w:szCs w:val="26"/>
        </w:rPr>
        <w:footnoteReference w:id="13"/>
      </w:r>
      <w:r w:rsidRPr="009258A5">
        <w:rPr>
          <w:szCs w:val="24"/>
          <w:lang w:val="es-UY"/>
        </w:rPr>
        <w:t xml:space="preserve"> </w:t>
      </w:r>
      <w:r w:rsidR="00595078" w:rsidRPr="009258A5">
        <w:rPr>
          <w:szCs w:val="24"/>
          <w:lang w:val="es-UY"/>
        </w:rPr>
        <w:t>Los nuevos esquemas in</w:t>
      </w:r>
      <w:r w:rsidR="00FB118F" w:rsidRPr="009258A5">
        <w:rPr>
          <w:szCs w:val="24"/>
          <w:lang w:val="es-UY"/>
        </w:rPr>
        <w:t xml:space="preserve">stitucionales, según el país </w:t>
      </w:r>
      <w:r w:rsidR="00595078" w:rsidRPr="009258A5">
        <w:rPr>
          <w:szCs w:val="24"/>
          <w:lang w:val="es-UY"/>
        </w:rPr>
        <w:t xml:space="preserve">que se trate, podrán facilitar el logro de los objetivos de la administración vial; pero, en todo  caso, </w:t>
      </w:r>
      <w:r w:rsidR="001C1781" w:rsidRPr="009258A5">
        <w:rPr>
          <w:szCs w:val="24"/>
          <w:lang w:val="es-UY"/>
        </w:rPr>
        <w:t xml:space="preserve">los desafíos </w:t>
      </w:r>
      <w:r w:rsidR="0041799E" w:rsidRPr="009258A5">
        <w:rPr>
          <w:szCs w:val="24"/>
          <w:lang w:val="es-UY"/>
        </w:rPr>
        <w:t xml:space="preserve">de la modernización </w:t>
      </w:r>
      <w:r w:rsidR="00595078" w:rsidRPr="009258A5">
        <w:rPr>
          <w:szCs w:val="24"/>
          <w:lang w:val="es-UY"/>
        </w:rPr>
        <w:t xml:space="preserve">de la administración vial </w:t>
      </w:r>
      <w:r w:rsidR="00BB3A7B" w:rsidRPr="009258A5">
        <w:rPr>
          <w:szCs w:val="24"/>
          <w:lang w:val="es-UY"/>
        </w:rPr>
        <w:t xml:space="preserve">actualmente </w:t>
      </w:r>
      <w:r w:rsidR="0041799E" w:rsidRPr="009258A5">
        <w:rPr>
          <w:szCs w:val="24"/>
          <w:lang w:val="es-UY"/>
        </w:rPr>
        <w:t>se asocian con</w:t>
      </w:r>
      <w:r w:rsidR="001C1781" w:rsidRPr="009258A5">
        <w:rPr>
          <w:szCs w:val="24"/>
          <w:lang w:val="es-UY"/>
        </w:rPr>
        <w:t>: (i)</w:t>
      </w:r>
      <w:r w:rsidR="00903321" w:rsidRPr="009258A5">
        <w:rPr>
          <w:szCs w:val="24"/>
          <w:lang w:val="es-UY"/>
        </w:rPr>
        <w:t xml:space="preserve"> </w:t>
      </w:r>
      <w:r w:rsidR="00611AFD" w:rsidRPr="009258A5">
        <w:rPr>
          <w:szCs w:val="24"/>
          <w:lang w:val="es-UY"/>
        </w:rPr>
        <w:t xml:space="preserve">la </w:t>
      </w:r>
      <w:r w:rsidR="00BB3A7B" w:rsidRPr="009258A5">
        <w:rPr>
          <w:szCs w:val="24"/>
          <w:lang w:val="es-UY"/>
        </w:rPr>
        <w:t xml:space="preserve">determinación </w:t>
      </w:r>
      <w:r w:rsidR="00611AFD" w:rsidRPr="009258A5">
        <w:rPr>
          <w:szCs w:val="24"/>
          <w:lang w:val="es-UY"/>
        </w:rPr>
        <w:t>positiva</w:t>
      </w:r>
      <w:r w:rsidR="00BB3A7B" w:rsidRPr="009258A5">
        <w:rPr>
          <w:szCs w:val="24"/>
          <w:lang w:val="es-UY"/>
        </w:rPr>
        <w:t xml:space="preserve"> de </w:t>
      </w:r>
      <w:r w:rsidR="00611AFD" w:rsidRPr="009258A5">
        <w:rPr>
          <w:szCs w:val="24"/>
          <w:lang w:val="es-UY"/>
        </w:rPr>
        <w:t xml:space="preserve">los agentes </w:t>
      </w:r>
      <w:r w:rsidR="00BB3A7B" w:rsidRPr="009258A5">
        <w:rPr>
          <w:szCs w:val="24"/>
          <w:lang w:val="es-UY"/>
        </w:rPr>
        <w:t xml:space="preserve">responsables de la </w:t>
      </w:r>
      <w:r w:rsidR="00BB3A7B" w:rsidRPr="009258A5">
        <w:rPr>
          <w:bCs/>
        </w:rPr>
        <w:t>defensa del interés público,</w:t>
      </w:r>
      <w:r w:rsidR="00D408FE" w:rsidRPr="009258A5">
        <w:rPr>
          <w:rStyle w:val="Refdenotaalpie"/>
          <w:bCs/>
        </w:rPr>
        <w:footnoteReference w:id="14"/>
      </w:r>
      <w:r w:rsidR="00BB3A7B" w:rsidRPr="009258A5">
        <w:t xml:space="preserve"> la </w:t>
      </w:r>
      <w:r w:rsidR="00BB3A7B" w:rsidRPr="009258A5">
        <w:rPr>
          <w:bCs/>
        </w:rPr>
        <w:t>gestión</w:t>
      </w:r>
      <w:r w:rsidR="00BB3A7B" w:rsidRPr="009258A5">
        <w:t xml:space="preserve"> de las redes viales</w:t>
      </w:r>
      <w:r w:rsidR="00D408FE" w:rsidRPr="009258A5">
        <w:rPr>
          <w:rStyle w:val="Refdenotaalpie"/>
          <w:szCs w:val="24"/>
          <w:lang w:val="es-UY"/>
        </w:rPr>
        <w:footnoteReference w:id="15"/>
      </w:r>
      <w:r w:rsidR="00BB3A7B" w:rsidRPr="009258A5">
        <w:t xml:space="preserve"> y la </w:t>
      </w:r>
      <w:r w:rsidR="00595078" w:rsidRPr="009258A5">
        <w:rPr>
          <w:bCs/>
        </w:rPr>
        <w:t xml:space="preserve">ejecución de </w:t>
      </w:r>
      <w:r w:rsidR="00BB3A7B" w:rsidRPr="009258A5">
        <w:rPr>
          <w:bCs/>
        </w:rPr>
        <w:t>obras</w:t>
      </w:r>
      <w:r w:rsidR="00B675F9" w:rsidRPr="009258A5">
        <w:rPr>
          <w:szCs w:val="24"/>
          <w:lang w:val="es-UY"/>
        </w:rPr>
        <w:t>; (ii) la implantación de la gestión de la</w:t>
      </w:r>
      <w:r w:rsidR="00595078" w:rsidRPr="009258A5">
        <w:rPr>
          <w:szCs w:val="24"/>
          <w:lang w:val="es-UY"/>
        </w:rPr>
        <w:t>s</w:t>
      </w:r>
      <w:r w:rsidR="00B675F9" w:rsidRPr="009258A5">
        <w:rPr>
          <w:szCs w:val="24"/>
          <w:lang w:val="es-UY"/>
        </w:rPr>
        <w:t xml:space="preserve"> red</w:t>
      </w:r>
      <w:r w:rsidR="00595078" w:rsidRPr="009258A5">
        <w:rPr>
          <w:szCs w:val="24"/>
          <w:lang w:val="es-UY"/>
        </w:rPr>
        <w:t>es</w:t>
      </w:r>
      <w:r w:rsidR="00B675F9" w:rsidRPr="009258A5">
        <w:rPr>
          <w:szCs w:val="24"/>
          <w:lang w:val="es-UY"/>
        </w:rPr>
        <w:t xml:space="preserve"> </w:t>
      </w:r>
      <w:r w:rsidR="00EB5375" w:rsidRPr="009258A5">
        <w:rPr>
          <w:szCs w:val="24"/>
          <w:lang w:val="es-UY"/>
        </w:rPr>
        <w:t>hacia</w:t>
      </w:r>
      <w:r w:rsidR="00B675F9" w:rsidRPr="009258A5">
        <w:rPr>
          <w:szCs w:val="24"/>
          <w:lang w:val="es-UY"/>
        </w:rPr>
        <w:t xml:space="preserve"> la obtención de resultados; (iii) el establecimiento de </w:t>
      </w:r>
      <w:r w:rsidR="002010ED" w:rsidRPr="009258A5">
        <w:rPr>
          <w:szCs w:val="24"/>
          <w:lang w:val="es-UY"/>
        </w:rPr>
        <w:t xml:space="preserve">una </w:t>
      </w:r>
      <w:r w:rsidR="00B675F9" w:rsidRPr="009258A5">
        <w:rPr>
          <w:szCs w:val="24"/>
          <w:lang w:val="es-UY"/>
        </w:rPr>
        <w:t xml:space="preserve">rendición de cuentas de la gestión vial e indicadores de desempeño; (iv) la introducción de niveles de servicio o de calidad en los caminos; (v) </w:t>
      </w:r>
      <w:r w:rsidRPr="009258A5">
        <w:rPr>
          <w:szCs w:val="24"/>
          <w:lang w:val="es-UY"/>
        </w:rPr>
        <w:t xml:space="preserve">la </w:t>
      </w:r>
      <w:r w:rsidR="00BB3A7B" w:rsidRPr="009258A5">
        <w:rPr>
          <w:szCs w:val="24"/>
          <w:lang w:val="es-UY"/>
        </w:rPr>
        <w:t>implanta</w:t>
      </w:r>
      <w:r w:rsidRPr="009258A5">
        <w:rPr>
          <w:szCs w:val="24"/>
          <w:lang w:val="es-UY"/>
        </w:rPr>
        <w:t>ción de</w:t>
      </w:r>
      <w:r w:rsidR="00BB3A7B" w:rsidRPr="009258A5">
        <w:rPr>
          <w:szCs w:val="24"/>
          <w:lang w:val="es-UY"/>
        </w:rPr>
        <w:t xml:space="preserve"> una</w:t>
      </w:r>
      <w:r w:rsidR="00B675F9" w:rsidRPr="009258A5">
        <w:rPr>
          <w:szCs w:val="24"/>
          <w:lang w:val="es-UY"/>
        </w:rPr>
        <w:t xml:space="preserve"> actitud de servicio a los usuarios.</w:t>
      </w:r>
      <w:bookmarkEnd w:id="69"/>
    </w:p>
    <w:p w:rsidR="0047030C" w:rsidRPr="009258A5" w:rsidRDefault="0047030C" w:rsidP="002D23B3">
      <w:pPr>
        <w:pStyle w:val="Paragraph"/>
        <w:numPr>
          <w:ilvl w:val="0"/>
          <w:numId w:val="0"/>
        </w:numPr>
        <w:spacing w:before="0" w:after="0"/>
        <w:ind w:left="720"/>
        <w:rPr>
          <w:szCs w:val="24"/>
          <w:lang w:val="es-UY"/>
        </w:rPr>
      </w:pPr>
    </w:p>
    <w:p w:rsidR="00391A6D" w:rsidRPr="009258A5" w:rsidRDefault="003862CA" w:rsidP="002D23B3">
      <w:pPr>
        <w:pStyle w:val="Paragraph"/>
        <w:spacing w:before="0" w:after="0"/>
        <w:rPr>
          <w:szCs w:val="24"/>
        </w:rPr>
      </w:pPr>
      <w:bookmarkStart w:id="70" w:name="_Ref329175960"/>
      <w:r>
        <w:rPr>
          <w:b/>
          <w:szCs w:val="24"/>
          <w:lang w:val="es-UY"/>
        </w:rPr>
        <w:t>Ciclo de proyecto</w:t>
      </w:r>
      <w:r w:rsidR="0047030C" w:rsidRPr="009258A5">
        <w:rPr>
          <w:b/>
          <w:szCs w:val="24"/>
          <w:lang w:val="es-UY"/>
        </w:rPr>
        <w:t>.</w:t>
      </w:r>
      <w:r w:rsidR="00C11BC0" w:rsidRPr="009258A5">
        <w:rPr>
          <w:rStyle w:val="Refdenotaalpie"/>
          <w:b/>
          <w:szCs w:val="24"/>
          <w:lang w:val="es-UY"/>
        </w:rPr>
        <w:footnoteReference w:id="16"/>
      </w:r>
      <w:r w:rsidR="0047030C" w:rsidRPr="009258A5">
        <w:rPr>
          <w:szCs w:val="24"/>
          <w:lang w:val="es-UY"/>
        </w:rPr>
        <w:t xml:space="preserve"> </w:t>
      </w:r>
      <w:r w:rsidR="00391A6D" w:rsidRPr="009258A5">
        <w:rPr>
          <w:szCs w:val="24"/>
          <w:lang w:val="es-UY"/>
        </w:rPr>
        <w:t xml:space="preserve">En particular, la gestión vial contiene las actividades asociadas al </w:t>
      </w:r>
      <w:r w:rsidR="0080195C" w:rsidRPr="009258A5">
        <w:rPr>
          <w:szCs w:val="24"/>
          <w:lang w:val="es-UY"/>
        </w:rPr>
        <w:t>“</w:t>
      </w:r>
      <w:r w:rsidR="00391A6D" w:rsidRPr="009258A5">
        <w:rPr>
          <w:szCs w:val="24"/>
          <w:lang w:val="es-UY"/>
        </w:rPr>
        <w:t>ciclo de proyecto</w:t>
      </w:r>
      <w:r w:rsidR="0080195C" w:rsidRPr="009258A5">
        <w:rPr>
          <w:szCs w:val="24"/>
          <w:lang w:val="es-UY"/>
        </w:rPr>
        <w:t>”</w:t>
      </w:r>
      <w:r w:rsidR="00242E32">
        <w:rPr>
          <w:szCs w:val="24"/>
          <w:lang w:val="es-UY"/>
        </w:rPr>
        <w:t xml:space="preserve"> para aquellos proyectos</w:t>
      </w:r>
      <w:r w:rsidR="00391A6D" w:rsidRPr="009258A5">
        <w:rPr>
          <w:szCs w:val="24"/>
          <w:lang w:val="es-UY"/>
        </w:rPr>
        <w:t xml:space="preserve"> </w:t>
      </w:r>
      <w:r w:rsidR="00242E32">
        <w:rPr>
          <w:szCs w:val="24"/>
          <w:lang w:val="es-UY"/>
        </w:rPr>
        <w:t>abordados por</w:t>
      </w:r>
      <w:r w:rsidR="00391A6D" w:rsidRPr="009258A5">
        <w:rPr>
          <w:szCs w:val="24"/>
          <w:lang w:val="es-UY"/>
        </w:rPr>
        <w:t xml:space="preserve"> la misma. El ciclo de proyecto i</w:t>
      </w:r>
      <w:r w:rsidR="00EC0493" w:rsidRPr="009258A5">
        <w:rPr>
          <w:szCs w:val="24"/>
          <w:lang w:val="es-UY"/>
        </w:rPr>
        <w:t>nvolucra</w:t>
      </w:r>
      <w:r w:rsidR="00391A6D" w:rsidRPr="009258A5">
        <w:rPr>
          <w:szCs w:val="24"/>
          <w:lang w:val="es-UY"/>
        </w:rPr>
        <w:t xml:space="preserve"> </w:t>
      </w:r>
      <w:r w:rsidR="00027250" w:rsidRPr="009258A5">
        <w:rPr>
          <w:szCs w:val="24"/>
          <w:lang w:val="es-UY"/>
        </w:rPr>
        <w:t xml:space="preserve">las etapas de Planificación, Diseño, Construcción, Operación y Evaluación, en tanto entre las actividades </w:t>
      </w:r>
      <w:r w:rsidR="00EC0493" w:rsidRPr="009258A5">
        <w:rPr>
          <w:szCs w:val="24"/>
          <w:lang w:val="es-UY"/>
        </w:rPr>
        <w:t>más importantes a realizar</w:t>
      </w:r>
      <w:r w:rsidR="00027250" w:rsidRPr="009258A5">
        <w:rPr>
          <w:szCs w:val="24"/>
          <w:lang w:val="es-UY"/>
        </w:rPr>
        <w:t xml:space="preserve"> se destacan</w:t>
      </w:r>
      <w:r w:rsidR="00391A6D" w:rsidRPr="009258A5">
        <w:rPr>
          <w:szCs w:val="24"/>
          <w:lang w:val="es-UY"/>
        </w:rPr>
        <w:t xml:space="preserve">: </w:t>
      </w:r>
      <w:r w:rsidR="00391A6D" w:rsidRPr="009258A5">
        <w:rPr>
          <w:szCs w:val="24"/>
        </w:rPr>
        <w:t xml:space="preserve">Identificación de Problemas; Estudios de </w:t>
      </w:r>
      <w:r w:rsidR="00391A6D" w:rsidRPr="009258A5">
        <w:rPr>
          <w:bCs/>
          <w:szCs w:val="24"/>
        </w:rPr>
        <w:t xml:space="preserve">Prefactibilidad; Estudios de Factibilidad; Elaboración de los Diseños; Contratación de </w:t>
      </w:r>
      <w:r w:rsidR="00027250" w:rsidRPr="009258A5">
        <w:rPr>
          <w:bCs/>
          <w:szCs w:val="24"/>
        </w:rPr>
        <w:t xml:space="preserve">la </w:t>
      </w:r>
      <w:r w:rsidR="00391A6D" w:rsidRPr="009258A5">
        <w:rPr>
          <w:bCs/>
          <w:szCs w:val="24"/>
        </w:rPr>
        <w:t>Ejecución de Obras</w:t>
      </w:r>
      <w:r w:rsidR="00391A6D" w:rsidRPr="009258A5">
        <w:rPr>
          <w:rStyle w:val="Refdenotaalpie"/>
          <w:bCs/>
          <w:szCs w:val="24"/>
        </w:rPr>
        <w:footnoteReference w:id="17"/>
      </w:r>
      <w:r w:rsidR="00391A6D" w:rsidRPr="009258A5">
        <w:rPr>
          <w:bCs/>
          <w:szCs w:val="24"/>
        </w:rPr>
        <w:t xml:space="preserve">; </w:t>
      </w:r>
      <w:r w:rsidR="00027250" w:rsidRPr="009258A5">
        <w:rPr>
          <w:bCs/>
          <w:szCs w:val="24"/>
        </w:rPr>
        <w:t>Ejecución</w:t>
      </w:r>
      <w:r w:rsidR="00EC0493" w:rsidRPr="009258A5">
        <w:rPr>
          <w:bCs/>
          <w:szCs w:val="24"/>
        </w:rPr>
        <w:t xml:space="preserve"> de Obras</w:t>
      </w:r>
      <w:r w:rsidR="00391A6D" w:rsidRPr="009258A5">
        <w:rPr>
          <w:bCs/>
          <w:szCs w:val="24"/>
        </w:rPr>
        <w:t xml:space="preserve"> (Construcción); Operación</w:t>
      </w:r>
      <w:r w:rsidR="00EC0493" w:rsidRPr="009258A5">
        <w:rPr>
          <w:bCs/>
          <w:szCs w:val="24"/>
        </w:rPr>
        <w:t xml:space="preserve"> de la Vía</w:t>
      </w:r>
      <w:r w:rsidR="00391A6D" w:rsidRPr="009258A5">
        <w:rPr>
          <w:bCs/>
          <w:szCs w:val="24"/>
        </w:rPr>
        <w:t>;</w:t>
      </w:r>
      <w:r w:rsidR="00FB118F" w:rsidRPr="009258A5">
        <w:rPr>
          <w:bCs/>
          <w:szCs w:val="24"/>
        </w:rPr>
        <w:t xml:space="preserve"> más</w:t>
      </w:r>
      <w:r w:rsidR="00391A6D" w:rsidRPr="009258A5">
        <w:rPr>
          <w:bCs/>
          <w:szCs w:val="24"/>
        </w:rPr>
        <w:t xml:space="preserve"> </w:t>
      </w:r>
      <w:r w:rsidR="00027250" w:rsidRPr="009258A5">
        <w:rPr>
          <w:bCs/>
          <w:szCs w:val="24"/>
        </w:rPr>
        <w:t>Seguimiento</w:t>
      </w:r>
      <w:r w:rsidR="00391A6D" w:rsidRPr="009258A5">
        <w:rPr>
          <w:bCs/>
          <w:szCs w:val="24"/>
        </w:rPr>
        <w:t xml:space="preserve"> y Evaluación.</w:t>
      </w:r>
      <w:r w:rsidR="00027250" w:rsidRPr="009258A5">
        <w:rPr>
          <w:bCs/>
          <w:szCs w:val="24"/>
        </w:rPr>
        <w:t xml:space="preserve"> Las tres primeras actividades constituyen el proceso de Planificación (la última actividad p</w:t>
      </w:r>
      <w:r w:rsidR="00D239AC" w:rsidRPr="009258A5">
        <w:rPr>
          <w:bCs/>
          <w:szCs w:val="24"/>
        </w:rPr>
        <w:t>odría</w:t>
      </w:r>
      <w:r w:rsidR="00027250" w:rsidRPr="009258A5">
        <w:rPr>
          <w:bCs/>
          <w:szCs w:val="24"/>
        </w:rPr>
        <w:t xml:space="preserve"> entenderse también parte de la Planificación en la medida que retroalimenta a la misma).</w:t>
      </w:r>
      <w:bookmarkEnd w:id="70"/>
    </w:p>
    <w:p w:rsidR="0080195C" w:rsidRPr="009258A5" w:rsidRDefault="0080195C" w:rsidP="002D23B3">
      <w:pPr>
        <w:pStyle w:val="Prrafodelista"/>
        <w:rPr>
          <w:szCs w:val="24"/>
        </w:rPr>
      </w:pPr>
    </w:p>
    <w:p w:rsidR="0047030C" w:rsidRPr="009258A5" w:rsidRDefault="0080195C" w:rsidP="002D23B3">
      <w:pPr>
        <w:pStyle w:val="Paragraph"/>
        <w:spacing w:before="0" w:after="0"/>
        <w:rPr>
          <w:szCs w:val="24"/>
          <w:lang w:val="es-UY"/>
        </w:rPr>
      </w:pPr>
      <w:r w:rsidRPr="009258A5">
        <w:rPr>
          <w:szCs w:val="24"/>
        </w:rPr>
        <w:t xml:space="preserve">Considerando que el ciclo de </w:t>
      </w:r>
      <w:r w:rsidR="00242E32">
        <w:rPr>
          <w:szCs w:val="24"/>
        </w:rPr>
        <w:t xml:space="preserve">los </w:t>
      </w:r>
      <w:r w:rsidRPr="009258A5">
        <w:rPr>
          <w:szCs w:val="24"/>
        </w:rPr>
        <w:t>proyecto</w:t>
      </w:r>
      <w:r w:rsidR="00242E32">
        <w:rPr>
          <w:szCs w:val="24"/>
        </w:rPr>
        <w:t>s</w:t>
      </w:r>
      <w:r w:rsidRPr="009258A5">
        <w:rPr>
          <w:szCs w:val="24"/>
        </w:rPr>
        <w:t xml:space="preserve"> es el corazón de la ges</w:t>
      </w:r>
      <w:r w:rsidR="00D34B3A" w:rsidRPr="009258A5">
        <w:rPr>
          <w:szCs w:val="24"/>
        </w:rPr>
        <w:t xml:space="preserve">tión vial, es elemental que una correcta gestión vial dependa de una correcta realización de las actividades que están involucradas en </w:t>
      </w:r>
      <w:r w:rsidR="00242E32">
        <w:rPr>
          <w:szCs w:val="24"/>
        </w:rPr>
        <w:t xml:space="preserve">dicho </w:t>
      </w:r>
      <w:r w:rsidR="00D34B3A" w:rsidRPr="009258A5">
        <w:rPr>
          <w:szCs w:val="24"/>
        </w:rPr>
        <w:t>ciclo. Para ello, además del entrenamiento profesional, se dispone actualmente de importantes</w:t>
      </w:r>
      <w:r w:rsidR="00D239AC" w:rsidRPr="009258A5">
        <w:rPr>
          <w:szCs w:val="24"/>
        </w:rPr>
        <w:t xml:space="preserve"> modelos</w:t>
      </w:r>
      <w:r w:rsidR="00D34B3A" w:rsidRPr="009258A5">
        <w:rPr>
          <w:szCs w:val="24"/>
        </w:rPr>
        <w:t xml:space="preserve"> informátic</w:t>
      </w:r>
      <w:r w:rsidR="00D239AC" w:rsidRPr="009258A5">
        <w:rPr>
          <w:szCs w:val="24"/>
        </w:rPr>
        <w:t>o</w:t>
      </w:r>
      <w:r w:rsidR="00D34B3A" w:rsidRPr="009258A5">
        <w:rPr>
          <w:szCs w:val="24"/>
        </w:rPr>
        <w:t xml:space="preserve">s, </w:t>
      </w:r>
      <w:r w:rsidR="00D239AC" w:rsidRPr="009258A5">
        <w:rPr>
          <w:szCs w:val="24"/>
        </w:rPr>
        <w:t xml:space="preserve">como es el </w:t>
      </w:r>
      <w:r w:rsidR="00D34B3A" w:rsidRPr="009258A5">
        <w:rPr>
          <w:szCs w:val="24"/>
        </w:rPr>
        <w:t>caso del ‘</w:t>
      </w:r>
      <w:r w:rsidR="00FC5526" w:rsidRPr="009258A5">
        <w:t>Highway Dev</w:t>
      </w:r>
      <w:r w:rsidR="00D34B3A" w:rsidRPr="009258A5">
        <w:t xml:space="preserve">elopment and Management’ (HDM-4); </w:t>
      </w:r>
      <w:r w:rsidR="00242E32">
        <w:t>si bien</w:t>
      </w:r>
      <w:r w:rsidR="00E06A79" w:rsidRPr="009258A5">
        <w:t xml:space="preserve"> se observa que </w:t>
      </w:r>
      <w:r w:rsidR="00D239AC" w:rsidRPr="009258A5">
        <w:t xml:space="preserve">este modelo </w:t>
      </w:r>
      <w:r w:rsidR="00E06A79" w:rsidRPr="009258A5">
        <w:t>está muy difundido para su uso en</w:t>
      </w:r>
      <w:r w:rsidR="00D34B3A" w:rsidRPr="009258A5">
        <w:t xml:space="preserve"> evaluación de proyectos, </w:t>
      </w:r>
      <w:r w:rsidR="00E06A79" w:rsidRPr="009258A5">
        <w:t xml:space="preserve">no suelen </w:t>
      </w:r>
      <w:r w:rsidR="00D239AC" w:rsidRPr="009258A5">
        <w:t xml:space="preserve">aprovecharse </w:t>
      </w:r>
      <w:r w:rsidR="00E06A79" w:rsidRPr="009258A5">
        <w:t xml:space="preserve">los beneficios </w:t>
      </w:r>
      <w:r w:rsidR="007B0791" w:rsidRPr="009258A5">
        <w:t>centrales q</w:t>
      </w:r>
      <w:r w:rsidR="00E06A79" w:rsidRPr="009258A5">
        <w:t>ue otorga esta</w:t>
      </w:r>
      <w:r w:rsidR="00D34B3A" w:rsidRPr="009258A5">
        <w:t xml:space="preserve"> poderosa herramienta de gestión (optimización de estrategias de inversión y/o mantenimiento, entre otras)</w:t>
      </w:r>
      <w:r w:rsidR="00E06A79" w:rsidRPr="009258A5">
        <w:t>, por lo que debiera su uso ser incorporado a la gestión vial en sentido amplio.</w:t>
      </w:r>
    </w:p>
    <w:p w:rsidR="00F22505" w:rsidRPr="009258A5" w:rsidRDefault="00F22505">
      <w:pPr>
        <w:rPr>
          <w:szCs w:val="24"/>
          <w:lang w:val="es-ES"/>
        </w:rPr>
      </w:pPr>
      <w:r w:rsidRPr="009258A5">
        <w:rPr>
          <w:szCs w:val="24"/>
          <w:lang w:val="es-ES"/>
        </w:rPr>
        <w:br w:type="page"/>
      </w:r>
    </w:p>
    <w:p w:rsidR="00377509" w:rsidRPr="009258A5" w:rsidRDefault="00377509" w:rsidP="002D23B3">
      <w:pPr>
        <w:pStyle w:val="Prrafodelista"/>
        <w:rPr>
          <w:szCs w:val="24"/>
          <w:lang w:val="es-ES"/>
        </w:rPr>
      </w:pPr>
    </w:p>
    <w:p w:rsidR="00AA5063" w:rsidRPr="009258A5" w:rsidRDefault="0037504A" w:rsidP="005A1BE8">
      <w:pPr>
        <w:pStyle w:val="Prrafodelista"/>
        <w:widowControl w:val="0"/>
        <w:numPr>
          <w:ilvl w:val="0"/>
          <w:numId w:val="37"/>
        </w:numPr>
        <w:ind w:hanging="720"/>
        <w:contextualSpacing/>
        <w:jc w:val="both"/>
        <w:rPr>
          <w:smallCaps/>
          <w:sz w:val="26"/>
          <w:szCs w:val="26"/>
          <w:lang w:val="es-ES"/>
        </w:rPr>
      </w:pPr>
      <w:r w:rsidRPr="009258A5">
        <w:rPr>
          <w:smallCaps/>
          <w:sz w:val="26"/>
          <w:szCs w:val="26"/>
        </w:rPr>
        <w:t xml:space="preserve">Alternativas </w:t>
      </w:r>
      <w:r w:rsidR="00E20DD5" w:rsidRPr="009258A5">
        <w:rPr>
          <w:smallCaps/>
          <w:sz w:val="26"/>
          <w:szCs w:val="26"/>
        </w:rPr>
        <w:t>Posibles</w:t>
      </w:r>
      <w:r w:rsidR="00AA5063" w:rsidRPr="009258A5">
        <w:rPr>
          <w:smallCaps/>
          <w:sz w:val="26"/>
          <w:szCs w:val="26"/>
        </w:rPr>
        <w:t xml:space="preserve"> para Haití</w:t>
      </w:r>
      <w:r w:rsidR="00F61ADB" w:rsidRPr="009258A5">
        <w:rPr>
          <w:smallCaps/>
          <w:sz w:val="26"/>
          <w:szCs w:val="26"/>
        </w:rPr>
        <w:t xml:space="preserve"> y </w:t>
      </w:r>
      <w:r w:rsidRPr="009258A5">
        <w:rPr>
          <w:smallCaps/>
          <w:sz w:val="26"/>
          <w:szCs w:val="26"/>
        </w:rPr>
        <w:t xml:space="preserve">Estrategia </w:t>
      </w:r>
      <w:r w:rsidR="00143DD4" w:rsidRPr="009258A5">
        <w:rPr>
          <w:smallCaps/>
          <w:sz w:val="26"/>
          <w:szCs w:val="26"/>
        </w:rPr>
        <w:t>General</w:t>
      </w:r>
      <w:r w:rsidR="00AA5063" w:rsidRPr="009258A5">
        <w:rPr>
          <w:smallCaps/>
          <w:sz w:val="26"/>
          <w:szCs w:val="26"/>
        </w:rPr>
        <w:t>.</w:t>
      </w:r>
    </w:p>
    <w:p w:rsidR="00AA5063" w:rsidRPr="009258A5" w:rsidRDefault="00AA5063" w:rsidP="002D23B3">
      <w:pPr>
        <w:pStyle w:val="Prrafodelista"/>
        <w:rPr>
          <w:szCs w:val="24"/>
          <w:lang w:val="es-UY"/>
        </w:rPr>
      </w:pPr>
    </w:p>
    <w:p w:rsidR="00DA4E3C" w:rsidRPr="009258A5" w:rsidRDefault="00377509" w:rsidP="002D23B3">
      <w:pPr>
        <w:pStyle w:val="Paragraph"/>
        <w:spacing w:before="0" w:after="0"/>
        <w:rPr>
          <w:szCs w:val="24"/>
          <w:lang w:val="es-UY"/>
        </w:rPr>
      </w:pPr>
      <w:r w:rsidRPr="009258A5">
        <w:rPr>
          <w:b/>
          <w:szCs w:val="24"/>
          <w:lang w:val="es-UY"/>
        </w:rPr>
        <w:t>El caso de Haití.</w:t>
      </w:r>
      <w:r w:rsidRPr="009258A5">
        <w:rPr>
          <w:szCs w:val="24"/>
          <w:lang w:val="es-UY"/>
        </w:rPr>
        <w:t xml:space="preserve"> </w:t>
      </w:r>
      <w:r w:rsidR="008A1FEA" w:rsidRPr="009258A5">
        <w:rPr>
          <w:szCs w:val="24"/>
          <w:lang w:val="es-UY"/>
        </w:rPr>
        <w:t xml:space="preserve">El </w:t>
      </w:r>
      <w:r w:rsidR="00D42005" w:rsidRPr="009258A5">
        <w:rPr>
          <w:szCs w:val="24"/>
          <w:lang w:val="es-UY"/>
        </w:rPr>
        <w:t xml:space="preserve">esquema </w:t>
      </w:r>
      <w:r w:rsidR="008A1FEA" w:rsidRPr="009258A5">
        <w:rPr>
          <w:szCs w:val="24"/>
          <w:lang w:val="es-UY"/>
        </w:rPr>
        <w:t>organizacional con el que se</w:t>
      </w:r>
      <w:r w:rsidR="00D42005" w:rsidRPr="009258A5">
        <w:rPr>
          <w:szCs w:val="24"/>
          <w:lang w:val="es-UY"/>
        </w:rPr>
        <w:t xml:space="preserve"> administra</w:t>
      </w:r>
      <w:r w:rsidR="008A1FEA" w:rsidRPr="009258A5">
        <w:rPr>
          <w:szCs w:val="24"/>
          <w:lang w:val="es-UY"/>
        </w:rPr>
        <w:t xml:space="preserve"> el</w:t>
      </w:r>
      <w:r w:rsidR="00D42005" w:rsidRPr="009258A5">
        <w:rPr>
          <w:szCs w:val="24"/>
          <w:lang w:val="es-UY"/>
        </w:rPr>
        <w:t xml:space="preserve"> sector vial en Haití</w:t>
      </w:r>
      <w:r w:rsidR="008A1FEA" w:rsidRPr="009258A5">
        <w:rPr>
          <w:szCs w:val="24"/>
          <w:lang w:val="es-UY"/>
        </w:rPr>
        <w:t>,</w:t>
      </w:r>
      <w:r w:rsidR="00D42005" w:rsidRPr="009258A5">
        <w:rPr>
          <w:szCs w:val="24"/>
          <w:lang w:val="es-UY"/>
        </w:rPr>
        <w:t xml:space="preserve"> parece</w:t>
      </w:r>
      <w:r w:rsidR="008A1FEA" w:rsidRPr="009258A5">
        <w:rPr>
          <w:szCs w:val="24"/>
          <w:lang w:val="es-UY"/>
        </w:rPr>
        <w:t xml:space="preserve"> </w:t>
      </w:r>
      <w:r w:rsidR="00D42005" w:rsidRPr="009258A5">
        <w:rPr>
          <w:szCs w:val="24"/>
          <w:lang w:val="es-UY"/>
        </w:rPr>
        <w:t>enc</w:t>
      </w:r>
      <w:r w:rsidR="008A1FEA" w:rsidRPr="009258A5">
        <w:rPr>
          <w:szCs w:val="24"/>
          <w:lang w:val="es-UY"/>
        </w:rPr>
        <w:t xml:space="preserve">ontrarse </w:t>
      </w:r>
      <w:r w:rsidR="00D42005" w:rsidRPr="009258A5">
        <w:rPr>
          <w:szCs w:val="24"/>
          <w:lang w:val="es-UY"/>
        </w:rPr>
        <w:t>entre la Fase I y Fase II</w:t>
      </w:r>
      <w:r w:rsidR="00D239AC" w:rsidRPr="009258A5">
        <w:rPr>
          <w:szCs w:val="24"/>
          <w:lang w:val="es-UY"/>
        </w:rPr>
        <w:t>,</w:t>
      </w:r>
      <w:r w:rsidR="00D42005" w:rsidRPr="009258A5">
        <w:rPr>
          <w:szCs w:val="24"/>
          <w:lang w:val="es-UY"/>
        </w:rPr>
        <w:t xml:space="preserve"> </w:t>
      </w:r>
      <w:r w:rsidR="008A1FEA" w:rsidRPr="009258A5">
        <w:rPr>
          <w:szCs w:val="24"/>
          <w:lang w:val="es-UY"/>
        </w:rPr>
        <w:t xml:space="preserve">atendiendo a un proceso evolutivo como el planteado </w:t>
      </w:r>
      <w:r w:rsidR="00D42005" w:rsidRPr="009258A5">
        <w:rPr>
          <w:szCs w:val="24"/>
          <w:lang w:val="es-UY"/>
        </w:rPr>
        <w:t>(</w:t>
      </w:r>
      <w:r w:rsidR="00D42005" w:rsidRPr="009258A5">
        <w:rPr>
          <w:szCs w:val="24"/>
        </w:rPr>
        <w:t>¶</w:t>
      </w:r>
      <w:fldSimple w:instr=" REF _Ref329108884 \r \h  \* MERGEFORMAT ">
        <w:r w:rsidR="004351BD" w:rsidRPr="004351BD">
          <w:rPr>
            <w:szCs w:val="24"/>
          </w:rPr>
          <w:t>3.3</w:t>
        </w:r>
      </w:fldSimple>
      <w:r w:rsidR="00D42005" w:rsidRPr="009258A5">
        <w:rPr>
          <w:szCs w:val="24"/>
          <w:lang w:val="es-UY"/>
        </w:rPr>
        <w:t>)</w:t>
      </w:r>
      <w:r w:rsidR="00815A4C" w:rsidRPr="009258A5">
        <w:rPr>
          <w:szCs w:val="24"/>
          <w:lang w:val="es-UY"/>
        </w:rPr>
        <w:t xml:space="preserve">, sin que hayan puesto de manifiesto </w:t>
      </w:r>
      <w:r w:rsidR="005C0ACE" w:rsidRPr="009258A5">
        <w:rPr>
          <w:szCs w:val="24"/>
          <w:lang w:val="es-UY"/>
        </w:rPr>
        <w:t xml:space="preserve">aún </w:t>
      </w:r>
      <w:r w:rsidR="00815A4C" w:rsidRPr="009258A5">
        <w:rPr>
          <w:szCs w:val="24"/>
          <w:lang w:val="es-UY"/>
        </w:rPr>
        <w:t>las ventajas del mode</w:t>
      </w:r>
      <w:r w:rsidR="00D239AC" w:rsidRPr="009258A5">
        <w:rPr>
          <w:szCs w:val="24"/>
          <w:lang w:val="es-UY"/>
        </w:rPr>
        <w:t>lo correspondiente a la Fase II</w:t>
      </w:r>
      <w:r w:rsidR="00815A4C" w:rsidRPr="009258A5">
        <w:rPr>
          <w:szCs w:val="24"/>
          <w:lang w:val="es-UY"/>
        </w:rPr>
        <w:t xml:space="preserve"> salvo en cuanto a la tercerización de la ejecución de las obras</w:t>
      </w:r>
      <w:r w:rsidR="005C0ACE" w:rsidRPr="009258A5">
        <w:rPr>
          <w:szCs w:val="24"/>
          <w:lang w:val="es-UY"/>
        </w:rPr>
        <w:t xml:space="preserve"> viales más importantes</w:t>
      </w:r>
      <w:r w:rsidR="00815A4C" w:rsidRPr="009258A5">
        <w:rPr>
          <w:szCs w:val="24"/>
          <w:lang w:val="es-UY"/>
        </w:rPr>
        <w:t>.</w:t>
      </w:r>
      <w:r w:rsidR="00DA4E3C" w:rsidRPr="009258A5">
        <w:rPr>
          <w:szCs w:val="24"/>
          <w:lang w:val="es-UY"/>
        </w:rPr>
        <w:t xml:space="preserve"> </w:t>
      </w:r>
    </w:p>
    <w:p w:rsidR="00DA4E3C" w:rsidRPr="009258A5" w:rsidRDefault="00DA4E3C" w:rsidP="002D23B3">
      <w:pPr>
        <w:pStyle w:val="Prrafodelista"/>
        <w:rPr>
          <w:szCs w:val="24"/>
          <w:lang w:val="es-UY"/>
        </w:rPr>
      </w:pPr>
    </w:p>
    <w:p w:rsidR="00DA4E3C" w:rsidRPr="009258A5" w:rsidRDefault="0037504A" w:rsidP="00D167EA">
      <w:pPr>
        <w:pStyle w:val="Paragraph"/>
        <w:spacing w:before="0" w:after="0"/>
        <w:rPr>
          <w:szCs w:val="24"/>
          <w:lang w:val="es-UY"/>
        </w:rPr>
      </w:pPr>
      <w:r w:rsidRPr="009258A5">
        <w:rPr>
          <w:b/>
          <w:szCs w:val="24"/>
          <w:lang w:val="es-UY"/>
        </w:rPr>
        <w:t>Alternativas.</w:t>
      </w:r>
      <w:r w:rsidRPr="009258A5">
        <w:rPr>
          <w:szCs w:val="24"/>
          <w:lang w:val="es-UY"/>
        </w:rPr>
        <w:t xml:space="preserve"> </w:t>
      </w:r>
      <w:r w:rsidR="00BC3E20" w:rsidRPr="009258A5">
        <w:rPr>
          <w:szCs w:val="24"/>
          <w:lang w:val="es-UY"/>
        </w:rPr>
        <w:t>Teniendo en cuenta la experiencia internacional</w:t>
      </w:r>
      <w:r w:rsidR="00EC0493" w:rsidRPr="009258A5">
        <w:rPr>
          <w:szCs w:val="24"/>
          <w:lang w:val="es-UY"/>
        </w:rPr>
        <w:t>,</w:t>
      </w:r>
      <w:r w:rsidR="00BC3E20" w:rsidRPr="009258A5">
        <w:rPr>
          <w:szCs w:val="24"/>
          <w:lang w:val="es-UY"/>
        </w:rPr>
        <w:t xml:space="preserve"> en la que se observa un “proceso en fases” para las reformas institucional</w:t>
      </w:r>
      <w:r w:rsidR="00EC0493" w:rsidRPr="009258A5">
        <w:rPr>
          <w:szCs w:val="24"/>
          <w:lang w:val="es-UY"/>
        </w:rPr>
        <w:t>es</w:t>
      </w:r>
      <w:r w:rsidR="00BC3E20" w:rsidRPr="009258A5">
        <w:rPr>
          <w:szCs w:val="24"/>
          <w:lang w:val="es-UY"/>
        </w:rPr>
        <w:t xml:space="preserve"> del sector, las alternativas prácticas para el esquema organizacional de la administración vial en Haití se reducen </w:t>
      </w:r>
      <w:r w:rsidR="00DD1F93" w:rsidRPr="009258A5">
        <w:rPr>
          <w:szCs w:val="24"/>
          <w:lang w:val="es-UY"/>
        </w:rPr>
        <w:t xml:space="preserve">a dos, la </w:t>
      </w:r>
      <w:r w:rsidRPr="009258A5">
        <w:rPr>
          <w:szCs w:val="24"/>
          <w:lang w:val="es-UY"/>
        </w:rPr>
        <w:t>Alternativa</w:t>
      </w:r>
      <w:r w:rsidR="00DD1F93" w:rsidRPr="009258A5">
        <w:rPr>
          <w:szCs w:val="24"/>
          <w:lang w:val="es-UY"/>
        </w:rPr>
        <w:t xml:space="preserve"> (A):</w:t>
      </w:r>
      <w:r w:rsidR="002E4A64" w:rsidRPr="009258A5">
        <w:rPr>
          <w:szCs w:val="24"/>
          <w:lang w:val="es-UY"/>
        </w:rPr>
        <w:t xml:space="preserve"> </w:t>
      </w:r>
      <w:r w:rsidR="00BC3E20" w:rsidRPr="009258A5">
        <w:rPr>
          <w:szCs w:val="24"/>
          <w:lang w:val="es-UY"/>
        </w:rPr>
        <w:t>consolidación de la Fase II</w:t>
      </w:r>
      <w:r w:rsidR="00DD1F93" w:rsidRPr="009258A5">
        <w:rPr>
          <w:szCs w:val="24"/>
          <w:lang w:val="es-UY"/>
        </w:rPr>
        <w:t xml:space="preserve"> modernizada</w:t>
      </w:r>
      <w:r w:rsidR="00BC3E20" w:rsidRPr="009258A5">
        <w:rPr>
          <w:szCs w:val="24"/>
          <w:lang w:val="es-UY"/>
        </w:rPr>
        <w:t xml:space="preserve">; </w:t>
      </w:r>
      <w:r w:rsidR="00DD1F93" w:rsidRPr="009258A5">
        <w:rPr>
          <w:szCs w:val="24"/>
          <w:lang w:val="es-UY"/>
        </w:rPr>
        <w:t>ó</w:t>
      </w:r>
      <w:r w:rsidR="00BC3E20" w:rsidRPr="009258A5">
        <w:rPr>
          <w:szCs w:val="24"/>
          <w:lang w:val="es-UY"/>
        </w:rPr>
        <w:t xml:space="preserve"> </w:t>
      </w:r>
      <w:r w:rsidR="00DD1F93" w:rsidRPr="009258A5">
        <w:rPr>
          <w:szCs w:val="24"/>
          <w:lang w:val="es-UY"/>
        </w:rPr>
        <w:t xml:space="preserve">la </w:t>
      </w:r>
      <w:r w:rsidRPr="009258A5">
        <w:rPr>
          <w:szCs w:val="24"/>
          <w:lang w:val="es-UY"/>
        </w:rPr>
        <w:t>Alternativa</w:t>
      </w:r>
      <w:r w:rsidR="00DD1F93" w:rsidRPr="009258A5">
        <w:rPr>
          <w:szCs w:val="24"/>
          <w:lang w:val="es-UY"/>
        </w:rPr>
        <w:t xml:space="preserve"> </w:t>
      </w:r>
      <w:r w:rsidR="002E4A64" w:rsidRPr="009258A5">
        <w:rPr>
          <w:szCs w:val="24"/>
          <w:lang w:val="es-UY"/>
        </w:rPr>
        <w:t>(</w:t>
      </w:r>
      <w:r w:rsidR="00DD1F93" w:rsidRPr="009258A5">
        <w:rPr>
          <w:szCs w:val="24"/>
          <w:lang w:val="es-UY"/>
        </w:rPr>
        <w:t>B</w:t>
      </w:r>
      <w:r w:rsidR="002E4A64" w:rsidRPr="009258A5">
        <w:rPr>
          <w:szCs w:val="24"/>
          <w:lang w:val="es-UY"/>
        </w:rPr>
        <w:t>)</w:t>
      </w:r>
      <w:r w:rsidR="00DD1F93" w:rsidRPr="009258A5">
        <w:rPr>
          <w:szCs w:val="24"/>
          <w:lang w:val="es-UY"/>
        </w:rPr>
        <w:t>:</w:t>
      </w:r>
      <w:r w:rsidR="002E4A64" w:rsidRPr="009258A5">
        <w:rPr>
          <w:szCs w:val="24"/>
          <w:lang w:val="es-UY"/>
        </w:rPr>
        <w:t xml:space="preserve"> </w:t>
      </w:r>
      <w:r w:rsidR="00BC3E20" w:rsidRPr="009258A5">
        <w:rPr>
          <w:szCs w:val="24"/>
          <w:lang w:val="es-UY"/>
        </w:rPr>
        <w:t xml:space="preserve">salto a la Fase III. </w:t>
      </w:r>
      <w:r w:rsidR="00A71FD5" w:rsidRPr="009258A5">
        <w:rPr>
          <w:szCs w:val="24"/>
          <w:lang w:val="es-UY"/>
        </w:rPr>
        <w:t xml:space="preserve">En </w:t>
      </w:r>
      <w:r w:rsidR="00DD1F93" w:rsidRPr="009258A5">
        <w:rPr>
          <w:szCs w:val="24"/>
          <w:lang w:val="es-UY"/>
        </w:rPr>
        <w:t xml:space="preserve">cualquier </w:t>
      </w:r>
      <w:r w:rsidR="00A71FD5" w:rsidRPr="009258A5">
        <w:rPr>
          <w:szCs w:val="24"/>
          <w:lang w:val="es-UY"/>
        </w:rPr>
        <w:t>caso, la</w:t>
      </w:r>
      <w:r w:rsidR="00BC3E20" w:rsidRPr="009258A5">
        <w:rPr>
          <w:szCs w:val="24"/>
          <w:lang w:val="es-UY"/>
        </w:rPr>
        <w:t xml:space="preserve"> implantación de </w:t>
      </w:r>
      <w:r w:rsidR="00DD1F93" w:rsidRPr="009258A5">
        <w:rPr>
          <w:szCs w:val="24"/>
          <w:lang w:val="es-UY"/>
        </w:rPr>
        <w:t>un</w:t>
      </w:r>
      <w:r w:rsidR="00A71FD5" w:rsidRPr="009258A5">
        <w:rPr>
          <w:szCs w:val="24"/>
          <w:lang w:val="es-UY"/>
        </w:rPr>
        <w:t xml:space="preserve">a </w:t>
      </w:r>
      <w:r w:rsidR="00DD1F93" w:rsidRPr="009258A5">
        <w:rPr>
          <w:szCs w:val="24"/>
          <w:lang w:val="es-UY"/>
        </w:rPr>
        <w:t xml:space="preserve">de las estrategias </w:t>
      </w:r>
      <w:r w:rsidR="00BC3E20" w:rsidRPr="009258A5">
        <w:rPr>
          <w:szCs w:val="24"/>
          <w:lang w:val="es-UY"/>
        </w:rPr>
        <w:t xml:space="preserve">implica un esfuerzo </w:t>
      </w:r>
      <w:r w:rsidR="0080562A" w:rsidRPr="009258A5">
        <w:rPr>
          <w:szCs w:val="24"/>
          <w:lang w:val="es-UY"/>
        </w:rPr>
        <w:t>de reforma y fortalecimiento</w:t>
      </w:r>
      <w:r w:rsidR="00896F2D" w:rsidRPr="009258A5">
        <w:rPr>
          <w:szCs w:val="24"/>
          <w:lang w:val="es-UY"/>
        </w:rPr>
        <w:t xml:space="preserve"> institucional</w:t>
      </w:r>
      <w:r w:rsidR="0080562A" w:rsidRPr="009258A5">
        <w:rPr>
          <w:szCs w:val="24"/>
          <w:lang w:val="es-UY"/>
        </w:rPr>
        <w:t xml:space="preserve">, pero el salto a la Fase III </w:t>
      </w:r>
      <w:r w:rsidR="00DA4E3C" w:rsidRPr="009258A5">
        <w:rPr>
          <w:szCs w:val="24"/>
          <w:lang w:val="es-UY"/>
        </w:rPr>
        <w:t>involucra</w:t>
      </w:r>
      <w:r w:rsidR="00896F2D" w:rsidRPr="009258A5">
        <w:rPr>
          <w:szCs w:val="24"/>
          <w:lang w:val="es-UY"/>
        </w:rPr>
        <w:t xml:space="preserve"> un objetivo muy ambicioso teniendo en cuenta el presente punto de partida</w:t>
      </w:r>
      <w:r w:rsidR="0028772F" w:rsidRPr="009258A5">
        <w:rPr>
          <w:szCs w:val="24"/>
          <w:lang w:val="es-UY"/>
        </w:rPr>
        <w:t xml:space="preserve">. </w:t>
      </w:r>
      <w:r w:rsidR="00DA4E3C" w:rsidRPr="009258A5">
        <w:rPr>
          <w:szCs w:val="24"/>
          <w:lang w:val="es-UY"/>
        </w:rPr>
        <w:t xml:space="preserve">Por una parte, alcanzar la Fase III requiere un cambio de </w:t>
      </w:r>
      <w:r w:rsidR="00D5244B" w:rsidRPr="009258A5">
        <w:rPr>
          <w:szCs w:val="24"/>
          <w:lang w:val="es-UY"/>
        </w:rPr>
        <w:t>organización</w:t>
      </w:r>
      <w:r w:rsidR="00DA4E3C" w:rsidRPr="009258A5">
        <w:rPr>
          <w:szCs w:val="24"/>
          <w:lang w:val="es-UY"/>
        </w:rPr>
        <w:t xml:space="preserve"> que debe contar con el debido apoyo político para lograr una reforma legal</w:t>
      </w:r>
      <w:r w:rsidR="00A71FD5" w:rsidRPr="009258A5">
        <w:rPr>
          <w:szCs w:val="24"/>
          <w:lang w:val="es-UY"/>
        </w:rPr>
        <w:t xml:space="preserve"> y,</w:t>
      </w:r>
      <w:r w:rsidR="00DA4E3C" w:rsidRPr="009258A5">
        <w:rPr>
          <w:szCs w:val="24"/>
          <w:lang w:val="es-UY"/>
        </w:rPr>
        <w:t xml:space="preserve"> por otra parte, requiere </w:t>
      </w:r>
      <w:r w:rsidR="009A0A13" w:rsidRPr="009258A5">
        <w:rPr>
          <w:szCs w:val="24"/>
          <w:lang w:val="es-UY"/>
        </w:rPr>
        <w:t xml:space="preserve">destinar </w:t>
      </w:r>
      <w:r w:rsidR="00A71FD5" w:rsidRPr="009258A5">
        <w:rPr>
          <w:szCs w:val="24"/>
          <w:lang w:val="es-UY"/>
        </w:rPr>
        <w:t>recursos</w:t>
      </w:r>
      <w:r w:rsidR="0028772F" w:rsidRPr="009258A5">
        <w:rPr>
          <w:szCs w:val="24"/>
          <w:lang w:val="es-UY"/>
        </w:rPr>
        <w:t xml:space="preserve"> económico</w:t>
      </w:r>
      <w:r w:rsidR="00A71FD5" w:rsidRPr="009258A5">
        <w:rPr>
          <w:szCs w:val="24"/>
          <w:lang w:val="es-UY"/>
        </w:rPr>
        <w:t>s</w:t>
      </w:r>
      <w:r w:rsidR="0028772F" w:rsidRPr="009258A5">
        <w:rPr>
          <w:szCs w:val="24"/>
          <w:lang w:val="es-UY"/>
        </w:rPr>
        <w:t xml:space="preserve"> </w:t>
      </w:r>
      <w:r w:rsidR="009A0A13" w:rsidRPr="009258A5">
        <w:rPr>
          <w:szCs w:val="24"/>
          <w:lang w:val="es-UY"/>
        </w:rPr>
        <w:t xml:space="preserve">que </w:t>
      </w:r>
      <w:r w:rsidR="00A71FD5" w:rsidRPr="009258A5">
        <w:rPr>
          <w:szCs w:val="24"/>
          <w:lang w:val="es-UY"/>
        </w:rPr>
        <w:t>asegur</w:t>
      </w:r>
      <w:r w:rsidR="009A0A13" w:rsidRPr="009258A5">
        <w:rPr>
          <w:szCs w:val="24"/>
          <w:lang w:val="es-UY"/>
        </w:rPr>
        <w:t xml:space="preserve">en </w:t>
      </w:r>
      <w:r w:rsidR="00DA4E3C" w:rsidRPr="009258A5">
        <w:rPr>
          <w:szCs w:val="24"/>
          <w:lang w:val="es-UY"/>
        </w:rPr>
        <w:t xml:space="preserve">su correcto diseño e </w:t>
      </w:r>
      <w:r w:rsidR="0028772F" w:rsidRPr="009258A5">
        <w:rPr>
          <w:szCs w:val="24"/>
          <w:lang w:val="es-UY"/>
        </w:rPr>
        <w:t>implantación</w:t>
      </w:r>
      <w:r w:rsidR="00A71FD5" w:rsidRPr="009258A5">
        <w:rPr>
          <w:szCs w:val="24"/>
          <w:lang w:val="es-UY"/>
        </w:rPr>
        <w:t>; e</w:t>
      </w:r>
      <w:r w:rsidR="00DA4E3C" w:rsidRPr="009258A5">
        <w:rPr>
          <w:szCs w:val="24"/>
          <w:lang w:val="es-UY"/>
        </w:rPr>
        <w:t xml:space="preserve">llo </w:t>
      </w:r>
      <w:r w:rsidR="00A71FD5" w:rsidRPr="009258A5">
        <w:rPr>
          <w:szCs w:val="24"/>
          <w:lang w:val="es-UY"/>
        </w:rPr>
        <w:t xml:space="preserve">conllevaría un </w:t>
      </w:r>
      <w:r w:rsidR="0080562A" w:rsidRPr="009258A5">
        <w:rPr>
          <w:szCs w:val="24"/>
          <w:lang w:val="es-UY"/>
        </w:rPr>
        <w:t>esfuerzo político muy importante</w:t>
      </w:r>
      <w:r w:rsidR="00896F2D" w:rsidRPr="009258A5">
        <w:rPr>
          <w:szCs w:val="24"/>
          <w:lang w:val="es-UY"/>
        </w:rPr>
        <w:t xml:space="preserve">, el que se estima </w:t>
      </w:r>
      <w:r w:rsidR="0080562A" w:rsidRPr="009258A5">
        <w:rPr>
          <w:szCs w:val="24"/>
          <w:lang w:val="es-UY"/>
        </w:rPr>
        <w:t xml:space="preserve">difícilmente </w:t>
      </w:r>
      <w:r w:rsidR="00896F2D" w:rsidRPr="009258A5">
        <w:rPr>
          <w:szCs w:val="24"/>
          <w:lang w:val="es-UY"/>
        </w:rPr>
        <w:t>abordable</w:t>
      </w:r>
      <w:r w:rsidR="0080562A" w:rsidRPr="009258A5">
        <w:rPr>
          <w:szCs w:val="24"/>
          <w:lang w:val="es-UY"/>
        </w:rPr>
        <w:t xml:space="preserve"> </w:t>
      </w:r>
      <w:r w:rsidR="00896F2D" w:rsidRPr="009258A5">
        <w:rPr>
          <w:szCs w:val="24"/>
          <w:lang w:val="es-UY"/>
        </w:rPr>
        <w:t xml:space="preserve">en la actualidad </w:t>
      </w:r>
      <w:r w:rsidR="00DA4E3C" w:rsidRPr="009258A5">
        <w:rPr>
          <w:szCs w:val="24"/>
          <w:lang w:val="es-UY"/>
        </w:rPr>
        <w:t xml:space="preserve">si se tienen en cuenta </w:t>
      </w:r>
      <w:r w:rsidR="00D239AC" w:rsidRPr="009258A5">
        <w:rPr>
          <w:szCs w:val="24"/>
          <w:lang w:val="es-UY"/>
        </w:rPr>
        <w:t>la</w:t>
      </w:r>
      <w:r w:rsidR="0080562A" w:rsidRPr="009258A5">
        <w:rPr>
          <w:szCs w:val="24"/>
          <w:lang w:val="es-UY"/>
        </w:rPr>
        <w:t xml:space="preserve">s múltiples </w:t>
      </w:r>
      <w:r w:rsidR="00D239AC" w:rsidRPr="009258A5">
        <w:rPr>
          <w:szCs w:val="24"/>
          <w:lang w:val="es-UY"/>
        </w:rPr>
        <w:t>prioridades</w:t>
      </w:r>
      <w:r w:rsidR="00896F2D" w:rsidRPr="009258A5">
        <w:rPr>
          <w:szCs w:val="24"/>
          <w:lang w:val="es-UY"/>
        </w:rPr>
        <w:t xml:space="preserve"> que</w:t>
      </w:r>
      <w:r w:rsidR="0080562A" w:rsidRPr="009258A5">
        <w:rPr>
          <w:szCs w:val="24"/>
          <w:lang w:val="es-UY"/>
        </w:rPr>
        <w:t xml:space="preserve"> debe a</w:t>
      </w:r>
      <w:r w:rsidR="00896F2D" w:rsidRPr="009258A5">
        <w:rPr>
          <w:szCs w:val="24"/>
          <w:lang w:val="es-UY"/>
        </w:rPr>
        <w:t>tender e</w:t>
      </w:r>
      <w:r w:rsidR="0080562A" w:rsidRPr="009258A5">
        <w:rPr>
          <w:szCs w:val="24"/>
          <w:lang w:val="es-UY"/>
        </w:rPr>
        <w:t xml:space="preserve">l GdH </w:t>
      </w:r>
      <w:r w:rsidR="00896F2D" w:rsidRPr="009258A5">
        <w:rPr>
          <w:szCs w:val="24"/>
          <w:lang w:val="es-UY"/>
        </w:rPr>
        <w:t>para</w:t>
      </w:r>
      <w:r w:rsidR="0080562A" w:rsidRPr="009258A5">
        <w:rPr>
          <w:szCs w:val="24"/>
          <w:lang w:val="es-UY"/>
        </w:rPr>
        <w:t xml:space="preserve"> </w:t>
      </w:r>
      <w:r w:rsidR="00896F2D" w:rsidRPr="009258A5">
        <w:rPr>
          <w:szCs w:val="24"/>
          <w:lang w:val="es-UY"/>
        </w:rPr>
        <w:t xml:space="preserve">revertir los efectos de los desastres naturales </w:t>
      </w:r>
      <w:r w:rsidR="00DA4E3C" w:rsidRPr="009258A5">
        <w:rPr>
          <w:szCs w:val="24"/>
          <w:lang w:val="es-UY"/>
        </w:rPr>
        <w:t xml:space="preserve">sufridos en los últimos años </w:t>
      </w:r>
      <w:r w:rsidR="00896F2D" w:rsidRPr="009258A5">
        <w:rPr>
          <w:szCs w:val="24"/>
          <w:lang w:val="es-UY"/>
        </w:rPr>
        <w:t xml:space="preserve">y </w:t>
      </w:r>
      <w:r w:rsidR="00DA4E3C" w:rsidRPr="009258A5">
        <w:rPr>
          <w:szCs w:val="24"/>
          <w:lang w:val="es-UY"/>
        </w:rPr>
        <w:t xml:space="preserve">para </w:t>
      </w:r>
      <w:r w:rsidR="0080562A" w:rsidRPr="009258A5">
        <w:rPr>
          <w:szCs w:val="24"/>
          <w:lang w:val="es-UY"/>
        </w:rPr>
        <w:t>encauzar al país en la senda del desarrollo económico</w:t>
      </w:r>
      <w:r w:rsidR="00DA4E3C" w:rsidRPr="009258A5">
        <w:rPr>
          <w:szCs w:val="24"/>
          <w:lang w:val="es-UY"/>
        </w:rPr>
        <w:t>.</w:t>
      </w:r>
    </w:p>
    <w:p w:rsidR="001F570F" w:rsidRPr="009258A5" w:rsidRDefault="001F570F" w:rsidP="00D167EA">
      <w:pPr>
        <w:pStyle w:val="Paragraph"/>
        <w:numPr>
          <w:ilvl w:val="0"/>
          <w:numId w:val="0"/>
        </w:numPr>
        <w:spacing w:before="0" w:after="0"/>
        <w:ind w:left="720"/>
        <w:rPr>
          <w:szCs w:val="24"/>
          <w:lang w:val="es-UY"/>
        </w:rPr>
      </w:pPr>
    </w:p>
    <w:p w:rsidR="00BC2E06" w:rsidRPr="009258A5" w:rsidRDefault="0037504A" w:rsidP="00D167EA">
      <w:pPr>
        <w:pStyle w:val="Paragraph"/>
        <w:spacing w:before="0" w:after="0"/>
        <w:rPr>
          <w:szCs w:val="24"/>
          <w:lang w:val="es-UY"/>
        </w:rPr>
      </w:pPr>
      <w:r w:rsidRPr="009258A5">
        <w:rPr>
          <w:b/>
          <w:szCs w:val="24"/>
          <w:lang w:val="es-UY"/>
        </w:rPr>
        <w:t xml:space="preserve">Estrategia </w:t>
      </w:r>
      <w:r w:rsidR="000711F3" w:rsidRPr="009258A5">
        <w:rPr>
          <w:b/>
          <w:szCs w:val="24"/>
          <w:lang w:val="es-UY"/>
        </w:rPr>
        <w:t>Prevista</w:t>
      </w:r>
      <w:r w:rsidR="00C05AD9" w:rsidRPr="009258A5">
        <w:rPr>
          <w:b/>
          <w:szCs w:val="24"/>
          <w:lang w:val="es-UY"/>
        </w:rPr>
        <w:t>.</w:t>
      </w:r>
      <w:r w:rsidR="00C05AD9" w:rsidRPr="009258A5">
        <w:rPr>
          <w:szCs w:val="24"/>
          <w:lang w:val="es-UY"/>
        </w:rPr>
        <w:t xml:space="preserve"> </w:t>
      </w:r>
      <w:r w:rsidR="001F570F" w:rsidRPr="009258A5">
        <w:rPr>
          <w:szCs w:val="24"/>
          <w:lang w:val="es-UY"/>
        </w:rPr>
        <w:t xml:space="preserve">En </w:t>
      </w:r>
      <w:r w:rsidR="00C05AD9" w:rsidRPr="009258A5">
        <w:rPr>
          <w:szCs w:val="24"/>
          <w:lang w:val="es-UY"/>
        </w:rPr>
        <w:t>función de lo previamente expuesto</w:t>
      </w:r>
      <w:r w:rsidR="001F570F" w:rsidRPr="009258A5">
        <w:rPr>
          <w:szCs w:val="24"/>
          <w:lang w:val="es-UY"/>
        </w:rPr>
        <w:t>, se</w:t>
      </w:r>
      <w:r w:rsidR="00444583" w:rsidRPr="009258A5">
        <w:rPr>
          <w:szCs w:val="24"/>
          <w:lang w:val="es-UY"/>
        </w:rPr>
        <w:t xml:space="preserve"> asume</w:t>
      </w:r>
      <w:r w:rsidR="001227A9" w:rsidRPr="009258A5">
        <w:rPr>
          <w:szCs w:val="24"/>
          <w:lang w:val="es-UY"/>
        </w:rPr>
        <w:t xml:space="preserve"> </w:t>
      </w:r>
      <w:r w:rsidR="000711F3" w:rsidRPr="009258A5">
        <w:rPr>
          <w:szCs w:val="24"/>
          <w:lang w:val="es-UY"/>
        </w:rPr>
        <w:t xml:space="preserve">que el programa de fortalecimiento </w:t>
      </w:r>
      <w:r w:rsidR="00451D2E" w:rsidRPr="009258A5">
        <w:rPr>
          <w:szCs w:val="24"/>
          <w:lang w:val="es-UY"/>
        </w:rPr>
        <w:t>institucional de la administración vial en Haití</w:t>
      </w:r>
      <w:r w:rsidR="000711F3" w:rsidRPr="009258A5">
        <w:rPr>
          <w:szCs w:val="24"/>
          <w:lang w:val="es-UY"/>
        </w:rPr>
        <w:t xml:space="preserve"> se enmar</w:t>
      </w:r>
      <w:r w:rsidR="00444583" w:rsidRPr="009258A5">
        <w:rPr>
          <w:szCs w:val="24"/>
          <w:lang w:val="es-UY"/>
        </w:rPr>
        <w:t>cará</w:t>
      </w:r>
      <w:r w:rsidR="000711F3" w:rsidRPr="009258A5">
        <w:rPr>
          <w:szCs w:val="24"/>
          <w:lang w:val="es-UY"/>
        </w:rPr>
        <w:t xml:space="preserve"> en la </w:t>
      </w:r>
      <w:r w:rsidRPr="009258A5">
        <w:rPr>
          <w:szCs w:val="24"/>
          <w:lang w:val="es-UY"/>
        </w:rPr>
        <w:t>Alternativa</w:t>
      </w:r>
      <w:r w:rsidR="00DD1F93" w:rsidRPr="009258A5">
        <w:rPr>
          <w:szCs w:val="24"/>
          <w:lang w:val="es-UY"/>
        </w:rPr>
        <w:t xml:space="preserve"> (A), </w:t>
      </w:r>
      <w:r w:rsidR="000711F3" w:rsidRPr="009258A5">
        <w:rPr>
          <w:szCs w:val="24"/>
          <w:lang w:val="es-UY"/>
        </w:rPr>
        <w:t>atendiendo a</w:t>
      </w:r>
      <w:r w:rsidR="00451D2E" w:rsidRPr="009258A5">
        <w:rPr>
          <w:szCs w:val="24"/>
          <w:lang w:val="es-UY"/>
        </w:rPr>
        <w:t xml:space="preserve"> los siguientes principios</w:t>
      </w:r>
      <w:r w:rsidR="000711F3" w:rsidRPr="009258A5">
        <w:rPr>
          <w:szCs w:val="24"/>
          <w:lang w:val="es-UY"/>
        </w:rPr>
        <w:t xml:space="preserve"> generales</w:t>
      </w:r>
      <w:r w:rsidR="00451D2E" w:rsidRPr="009258A5">
        <w:rPr>
          <w:szCs w:val="24"/>
          <w:lang w:val="es-UY"/>
        </w:rPr>
        <w:t xml:space="preserve">: (i) </w:t>
      </w:r>
      <w:r w:rsidR="000711F3" w:rsidRPr="009258A5">
        <w:rPr>
          <w:szCs w:val="24"/>
          <w:lang w:val="es-UY"/>
        </w:rPr>
        <w:t xml:space="preserve">mantenimiento </w:t>
      </w:r>
      <w:r w:rsidR="0002508C" w:rsidRPr="009258A5">
        <w:rPr>
          <w:szCs w:val="24"/>
          <w:lang w:val="es-UY"/>
        </w:rPr>
        <w:t>de la estructura organizativa</w:t>
      </w:r>
      <w:r w:rsidR="000711F3" w:rsidRPr="009258A5">
        <w:rPr>
          <w:szCs w:val="24"/>
          <w:lang w:val="es-UY"/>
        </w:rPr>
        <w:t xml:space="preserve"> actual</w:t>
      </w:r>
      <w:r w:rsidR="0002508C" w:rsidRPr="009258A5">
        <w:rPr>
          <w:szCs w:val="24"/>
          <w:lang w:val="es-UY"/>
        </w:rPr>
        <w:t xml:space="preserve">, </w:t>
      </w:r>
      <w:r w:rsidR="00451D2E" w:rsidRPr="009258A5">
        <w:rPr>
          <w:szCs w:val="24"/>
          <w:lang w:val="es-UY"/>
        </w:rPr>
        <w:t>aprovecha</w:t>
      </w:r>
      <w:r w:rsidR="0002508C" w:rsidRPr="009258A5">
        <w:rPr>
          <w:szCs w:val="24"/>
          <w:lang w:val="es-UY"/>
        </w:rPr>
        <w:t>ndo</w:t>
      </w:r>
      <w:r w:rsidR="00451D2E" w:rsidRPr="009258A5">
        <w:rPr>
          <w:szCs w:val="24"/>
          <w:lang w:val="es-UY"/>
        </w:rPr>
        <w:t xml:space="preserve"> </w:t>
      </w:r>
      <w:r w:rsidR="000711F3" w:rsidRPr="009258A5">
        <w:rPr>
          <w:szCs w:val="24"/>
          <w:lang w:val="es-UY"/>
        </w:rPr>
        <w:t>el marco legal</w:t>
      </w:r>
      <w:r w:rsidR="00451D2E" w:rsidRPr="009258A5">
        <w:rPr>
          <w:szCs w:val="24"/>
          <w:lang w:val="es-UY"/>
        </w:rPr>
        <w:t xml:space="preserve"> </w:t>
      </w:r>
      <w:r w:rsidR="00E25D72" w:rsidRPr="009258A5">
        <w:rPr>
          <w:szCs w:val="24"/>
          <w:lang w:val="es-UY"/>
        </w:rPr>
        <w:t>vigente</w:t>
      </w:r>
      <w:r w:rsidR="00451D2E" w:rsidRPr="009258A5">
        <w:rPr>
          <w:szCs w:val="24"/>
          <w:lang w:val="es-UY"/>
        </w:rPr>
        <w:t xml:space="preserve"> -sin perjuicio de eventuales ajustes </w:t>
      </w:r>
      <w:r w:rsidR="000711F3" w:rsidRPr="009258A5">
        <w:rPr>
          <w:szCs w:val="24"/>
          <w:lang w:val="es-UY"/>
        </w:rPr>
        <w:t>que permitan l</w:t>
      </w:r>
      <w:r w:rsidR="00451D2E" w:rsidRPr="009258A5">
        <w:rPr>
          <w:szCs w:val="24"/>
          <w:lang w:val="es-UY"/>
        </w:rPr>
        <w:t>as leyes aplicables-</w:t>
      </w:r>
      <w:r w:rsidR="0002508C" w:rsidRPr="009258A5">
        <w:rPr>
          <w:szCs w:val="24"/>
          <w:lang w:val="es-UY"/>
        </w:rPr>
        <w:t xml:space="preserve">; </w:t>
      </w:r>
      <w:r w:rsidR="00AA5063" w:rsidRPr="009258A5">
        <w:rPr>
          <w:szCs w:val="24"/>
          <w:lang w:val="es-UY"/>
        </w:rPr>
        <w:t>(i</w:t>
      </w:r>
      <w:r w:rsidR="0002508C" w:rsidRPr="009258A5">
        <w:rPr>
          <w:szCs w:val="24"/>
          <w:lang w:val="es-UY"/>
        </w:rPr>
        <w:t>i</w:t>
      </w:r>
      <w:r w:rsidR="00AA5063" w:rsidRPr="009258A5">
        <w:rPr>
          <w:szCs w:val="24"/>
          <w:lang w:val="es-UY"/>
        </w:rPr>
        <w:t xml:space="preserve">) </w:t>
      </w:r>
      <w:r w:rsidR="00D03912" w:rsidRPr="009258A5">
        <w:rPr>
          <w:szCs w:val="24"/>
          <w:lang w:val="es-UY"/>
        </w:rPr>
        <w:t>modifica</w:t>
      </w:r>
      <w:r w:rsidR="0002508C" w:rsidRPr="009258A5">
        <w:rPr>
          <w:szCs w:val="24"/>
          <w:lang w:val="es-UY"/>
        </w:rPr>
        <w:t>ción de</w:t>
      </w:r>
      <w:r w:rsidR="00D03912" w:rsidRPr="009258A5">
        <w:rPr>
          <w:szCs w:val="24"/>
          <w:lang w:val="es-UY"/>
        </w:rPr>
        <w:t xml:space="preserve"> la cultura institucional, </w:t>
      </w:r>
      <w:r w:rsidR="00AA5063" w:rsidRPr="009258A5">
        <w:rPr>
          <w:szCs w:val="24"/>
          <w:lang w:val="es-UY"/>
        </w:rPr>
        <w:t>fortalec</w:t>
      </w:r>
      <w:r w:rsidR="00D03912" w:rsidRPr="009258A5">
        <w:rPr>
          <w:szCs w:val="24"/>
          <w:lang w:val="es-UY"/>
        </w:rPr>
        <w:t>iendo</w:t>
      </w:r>
      <w:r w:rsidR="00AA5063" w:rsidRPr="009258A5">
        <w:rPr>
          <w:szCs w:val="24"/>
          <w:lang w:val="es-UY"/>
        </w:rPr>
        <w:t xml:space="preserve"> </w:t>
      </w:r>
      <w:r w:rsidR="00770F65" w:rsidRPr="009258A5">
        <w:rPr>
          <w:szCs w:val="24"/>
          <w:lang w:val="es-UY"/>
        </w:rPr>
        <w:t xml:space="preserve">el cumplimiento de </w:t>
      </w:r>
      <w:r w:rsidR="00176C93" w:rsidRPr="009258A5">
        <w:rPr>
          <w:szCs w:val="24"/>
          <w:lang w:val="es-UY"/>
        </w:rPr>
        <w:t xml:space="preserve">las funciones del </w:t>
      </w:r>
      <w:r w:rsidR="00176C93" w:rsidRPr="009258A5">
        <w:t xml:space="preserve">MTPTEC en las áreas básicas de </w:t>
      </w:r>
      <w:r w:rsidR="00770F65" w:rsidRPr="009258A5">
        <w:t xml:space="preserve">la </w:t>
      </w:r>
      <w:r w:rsidR="000711F3" w:rsidRPr="009258A5">
        <w:t>gestión</w:t>
      </w:r>
      <w:r w:rsidR="00770F65" w:rsidRPr="009258A5">
        <w:t xml:space="preserve"> vial</w:t>
      </w:r>
      <w:r w:rsidR="000711F3" w:rsidRPr="009258A5">
        <w:t xml:space="preserve">, </w:t>
      </w:r>
      <w:r w:rsidR="00877C7B" w:rsidRPr="009258A5">
        <w:t>avanza</w:t>
      </w:r>
      <w:r w:rsidR="00D03912" w:rsidRPr="009258A5">
        <w:t>ndo</w:t>
      </w:r>
      <w:r w:rsidR="00877C7B" w:rsidRPr="009258A5">
        <w:t xml:space="preserve"> </w:t>
      </w:r>
      <w:r w:rsidR="00CF3998" w:rsidRPr="009258A5">
        <w:t xml:space="preserve">gradualmente </w:t>
      </w:r>
      <w:r w:rsidR="00877C7B" w:rsidRPr="009258A5">
        <w:t xml:space="preserve">hacia </w:t>
      </w:r>
      <w:r w:rsidR="00D03912" w:rsidRPr="009258A5">
        <w:t xml:space="preserve">la incorporación de </w:t>
      </w:r>
      <w:r w:rsidR="00BC14C2" w:rsidRPr="009258A5">
        <w:t xml:space="preserve">pautas </w:t>
      </w:r>
      <w:r w:rsidR="00770F65" w:rsidRPr="009258A5">
        <w:t>modern</w:t>
      </w:r>
      <w:r w:rsidR="00BC14C2" w:rsidRPr="009258A5">
        <w:t>as</w:t>
      </w:r>
      <w:r w:rsidR="00770F65" w:rsidRPr="009258A5">
        <w:t xml:space="preserve"> </w:t>
      </w:r>
      <w:r w:rsidR="00451D2E" w:rsidRPr="009258A5">
        <w:t xml:space="preserve">de </w:t>
      </w:r>
      <w:r w:rsidR="00877C7B" w:rsidRPr="009258A5">
        <w:t>administración</w:t>
      </w:r>
      <w:r w:rsidR="00451D2E" w:rsidRPr="009258A5">
        <w:t xml:space="preserve"> </w:t>
      </w:r>
      <w:r w:rsidR="00BC14C2" w:rsidRPr="009258A5">
        <w:t xml:space="preserve">vial </w:t>
      </w:r>
      <w:r w:rsidR="00770F65" w:rsidRPr="009258A5">
        <w:t>(</w:t>
      </w:r>
      <w:r w:rsidR="00770F65" w:rsidRPr="009258A5">
        <w:rPr>
          <w:szCs w:val="24"/>
        </w:rPr>
        <w:t>¶</w:t>
      </w:r>
      <w:fldSimple w:instr=" REF _Ref329111435 \r \h  \* MERGEFORMAT ">
        <w:r w:rsidR="004351BD" w:rsidRPr="004351BD">
          <w:rPr>
            <w:szCs w:val="24"/>
          </w:rPr>
          <w:t>3.5</w:t>
        </w:r>
      </w:fldSimple>
      <w:r w:rsidR="00914D89" w:rsidRPr="009258A5">
        <w:rPr>
          <w:szCs w:val="24"/>
        </w:rPr>
        <w:t xml:space="preserve"> y ¶</w:t>
      </w:r>
      <w:fldSimple w:instr=" REF _Ref329175960 \r \h  \* MERGEFORMAT ">
        <w:r w:rsidR="004351BD" w:rsidRPr="004351BD">
          <w:rPr>
            <w:szCs w:val="24"/>
          </w:rPr>
          <w:t>3.6</w:t>
        </w:r>
      </w:fldSimple>
      <w:r w:rsidR="00770F65" w:rsidRPr="009258A5">
        <w:t>)</w:t>
      </w:r>
      <w:r w:rsidR="00877C7B" w:rsidRPr="009258A5">
        <w:t xml:space="preserve"> en </w:t>
      </w:r>
      <w:r w:rsidR="00923B12" w:rsidRPr="009258A5">
        <w:t>aquello</w:t>
      </w:r>
      <w:r w:rsidR="00877C7B" w:rsidRPr="009258A5">
        <w:t xml:space="preserve"> que el esquema </w:t>
      </w:r>
      <w:r w:rsidR="00914D89" w:rsidRPr="009258A5">
        <w:t>institucional</w:t>
      </w:r>
      <w:r w:rsidR="00EC0493" w:rsidRPr="009258A5">
        <w:t>, la madurez cultural</w:t>
      </w:r>
      <w:r w:rsidR="00914D89" w:rsidRPr="009258A5">
        <w:t xml:space="preserve"> </w:t>
      </w:r>
      <w:r w:rsidR="000711F3" w:rsidRPr="009258A5">
        <w:t xml:space="preserve">y el </w:t>
      </w:r>
      <w:r w:rsidR="00CF3998" w:rsidRPr="009258A5">
        <w:t xml:space="preserve">contexto político </w:t>
      </w:r>
      <w:r w:rsidR="00877C7B" w:rsidRPr="009258A5">
        <w:t>permita</w:t>
      </w:r>
      <w:r w:rsidR="00BC2E06" w:rsidRPr="009258A5">
        <w:t>.</w:t>
      </w:r>
    </w:p>
    <w:p w:rsidR="00084A5C" w:rsidRPr="009258A5" w:rsidRDefault="00084A5C" w:rsidP="00084A5C">
      <w:pPr>
        <w:pStyle w:val="Prrafodelista"/>
        <w:rPr>
          <w:szCs w:val="24"/>
          <w:lang w:val="es-UY"/>
        </w:rPr>
      </w:pPr>
    </w:p>
    <w:p w:rsidR="008304B9" w:rsidRPr="009258A5" w:rsidRDefault="008162CE" w:rsidP="00D167EA">
      <w:pPr>
        <w:pStyle w:val="Chapter"/>
        <w:widowControl w:val="0"/>
        <w:tabs>
          <w:tab w:val="clear" w:pos="648"/>
          <w:tab w:val="clear" w:pos="1440"/>
          <w:tab w:val="num" w:pos="709"/>
        </w:tabs>
        <w:spacing w:before="0" w:after="0"/>
        <w:ind w:left="709" w:hanging="567"/>
        <w:jc w:val="left"/>
        <w:rPr>
          <w:sz w:val="26"/>
          <w:szCs w:val="26"/>
        </w:rPr>
      </w:pPr>
      <w:r w:rsidRPr="009258A5">
        <w:rPr>
          <w:sz w:val="26"/>
          <w:szCs w:val="26"/>
        </w:rPr>
        <w:t>Pro</w:t>
      </w:r>
      <w:r w:rsidR="009B2608" w:rsidRPr="009258A5">
        <w:rPr>
          <w:sz w:val="26"/>
          <w:szCs w:val="26"/>
        </w:rPr>
        <w:t>grama</w:t>
      </w:r>
      <w:r w:rsidRPr="009258A5">
        <w:rPr>
          <w:sz w:val="26"/>
          <w:szCs w:val="26"/>
        </w:rPr>
        <w:t xml:space="preserve"> de Fortalecimiento</w:t>
      </w:r>
      <w:r w:rsidR="002D23B3" w:rsidRPr="009258A5">
        <w:rPr>
          <w:sz w:val="26"/>
          <w:szCs w:val="26"/>
        </w:rPr>
        <w:t xml:space="preserve"> </w:t>
      </w:r>
      <w:r w:rsidR="009258A5">
        <w:rPr>
          <w:sz w:val="26"/>
          <w:szCs w:val="26"/>
        </w:rPr>
        <w:t xml:space="preserve">Institucional </w:t>
      </w:r>
      <w:r w:rsidR="00853D44" w:rsidRPr="009258A5">
        <w:rPr>
          <w:sz w:val="26"/>
          <w:szCs w:val="26"/>
        </w:rPr>
        <w:t xml:space="preserve">de la </w:t>
      </w:r>
      <w:r w:rsidR="00402839" w:rsidRPr="009258A5">
        <w:rPr>
          <w:sz w:val="26"/>
          <w:szCs w:val="26"/>
        </w:rPr>
        <w:t>Gestión</w:t>
      </w:r>
      <w:r w:rsidR="00853D44" w:rsidRPr="009258A5">
        <w:rPr>
          <w:sz w:val="26"/>
          <w:szCs w:val="26"/>
        </w:rPr>
        <w:t xml:space="preserve"> </w:t>
      </w:r>
      <w:r w:rsidR="00A5787B" w:rsidRPr="009258A5">
        <w:rPr>
          <w:sz w:val="26"/>
          <w:szCs w:val="26"/>
        </w:rPr>
        <w:t>Vial</w:t>
      </w:r>
      <w:r w:rsidRPr="009258A5">
        <w:rPr>
          <w:sz w:val="26"/>
          <w:szCs w:val="26"/>
        </w:rPr>
        <w:t>.</w:t>
      </w:r>
    </w:p>
    <w:p w:rsidR="00BB36A3" w:rsidRPr="009258A5" w:rsidRDefault="00BB36A3" w:rsidP="00D167EA">
      <w:pPr>
        <w:pStyle w:val="Chapter"/>
        <w:widowControl w:val="0"/>
        <w:numPr>
          <w:ilvl w:val="0"/>
          <w:numId w:val="0"/>
        </w:numPr>
        <w:tabs>
          <w:tab w:val="clear" w:pos="1440"/>
          <w:tab w:val="left" w:pos="709"/>
        </w:tabs>
        <w:spacing w:before="0" w:after="0"/>
        <w:jc w:val="left"/>
        <w:rPr>
          <w:b w:val="0"/>
          <w:sz w:val="26"/>
          <w:szCs w:val="26"/>
        </w:rPr>
      </w:pPr>
    </w:p>
    <w:p w:rsidR="001B0F7F" w:rsidRPr="009258A5" w:rsidRDefault="00AF779E" w:rsidP="00512BF5">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 xml:space="preserve">Objetivos </w:t>
      </w:r>
      <w:r w:rsidR="001B0F7F" w:rsidRPr="009258A5">
        <w:rPr>
          <w:b w:val="0"/>
          <w:sz w:val="26"/>
          <w:szCs w:val="26"/>
        </w:rPr>
        <w:t>del Programa de Fortalecimiento.</w:t>
      </w:r>
    </w:p>
    <w:p w:rsidR="00D167EA" w:rsidRPr="009258A5" w:rsidRDefault="00D167EA" w:rsidP="00D167EA">
      <w:pPr>
        <w:pStyle w:val="Paragraph"/>
        <w:numPr>
          <w:ilvl w:val="0"/>
          <w:numId w:val="0"/>
        </w:numPr>
        <w:spacing w:before="0" w:after="0"/>
        <w:ind w:left="720"/>
      </w:pPr>
    </w:p>
    <w:p w:rsidR="008B358A" w:rsidRPr="009258A5" w:rsidRDefault="0037504A" w:rsidP="00D167EA">
      <w:pPr>
        <w:pStyle w:val="Paragraph"/>
        <w:spacing w:before="0" w:after="0"/>
      </w:pPr>
      <w:r w:rsidRPr="009258A5">
        <w:rPr>
          <w:b/>
        </w:rPr>
        <w:t xml:space="preserve">Objetivos del </w:t>
      </w:r>
      <w:r w:rsidR="007C3944" w:rsidRPr="009258A5">
        <w:rPr>
          <w:b/>
        </w:rPr>
        <w:t>Fortalecimiento.</w:t>
      </w:r>
      <w:r w:rsidRPr="009258A5">
        <w:t xml:space="preserve"> El objetivo general del </w:t>
      </w:r>
      <w:r w:rsidR="007C3944" w:rsidRPr="009258A5">
        <w:t xml:space="preserve">Programa de </w:t>
      </w:r>
      <w:r w:rsidRPr="009258A5">
        <w:t xml:space="preserve">Fortalecimiento es que el </w:t>
      </w:r>
      <w:r w:rsidR="007C3944" w:rsidRPr="009258A5">
        <w:t>MTPTEC evolucione hacia una administración vial razonablemente eficaz y eficiente</w:t>
      </w:r>
      <w:r w:rsidR="00634206" w:rsidRPr="009258A5">
        <w:t>, en el marco de las condiciones políticas y económicas del país</w:t>
      </w:r>
      <w:r w:rsidR="008B358A" w:rsidRPr="009258A5">
        <w:t xml:space="preserve">. El objetivo específico es </w:t>
      </w:r>
      <w:r w:rsidR="009F144E" w:rsidRPr="009258A5">
        <w:t>que el MT</w:t>
      </w:r>
      <w:r w:rsidR="000E53E2" w:rsidRPr="009258A5">
        <w:t>P</w:t>
      </w:r>
      <w:r w:rsidR="009F144E" w:rsidRPr="009258A5">
        <w:t xml:space="preserve">TEC </w:t>
      </w:r>
      <w:r w:rsidR="008B358A" w:rsidRPr="009258A5">
        <w:t>logr</w:t>
      </w:r>
      <w:r w:rsidR="009F144E" w:rsidRPr="009258A5">
        <w:t>e</w:t>
      </w:r>
      <w:r w:rsidR="008B358A" w:rsidRPr="009258A5">
        <w:t xml:space="preserve"> </w:t>
      </w:r>
      <w:r w:rsidR="009F144E" w:rsidRPr="009258A5">
        <w:t xml:space="preserve">alcanzar </w:t>
      </w:r>
      <w:r w:rsidR="008B358A" w:rsidRPr="009258A5">
        <w:t xml:space="preserve">una mejora sensible </w:t>
      </w:r>
      <w:r w:rsidR="008C4C01" w:rsidRPr="009258A5">
        <w:t xml:space="preserve">de </w:t>
      </w:r>
      <w:r w:rsidR="008B358A" w:rsidRPr="009258A5">
        <w:t xml:space="preserve">la </w:t>
      </w:r>
      <w:r w:rsidR="00E60B9D">
        <w:t>gestión</w:t>
      </w:r>
      <w:r w:rsidR="009F144E" w:rsidRPr="009258A5">
        <w:t xml:space="preserve"> vial</w:t>
      </w:r>
      <w:r w:rsidR="008C4C01" w:rsidRPr="009258A5">
        <w:t xml:space="preserve">, con la </w:t>
      </w:r>
      <w:r w:rsidR="009F144E" w:rsidRPr="009258A5">
        <w:t xml:space="preserve">efectiva </w:t>
      </w:r>
      <w:r w:rsidR="008B358A" w:rsidRPr="009258A5">
        <w:t>implanta</w:t>
      </w:r>
      <w:r w:rsidR="008C4C01" w:rsidRPr="009258A5">
        <w:t>ción de</w:t>
      </w:r>
      <w:r w:rsidR="008B358A" w:rsidRPr="009258A5">
        <w:t xml:space="preserve"> procesos </w:t>
      </w:r>
      <w:r w:rsidR="008C4C01" w:rsidRPr="009258A5">
        <w:t xml:space="preserve">que </w:t>
      </w:r>
      <w:r w:rsidR="008B358A" w:rsidRPr="009258A5">
        <w:t>res</w:t>
      </w:r>
      <w:r w:rsidR="008C4C01" w:rsidRPr="009258A5">
        <w:t>uelvan</w:t>
      </w:r>
      <w:r w:rsidR="008B358A" w:rsidRPr="009258A5">
        <w:t xml:space="preserve"> </w:t>
      </w:r>
      <w:r w:rsidR="008C4C01" w:rsidRPr="009258A5">
        <w:t>correctamente</w:t>
      </w:r>
      <w:r w:rsidR="008B358A" w:rsidRPr="009258A5">
        <w:t xml:space="preserve"> el ciclo de proyecto en el corto plazo, </w:t>
      </w:r>
      <w:r w:rsidR="007C3944" w:rsidRPr="009258A5">
        <w:t>incorporando pautas modernas de administración</w:t>
      </w:r>
      <w:r w:rsidR="00E60B9D">
        <w:t>,</w:t>
      </w:r>
      <w:r w:rsidR="007C3944" w:rsidRPr="009258A5">
        <w:t xml:space="preserve"> en la medida de las posibilidades </w:t>
      </w:r>
      <w:r w:rsidR="009F144E" w:rsidRPr="009258A5">
        <w:t xml:space="preserve">que brinda </w:t>
      </w:r>
      <w:r w:rsidR="007C3944" w:rsidRPr="009258A5">
        <w:t>el modelo institucional</w:t>
      </w:r>
      <w:r w:rsidR="00E37004" w:rsidRPr="009258A5">
        <w:t xml:space="preserve"> </w:t>
      </w:r>
      <w:r w:rsidR="00634206" w:rsidRPr="009258A5">
        <w:t xml:space="preserve">vigente </w:t>
      </w:r>
      <w:r w:rsidR="00E37004" w:rsidRPr="009258A5">
        <w:t xml:space="preserve">y </w:t>
      </w:r>
      <w:r w:rsidR="009F144E" w:rsidRPr="009258A5">
        <w:t>el grado de internalización que pueda alcanzarse para las mismas en el corto y medio plazo</w:t>
      </w:r>
      <w:r w:rsidR="00716CDC" w:rsidRPr="009258A5">
        <w:t>.</w:t>
      </w:r>
    </w:p>
    <w:p w:rsidR="00894B30" w:rsidRPr="009258A5" w:rsidRDefault="00894B30" w:rsidP="00894B30">
      <w:pPr>
        <w:pStyle w:val="Paragraph"/>
        <w:numPr>
          <w:ilvl w:val="0"/>
          <w:numId w:val="0"/>
        </w:numPr>
        <w:spacing w:before="0" w:after="0"/>
        <w:ind w:left="720"/>
      </w:pPr>
    </w:p>
    <w:p w:rsidR="00894B30" w:rsidRPr="009258A5" w:rsidRDefault="00894B30" w:rsidP="00894B30">
      <w:pPr>
        <w:pStyle w:val="Paragraph"/>
        <w:spacing w:before="0" w:after="0"/>
      </w:pPr>
      <w:r w:rsidRPr="009258A5">
        <w:lastRenderedPageBreak/>
        <w:t xml:space="preserve">Los objetivos propuestos podrán ser alcanzados por el </w:t>
      </w:r>
      <w:r w:rsidR="009F144E" w:rsidRPr="009258A5">
        <w:t xml:space="preserve">propio </w:t>
      </w:r>
      <w:r w:rsidRPr="009258A5">
        <w:t>MTPTEC</w:t>
      </w:r>
      <w:r w:rsidR="009F144E" w:rsidRPr="009258A5">
        <w:t>,</w:t>
      </w:r>
      <w:r w:rsidRPr="009258A5">
        <w:t xml:space="preserve"> </w:t>
      </w:r>
      <w:r w:rsidR="009F144E" w:rsidRPr="009258A5">
        <w:t>valiéndose del apoyo técnico y l</w:t>
      </w:r>
      <w:r w:rsidR="001A44F6" w:rsidRPr="009258A5">
        <w:t xml:space="preserve">os fondos provistos por </w:t>
      </w:r>
      <w:r w:rsidR="009F144E" w:rsidRPr="009258A5">
        <w:t>e</w:t>
      </w:r>
      <w:r w:rsidRPr="009258A5">
        <w:t>l Programa</w:t>
      </w:r>
      <w:r w:rsidR="001A44F6" w:rsidRPr="009258A5">
        <w:t xml:space="preserve">; el financiamiento del mismo se prevé obtener con </w:t>
      </w:r>
      <w:r w:rsidR="00396799" w:rsidRPr="009258A5">
        <w:t>el aporte</w:t>
      </w:r>
      <w:r w:rsidR="001A44F6" w:rsidRPr="009258A5">
        <w:t xml:space="preserve"> de Proyectos del Banco existentes</w:t>
      </w:r>
      <w:r w:rsidR="001F4E77" w:rsidRPr="009258A5">
        <w:rPr>
          <w:rStyle w:val="Refdenotaalpie"/>
        </w:rPr>
        <w:footnoteReference w:id="18"/>
      </w:r>
      <w:r w:rsidR="001A44F6" w:rsidRPr="009258A5">
        <w:t xml:space="preserve"> </w:t>
      </w:r>
      <w:r w:rsidR="00483694">
        <w:t>y otros</w:t>
      </w:r>
      <w:r w:rsidR="001F4E77" w:rsidRPr="009258A5">
        <w:t xml:space="preserve"> futuros</w:t>
      </w:r>
      <w:r w:rsidR="009F144E" w:rsidRPr="009258A5">
        <w:t>.</w:t>
      </w:r>
    </w:p>
    <w:p w:rsidR="00894B30" w:rsidRPr="009258A5" w:rsidRDefault="00894B30" w:rsidP="00894B30">
      <w:pPr>
        <w:pStyle w:val="Prrafodelista"/>
      </w:pPr>
    </w:p>
    <w:p w:rsidR="001B0F7F" w:rsidRPr="009258A5" w:rsidRDefault="004A1CB8" w:rsidP="00512BF5">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Estrategia</w:t>
      </w:r>
      <w:r w:rsidR="004351BD">
        <w:rPr>
          <w:b w:val="0"/>
          <w:sz w:val="26"/>
          <w:szCs w:val="26"/>
        </w:rPr>
        <w:t xml:space="preserve"> Específica y</w:t>
      </w:r>
      <w:r w:rsidR="001B0F7F" w:rsidRPr="009258A5">
        <w:rPr>
          <w:b w:val="0"/>
          <w:sz w:val="26"/>
          <w:szCs w:val="26"/>
        </w:rPr>
        <w:t xml:space="preserve"> Contenido </w:t>
      </w:r>
      <w:r w:rsidR="004351BD">
        <w:rPr>
          <w:b w:val="0"/>
          <w:sz w:val="26"/>
          <w:szCs w:val="26"/>
        </w:rPr>
        <w:t>d</w:t>
      </w:r>
      <w:r w:rsidR="001B0F7F" w:rsidRPr="009258A5">
        <w:rPr>
          <w:b w:val="0"/>
          <w:sz w:val="26"/>
          <w:szCs w:val="26"/>
        </w:rPr>
        <w:t>el Programa.</w:t>
      </w:r>
    </w:p>
    <w:p w:rsidR="001B0F7F" w:rsidRPr="009258A5" w:rsidRDefault="001B0F7F" w:rsidP="00D167EA">
      <w:pPr>
        <w:autoSpaceDE w:val="0"/>
        <w:autoSpaceDN w:val="0"/>
        <w:adjustRightInd w:val="0"/>
        <w:ind w:left="709"/>
        <w:jc w:val="both"/>
      </w:pPr>
    </w:p>
    <w:p w:rsidR="005C4CB0" w:rsidRPr="009258A5" w:rsidRDefault="005C4CB0" w:rsidP="005C4CB0">
      <w:pPr>
        <w:pStyle w:val="Paragraph"/>
        <w:spacing w:before="0" w:after="0"/>
        <w:rPr>
          <w:szCs w:val="24"/>
          <w:lang w:val="es-UY"/>
        </w:rPr>
      </w:pPr>
      <w:r w:rsidRPr="009258A5">
        <w:rPr>
          <w:b/>
          <w:szCs w:val="24"/>
          <w:lang w:val="es-UY"/>
        </w:rPr>
        <w:t>Es</w:t>
      </w:r>
      <w:r w:rsidR="00587013" w:rsidRPr="009258A5">
        <w:rPr>
          <w:b/>
          <w:szCs w:val="24"/>
          <w:lang w:val="es-UY"/>
        </w:rPr>
        <w:t xml:space="preserve">trategia </w:t>
      </w:r>
      <w:r w:rsidR="0005549E">
        <w:rPr>
          <w:b/>
          <w:szCs w:val="24"/>
          <w:lang w:val="es-UY"/>
        </w:rPr>
        <w:t>organizacional-</w:t>
      </w:r>
      <w:r w:rsidRPr="009258A5">
        <w:rPr>
          <w:b/>
          <w:szCs w:val="24"/>
          <w:lang w:val="es-UY"/>
        </w:rPr>
        <w:t xml:space="preserve">funcional </w:t>
      </w:r>
      <w:r w:rsidR="00587013" w:rsidRPr="009258A5">
        <w:rPr>
          <w:b/>
          <w:szCs w:val="24"/>
          <w:lang w:val="es-UY"/>
        </w:rPr>
        <w:t>bajo</w:t>
      </w:r>
      <w:r w:rsidRPr="009258A5">
        <w:rPr>
          <w:b/>
          <w:szCs w:val="24"/>
          <w:lang w:val="es-UY"/>
        </w:rPr>
        <w:t xml:space="preserve"> el marco legal vigente.</w:t>
      </w:r>
      <w:r w:rsidRPr="009258A5">
        <w:rPr>
          <w:rStyle w:val="Refdenotaalpie"/>
          <w:b/>
          <w:szCs w:val="24"/>
          <w:lang w:val="es-UY"/>
        </w:rPr>
        <w:footnoteReference w:id="19"/>
      </w:r>
      <w:r w:rsidRPr="009258A5">
        <w:rPr>
          <w:szCs w:val="24"/>
          <w:lang w:val="es-UY"/>
        </w:rPr>
        <w:t xml:space="preserve"> </w:t>
      </w:r>
      <w:r w:rsidR="00A4775F" w:rsidRPr="009258A5">
        <w:rPr>
          <w:szCs w:val="24"/>
          <w:lang w:val="es-UY"/>
        </w:rPr>
        <w:t>Seguidamente, se presentan los lineamientos estratégicos para el mejoramiento de la administración vial en Haití, para el modelo institucional vigente</w:t>
      </w:r>
      <w:r w:rsidRPr="009258A5">
        <w:rPr>
          <w:szCs w:val="24"/>
          <w:lang w:val="es-UY"/>
        </w:rPr>
        <w:t>:</w:t>
      </w:r>
    </w:p>
    <w:p w:rsidR="005C4CB0" w:rsidRPr="009258A5" w:rsidRDefault="005C4CB0" w:rsidP="005C4CB0">
      <w:pPr>
        <w:pStyle w:val="Prrafodelista"/>
        <w:rPr>
          <w:szCs w:val="24"/>
          <w:lang w:val="es-UY"/>
        </w:rPr>
      </w:pPr>
    </w:p>
    <w:p w:rsidR="005C4CB0" w:rsidRPr="009258A5" w:rsidRDefault="00A4775F" w:rsidP="005C4CB0">
      <w:pPr>
        <w:pStyle w:val="Paragraph"/>
        <w:numPr>
          <w:ilvl w:val="0"/>
          <w:numId w:val="25"/>
        </w:numPr>
        <w:spacing w:before="0" w:after="0"/>
        <w:rPr>
          <w:szCs w:val="24"/>
          <w:lang w:val="es-UY"/>
        </w:rPr>
      </w:pPr>
      <w:r w:rsidRPr="009258A5">
        <w:rPr>
          <w:szCs w:val="24"/>
          <w:lang w:val="es-UY"/>
        </w:rPr>
        <w:t>L</w:t>
      </w:r>
      <w:r w:rsidR="005C4CB0" w:rsidRPr="009258A5">
        <w:rPr>
          <w:szCs w:val="24"/>
          <w:lang w:val="es-UY"/>
        </w:rPr>
        <w:t>a Dirección de Transportes ampar</w:t>
      </w:r>
      <w:r w:rsidRPr="009258A5">
        <w:rPr>
          <w:szCs w:val="24"/>
          <w:lang w:val="es-UY"/>
        </w:rPr>
        <w:t>ará</w:t>
      </w:r>
      <w:r w:rsidR="005C4CB0" w:rsidRPr="009258A5">
        <w:rPr>
          <w:szCs w:val="24"/>
          <w:lang w:val="es-UY"/>
        </w:rPr>
        <w:t xml:space="preserve"> todas las unidades responsables del </w:t>
      </w:r>
      <w:r w:rsidR="003862CA">
        <w:rPr>
          <w:szCs w:val="24"/>
          <w:lang w:val="es-UY"/>
        </w:rPr>
        <w:t>ciclo de proyecto</w:t>
      </w:r>
      <w:r w:rsidR="005C4CB0" w:rsidRPr="009258A5">
        <w:rPr>
          <w:szCs w:val="24"/>
          <w:lang w:val="es-UY"/>
        </w:rPr>
        <w:t xml:space="preserve"> (salvo las funciones administrativas </w:t>
      </w:r>
      <w:r w:rsidR="0005549E">
        <w:rPr>
          <w:szCs w:val="24"/>
          <w:lang w:val="es-UY"/>
        </w:rPr>
        <w:t>que corresponden a</w:t>
      </w:r>
      <w:r w:rsidR="005C4CB0" w:rsidRPr="009258A5">
        <w:rPr>
          <w:szCs w:val="24"/>
          <w:lang w:val="es-UY"/>
        </w:rPr>
        <w:t xml:space="preserve"> la Dirección General); ello no obsta a que existan unidades externas previstas por ley (v.g. FER y CNE), </w:t>
      </w:r>
      <w:r w:rsidR="00396799" w:rsidRPr="009258A5">
        <w:rPr>
          <w:szCs w:val="24"/>
          <w:lang w:val="es-UY"/>
        </w:rPr>
        <w:t xml:space="preserve">en el marco de un  </w:t>
      </w:r>
      <w:r w:rsidR="005C4CB0" w:rsidRPr="009258A5">
        <w:rPr>
          <w:szCs w:val="24"/>
          <w:lang w:val="es-UY"/>
        </w:rPr>
        <w:t>vínculo operativo entre éstas entidades y el MTPTEC</w:t>
      </w:r>
      <w:r w:rsidR="00396799" w:rsidRPr="009258A5">
        <w:rPr>
          <w:szCs w:val="24"/>
          <w:lang w:val="es-UY"/>
        </w:rPr>
        <w:t xml:space="preserve"> que responda a la estrategia de fortalecimiento</w:t>
      </w:r>
      <w:r w:rsidR="005C4CB0" w:rsidRPr="009258A5">
        <w:rPr>
          <w:szCs w:val="24"/>
          <w:lang w:val="es-UY"/>
        </w:rPr>
        <w:t>.</w:t>
      </w:r>
    </w:p>
    <w:p w:rsidR="005C4CB0" w:rsidRPr="009258A5" w:rsidRDefault="005C4CB0" w:rsidP="005C4CB0">
      <w:pPr>
        <w:pStyle w:val="Paragraph"/>
        <w:numPr>
          <w:ilvl w:val="0"/>
          <w:numId w:val="0"/>
        </w:numPr>
        <w:spacing w:before="0" w:after="0"/>
        <w:ind w:left="1080"/>
        <w:rPr>
          <w:szCs w:val="24"/>
          <w:lang w:val="es-UY"/>
        </w:rPr>
      </w:pPr>
    </w:p>
    <w:p w:rsidR="005C4CB0" w:rsidRPr="009258A5" w:rsidRDefault="00A4775F" w:rsidP="005C4CB0">
      <w:pPr>
        <w:pStyle w:val="Paragraph"/>
        <w:numPr>
          <w:ilvl w:val="0"/>
          <w:numId w:val="25"/>
        </w:numPr>
        <w:spacing w:before="0" w:after="0"/>
        <w:rPr>
          <w:szCs w:val="24"/>
          <w:lang w:val="es-UY"/>
        </w:rPr>
      </w:pPr>
      <w:r w:rsidRPr="009258A5">
        <w:rPr>
          <w:szCs w:val="24"/>
          <w:lang w:val="es-UY"/>
        </w:rPr>
        <w:t xml:space="preserve">Se dispondrá de </w:t>
      </w:r>
      <w:r w:rsidR="005C4CB0" w:rsidRPr="009258A5">
        <w:rPr>
          <w:szCs w:val="24"/>
          <w:lang w:val="es-UY"/>
        </w:rPr>
        <w:t xml:space="preserve">protocolos </w:t>
      </w:r>
      <w:r w:rsidRPr="009258A5">
        <w:rPr>
          <w:szCs w:val="24"/>
          <w:lang w:val="es-UY"/>
        </w:rPr>
        <w:t xml:space="preserve">aprobados para encuadrar el vínculo </w:t>
      </w:r>
      <w:r w:rsidR="005C4CB0" w:rsidRPr="009258A5">
        <w:rPr>
          <w:szCs w:val="24"/>
          <w:lang w:val="es-UY"/>
        </w:rPr>
        <w:t>entre el MTPTEC y las entidades autónomas bajo tutela</w:t>
      </w:r>
      <w:r w:rsidRPr="009258A5">
        <w:rPr>
          <w:szCs w:val="24"/>
          <w:lang w:val="es-UY"/>
        </w:rPr>
        <w:t xml:space="preserve"> del mismo</w:t>
      </w:r>
      <w:r w:rsidR="005C4CB0" w:rsidRPr="009258A5">
        <w:rPr>
          <w:szCs w:val="24"/>
          <w:lang w:val="es-UY"/>
        </w:rPr>
        <w:t xml:space="preserve"> (v.g. FER y CNE), concentr</w:t>
      </w:r>
      <w:r w:rsidRPr="009258A5">
        <w:rPr>
          <w:szCs w:val="24"/>
          <w:lang w:val="es-UY"/>
        </w:rPr>
        <w:t>ando</w:t>
      </w:r>
      <w:r w:rsidR="005C4CB0" w:rsidRPr="009258A5">
        <w:rPr>
          <w:szCs w:val="24"/>
          <w:lang w:val="es-UY"/>
        </w:rPr>
        <w:t xml:space="preserve"> la participación de éstos en las </w:t>
      </w:r>
      <w:r w:rsidR="0086395E" w:rsidRPr="009258A5">
        <w:rPr>
          <w:szCs w:val="24"/>
          <w:lang w:val="es-UY"/>
        </w:rPr>
        <w:t>funciones</w:t>
      </w:r>
      <w:r w:rsidR="005C4CB0" w:rsidRPr="009258A5">
        <w:rPr>
          <w:szCs w:val="24"/>
          <w:lang w:val="es-UY"/>
        </w:rPr>
        <w:t xml:space="preserve"> de producción </w:t>
      </w:r>
      <w:r w:rsidR="0086395E" w:rsidRPr="009258A5">
        <w:rPr>
          <w:szCs w:val="24"/>
          <w:lang w:val="es-UY"/>
        </w:rPr>
        <w:t xml:space="preserve">afines a su cometido legal </w:t>
      </w:r>
      <w:r w:rsidR="005C4CB0" w:rsidRPr="009258A5">
        <w:rPr>
          <w:szCs w:val="24"/>
          <w:lang w:val="es-UY"/>
        </w:rPr>
        <w:t>(</w:t>
      </w:r>
      <w:r w:rsidR="0086395E" w:rsidRPr="009258A5">
        <w:rPr>
          <w:szCs w:val="24"/>
          <w:lang w:val="es-UY"/>
        </w:rPr>
        <w:t xml:space="preserve">v.g. </w:t>
      </w:r>
      <w:r w:rsidR="005C4CB0" w:rsidRPr="009258A5">
        <w:rPr>
          <w:szCs w:val="24"/>
          <w:lang w:val="es-UY"/>
        </w:rPr>
        <w:t>ejecución de obras y servicios</w:t>
      </w:r>
      <w:r w:rsidR="0086395E" w:rsidRPr="009258A5">
        <w:rPr>
          <w:szCs w:val="24"/>
          <w:lang w:val="es-UY"/>
        </w:rPr>
        <w:t xml:space="preserve"> </w:t>
      </w:r>
      <w:r w:rsidR="00140256" w:rsidRPr="009258A5">
        <w:rPr>
          <w:szCs w:val="24"/>
          <w:lang w:val="es-UY"/>
        </w:rPr>
        <w:t>por parte d</w:t>
      </w:r>
      <w:r w:rsidR="0086395E" w:rsidRPr="009258A5">
        <w:rPr>
          <w:szCs w:val="24"/>
          <w:lang w:val="es-UY"/>
        </w:rPr>
        <w:t>el CNE</w:t>
      </w:r>
      <w:r w:rsidR="005C4CB0" w:rsidRPr="009258A5">
        <w:rPr>
          <w:szCs w:val="24"/>
          <w:lang w:val="es-UY"/>
        </w:rPr>
        <w:t xml:space="preserve"> bajo contrato con el MTPTEC</w:t>
      </w:r>
      <w:r w:rsidR="00140256" w:rsidRPr="009258A5">
        <w:rPr>
          <w:szCs w:val="24"/>
          <w:lang w:val="es-UY"/>
        </w:rPr>
        <w:t>)</w:t>
      </w:r>
      <w:r w:rsidR="005C4CB0" w:rsidRPr="009258A5">
        <w:rPr>
          <w:szCs w:val="24"/>
          <w:lang w:val="es-UY"/>
        </w:rPr>
        <w:t>.</w:t>
      </w:r>
    </w:p>
    <w:p w:rsidR="005C4CB0" w:rsidRPr="009258A5" w:rsidRDefault="005C4CB0" w:rsidP="005C4CB0">
      <w:pPr>
        <w:pStyle w:val="Paragraph"/>
        <w:numPr>
          <w:ilvl w:val="0"/>
          <w:numId w:val="0"/>
        </w:numPr>
        <w:spacing w:before="0" w:after="0"/>
        <w:ind w:left="1080"/>
        <w:rPr>
          <w:szCs w:val="24"/>
          <w:lang w:val="es-UY"/>
        </w:rPr>
      </w:pPr>
    </w:p>
    <w:p w:rsidR="005C4CB0" w:rsidRPr="009258A5" w:rsidRDefault="00A4775F" w:rsidP="005C4CB0">
      <w:pPr>
        <w:pStyle w:val="Paragraph"/>
        <w:numPr>
          <w:ilvl w:val="0"/>
          <w:numId w:val="25"/>
        </w:numPr>
        <w:spacing w:before="0" w:after="0"/>
        <w:rPr>
          <w:szCs w:val="24"/>
          <w:lang w:val="es-UY"/>
        </w:rPr>
      </w:pPr>
      <w:r w:rsidRPr="009258A5">
        <w:rPr>
          <w:szCs w:val="24"/>
          <w:lang w:val="es-UY"/>
        </w:rPr>
        <w:t>E</w:t>
      </w:r>
      <w:r w:rsidR="005C4CB0" w:rsidRPr="009258A5">
        <w:rPr>
          <w:szCs w:val="24"/>
          <w:lang w:val="es-UY"/>
        </w:rPr>
        <w:t>l Servicio de Planificación y Estudios (SPE) asum</w:t>
      </w:r>
      <w:r w:rsidRPr="009258A5">
        <w:rPr>
          <w:szCs w:val="24"/>
          <w:lang w:val="es-UY"/>
        </w:rPr>
        <w:t>irá</w:t>
      </w:r>
      <w:r w:rsidR="005C4CB0" w:rsidRPr="009258A5">
        <w:rPr>
          <w:szCs w:val="24"/>
          <w:lang w:val="es-UY"/>
        </w:rPr>
        <w:t xml:space="preserve"> </w:t>
      </w:r>
      <w:r w:rsidR="00DE4A45">
        <w:rPr>
          <w:szCs w:val="24"/>
          <w:lang w:val="es-UY"/>
        </w:rPr>
        <w:t>la</w:t>
      </w:r>
      <w:r w:rsidR="005C4CB0" w:rsidRPr="009258A5">
        <w:rPr>
          <w:szCs w:val="24"/>
          <w:lang w:val="es-UY"/>
        </w:rPr>
        <w:t xml:space="preserve"> asesoría exclusiva de la Dirección de Transportes en los aspectos técnico-económicos de la gestión vial (evitando la dispersión de asesorías, salvo las ‘ad hoc’), con objeto que sirva de sustento a las decisiones de la Dirección. El Banco podría exigir el informe previo de esta asesoría para tramitar los proyectos con financiamiento del mismo, etc. </w:t>
      </w:r>
    </w:p>
    <w:p w:rsidR="005C4CB0" w:rsidRPr="009258A5" w:rsidRDefault="005C4CB0" w:rsidP="005C4CB0">
      <w:pPr>
        <w:pStyle w:val="Prrafodelista"/>
        <w:rPr>
          <w:szCs w:val="24"/>
          <w:lang w:val="es-UY"/>
        </w:rPr>
      </w:pPr>
    </w:p>
    <w:p w:rsidR="005C4CB0" w:rsidRPr="009258A5" w:rsidRDefault="00A4775F" w:rsidP="005C4CB0">
      <w:pPr>
        <w:pStyle w:val="Paragraph"/>
        <w:numPr>
          <w:ilvl w:val="0"/>
          <w:numId w:val="25"/>
        </w:numPr>
        <w:spacing w:before="0" w:after="0"/>
        <w:rPr>
          <w:szCs w:val="24"/>
          <w:lang w:val="es-UY"/>
        </w:rPr>
      </w:pPr>
      <w:r w:rsidRPr="009258A5">
        <w:rPr>
          <w:szCs w:val="24"/>
          <w:lang w:val="es-UY"/>
        </w:rPr>
        <w:t>L</w:t>
      </w:r>
      <w:r w:rsidR="005C4CB0" w:rsidRPr="009258A5">
        <w:rPr>
          <w:szCs w:val="24"/>
          <w:lang w:val="es-UY"/>
        </w:rPr>
        <w:t xml:space="preserve">os restantes servicios </w:t>
      </w:r>
      <w:r w:rsidR="009931A4" w:rsidRPr="009258A5">
        <w:rPr>
          <w:szCs w:val="24"/>
          <w:lang w:val="es-UY"/>
        </w:rPr>
        <w:t>bajo</w:t>
      </w:r>
      <w:r w:rsidRPr="009258A5">
        <w:rPr>
          <w:szCs w:val="24"/>
          <w:lang w:val="es-UY"/>
        </w:rPr>
        <w:t xml:space="preserve"> la Dirección de Transportes</w:t>
      </w:r>
      <w:r w:rsidR="005C4CB0" w:rsidRPr="009258A5">
        <w:rPr>
          <w:szCs w:val="24"/>
          <w:lang w:val="es-UY"/>
        </w:rPr>
        <w:t xml:space="preserve"> -Servicio de Construcción de Rutas (SPE), Servicio de Mantenimiento </w:t>
      </w:r>
      <w:r w:rsidR="009931A4" w:rsidRPr="009258A5">
        <w:rPr>
          <w:szCs w:val="24"/>
          <w:lang w:val="es-UY"/>
        </w:rPr>
        <w:t xml:space="preserve">Permanente de la Red Vial Nacional </w:t>
      </w:r>
      <w:r w:rsidR="005C4CB0" w:rsidRPr="009258A5">
        <w:rPr>
          <w:szCs w:val="24"/>
          <w:lang w:val="es-UY"/>
        </w:rPr>
        <w:t>(SEPRR) y Servicio de Control de Pesos de Vehículos- se constitu</w:t>
      </w:r>
      <w:r w:rsidRPr="009258A5">
        <w:rPr>
          <w:szCs w:val="24"/>
          <w:lang w:val="es-UY"/>
        </w:rPr>
        <w:t>irán</w:t>
      </w:r>
      <w:r w:rsidR="005C4CB0" w:rsidRPr="009258A5">
        <w:rPr>
          <w:szCs w:val="24"/>
          <w:lang w:val="es-UY"/>
        </w:rPr>
        <w:t xml:space="preserve"> en unidades </w:t>
      </w:r>
      <w:r w:rsidRPr="009258A5">
        <w:rPr>
          <w:szCs w:val="24"/>
          <w:lang w:val="es-UY"/>
        </w:rPr>
        <w:t xml:space="preserve">técnicas centradas en tareas </w:t>
      </w:r>
      <w:r w:rsidR="005C4CB0" w:rsidRPr="009258A5">
        <w:rPr>
          <w:szCs w:val="24"/>
          <w:lang w:val="es-UY"/>
        </w:rPr>
        <w:t>ejecutivas</w:t>
      </w:r>
      <w:r w:rsidRPr="009258A5">
        <w:rPr>
          <w:szCs w:val="24"/>
          <w:lang w:val="es-UY"/>
        </w:rPr>
        <w:t xml:space="preserve"> </w:t>
      </w:r>
      <w:r w:rsidR="009931A4" w:rsidRPr="009258A5">
        <w:rPr>
          <w:szCs w:val="24"/>
          <w:lang w:val="es-UY"/>
        </w:rPr>
        <w:t xml:space="preserve">que </w:t>
      </w:r>
      <w:r w:rsidRPr="009258A5">
        <w:rPr>
          <w:szCs w:val="24"/>
          <w:lang w:val="es-UY"/>
        </w:rPr>
        <w:t>disp</w:t>
      </w:r>
      <w:r w:rsidR="009931A4" w:rsidRPr="009258A5">
        <w:rPr>
          <w:szCs w:val="24"/>
          <w:lang w:val="es-UY"/>
        </w:rPr>
        <w:t>onga</w:t>
      </w:r>
      <w:r w:rsidRPr="009258A5">
        <w:rPr>
          <w:szCs w:val="24"/>
          <w:lang w:val="es-UY"/>
        </w:rPr>
        <w:t xml:space="preserve"> la Dirección</w:t>
      </w:r>
      <w:r w:rsidR="005C4CB0" w:rsidRPr="009258A5">
        <w:rPr>
          <w:szCs w:val="24"/>
          <w:lang w:val="es-UY"/>
        </w:rPr>
        <w:t>.</w:t>
      </w:r>
    </w:p>
    <w:p w:rsidR="005C4CB0" w:rsidRPr="009258A5" w:rsidRDefault="005C4CB0" w:rsidP="005C4CB0">
      <w:pPr>
        <w:pStyle w:val="Prrafodelista"/>
        <w:rPr>
          <w:szCs w:val="24"/>
          <w:lang w:val="es-UY"/>
        </w:rPr>
      </w:pPr>
    </w:p>
    <w:p w:rsidR="005C4CB0" w:rsidRPr="009258A5" w:rsidRDefault="00A4775F" w:rsidP="0086395E">
      <w:pPr>
        <w:pStyle w:val="Paragraph"/>
        <w:numPr>
          <w:ilvl w:val="0"/>
          <w:numId w:val="25"/>
        </w:numPr>
        <w:spacing w:before="0" w:after="0"/>
        <w:rPr>
          <w:szCs w:val="24"/>
          <w:lang w:val="es-UY"/>
        </w:rPr>
      </w:pPr>
      <w:r w:rsidRPr="009258A5">
        <w:rPr>
          <w:szCs w:val="24"/>
          <w:lang w:val="es-UY"/>
        </w:rPr>
        <w:t>L</w:t>
      </w:r>
      <w:r w:rsidR="005C4CB0" w:rsidRPr="009258A5">
        <w:rPr>
          <w:szCs w:val="24"/>
          <w:lang w:val="es-UY"/>
        </w:rPr>
        <w:t xml:space="preserve">as funciones vinculadas a la disposición del diseño de proyectos viales y obras de arte </w:t>
      </w:r>
      <w:r w:rsidRPr="009258A5">
        <w:rPr>
          <w:szCs w:val="24"/>
          <w:lang w:val="es-UY"/>
        </w:rPr>
        <w:t>se cometerán al</w:t>
      </w:r>
      <w:r w:rsidR="005C4CB0" w:rsidRPr="009258A5">
        <w:rPr>
          <w:szCs w:val="24"/>
          <w:lang w:val="es-UY"/>
        </w:rPr>
        <w:t xml:space="preserve"> Servicio de Construcción de Rutas, previéndose </w:t>
      </w:r>
      <w:r w:rsidRPr="009258A5">
        <w:rPr>
          <w:szCs w:val="24"/>
          <w:lang w:val="es-UY"/>
        </w:rPr>
        <w:t xml:space="preserve">se </w:t>
      </w:r>
      <w:r w:rsidR="005C4CB0" w:rsidRPr="009258A5">
        <w:rPr>
          <w:szCs w:val="24"/>
          <w:lang w:val="es-UY"/>
        </w:rPr>
        <w:t>elabor</w:t>
      </w:r>
      <w:r w:rsidRPr="009258A5">
        <w:rPr>
          <w:szCs w:val="24"/>
          <w:lang w:val="es-UY"/>
        </w:rPr>
        <w:t xml:space="preserve">en </w:t>
      </w:r>
      <w:r w:rsidR="005C4CB0" w:rsidRPr="009258A5">
        <w:rPr>
          <w:szCs w:val="24"/>
          <w:lang w:val="es-UY"/>
        </w:rPr>
        <w:t>los proyectos mediante contrat</w:t>
      </w:r>
      <w:r w:rsidR="00B50D25" w:rsidRPr="009258A5">
        <w:rPr>
          <w:szCs w:val="24"/>
          <w:lang w:val="es-UY"/>
        </w:rPr>
        <w:t>ación de</w:t>
      </w:r>
      <w:r w:rsidR="005C4CB0" w:rsidRPr="009258A5">
        <w:rPr>
          <w:szCs w:val="24"/>
          <w:lang w:val="es-UY"/>
        </w:rPr>
        <w:t xml:space="preserve"> consultores externos con supervisión propia o tercerizada en función de las complejidades de los mismos.</w:t>
      </w:r>
    </w:p>
    <w:p w:rsidR="00A60D3F" w:rsidRPr="009258A5" w:rsidRDefault="00A60D3F" w:rsidP="00A60D3F">
      <w:pPr>
        <w:pStyle w:val="Prrafodelista"/>
        <w:rPr>
          <w:szCs w:val="24"/>
          <w:lang w:val="es-UY"/>
        </w:rPr>
      </w:pPr>
    </w:p>
    <w:p w:rsidR="00A60D3F" w:rsidRPr="009258A5" w:rsidRDefault="00A60D3F" w:rsidP="0086395E">
      <w:pPr>
        <w:pStyle w:val="Paragraph"/>
        <w:numPr>
          <w:ilvl w:val="0"/>
          <w:numId w:val="25"/>
        </w:numPr>
        <w:spacing w:before="0" w:after="0"/>
        <w:rPr>
          <w:szCs w:val="24"/>
          <w:lang w:val="es-UY"/>
        </w:rPr>
      </w:pPr>
      <w:r w:rsidRPr="009258A5">
        <w:rPr>
          <w:szCs w:val="24"/>
          <w:lang w:val="es-UY"/>
        </w:rPr>
        <w:t>Se creará la Unidad de Seguridad Vial en el área de la Dirección de Transportes en la forma que permita la legislación vigente, entendiéndose</w:t>
      </w:r>
      <w:r w:rsidR="00B50D25" w:rsidRPr="009258A5">
        <w:rPr>
          <w:szCs w:val="24"/>
          <w:lang w:val="es-UY"/>
        </w:rPr>
        <w:t xml:space="preserve"> que esta función </w:t>
      </w:r>
      <w:r w:rsidRPr="009258A5">
        <w:rPr>
          <w:szCs w:val="24"/>
          <w:lang w:val="es-UY"/>
        </w:rPr>
        <w:t xml:space="preserve">forma parte del </w:t>
      </w:r>
      <w:r w:rsidR="003862CA">
        <w:rPr>
          <w:szCs w:val="24"/>
          <w:lang w:val="es-UY"/>
        </w:rPr>
        <w:t>ciclo de proyecto</w:t>
      </w:r>
      <w:r w:rsidRPr="009258A5">
        <w:rPr>
          <w:szCs w:val="24"/>
          <w:lang w:val="es-UY"/>
        </w:rPr>
        <w:t>, tanto en la etapa de planeación, ejecución u operación de proyectos de infraestructura vial.</w:t>
      </w:r>
    </w:p>
    <w:p w:rsidR="0086395E" w:rsidRPr="009258A5" w:rsidRDefault="0086395E" w:rsidP="0086395E">
      <w:pPr>
        <w:pStyle w:val="Prrafodelista"/>
        <w:rPr>
          <w:szCs w:val="24"/>
          <w:lang w:val="es-UY"/>
        </w:rPr>
      </w:pPr>
    </w:p>
    <w:p w:rsidR="0086395E" w:rsidRPr="009258A5" w:rsidRDefault="0086395E" w:rsidP="0086395E">
      <w:pPr>
        <w:pStyle w:val="Paragraph"/>
        <w:numPr>
          <w:ilvl w:val="0"/>
          <w:numId w:val="25"/>
        </w:numPr>
        <w:spacing w:before="0" w:after="0"/>
        <w:rPr>
          <w:szCs w:val="24"/>
          <w:lang w:val="es-UY"/>
        </w:rPr>
      </w:pPr>
      <w:r w:rsidRPr="009258A5">
        <w:rPr>
          <w:szCs w:val="24"/>
          <w:lang w:val="es-UY"/>
        </w:rPr>
        <w:t xml:space="preserve">Se incorporará a las Direcciones Departamentales dentro del </w:t>
      </w:r>
      <w:r w:rsidR="003862CA">
        <w:rPr>
          <w:szCs w:val="24"/>
          <w:lang w:val="es-UY"/>
        </w:rPr>
        <w:t>ciclo de proyecto</w:t>
      </w:r>
      <w:r w:rsidRPr="009258A5">
        <w:rPr>
          <w:szCs w:val="24"/>
          <w:lang w:val="es-UY"/>
        </w:rPr>
        <w:t>,</w:t>
      </w:r>
      <w:r w:rsidR="00B50D25" w:rsidRPr="009258A5">
        <w:rPr>
          <w:szCs w:val="24"/>
          <w:lang w:val="es-UY"/>
        </w:rPr>
        <w:t xml:space="preserve"> en forma paulatina,</w:t>
      </w:r>
      <w:r w:rsidRPr="009258A5">
        <w:rPr>
          <w:szCs w:val="24"/>
          <w:lang w:val="es-UY"/>
        </w:rPr>
        <w:t xml:space="preserve"> especialmente en las tareas de mantenimiento, v.g. delegando las </w:t>
      </w:r>
      <w:r w:rsidRPr="009258A5">
        <w:rPr>
          <w:szCs w:val="24"/>
          <w:lang w:val="es-UY"/>
        </w:rPr>
        <w:lastRenderedPageBreak/>
        <w:t xml:space="preserve">tareas de contratación de estas </w:t>
      </w:r>
      <w:r w:rsidR="00B50D25" w:rsidRPr="009258A5">
        <w:rPr>
          <w:szCs w:val="24"/>
          <w:lang w:val="es-UY"/>
        </w:rPr>
        <w:t>tareas</w:t>
      </w:r>
      <w:r w:rsidRPr="009258A5">
        <w:rPr>
          <w:szCs w:val="24"/>
          <w:lang w:val="es-UY"/>
        </w:rPr>
        <w:t xml:space="preserve"> </w:t>
      </w:r>
      <w:r w:rsidR="00B50D25" w:rsidRPr="009258A5">
        <w:rPr>
          <w:szCs w:val="24"/>
          <w:lang w:val="es-UY"/>
        </w:rPr>
        <w:t>con</w:t>
      </w:r>
      <w:r w:rsidRPr="009258A5">
        <w:rPr>
          <w:szCs w:val="24"/>
          <w:lang w:val="es-UY"/>
        </w:rPr>
        <w:t xml:space="preserve"> la CNE</w:t>
      </w:r>
      <w:r w:rsidR="00A60D3F" w:rsidRPr="009258A5">
        <w:rPr>
          <w:szCs w:val="24"/>
          <w:lang w:val="es-UY"/>
        </w:rPr>
        <w:t xml:space="preserve"> o contratando empresas privadas</w:t>
      </w:r>
      <w:r w:rsidR="00B50D25" w:rsidRPr="009258A5">
        <w:rPr>
          <w:szCs w:val="24"/>
          <w:lang w:val="es-UY"/>
        </w:rPr>
        <w:t xml:space="preserve"> que se desarrollen para tal fin</w:t>
      </w:r>
      <w:r w:rsidRPr="009258A5">
        <w:rPr>
          <w:szCs w:val="24"/>
          <w:lang w:val="es-UY"/>
        </w:rPr>
        <w:t>.</w:t>
      </w:r>
    </w:p>
    <w:p w:rsidR="0086395E" w:rsidRPr="009258A5" w:rsidRDefault="0086395E" w:rsidP="0086395E">
      <w:pPr>
        <w:pStyle w:val="Prrafodelista"/>
        <w:ind w:left="1080"/>
        <w:jc w:val="both"/>
        <w:rPr>
          <w:szCs w:val="24"/>
          <w:lang w:val="es-UY"/>
        </w:rPr>
      </w:pPr>
    </w:p>
    <w:p w:rsidR="0086395E" w:rsidRPr="009258A5" w:rsidRDefault="0086395E" w:rsidP="0086395E">
      <w:pPr>
        <w:pStyle w:val="Prrafodelista"/>
        <w:numPr>
          <w:ilvl w:val="0"/>
          <w:numId w:val="25"/>
        </w:numPr>
        <w:jc w:val="both"/>
        <w:rPr>
          <w:szCs w:val="24"/>
          <w:lang w:val="es-UY"/>
        </w:rPr>
      </w:pPr>
      <w:r w:rsidRPr="009258A5">
        <w:rPr>
          <w:szCs w:val="24"/>
          <w:lang w:val="es-UY"/>
        </w:rPr>
        <w:t>Se aprobarán e implantarán procesos para el ciclo de proyecto que aseguren una razonable eficacia para la gestión, con entrenamiento del personal en la ejecución de los mismos.</w:t>
      </w:r>
    </w:p>
    <w:p w:rsidR="0086395E" w:rsidRPr="009258A5" w:rsidRDefault="0086395E" w:rsidP="0086395E">
      <w:pPr>
        <w:pStyle w:val="Paragraph"/>
        <w:numPr>
          <w:ilvl w:val="0"/>
          <w:numId w:val="0"/>
        </w:numPr>
        <w:spacing w:before="0" w:after="0"/>
        <w:ind w:left="1080"/>
        <w:rPr>
          <w:szCs w:val="24"/>
          <w:lang w:val="es-UY"/>
        </w:rPr>
      </w:pPr>
    </w:p>
    <w:p w:rsidR="0086395E" w:rsidRPr="009258A5" w:rsidRDefault="0086395E" w:rsidP="0086395E">
      <w:pPr>
        <w:pStyle w:val="Paragraph"/>
        <w:numPr>
          <w:ilvl w:val="0"/>
          <w:numId w:val="25"/>
        </w:numPr>
        <w:spacing w:before="0" w:after="0"/>
        <w:rPr>
          <w:szCs w:val="24"/>
          <w:lang w:val="es-UY"/>
        </w:rPr>
      </w:pPr>
      <w:r w:rsidRPr="009258A5">
        <w:rPr>
          <w:szCs w:val="24"/>
          <w:lang w:val="es-UY"/>
        </w:rPr>
        <w:t xml:space="preserve">Se dotará de personal técnico calificado a las unidades involucradas en las tareas esenciales del ciclo de proyecto, verificando que se disponga la cantidad mínima </w:t>
      </w:r>
      <w:r w:rsidR="00DE4A45">
        <w:rPr>
          <w:szCs w:val="24"/>
          <w:lang w:val="es-UY"/>
        </w:rPr>
        <w:t xml:space="preserve">que sea </w:t>
      </w:r>
      <w:r w:rsidRPr="009258A5">
        <w:rPr>
          <w:szCs w:val="24"/>
          <w:lang w:val="es-UY"/>
        </w:rPr>
        <w:t xml:space="preserve">imprescindible para el cumplimiento de los procesos en la medida que se éstos se </w:t>
      </w:r>
      <w:r w:rsidR="00DF5334" w:rsidRPr="009258A5">
        <w:rPr>
          <w:szCs w:val="24"/>
          <w:lang w:val="es-UY"/>
        </w:rPr>
        <w:t xml:space="preserve">vayan </w:t>
      </w:r>
      <w:r w:rsidRPr="009258A5">
        <w:rPr>
          <w:szCs w:val="24"/>
          <w:lang w:val="es-UY"/>
        </w:rPr>
        <w:t>implant</w:t>
      </w:r>
      <w:r w:rsidR="00DF5334" w:rsidRPr="009258A5">
        <w:rPr>
          <w:szCs w:val="24"/>
          <w:lang w:val="es-UY"/>
        </w:rPr>
        <w:t>ando</w:t>
      </w:r>
      <w:r w:rsidRPr="009258A5">
        <w:rPr>
          <w:szCs w:val="24"/>
          <w:lang w:val="es-UY"/>
        </w:rPr>
        <w:t>.</w:t>
      </w:r>
    </w:p>
    <w:p w:rsidR="0086395E" w:rsidRPr="009258A5" w:rsidRDefault="0086395E" w:rsidP="0086395E">
      <w:pPr>
        <w:pStyle w:val="Prrafodelista"/>
        <w:jc w:val="both"/>
        <w:rPr>
          <w:szCs w:val="24"/>
          <w:lang w:val="es-UY"/>
        </w:rPr>
      </w:pPr>
    </w:p>
    <w:p w:rsidR="00A4775F" w:rsidRDefault="00587013" w:rsidP="0086395E">
      <w:pPr>
        <w:pStyle w:val="Paragraph"/>
        <w:numPr>
          <w:ilvl w:val="0"/>
          <w:numId w:val="25"/>
        </w:numPr>
        <w:spacing w:before="0" w:after="0"/>
        <w:rPr>
          <w:szCs w:val="24"/>
          <w:lang w:val="es-UY"/>
        </w:rPr>
      </w:pPr>
      <w:r w:rsidRPr="009258A5">
        <w:rPr>
          <w:szCs w:val="24"/>
          <w:lang w:val="es-UY"/>
        </w:rPr>
        <w:t>Durante la ejecución del Programa, se avanzará en la realización de actividades de planificación básicas que nutrirán las tareas más inmediatas a cargo del Servicio de Planificación y Estudios.</w:t>
      </w:r>
    </w:p>
    <w:p w:rsidR="00DE4A45" w:rsidRDefault="00DE4A45" w:rsidP="00DE4A45">
      <w:pPr>
        <w:pStyle w:val="Prrafodelista"/>
        <w:rPr>
          <w:szCs w:val="24"/>
          <w:lang w:val="es-UY"/>
        </w:rPr>
      </w:pPr>
    </w:p>
    <w:p w:rsidR="00DE4A45" w:rsidRPr="009258A5" w:rsidRDefault="00DE4A45" w:rsidP="0086395E">
      <w:pPr>
        <w:pStyle w:val="Paragraph"/>
        <w:numPr>
          <w:ilvl w:val="0"/>
          <w:numId w:val="25"/>
        </w:numPr>
        <w:spacing w:before="0" w:after="0"/>
        <w:rPr>
          <w:szCs w:val="24"/>
          <w:lang w:val="es-UY"/>
        </w:rPr>
      </w:pPr>
      <w:r>
        <w:rPr>
          <w:szCs w:val="24"/>
          <w:lang w:val="es-UY"/>
        </w:rPr>
        <w:t>Con apoyo técnico del Programa, se avanzará en la elaboración de planes iniciales de inversión, mantenimiento y seguridad vial</w:t>
      </w:r>
      <w:r w:rsidR="00031E51">
        <w:rPr>
          <w:szCs w:val="24"/>
          <w:lang w:val="es-UY"/>
        </w:rPr>
        <w:t>, en el marco de los recursos disponibles.</w:t>
      </w:r>
    </w:p>
    <w:p w:rsidR="00F559B6" w:rsidRPr="009258A5" w:rsidRDefault="00F559B6" w:rsidP="00D167EA">
      <w:pPr>
        <w:autoSpaceDE w:val="0"/>
        <w:autoSpaceDN w:val="0"/>
        <w:adjustRightInd w:val="0"/>
        <w:ind w:left="709"/>
        <w:jc w:val="both"/>
        <w:rPr>
          <w:lang w:val="es-ES"/>
        </w:rPr>
      </w:pPr>
    </w:p>
    <w:p w:rsidR="00257F98" w:rsidRPr="009258A5" w:rsidRDefault="00894B30" w:rsidP="00BC14C2">
      <w:pPr>
        <w:pStyle w:val="Paragraph"/>
        <w:spacing w:before="0" w:after="0"/>
      </w:pPr>
      <w:r w:rsidRPr="009258A5">
        <w:rPr>
          <w:b/>
        </w:rPr>
        <w:t>Actividades incluidas en el Programa.</w:t>
      </w:r>
      <w:r w:rsidRPr="009258A5">
        <w:t xml:space="preserve"> El Programa </w:t>
      </w:r>
      <w:r w:rsidR="001B0F7F" w:rsidRPr="009258A5">
        <w:t xml:space="preserve">de fortalecimiento del sector vial </w:t>
      </w:r>
      <w:r w:rsidR="00257F98" w:rsidRPr="009258A5">
        <w:t>incluirá</w:t>
      </w:r>
      <w:r w:rsidR="00426FF8" w:rsidRPr="009258A5">
        <w:t xml:space="preserve"> la realización de las siguientes actividades</w:t>
      </w:r>
      <w:r w:rsidR="001B0F7F" w:rsidRPr="009258A5">
        <w:t xml:space="preserve">: </w:t>
      </w:r>
    </w:p>
    <w:p w:rsidR="00257F98" w:rsidRPr="009258A5" w:rsidRDefault="00257F98" w:rsidP="00257F98">
      <w:pPr>
        <w:pStyle w:val="Paragraph"/>
        <w:numPr>
          <w:ilvl w:val="0"/>
          <w:numId w:val="0"/>
        </w:numPr>
        <w:spacing w:before="0" w:after="0"/>
        <w:ind w:left="720"/>
        <w:rPr>
          <w:b/>
        </w:rPr>
      </w:pPr>
    </w:p>
    <w:p w:rsidR="00257F98" w:rsidRPr="009258A5" w:rsidRDefault="00257F98" w:rsidP="00257F98">
      <w:pPr>
        <w:pStyle w:val="Paragraph"/>
        <w:numPr>
          <w:ilvl w:val="0"/>
          <w:numId w:val="27"/>
        </w:numPr>
        <w:spacing w:before="0" w:after="0"/>
      </w:pPr>
      <w:r w:rsidRPr="009258A5">
        <w:t>D</w:t>
      </w:r>
      <w:r w:rsidR="001B0F7F" w:rsidRPr="009258A5">
        <w:t>iseño</w:t>
      </w:r>
      <w:r w:rsidR="00643A89" w:rsidRPr="009258A5">
        <w:t xml:space="preserve"> </w:t>
      </w:r>
      <w:r w:rsidR="00915628" w:rsidRPr="009258A5">
        <w:t>de eventuales medidas de ajuste organizativo de la estructura del MTPTEC en el marco legal vigente, para</w:t>
      </w:r>
      <w:r w:rsidR="00643A89" w:rsidRPr="009258A5">
        <w:t xml:space="preserve"> las áreas con responsabilidad sobre las </w:t>
      </w:r>
      <w:r w:rsidR="00DF5334" w:rsidRPr="009258A5">
        <w:t>tareas</w:t>
      </w:r>
      <w:r w:rsidR="00643A89" w:rsidRPr="009258A5">
        <w:t xml:space="preserve"> centrales de la gestión vial</w:t>
      </w:r>
      <w:r w:rsidRPr="009258A5">
        <w:t>.</w:t>
      </w:r>
    </w:p>
    <w:p w:rsidR="005E3E8C" w:rsidRPr="009258A5" w:rsidRDefault="005E3E8C" w:rsidP="005E3E8C">
      <w:pPr>
        <w:pStyle w:val="Paragraph"/>
        <w:numPr>
          <w:ilvl w:val="0"/>
          <w:numId w:val="0"/>
        </w:numPr>
        <w:spacing w:before="0" w:after="0"/>
        <w:ind w:left="1080"/>
      </w:pPr>
    </w:p>
    <w:p w:rsidR="00257F98" w:rsidRPr="009258A5" w:rsidRDefault="00257F98" w:rsidP="00257F98">
      <w:pPr>
        <w:pStyle w:val="Paragraph"/>
        <w:numPr>
          <w:ilvl w:val="0"/>
          <w:numId w:val="27"/>
        </w:numPr>
        <w:spacing w:before="0" w:after="0"/>
      </w:pPr>
      <w:r w:rsidRPr="009258A5">
        <w:t>D</w:t>
      </w:r>
      <w:r w:rsidR="00643A89" w:rsidRPr="009258A5">
        <w:t xml:space="preserve">iseño de </w:t>
      </w:r>
      <w:r w:rsidR="00594C61" w:rsidRPr="009258A5">
        <w:t>l</w:t>
      </w:r>
      <w:r w:rsidR="00643A89" w:rsidRPr="009258A5">
        <w:t xml:space="preserve">a </w:t>
      </w:r>
      <w:r w:rsidR="001B0F7F" w:rsidRPr="009258A5">
        <w:t>ingeniería de procesos</w:t>
      </w:r>
      <w:r w:rsidR="003928BE" w:rsidRPr="009258A5">
        <w:rPr>
          <w:rStyle w:val="Refdenotaalpie"/>
        </w:rPr>
        <w:footnoteReference w:id="20"/>
      </w:r>
      <w:r w:rsidR="00643A89" w:rsidRPr="009258A5">
        <w:t xml:space="preserve"> </w:t>
      </w:r>
      <w:r w:rsidRPr="009258A5">
        <w:t>técnico-administrativos</w:t>
      </w:r>
      <w:r w:rsidR="00DF5334" w:rsidRPr="009258A5">
        <w:t>,</w:t>
      </w:r>
      <w:r w:rsidRPr="009258A5">
        <w:t xml:space="preserve"> </w:t>
      </w:r>
      <w:r w:rsidR="00594C61" w:rsidRPr="009258A5">
        <w:t>necesari</w:t>
      </w:r>
      <w:r w:rsidRPr="009258A5">
        <w:t>os</w:t>
      </w:r>
      <w:r w:rsidR="00594C61" w:rsidRPr="009258A5">
        <w:t xml:space="preserve"> </w:t>
      </w:r>
      <w:r w:rsidR="00643A89" w:rsidRPr="009258A5">
        <w:t xml:space="preserve">para </w:t>
      </w:r>
      <w:r w:rsidR="005D5749" w:rsidRPr="009258A5">
        <w:t xml:space="preserve">el </w:t>
      </w:r>
      <w:r w:rsidR="00594C61" w:rsidRPr="009258A5">
        <w:t>cumpli</w:t>
      </w:r>
      <w:r w:rsidR="005D5749" w:rsidRPr="009258A5">
        <w:t>miento de</w:t>
      </w:r>
      <w:r w:rsidR="00594C61" w:rsidRPr="009258A5">
        <w:t xml:space="preserve"> </w:t>
      </w:r>
      <w:r w:rsidR="00643A89" w:rsidRPr="009258A5">
        <w:t xml:space="preserve">las funciones críticas vinculadas al </w:t>
      </w:r>
      <w:r w:rsidR="003862CA">
        <w:t>ciclo de proyecto</w:t>
      </w:r>
      <w:r w:rsidR="00230264" w:rsidRPr="009258A5">
        <w:t xml:space="preserve">, atendiendo a los </w:t>
      </w:r>
      <w:r w:rsidR="00DF5334" w:rsidRPr="009258A5">
        <w:t xml:space="preserve">siguientes </w:t>
      </w:r>
      <w:r w:rsidR="00230264" w:rsidRPr="009258A5">
        <w:t xml:space="preserve">criterios </w:t>
      </w:r>
      <w:r w:rsidR="005D5749" w:rsidRPr="009258A5">
        <w:t>rectores</w:t>
      </w:r>
      <w:r w:rsidR="00230264" w:rsidRPr="009258A5">
        <w:t xml:space="preserve">: (i) simplicidad; y (ii) razonable eficacia </w:t>
      </w:r>
      <w:r w:rsidR="005E3E8C" w:rsidRPr="009258A5">
        <w:t>alcanzable en el</w:t>
      </w:r>
      <w:r w:rsidR="00594C61" w:rsidRPr="009258A5">
        <w:t xml:space="preserve"> corto plazo</w:t>
      </w:r>
      <w:r w:rsidRPr="009258A5">
        <w:t>.</w:t>
      </w:r>
    </w:p>
    <w:p w:rsidR="005E3E8C" w:rsidRPr="009258A5" w:rsidRDefault="005E3E8C" w:rsidP="005E3E8C">
      <w:pPr>
        <w:pStyle w:val="Paragraph"/>
        <w:numPr>
          <w:ilvl w:val="0"/>
          <w:numId w:val="0"/>
        </w:numPr>
        <w:spacing w:before="0" w:after="0"/>
        <w:ind w:left="1080"/>
      </w:pPr>
    </w:p>
    <w:p w:rsidR="005E3E8C" w:rsidRPr="009258A5" w:rsidRDefault="005E3E8C" w:rsidP="00257F98">
      <w:pPr>
        <w:pStyle w:val="Paragraph"/>
        <w:numPr>
          <w:ilvl w:val="0"/>
          <w:numId w:val="27"/>
        </w:numPr>
        <w:spacing w:before="0" w:after="0"/>
      </w:pPr>
      <w:r w:rsidRPr="009258A5">
        <w:t>E</w:t>
      </w:r>
      <w:r w:rsidR="009B2608" w:rsidRPr="009258A5">
        <w:t>laboración de manuales</w:t>
      </w:r>
      <w:r w:rsidR="005569E4" w:rsidRPr="009258A5">
        <w:t xml:space="preserve"> </w:t>
      </w:r>
      <w:r w:rsidRPr="009258A5">
        <w:t>sintéticos</w:t>
      </w:r>
      <w:r w:rsidR="005569E4" w:rsidRPr="009258A5">
        <w:t xml:space="preserve"> para </w:t>
      </w:r>
      <w:r w:rsidRPr="009258A5">
        <w:t xml:space="preserve">todas </w:t>
      </w:r>
      <w:r w:rsidR="005569E4" w:rsidRPr="009258A5">
        <w:t>las funciones esenciales incluidas en la ingeniería de procesos</w:t>
      </w:r>
      <w:r w:rsidR="00230264" w:rsidRPr="009258A5">
        <w:t xml:space="preserve"> señalada precedentemente</w:t>
      </w:r>
      <w:r w:rsidRPr="009258A5">
        <w:t>.</w:t>
      </w:r>
    </w:p>
    <w:p w:rsidR="005E3E8C" w:rsidRPr="009258A5" w:rsidRDefault="005E3E8C" w:rsidP="005E3E8C">
      <w:pPr>
        <w:pStyle w:val="Paragraph"/>
        <w:numPr>
          <w:ilvl w:val="0"/>
          <w:numId w:val="0"/>
        </w:numPr>
        <w:spacing w:before="0" w:after="0"/>
        <w:ind w:left="1080"/>
      </w:pPr>
    </w:p>
    <w:p w:rsidR="005E3E8C" w:rsidRPr="009258A5" w:rsidRDefault="005E3E8C" w:rsidP="00257F98">
      <w:pPr>
        <w:pStyle w:val="Paragraph"/>
        <w:numPr>
          <w:ilvl w:val="0"/>
          <w:numId w:val="27"/>
        </w:numPr>
        <w:spacing w:before="0" w:after="0"/>
      </w:pPr>
      <w:r w:rsidRPr="009258A5">
        <w:t xml:space="preserve">Elaboración de un plan de implantación de la ingeniería de procesos, previendo etapas que impliquen diferentes grados de asunción de las </w:t>
      </w:r>
      <w:r w:rsidR="00230264" w:rsidRPr="009258A5">
        <w:t>funciones</w:t>
      </w:r>
      <w:r w:rsidRPr="009258A5">
        <w:t xml:space="preserve"> previstas para facilita</w:t>
      </w:r>
      <w:r w:rsidR="00230264" w:rsidRPr="009258A5">
        <w:t>r un</w:t>
      </w:r>
      <w:r w:rsidRPr="009258A5">
        <w:t xml:space="preserve">a implantación efectiva. </w:t>
      </w:r>
    </w:p>
    <w:p w:rsidR="005E3E8C" w:rsidRPr="009258A5" w:rsidRDefault="005E3E8C" w:rsidP="005E3E8C">
      <w:pPr>
        <w:pStyle w:val="Paragraph"/>
        <w:numPr>
          <w:ilvl w:val="0"/>
          <w:numId w:val="0"/>
        </w:numPr>
        <w:spacing w:before="0" w:after="0"/>
        <w:ind w:left="1080"/>
      </w:pPr>
    </w:p>
    <w:p w:rsidR="005E3E8C" w:rsidRPr="009258A5" w:rsidRDefault="005E3E8C" w:rsidP="00257F98">
      <w:pPr>
        <w:pStyle w:val="Paragraph"/>
        <w:numPr>
          <w:ilvl w:val="0"/>
          <w:numId w:val="27"/>
        </w:numPr>
        <w:spacing w:before="0" w:after="0"/>
      </w:pPr>
      <w:r w:rsidRPr="009258A5">
        <w:t>D</w:t>
      </w:r>
      <w:r w:rsidR="00643A89" w:rsidRPr="009258A5">
        <w:t xml:space="preserve">efinición de los requerimientos de personal, en cantidad  y calificaciones, para cumplir </w:t>
      </w:r>
      <w:r w:rsidR="00594C61" w:rsidRPr="009258A5">
        <w:t xml:space="preserve">los procesos previstos, </w:t>
      </w:r>
      <w:r w:rsidRPr="009258A5">
        <w:t xml:space="preserve">para cada etapa </w:t>
      </w:r>
      <w:r w:rsidR="00DF5334" w:rsidRPr="009258A5">
        <w:t>de l</w:t>
      </w:r>
      <w:r w:rsidRPr="009258A5">
        <w:t>a implantación de los procesos</w:t>
      </w:r>
      <w:r w:rsidR="00DF5334" w:rsidRPr="009258A5">
        <w:t xml:space="preserve"> que se defina</w:t>
      </w:r>
      <w:r w:rsidRPr="009258A5">
        <w:t>.</w:t>
      </w:r>
    </w:p>
    <w:p w:rsidR="005E3E8C" w:rsidRPr="009258A5" w:rsidRDefault="005E3E8C" w:rsidP="005E3E8C">
      <w:pPr>
        <w:pStyle w:val="Paragraph"/>
        <w:numPr>
          <w:ilvl w:val="0"/>
          <w:numId w:val="0"/>
        </w:numPr>
        <w:spacing w:before="0" w:after="0"/>
        <w:ind w:left="1080"/>
      </w:pPr>
    </w:p>
    <w:p w:rsidR="005E3E8C" w:rsidRPr="009258A5" w:rsidRDefault="005E3E8C" w:rsidP="00257F98">
      <w:pPr>
        <w:pStyle w:val="Paragraph"/>
        <w:numPr>
          <w:ilvl w:val="0"/>
          <w:numId w:val="27"/>
        </w:numPr>
        <w:spacing w:before="0" w:after="0"/>
      </w:pPr>
      <w:r w:rsidRPr="009258A5">
        <w:t>A</w:t>
      </w:r>
      <w:r w:rsidR="00BC14C2" w:rsidRPr="009258A5">
        <w:t>poyo para la selección y contratación de personal</w:t>
      </w:r>
      <w:r w:rsidRPr="009258A5">
        <w:t xml:space="preserve"> requerido para implantar los procesos</w:t>
      </w:r>
      <w:r w:rsidR="00230264" w:rsidRPr="009258A5">
        <w:t xml:space="preserve"> definidos.</w:t>
      </w:r>
    </w:p>
    <w:p w:rsidR="005E3E8C" w:rsidRPr="009258A5" w:rsidRDefault="005E3E8C" w:rsidP="005E3E8C">
      <w:pPr>
        <w:pStyle w:val="Prrafodelista"/>
      </w:pPr>
    </w:p>
    <w:p w:rsidR="005E3E8C" w:rsidRPr="009258A5" w:rsidRDefault="00230264" w:rsidP="00257F98">
      <w:pPr>
        <w:pStyle w:val="Paragraph"/>
        <w:numPr>
          <w:ilvl w:val="0"/>
          <w:numId w:val="27"/>
        </w:numPr>
        <w:spacing w:before="0" w:after="0"/>
      </w:pPr>
      <w:r w:rsidRPr="009258A5">
        <w:lastRenderedPageBreak/>
        <w:t>E</w:t>
      </w:r>
      <w:r w:rsidR="005E3E8C" w:rsidRPr="009258A5">
        <w:t xml:space="preserve">ntrenamiento del personal </w:t>
      </w:r>
      <w:r w:rsidRPr="009258A5">
        <w:t xml:space="preserve">existente y el personal nuevo </w:t>
      </w:r>
      <w:r w:rsidR="005E3E8C" w:rsidRPr="009258A5">
        <w:t>que se afecte a funciones de gestión vial, mediante cursos, visitas a otras administraciones, etc.</w:t>
      </w:r>
    </w:p>
    <w:p w:rsidR="00DF5334" w:rsidRPr="009258A5" w:rsidRDefault="00DF5334" w:rsidP="00DF5334">
      <w:pPr>
        <w:pStyle w:val="Prrafodelista"/>
      </w:pPr>
    </w:p>
    <w:p w:rsidR="00DF5334" w:rsidRPr="009258A5" w:rsidRDefault="0007492C" w:rsidP="00257F98">
      <w:pPr>
        <w:pStyle w:val="Paragraph"/>
        <w:numPr>
          <w:ilvl w:val="0"/>
          <w:numId w:val="27"/>
        </w:numPr>
        <w:spacing w:before="0" w:after="0"/>
      </w:pPr>
      <w:r w:rsidRPr="009258A5">
        <w:t xml:space="preserve">Elaboración de </w:t>
      </w:r>
      <w:r w:rsidR="00DF5334" w:rsidRPr="009258A5">
        <w:t>planes iniciales de inversión y mantenimiento, así como de seguridad vial</w:t>
      </w:r>
      <w:r w:rsidRPr="009258A5">
        <w:t>; apoyo para su aplicación</w:t>
      </w:r>
      <w:r w:rsidR="00DF5334" w:rsidRPr="009258A5">
        <w:t>.</w:t>
      </w:r>
    </w:p>
    <w:p w:rsidR="005E3E8C" w:rsidRPr="009258A5" w:rsidRDefault="005E3E8C" w:rsidP="005E3E8C">
      <w:pPr>
        <w:pStyle w:val="Prrafodelista"/>
      </w:pPr>
    </w:p>
    <w:p w:rsidR="001B0F7F" w:rsidRPr="009258A5" w:rsidRDefault="00317E1D" w:rsidP="00257F98">
      <w:pPr>
        <w:pStyle w:val="Paragraph"/>
        <w:numPr>
          <w:ilvl w:val="0"/>
          <w:numId w:val="27"/>
        </w:numPr>
        <w:spacing w:before="0" w:after="0"/>
      </w:pPr>
      <w:r w:rsidRPr="009258A5">
        <w:t xml:space="preserve">Definición </w:t>
      </w:r>
      <w:r w:rsidR="0095589F" w:rsidRPr="009258A5">
        <w:t xml:space="preserve">y ejecución </w:t>
      </w:r>
      <w:r w:rsidRPr="009258A5">
        <w:t>de actividades básicas que p</w:t>
      </w:r>
      <w:r w:rsidR="0095589F" w:rsidRPr="009258A5">
        <w:t xml:space="preserve">ermitan obtener insumos para </w:t>
      </w:r>
      <w:r w:rsidRPr="009258A5">
        <w:t>iniciar las tareas de planificación</w:t>
      </w:r>
      <w:r w:rsidR="00771107" w:rsidRPr="009258A5">
        <w:t>.</w:t>
      </w:r>
      <w:r w:rsidR="001B0F7F" w:rsidRPr="009258A5">
        <w:rPr>
          <w:b/>
        </w:rPr>
        <w:t xml:space="preserve"> </w:t>
      </w:r>
    </w:p>
    <w:p w:rsidR="000A6348" w:rsidRPr="009258A5" w:rsidRDefault="000A6348" w:rsidP="000A6348">
      <w:pPr>
        <w:pStyle w:val="Prrafodelista"/>
      </w:pPr>
    </w:p>
    <w:p w:rsidR="000A6348" w:rsidRPr="009258A5" w:rsidRDefault="000A6348" w:rsidP="00257F98">
      <w:pPr>
        <w:pStyle w:val="Paragraph"/>
        <w:numPr>
          <w:ilvl w:val="0"/>
          <w:numId w:val="27"/>
        </w:numPr>
        <w:spacing w:before="0" w:after="0"/>
      </w:pPr>
      <w:r w:rsidRPr="009258A5">
        <w:t>Elaboración de bases técnicas para adquisición de equipos y/o contratación de servicios para estudios o tareas de obtención de insumos.</w:t>
      </w:r>
    </w:p>
    <w:p w:rsidR="00117063" w:rsidRPr="009258A5" w:rsidRDefault="00117063" w:rsidP="00117063">
      <w:pPr>
        <w:pStyle w:val="Paragraph"/>
        <w:numPr>
          <w:ilvl w:val="0"/>
          <w:numId w:val="0"/>
        </w:numPr>
        <w:spacing w:before="0" w:after="0"/>
        <w:ind w:left="720"/>
      </w:pPr>
    </w:p>
    <w:p w:rsidR="005569E4" w:rsidRPr="009258A5" w:rsidRDefault="00317E1D" w:rsidP="00BC14C2">
      <w:pPr>
        <w:pStyle w:val="Paragraph"/>
        <w:spacing w:before="0" w:after="0"/>
      </w:pPr>
      <w:r w:rsidRPr="009258A5">
        <w:rPr>
          <w:b/>
        </w:rPr>
        <w:t xml:space="preserve">Plazo </w:t>
      </w:r>
      <w:r w:rsidR="002E578B" w:rsidRPr="009258A5">
        <w:rPr>
          <w:b/>
        </w:rPr>
        <w:t>de ejecución y m</w:t>
      </w:r>
      <w:r w:rsidRPr="009258A5">
        <w:rPr>
          <w:b/>
        </w:rPr>
        <w:t>etas</w:t>
      </w:r>
      <w:r w:rsidR="002E578B" w:rsidRPr="009258A5">
        <w:rPr>
          <w:b/>
        </w:rPr>
        <w:t xml:space="preserve"> a alcanzar</w:t>
      </w:r>
      <w:r w:rsidRPr="009258A5">
        <w:rPr>
          <w:b/>
        </w:rPr>
        <w:t>.</w:t>
      </w:r>
      <w:r w:rsidRPr="009258A5">
        <w:t xml:space="preserve"> </w:t>
      </w:r>
      <w:r w:rsidR="005569E4" w:rsidRPr="009258A5">
        <w:t xml:space="preserve">El Programa se ejecutará en un plazo </w:t>
      </w:r>
      <w:r w:rsidR="009051B0" w:rsidRPr="009258A5">
        <w:t xml:space="preserve">total </w:t>
      </w:r>
      <w:r w:rsidR="005569E4" w:rsidRPr="009258A5">
        <w:t xml:space="preserve">de tres </w:t>
      </w:r>
      <w:r w:rsidR="00FC4C4C" w:rsidRPr="009258A5">
        <w:t xml:space="preserve">(3) </w:t>
      </w:r>
      <w:r w:rsidR="005569E4" w:rsidRPr="009258A5">
        <w:t xml:space="preserve">años, previéndose </w:t>
      </w:r>
      <w:r w:rsidR="00C21501" w:rsidRPr="009258A5">
        <w:t>se obtengan los siguientes productos-meta básico</w:t>
      </w:r>
      <w:r w:rsidR="009051B0" w:rsidRPr="009258A5">
        <w:t>s</w:t>
      </w:r>
      <w:r w:rsidR="005569E4" w:rsidRPr="009258A5">
        <w:t>:</w:t>
      </w:r>
    </w:p>
    <w:p w:rsidR="005569E4" w:rsidRPr="009258A5" w:rsidRDefault="005569E4" w:rsidP="005569E4">
      <w:pPr>
        <w:pStyle w:val="Prrafodelista"/>
        <w:rPr>
          <w:lang w:val="es-ES"/>
        </w:rPr>
      </w:pPr>
    </w:p>
    <w:p w:rsidR="00EA237A" w:rsidRPr="009258A5" w:rsidRDefault="00615964" w:rsidP="00EA237A">
      <w:pPr>
        <w:pStyle w:val="Paragraph"/>
        <w:numPr>
          <w:ilvl w:val="2"/>
          <w:numId w:val="28"/>
        </w:numPr>
        <w:spacing w:before="0" w:after="0"/>
      </w:pPr>
      <w:r w:rsidRPr="009258A5">
        <w:t xml:space="preserve">METAS PARA EL </w:t>
      </w:r>
      <w:r w:rsidR="008A757D" w:rsidRPr="009258A5">
        <w:t>PRIMER AÑO</w:t>
      </w:r>
      <w:r w:rsidR="00FC0BE9" w:rsidRPr="009258A5">
        <w:t>:</w:t>
      </w:r>
    </w:p>
    <w:p w:rsidR="00B74258" w:rsidRPr="009258A5" w:rsidRDefault="00B74258" w:rsidP="00B74258">
      <w:pPr>
        <w:pStyle w:val="Paragraph"/>
        <w:numPr>
          <w:ilvl w:val="0"/>
          <w:numId w:val="0"/>
        </w:numPr>
        <w:spacing w:before="0" w:after="0"/>
        <w:ind w:left="1080"/>
      </w:pPr>
    </w:p>
    <w:p w:rsidR="007655BB" w:rsidRPr="009258A5" w:rsidRDefault="004A1CB8" w:rsidP="007655BB">
      <w:pPr>
        <w:pStyle w:val="Paragraph"/>
        <w:numPr>
          <w:ilvl w:val="0"/>
          <w:numId w:val="29"/>
        </w:numPr>
        <w:spacing w:before="0" w:after="0"/>
      </w:pPr>
      <w:r w:rsidRPr="009258A5">
        <w:rPr>
          <w:b/>
        </w:rPr>
        <w:t>Diagnóstico</w:t>
      </w:r>
      <w:r w:rsidR="00A32D08" w:rsidRPr="009258A5">
        <w:rPr>
          <w:b/>
        </w:rPr>
        <w:t xml:space="preserve"> general</w:t>
      </w:r>
      <w:r w:rsidRPr="009258A5">
        <w:rPr>
          <w:b/>
        </w:rPr>
        <w:t>.</w:t>
      </w:r>
      <w:r w:rsidRPr="009258A5">
        <w:t xml:space="preserve"> </w:t>
      </w:r>
      <w:r w:rsidR="007655BB" w:rsidRPr="009258A5">
        <w:t xml:space="preserve">Diagnóstico sintético de </w:t>
      </w:r>
      <w:r w:rsidR="001600A2" w:rsidRPr="009258A5">
        <w:t xml:space="preserve">la </w:t>
      </w:r>
      <w:r w:rsidR="007655BB" w:rsidRPr="009258A5">
        <w:t>estructura</w:t>
      </w:r>
      <w:r w:rsidR="001600A2" w:rsidRPr="009258A5">
        <w:t xml:space="preserve"> organizativa</w:t>
      </w:r>
      <w:r w:rsidR="007655BB" w:rsidRPr="009258A5">
        <w:t>, procesos y capacidades</w:t>
      </w:r>
      <w:r w:rsidR="001600A2" w:rsidRPr="009258A5">
        <w:t>, partiendo de los estudios disponibles complementados con entrevistas al personal del MTPTEC, para facilitar la evaluación posterior de la reforma.</w:t>
      </w:r>
    </w:p>
    <w:p w:rsidR="007655BB" w:rsidRPr="009258A5" w:rsidRDefault="007655BB" w:rsidP="007655BB">
      <w:pPr>
        <w:pStyle w:val="Paragraph"/>
        <w:numPr>
          <w:ilvl w:val="0"/>
          <w:numId w:val="0"/>
        </w:numPr>
        <w:spacing w:before="0" w:after="0"/>
        <w:ind w:left="1080"/>
      </w:pPr>
    </w:p>
    <w:p w:rsidR="00317E1D" w:rsidRPr="009258A5" w:rsidRDefault="004A1CB8" w:rsidP="007655BB">
      <w:pPr>
        <w:pStyle w:val="Paragraph"/>
        <w:numPr>
          <w:ilvl w:val="0"/>
          <w:numId w:val="29"/>
        </w:numPr>
        <w:spacing w:before="0" w:after="0"/>
      </w:pPr>
      <w:r w:rsidRPr="009258A5">
        <w:rPr>
          <w:b/>
        </w:rPr>
        <w:t>Ajuste estructural.</w:t>
      </w:r>
      <w:r w:rsidRPr="009258A5">
        <w:t xml:space="preserve"> </w:t>
      </w:r>
      <w:r w:rsidR="007655BB" w:rsidRPr="009258A5">
        <w:t>Diseño</w:t>
      </w:r>
      <w:r w:rsidR="00C26588" w:rsidRPr="009258A5">
        <w:t xml:space="preserve"> y</w:t>
      </w:r>
      <w:r w:rsidR="003928BE" w:rsidRPr="009258A5">
        <w:t xml:space="preserve"> aprobación</w:t>
      </w:r>
      <w:r w:rsidR="007655BB" w:rsidRPr="009258A5">
        <w:t xml:space="preserve"> </w:t>
      </w:r>
      <w:r w:rsidR="00317E1D" w:rsidRPr="009258A5">
        <w:t xml:space="preserve">de ajustes </w:t>
      </w:r>
      <w:r w:rsidR="003A297F" w:rsidRPr="009258A5">
        <w:t xml:space="preserve">imprescindibles </w:t>
      </w:r>
      <w:r w:rsidR="00317E1D" w:rsidRPr="009258A5">
        <w:t>a la estructura organizativa</w:t>
      </w:r>
      <w:r w:rsidR="00C26588" w:rsidRPr="009258A5">
        <w:t xml:space="preserve"> d</w:t>
      </w:r>
      <w:r w:rsidR="003A297F" w:rsidRPr="009258A5">
        <w:t xml:space="preserve">el MTPTEC, </w:t>
      </w:r>
      <w:r w:rsidR="00C26588" w:rsidRPr="009258A5">
        <w:t xml:space="preserve">para la </w:t>
      </w:r>
      <w:r w:rsidR="003A297F" w:rsidRPr="009258A5">
        <w:t xml:space="preserve">eficiente </w:t>
      </w:r>
      <w:r w:rsidR="00C26588" w:rsidRPr="009258A5">
        <w:t>gestión del ciclo de proceso</w:t>
      </w:r>
      <w:r w:rsidR="003A297F" w:rsidRPr="009258A5">
        <w:t xml:space="preserve"> en el marco legal actual</w:t>
      </w:r>
      <w:r w:rsidR="00C26588" w:rsidRPr="009258A5">
        <w:t>.</w:t>
      </w:r>
    </w:p>
    <w:p w:rsidR="007655BB" w:rsidRPr="009258A5" w:rsidRDefault="007655BB" w:rsidP="007655BB">
      <w:pPr>
        <w:pStyle w:val="Prrafodelista"/>
        <w:rPr>
          <w:lang w:val="es-ES"/>
        </w:rPr>
      </w:pPr>
    </w:p>
    <w:p w:rsidR="00AE5C52" w:rsidRPr="009258A5" w:rsidRDefault="004A1CB8" w:rsidP="007655BB">
      <w:pPr>
        <w:pStyle w:val="Paragraph"/>
        <w:numPr>
          <w:ilvl w:val="0"/>
          <w:numId w:val="29"/>
        </w:numPr>
        <w:spacing w:before="0" w:after="0"/>
      </w:pPr>
      <w:r w:rsidRPr="009258A5">
        <w:rPr>
          <w:b/>
        </w:rPr>
        <w:t>Diseño general procesal.</w:t>
      </w:r>
      <w:r w:rsidRPr="009258A5">
        <w:t xml:space="preserve"> </w:t>
      </w:r>
      <w:r w:rsidR="00317E1D" w:rsidRPr="009258A5">
        <w:t xml:space="preserve">Diseño </w:t>
      </w:r>
      <w:r w:rsidR="00C26588" w:rsidRPr="009258A5">
        <w:t xml:space="preserve">general </w:t>
      </w:r>
      <w:r w:rsidR="00317E1D" w:rsidRPr="009258A5">
        <w:t xml:space="preserve">de </w:t>
      </w:r>
      <w:r w:rsidR="003928BE" w:rsidRPr="009258A5">
        <w:t>la ingeniería de</w:t>
      </w:r>
      <w:r w:rsidR="00317E1D" w:rsidRPr="009258A5">
        <w:t xml:space="preserve"> procesos </w:t>
      </w:r>
      <w:r w:rsidR="00C26588" w:rsidRPr="009258A5">
        <w:t xml:space="preserve">requerida para </w:t>
      </w:r>
      <w:r w:rsidR="00317E1D" w:rsidRPr="009258A5">
        <w:t>el ciclo de proyecto</w:t>
      </w:r>
      <w:r w:rsidR="00EA237A" w:rsidRPr="009258A5">
        <w:t xml:space="preserve"> </w:t>
      </w:r>
      <w:r w:rsidR="00C26588" w:rsidRPr="009258A5">
        <w:t xml:space="preserve">en </w:t>
      </w:r>
      <w:r w:rsidR="00AE5C52" w:rsidRPr="009258A5">
        <w:t>el seno d</w:t>
      </w:r>
      <w:r w:rsidR="00C26588" w:rsidRPr="009258A5">
        <w:t>el MTPTEC</w:t>
      </w:r>
      <w:r w:rsidR="003A297F" w:rsidRPr="009258A5">
        <w:t>,</w:t>
      </w:r>
      <w:r w:rsidR="00AE5C52" w:rsidRPr="009258A5">
        <w:t xml:space="preserve"> incluyendo el vínculo con </w:t>
      </w:r>
      <w:r w:rsidR="00615964" w:rsidRPr="009258A5">
        <w:t xml:space="preserve">las entidades autónomas bajo tutela </w:t>
      </w:r>
      <w:r w:rsidR="00AE5C52" w:rsidRPr="009258A5">
        <w:t>FER/CNE.</w:t>
      </w:r>
    </w:p>
    <w:p w:rsidR="00AE5C52" w:rsidRPr="009258A5" w:rsidRDefault="00AE5C52" w:rsidP="00AE5C52">
      <w:pPr>
        <w:pStyle w:val="Prrafodelista"/>
        <w:rPr>
          <w:lang w:val="es-ES"/>
        </w:rPr>
      </w:pPr>
    </w:p>
    <w:p w:rsidR="00C26588" w:rsidRPr="009258A5" w:rsidRDefault="007A670A" w:rsidP="007655BB">
      <w:pPr>
        <w:pStyle w:val="Paragraph"/>
        <w:numPr>
          <w:ilvl w:val="0"/>
          <w:numId w:val="29"/>
        </w:numPr>
        <w:spacing w:before="0" w:after="0"/>
      </w:pPr>
      <w:r w:rsidRPr="009258A5">
        <w:rPr>
          <w:b/>
        </w:rPr>
        <w:t xml:space="preserve">Planificación. </w:t>
      </w:r>
      <w:r w:rsidR="004A1CB8" w:rsidRPr="009258A5">
        <w:rPr>
          <w:b/>
        </w:rPr>
        <w:t xml:space="preserve">Diseño de detalle. </w:t>
      </w:r>
      <w:r w:rsidR="00C26588" w:rsidRPr="009258A5">
        <w:t>Diseño de detalle</w:t>
      </w:r>
      <w:r w:rsidR="00317E1D" w:rsidRPr="009258A5">
        <w:t xml:space="preserve"> de </w:t>
      </w:r>
      <w:r w:rsidR="00C26588" w:rsidRPr="009258A5">
        <w:t xml:space="preserve">los </w:t>
      </w:r>
      <w:r w:rsidR="00317E1D" w:rsidRPr="009258A5">
        <w:t xml:space="preserve">procesos asociados a las funciones de planificación </w:t>
      </w:r>
      <w:r w:rsidR="00C26588" w:rsidRPr="009258A5">
        <w:t>vial</w:t>
      </w:r>
      <w:r w:rsidR="003A297F" w:rsidRPr="009258A5">
        <w:t xml:space="preserve"> y</w:t>
      </w:r>
      <w:r w:rsidR="00C26588" w:rsidRPr="009258A5">
        <w:t xml:space="preserve"> determinación de la plantilla </w:t>
      </w:r>
      <w:r w:rsidR="00AE5C52" w:rsidRPr="009258A5">
        <w:t xml:space="preserve">mínima </w:t>
      </w:r>
      <w:r w:rsidR="00C26588" w:rsidRPr="009258A5">
        <w:t>de personal necesaria</w:t>
      </w:r>
      <w:r w:rsidR="003A297F" w:rsidRPr="009258A5">
        <w:t xml:space="preserve"> para el inicio de tareas, con las previsiones de evolución a corto y medio plazo</w:t>
      </w:r>
      <w:r w:rsidR="00C26588" w:rsidRPr="009258A5">
        <w:t>.</w:t>
      </w:r>
    </w:p>
    <w:p w:rsidR="00C26588" w:rsidRPr="009258A5" w:rsidRDefault="00C26588" w:rsidP="00C26588">
      <w:pPr>
        <w:pStyle w:val="Prrafodelista"/>
        <w:rPr>
          <w:lang w:val="es-ES"/>
        </w:rPr>
      </w:pPr>
    </w:p>
    <w:p w:rsidR="00C26588" w:rsidRPr="009258A5" w:rsidRDefault="007A670A" w:rsidP="007655BB">
      <w:pPr>
        <w:pStyle w:val="Paragraph"/>
        <w:numPr>
          <w:ilvl w:val="0"/>
          <w:numId w:val="29"/>
        </w:numPr>
        <w:spacing w:before="0" w:after="0"/>
      </w:pPr>
      <w:r w:rsidRPr="009258A5">
        <w:rPr>
          <w:b/>
          <w:lang w:val="es-ES_tradnl"/>
        </w:rPr>
        <w:t xml:space="preserve">Planificación. </w:t>
      </w:r>
      <w:r w:rsidR="004A1CB8" w:rsidRPr="009258A5">
        <w:rPr>
          <w:b/>
          <w:lang w:val="es-ES_tradnl"/>
        </w:rPr>
        <w:t>Implantación.</w:t>
      </w:r>
      <w:r w:rsidR="004A1CB8" w:rsidRPr="009258A5">
        <w:rPr>
          <w:lang w:val="es-ES_tradnl"/>
        </w:rPr>
        <w:t xml:space="preserve"> </w:t>
      </w:r>
      <w:r w:rsidRPr="009258A5">
        <w:rPr>
          <w:lang w:val="es-ES_tradnl"/>
        </w:rPr>
        <w:t>Aprobación e implantación de los</w:t>
      </w:r>
      <w:r w:rsidR="00C26588" w:rsidRPr="009258A5">
        <w:rPr>
          <w:lang w:val="es-ES_tradnl"/>
        </w:rPr>
        <w:t xml:space="preserve"> procesos </w:t>
      </w:r>
      <w:r w:rsidRPr="009258A5">
        <w:rPr>
          <w:lang w:val="es-ES_tradnl"/>
        </w:rPr>
        <w:t xml:space="preserve">que son necesarios </w:t>
      </w:r>
      <w:r w:rsidR="00C26588" w:rsidRPr="009258A5">
        <w:rPr>
          <w:lang w:val="es-ES_tradnl"/>
        </w:rPr>
        <w:t>para las funciones de planificación vial, contratación y entrenamiento de</w:t>
      </w:r>
      <w:r w:rsidR="003A297F" w:rsidRPr="009258A5">
        <w:rPr>
          <w:lang w:val="es-ES_tradnl"/>
        </w:rPr>
        <w:t>l</w:t>
      </w:r>
      <w:r w:rsidR="00C26588" w:rsidRPr="009258A5">
        <w:rPr>
          <w:lang w:val="es-ES_tradnl"/>
        </w:rPr>
        <w:t xml:space="preserve"> personal</w:t>
      </w:r>
      <w:r w:rsidR="00AE5C52" w:rsidRPr="009258A5">
        <w:rPr>
          <w:lang w:val="es-ES_tradnl"/>
        </w:rPr>
        <w:t xml:space="preserve"> necesario</w:t>
      </w:r>
      <w:r w:rsidR="003A297F" w:rsidRPr="009258A5">
        <w:rPr>
          <w:lang w:val="es-ES_tradnl"/>
        </w:rPr>
        <w:t xml:space="preserve"> para </w:t>
      </w:r>
      <w:r w:rsidR="00B953B9" w:rsidRPr="009258A5">
        <w:rPr>
          <w:lang w:val="es-ES_tradnl"/>
        </w:rPr>
        <w:t xml:space="preserve">comenzar a funcionar, con </w:t>
      </w:r>
      <w:r w:rsidR="001600A2" w:rsidRPr="009258A5">
        <w:rPr>
          <w:lang w:val="es-ES_tradnl"/>
        </w:rPr>
        <w:t xml:space="preserve">apoyo al </w:t>
      </w:r>
      <w:r w:rsidR="00B953B9" w:rsidRPr="009258A5">
        <w:rPr>
          <w:lang w:val="es-ES_tradnl"/>
        </w:rPr>
        <w:t xml:space="preserve">inicio de </w:t>
      </w:r>
      <w:r w:rsidR="001600A2" w:rsidRPr="009258A5">
        <w:rPr>
          <w:lang w:val="es-ES_tradnl"/>
        </w:rPr>
        <w:t xml:space="preserve">las </w:t>
      </w:r>
      <w:r w:rsidR="00B953B9" w:rsidRPr="009258A5">
        <w:rPr>
          <w:lang w:val="es-ES_tradnl"/>
        </w:rPr>
        <w:t>tareas</w:t>
      </w:r>
      <w:r w:rsidR="00C26588" w:rsidRPr="009258A5">
        <w:rPr>
          <w:lang w:val="es-ES_tradnl"/>
        </w:rPr>
        <w:t>.</w:t>
      </w:r>
    </w:p>
    <w:p w:rsidR="00AE5C52" w:rsidRPr="009258A5" w:rsidRDefault="00AE5C52" w:rsidP="00AE5C52">
      <w:pPr>
        <w:pStyle w:val="Prrafodelista"/>
      </w:pPr>
    </w:p>
    <w:p w:rsidR="00AE5C52" w:rsidRPr="009258A5" w:rsidRDefault="007A670A" w:rsidP="00AE5C52">
      <w:pPr>
        <w:pStyle w:val="Paragraph"/>
        <w:numPr>
          <w:ilvl w:val="0"/>
          <w:numId w:val="29"/>
        </w:numPr>
        <w:spacing w:before="0" w:after="0"/>
      </w:pPr>
      <w:r w:rsidRPr="009258A5">
        <w:rPr>
          <w:b/>
          <w:lang w:val="es-ES_tradnl"/>
        </w:rPr>
        <w:t xml:space="preserve">Mantenimiento. </w:t>
      </w:r>
      <w:r w:rsidR="004A1CB8" w:rsidRPr="009258A5">
        <w:rPr>
          <w:b/>
          <w:lang w:val="es-ES_tradnl"/>
        </w:rPr>
        <w:t>Diseño de detalle</w:t>
      </w:r>
      <w:r w:rsidR="005106AC" w:rsidRPr="009258A5">
        <w:rPr>
          <w:b/>
          <w:lang w:val="es-ES_tradnl"/>
        </w:rPr>
        <w:t xml:space="preserve"> (1)</w:t>
      </w:r>
      <w:r w:rsidR="004A1CB8" w:rsidRPr="009258A5">
        <w:rPr>
          <w:b/>
          <w:lang w:val="es-ES_tradnl"/>
        </w:rPr>
        <w:t xml:space="preserve">. </w:t>
      </w:r>
      <w:r w:rsidR="00AE5C52" w:rsidRPr="009258A5">
        <w:t>Diseño de detalle de los procesos asociados a las funciones de mantenimiento vial</w:t>
      </w:r>
      <w:r w:rsidR="003A297F" w:rsidRPr="009258A5">
        <w:t xml:space="preserve"> y</w:t>
      </w:r>
      <w:r w:rsidR="00AE5C52" w:rsidRPr="009258A5">
        <w:t xml:space="preserve"> determinación de la plantilla mínima de personal necesaria para </w:t>
      </w:r>
      <w:r w:rsidR="003A297F" w:rsidRPr="009258A5">
        <w:t xml:space="preserve">iniciar </w:t>
      </w:r>
      <w:r w:rsidR="0007492C" w:rsidRPr="009258A5">
        <w:t>actividades</w:t>
      </w:r>
      <w:r w:rsidR="003A297F" w:rsidRPr="009258A5">
        <w:t xml:space="preserve"> </w:t>
      </w:r>
      <w:r w:rsidR="00483F1F" w:rsidRPr="009258A5">
        <w:t xml:space="preserve">mediante </w:t>
      </w:r>
      <w:r w:rsidR="00AE5C52" w:rsidRPr="009258A5">
        <w:t>contrat</w:t>
      </w:r>
      <w:r w:rsidR="0007492C" w:rsidRPr="009258A5">
        <w:t>o con terceros</w:t>
      </w:r>
      <w:r w:rsidR="003A297F" w:rsidRPr="009258A5">
        <w:t xml:space="preserve"> (</w:t>
      </w:r>
      <w:r w:rsidR="00AE5C52" w:rsidRPr="009258A5">
        <w:t>CNE y</w:t>
      </w:r>
      <w:r w:rsidR="0007492C" w:rsidRPr="009258A5">
        <w:t>/o</w:t>
      </w:r>
      <w:r w:rsidR="00AE5C52" w:rsidRPr="009258A5">
        <w:t xml:space="preserve"> empresas privadas</w:t>
      </w:r>
      <w:r w:rsidR="003A297F" w:rsidRPr="009258A5">
        <w:t>)</w:t>
      </w:r>
      <w:r w:rsidR="001600A2" w:rsidRPr="009258A5">
        <w:t>,</w:t>
      </w:r>
      <w:r w:rsidR="00AE5C52" w:rsidRPr="009258A5">
        <w:t xml:space="preserve"> </w:t>
      </w:r>
      <w:r w:rsidR="001600A2" w:rsidRPr="009258A5">
        <w:t>con previsión de</w:t>
      </w:r>
      <w:r w:rsidR="003A297F" w:rsidRPr="009258A5">
        <w:t xml:space="preserve"> la evolución a corto y medio plazo</w:t>
      </w:r>
      <w:r w:rsidR="000960FB" w:rsidRPr="009258A5">
        <w:t>,</w:t>
      </w:r>
      <w:r w:rsidR="003A297F" w:rsidRPr="009258A5">
        <w:t xml:space="preserve"> </w:t>
      </w:r>
      <w:r w:rsidR="000960FB" w:rsidRPr="009258A5">
        <w:t>incluyendo la</w:t>
      </w:r>
      <w:r w:rsidR="0085575F" w:rsidRPr="009258A5">
        <w:t>s</w:t>
      </w:r>
      <w:r w:rsidR="000960FB" w:rsidRPr="009258A5">
        <w:t xml:space="preserve"> </w:t>
      </w:r>
      <w:r w:rsidR="001600A2" w:rsidRPr="009258A5">
        <w:t xml:space="preserve">opciones de </w:t>
      </w:r>
      <w:r w:rsidR="003A297F" w:rsidRPr="009258A5">
        <w:t xml:space="preserve">gestión </w:t>
      </w:r>
      <w:r w:rsidR="00AE5C52" w:rsidRPr="009258A5">
        <w:t xml:space="preserve">centralizada </w:t>
      </w:r>
      <w:r w:rsidR="0085575F" w:rsidRPr="009258A5">
        <w:t>(servicio de mantenimiento) y</w:t>
      </w:r>
      <w:r w:rsidR="00AE5C52" w:rsidRPr="009258A5">
        <w:t xml:space="preserve"> descentralizada</w:t>
      </w:r>
      <w:r w:rsidR="000960FB" w:rsidRPr="009258A5">
        <w:t xml:space="preserve"> en lo pertinente (</w:t>
      </w:r>
      <w:r w:rsidR="009D09F6" w:rsidRPr="009258A5">
        <w:t xml:space="preserve">en las </w:t>
      </w:r>
      <w:r w:rsidR="000960FB" w:rsidRPr="009258A5">
        <w:t>Direcciones Departamentales)</w:t>
      </w:r>
      <w:r w:rsidR="00AE5C52" w:rsidRPr="009258A5">
        <w:t>.</w:t>
      </w:r>
    </w:p>
    <w:p w:rsidR="00AE5C52" w:rsidRPr="009258A5" w:rsidRDefault="00AE5C52" w:rsidP="00AE5C52">
      <w:pPr>
        <w:pStyle w:val="Paragraph"/>
        <w:numPr>
          <w:ilvl w:val="0"/>
          <w:numId w:val="0"/>
        </w:numPr>
        <w:spacing w:before="0" w:after="0"/>
        <w:ind w:left="1080"/>
      </w:pPr>
    </w:p>
    <w:p w:rsidR="00AE5C52" w:rsidRPr="009258A5" w:rsidRDefault="007A670A" w:rsidP="00AE5C52">
      <w:pPr>
        <w:pStyle w:val="Paragraph"/>
        <w:numPr>
          <w:ilvl w:val="0"/>
          <w:numId w:val="29"/>
        </w:numPr>
        <w:spacing w:before="0" w:after="0"/>
      </w:pPr>
      <w:r w:rsidRPr="009258A5">
        <w:rPr>
          <w:b/>
          <w:lang w:val="es-ES_tradnl"/>
        </w:rPr>
        <w:t xml:space="preserve">Mantenimiento. </w:t>
      </w:r>
      <w:r w:rsidR="005106AC" w:rsidRPr="009258A5">
        <w:rPr>
          <w:b/>
          <w:lang w:val="es-ES_tradnl"/>
        </w:rPr>
        <w:t xml:space="preserve">Diseño de detalle (2). </w:t>
      </w:r>
      <w:r w:rsidR="00AE5C52" w:rsidRPr="009258A5">
        <w:t xml:space="preserve">Diseños de detalle de </w:t>
      </w:r>
      <w:r w:rsidR="005106AC" w:rsidRPr="009258A5">
        <w:t xml:space="preserve">estatutos y/o </w:t>
      </w:r>
      <w:r w:rsidR="00AE5C52" w:rsidRPr="009258A5">
        <w:t>protocolos de vínculo entre el MTPTEC y FER/CNE.</w:t>
      </w:r>
    </w:p>
    <w:p w:rsidR="00AE5C52" w:rsidRPr="009258A5" w:rsidRDefault="00AE5C52" w:rsidP="00AE5C52">
      <w:pPr>
        <w:pStyle w:val="Prrafodelista"/>
      </w:pPr>
    </w:p>
    <w:p w:rsidR="00AE5C52" w:rsidRPr="009258A5" w:rsidRDefault="007A670A" w:rsidP="00AE5C52">
      <w:pPr>
        <w:pStyle w:val="Paragraph"/>
        <w:numPr>
          <w:ilvl w:val="0"/>
          <w:numId w:val="29"/>
        </w:numPr>
        <w:spacing w:before="0" w:after="0"/>
      </w:pPr>
      <w:r w:rsidRPr="009258A5">
        <w:rPr>
          <w:b/>
          <w:lang w:val="es-ES_tradnl"/>
        </w:rPr>
        <w:lastRenderedPageBreak/>
        <w:t xml:space="preserve">Mantenimiento. </w:t>
      </w:r>
      <w:r w:rsidR="004A1CB8" w:rsidRPr="009258A5">
        <w:rPr>
          <w:b/>
          <w:lang w:val="es-ES_tradnl"/>
        </w:rPr>
        <w:t>Implantación.</w:t>
      </w:r>
      <w:r w:rsidR="004A1CB8" w:rsidRPr="009258A5">
        <w:rPr>
          <w:lang w:val="es-ES_tradnl"/>
        </w:rPr>
        <w:t xml:space="preserve"> </w:t>
      </w:r>
      <w:r w:rsidRPr="009258A5">
        <w:rPr>
          <w:lang w:val="es-ES_tradnl"/>
        </w:rPr>
        <w:t xml:space="preserve">Aprobación e implantación de los </w:t>
      </w:r>
      <w:r w:rsidR="00AE5C52" w:rsidRPr="009258A5">
        <w:rPr>
          <w:lang w:val="es-ES_tradnl"/>
        </w:rPr>
        <w:t xml:space="preserve">procesos </w:t>
      </w:r>
      <w:r w:rsidRPr="009258A5">
        <w:rPr>
          <w:lang w:val="es-ES_tradnl"/>
        </w:rPr>
        <w:t xml:space="preserve">que se requieren para </w:t>
      </w:r>
      <w:r w:rsidR="00B953B9" w:rsidRPr="009258A5">
        <w:rPr>
          <w:lang w:val="es-ES_tradnl"/>
        </w:rPr>
        <w:t>ejercer las tareas</w:t>
      </w:r>
      <w:r w:rsidR="00AE5C52" w:rsidRPr="009258A5">
        <w:rPr>
          <w:lang w:val="es-ES_tradnl"/>
        </w:rPr>
        <w:t xml:space="preserve"> de mantenimiento vial</w:t>
      </w:r>
      <w:r w:rsidR="00483F1F" w:rsidRPr="009258A5">
        <w:rPr>
          <w:lang w:val="es-ES_tradnl"/>
        </w:rPr>
        <w:t xml:space="preserve"> y </w:t>
      </w:r>
      <w:r w:rsidRPr="009258A5">
        <w:rPr>
          <w:lang w:val="es-ES_tradnl"/>
        </w:rPr>
        <w:t xml:space="preserve">la </w:t>
      </w:r>
      <w:r w:rsidR="00483F1F" w:rsidRPr="009258A5">
        <w:rPr>
          <w:lang w:val="es-ES_tradnl"/>
        </w:rPr>
        <w:t>supervisión</w:t>
      </w:r>
      <w:r w:rsidRPr="009258A5">
        <w:rPr>
          <w:lang w:val="es-ES_tradnl"/>
        </w:rPr>
        <w:t xml:space="preserve"> de las obras</w:t>
      </w:r>
      <w:r w:rsidR="00AE5C52" w:rsidRPr="009258A5">
        <w:rPr>
          <w:lang w:val="es-ES_tradnl"/>
        </w:rPr>
        <w:t>, contratación y entrenamiento de personal necesario</w:t>
      </w:r>
      <w:r w:rsidR="003A297F" w:rsidRPr="009258A5">
        <w:rPr>
          <w:lang w:val="es-ES_tradnl"/>
        </w:rPr>
        <w:t xml:space="preserve"> para </w:t>
      </w:r>
      <w:r w:rsidR="00B953B9" w:rsidRPr="009258A5">
        <w:rPr>
          <w:lang w:val="es-ES_tradnl"/>
        </w:rPr>
        <w:t xml:space="preserve">comenzar a funcionar, con </w:t>
      </w:r>
      <w:r w:rsidR="001600A2" w:rsidRPr="009258A5">
        <w:rPr>
          <w:lang w:val="es-ES_tradnl"/>
        </w:rPr>
        <w:t xml:space="preserve">apoyo al </w:t>
      </w:r>
      <w:r w:rsidR="003A297F" w:rsidRPr="009258A5">
        <w:rPr>
          <w:lang w:val="es-ES_tradnl"/>
        </w:rPr>
        <w:t xml:space="preserve">inicio de </w:t>
      </w:r>
      <w:r w:rsidR="00B953B9" w:rsidRPr="009258A5">
        <w:rPr>
          <w:lang w:val="es-ES_tradnl"/>
        </w:rPr>
        <w:t>las actividade</w:t>
      </w:r>
      <w:r w:rsidR="003A297F" w:rsidRPr="009258A5">
        <w:rPr>
          <w:lang w:val="es-ES_tradnl"/>
        </w:rPr>
        <w:t>s</w:t>
      </w:r>
      <w:r w:rsidR="00AE5C52" w:rsidRPr="009258A5">
        <w:rPr>
          <w:lang w:val="es-ES_tradnl"/>
        </w:rPr>
        <w:t>.</w:t>
      </w:r>
    </w:p>
    <w:p w:rsidR="006512A7" w:rsidRPr="009258A5" w:rsidRDefault="006512A7" w:rsidP="006512A7">
      <w:pPr>
        <w:pStyle w:val="Prrafodelista"/>
        <w:rPr>
          <w:lang w:val="es-ES"/>
        </w:rPr>
      </w:pPr>
    </w:p>
    <w:p w:rsidR="006512A7" w:rsidRPr="009258A5" w:rsidRDefault="007A670A" w:rsidP="006512A7">
      <w:pPr>
        <w:pStyle w:val="Paragraph"/>
        <w:numPr>
          <w:ilvl w:val="0"/>
          <w:numId w:val="29"/>
        </w:numPr>
        <w:spacing w:before="0" w:after="0"/>
      </w:pPr>
      <w:r w:rsidRPr="009258A5">
        <w:rPr>
          <w:b/>
        </w:rPr>
        <w:t>Seguridad Vial. D</w:t>
      </w:r>
      <w:r w:rsidR="006512A7" w:rsidRPr="009258A5">
        <w:rPr>
          <w:b/>
        </w:rPr>
        <w:t xml:space="preserve">iseño de detalle. </w:t>
      </w:r>
      <w:r w:rsidR="006512A7" w:rsidRPr="009258A5">
        <w:t xml:space="preserve">Diseño de detalle de los procesos y las </w:t>
      </w:r>
      <w:r w:rsidR="009D09F6" w:rsidRPr="009258A5">
        <w:t xml:space="preserve">tareas </w:t>
      </w:r>
      <w:r w:rsidR="006512A7" w:rsidRPr="009258A5">
        <w:t xml:space="preserve">de seguridad vial, así como la determinación de la plantilla mínima de personal necesaria para el inicio de </w:t>
      </w:r>
      <w:r w:rsidR="009D09F6" w:rsidRPr="009258A5">
        <w:t>actividades</w:t>
      </w:r>
      <w:r w:rsidR="006512A7" w:rsidRPr="009258A5">
        <w:t xml:space="preserve">, con las previsiones de </w:t>
      </w:r>
      <w:r w:rsidR="009D09F6" w:rsidRPr="009258A5">
        <w:t>evolución a corto y medio plazo,</w:t>
      </w:r>
      <w:r w:rsidR="00601AD5" w:rsidRPr="009258A5">
        <w:t xml:space="preserve"> incluyendo </w:t>
      </w:r>
      <w:r w:rsidR="009D09F6" w:rsidRPr="009258A5">
        <w:t>la</w:t>
      </w:r>
      <w:r w:rsidR="00601AD5" w:rsidRPr="009258A5">
        <w:t xml:space="preserve"> gestión parcial descentralizada en lo pertinente (</w:t>
      </w:r>
      <w:r w:rsidR="009D09F6" w:rsidRPr="009258A5">
        <w:t xml:space="preserve">en las </w:t>
      </w:r>
      <w:r w:rsidR="00601AD5" w:rsidRPr="009258A5">
        <w:t>Direcciones Departamentales).</w:t>
      </w:r>
    </w:p>
    <w:p w:rsidR="006512A7" w:rsidRPr="009258A5" w:rsidRDefault="006512A7" w:rsidP="006512A7">
      <w:pPr>
        <w:pStyle w:val="Prrafodelista"/>
      </w:pPr>
    </w:p>
    <w:p w:rsidR="006512A7" w:rsidRPr="009258A5" w:rsidRDefault="007A670A" w:rsidP="006512A7">
      <w:pPr>
        <w:pStyle w:val="Paragraph"/>
        <w:numPr>
          <w:ilvl w:val="0"/>
          <w:numId w:val="29"/>
        </w:numPr>
        <w:spacing w:before="0" w:after="0"/>
      </w:pPr>
      <w:r w:rsidRPr="009258A5">
        <w:rPr>
          <w:b/>
          <w:lang w:val="es-ES_tradnl"/>
        </w:rPr>
        <w:t xml:space="preserve">Seguridad Vial. </w:t>
      </w:r>
      <w:r w:rsidR="006512A7" w:rsidRPr="009258A5">
        <w:rPr>
          <w:b/>
          <w:lang w:val="es-ES_tradnl"/>
        </w:rPr>
        <w:t>Implantación.</w:t>
      </w:r>
      <w:r w:rsidR="006512A7" w:rsidRPr="009258A5">
        <w:rPr>
          <w:lang w:val="es-ES_tradnl"/>
        </w:rPr>
        <w:t xml:space="preserve"> Apro</w:t>
      </w:r>
      <w:r w:rsidRPr="009258A5">
        <w:rPr>
          <w:lang w:val="es-ES_tradnl"/>
        </w:rPr>
        <w:t xml:space="preserve">bación e implantación de procesos </w:t>
      </w:r>
      <w:r w:rsidR="006512A7" w:rsidRPr="009258A5">
        <w:rPr>
          <w:lang w:val="es-ES_tradnl"/>
        </w:rPr>
        <w:t xml:space="preserve">para </w:t>
      </w:r>
      <w:r w:rsidR="00B953B9" w:rsidRPr="009258A5">
        <w:rPr>
          <w:lang w:val="es-ES_tradnl"/>
        </w:rPr>
        <w:t xml:space="preserve">ejercer </w:t>
      </w:r>
      <w:r w:rsidR="006512A7" w:rsidRPr="009258A5">
        <w:rPr>
          <w:lang w:val="es-ES_tradnl"/>
        </w:rPr>
        <w:t xml:space="preserve">las </w:t>
      </w:r>
      <w:r w:rsidR="00B953B9" w:rsidRPr="009258A5">
        <w:rPr>
          <w:lang w:val="es-ES_tradnl"/>
        </w:rPr>
        <w:t>tareas</w:t>
      </w:r>
      <w:r w:rsidR="006512A7" w:rsidRPr="009258A5">
        <w:rPr>
          <w:lang w:val="es-ES_tradnl"/>
        </w:rPr>
        <w:t xml:space="preserve"> </w:t>
      </w:r>
      <w:r w:rsidR="00B953B9" w:rsidRPr="009258A5">
        <w:rPr>
          <w:lang w:val="es-ES_tradnl"/>
        </w:rPr>
        <w:t>de</w:t>
      </w:r>
      <w:r w:rsidR="006512A7" w:rsidRPr="009258A5">
        <w:rPr>
          <w:lang w:val="es-ES_tradnl"/>
        </w:rPr>
        <w:t xml:space="preserve"> seguridad vial</w:t>
      </w:r>
      <w:r w:rsidR="00B953B9" w:rsidRPr="009258A5">
        <w:rPr>
          <w:lang w:val="es-ES_tradnl"/>
        </w:rPr>
        <w:t>, contratación y</w:t>
      </w:r>
      <w:r w:rsidR="006512A7" w:rsidRPr="009258A5">
        <w:rPr>
          <w:lang w:val="es-ES_tradnl"/>
        </w:rPr>
        <w:t xml:space="preserve"> entrenamiento de personal necesario para </w:t>
      </w:r>
      <w:r w:rsidR="00B953B9" w:rsidRPr="009258A5">
        <w:rPr>
          <w:lang w:val="es-ES_tradnl"/>
        </w:rPr>
        <w:t xml:space="preserve">comenzar a funcionar, con </w:t>
      </w:r>
      <w:r w:rsidR="006512A7" w:rsidRPr="009258A5">
        <w:rPr>
          <w:lang w:val="es-ES_tradnl"/>
        </w:rPr>
        <w:t xml:space="preserve">inicio de </w:t>
      </w:r>
      <w:r w:rsidR="00B953B9" w:rsidRPr="009258A5">
        <w:rPr>
          <w:lang w:val="es-ES_tradnl"/>
        </w:rPr>
        <w:t>las actividades</w:t>
      </w:r>
      <w:r w:rsidR="006512A7" w:rsidRPr="009258A5">
        <w:rPr>
          <w:lang w:val="es-ES_tradnl"/>
        </w:rPr>
        <w:t>.</w:t>
      </w:r>
    </w:p>
    <w:p w:rsidR="00074CAA" w:rsidRPr="009258A5" w:rsidRDefault="00074CAA" w:rsidP="00074CAA">
      <w:pPr>
        <w:pStyle w:val="Prrafodelista"/>
      </w:pPr>
    </w:p>
    <w:p w:rsidR="00074CAA" w:rsidRPr="009258A5" w:rsidRDefault="00074CAA" w:rsidP="006512A7">
      <w:pPr>
        <w:pStyle w:val="Paragraph"/>
        <w:numPr>
          <w:ilvl w:val="0"/>
          <w:numId w:val="29"/>
        </w:numPr>
        <w:spacing w:before="0" w:after="0"/>
      </w:pPr>
      <w:r w:rsidRPr="009258A5">
        <w:rPr>
          <w:b/>
        </w:rPr>
        <w:t>Seguridad Vial. Elementos de diseño vial.</w:t>
      </w:r>
      <w:r w:rsidRPr="009258A5">
        <w:t xml:space="preserve"> Definición de elementos de diseño que deben ser considerados en los diseños de los proyectos y en la ejecución de obras viales, asesorando para su implantación progresiva en la red vial.</w:t>
      </w:r>
    </w:p>
    <w:p w:rsidR="003A297F" w:rsidRPr="009258A5" w:rsidRDefault="003A297F" w:rsidP="003A297F">
      <w:pPr>
        <w:pStyle w:val="Paragraph"/>
        <w:numPr>
          <w:ilvl w:val="0"/>
          <w:numId w:val="0"/>
        </w:numPr>
        <w:spacing w:before="0" w:after="0"/>
        <w:ind w:left="1080"/>
      </w:pPr>
    </w:p>
    <w:p w:rsidR="009931A4" w:rsidRDefault="004A1CB8" w:rsidP="003A297F">
      <w:pPr>
        <w:pStyle w:val="Paragraph"/>
        <w:numPr>
          <w:ilvl w:val="0"/>
          <w:numId w:val="29"/>
        </w:numPr>
        <w:spacing w:before="0" w:after="0"/>
      </w:pPr>
      <w:r w:rsidRPr="009258A5">
        <w:rPr>
          <w:b/>
        </w:rPr>
        <w:t>Estudios de base.</w:t>
      </w:r>
      <w:r w:rsidRPr="009258A5">
        <w:t xml:space="preserve"> </w:t>
      </w:r>
      <w:r w:rsidR="00181BD2" w:rsidRPr="009258A5">
        <w:t>Diseño, contratación y ejecución de estudios</w:t>
      </w:r>
      <w:r w:rsidR="003A297F" w:rsidRPr="009258A5">
        <w:t xml:space="preserve"> necesarios para el inicio de tareas de planificación</w:t>
      </w:r>
      <w:r w:rsidR="003862CA">
        <w:t xml:space="preserve">, </w:t>
      </w:r>
      <w:r w:rsidR="003A297F" w:rsidRPr="009258A5">
        <w:t xml:space="preserve">mantenimiento </w:t>
      </w:r>
      <w:r w:rsidR="003862CA">
        <w:t xml:space="preserve">de vías y mejora de la seguridad </w:t>
      </w:r>
      <w:r w:rsidR="003A297F" w:rsidRPr="009258A5">
        <w:t>vial</w:t>
      </w:r>
      <w:r w:rsidR="00181BD2" w:rsidRPr="009258A5">
        <w:t>: inventario</w:t>
      </w:r>
      <w:r w:rsidR="003A297F" w:rsidRPr="009258A5">
        <w:t xml:space="preserve"> vial</w:t>
      </w:r>
      <w:r w:rsidR="001600A2" w:rsidRPr="009258A5">
        <w:t xml:space="preserve"> y estudios de estado de la infraestructura</w:t>
      </w:r>
      <w:r w:rsidR="003A297F" w:rsidRPr="009258A5">
        <w:t xml:space="preserve"> </w:t>
      </w:r>
      <w:r w:rsidR="003862CA">
        <w:t>de</w:t>
      </w:r>
      <w:r w:rsidR="003A297F" w:rsidRPr="009258A5">
        <w:t xml:space="preserve"> </w:t>
      </w:r>
      <w:r w:rsidR="001600A2" w:rsidRPr="009258A5">
        <w:t xml:space="preserve">la red </w:t>
      </w:r>
      <w:r w:rsidR="003A297F" w:rsidRPr="009258A5">
        <w:t>primaria</w:t>
      </w:r>
      <w:r w:rsidR="007F7512" w:rsidRPr="009258A5">
        <w:t>,</w:t>
      </w:r>
      <w:r w:rsidR="001600A2" w:rsidRPr="009258A5">
        <w:rPr>
          <w:rStyle w:val="Refdenotaalpie"/>
        </w:rPr>
        <w:footnoteReference w:id="21"/>
      </w:r>
      <w:r w:rsidR="00181BD2" w:rsidRPr="009258A5">
        <w:t xml:space="preserve"> conteos de tránsito</w:t>
      </w:r>
      <w:r w:rsidR="007F7512" w:rsidRPr="009258A5">
        <w:t xml:space="preserve"> y</w:t>
      </w:r>
      <w:r w:rsidR="00181BD2" w:rsidRPr="009258A5">
        <w:t xml:space="preserve"> encuestas de tránsito</w:t>
      </w:r>
      <w:r w:rsidR="001600A2" w:rsidRPr="009258A5">
        <w:t xml:space="preserve"> en la red primaria</w:t>
      </w:r>
      <w:r w:rsidR="00181BD2" w:rsidRPr="009258A5">
        <w:t>.</w:t>
      </w:r>
    </w:p>
    <w:p w:rsidR="00260319" w:rsidRDefault="00260319" w:rsidP="00260319">
      <w:pPr>
        <w:pStyle w:val="Prrafodelista"/>
      </w:pPr>
    </w:p>
    <w:p w:rsidR="00260319" w:rsidRPr="009258A5" w:rsidRDefault="00260319" w:rsidP="003A297F">
      <w:pPr>
        <w:pStyle w:val="Paragraph"/>
        <w:numPr>
          <w:ilvl w:val="0"/>
          <w:numId w:val="29"/>
        </w:numPr>
        <w:spacing w:before="0" w:after="0"/>
      </w:pPr>
      <w:r w:rsidRPr="00260319">
        <w:rPr>
          <w:b/>
          <w:lang w:val="es-ES_tradnl"/>
        </w:rPr>
        <w:t>Inventario Vial.</w:t>
      </w:r>
      <w:r>
        <w:t xml:space="preserve"> Disponibilidad del inventario vial básico de la red primaria, en soporte informático.</w:t>
      </w:r>
    </w:p>
    <w:p w:rsidR="00181BD2" w:rsidRPr="009258A5" w:rsidRDefault="00181BD2" w:rsidP="00EA237A">
      <w:pPr>
        <w:pStyle w:val="Paragraph"/>
        <w:numPr>
          <w:ilvl w:val="0"/>
          <w:numId w:val="0"/>
        </w:numPr>
        <w:spacing w:before="0" w:after="0"/>
        <w:ind w:left="720"/>
      </w:pPr>
    </w:p>
    <w:p w:rsidR="00B74258" w:rsidRPr="009258A5" w:rsidRDefault="00615964" w:rsidP="00EA237A">
      <w:pPr>
        <w:pStyle w:val="Paragraph"/>
        <w:numPr>
          <w:ilvl w:val="2"/>
          <w:numId w:val="28"/>
        </w:numPr>
        <w:spacing w:before="0" w:after="0"/>
      </w:pPr>
      <w:r w:rsidRPr="009258A5">
        <w:t xml:space="preserve">METAS PARA EL </w:t>
      </w:r>
      <w:r w:rsidR="00A32D08" w:rsidRPr="009258A5">
        <w:t>SEGUNDO AÑO</w:t>
      </w:r>
      <w:r w:rsidR="00EA237A" w:rsidRPr="009258A5">
        <w:t>:</w:t>
      </w:r>
    </w:p>
    <w:p w:rsidR="005569E4" w:rsidRPr="009258A5" w:rsidRDefault="005569E4" w:rsidP="005569E4">
      <w:pPr>
        <w:pStyle w:val="Prrafodelista"/>
      </w:pPr>
    </w:p>
    <w:p w:rsidR="0042127C" w:rsidRDefault="0042127C" w:rsidP="008B0883">
      <w:pPr>
        <w:pStyle w:val="Paragraph"/>
        <w:numPr>
          <w:ilvl w:val="0"/>
          <w:numId w:val="31"/>
        </w:numPr>
        <w:spacing w:before="0" w:after="0"/>
      </w:pPr>
      <w:r w:rsidRPr="0042127C">
        <w:rPr>
          <w:b/>
        </w:rPr>
        <w:t>Planificación</w:t>
      </w:r>
      <w:r>
        <w:rPr>
          <w:b/>
        </w:rPr>
        <w:t>. Conteos de Tránsito</w:t>
      </w:r>
      <w:r w:rsidRPr="0042127C">
        <w:rPr>
          <w:b/>
        </w:rPr>
        <w:t>.</w:t>
      </w:r>
      <w:r>
        <w:t xml:space="preserve"> Diseño de un Sistema Permanente de Conteos de tránsito que pueda implantarse </w:t>
      </w:r>
      <w:r w:rsidR="00212310">
        <w:t>paulatinamente</w:t>
      </w:r>
      <w:r>
        <w:t xml:space="preserve">, asociado a las necesidades de la unidad de planificación. </w:t>
      </w:r>
    </w:p>
    <w:p w:rsidR="0042127C" w:rsidRDefault="0042127C" w:rsidP="0042127C">
      <w:pPr>
        <w:pStyle w:val="Paragraph"/>
        <w:numPr>
          <w:ilvl w:val="0"/>
          <w:numId w:val="0"/>
        </w:numPr>
        <w:spacing w:before="0" w:after="0"/>
        <w:ind w:left="1080"/>
      </w:pPr>
    </w:p>
    <w:p w:rsidR="00212310" w:rsidRPr="009258A5" w:rsidRDefault="00212310" w:rsidP="00212310">
      <w:pPr>
        <w:pStyle w:val="Paragraph"/>
        <w:numPr>
          <w:ilvl w:val="0"/>
          <w:numId w:val="31"/>
        </w:numPr>
        <w:spacing w:before="0" w:after="0"/>
      </w:pPr>
      <w:r w:rsidRPr="009258A5">
        <w:rPr>
          <w:b/>
        </w:rPr>
        <w:t>Planificación. Seguimiento y capacitación superior.</w:t>
      </w:r>
      <w:r w:rsidRPr="009258A5">
        <w:t xml:space="preserve"> Seguimiento de tareas de la unidad de planificación, adquisición y entrenamiento en el uso del HDM-4 para la toma de decisiones de gestión vial, especialmente la planeación de inversiones y el mantenimiento, incluyendo apoyo técnico.</w:t>
      </w:r>
    </w:p>
    <w:p w:rsidR="001C6A3C" w:rsidRPr="009258A5" w:rsidRDefault="001C6A3C" w:rsidP="001C6A3C">
      <w:pPr>
        <w:pStyle w:val="Prrafodelista"/>
      </w:pPr>
    </w:p>
    <w:p w:rsidR="001C6A3C" w:rsidRPr="009258A5" w:rsidRDefault="001C6A3C" w:rsidP="001C6A3C">
      <w:pPr>
        <w:pStyle w:val="Paragraph"/>
        <w:numPr>
          <w:ilvl w:val="0"/>
          <w:numId w:val="31"/>
        </w:numPr>
        <w:spacing w:before="0" w:after="0"/>
      </w:pPr>
      <w:r w:rsidRPr="009258A5">
        <w:rPr>
          <w:b/>
        </w:rPr>
        <w:t>Plan Inicial de Inversiones.</w:t>
      </w:r>
      <w:r w:rsidRPr="009258A5">
        <w:t xml:space="preserve"> E</w:t>
      </w:r>
      <w:r w:rsidRPr="009258A5">
        <w:rPr>
          <w:szCs w:val="24"/>
        </w:rPr>
        <w:t>laboración, aprobación y puesta en marcha de un Plan Inicial de Inversiones acorde a los recursos disponibles.</w:t>
      </w:r>
    </w:p>
    <w:p w:rsidR="00212310" w:rsidRPr="0042127C" w:rsidRDefault="00212310" w:rsidP="0042127C">
      <w:pPr>
        <w:pStyle w:val="Paragraph"/>
        <w:numPr>
          <w:ilvl w:val="0"/>
          <w:numId w:val="0"/>
        </w:numPr>
        <w:spacing w:before="0" w:after="0"/>
        <w:ind w:left="1080"/>
      </w:pPr>
    </w:p>
    <w:p w:rsidR="008B0883" w:rsidRPr="009258A5" w:rsidRDefault="007A670A" w:rsidP="008B0883">
      <w:pPr>
        <w:pStyle w:val="Paragraph"/>
        <w:numPr>
          <w:ilvl w:val="0"/>
          <w:numId w:val="31"/>
        </w:numPr>
        <w:spacing w:before="0" w:after="0"/>
      </w:pPr>
      <w:r w:rsidRPr="009258A5">
        <w:rPr>
          <w:b/>
        </w:rPr>
        <w:t>C</w:t>
      </w:r>
      <w:r w:rsidR="008B0883" w:rsidRPr="009258A5">
        <w:rPr>
          <w:b/>
        </w:rPr>
        <w:t>onstrucción</w:t>
      </w:r>
      <w:r w:rsidRPr="009258A5">
        <w:rPr>
          <w:b/>
        </w:rPr>
        <w:t>. Diseño de detalle</w:t>
      </w:r>
      <w:r w:rsidR="008B0883" w:rsidRPr="009258A5">
        <w:rPr>
          <w:b/>
        </w:rPr>
        <w:t xml:space="preserve">. </w:t>
      </w:r>
      <w:r w:rsidR="008B0883" w:rsidRPr="009258A5">
        <w:t>Diseño de detalle de los procesos asociados a las funciones de diseño, construcción</w:t>
      </w:r>
      <w:r w:rsidRPr="009258A5">
        <w:t>/</w:t>
      </w:r>
      <w:r w:rsidR="008B0883" w:rsidRPr="009258A5">
        <w:t>supervisión de obras viales</w:t>
      </w:r>
      <w:r w:rsidRPr="009258A5">
        <w:t xml:space="preserve"> y</w:t>
      </w:r>
      <w:r w:rsidR="008B0883" w:rsidRPr="009258A5">
        <w:t xml:space="preserve"> definición de la plantilla mínima de personal necesaria para el inicio </w:t>
      </w:r>
      <w:r w:rsidR="00483F1F" w:rsidRPr="009258A5">
        <w:t xml:space="preserve">autónomo </w:t>
      </w:r>
      <w:r w:rsidR="008B0883" w:rsidRPr="009258A5">
        <w:t>de tareas, con las previsiones de evolución a corto y medio plazo.</w:t>
      </w:r>
    </w:p>
    <w:p w:rsidR="00483F1F" w:rsidRPr="009258A5" w:rsidRDefault="00483F1F" w:rsidP="00483F1F">
      <w:pPr>
        <w:pStyle w:val="Paragraph"/>
        <w:numPr>
          <w:ilvl w:val="0"/>
          <w:numId w:val="0"/>
        </w:numPr>
        <w:spacing w:before="0" w:after="0"/>
        <w:ind w:left="1080"/>
      </w:pPr>
    </w:p>
    <w:p w:rsidR="00483F1F" w:rsidRPr="009258A5" w:rsidRDefault="007A670A" w:rsidP="00483F1F">
      <w:pPr>
        <w:pStyle w:val="Paragraph"/>
        <w:numPr>
          <w:ilvl w:val="0"/>
          <w:numId w:val="31"/>
        </w:numPr>
        <w:spacing w:before="0" w:after="0"/>
      </w:pPr>
      <w:r w:rsidRPr="009258A5">
        <w:rPr>
          <w:b/>
          <w:lang w:val="es-ES_tradnl"/>
        </w:rPr>
        <w:lastRenderedPageBreak/>
        <w:t>C</w:t>
      </w:r>
      <w:r w:rsidR="00483F1F" w:rsidRPr="009258A5">
        <w:rPr>
          <w:b/>
          <w:lang w:val="es-ES_tradnl"/>
        </w:rPr>
        <w:t>onstrucción</w:t>
      </w:r>
      <w:r w:rsidRPr="009258A5">
        <w:rPr>
          <w:b/>
          <w:lang w:val="es-ES_tradnl"/>
        </w:rPr>
        <w:t>. Implantación</w:t>
      </w:r>
      <w:r w:rsidR="00483F1F" w:rsidRPr="009258A5">
        <w:rPr>
          <w:b/>
          <w:lang w:val="es-ES_tradnl"/>
        </w:rPr>
        <w:t>.</w:t>
      </w:r>
      <w:r w:rsidR="00483F1F" w:rsidRPr="009258A5">
        <w:rPr>
          <w:lang w:val="es-ES_tradnl"/>
        </w:rPr>
        <w:t xml:space="preserve"> Aprobación e implantac</w:t>
      </w:r>
      <w:r w:rsidRPr="009258A5">
        <w:rPr>
          <w:lang w:val="es-ES_tradnl"/>
        </w:rPr>
        <w:t>ión de los procesos</w:t>
      </w:r>
      <w:r w:rsidR="00483F1F" w:rsidRPr="009258A5">
        <w:rPr>
          <w:lang w:val="es-ES_tradnl"/>
        </w:rPr>
        <w:t xml:space="preserve"> </w:t>
      </w:r>
      <w:r w:rsidRPr="009258A5">
        <w:rPr>
          <w:lang w:val="es-ES_tradnl"/>
        </w:rPr>
        <w:t xml:space="preserve">necesarios </w:t>
      </w:r>
      <w:r w:rsidR="00483F1F" w:rsidRPr="009258A5">
        <w:rPr>
          <w:lang w:val="es-ES_tradnl"/>
        </w:rPr>
        <w:t xml:space="preserve">para </w:t>
      </w:r>
      <w:r w:rsidRPr="009258A5">
        <w:rPr>
          <w:lang w:val="es-ES_tradnl"/>
        </w:rPr>
        <w:t xml:space="preserve">cumplir </w:t>
      </w:r>
      <w:r w:rsidR="00483F1F" w:rsidRPr="009258A5">
        <w:rPr>
          <w:lang w:val="es-ES_tradnl"/>
        </w:rPr>
        <w:t>las funciones de diseño, construcción y supervisión de obras viales, la contratación y el entrenamiento de personal necesario para el inicio autónomo de tareas.</w:t>
      </w:r>
    </w:p>
    <w:p w:rsidR="000960FB" w:rsidRPr="009258A5" w:rsidRDefault="000960FB" w:rsidP="000960FB">
      <w:pPr>
        <w:pStyle w:val="Prrafodelista"/>
        <w:rPr>
          <w:lang w:val="es-ES"/>
        </w:rPr>
      </w:pPr>
    </w:p>
    <w:p w:rsidR="00BF2D6D" w:rsidRPr="009258A5" w:rsidRDefault="007A670A" w:rsidP="000960FB">
      <w:pPr>
        <w:pStyle w:val="Paragraph"/>
        <w:numPr>
          <w:ilvl w:val="0"/>
          <w:numId w:val="31"/>
        </w:numPr>
        <w:spacing w:before="0" w:after="0"/>
      </w:pPr>
      <w:r w:rsidRPr="009258A5">
        <w:rPr>
          <w:b/>
        </w:rPr>
        <w:t xml:space="preserve">Mantenimiento Vial. </w:t>
      </w:r>
      <w:r w:rsidR="002E578B" w:rsidRPr="009258A5">
        <w:rPr>
          <w:b/>
        </w:rPr>
        <w:t>Seguimiento y capacitación en contratos.</w:t>
      </w:r>
      <w:r w:rsidR="002E578B" w:rsidRPr="009258A5">
        <w:t xml:space="preserve"> Seguimiento de </w:t>
      </w:r>
      <w:r w:rsidR="00457ABA" w:rsidRPr="009258A5">
        <w:t xml:space="preserve">las </w:t>
      </w:r>
      <w:r w:rsidR="002E578B" w:rsidRPr="009258A5">
        <w:t xml:space="preserve">tareas de la unidad de mantenimiento vial y capacitación en </w:t>
      </w:r>
      <w:r w:rsidR="00457ABA" w:rsidRPr="009258A5">
        <w:t xml:space="preserve">las más adecuadas </w:t>
      </w:r>
      <w:r w:rsidR="002E578B" w:rsidRPr="009258A5">
        <w:t>modalidades de contratación para mantenimiento rutinario, ordinario, etc., en función de variables estratégicas y económicas según la experiencia internacional</w:t>
      </w:r>
      <w:r w:rsidR="005106AC" w:rsidRPr="009258A5">
        <w:t>, incluyendo apoyo técnico</w:t>
      </w:r>
      <w:r w:rsidR="002E578B" w:rsidRPr="009258A5">
        <w:t>.</w:t>
      </w:r>
    </w:p>
    <w:p w:rsidR="007313C9" w:rsidRPr="009258A5" w:rsidRDefault="007313C9" w:rsidP="007313C9">
      <w:pPr>
        <w:pStyle w:val="Prrafodelista"/>
      </w:pPr>
    </w:p>
    <w:p w:rsidR="007313C9" w:rsidRPr="009258A5" w:rsidRDefault="007313C9" w:rsidP="000960FB">
      <w:pPr>
        <w:pStyle w:val="Paragraph"/>
        <w:numPr>
          <w:ilvl w:val="0"/>
          <w:numId w:val="31"/>
        </w:numPr>
        <w:spacing w:before="0" w:after="0"/>
      </w:pPr>
      <w:r w:rsidRPr="009258A5">
        <w:rPr>
          <w:b/>
        </w:rPr>
        <w:t>Plan de Mantenimiento.</w:t>
      </w:r>
      <w:r w:rsidRPr="009258A5">
        <w:t xml:space="preserve"> E</w:t>
      </w:r>
      <w:r w:rsidRPr="009258A5">
        <w:rPr>
          <w:szCs w:val="24"/>
        </w:rPr>
        <w:t xml:space="preserve">laboración, aprobación y puesta en marcha de un Plan de Mantenimiento </w:t>
      </w:r>
      <w:r w:rsidR="005613A3" w:rsidRPr="009258A5">
        <w:rPr>
          <w:szCs w:val="24"/>
        </w:rPr>
        <w:t>Vial en el marco de</w:t>
      </w:r>
      <w:r w:rsidRPr="009258A5">
        <w:rPr>
          <w:szCs w:val="24"/>
        </w:rPr>
        <w:t xml:space="preserve"> los recursos disponibles.</w:t>
      </w:r>
    </w:p>
    <w:p w:rsidR="006512A7" w:rsidRPr="009258A5" w:rsidRDefault="006512A7" w:rsidP="006512A7">
      <w:pPr>
        <w:pStyle w:val="Paragraph"/>
        <w:numPr>
          <w:ilvl w:val="0"/>
          <w:numId w:val="0"/>
        </w:numPr>
        <w:spacing w:before="0" w:after="0"/>
        <w:ind w:left="1080"/>
      </w:pPr>
    </w:p>
    <w:p w:rsidR="006512A7" w:rsidRPr="009258A5" w:rsidRDefault="007A670A" w:rsidP="000960FB">
      <w:pPr>
        <w:pStyle w:val="Paragraph"/>
        <w:numPr>
          <w:ilvl w:val="0"/>
          <w:numId w:val="31"/>
        </w:numPr>
        <w:spacing w:before="0" w:after="0"/>
      </w:pPr>
      <w:r w:rsidRPr="009258A5">
        <w:rPr>
          <w:b/>
        </w:rPr>
        <w:t xml:space="preserve">Seguridad  Vial. </w:t>
      </w:r>
      <w:r w:rsidR="006512A7" w:rsidRPr="009258A5">
        <w:rPr>
          <w:b/>
        </w:rPr>
        <w:t>Seguimiento</w:t>
      </w:r>
      <w:r w:rsidR="005106AC" w:rsidRPr="009258A5">
        <w:rPr>
          <w:b/>
        </w:rPr>
        <w:t>, apoyo</w:t>
      </w:r>
      <w:r w:rsidR="006512A7" w:rsidRPr="009258A5">
        <w:rPr>
          <w:b/>
        </w:rPr>
        <w:t xml:space="preserve"> y capacit</w:t>
      </w:r>
      <w:r w:rsidRPr="009258A5">
        <w:rPr>
          <w:b/>
        </w:rPr>
        <w:t>ación superior</w:t>
      </w:r>
      <w:r w:rsidR="006512A7" w:rsidRPr="009258A5">
        <w:rPr>
          <w:b/>
        </w:rPr>
        <w:t>.</w:t>
      </w:r>
      <w:r w:rsidR="00DF38BB" w:rsidRPr="009258A5">
        <w:t xml:space="preserve"> Elaboración de un Plan de Seguridad V</w:t>
      </w:r>
      <w:r w:rsidR="006512A7" w:rsidRPr="009258A5">
        <w:t>ial, seguimiento de tareas de la unidad de seguridad vial y entrenamiento superior en seguridad vial</w:t>
      </w:r>
      <w:r w:rsidR="005106AC" w:rsidRPr="009258A5">
        <w:t xml:space="preserve">, incluyendo </w:t>
      </w:r>
      <w:r w:rsidR="00DF38BB" w:rsidRPr="009258A5">
        <w:t xml:space="preserve">el </w:t>
      </w:r>
      <w:r w:rsidR="005106AC" w:rsidRPr="009258A5">
        <w:t>apoyo técnico para el cumplimiento de sus funciones</w:t>
      </w:r>
      <w:r w:rsidR="006512A7" w:rsidRPr="009258A5">
        <w:t>.</w:t>
      </w:r>
    </w:p>
    <w:p w:rsidR="006512A7" w:rsidRPr="009258A5" w:rsidRDefault="006512A7" w:rsidP="000960FB">
      <w:pPr>
        <w:pStyle w:val="Prrafodelista"/>
        <w:rPr>
          <w:lang w:val="es-ES"/>
        </w:rPr>
      </w:pPr>
    </w:p>
    <w:p w:rsidR="002E578B" w:rsidRPr="009258A5" w:rsidRDefault="002E578B" w:rsidP="000960FB">
      <w:pPr>
        <w:pStyle w:val="Paragraph"/>
        <w:numPr>
          <w:ilvl w:val="0"/>
          <w:numId w:val="31"/>
        </w:numPr>
        <w:spacing w:before="0" w:after="0"/>
      </w:pPr>
      <w:r w:rsidRPr="009258A5">
        <w:rPr>
          <w:b/>
        </w:rPr>
        <w:t>Estudios de base.</w:t>
      </w:r>
      <w:r w:rsidRPr="009258A5">
        <w:t xml:space="preserve"> Diseño, contratación y ejecución de estudios necesarios para</w:t>
      </w:r>
      <w:r w:rsidR="003862CA">
        <w:t xml:space="preserve"> el avance en </w:t>
      </w:r>
      <w:r w:rsidRPr="009258A5">
        <w:t>tareas de planificación</w:t>
      </w:r>
      <w:r w:rsidR="003862CA">
        <w:t>,</w:t>
      </w:r>
      <w:r w:rsidRPr="009258A5">
        <w:t xml:space="preserve"> mantenimiento </w:t>
      </w:r>
      <w:r w:rsidR="003862CA">
        <w:t>de vías y seguridad vial</w:t>
      </w:r>
      <w:r w:rsidRPr="009258A5">
        <w:t>: inventario vial de tramos seleccionados de la red primaria</w:t>
      </w:r>
      <w:r w:rsidR="00582E7A" w:rsidRPr="009258A5">
        <w:t xml:space="preserve"> y/o secundaria</w:t>
      </w:r>
      <w:r w:rsidRPr="009258A5">
        <w:t>.</w:t>
      </w:r>
    </w:p>
    <w:p w:rsidR="004A1CB8" w:rsidRPr="009258A5" w:rsidRDefault="004A1CB8" w:rsidP="00EA237A">
      <w:pPr>
        <w:pStyle w:val="Paragraph"/>
        <w:numPr>
          <w:ilvl w:val="0"/>
          <w:numId w:val="0"/>
        </w:numPr>
        <w:spacing w:before="0" w:after="0"/>
        <w:ind w:left="720"/>
      </w:pPr>
    </w:p>
    <w:p w:rsidR="00615964" w:rsidRPr="009258A5" w:rsidRDefault="00615964" w:rsidP="00615964">
      <w:pPr>
        <w:pStyle w:val="Paragraph"/>
        <w:numPr>
          <w:ilvl w:val="2"/>
          <w:numId w:val="28"/>
        </w:numPr>
        <w:spacing w:before="0" w:after="0"/>
      </w:pPr>
      <w:r w:rsidRPr="009258A5">
        <w:t>METAS PARA EL TERCER AÑO:</w:t>
      </w:r>
    </w:p>
    <w:p w:rsidR="004A1CB8" w:rsidRPr="009258A5" w:rsidRDefault="004A1CB8" w:rsidP="00EA237A">
      <w:pPr>
        <w:pStyle w:val="Paragraph"/>
        <w:numPr>
          <w:ilvl w:val="0"/>
          <w:numId w:val="0"/>
        </w:numPr>
        <w:spacing w:before="0" w:after="0"/>
        <w:ind w:left="720"/>
      </w:pPr>
    </w:p>
    <w:p w:rsidR="00105C41" w:rsidRPr="009258A5" w:rsidRDefault="00105C41" w:rsidP="000960FB">
      <w:pPr>
        <w:pStyle w:val="Paragraph"/>
        <w:numPr>
          <w:ilvl w:val="0"/>
          <w:numId w:val="32"/>
        </w:numPr>
        <w:spacing w:before="0" w:after="0"/>
      </w:pPr>
      <w:r w:rsidRPr="009258A5">
        <w:rPr>
          <w:b/>
        </w:rPr>
        <w:t>Informatización.</w:t>
      </w:r>
      <w:r w:rsidRPr="009258A5">
        <w:t xml:space="preserve"> Diseño e implantación de un sistema informático que soporte l</w:t>
      </w:r>
      <w:r w:rsidR="004254B8" w:rsidRPr="009258A5">
        <w:t xml:space="preserve">a información y procesos básicos </w:t>
      </w:r>
      <w:r w:rsidRPr="009258A5">
        <w:t xml:space="preserve">del </w:t>
      </w:r>
      <w:r w:rsidR="003862CA">
        <w:t>ciclo de proyecto</w:t>
      </w:r>
      <w:r w:rsidR="004254B8" w:rsidRPr="009258A5">
        <w:t>.</w:t>
      </w:r>
    </w:p>
    <w:p w:rsidR="00105C41" w:rsidRPr="009258A5" w:rsidRDefault="00105C41" w:rsidP="00105C41">
      <w:pPr>
        <w:pStyle w:val="Paragraph"/>
        <w:numPr>
          <w:ilvl w:val="0"/>
          <w:numId w:val="0"/>
        </w:numPr>
        <w:spacing w:before="0" w:after="0"/>
        <w:ind w:left="1080"/>
      </w:pPr>
    </w:p>
    <w:p w:rsidR="000960FB" w:rsidRPr="009258A5" w:rsidRDefault="005250F7" w:rsidP="000960FB">
      <w:pPr>
        <w:pStyle w:val="Paragraph"/>
        <w:numPr>
          <w:ilvl w:val="0"/>
          <w:numId w:val="32"/>
        </w:numPr>
        <w:spacing w:before="0" w:after="0"/>
      </w:pPr>
      <w:r w:rsidRPr="009258A5">
        <w:rPr>
          <w:b/>
        </w:rPr>
        <w:t xml:space="preserve">Construcción. </w:t>
      </w:r>
      <w:r w:rsidR="000960FB" w:rsidRPr="009258A5">
        <w:rPr>
          <w:b/>
        </w:rPr>
        <w:t>Seguimiento</w:t>
      </w:r>
      <w:r w:rsidR="006512A7" w:rsidRPr="009258A5">
        <w:rPr>
          <w:b/>
        </w:rPr>
        <w:t>,</w:t>
      </w:r>
      <w:r w:rsidR="000960FB" w:rsidRPr="009258A5">
        <w:rPr>
          <w:b/>
        </w:rPr>
        <w:t xml:space="preserve"> capacitación </w:t>
      </w:r>
      <w:r w:rsidR="006512A7" w:rsidRPr="009258A5">
        <w:rPr>
          <w:b/>
        </w:rPr>
        <w:t>y apoyo para</w:t>
      </w:r>
      <w:r w:rsidR="000960FB" w:rsidRPr="009258A5">
        <w:rPr>
          <w:b/>
        </w:rPr>
        <w:t xml:space="preserve"> contrat</w:t>
      </w:r>
      <w:r w:rsidR="006512A7" w:rsidRPr="009258A5">
        <w:rPr>
          <w:b/>
        </w:rPr>
        <w:t>ar</w:t>
      </w:r>
      <w:r w:rsidR="000960FB" w:rsidRPr="009258A5">
        <w:rPr>
          <w:b/>
        </w:rPr>
        <w:t>.</w:t>
      </w:r>
      <w:r w:rsidR="000960FB" w:rsidRPr="009258A5">
        <w:t xml:space="preserve"> Seguimiento de tareas </w:t>
      </w:r>
      <w:r w:rsidR="005106AC" w:rsidRPr="009258A5">
        <w:t xml:space="preserve">y apoyo a </w:t>
      </w:r>
      <w:r w:rsidR="000960FB" w:rsidRPr="009258A5">
        <w:t>la unidad de obras viales</w:t>
      </w:r>
      <w:r w:rsidR="005106AC" w:rsidRPr="009258A5">
        <w:t>, incluyendo</w:t>
      </w:r>
      <w:r w:rsidR="000960FB" w:rsidRPr="009258A5">
        <w:t xml:space="preserve"> capacitación en modalidades de contratación de los diseños, la construcción y la supervisión de obras viales, en función de variables estratégicas y económicas según la experiencia internacional.</w:t>
      </w:r>
    </w:p>
    <w:p w:rsidR="000960FB" w:rsidRPr="009258A5" w:rsidRDefault="000960FB" w:rsidP="000960FB">
      <w:pPr>
        <w:pStyle w:val="Paragraph"/>
        <w:numPr>
          <w:ilvl w:val="0"/>
          <w:numId w:val="0"/>
        </w:numPr>
        <w:spacing w:before="0" w:after="0"/>
        <w:ind w:left="1080"/>
      </w:pPr>
    </w:p>
    <w:p w:rsidR="000960FB" w:rsidRPr="009258A5" w:rsidRDefault="005250F7" w:rsidP="000960FB">
      <w:pPr>
        <w:pStyle w:val="Paragraph"/>
        <w:numPr>
          <w:ilvl w:val="0"/>
          <w:numId w:val="32"/>
        </w:numPr>
        <w:spacing w:before="0" w:after="0"/>
      </w:pPr>
      <w:r w:rsidRPr="009258A5">
        <w:rPr>
          <w:b/>
        </w:rPr>
        <w:t xml:space="preserve">Planificación y Mantenimiento. </w:t>
      </w:r>
      <w:r w:rsidR="000960FB" w:rsidRPr="009258A5">
        <w:rPr>
          <w:b/>
        </w:rPr>
        <w:t xml:space="preserve">Seguimiento general </w:t>
      </w:r>
      <w:r w:rsidR="006512A7" w:rsidRPr="009258A5">
        <w:rPr>
          <w:b/>
        </w:rPr>
        <w:t>y apoyo</w:t>
      </w:r>
      <w:r w:rsidR="000960FB" w:rsidRPr="009258A5">
        <w:rPr>
          <w:b/>
        </w:rPr>
        <w:t>.</w:t>
      </w:r>
      <w:r w:rsidR="000960FB" w:rsidRPr="009258A5">
        <w:t xml:space="preserve"> Seguimiento de las tareas de la unidad de planificación </w:t>
      </w:r>
      <w:r w:rsidR="005106AC" w:rsidRPr="009258A5">
        <w:t xml:space="preserve">vial </w:t>
      </w:r>
      <w:r w:rsidR="000960FB" w:rsidRPr="009258A5">
        <w:t>y la unidad de mantenimiento vial (incluso de las Direcciones Departamentales</w:t>
      </w:r>
      <w:r w:rsidR="005613A3" w:rsidRPr="009258A5">
        <w:t>,</w:t>
      </w:r>
      <w:r w:rsidR="000960FB" w:rsidRPr="009258A5">
        <w:t xml:space="preserve"> en </w:t>
      </w:r>
      <w:r w:rsidR="005613A3" w:rsidRPr="009258A5">
        <w:t>su caso</w:t>
      </w:r>
      <w:r w:rsidR="000960FB" w:rsidRPr="009258A5">
        <w:t>)</w:t>
      </w:r>
      <w:r w:rsidR="005106AC" w:rsidRPr="009258A5">
        <w:t>, incluyendo apoyo en el cumplimiento de sus funciones.</w:t>
      </w:r>
    </w:p>
    <w:p w:rsidR="006512A7" w:rsidRPr="009258A5" w:rsidRDefault="006512A7" w:rsidP="006512A7">
      <w:pPr>
        <w:pStyle w:val="Prrafodelista"/>
      </w:pPr>
    </w:p>
    <w:p w:rsidR="006512A7" w:rsidRPr="009258A5" w:rsidRDefault="005250F7" w:rsidP="006512A7">
      <w:pPr>
        <w:pStyle w:val="Paragraph"/>
        <w:numPr>
          <w:ilvl w:val="0"/>
          <w:numId w:val="32"/>
        </w:numPr>
        <w:spacing w:before="0" w:after="0"/>
      </w:pPr>
      <w:r w:rsidRPr="009258A5">
        <w:rPr>
          <w:b/>
        </w:rPr>
        <w:t xml:space="preserve">Seguridad Vial. </w:t>
      </w:r>
      <w:r w:rsidR="006512A7" w:rsidRPr="009258A5">
        <w:rPr>
          <w:b/>
        </w:rPr>
        <w:t>Seguimiento general y apoyo.</w:t>
      </w:r>
      <w:r w:rsidR="006512A7" w:rsidRPr="009258A5">
        <w:t xml:space="preserve"> Seguimiento de las tareas de la unidad de seguridad vial</w:t>
      </w:r>
      <w:r w:rsidR="00601AD5" w:rsidRPr="009258A5">
        <w:t xml:space="preserve"> (incluso de las Direcciones Departamentales en lo que sea pertinente),</w:t>
      </w:r>
    </w:p>
    <w:p w:rsidR="004254B8" w:rsidRPr="009258A5" w:rsidRDefault="004254B8" w:rsidP="004254B8">
      <w:pPr>
        <w:pStyle w:val="Prrafodelista"/>
      </w:pPr>
    </w:p>
    <w:p w:rsidR="004254B8" w:rsidRPr="009258A5" w:rsidRDefault="004254B8" w:rsidP="006512A7">
      <w:pPr>
        <w:pStyle w:val="Paragraph"/>
        <w:numPr>
          <w:ilvl w:val="0"/>
          <w:numId w:val="32"/>
        </w:numPr>
        <w:spacing w:before="0" w:after="0"/>
      </w:pPr>
      <w:r w:rsidRPr="009258A5">
        <w:rPr>
          <w:b/>
        </w:rPr>
        <w:t>Asesoramiento en contrataciones.</w:t>
      </w:r>
      <w:r w:rsidRPr="009258A5">
        <w:t xml:space="preserve"> Asesoramiento y capacitación en las mejores prácticas </w:t>
      </w:r>
      <w:r w:rsidR="009A7C6B" w:rsidRPr="009258A5">
        <w:t xml:space="preserve">y estrategias </w:t>
      </w:r>
      <w:r w:rsidRPr="009258A5">
        <w:t xml:space="preserve">para </w:t>
      </w:r>
      <w:r w:rsidR="009A7C6B" w:rsidRPr="009258A5">
        <w:t>diseñar</w:t>
      </w:r>
      <w:r w:rsidRPr="009258A5">
        <w:t xml:space="preserve"> contratos (admisión de oferentes, aceptación y  calificación de ofertas, </w:t>
      </w:r>
      <w:r w:rsidR="009A7C6B" w:rsidRPr="009258A5">
        <w:t>incentivos para el mercado,</w:t>
      </w:r>
      <w:r w:rsidRPr="009258A5">
        <w:t xml:space="preserve"> etc.)</w:t>
      </w:r>
      <w:r w:rsidR="009A7C6B" w:rsidRPr="009258A5">
        <w:t>.</w:t>
      </w:r>
    </w:p>
    <w:p w:rsidR="00CC03FA" w:rsidRPr="009258A5" w:rsidRDefault="00CC03FA" w:rsidP="00CC03FA">
      <w:pPr>
        <w:pStyle w:val="Paragraph"/>
        <w:numPr>
          <w:ilvl w:val="0"/>
          <w:numId w:val="0"/>
        </w:numPr>
        <w:spacing w:before="0" w:after="0"/>
        <w:ind w:left="1080"/>
      </w:pPr>
    </w:p>
    <w:p w:rsidR="00CC03FA" w:rsidRPr="009258A5" w:rsidRDefault="00CC03FA" w:rsidP="00CC03FA">
      <w:pPr>
        <w:pStyle w:val="Paragraph"/>
        <w:numPr>
          <w:ilvl w:val="0"/>
          <w:numId w:val="32"/>
        </w:numPr>
        <w:spacing w:before="0" w:after="0"/>
      </w:pPr>
      <w:r w:rsidRPr="009258A5">
        <w:rPr>
          <w:b/>
        </w:rPr>
        <w:t>Estudios de base.</w:t>
      </w:r>
      <w:r w:rsidRPr="009258A5">
        <w:t xml:space="preserve"> Diseño, contratación y ejecución de estudios necesarios para el </w:t>
      </w:r>
      <w:r w:rsidR="003862CA">
        <w:t xml:space="preserve">avance en </w:t>
      </w:r>
      <w:r w:rsidRPr="009258A5">
        <w:t>tareas de planificación</w:t>
      </w:r>
      <w:r w:rsidR="003862CA">
        <w:t>,</w:t>
      </w:r>
      <w:r w:rsidRPr="009258A5">
        <w:t xml:space="preserve"> mantenimiento </w:t>
      </w:r>
      <w:r w:rsidR="003862CA">
        <w:t>de vías y seguridad vial</w:t>
      </w:r>
      <w:r w:rsidRPr="009258A5">
        <w:t>: inventario vial de tramos seleccionados de la red primaria y/o secundaria.</w:t>
      </w:r>
    </w:p>
    <w:p w:rsidR="00EA237A" w:rsidRPr="009258A5" w:rsidRDefault="006512A7" w:rsidP="00D167EA">
      <w:pPr>
        <w:autoSpaceDE w:val="0"/>
        <w:autoSpaceDN w:val="0"/>
        <w:adjustRightInd w:val="0"/>
        <w:ind w:left="709"/>
        <w:jc w:val="both"/>
      </w:pPr>
      <w:r w:rsidRPr="009258A5">
        <w:lastRenderedPageBreak/>
        <w:t xml:space="preserve"> </w:t>
      </w:r>
    </w:p>
    <w:p w:rsidR="00EA237A" w:rsidRPr="009258A5" w:rsidRDefault="00EA237A" w:rsidP="00EA237A">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Ejecución del Programa de Fortalecimiento.</w:t>
      </w:r>
    </w:p>
    <w:p w:rsidR="00117063" w:rsidRPr="009258A5" w:rsidRDefault="00117063" w:rsidP="00D167EA">
      <w:pPr>
        <w:autoSpaceDE w:val="0"/>
        <w:autoSpaceDN w:val="0"/>
        <w:adjustRightInd w:val="0"/>
        <w:ind w:left="709"/>
        <w:jc w:val="both"/>
      </w:pPr>
    </w:p>
    <w:p w:rsidR="0037504A" w:rsidRPr="009258A5" w:rsidRDefault="0037504A" w:rsidP="00D167EA">
      <w:pPr>
        <w:pStyle w:val="Paragraph"/>
        <w:spacing w:before="0" w:after="0"/>
        <w:rPr>
          <w:szCs w:val="24"/>
        </w:rPr>
      </w:pPr>
      <w:r w:rsidRPr="009258A5">
        <w:rPr>
          <w:b/>
          <w:szCs w:val="24"/>
        </w:rPr>
        <w:t>Es</w:t>
      </w:r>
      <w:r w:rsidR="00AD40FD" w:rsidRPr="009258A5">
        <w:rPr>
          <w:b/>
          <w:szCs w:val="24"/>
        </w:rPr>
        <w:t>quema de Ejecución</w:t>
      </w:r>
      <w:r w:rsidRPr="009258A5">
        <w:rPr>
          <w:b/>
        </w:rPr>
        <w:t>.</w:t>
      </w:r>
      <w:r w:rsidRPr="009258A5">
        <w:t xml:space="preserve"> El </w:t>
      </w:r>
      <w:r w:rsidR="00AD40FD" w:rsidRPr="009258A5">
        <w:t>MTPTEC</w:t>
      </w:r>
      <w:r w:rsidRPr="009258A5">
        <w:t>, con apoyo del Pro</w:t>
      </w:r>
      <w:r w:rsidR="00751074" w:rsidRPr="009258A5">
        <w:t>grama</w:t>
      </w:r>
      <w:r w:rsidRPr="009258A5">
        <w:t xml:space="preserve">, se </w:t>
      </w:r>
      <w:r w:rsidR="00AD40FD" w:rsidRPr="009258A5">
        <w:t xml:space="preserve">espera migre </w:t>
      </w:r>
      <w:r w:rsidRPr="009258A5">
        <w:t xml:space="preserve">desde la situación actual, en la que se presentan </w:t>
      </w:r>
      <w:r w:rsidR="00AD40FD" w:rsidRPr="009258A5">
        <w:t>fuertes ineficacias e ineficiencias en</w:t>
      </w:r>
      <w:r w:rsidRPr="009258A5">
        <w:t xml:space="preserve"> la gestión, hacia un nuevo estado que implica cambios cualitativos y cuantitativos en los trabajos y en la forma de ejecutarlos, </w:t>
      </w:r>
      <w:r w:rsidR="00AD40FD" w:rsidRPr="009258A5">
        <w:t xml:space="preserve">especialmente </w:t>
      </w:r>
      <w:r w:rsidRPr="009258A5">
        <w:t xml:space="preserve">para las diferentes etapas del </w:t>
      </w:r>
      <w:r w:rsidR="003862CA">
        <w:t>ciclo de proyecto</w:t>
      </w:r>
      <w:r w:rsidRPr="009258A5">
        <w:t xml:space="preserve">. Ello implica que el </w:t>
      </w:r>
      <w:r w:rsidR="00A7410F" w:rsidRPr="009258A5">
        <w:t>MTPTEC</w:t>
      </w:r>
      <w:r w:rsidRPr="009258A5">
        <w:t xml:space="preserve"> deberá </w:t>
      </w:r>
      <w:r w:rsidR="00AD40FD" w:rsidRPr="009258A5">
        <w:t xml:space="preserve">aprobar e implantar </w:t>
      </w:r>
      <w:r w:rsidRPr="009258A5">
        <w:t>elementos organizacionales, métodos de trabajo, manuales de procesos para la gestión, etc.</w:t>
      </w:r>
    </w:p>
    <w:p w:rsidR="0037504A" w:rsidRPr="009258A5" w:rsidRDefault="0037504A" w:rsidP="00D167EA">
      <w:pPr>
        <w:pStyle w:val="Prrafodelista"/>
      </w:pPr>
    </w:p>
    <w:p w:rsidR="0037504A" w:rsidRPr="009258A5" w:rsidRDefault="0037504A" w:rsidP="00F95D31">
      <w:pPr>
        <w:pStyle w:val="Paragraph"/>
        <w:spacing w:before="0" w:after="0"/>
        <w:rPr>
          <w:szCs w:val="24"/>
        </w:rPr>
      </w:pPr>
      <w:r w:rsidRPr="009258A5">
        <w:t>Para lograr los objetivos del Pro</w:t>
      </w:r>
      <w:r w:rsidR="00751074" w:rsidRPr="009258A5">
        <w:t>grama</w:t>
      </w:r>
      <w:r w:rsidRPr="009258A5">
        <w:t xml:space="preserve">, se requiere </w:t>
      </w:r>
      <w:r w:rsidR="00F95D31" w:rsidRPr="009258A5">
        <w:t>el</w:t>
      </w:r>
      <w:r w:rsidRPr="009258A5">
        <w:t xml:space="preserve"> </w:t>
      </w:r>
      <w:r w:rsidR="00751074" w:rsidRPr="009258A5">
        <w:t xml:space="preserve">involucramiento político </w:t>
      </w:r>
      <w:r w:rsidR="00F95D31" w:rsidRPr="009258A5">
        <w:t xml:space="preserve">directo de </w:t>
      </w:r>
      <w:r w:rsidRPr="009258A5">
        <w:t>l</w:t>
      </w:r>
      <w:r w:rsidR="00F95D31" w:rsidRPr="009258A5">
        <w:t>as autoridades del</w:t>
      </w:r>
      <w:r w:rsidRPr="009258A5">
        <w:t xml:space="preserve"> M</w:t>
      </w:r>
      <w:r w:rsidR="00751074" w:rsidRPr="009258A5">
        <w:t>TPTEC</w:t>
      </w:r>
      <w:r w:rsidR="00F95D31" w:rsidRPr="009258A5">
        <w:t xml:space="preserve"> que posibiliten la aprobación </w:t>
      </w:r>
      <w:r w:rsidR="00751074" w:rsidRPr="009258A5">
        <w:t xml:space="preserve">y la consecuente toma de decisiones </w:t>
      </w:r>
      <w:r w:rsidR="00F95D31" w:rsidRPr="009258A5">
        <w:t xml:space="preserve">de éstas </w:t>
      </w:r>
      <w:r w:rsidR="00751074" w:rsidRPr="009258A5">
        <w:t>para implantar los cambios</w:t>
      </w:r>
      <w:r w:rsidR="00F95D31" w:rsidRPr="009258A5">
        <w:t>; para ello, las autoridades contarán con</w:t>
      </w:r>
      <w:r w:rsidRPr="009258A5">
        <w:t xml:space="preserve">: (i) </w:t>
      </w:r>
      <w:r w:rsidR="00F95D31" w:rsidRPr="009258A5">
        <w:rPr>
          <w:szCs w:val="24"/>
        </w:rPr>
        <w:t xml:space="preserve">el </w:t>
      </w:r>
      <w:r w:rsidRPr="009258A5">
        <w:t xml:space="preserve">aporte de capacidad técnica especializada (“know how”) que es necesaria para preparar el diseño y el plan de implantación, </w:t>
      </w:r>
      <w:r w:rsidR="00F95D31" w:rsidRPr="009258A5">
        <w:t>así como el acompañamiento del proceso de implantación,</w:t>
      </w:r>
      <w:r w:rsidRPr="009258A5">
        <w:t xml:space="preserve"> provisto por </w:t>
      </w:r>
      <w:r w:rsidR="00751074" w:rsidRPr="009258A5">
        <w:t>consultores contratados</w:t>
      </w:r>
      <w:r w:rsidR="00F95D31" w:rsidRPr="009258A5">
        <w:t xml:space="preserve">; </w:t>
      </w:r>
      <w:r w:rsidRPr="009258A5">
        <w:t xml:space="preserve">(ii) un equipo técnico-profesional </w:t>
      </w:r>
      <w:r w:rsidR="00751074" w:rsidRPr="009258A5">
        <w:t xml:space="preserve">con personal </w:t>
      </w:r>
      <w:r w:rsidRPr="009258A5">
        <w:t>del M</w:t>
      </w:r>
      <w:r w:rsidR="00751074" w:rsidRPr="009258A5">
        <w:t>TPTEC</w:t>
      </w:r>
      <w:r w:rsidRPr="009258A5">
        <w:t xml:space="preserve"> comprometido con el proceso de fortalecimiento, con capacidad de trabajo y alta dedicación para apoyar el proceso de cambio. </w:t>
      </w:r>
    </w:p>
    <w:p w:rsidR="00F559B6" w:rsidRPr="009258A5" w:rsidRDefault="00F559B6" w:rsidP="00D167EA">
      <w:pPr>
        <w:pStyle w:val="Prrafodelista"/>
        <w:rPr>
          <w:szCs w:val="24"/>
        </w:rPr>
      </w:pPr>
    </w:p>
    <w:p w:rsidR="0037504A" w:rsidRPr="009258A5" w:rsidRDefault="0037504A" w:rsidP="00D167EA">
      <w:pPr>
        <w:pStyle w:val="Paragraph"/>
        <w:spacing w:before="0" w:after="0"/>
        <w:rPr>
          <w:szCs w:val="24"/>
        </w:rPr>
      </w:pPr>
      <w:r w:rsidRPr="009258A5">
        <w:t xml:space="preserve">Teniendo presente lo expuesto, se prevé que el proceso de fortalecimiento se base en el siguiente esquema </w:t>
      </w:r>
      <w:r w:rsidR="005F042B" w:rsidRPr="009258A5">
        <w:t>de ejecución</w:t>
      </w:r>
      <w:r w:rsidRPr="009258A5">
        <w:t>:</w:t>
      </w:r>
    </w:p>
    <w:p w:rsidR="0037504A" w:rsidRPr="009258A5" w:rsidRDefault="0037504A" w:rsidP="00D167EA">
      <w:pPr>
        <w:pStyle w:val="Prrafodelista"/>
      </w:pPr>
    </w:p>
    <w:p w:rsidR="0037504A" w:rsidRPr="009258A5" w:rsidRDefault="0037504A" w:rsidP="00512BF5">
      <w:pPr>
        <w:numPr>
          <w:ilvl w:val="0"/>
          <w:numId w:val="19"/>
        </w:numPr>
        <w:autoSpaceDE w:val="0"/>
        <w:autoSpaceDN w:val="0"/>
        <w:adjustRightInd w:val="0"/>
        <w:jc w:val="both"/>
        <w:rPr>
          <w:szCs w:val="24"/>
        </w:rPr>
      </w:pPr>
      <w:r w:rsidRPr="009258A5">
        <w:rPr>
          <w:b/>
        </w:rPr>
        <w:t>Liderazgo.</w:t>
      </w:r>
      <w:r w:rsidRPr="009258A5">
        <w:t xml:space="preserve"> El liderazgo del Pro</w:t>
      </w:r>
      <w:r w:rsidR="00283A84" w:rsidRPr="009258A5">
        <w:t>grama</w:t>
      </w:r>
      <w:r w:rsidRPr="009258A5">
        <w:t xml:space="preserve"> radicará en </w:t>
      </w:r>
      <w:r w:rsidR="00283A84" w:rsidRPr="009258A5">
        <w:t>un</w:t>
      </w:r>
      <w:r w:rsidRPr="009258A5">
        <w:t xml:space="preserve"> Viceministro del </w:t>
      </w:r>
      <w:r w:rsidR="00283A84" w:rsidRPr="009258A5">
        <w:t>MTPTEC</w:t>
      </w:r>
      <w:r w:rsidRPr="009258A5">
        <w:t xml:space="preserve">; éste efectuará reuniones ordinarias (periódicas) </w:t>
      </w:r>
      <w:r w:rsidR="00F95D31" w:rsidRPr="009258A5">
        <w:t>y/</w:t>
      </w:r>
      <w:r w:rsidRPr="009258A5">
        <w:t xml:space="preserve">o extraordinarias </w:t>
      </w:r>
      <w:r w:rsidR="00F95D31" w:rsidRPr="009258A5">
        <w:t>con el equipo técnico del Ministerio</w:t>
      </w:r>
      <w:r w:rsidR="00EF1F23" w:rsidRPr="009258A5">
        <w:t xml:space="preserve"> y con los consultores encargados de la </w:t>
      </w:r>
      <w:r w:rsidR="00FA1529" w:rsidRPr="009258A5">
        <w:t>Asesoría</w:t>
      </w:r>
      <w:r w:rsidR="00EF1F23" w:rsidRPr="009258A5">
        <w:t xml:space="preserve"> Técnica</w:t>
      </w:r>
      <w:r w:rsidRPr="009258A5">
        <w:t>.</w:t>
      </w:r>
      <w:r w:rsidR="002E7929" w:rsidRPr="009258A5">
        <w:t xml:space="preserve"> El éxito del Programa de Fortalecimiento requiere que el trabajo del equipo técnico especializado y su contraparte técnica del MTPTEC tenga el soporte de la voluntad institucional de acompañar proactivamente su trabajo, aprobar e implantar aquellas propuestas que sean aceptadas por el MTPTEC.</w:t>
      </w:r>
    </w:p>
    <w:p w:rsidR="0037504A" w:rsidRPr="009258A5" w:rsidRDefault="0037504A" w:rsidP="00D167EA">
      <w:pPr>
        <w:autoSpaceDE w:val="0"/>
        <w:autoSpaceDN w:val="0"/>
        <w:adjustRightInd w:val="0"/>
        <w:ind w:left="1069"/>
        <w:jc w:val="both"/>
        <w:rPr>
          <w:szCs w:val="24"/>
        </w:rPr>
      </w:pPr>
    </w:p>
    <w:p w:rsidR="0037504A" w:rsidRPr="009258A5" w:rsidRDefault="0037504A" w:rsidP="00512BF5">
      <w:pPr>
        <w:numPr>
          <w:ilvl w:val="0"/>
          <w:numId w:val="19"/>
        </w:numPr>
        <w:autoSpaceDE w:val="0"/>
        <w:autoSpaceDN w:val="0"/>
        <w:adjustRightInd w:val="0"/>
        <w:jc w:val="both"/>
        <w:rPr>
          <w:szCs w:val="24"/>
        </w:rPr>
      </w:pPr>
      <w:r w:rsidRPr="009258A5">
        <w:rPr>
          <w:b/>
        </w:rPr>
        <w:t>Unidad de Coordinación de</w:t>
      </w:r>
      <w:r w:rsidR="00283A84" w:rsidRPr="009258A5">
        <w:rPr>
          <w:b/>
        </w:rPr>
        <w:t xml:space="preserve"> </w:t>
      </w:r>
      <w:r w:rsidRPr="009258A5">
        <w:rPr>
          <w:b/>
        </w:rPr>
        <w:t>l</w:t>
      </w:r>
      <w:r w:rsidR="00283A84" w:rsidRPr="009258A5">
        <w:rPr>
          <w:b/>
        </w:rPr>
        <w:t>a Reforma</w:t>
      </w:r>
      <w:r w:rsidRPr="009258A5">
        <w:rPr>
          <w:b/>
        </w:rPr>
        <w:t xml:space="preserve"> (UC</w:t>
      </w:r>
      <w:r w:rsidR="00283A84" w:rsidRPr="009258A5">
        <w:rPr>
          <w:b/>
        </w:rPr>
        <w:t>R</w:t>
      </w:r>
      <w:r w:rsidRPr="009258A5">
        <w:rPr>
          <w:b/>
        </w:rPr>
        <w:t>).</w:t>
      </w:r>
      <w:r w:rsidRPr="009258A5">
        <w:t xml:space="preserve"> Para sostener </w:t>
      </w:r>
      <w:r w:rsidR="005D3E97" w:rsidRPr="009258A5">
        <w:t xml:space="preserve">y apoyar </w:t>
      </w:r>
      <w:r w:rsidRPr="009258A5">
        <w:t xml:space="preserve">el proceso de fortalecimiento, el </w:t>
      </w:r>
      <w:r w:rsidR="00283A84" w:rsidRPr="009258A5">
        <w:t>MTPTEC</w:t>
      </w:r>
      <w:r w:rsidRPr="009258A5">
        <w:t xml:space="preserve"> instalará, con carácter transitorio</w:t>
      </w:r>
      <w:r w:rsidR="00EA5A09" w:rsidRPr="009258A5">
        <w:t xml:space="preserve"> </w:t>
      </w:r>
      <w:r w:rsidR="005078AD" w:rsidRPr="009258A5">
        <w:t xml:space="preserve">y </w:t>
      </w:r>
      <w:r w:rsidR="00EA5A09" w:rsidRPr="009258A5">
        <w:t xml:space="preserve">por </w:t>
      </w:r>
      <w:r w:rsidR="005078AD" w:rsidRPr="009258A5">
        <w:t xml:space="preserve">todo </w:t>
      </w:r>
      <w:r w:rsidR="00EA5A09" w:rsidRPr="009258A5">
        <w:t>el plazo de ejecución del Programa de Fortalecimiento</w:t>
      </w:r>
      <w:r w:rsidRPr="009258A5">
        <w:t>, una unidad técnica ‘ad hoc’ con fines específicos y exclusivos vinculados a este pro</w:t>
      </w:r>
      <w:r w:rsidR="00283A84" w:rsidRPr="009258A5">
        <w:t>grama</w:t>
      </w:r>
      <w:r w:rsidRPr="009258A5">
        <w:t xml:space="preserve"> o “Unidad de Coordinación de</w:t>
      </w:r>
      <w:r w:rsidR="00283A84" w:rsidRPr="009258A5">
        <w:t xml:space="preserve"> </w:t>
      </w:r>
      <w:r w:rsidRPr="009258A5">
        <w:t>l</w:t>
      </w:r>
      <w:r w:rsidR="00283A84" w:rsidRPr="009258A5">
        <w:t>a Reforma</w:t>
      </w:r>
      <w:r w:rsidRPr="009258A5">
        <w:t>” (UC</w:t>
      </w:r>
      <w:r w:rsidR="00283A84" w:rsidRPr="009258A5">
        <w:t>R</w:t>
      </w:r>
      <w:r w:rsidRPr="009258A5">
        <w:t xml:space="preserve">); tendrá nivel asesor y dependerá del Sr. Viceministro. </w:t>
      </w:r>
      <w:r w:rsidR="00EA5A09" w:rsidRPr="009258A5">
        <w:t xml:space="preserve">La UCR </w:t>
      </w:r>
      <w:r w:rsidRPr="009258A5">
        <w:t>constituirá una secretaría técnica permanente durante la ejecución del Pro</w:t>
      </w:r>
      <w:r w:rsidR="00EA5A09" w:rsidRPr="009258A5">
        <w:t>grama</w:t>
      </w:r>
      <w:r w:rsidRPr="009258A5">
        <w:t xml:space="preserve">, apoyando </w:t>
      </w:r>
      <w:r w:rsidR="00EA5A09" w:rsidRPr="009258A5">
        <w:t>a</w:t>
      </w:r>
      <w:r w:rsidRPr="009258A5">
        <w:t xml:space="preserve">l liderazgo del proceso de reforma y cumplirá funciones de contraparte de la </w:t>
      </w:r>
      <w:r w:rsidR="00FA1529" w:rsidRPr="009258A5">
        <w:t>Asesoría</w:t>
      </w:r>
      <w:r w:rsidRPr="009258A5">
        <w:t xml:space="preserve"> Técnica </w:t>
      </w:r>
      <w:r w:rsidR="00EA5A09" w:rsidRPr="009258A5">
        <w:t>externa</w:t>
      </w:r>
      <w:r w:rsidR="00283A84" w:rsidRPr="009258A5">
        <w:t>.</w:t>
      </w:r>
      <w:r w:rsidRPr="009258A5">
        <w:rPr>
          <w:rStyle w:val="Refdenotaalpie"/>
        </w:rPr>
        <w:footnoteReference w:id="22"/>
      </w:r>
      <w:r w:rsidRPr="009258A5">
        <w:t xml:space="preserve"> </w:t>
      </w:r>
      <w:r w:rsidR="005D3E97" w:rsidRPr="009258A5">
        <w:t>El</w:t>
      </w:r>
      <w:r w:rsidRPr="009258A5">
        <w:t xml:space="preserve"> </w:t>
      </w:r>
      <w:r w:rsidR="00283A84" w:rsidRPr="009258A5">
        <w:t>MTPTEC</w:t>
      </w:r>
      <w:r w:rsidRPr="009258A5">
        <w:t xml:space="preserve"> </w:t>
      </w:r>
      <w:r w:rsidR="00283A84" w:rsidRPr="009258A5">
        <w:t xml:space="preserve">designará </w:t>
      </w:r>
      <w:r w:rsidR="00CA5013" w:rsidRPr="009258A5">
        <w:t xml:space="preserve">personal de su plantilla </w:t>
      </w:r>
      <w:r w:rsidR="00283A84" w:rsidRPr="009258A5">
        <w:t xml:space="preserve">o </w:t>
      </w:r>
      <w:r w:rsidRPr="009258A5">
        <w:t xml:space="preserve">contratará personal técnico permanente para integrar </w:t>
      </w:r>
      <w:r w:rsidR="00283A84" w:rsidRPr="009258A5">
        <w:t>la UCR</w:t>
      </w:r>
      <w:r w:rsidRPr="009258A5">
        <w:t xml:space="preserve"> durante la ejecución del Pro</w:t>
      </w:r>
      <w:r w:rsidR="00283A84" w:rsidRPr="009258A5">
        <w:t>grama</w:t>
      </w:r>
      <w:r w:rsidR="00CA5013" w:rsidRPr="009258A5">
        <w:t>; este personal recibirá una remuneración complementaria con cargo al Programa para posibilitar su dedicación a tiempo completo</w:t>
      </w:r>
      <w:r w:rsidRPr="009258A5">
        <w:t>. La UC</w:t>
      </w:r>
      <w:r w:rsidR="00283A84" w:rsidRPr="009258A5">
        <w:t>R</w:t>
      </w:r>
      <w:r w:rsidRPr="009258A5">
        <w:t xml:space="preserve"> estará a cargo de un </w:t>
      </w:r>
      <w:r w:rsidR="00E74950" w:rsidRPr="009258A5">
        <w:t>Coordinador</w:t>
      </w:r>
      <w:r w:rsidRPr="009258A5">
        <w:t xml:space="preserve">, el que </w:t>
      </w:r>
      <w:r w:rsidR="00B659DA" w:rsidRPr="009258A5">
        <w:t xml:space="preserve">deberá </w:t>
      </w:r>
      <w:r w:rsidRPr="009258A5">
        <w:t xml:space="preserve">contar con </w:t>
      </w:r>
      <w:r w:rsidR="00714E74" w:rsidRPr="009258A5">
        <w:t xml:space="preserve">suficiente prestigio institucional </w:t>
      </w:r>
      <w:r w:rsidRPr="009258A5">
        <w:t xml:space="preserve">para establecer </w:t>
      </w:r>
      <w:r w:rsidR="005D3E97" w:rsidRPr="009258A5">
        <w:t xml:space="preserve">y conservar </w:t>
      </w:r>
      <w:r w:rsidRPr="009258A5">
        <w:t xml:space="preserve">el vínculo adecuado </w:t>
      </w:r>
      <w:r w:rsidR="005D3E97" w:rsidRPr="009258A5">
        <w:t xml:space="preserve">entre </w:t>
      </w:r>
      <w:r w:rsidRPr="009258A5">
        <w:t xml:space="preserve">las unidades organizativas del </w:t>
      </w:r>
      <w:r w:rsidR="00283A84" w:rsidRPr="009258A5">
        <w:t>MTPTEC</w:t>
      </w:r>
      <w:r w:rsidRPr="009258A5">
        <w:t xml:space="preserve"> involucradas en la reingeniería y l</w:t>
      </w:r>
      <w:r w:rsidR="00283A84" w:rsidRPr="009258A5">
        <w:t xml:space="preserve">os consultores </w:t>
      </w:r>
      <w:r w:rsidRPr="009258A5">
        <w:t>encargad</w:t>
      </w:r>
      <w:r w:rsidR="00283A84" w:rsidRPr="009258A5">
        <w:t>os</w:t>
      </w:r>
      <w:r w:rsidRPr="009258A5">
        <w:t xml:space="preserve"> de </w:t>
      </w:r>
      <w:r w:rsidR="00714E74" w:rsidRPr="009258A5">
        <w:t xml:space="preserve">brindar </w:t>
      </w:r>
      <w:r w:rsidRPr="009258A5">
        <w:t xml:space="preserve">la </w:t>
      </w:r>
      <w:r w:rsidR="00FA1529" w:rsidRPr="009258A5">
        <w:t>asesoría</w:t>
      </w:r>
      <w:r w:rsidRPr="009258A5">
        <w:t xml:space="preserve"> técnica</w:t>
      </w:r>
      <w:r w:rsidR="003135E3" w:rsidRPr="009258A5">
        <w:t xml:space="preserve"> que se proporcionará</w:t>
      </w:r>
      <w:r w:rsidRPr="009258A5">
        <w:t xml:space="preserve">. </w:t>
      </w:r>
    </w:p>
    <w:p w:rsidR="0037504A" w:rsidRPr="009258A5" w:rsidRDefault="0037504A" w:rsidP="00D167EA">
      <w:pPr>
        <w:pStyle w:val="Prrafodelista"/>
        <w:rPr>
          <w:szCs w:val="24"/>
        </w:rPr>
      </w:pPr>
    </w:p>
    <w:p w:rsidR="0037504A" w:rsidRPr="009258A5" w:rsidRDefault="00283A84" w:rsidP="00512BF5">
      <w:pPr>
        <w:numPr>
          <w:ilvl w:val="0"/>
          <w:numId w:val="19"/>
        </w:numPr>
        <w:autoSpaceDE w:val="0"/>
        <w:autoSpaceDN w:val="0"/>
        <w:adjustRightInd w:val="0"/>
        <w:jc w:val="both"/>
        <w:rPr>
          <w:szCs w:val="24"/>
        </w:rPr>
      </w:pPr>
      <w:r w:rsidRPr="009258A5">
        <w:rPr>
          <w:b/>
          <w:szCs w:val="24"/>
        </w:rPr>
        <w:lastRenderedPageBreak/>
        <w:t>As</w:t>
      </w:r>
      <w:r w:rsidR="007F3295" w:rsidRPr="009258A5">
        <w:rPr>
          <w:b/>
          <w:szCs w:val="24"/>
        </w:rPr>
        <w:t>esoría</w:t>
      </w:r>
      <w:r w:rsidRPr="009258A5">
        <w:rPr>
          <w:b/>
          <w:szCs w:val="24"/>
        </w:rPr>
        <w:t xml:space="preserve"> Técnica</w:t>
      </w:r>
      <w:r w:rsidR="00B61851" w:rsidRPr="009258A5">
        <w:rPr>
          <w:b/>
          <w:szCs w:val="24"/>
        </w:rPr>
        <w:t xml:space="preserve"> (AT)</w:t>
      </w:r>
      <w:r w:rsidR="0037504A" w:rsidRPr="009258A5">
        <w:rPr>
          <w:b/>
          <w:szCs w:val="24"/>
        </w:rPr>
        <w:t>.</w:t>
      </w:r>
      <w:r w:rsidR="0037504A" w:rsidRPr="009258A5">
        <w:rPr>
          <w:szCs w:val="24"/>
        </w:rPr>
        <w:t xml:space="preserve"> Se ha previsto que </w:t>
      </w:r>
      <w:r w:rsidR="00B61851" w:rsidRPr="009258A5">
        <w:rPr>
          <w:szCs w:val="24"/>
        </w:rPr>
        <w:t>Programa de Fortalecimiento obtenga servicios técnicos brindados por consultores individuales (¶</w:t>
      </w:r>
      <w:fldSimple w:instr=" REF _Ref329362395 \r \h  \* MERGEFORMAT ">
        <w:r w:rsidR="004351BD" w:rsidRPr="004351BD">
          <w:rPr>
            <w:szCs w:val="24"/>
          </w:rPr>
          <w:t>4.9</w:t>
        </w:r>
      </w:fldSimple>
      <w:r w:rsidR="00B61851" w:rsidRPr="009258A5">
        <w:rPr>
          <w:szCs w:val="24"/>
        </w:rPr>
        <w:t>)</w:t>
      </w:r>
      <w:r w:rsidR="0037504A" w:rsidRPr="009258A5">
        <w:rPr>
          <w:szCs w:val="24"/>
        </w:rPr>
        <w:t>, para elabora</w:t>
      </w:r>
      <w:r w:rsidR="00B61851" w:rsidRPr="009258A5">
        <w:rPr>
          <w:szCs w:val="24"/>
        </w:rPr>
        <w:t xml:space="preserve">r el diseño de las medidas de </w:t>
      </w:r>
      <w:r w:rsidR="0037504A" w:rsidRPr="009258A5">
        <w:rPr>
          <w:szCs w:val="24"/>
        </w:rPr>
        <w:t>ingeniería de procesos</w:t>
      </w:r>
      <w:r w:rsidR="00B61851" w:rsidRPr="009258A5">
        <w:rPr>
          <w:szCs w:val="24"/>
        </w:rPr>
        <w:t>, los protocolos internos</w:t>
      </w:r>
      <w:r w:rsidR="0037504A" w:rsidRPr="009258A5">
        <w:rPr>
          <w:szCs w:val="24"/>
        </w:rPr>
        <w:t>, prepar</w:t>
      </w:r>
      <w:r w:rsidR="005D3E97" w:rsidRPr="009258A5">
        <w:rPr>
          <w:szCs w:val="24"/>
        </w:rPr>
        <w:t>ar</w:t>
      </w:r>
      <w:r w:rsidR="0037504A" w:rsidRPr="009258A5">
        <w:rPr>
          <w:szCs w:val="24"/>
        </w:rPr>
        <w:t xml:space="preserve"> el respectivo plan de implantación y acompañe la implantación del mismo. Esta </w:t>
      </w:r>
      <w:r w:rsidR="00B61851" w:rsidRPr="009258A5">
        <w:rPr>
          <w:szCs w:val="24"/>
        </w:rPr>
        <w:t>AT</w:t>
      </w:r>
      <w:r w:rsidR="0037504A" w:rsidRPr="009258A5">
        <w:rPr>
          <w:szCs w:val="24"/>
        </w:rPr>
        <w:t xml:space="preserve"> deberá contar con expertos en </w:t>
      </w:r>
      <w:r w:rsidR="00B61851" w:rsidRPr="009258A5">
        <w:rPr>
          <w:szCs w:val="24"/>
        </w:rPr>
        <w:t xml:space="preserve">administración vial, funciones y procesos del </w:t>
      </w:r>
      <w:r w:rsidR="003862CA">
        <w:rPr>
          <w:szCs w:val="24"/>
        </w:rPr>
        <w:t>ciclo de proyecto</w:t>
      </w:r>
      <w:r w:rsidR="00B61851" w:rsidRPr="009258A5">
        <w:rPr>
          <w:szCs w:val="24"/>
        </w:rPr>
        <w:t xml:space="preserve">, </w:t>
      </w:r>
      <w:r w:rsidR="005D3E97" w:rsidRPr="009258A5">
        <w:rPr>
          <w:szCs w:val="24"/>
        </w:rPr>
        <w:t>así como especialistas en temas específicos</w:t>
      </w:r>
      <w:r w:rsidR="00B61851" w:rsidRPr="009258A5">
        <w:rPr>
          <w:szCs w:val="24"/>
        </w:rPr>
        <w:t>.</w:t>
      </w:r>
      <w:r w:rsidR="00345E86" w:rsidRPr="009258A5">
        <w:rPr>
          <w:szCs w:val="24"/>
        </w:rPr>
        <w:t xml:space="preserve"> </w:t>
      </w:r>
      <w:r w:rsidR="007F3295" w:rsidRPr="009258A5">
        <w:rPr>
          <w:szCs w:val="24"/>
        </w:rPr>
        <w:t>La</w:t>
      </w:r>
      <w:r w:rsidR="003B1396" w:rsidRPr="009258A5">
        <w:rPr>
          <w:szCs w:val="24"/>
        </w:rPr>
        <w:t xml:space="preserve"> integración del equipo técnico que tendrá a su</w:t>
      </w:r>
      <w:r w:rsidR="003F1B03" w:rsidRPr="009258A5">
        <w:rPr>
          <w:szCs w:val="24"/>
        </w:rPr>
        <w:t xml:space="preserve"> cargo la </w:t>
      </w:r>
      <w:r w:rsidR="0037504A" w:rsidRPr="009258A5">
        <w:rPr>
          <w:szCs w:val="24"/>
        </w:rPr>
        <w:t>As</w:t>
      </w:r>
      <w:r w:rsidR="007F3295" w:rsidRPr="009258A5">
        <w:rPr>
          <w:szCs w:val="24"/>
        </w:rPr>
        <w:t>esoría Técnica</w:t>
      </w:r>
      <w:r w:rsidR="003B1396" w:rsidRPr="009258A5">
        <w:rPr>
          <w:szCs w:val="24"/>
        </w:rPr>
        <w:t>,</w:t>
      </w:r>
      <w:r w:rsidR="007F3295" w:rsidRPr="009258A5">
        <w:rPr>
          <w:szCs w:val="24"/>
        </w:rPr>
        <w:t xml:space="preserve"> se pr</w:t>
      </w:r>
      <w:r w:rsidR="0037504A" w:rsidRPr="009258A5">
        <w:rPr>
          <w:szCs w:val="24"/>
        </w:rPr>
        <w:t xml:space="preserve">esenta </w:t>
      </w:r>
      <w:r w:rsidR="007F3295" w:rsidRPr="009258A5">
        <w:rPr>
          <w:szCs w:val="24"/>
        </w:rPr>
        <w:t>seguidamente</w:t>
      </w:r>
      <w:r w:rsidR="0037504A" w:rsidRPr="009258A5">
        <w:rPr>
          <w:szCs w:val="24"/>
        </w:rPr>
        <w:t>.</w:t>
      </w:r>
    </w:p>
    <w:p w:rsidR="00F6581B" w:rsidRPr="009258A5" w:rsidRDefault="00F6581B" w:rsidP="00283A84">
      <w:pPr>
        <w:autoSpaceDE w:val="0"/>
        <w:autoSpaceDN w:val="0"/>
        <w:adjustRightInd w:val="0"/>
        <w:ind w:left="709"/>
        <w:jc w:val="both"/>
        <w:rPr>
          <w:szCs w:val="24"/>
        </w:rPr>
      </w:pPr>
    </w:p>
    <w:p w:rsidR="00283A84" w:rsidRPr="009258A5" w:rsidRDefault="00283A84" w:rsidP="00B31056">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 xml:space="preserve">Recursos </w:t>
      </w:r>
      <w:r w:rsidR="00B31056" w:rsidRPr="009258A5">
        <w:rPr>
          <w:b w:val="0"/>
          <w:sz w:val="26"/>
          <w:szCs w:val="26"/>
        </w:rPr>
        <w:t>de As</w:t>
      </w:r>
      <w:r w:rsidR="007F3295" w:rsidRPr="009258A5">
        <w:rPr>
          <w:b w:val="0"/>
          <w:sz w:val="26"/>
          <w:szCs w:val="26"/>
        </w:rPr>
        <w:t>esoría</w:t>
      </w:r>
      <w:r w:rsidR="00B31056" w:rsidRPr="009258A5">
        <w:rPr>
          <w:b w:val="0"/>
          <w:sz w:val="26"/>
          <w:szCs w:val="26"/>
        </w:rPr>
        <w:t xml:space="preserve"> </w:t>
      </w:r>
      <w:r w:rsidRPr="009258A5">
        <w:rPr>
          <w:b w:val="0"/>
          <w:sz w:val="26"/>
          <w:szCs w:val="26"/>
        </w:rPr>
        <w:t>Técnic</w:t>
      </w:r>
      <w:r w:rsidR="00B31056" w:rsidRPr="009258A5">
        <w:rPr>
          <w:b w:val="0"/>
          <w:sz w:val="26"/>
          <w:szCs w:val="26"/>
        </w:rPr>
        <w:t>a</w:t>
      </w:r>
      <w:r w:rsidR="004B76AD" w:rsidRPr="009258A5">
        <w:rPr>
          <w:b w:val="0"/>
          <w:sz w:val="26"/>
          <w:szCs w:val="26"/>
        </w:rPr>
        <w:t xml:space="preserve"> </w:t>
      </w:r>
      <w:r w:rsidR="001972B1" w:rsidRPr="009258A5">
        <w:rPr>
          <w:b w:val="0"/>
          <w:sz w:val="26"/>
          <w:szCs w:val="26"/>
        </w:rPr>
        <w:t>de Largo Plazo</w:t>
      </w:r>
      <w:r w:rsidR="00B31056" w:rsidRPr="009258A5">
        <w:rPr>
          <w:b w:val="0"/>
          <w:sz w:val="26"/>
          <w:szCs w:val="26"/>
        </w:rPr>
        <w:t>.</w:t>
      </w:r>
      <w:r w:rsidR="000C3AB0" w:rsidRPr="009258A5">
        <w:rPr>
          <w:rStyle w:val="Refdenotaalpie"/>
        </w:rPr>
        <w:footnoteReference w:id="23"/>
      </w:r>
    </w:p>
    <w:p w:rsidR="00283A84" w:rsidRPr="009258A5" w:rsidRDefault="00283A84" w:rsidP="00283A84">
      <w:pPr>
        <w:autoSpaceDE w:val="0"/>
        <w:autoSpaceDN w:val="0"/>
        <w:adjustRightInd w:val="0"/>
        <w:ind w:left="709"/>
        <w:jc w:val="both"/>
        <w:rPr>
          <w:lang w:val="es-ES"/>
        </w:rPr>
      </w:pPr>
    </w:p>
    <w:p w:rsidR="00B61851" w:rsidRPr="009258A5" w:rsidRDefault="00B56920" w:rsidP="00B61851">
      <w:pPr>
        <w:pStyle w:val="Paragraph"/>
        <w:spacing w:before="0" w:after="0"/>
        <w:rPr>
          <w:szCs w:val="24"/>
        </w:rPr>
      </w:pPr>
      <w:bookmarkStart w:id="71" w:name="_Ref329362395"/>
      <w:r w:rsidRPr="009258A5">
        <w:rPr>
          <w:b/>
          <w:szCs w:val="24"/>
        </w:rPr>
        <w:t xml:space="preserve">Equipo Técnico </w:t>
      </w:r>
      <w:r w:rsidR="00B659DA" w:rsidRPr="009258A5">
        <w:rPr>
          <w:b/>
          <w:szCs w:val="24"/>
        </w:rPr>
        <w:t>Principal</w:t>
      </w:r>
      <w:r w:rsidRPr="009258A5">
        <w:rPr>
          <w:b/>
          <w:szCs w:val="24"/>
        </w:rPr>
        <w:t>.</w:t>
      </w:r>
      <w:r w:rsidRPr="009258A5">
        <w:rPr>
          <w:szCs w:val="24"/>
        </w:rPr>
        <w:t xml:space="preserve"> </w:t>
      </w:r>
      <w:r w:rsidR="003B2A31" w:rsidRPr="009258A5">
        <w:rPr>
          <w:szCs w:val="24"/>
        </w:rPr>
        <w:t xml:space="preserve">El equipo técnico </w:t>
      </w:r>
      <w:r w:rsidR="00AF3BCC" w:rsidRPr="009258A5">
        <w:rPr>
          <w:szCs w:val="24"/>
        </w:rPr>
        <w:t xml:space="preserve">principal </w:t>
      </w:r>
      <w:r w:rsidR="003B2A31" w:rsidRPr="009258A5">
        <w:rPr>
          <w:szCs w:val="24"/>
        </w:rPr>
        <w:t>se</w:t>
      </w:r>
      <w:r w:rsidR="00B659DA" w:rsidRPr="009258A5">
        <w:rPr>
          <w:szCs w:val="24"/>
        </w:rPr>
        <w:t xml:space="preserve"> conformará</w:t>
      </w:r>
      <w:r w:rsidR="003B2A31" w:rsidRPr="009258A5">
        <w:rPr>
          <w:szCs w:val="24"/>
        </w:rPr>
        <w:t xml:space="preserve"> con cuatro (4) consultores internacionales</w:t>
      </w:r>
      <w:r w:rsidR="00AF3BCC" w:rsidRPr="009258A5">
        <w:rPr>
          <w:szCs w:val="24"/>
        </w:rPr>
        <w:t xml:space="preserve"> de largo plazo</w:t>
      </w:r>
      <w:r w:rsidR="003B2A31" w:rsidRPr="009258A5">
        <w:rPr>
          <w:szCs w:val="24"/>
        </w:rPr>
        <w:t>;</w:t>
      </w:r>
      <w:r w:rsidR="001360CA" w:rsidRPr="009258A5">
        <w:rPr>
          <w:rStyle w:val="Refdenotaalpie"/>
          <w:szCs w:val="24"/>
        </w:rPr>
        <w:footnoteReference w:id="24"/>
      </w:r>
      <w:r w:rsidR="003B2A31" w:rsidRPr="009258A5">
        <w:rPr>
          <w:szCs w:val="24"/>
        </w:rPr>
        <w:t xml:space="preserve"> </w:t>
      </w:r>
      <w:bookmarkEnd w:id="71"/>
      <w:r w:rsidR="001360CA" w:rsidRPr="009258A5">
        <w:rPr>
          <w:szCs w:val="24"/>
        </w:rPr>
        <w:t>este equipo se integrará con los siguientes profesionales: un (1) Coordinador</w:t>
      </w:r>
      <w:r w:rsidR="00784892" w:rsidRPr="009258A5">
        <w:rPr>
          <w:szCs w:val="24"/>
        </w:rPr>
        <w:t xml:space="preserve"> de Equipo</w:t>
      </w:r>
      <w:r w:rsidR="001360CA" w:rsidRPr="009258A5">
        <w:rPr>
          <w:szCs w:val="24"/>
        </w:rPr>
        <w:t>, Especialista en Administración de Redes Viales; un (1) Especialista en Planificación Vial</w:t>
      </w:r>
      <w:r w:rsidR="001C7D4F" w:rsidRPr="009258A5">
        <w:rPr>
          <w:szCs w:val="24"/>
        </w:rPr>
        <w:t xml:space="preserve"> y Economía de Transporte</w:t>
      </w:r>
      <w:r w:rsidR="001360CA" w:rsidRPr="009258A5">
        <w:rPr>
          <w:szCs w:val="24"/>
        </w:rPr>
        <w:t>; un (1) Especialista en Diseño</w:t>
      </w:r>
      <w:r w:rsidR="00320711" w:rsidRPr="009258A5">
        <w:rPr>
          <w:szCs w:val="24"/>
        </w:rPr>
        <w:t xml:space="preserve"> y</w:t>
      </w:r>
      <w:r w:rsidR="00525378" w:rsidRPr="009258A5">
        <w:rPr>
          <w:szCs w:val="24"/>
        </w:rPr>
        <w:t xml:space="preserve"> Construcción </w:t>
      </w:r>
      <w:r w:rsidR="00784892" w:rsidRPr="009258A5">
        <w:rPr>
          <w:szCs w:val="24"/>
        </w:rPr>
        <w:t xml:space="preserve">Vial; un (1) </w:t>
      </w:r>
      <w:r w:rsidR="001360CA" w:rsidRPr="009258A5">
        <w:rPr>
          <w:szCs w:val="24"/>
        </w:rPr>
        <w:t>Especialista en Mantenimiento Vial</w:t>
      </w:r>
      <w:r w:rsidR="00AF3BCC" w:rsidRPr="009258A5">
        <w:rPr>
          <w:szCs w:val="24"/>
        </w:rPr>
        <w:t>; un (1) Especialista en Seguridad Vial</w:t>
      </w:r>
      <w:r w:rsidR="001360CA" w:rsidRPr="009258A5">
        <w:rPr>
          <w:szCs w:val="24"/>
        </w:rPr>
        <w:t>.</w:t>
      </w:r>
    </w:p>
    <w:p w:rsidR="00B659DA" w:rsidRPr="009258A5" w:rsidRDefault="00B659DA" w:rsidP="00B659DA">
      <w:pPr>
        <w:pStyle w:val="Paragraph"/>
        <w:numPr>
          <w:ilvl w:val="0"/>
          <w:numId w:val="0"/>
        </w:numPr>
        <w:spacing w:before="0" w:after="0"/>
        <w:ind w:left="720"/>
        <w:rPr>
          <w:szCs w:val="24"/>
        </w:rPr>
      </w:pPr>
    </w:p>
    <w:p w:rsidR="00B659DA" w:rsidRPr="009258A5" w:rsidRDefault="00B659DA" w:rsidP="00B61851">
      <w:pPr>
        <w:pStyle w:val="Paragraph"/>
        <w:spacing w:before="0" w:after="0"/>
        <w:rPr>
          <w:szCs w:val="24"/>
        </w:rPr>
      </w:pPr>
      <w:r w:rsidRPr="009258A5">
        <w:rPr>
          <w:szCs w:val="24"/>
        </w:rPr>
        <w:t>Los consultores del Equipo Técnico Principal</w:t>
      </w:r>
      <w:r w:rsidR="005D11BE" w:rsidRPr="009258A5">
        <w:rPr>
          <w:szCs w:val="24"/>
        </w:rPr>
        <w:t xml:space="preserve"> </w:t>
      </w:r>
      <w:r w:rsidR="00F6581B" w:rsidRPr="009258A5">
        <w:rPr>
          <w:szCs w:val="24"/>
        </w:rPr>
        <w:t xml:space="preserve">trabajarán </w:t>
      </w:r>
      <w:r w:rsidR="005D11BE" w:rsidRPr="009258A5">
        <w:rPr>
          <w:szCs w:val="24"/>
        </w:rPr>
        <w:t>en Puerto Príncipe durante el plazo de ejecución del Programa</w:t>
      </w:r>
      <w:r w:rsidR="00F6581B" w:rsidRPr="009258A5">
        <w:rPr>
          <w:szCs w:val="24"/>
        </w:rPr>
        <w:t>, cumpliendo la dedicación en Haití que se estable</w:t>
      </w:r>
      <w:r w:rsidR="00D5244B" w:rsidRPr="009258A5">
        <w:rPr>
          <w:szCs w:val="24"/>
        </w:rPr>
        <w:t>zca</w:t>
      </w:r>
      <w:r w:rsidR="00F6581B" w:rsidRPr="009258A5">
        <w:rPr>
          <w:szCs w:val="24"/>
        </w:rPr>
        <w:t xml:space="preserve"> en los </w:t>
      </w:r>
      <w:r w:rsidR="00D5244B" w:rsidRPr="009258A5">
        <w:rPr>
          <w:szCs w:val="24"/>
        </w:rPr>
        <w:t>Términos de Referencia (</w:t>
      </w:r>
      <w:r w:rsidR="00F6581B" w:rsidRPr="009258A5">
        <w:rPr>
          <w:szCs w:val="24"/>
        </w:rPr>
        <w:t>TdR</w:t>
      </w:r>
      <w:r w:rsidR="00D5244B" w:rsidRPr="009258A5">
        <w:rPr>
          <w:szCs w:val="24"/>
        </w:rPr>
        <w:t>)</w:t>
      </w:r>
      <w:r w:rsidR="005D11BE" w:rsidRPr="009258A5">
        <w:rPr>
          <w:szCs w:val="24"/>
        </w:rPr>
        <w:t xml:space="preserve">. </w:t>
      </w:r>
    </w:p>
    <w:p w:rsidR="003009BF" w:rsidRPr="009258A5" w:rsidRDefault="003009BF" w:rsidP="003009BF">
      <w:pPr>
        <w:pStyle w:val="Paragraph"/>
        <w:numPr>
          <w:ilvl w:val="0"/>
          <w:numId w:val="0"/>
        </w:numPr>
        <w:spacing w:before="0" w:after="0"/>
        <w:ind w:left="720"/>
        <w:rPr>
          <w:szCs w:val="24"/>
        </w:rPr>
      </w:pPr>
    </w:p>
    <w:p w:rsidR="003009BF" w:rsidRPr="009258A5" w:rsidRDefault="003009BF" w:rsidP="00B61851">
      <w:pPr>
        <w:pStyle w:val="Paragraph"/>
        <w:spacing w:before="0" w:after="0"/>
        <w:rPr>
          <w:szCs w:val="24"/>
        </w:rPr>
      </w:pPr>
      <w:r w:rsidRPr="009258A5">
        <w:rPr>
          <w:b/>
          <w:szCs w:val="24"/>
        </w:rPr>
        <w:t>Plazo de contratación.</w:t>
      </w:r>
      <w:r w:rsidRPr="009258A5">
        <w:rPr>
          <w:szCs w:val="24"/>
        </w:rPr>
        <w:t xml:space="preserve"> Los consultores internacionales se contratarán por períodos de un (1) año</w:t>
      </w:r>
      <w:r w:rsidR="00B95174" w:rsidRPr="009258A5">
        <w:rPr>
          <w:szCs w:val="24"/>
        </w:rPr>
        <w:t>,</w:t>
      </w:r>
      <w:r w:rsidRPr="009258A5">
        <w:rPr>
          <w:szCs w:val="24"/>
        </w:rPr>
        <w:t xml:space="preserve"> renovables hasta completar tres (3) años.</w:t>
      </w:r>
    </w:p>
    <w:p w:rsidR="003009BF" w:rsidRPr="009258A5" w:rsidRDefault="003009BF" w:rsidP="00784892">
      <w:pPr>
        <w:pStyle w:val="Paragraph"/>
        <w:numPr>
          <w:ilvl w:val="0"/>
          <w:numId w:val="0"/>
        </w:numPr>
        <w:spacing w:before="0" w:after="0"/>
        <w:ind w:left="720"/>
        <w:rPr>
          <w:szCs w:val="24"/>
        </w:rPr>
      </w:pPr>
    </w:p>
    <w:p w:rsidR="00784892" w:rsidRPr="009258A5" w:rsidRDefault="00784892" w:rsidP="00B61851">
      <w:pPr>
        <w:pStyle w:val="Paragraph"/>
        <w:spacing w:before="0" w:after="0"/>
        <w:rPr>
          <w:szCs w:val="24"/>
        </w:rPr>
      </w:pPr>
      <w:r w:rsidRPr="009258A5">
        <w:rPr>
          <w:b/>
          <w:szCs w:val="24"/>
        </w:rPr>
        <w:t>Coordinador del Equipo</w:t>
      </w:r>
      <w:r w:rsidR="0052085E" w:rsidRPr="009258A5">
        <w:rPr>
          <w:b/>
          <w:szCs w:val="24"/>
        </w:rPr>
        <w:t xml:space="preserve"> Técnico</w:t>
      </w:r>
      <w:r w:rsidR="0053008F" w:rsidRPr="009258A5">
        <w:rPr>
          <w:b/>
          <w:szCs w:val="24"/>
        </w:rPr>
        <w:t xml:space="preserve"> (Internacional)</w:t>
      </w:r>
      <w:r w:rsidRPr="009258A5">
        <w:rPr>
          <w:b/>
          <w:szCs w:val="24"/>
        </w:rPr>
        <w:t>.</w:t>
      </w:r>
      <w:r w:rsidRPr="009258A5">
        <w:rPr>
          <w:szCs w:val="24"/>
        </w:rPr>
        <w:t xml:space="preserve"> </w:t>
      </w:r>
    </w:p>
    <w:p w:rsidR="0052085E" w:rsidRPr="009258A5" w:rsidRDefault="0052085E" w:rsidP="0052085E">
      <w:pPr>
        <w:pStyle w:val="Prrafodelista"/>
        <w:rPr>
          <w:szCs w:val="24"/>
        </w:rPr>
      </w:pPr>
    </w:p>
    <w:p w:rsidR="0052085E" w:rsidRPr="009258A5" w:rsidRDefault="0052085E" w:rsidP="00B61851">
      <w:pPr>
        <w:pStyle w:val="Paragraph"/>
        <w:spacing w:before="0" w:after="0"/>
        <w:rPr>
          <w:szCs w:val="24"/>
        </w:rPr>
      </w:pPr>
      <w:r w:rsidRPr="009258A5">
        <w:rPr>
          <w:b/>
          <w:szCs w:val="24"/>
        </w:rPr>
        <w:t>Responsabilidades.</w:t>
      </w:r>
      <w:r w:rsidRPr="009258A5">
        <w:rPr>
          <w:szCs w:val="24"/>
        </w:rPr>
        <w:t xml:space="preserve"> El Coordinador tendrá las responsabilidades de: (i) coordinar el trabajo de todo el Equipo Técnico; (ii) definir el plan de trabajo de los integrantes del Equipo Técnico y los lineamientos estratégicos del trabajo de los mismos; (iii) asumir las tareas que se establezcan </w:t>
      </w:r>
      <w:r w:rsidR="00292F38" w:rsidRPr="009258A5">
        <w:rPr>
          <w:szCs w:val="24"/>
        </w:rPr>
        <w:t xml:space="preserve">preceptivamente </w:t>
      </w:r>
      <w:r w:rsidRPr="009258A5">
        <w:rPr>
          <w:szCs w:val="24"/>
        </w:rPr>
        <w:t>e</w:t>
      </w:r>
      <w:r w:rsidR="00974304" w:rsidRPr="009258A5">
        <w:rPr>
          <w:szCs w:val="24"/>
        </w:rPr>
        <w:t>n los Td</w:t>
      </w:r>
      <w:r w:rsidRPr="009258A5">
        <w:rPr>
          <w:szCs w:val="24"/>
        </w:rPr>
        <w:t xml:space="preserve">R </w:t>
      </w:r>
      <w:r w:rsidR="00292F38" w:rsidRPr="009258A5">
        <w:rPr>
          <w:szCs w:val="24"/>
        </w:rPr>
        <w:t>de su contrato</w:t>
      </w:r>
      <w:r w:rsidR="0002768C" w:rsidRPr="009258A5">
        <w:rPr>
          <w:szCs w:val="24"/>
        </w:rPr>
        <w:t xml:space="preserve">; (iv) </w:t>
      </w:r>
      <w:r w:rsidR="00206B47" w:rsidRPr="009258A5">
        <w:rPr>
          <w:szCs w:val="24"/>
        </w:rPr>
        <w:t xml:space="preserve">cumplir el vínculo técnico entre los miembros del </w:t>
      </w:r>
      <w:r w:rsidR="0002768C" w:rsidRPr="009258A5">
        <w:rPr>
          <w:szCs w:val="24"/>
        </w:rPr>
        <w:t>Equipo Técnico</w:t>
      </w:r>
      <w:r w:rsidR="00206B47" w:rsidRPr="009258A5">
        <w:rPr>
          <w:szCs w:val="24"/>
        </w:rPr>
        <w:t xml:space="preserve">, el MTPTEC y el Banco, sin perjuicio de las prerrogativas inherentes a estas instituciones; </w:t>
      </w:r>
      <w:r w:rsidR="00FA1529" w:rsidRPr="009258A5">
        <w:rPr>
          <w:szCs w:val="24"/>
        </w:rPr>
        <w:t xml:space="preserve">(v)  elaborar informes conteniendo los productos requeridos a la Asesoría Técnica; </w:t>
      </w:r>
      <w:r w:rsidR="00206B47" w:rsidRPr="009258A5">
        <w:rPr>
          <w:szCs w:val="24"/>
        </w:rPr>
        <w:t>(v</w:t>
      </w:r>
      <w:r w:rsidR="00FA1529" w:rsidRPr="009258A5">
        <w:rPr>
          <w:szCs w:val="24"/>
        </w:rPr>
        <w:t>i</w:t>
      </w:r>
      <w:r w:rsidR="00206B47" w:rsidRPr="009258A5">
        <w:rPr>
          <w:szCs w:val="24"/>
        </w:rPr>
        <w:t xml:space="preserve">) proponer ajustes o modificaciones en el Equipo Técnico en función del </w:t>
      </w:r>
      <w:r w:rsidR="00BE56E5" w:rsidRPr="009258A5">
        <w:rPr>
          <w:szCs w:val="24"/>
        </w:rPr>
        <w:t>progreso</w:t>
      </w:r>
      <w:r w:rsidR="00206B47" w:rsidRPr="009258A5">
        <w:rPr>
          <w:szCs w:val="24"/>
        </w:rPr>
        <w:t xml:space="preserve"> efectivo de los trabajos responsabilidad de la As</w:t>
      </w:r>
      <w:r w:rsidR="00FA1529" w:rsidRPr="009258A5">
        <w:rPr>
          <w:szCs w:val="24"/>
        </w:rPr>
        <w:t>esoría</w:t>
      </w:r>
      <w:r w:rsidR="00206B47" w:rsidRPr="009258A5">
        <w:rPr>
          <w:szCs w:val="24"/>
        </w:rPr>
        <w:t xml:space="preserve"> Técnica</w:t>
      </w:r>
      <w:r w:rsidRPr="009258A5">
        <w:rPr>
          <w:szCs w:val="24"/>
        </w:rPr>
        <w:t>.</w:t>
      </w:r>
    </w:p>
    <w:p w:rsidR="0052085E" w:rsidRPr="009258A5" w:rsidRDefault="0052085E" w:rsidP="0052085E">
      <w:pPr>
        <w:pStyle w:val="Prrafodelista"/>
        <w:rPr>
          <w:szCs w:val="24"/>
          <w:lang w:val="es-ES"/>
        </w:rPr>
      </w:pPr>
    </w:p>
    <w:p w:rsidR="00181BD2" w:rsidRPr="009258A5" w:rsidRDefault="00B35636" w:rsidP="00B61851">
      <w:pPr>
        <w:pStyle w:val="Paragraph"/>
        <w:spacing w:before="0" w:after="0"/>
        <w:rPr>
          <w:szCs w:val="24"/>
        </w:rPr>
      </w:pPr>
      <w:r w:rsidRPr="009258A5">
        <w:rPr>
          <w:b/>
          <w:szCs w:val="24"/>
        </w:rPr>
        <w:t>D</w:t>
      </w:r>
      <w:r w:rsidR="00181BD2" w:rsidRPr="009258A5">
        <w:rPr>
          <w:b/>
          <w:szCs w:val="24"/>
        </w:rPr>
        <w:t>edicación.</w:t>
      </w:r>
      <w:r w:rsidR="00181BD2" w:rsidRPr="009258A5">
        <w:rPr>
          <w:szCs w:val="24"/>
        </w:rPr>
        <w:t xml:space="preserve"> </w:t>
      </w:r>
      <w:r w:rsidRPr="009258A5">
        <w:rPr>
          <w:szCs w:val="24"/>
        </w:rPr>
        <w:t xml:space="preserve">El Consultor Coordinador </w:t>
      </w:r>
      <w:r w:rsidR="00F6581B" w:rsidRPr="009258A5">
        <w:rPr>
          <w:szCs w:val="24"/>
        </w:rPr>
        <w:t xml:space="preserve">deberá </w:t>
      </w:r>
      <w:r w:rsidR="00C050E2" w:rsidRPr="009258A5">
        <w:rPr>
          <w:szCs w:val="24"/>
        </w:rPr>
        <w:t>cumpl</w:t>
      </w:r>
      <w:r w:rsidR="00F6581B" w:rsidRPr="009258A5">
        <w:rPr>
          <w:szCs w:val="24"/>
        </w:rPr>
        <w:t>ir</w:t>
      </w:r>
      <w:r w:rsidR="00181BD2" w:rsidRPr="009258A5">
        <w:rPr>
          <w:szCs w:val="24"/>
        </w:rPr>
        <w:t xml:space="preserve"> </w:t>
      </w:r>
      <w:r w:rsidR="00885E1A" w:rsidRPr="009258A5">
        <w:rPr>
          <w:szCs w:val="24"/>
        </w:rPr>
        <w:t xml:space="preserve">las </w:t>
      </w:r>
      <w:r w:rsidR="00181BD2" w:rsidRPr="009258A5">
        <w:rPr>
          <w:szCs w:val="24"/>
        </w:rPr>
        <w:t xml:space="preserve">tareas </w:t>
      </w:r>
      <w:r w:rsidR="00C050E2" w:rsidRPr="009258A5">
        <w:rPr>
          <w:szCs w:val="24"/>
        </w:rPr>
        <w:t>en forma continua</w:t>
      </w:r>
      <w:r w:rsidR="00885E1A" w:rsidRPr="009258A5">
        <w:rPr>
          <w:szCs w:val="24"/>
        </w:rPr>
        <w:t>,</w:t>
      </w:r>
      <w:r w:rsidR="00C050E2" w:rsidRPr="009258A5">
        <w:rPr>
          <w:szCs w:val="24"/>
        </w:rPr>
        <w:t xml:space="preserve"> </w:t>
      </w:r>
      <w:r w:rsidR="00885E1A" w:rsidRPr="009258A5">
        <w:rPr>
          <w:szCs w:val="24"/>
        </w:rPr>
        <w:t xml:space="preserve">con una dedicación </w:t>
      </w:r>
      <w:r w:rsidR="00E728AF" w:rsidRPr="009258A5">
        <w:rPr>
          <w:szCs w:val="24"/>
        </w:rPr>
        <w:t xml:space="preserve">en Haití mínima del </w:t>
      </w:r>
      <w:r w:rsidR="0053008F" w:rsidRPr="009258A5">
        <w:rPr>
          <w:szCs w:val="24"/>
        </w:rPr>
        <w:t>diez (</w:t>
      </w:r>
      <w:r w:rsidR="00E62156" w:rsidRPr="009258A5">
        <w:rPr>
          <w:szCs w:val="24"/>
        </w:rPr>
        <w:t>10</w:t>
      </w:r>
      <w:r w:rsidR="0053008F" w:rsidRPr="009258A5">
        <w:rPr>
          <w:szCs w:val="24"/>
        </w:rPr>
        <w:t>)</w:t>
      </w:r>
      <w:r w:rsidR="00E62156" w:rsidRPr="009258A5">
        <w:rPr>
          <w:szCs w:val="24"/>
        </w:rPr>
        <w:t xml:space="preserve"> meses/año</w:t>
      </w:r>
      <w:r w:rsidR="00E728AF" w:rsidRPr="009258A5">
        <w:rPr>
          <w:szCs w:val="24"/>
        </w:rPr>
        <w:t xml:space="preserve"> </w:t>
      </w:r>
      <w:r w:rsidR="00F6581B" w:rsidRPr="009258A5">
        <w:rPr>
          <w:szCs w:val="24"/>
        </w:rPr>
        <w:t xml:space="preserve">a </w:t>
      </w:r>
      <w:r w:rsidR="00E728AF" w:rsidRPr="009258A5">
        <w:rPr>
          <w:szCs w:val="24"/>
        </w:rPr>
        <w:t xml:space="preserve">tiempo completo; </w:t>
      </w:r>
      <w:r w:rsidR="00F6581B" w:rsidRPr="009258A5">
        <w:rPr>
          <w:szCs w:val="24"/>
        </w:rPr>
        <w:t>se</w:t>
      </w:r>
      <w:r w:rsidR="00E728AF" w:rsidRPr="009258A5">
        <w:rPr>
          <w:szCs w:val="24"/>
        </w:rPr>
        <w:t xml:space="preserve"> </w:t>
      </w:r>
      <w:r w:rsidR="00E62156" w:rsidRPr="009258A5">
        <w:rPr>
          <w:szCs w:val="24"/>
        </w:rPr>
        <w:t xml:space="preserve">prevén cuatro (4) viajes ida/vuelta </w:t>
      </w:r>
      <w:r w:rsidR="007904C0" w:rsidRPr="009258A5">
        <w:rPr>
          <w:szCs w:val="24"/>
        </w:rPr>
        <w:t xml:space="preserve">por año, los </w:t>
      </w:r>
      <w:r w:rsidR="00F6581B" w:rsidRPr="009258A5">
        <w:rPr>
          <w:szCs w:val="24"/>
        </w:rPr>
        <w:t>que</w:t>
      </w:r>
      <w:r w:rsidR="00A01516" w:rsidRPr="009258A5">
        <w:rPr>
          <w:szCs w:val="24"/>
        </w:rPr>
        <w:t xml:space="preserve"> </w:t>
      </w:r>
      <w:r w:rsidR="00E62156" w:rsidRPr="009258A5">
        <w:rPr>
          <w:szCs w:val="24"/>
        </w:rPr>
        <w:t>se</w:t>
      </w:r>
      <w:r w:rsidR="00A01516" w:rsidRPr="009258A5">
        <w:rPr>
          <w:szCs w:val="24"/>
        </w:rPr>
        <w:t xml:space="preserve"> planearán de forma compatible con el cumplimiento de las responsabilidades del consultor</w:t>
      </w:r>
      <w:r w:rsidR="00E62156" w:rsidRPr="009258A5">
        <w:rPr>
          <w:szCs w:val="24"/>
        </w:rPr>
        <w:t xml:space="preserve"> en acuerdo con las autoridades de</w:t>
      </w:r>
      <w:r w:rsidR="00FC3157" w:rsidRPr="009258A5">
        <w:rPr>
          <w:szCs w:val="24"/>
        </w:rPr>
        <w:t>l</w:t>
      </w:r>
      <w:r w:rsidR="00E62156" w:rsidRPr="009258A5">
        <w:rPr>
          <w:szCs w:val="24"/>
        </w:rPr>
        <w:t xml:space="preserve"> </w:t>
      </w:r>
      <w:r w:rsidR="00FC3157" w:rsidRPr="009258A5">
        <w:rPr>
          <w:szCs w:val="24"/>
        </w:rPr>
        <w:t>MTPTEC</w:t>
      </w:r>
      <w:r w:rsidR="00E62156" w:rsidRPr="009258A5">
        <w:rPr>
          <w:szCs w:val="24"/>
        </w:rPr>
        <w:t xml:space="preserve"> y el Banco</w:t>
      </w:r>
      <w:r w:rsidR="00C050E2" w:rsidRPr="009258A5">
        <w:rPr>
          <w:szCs w:val="24"/>
        </w:rPr>
        <w:t>.</w:t>
      </w:r>
    </w:p>
    <w:p w:rsidR="001C6A3C" w:rsidRDefault="001C6A3C">
      <w:pPr>
        <w:rPr>
          <w:szCs w:val="24"/>
          <w:lang w:val="es-ES"/>
        </w:rPr>
      </w:pPr>
      <w:r>
        <w:rPr>
          <w:szCs w:val="24"/>
          <w:lang w:val="es-ES"/>
        </w:rPr>
        <w:br w:type="page"/>
      </w:r>
    </w:p>
    <w:p w:rsidR="00C050E2" w:rsidRDefault="00C050E2" w:rsidP="00C050E2">
      <w:pPr>
        <w:pStyle w:val="Prrafodelista"/>
        <w:rPr>
          <w:szCs w:val="24"/>
          <w:lang w:val="es-ES"/>
        </w:rPr>
      </w:pPr>
    </w:p>
    <w:p w:rsidR="00320711" w:rsidRPr="009258A5" w:rsidRDefault="00320711" w:rsidP="00320711">
      <w:pPr>
        <w:pStyle w:val="Paragraph"/>
        <w:spacing w:before="0" w:after="0"/>
        <w:rPr>
          <w:szCs w:val="24"/>
        </w:rPr>
      </w:pPr>
      <w:r w:rsidRPr="009258A5">
        <w:rPr>
          <w:b/>
          <w:szCs w:val="24"/>
        </w:rPr>
        <w:t>Especialista en Planificación Vial y Economía de Transporte</w:t>
      </w:r>
      <w:r w:rsidR="0053008F" w:rsidRPr="009258A5">
        <w:rPr>
          <w:b/>
          <w:szCs w:val="24"/>
        </w:rPr>
        <w:t xml:space="preserve"> (Internacional)</w:t>
      </w:r>
      <w:r w:rsidRPr="009258A5">
        <w:rPr>
          <w:b/>
          <w:szCs w:val="24"/>
        </w:rPr>
        <w:t>.</w:t>
      </w:r>
    </w:p>
    <w:p w:rsidR="00320711" w:rsidRPr="009258A5" w:rsidRDefault="00320711" w:rsidP="00320711">
      <w:pPr>
        <w:pStyle w:val="Prrafodelista"/>
        <w:rPr>
          <w:szCs w:val="24"/>
        </w:rPr>
      </w:pPr>
    </w:p>
    <w:p w:rsidR="00320711" w:rsidRPr="009258A5" w:rsidRDefault="00320711" w:rsidP="00320711">
      <w:pPr>
        <w:pStyle w:val="Paragraph"/>
        <w:spacing w:before="0" w:after="0"/>
        <w:rPr>
          <w:szCs w:val="24"/>
        </w:rPr>
      </w:pPr>
      <w:r w:rsidRPr="009258A5">
        <w:rPr>
          <w:b/>
          <w:szCs w:val="24"/>
        </w:rPr>
        <w:t>Responsabilidades.</w:t>
      </w:r>
      <w:r w:rsidRPr="009258A5">
        <w:rPr>
          <w:szCs w:val="24"/>
        </w:rPr>
        <w:t xml:space="preserve"> El </w:t>
      </w:r>
      <w:r w:rsidR="00FA1529" w:rsidRPr="009258A5">
        <w:rPr>
          <w:szCs w:val="24"/>
        </w:rPr>
        <w:t>Especialista en Planificación Vial y Economía de Transporte</w:t>
      </w:r>
      <w:r w:rsidRPr="009258A5">
        <w:rPr>
          <w:szCs w:val="24"/>
        </w:rPr>
        <w:t xml:space="preserve"> tendrá las </w:t>
      </w:r>
      <w:r w:rsidR="00D91A89" w:rsidRPr="009258A5">
        <w:rPr>
          <w:szCs w:val="24"/>
        </w:rPr>
        <w:t>siguientes responsabilidades</w:t>
      </w:r>
      <w:r w:rsidRPr="009258A5">
        <w:rPr>
          <w:szCs w:val="24"/>
        </w:rPr>
        <w:t xml:space="preserve">: (i) </w:t>
      </w:r>
      <w:r w:rsidR="00FA1529" w:rsidRPr="009258A5">
        <w:rPr>
          <w:szCs w:val="24"/>
        </w:rPr>
        <w:t xml:space="preserve">definir los procesos de obtención de </w:t>
      </w:r>
      <w:r w:rsidR="00D91A89" w:rsidRPr="009258A5">
        <w:rPr>
          <w:szCs w:val="24"/>
        </w:rPr>
        <w:t xml:space="preserve">datos </w:t>
      </w:r>
      <w:r w:rsidR="00FA1529" w:rsidRPr="009258A5">
        <w:rPr>
          <w:szCs w:val="24"/>
        </w:rPr>
        <w:t>de campo</w:t>
      </w:r>
      <w:r w:rsidR="00AB2D6E" w:rsidRPr="009258A5">
        <w:rPr>
          <w:szCs w:val="24"/>
        </w:rPr>
        <w:t xml:space="preserve"> previendo su sostenibilidad</w:t>
      </w:r>
      <w:r w:rsidR="00AF598C" w:rsidRPr="009258A5">
        <w:rPr>
          <w:szCs w:val="24"/>
        </w:rPr>
        <w:t xml:space="preserve"> y los métodos de procesamiento de los mismos</w:t>
      </w:r>
      <w:r w:rsidR="00FA1529" w:rsidRPr="009258A5">
        <w:rPr>
          <w:szCs w:val="24"/>
        </w:rPr>
        <w:t xml:space="preserve">; </w:t>
      </w:r>
      <w:r w:rsidRPr="009258A5">
        <w:rPr>
          <w:szCs w:val="24"/>
        </w:rPr>
        <w:t xml:space="preserve">(ii) definir </w:t>
      </w:r>
      <w:r w:rsidR="00FA1529" w:rsidRPr="009258A5">
        <w:rPr>
          <w:szCs w:val="24"/>
        </w:rPr>
        <w:t xml:space="preserve">los procesos </w:t>
      </w:r>
      <w:r w:rsidR="00AF598C" w:rsidRPr="009258A5">
        <w:rPr>
          <w:szCs w:val="24"/>
        </w:rPr>
        <w:t xml:space="preserve">necesarios para que el MTPTEC cumpla funciones de </w:t>
      </w:r>
      <w:r w:rsidR="00FA1529" w:rsidRPr="009258A5">
        <w:rPr>
          <w:szCs w:val="24"/>
        </w:rPr>
        <w:t xml:space="preserve">planificación vial </w:t>
      </w:r>
      <w:r w:rsidR="00AF598C" w:rsidRPr="009258A5">
        <w:rPr>
          <w:szCs w:val="24"/>
        </w:rPr>
        <w:t>en</w:t>
      </w:r>
      <w:r w:rsidR="00AB2D6E" w:rsidRPr="009258A5">
        <w:rPr>
          <w:szCs w:val="24"/>
        </w:rPr>
        <w:t xml:space="preserve"> el </w:t>
      </w:r>
      <w:r w:rsidR="003862CA">
        <w:rPr>
          <w:szCs w:val="24"/>
        </w:rPr>
        <w:t>ciclo de proyecto</w:t>
      </w:r>
      <w:r w:rsidR="00AB2D6E" w:rsidRPr="009258A5">
        <w:rPr>
          <w:szCs w:val="24"/>
        </w:rPr>
        <w:t xml:space="preserve">, </w:t>
      </w:r>
      <w:r w:rsidR="00FA1529" w:rsidRPr="009258A5">
        <w:rPr>
          <w:szCs w:val="24"/>
        </w:rPr>
        <w:t>incluyendo la introducción del HDM-4</w:t>
      </w:r>
      <w:r w:rsidR="00914D31" w:rsidRPr="009258A5">
        <w:rPr>
          <w:rStyle w:val="Refdenotaalpie"/>
          <w:szCs w:val="24"/>
        </w:rPr>
        <w:footnoteReference w:id="25"/>
      </w:r>
      <w:r w:rsidR="00FA1529" w:rsidRPr="009258A5">
        <w:rPr>
          <w:szCs w:val="24"/>
        </w:rPr>
        <w:t xml:space="preserve"> como herramienta de gestión (inversiones y mantenimiento); </w:t>
      </w:r>
      <w:r w:rsidRPr="009258A5">
        <w:rPr>
          <w:szCs w:val="24"/>
        </w:rPr>
        <w:t xml:space="preserve">(iii) </w:t>
      </w:r>
      <w:r w:rsidR="00FA1529" w:rsidRPr="009258A5">
        <w:rPr>
          <w:szCs w:val="24"/>
        </w:rPr>
        <w:t xml:space="preserve">definir la plantilla de personal requerida </w:t>
      </w:r>
      <w:r w:rsidR="00B659DA" w:rsidRPr="009258A5">
        <w:rPr>
          <w:szCs w:val="24"/>
        </w:rPr>
        <w:t xml:space="preserve">para las funciones de planificación, </w:t>
      </w:r>
      <w:r w:rsidR="00FA1529" w:rsidRPr="009258A5">
        <w:rPr>
          <w:szCs w:val="24"/>
        </w:rPr>
        <w:t>acorde a un proceso  evolutivo de implantación</w:t>
      </w:r>
      <w:r w:rsidRPr="009258A5">
        <w:rPr>
          <w:szCs w:val="24"/>
        </w:rPr>
        <w:t xml:space="preserve">; (iv) </w:t>
      </w:r>
      <w:r w:rsidR="00FA1529" w:rsidRPr="009258A5">
        <w:rPr>
          <w:szCs w:val="24"/>
        </w:rPr>
        <w:t xml:space="preserve">apoyar la selección de personal </w:t>
      </w:r>
      <w:r w:rsidR="00B82B76" w:rsidRPr="009258A5">
        <w:rPr>
          <w:szCs w:val="24"/>
        </w:rPr>
        <w:t xml:space="preserve">profesional </w:t>
      </w:r>
      <w:r w:rsidR="00FA1529" w:rsidRPr="009258A5">
        <w:rPr>
          <w:szCs w:val="24"/>
        </w:rPr>
        <w:t xml:space="preserve">y capacitar al </w:t>
      </w:r>
      <w:r w:rsidR="00B82B76" w:rsidRPr="009258A5">
        <w:rPr>
          <w:szCs w:val="24"/>
        </w:rPr>
        <w:t>mismo</w:t>
      </w:r>
      <w:r w:rsidR="00FA1529" w:rsidRPr="009258A5">
        <w:rPr>
          <w:szCs w:val="24"/>
        </w:rPr>
        <w:t xml:space="preserve"> en las tareas básicas de la planificación; </w:t>
      </w:r>
      <w:r w:rsidRPr="009258A5">
        <w:rPr>
          <w:szCs w:val="24"/>
        </w:rPr>
        <w:t xml:space="preserve">(v) </w:t>
      </w:r>
      <w:r w:rsidR="00B659DA" w:rsidRPr="009258A5">
        <w:rPr>
          <w:szCs w:val="24"/>
        </w:rPr>
        <w:t>elaborar bases técnicas para contratación de estudios (relevamiento de la red vial, conteos de tránsito, etc.)</w:t>
      </w:r>
      <w:r w:rsidR="00B82B76" w:rsidRPr="009258A5">
        <w:rPr>
          <w:szCs w:val="24"/>
        </w:rPr>
        <w:t xml:space="preserve">; (vi) </w:t>
      </w:r>
      <w:r w:rsidR="00D316F2">
        <w:rPr>
          <w:szCs w:val="24"/>
        </w:rPr>
        <w:t>elaborar</w:t>
      </w:r>
      <w:r w:rsidR="00B82B76" w:rsidRPr="009258A5">
        <w:rPr>
          <w:szCs w:val="24"/>
        </w:rPr>
        <w:t xml:space="preserve"> un Plan Inicial de Inversiones que, una vez aprobado, pueda ser internalizado y gestionado por la estructura del MTPTEC</w:t>
      </w:r>
      <w:r w:rsidR="00B659DA" w:rsidRPr="009258A5">
        <w:rPr>
          <w:szCs w:val="24"/>
        </w:rPr>
        <w:t>.</w:t>
      </w:r>
    </w:p>
    <w:p w:rsidR="00225017" w:rsidRPr="009258A5" w:rsidRDefault="00225017" w:rsidP="00225017">
      <w:pPr>
        <w:pStyle w:val="Prrafodelista"/>
        <w:rPr>
          <w:szCs w:val="24"/>
        </w:rPr>
      </w:pPr>
    </w:p>
    <w:p w:rsidR="00225017" w:rsidRPr="009258A5" w:rsidRDefault="00225017" w:rsidP="0053008F">
      <w:pPr>
        <w:pStyle w:val="Paragraph"/>
        <w:spacing w:before="0" w:after="0"/>
        <w:rPr>
          <w:szCs w:val="24"/>
        </w:rPr>
      </w:pPr>
      <w:r w:rsidRPr="009258A5">
        <w:rPr>
          <w:b/>
          <w:szCs w:val="24"/>
        </w:rPr>
        <w:t>Dedicación.</w:t>
      </w:r>
      <w:r w:rsidRPr="009258A5">
        <w:rPr>
          <w:szCs w:val="24"/>
        </w:rPr>
        <w:t xml:space="preserve"> Este Especialista </w:t>
      </w:r>
      <w:r w:rsidR="0053008F" w:rsidRPr="009258A5">
        <w:rPr>
          <w:szCs w:val="24"/>
        </w:rPr>
        <w:t>deberá</w:t>
      </w:r>
      <w:r w:rsidRPr="009258A5">
        <w:rPr>
          <w:szCs w:val="24"/>
        </w:rPr>
        <w:t xml:space="preserve"> cumpl</w:t>
      </w:r>
      <w:r w:rsidR="0053008F" w:rsidRPr="009258A5">
        <w:rPr>
          <w:szCs w:val="24"/>
        </w:rPr>
        <w:t>ir</w:t>
      </w:r>
      <w:r w:rsidRPr="009258A5">
        <w:rPr>
          <w:szCs w:val="24"/>
        </w:rPr>
        <w:t xml:space="preserve"> actividades en forma continua, con una dedicación en Haití </w:t>
      </w:r>
      <w:r w:rsidR="0053008F" w:rsidRPr="009258A5">
        <w:rPr>
          <w:szCs w:val="24"/>
        </w:rPr>
        <w:t xml:space="preserve">exigible </w:t>
      </w:r>
      <w:r w:rsidR="00F6581B" w:rsidRPr="009258A5">
        <w:rPr>
          <w:szCs w:val="24"/>
        </w:rPr>
        <w:t xml:space="preserve">de hasta </w:t>
      </w:r>
      <w:r w:rsidR="0053008F" w:rsidRPr="009258A5">
        <w:rPr>
          <w:szCs w:val="24"/>
        </w:rPr>
        <w:t>ocho (</w:t>
      </w:r>
      <w:r w:rsidRPr="009258A5">
        <w:rPr>
          <w:szCs w:val="24"/>
        </w:rPr>
        <w:t>8</w:t>
      </w:r>
      <w:r w:rsidR="0053008F" w:rsidRPr="009258A5">
        <w:rPr>
          <w:szCs w:val="24"/>
        </w:rPr>
        <w:t>)</w:t>
      </w:r>
      <w:r w:rsidRPr="009258A5">
        <w:rPr>
          <w:szCs w:val="24"/>
        </w:rPr>
        <w:t xml:space="preserve"> meses</w:t>
      </w:r>
      <w:r w:rsidR="00F6581B" w:rsidRPr="009258A5">
        <w:rPr>
          <w:szCs w:val="24"/>
        </w:rPr>
        <w:t>.persona</w:t>
      </w:r>
      <w:r w:rsidR="0053008F" w:rsidRPr="009258A5">
        <w:rPr>
          <w:szCs w:val="24"/>
        </w:rPr>
        <w:t>/año a tiempo completo; se</w:t>
      </w:r>
      <w:r w:rsidRPr="009258A5">
        <w:rPr>
          <w:szCs w:val="24"/>
        </w:rPr>
        <w:t xml:space="preserve"> prevén seis (6) viajes ida/vuelta </w:t>
      </w:r>
      <w:r w:rsidR="009E3C85" w:rsidRPr="009258A5">
        <w:rPr>
          <w:szCs w:val="24"/>
        </w:rPr>
        <w:t>por maño, los que</w:t>
      </w:r>
      <w:r w:rsidRPr="009258A5">
        <w:rPr>
          <w:szCs w:val="24"/>
        </w:rPr>
        <w:t xml:space="preserve"> se planearán de forma compatible con el cumplimiento de las responsabilidades del consultor</w:t>
      </w:r>
      <w:r w:rsidR="00C517F5" w:rsidRPr="009258A5">
        <w:rPr>
          <w:szCs w:val="24"/>
        </w:rPr>
        <w:t>,</w:t>
      </w:r>
      <w:r w:rsidRPr="009258A5">
        <w:rPr>
          <w:szCs w:val="24"/>
        </w:rPr>
        <w:t xml:space="preserve"> en acuerdo con el Coordinador del Equipo Técnico</w:t>
      </w:r>
      <w:r w:rsidR="0053008F" w:rsidRPr="009258A5">
        <w:rPr>
          <w:szCs w:val="24"/>
        </w:rPr>
        <w:t xml:space="preserve"> Principal</w:t>
      </w:r>
      <w:r w:rsidRPr="009258A5">
        <w:rPr>
          <w:szCs w:val="24"/>
        </w:rPr>
        <w:t>.</w:t>
      </w:r>
    </w:p>
    <w:p w:rsidR="00225017" w:rsidRPr="009258A5" w:rsidRDefault="00225017" w:rsidP="00225017">
      <w:pPr>
        <w:pStyle w:val="Paragraph"/>
        <w:numPr>
          <w:ilvl w:val="0"/>
          <w:numId w:val="0"/>
        </w:numPr>
        <w:spacing w:before="0" w:after="0"/>
        <w:ind w:left="720"/>
        <w:rPr>
          <w:b/>
          <w:szCs w:val="24"/>
        </w:rPr>
      </w:pPr>
    </w:p>
    <w:p w:rsidR="00DF38BB" w:rsidRPr="009258A5" w:rsidRDefault="00DF38BB" w:rsidP="00DF38BB">
      <w:pPr>
        <w:pStyle w:val="Paragraph"/>
        <w:spacing w:before="0" w:after="0"/>
        <w:rPr>
          <w:b/>
          <w:szCs w:val="24"/>
        </w:rPr>
      </w:pPr>
      <w:r w:rsidRPr="009258A5">
        <w:rPr>
          <w:b/>
          <w:szCs w:val="24"/>
        </w:rPr>
        <w:t>Especialista en Diseño y Construcción de Obras Viales</w:t>
      </w:r>
      <w:r w:rsidR="0053008F" w:rsidRPr="009258A5">
        <w:rPr>
          <w:b/>
          <w:szCs w:val="24"/>
        </w:rPr>
        <w:t xml:space="preserve"> (Internacional)</w:t>
      </w:r>
      <w:r w:rsidRPr="009258A5">
        <w:rPr>
          <w:b/>
          <w:szCs w:val="24"/>
        </w:rPr>
        <w:t>.</w:t>
      </w:r>
    </w:p>
    <w:p w:rsidR="00DF38BB" w:rsidRPr="009258A5" w:rsidRDefault="00DF38BB" w:rsidP="00DF38BB">
      <w:pPr>
        <w:pStyle w:val="Prrafodelista"/>
        <w:rPr>
          <w:szCs w:val="24"/>
        </w:rPr>
      </w:pPr>
    </w:p>
    <w:p w:rsidR="00DF38BB" w:rsidRPr="009258A5" w:rsidRDefault="00DF38BB" w:rsidP="00AF598C">
      <w:pPr>
        <w:pStyle w:val="Paragraph"/>
        <w:spacing w:before="0" w:after="0"/>
        <w:rPr>
          <w:szCs w:val="24"/>
        </w:rPr>
      </w:pPr>
      <w:r w:rsidRPr="009258A5">
        <w:rPr>
          <w:b/>
          <w:szCs w:val="24"/>
        </w:rPr>
        <w:t>Responsabilidades.</w:t>
      </w:r>
      <w:r w:rsidRPr="009258A5">
        <w:rPr>
          <w:szCs w:val="24"/>
        </w:rPr>
        <w:t xml:space="preserve"> El Especialista en </w:t>
      </w:r>
      <w:r w:rsidR="00D91A89" w:rsidRPr="009258A5">
        <w:rPr>
          <w:szCs w:val="24"/>
        </w:rPr>
        <w:t xml:space="preserve">Diseño y Construcción de Obras </w:t>
      </w:r>
      <w:r w:rsidRPr="009258A5">
        <w:rPr>
          <w:szCs w:val="24"/>
        </w:rPr>
        <w:t>Vial</w:t>
      </w:r>
      <w:r w:rsidR="00D91A89" w:rsidRPr="009258A5">
        <w:rPr>
          <w:szCs w:val="24"/>
        </w:rPr>
        <w:t>es</w:t>
      </w:r>
      <w:r w:rsidRPr="009258A5">
        <w:rPr>
          <w:szCs w:val="24"/>
        </w:rPr>
        <w:t xml:space="preserve"> tendrá las </w:t>
      </w:r>
      <w:r w:rsidR="00D91A89" w:rsidRPr="009258A5">
        <w:rPr>
          <w:szCs w:val="24"/>
        </w:rPr>
        <w:t xml:space="preserve">siguientes </w:t>
      </w:r>
      <w:r w:rsidRPr="009258A5">
        <w:rPr>
          <w:szCs w:val="24"/>
        </w:rPr>
        <w:t xml:space="preserve">responsabilidades: (i) definir los procesos </w:t>
      </w:r>
      <w:r w:rsidR="00AF598C" w:rsidRPr="009258A5">
        <w:rPr>
          <w:szCs w:val="24"/>
        </w:rPr>
        <w:t>necesarios para que el MTPTEC cumpla las funciones de</w:t>
      </w:r>
      <w:r w:rsidRPr="009258A5">
        <w:rPr>
          <w:szCs w:val="24"/>
        </w:rPr>
        <w:t xml:space="preserve"> </w:t>
      </w:r>
      <w:r w:rsidR="00AF598C" w:rsidRPr="009258A5">
        <w:rPr>
          <w:szCs w:val="24"/>
        </w:rPr>
        <w:t xml:space="preserve">diseño de los proyectos, construcción y supervisión de ejecución de obras viales (incluyendo obras de arte), mediante contratación de servicios u obras; (ii) </w:t>
      </w:r>
      <w:r w:rsidRPr="009258A5">
        <w:rPr>
          <w:szCs w:val="24"/>
        </w:rPr>
        <w:t xml:space="preserve">definir la plantilla de personal requerida para </w:t>
      </w:r>
      <w:r w:rsidR="00AF598C" w:rsidRPr="009258A5">
        <w:rPr>
          <w:szCs w:val="24"/>
        </w:rPr>
        <w:t xml:space="preserve">cumplir </w:t>
      </w:r>
      <w:r w:rsidRPr="009258A5">
        <w:rPr>
          <w:szCs w:val="24"/>
        </w:rPr>
        <w:t xml:space="preserve">las funciones </w:t>
      </w:r>
      <w:r w:rsidR="00AF598C" w:rsidRPr="009258A5">
        <w:rPr>
          <w:szCs w:val="24"/>
        </w:rPr>
        <w:t>asociadas al</w:t>
      </w:r>
      <w:r w:rsidRPr="009258A5">
        <w:rPr>
          <w:szCs w:val="24"/>
        </w:rPr>
        <w:t xml:space="preserve"> </w:t>
      </w:r>
      <w:r w:rsidR="00AF598C" w:rsidRPr="009258A5">
        <w:rPr>
          <w:szCs w:val="24"/>
        </w:rPr>
        <w:t>diseño y construcción de obras</w:t>
      </w:r>
      <w:r w:rsidRPr="009258A5">
        <w:rPr>
          <w:szCs w:val="24"/>
        </w:rPr>
        <w:t xml:space="preserve">, </w:t>
      </w:r>
      <w:r w:rsidR="00AF598C" w:rsidRPr="009258A5">
        <w:rPr>
          <w:szCs w:val="24"/>
        </w:rPr>
        <w:t xml:space="preserve">previendo </w:t>
      </w:r>
      <w:r w:rsidRPr="009258A5">
        <w:rPr>
          <w:szCs w:val="24"/>
        </w:rPr>
        <w:t>un proceso evolutivo de implantación; (</w:t>
      </w:r>
      <w:proofErr w:type="spellStart"/>
      <w:r w:rsidRPr="009258A5">
        <w:rPr>
          <w:szCs w:val="24"/>
        </w:rPr>
        <w:t>i</w:t>
      </w:r>
      <w:r w:rsidR="00D316F2">
        <w:rPr>
          <w:szCs w:val="24"/>
        </w:rPr>
        <w:t>ii</w:t>
      </w:r>
      <w:proofErr w:type="spellEnd"/>
      <w:r w:rsidRPr="009258A5">
        <w:rPr>
          <w:szCs w:val="24"/>
        </w:rPr>
        <w:t xml:space="preserve">) apoyar la selección de personal </w:t>
      </w:r>
      <w:r w:rsidR="00B82B76" w:rsidRPr="009258A5">
        <w:rPr>
          <w:szCs w:val="24"/>
        </w:rPr>
        <w:t xml:space="preserve">profesional </w:t>
      </w:r>
      <w:r w:rsidRPr="009258A5">
        <w:rPr>
          <w:szCs w:val="24"/>
        </w:rPr>
        <w:t xml:space="preserve">y capacitar al </w:t>
      </w:r>
      <w:r w:rsidR="00B82B76" w:rsidRPr="009258A5">
        <w:rPr>
          <w:szCs w:val="24"/>
        </w:rPr>
        <w:t>mismo</w:t>
      </w:r>
      <w:r w:rsidRPr="009258A5">
        <w:rPr>
          <w:szCs w:val="24"/>
        </w:rPr>
        <w:t xml:space="preserve"> en las tareas básicas </w:t>
      </w:r>
      <w:r w:rsidR="00B82B76" w:rsidRPr="009258A5">
        <w:rPr>
          <w:szCs w:val="24"/>
        </w:rPr>
        <w:t>para revolver el</w:t>
      </w:r>
      <w:r w:rsidRPr="009258A5">
        <w:rPr>
          <w:szCs w:val="24"/>
        </w:rPr>
        <w:t xml:space="preserve"> </w:t>
      </w:r>
      <w:r w:rsidR="00AF598C" w:rsidRPr="009258A5">
        <w:rPr>
          <w:szCs w:val="24"/>
        </w:rPr>
        <w:t>diseño y construcción de obras</w:t>
      </w:r>
      <w:r w:rsidRPr="009258A5">
        <w:rPr>
          <w:szCs w:val="24"/>
        </w:rPr>
        <w:t xml:space="preserve">; </w:t>
      </w:r>
      <w:r w:rsidR="007313C9" w:rsidRPr="009258A5">
        <w:rPr>
          <w:szCs w:val="24"/>
        </w:rPr>
        <w:t>(</w:t>
      </w:r>
      <w:proofErr w:type="spellStart"/>
      <w:r w:rsidR="00D316F2">
        <w:rPr>
          <w:szCs w:val="24"/>
        </w:rPr>
        <w:t>i</w:t>
      </w:r>
      <w:r w:rsidR="007313C9" w:rsidRPr="009258A5">
        <w:rPr>
          <w:szCs w:val="24"/>
        </w:rPr>
        <w:t>v</w:t>
      </w:r>
      <w:proofErr w:type="spellEnd"/>
      <w:r w:rsidR="007313C9" w:rsidRPr="009258A5">
        <w:rPr>
          <w:szCs w:val="24"/>
        </w:rPr>
        <w:t xml:space="preserve">) asesorar y capacitar en la elaboración de contratos para realización de diseños, construcción de obras y </w:t>
      </w:r>
      <w:r w:rsidR="001135AE" w:rsidRPr="009258A5">
        <w:rPr>
          <w:szCs w:val="24"/>
        </w:rPr>
        <w:t>servicios de supervisión.</w:t>
      </w:r>
    </w:p>
    <w:p w:rsidR="00DF38BB" w:rsidRPr="009258A5" w:rsidRDefault="00DF38BB" w:rsidP="00DF38BB">
      <w:pPr>
        <w:pStyle w:val="Prrafodelista"/>
        <w:rPr>
          <w:szCs w:val="24"/>
        </w:rPr>
      </w:pPr>
    </w:p>
    <w:p w:rsidR="0053008F" w:rsidRPr="009258A5" w:rsidRDefault="0053008F" w:rsidP="0053008F">
      <w:pPr>
        <w:pStyle w:val="Paragraph"/>
        <w:spacing w:before="0" w:after="0"/>
        <w:rPr>
          <w:szCs w:val="24"/>
        </w:rPr>
      </w:pPr>
      <w:r w:rsidRPr="009258A5">
        <w:rPr>
          <w:b/>
          <w:szCs w:val="24"/>
        </w:rPr>
        <w:t>Dedicación.</w:t>
      </w:r>
      <w:r w:rsidRPr="009258A5">
        <w:rPr>
          <w:szCs w:val="24"/>
        </w:rPr>
        <w:t xml:space="preserve"> Este Especialista deberá cumplir actividades en forma continua, con una dedicación en Haití exigible de hasta </w:t>
      </w:r>
      <w:r w:rsidR="00AB2D6E" w:rsidRPr="009258A5">
        <w:rPr>
          <w:szCs w:val="24"/>
        </w:rPr>
        <w:t xml:space="preserve">cuatro (4) meses.persona en el primer año y </w:t>
      </w:r>
      <w:r w:rsidRPr="009258A5">
        <w:rPr>
          <w:szCs w:val="24"/>
        </w:rPr>
        <w:t xml:space="preserve">siete (7) meses.persona/año </w:t>
      </w:r>
      <w:r w:rsidR="00AB2D6E" w:rsidRPr="009258A5">
        <w:rPr>
          <w:szCs w:val="24"/>
        </w:rPr>
        <w:t>en los dos años restantes</w:t>
      </w:r>
      <w:r w:rsidRPr="009258A5">
        <w:rPr>
          <w:szCs w:val="24"/>
        </w:rPr>
        <w:t xml:space="preserve">; se prevén </w:t>
      </w:r>
      <w:r w:rsidR="00CD69CF" w:rsidRPr="009258A5">
        <w:rPr>
          <w:szCs w:val="24"/>
        </w:rPr>
        <w:t xml:space="preserve">hasta </w:t>
      </w:r>
      <w:r w:rsidRPr="009258A5">
        <w:rPr>
          <w:szCs w:val="24"/>
        </w:rPr>
        <w:t xml:space="preserve">seis (6) viajes ida/vuelta </w:t>
      </w:r>
      <w:r w:rsidR="00AB2D6E" w:rsidRPr="009258A5">
        <w:rPr>
          <w:szCs w:val="24"/>
        </w:rPr>
        <w:t>por año</w:t>
      </w:r>
      <w:r w:rsidR="009E3C85" w:rsidRPr="009258A5">
        <w:rPr>
          <w:szCs w:val="24"/>
        </w:rPr>
        <w:t>,</w:t>
      </w:r>
      <w:r w:rsidR="00AB2D6E" w:rsidRPr="009258A5">
        <w:rPr>
          <w:szCs w:val="24"/>
        </w:rPr>
        <w:t xml:space="preserve"> </w:t>
      </w:r>
      <w:r w:rsidR="009E3C85" w:rsidRPr="009258A5">
        <w:rPr>
          <w:szCs w:val="24"/>
        </w:rPr>
        <w:t xml:space="preserve">los </w:t>
      </w:r>
      <w:r w:rsidR="00AB2D6E" w:rsidRPr="009258A5">
        <w:rPr>
          <w:szCs w:val="24"/>
        </w:rPr>
        <w:t>que</w:t>
      </w:r>
      <w:r w:rsidRPr="009258A5">
        <w:rPr>
          <w:szCs w:val="24"/>
        </w:rPr>
        <w:t xml:space="preserve"> se planearán de forma compatible con el cumplimiento de las </w:t>
      </w:r>
      <w:r w:rsidR="00CD69CF" w:rsidRPr="009258A5">
        <w:rPr>
          <w:szCs w:val="24"/>
        </w:rPr>
        <w:t xml:space="preserve">tareas a cargo </w:t>
      </w:r>
      <w:r w:rsidRPr="009258A5">
        <w:rPr>
          <w:szCs w:val="24"/>
        </w:rPr>
        <w:t>del consultor</w:t>
      </w:r>
      <w:r w:rsidR="00C517F5" w:rsidRPr="009258A5">
        <w:rPr>
          <w:szCs w:val="24"/>
        </w:rPr>
        <w:t>,</w:t>
      </w:r>
      <w:r w:rsidRPr="009258A5">
        <w:rPr>
          <w:szCs w:val="24"/>
        </w:rPr>
        <w:t xml:space="preserve"> en acuerdo con el Coordinador del Equipo Técnico Principal.</w:t>
      </w:r>
    </w:p>
    <w:p w:rsidR="00DF38BB" w:rsidRPr="009258A5" w:rsidRDefault="00DF38BB" w:rsidP="00067383">
      <w:pPr>
        <w:pStyle w:val="Prrafodelista"/>
        <w:jc w:val="both"/>
        <w:rPr>
          <w:szCs w:val="24"/>
          <w:lang w:val="es-ES"/>
        </w:rPr>
      </w:pPr>
    </w:p>
    <w:p w:rsidR="00DF38BB" w:rsidRPr="009258A5" w:rsidRDefault="00DF38BB" w:rsidP="00067383">
      <w:pPr>
        <w:pStyle w:val="Paragraph"/>
        <w:spacing w:before="0" w:after="0"/>
        <w:rPr>
          <w:b/>
          <w:szCs w:val="24"/>
        </w:rPr>
      </w:pPr>
      <w:r w:rsidRPr="009258A5">
        <w:rPr>
          <w:b/>
          <w:szCs w:val="24"/>
        </w:rPr>
        <w:t>Especialista en Mantenimiento Vial</w:t>
      </w:r>
      <w:r w:rsidR="0053008F" w:rsidRPr="009258A5">
        <w:rPr>
          <w:b/>
          <w:szCs w:val="24"/>
        </w:rPr>
        <w:t xml:space="preserve"> (Internacional)</w:t>
      </w:r>
      <w:r w:rsidRPr="009258A5">
        <w:rPr>
          <w:b/>
          <w:szCs w:val="24"/>
        </w:rPr>
        <w:t>.</w:t>
      </w:r>
    </w:p>
    <w:p w:rsidR="00DF38BB" w:rsidRPr="009258A5" w:rsidRDefault="00DF38BB" w:rsidP="00067383">
      <w:pPr>
        <w:pStyle w:val="Prrafodelista"/>
        <w:jc w:val="both"/>
        <w:rPr>
          <w:szCs w:val="24"/>
        </w:rPr>
      </w:pPr>
    </w:p>
    <w:p w:rsidR="00DF38BB" w:rsidRPr="009258A5" w:rsidRDefault="00067383" w:rsidP="00067383">
      <w:pPr>
        <w:pStyle w:val="Prrafodelista"/>
        <w:jc w:val="both"/>
        <w:rPr>
          <w:szCs w:val="24"/>
        </w:rPr>
      </w:pPr>
      <w:r w:rsidRPr="009258A5">
        <w:rPr>
          <w:b/>
          <w:szCs w:val="24"/>
        </w:rPr>
        <w:t>Responsabilidades.</w:t>
      </w:r>
      <w:r w:rsidRPr="009258A5">
        <w:rPr>
          <w:szCs w:val="24"/>
        </w:rPr>
        <w:t xml:space="preserve"> El Especialista en Mantenimiento Vial tendrá las responsabilidades siguientes: (i) definir los procesos necesarios para que el MTPTEC cumpla las funciones de mantenimiento vial (incluyendo obras de arte), mediante contratación de servicios u obras; (ii) definir la plantilla de personal requerida para cumplir las funciones asociadas al mantenimiento vial, previendo un proceso evolutivo de implantación; (</w:t>
      </w:r>
      <w:proofErr w:type="spellStart"/>
      <w:r w:rsidRPr="009258A5">
        <w:rPr>
          <w:szCs w:val="24"/>
        </w:rPr>
        <w:t>i</w:t>
      </w:r>
      <w:r w:rsidR="00D316F2">
        <w:rPr>
          <w:szCs w:val="24"/>
        </w:rPr>
        <w:t>ii</w:t>
      </w:r>
      <w:proofErr w:type="spellEnd"/>
      <w:r w:rsidRPr="009258A5">
        <w:rPr>
          <w:szCs w:val="24"/>
        </w:rPr>
        <w:t xml:space="preserve">) apoyar la selección de personal profesional y capacitar al mismo en las tareas básicas para revolver </w:t>
      </w:r>
      <w:r w:rsidRPr="009258A5">
        <w:rPr>
          <w:szCs w:val="24"/>
        </w:rPr>
        <w:lastRenderedPageBreak/>
        <w:t>el mantenimiento vial; (</w:t>
      </w:r>
      <w:proofErr w:type="spellStart"/>
      <w:r w:rsidR="00D316F2">
        <w:rPr>
          <w:szCs w:val="24"/>
        </w:rPr>
        <w:t>i</w:t>
      </w:r>
      <w:r w:rsidRPr="009258A5">
        <w:rPr>
          <w:szCs w:val="24"/>
        </w:rPr>
        <w:t>v</w:t>
      </w:r>
      <w:proofErr w:type="spellEnd"/>
      <w:r w:rsidRPr="009258A5">
        <w:rPr>
          <w:szCs w:val="24"/>
        </w:rPr>
        <w:t>) asesorar y capacitar en la elaboración de contratos para realización de obras y servicios de mantenimiento; (v) elabora</w:t>
      </w:r>
      <w:r w:rsidR="00D316F2">
        <w:rPr>
          <w:szCs w:val="24"/>
        </w:rPr>
        <w:t>r</w:t>
      </w:r>
      <w:r w:rsidRPr="009258A5">
        <w:rPr>
          <w:szCs w:val="24"/>
        </w:rPr>
        <w:t xml:space="preserve"> un Plan Mantenimiento </w:t>
      </w:r>
      <w:r w:rsidR="00D316F2">
        <w:rPr>
          <w:szCs w:val="24"/>
        </w:rPr>
        <w:t xml:space="preserve">Vial </w:t>
      </w:r>
      <w:r w:rsidRPr="009258A5">
        <w:rPr>
          <w:szCs w:val="24"/>
        </w:rPr>
        <w:t>que, una vez aprobado, pueda ser internalizado y gestionad</w:t>
      </w:r>
      <w:r w:rsidR="00CD69CF" w:rsidRPr="009258A5">
        <w:rPr>
          <w:szCs w:val="24"/>
        </w:rPr>
        <w:t>o por la estructura del MTPTEC.</w:t>
      </w:r>
    </w:p>
    <w:p w:rsidR="00067383" w:rsidRPr="009258A5" w:rsidRDefault="00067383" w:rsidP="00067383">
      <w:pPr>
        <w:pStyle w:val="Prrafodelista"/>
        <w:jc w:val="both"/>
        <w:rPr>
          <w:szCs w:val="24"/>
        </w:rPr>
      </w:pPr>
    </w:p>
    <w:p w:rsidR="0053008F" w:rsidRPr="009258A5" w:rsidRDefault="0053008F" w:rsidP="00067383">
      <w:pPr>
        <w:pStyle w:val="Paragraph"/>
        <w:spacing w:before="0" w:after="0"/>
        <w:rPr>
          <w:szCs w:val="24"/>
        </w:rPr>
      </w:pPr>
      <w:r w:rsidRPr="009258A5">
        <w:rPr>
          <w:b/>
          <w:szCs w:val="24"/>
        </w:rPr>
        <w:t>Dedicación.</w:t>
      </w:r>
      <w:r w:rsidRPr="009258A5">
        <w:rPr>
          <w:szCs w:val="24"/>
        </w:rPr>
        <w:t xml:space="preserve"> Este Especialista deberá cumplir actividades en forma continua, con una dedicación en Haití exigible de hasta ocho (8) meses.persona/año; se prevén seis (6) viajes ida/vuelta </w:t>
      </w:r>
      <w:r w:rsidR="00AB2D6E" w:rsidRPr="009258A5">
        <w:rPr>
          <w:szCs w:val="24"/>
        </w:rPr>
        <w:t>por año que</w:t>
      </w:r>
      <w:r w:rsidRPr="009258A5">
        <w:rPr>
          <w:szCs w:val="24"/>
        </w:rPr>
        <w:t xml:space="preserve"> se planearán de forma compatible con el cumplimiento de las </w:t>
      </w:r>
      <w:r w:rsidR="00C517F5" w:rsidRPr="009258A5">
        <w:rPr>
          <w:szCs w:val="24"/>
        </w:rPr>
        <w:t>tareas a cargo</w:t>
      </w:r>
      <w:r w:rsidRPr="009258A5">
        <w:rPr>
          <w:szCs w:val="24"/>
        </w:rPr>
        <w:t xml:space="preserve"> del consultor</w:t>
      </w:r>
      <w:r w:rsidR="00AB2D6E" w:rsidRPr="009258A5">
        <w:rPr>
          <w:szCs w:val="24"/>
        </w:rPr>
        <w:t>,</w:t>
      </w:r>
      <w:r w:rsidRPr="009258A5">
        <w:rPr>
          <w:szCs w:val="24"/>
        </w:rPr>
        <w:t xml:space="preserve"> en acuerdo con el Coordinador del Equipo Técnico Principal.</w:t>
      </w:r>
    </w:p>
    <w:p w:rsidR="00BA1ADE" w:rsidRPr="009258A5" w:rsidRDefault="00BA1ADE" w:rsidP="00225017">
      <w:pPr>
        <w:pStyle w:val="Prrafodelista"/>
        <w:rPr>
          <w:szCs w:val="24"/>
          <w:lang w:val="es-ES"/>
        </w:rPr>
      </w:pPr>
    </w:p>
    <w:p w:rsidR="00DF38BB" w:rsidRPr="009258A5" w:rsidRDefault="00DF38BB" w:rsidP="00DF38BB">
      <w:pPr>
        <w:pStyle w:val="Paragraph"/>
        <w:spacing w:before="0" w:after="0"/>
        <w:rPr>
          <w:b/>
          <w:szCs w:val="24"/>
        </w:rPr>
      </w:pPr>
      <w:r w:rsidRPr="009258A5">
        <w:rPr>
          <w:b/>
          <w:szCs w:val="24"/>
        </w:rPr>
        <w:t>Especialista en Seguridad Vial</w:t>
      </w:r>
      <w:r w:rsidR="0053008F" w:rsidRPr="009258A5">
        <w:rPr>
          <w:b/>
          <w:szCs w:val="24"/>
        </w:rPr>
        <w:t xml:space="preserve"> (Internacional)</w:t>
      </w:r>
      <w:r w:rsidRPr="009258A5">
        <w:rPr>
          <w:b/>
          <w:szCs w:val="24"/>
        </w:rPr>
        <w:t>.</w:t>
      </w:r>
    </w:p>
    <w:p w:rsidR="00DF38BB" w:rsidRPr="009258A5" w:rsidRDefault="00DF38BB" w:rsidP="00DF38BB">
      <w:pPr>
        <w:pStyle w:val="Prrafodelista"/>
        <w:rPr>
          <w:szCs w:val="24"/>
        </w:rPr>
      </w:pPr>
    </w:p>
    <w:p w:rsidR="00DF38BB" w:rsidRPr="009258A5" w:rsidRDefault="00DF38BB" w:rsidP="00CE209A">
      <w:pPr>
        <w:pStyle w:val="Paragraph"/>
        <w:spacing w:before="0" w:after="0"/>
        <w:rPr>
          <w:szCs w:val="24"/>
        </w:rPr>
      </w:pPr>
      <w:r w:rsidRPr="009258A5">
        <w:rPr>
          <w:b/>
          <w:szCs w:val="24"/>
        </w:rPr>
        <w:t>Responsabilidades.</w:t>
      </w:r>
      <w:r w:rsidRPr="009258A5">
        <w:rPr>
          <w:szCs w:val="24"/>
        </w:rPr>
        <w:t xml:space="preserve"> El Especialista en </w:t>
      </w:r>
      <w:r w:rsidR="00865912" w:rsidRPr="009258A5">
        <w:rPr>
          <w:szCs w:val="24"/>
        </w:rPr>
        <w:t>Seguridad Vial</w:t>
      </w:r>
      <w:r w:rsidRPr="009258A5">
        <w:rPr>
          <w:szCs w:val="24"/>
        </w:rPr>
        <w:t xml:space="preserve"> tendrá las responsabilidades de: (i) definir l</w:t>
      </w:r>
      <w:r w:rsidR="00CE209A" w:rsidRPr="009258A5">
        <w:rPr>
          <w:szCs w:val="24"/>
        </w:rPr>
        <w:t xml:space="preserve">as funciones y tareas de la unidad de seguridad vial del MTPTEC; (ii) definir </w:t>
      </w:r>
      <w:r w:rsidRPr="009258A5">
        <w:rPr>
          <w:szCs w:val="24"/>
        </w:rPr>
        <w:t xml:space="preserve">la plantilla de personal requerida para </w:t>
      </w:r>
      <w:r w:rsidR="00CE209A" w:rsidRPr="009258A5">
        <w:rPr>
          <w:szCs w:val="24"/>
        </w:rPr>
        <w:t xml:space="preserve">cumplir </w:t>
      </w:r>
      <w:r w:rsidRPr="009258A5">
        <w:rPr>
          <w:szCs w:val="24"/>
        </w:rPr>
        <w:t xml:space="preserve">las funciones de </w:t>
      </w:r>
      <w:r w:rsidR="00CE209A" w:rsidRPr="009258A5">
        <w:rPr>
          <w:szCs w:val="24"/>
        </w:rPr>
        <w:t xml:space="preserve">seguridad vial, acorde a un proceso </w:t>
      </w:r>
      <w:r w:rsidRPr="009258A5">
        <w:rPr>
          <w:szCs w:val="24"/>
        </w:rPr>
        <w:t>evolutivo de implantación; (i</w:t>
      </w:r>
      <w:r w:rsidR="00CE209A" w:rsidRPr="009258A5">
        <w:rPr>
          <w:szCs w:val="24"/>
        </w:rPr>
        <w:t>ii</w:t>
      </w:r>
      <w:r w:rsidRPr="009258A5">
        <w:rPr>
          <w:szCs w:val="24"/>
        </w:rPr>
        <w:t xml:space="preserve">) apoyar la selección de personal </w:t>
      </w:r>
      <w:r w:rsidR="00CE209A" w:rsidRPr="009258A5">
        <w:rPr>
          <w:szCs w:val="24"/>
        </w:rPr>
        <w:t xml:space="preserve">profesional </w:t>
      </w:r>
      <w:r w:rsidRPr="009258A5">
        <w:rPr>
          <w:szCs w:val="24"/>
        </w:rPr>
        <w:t xml:space="preserve">y capacitar al </w:t>
      </w:r>
      <w:r w:rsidR="00CE209A" w:rsidRPr="009258A5">
        <w:rPr>
          <w:szCs w:val="24"/>
        </w:rPr>
        <w:t xml:space="preserve">mismo para la realización de </w:t>
      </w:r>
      <w:r w:rsidRPr="009258A5">
        <w:rPr>
          <w:szCs w:val="24"/>
        </w:rPr>
        <w:t xml:space="preserve">las tareas básicas de </w:t>
      </w:r>
      <w:r w:rsidR="00CE209A" w:rsidRPr="009258A5">
        <w:rPr>
          <w:szCs w:val="24"/>
        </w:rPr>
        <w:t>seguridad vial</w:t>
      </w:r>
      <w:r w:rsidRPr="009258A5">
        <w:rPr>
          <w:szCs w:val="24"/>
        </w:rPr>
        <w:t xml:space="preserve">; </w:t>
      </w:r>
      <w:r w:rsidR="00CE209A" w:rsidRPr="009258A5">
        <w:rPr>
          <w:szCs w:val="24"/>
        </w:rPr>
        <w:t xml:space="preserve">(iv) apoyar la implantación de la unidad de seguridad vial, (v) definir los elementos de seguridad vial que deben ser incluidos en los diseños y en la ejecución de obras viales; (vi) asesorar en medidas para mejorar la seguridad vial y elaborar un Plan de Seguridad Vial previendo su ejecución en etapas. </w:t>
      </w:r>
    </w:p>
    <w:p w:rsidR="00DF38BB" w:rsidRPr="009258A5" w:rsidRDefault="00DF38BB" w:rsidP="00DF38BB">
      <w:pPr>
        <w:pStyle w:val="Prrafodelista"/>
        <w:rPr>
          <w:szCs w:val="24"/>
        </w:rPr>
      </w:pPr>
    </w:p>
    <w:p w:rsidR="0053008F" w:rsidRPr="009258A5" w:rsidRDefault="0053008F" w:rsidP="0053008F">
      <w:pPr>
        <w:pStyle w:val="Paragraph"/>
        <w:spacing w:before="0" w:after="0"/>
        <w:rPr>
          <w:szCs w:val="24"/>
        </w:rPr>
      </w:pPr>
      <w:r w:rsidRPr="009258A5">
        <w:rPr>
          <w:b/>
          <w:szCs w:val="24"/>
        </w:rPr>
        <w:t>Dedicación.</w:t>
      </w:r>
      <w:r w:rsidRPr="009258A5">
        <w:rPr>
          <w:szCs w:val="24"/>
        </w:rPr>
        <w:t xml:space="preserve"> Este Especialista deberá cumplir actividades en forma continua, con una dedicación en Haití exigible de hasta siete (7) meses.persona/año; se prevén seis (6) viajes ida/vuelta </w:t>
      </w:r>
      <w:r w:rsidR="00AB2D6E" w:rsidRPr="009258A5">
        <w:rPr>
          <w:szCs w:val="24"/>
        </w:rPr>
        <w:t>por año</w:t>
      </w:r>
      <w:r w:rsidR="009E3C85" w:rsidRPr="009258A5">
        <w:rPr>
          <w:szCs w:val="24"/>
        </w:rPr>
        <w:t>, los</w:t>
      </w:r>
      <w:r w:rsidR="00AB2D6E" w:rsidRPr="009258A5">
        <w:rPr>
          <w:szCs w:val="24"/>
        </w:rPr>
        <w:t xml:space="preserve"> que</w:t>
      </w:r>
      <w:r w:rsidRPr="009258A5">
        <w:rPr>
          <w:szCs w:val="24"/>
        </w:rPr>
        <w:t xml:space="preserve"> se planearán de forma compatible con el cumplimiento de las </w:t>
      </w:r>
      <w:r w:rsidR="00C517F5" w:rsidRPr="009258A5">
        <w:rPr>
          <w:szCs w:val="24"/>
        </w:rPr>
        <w:t>tareas a cargo d</w:t>
      </w:r>
      <w:r w:rsidRPr="009258A5">
        <w:rPr>
          <w:szCs w:val="24"/>
        </w:rPr>
        <w:t>el consultor</w:t>
      </w:r>
      <w:r w:rsidR="00C517F5" w:rsidRPr="009258A5">
        <w:rPr>
          <w:szCs w:val="24"/>
        </w:rPr>
        <w:t>,</w:t>
      </w:r>
      <w:r w:rsidRPr="009258A5">
        <w:rPr>
          <w:szCs w:val="24"/>
        </w:rPr>
        <w:t xml:space="preserve"> en acuerdo con el Coordinador del Equipo Técnico Principal.</w:t>
      </w:r>
    </w:p>
    <w:p w:rsidR="00DF38BB" w:rsidRPr="009258A5" w:rsidRDefault="00DF38BB" w:rsidP="00DF38BB">
      <w:pPr>
        <w:pStyle w:val="Paragraph"/>
        <w:numPr>
          <w:ilvl w:val="0"/>
          <w:numId w:val="0"/>
        </w:numPr>
        <w:spacing w:before="0" w:after="0"/>
        <w:ind w:left="720"/>
        <w:rPr>
          <w:szCs w:val="24"/>
        </w:rPr>
      </w:pPr>
    </w:p>
    <w:p w:rsidR="001972B1" w:rsidRPr="009258A5" w:rsidRDefault="001972B1" w:rsidP="001972B1">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Recursos de Asesoría Técnica de Corto Plazo.</w:t>
      </w:r>
      <w:r w:rsidRPr="009258A5">
        <w:rPr>
          <w:rStyle w:val="Refdenotaalpie"/>
        </w:rPr>
        <w:footnoteReference w:id="26"/>
      </w:r>
    </w:p>
    <w:p w:rsidR="001972B1" w:rsidRPr="009258A5" w:rsidRDefault="001972B1" w:rsidP="00DF38BB">
      <w:pPr>
        <w:pStyle w:val="Paragraph"/>
        <w:numPr>
          <w:ilvl w:val="0"/>
          <w:numId w:val="0"/>
        </w:numPr>
        <w:spacing w:before="0" w:after="0"/>
        <w:ind w:left="720"/>
        <w:rPr>
          <w:szCs w:val="24"/>
        </w:rPr>
      </w:pPr>
    </w:p>
    <w:p w:rsidR="001972B1" w:rsidRPr="009258A5" w:rsidRDefault="001972B1" w:rsidP="00320711">
      <w:pPr>
        <w:pStyle w:val="Paragraph"/>
        <w:spacing w:before="0" w:after="0"/>
        <w:rPr>
          <w:szCs w:val="24"/>
        </w:rPr>
      </w:pPr>
      <w:r w:rsidRPr="009258A5">
        <w:rPr>
          <w:b/>
          <w:szCs w:val="24"/>
        </w:rPr>
        <w:t>Especialista en HDM</w:t>
      </w:r>
      <w:r w:rsidR="0053008F" w:rsidRPr="009258A5">
        <w:rPr>
          <w:b/>
          <w:szCs w:val="24"/>
        </w:rPr>
        <w:t xml:space="preserve"> (Internacional)</w:t>
      </w:r>
      <w:r w:rsidRPr="009258A5">
        <w:rPr>
          <w:b/>
          <w:szCs w:val="24"/>
        </w:rPr>
        <w:t>.</w:t>
      </w:r>
    </w:p>
    <w:p w:rsidR="001972B1" w:rsidRPr="009258A5" w:rsidRDefault="001972B1" w:rsidP="001972B1">
      <w:pPr>
        <w:pStyle w:val="Paragraph"/>
        <w:numPr>
          <w:ilvl w:val="0"/>
          <w:numId w:val="0"/>
        </w:numPr>
        <w:spacing w:before="0" w:after="0"/>
        <w:ind w:left="720"/>
        <w:rPr>
          <w:szCs w:val="24"/>
        </w:rPr>
      </w:pPr>
    </w:p>
    <w:p w:rsidR="00BA1ADE" w:rsidRPr="009258A5" w:rsidRDefault="00225017" w:rsidP="00225017">
      <w:pPr>
        <w:pStyle w:val="Paragraph"/>
        <w:spacing w:before="0" w:after="0"/>
        <w:rPr>
          <w:szCs w:val="24"/>
        </w:rPr>
      </w:pPr>
      <w:r w:rsidRPr="009258A5">
        <w:rPr>
          <w:b/>
          <w:szCs w:val="24"/>
        </w:rPr>
        <w:t>Responsabilidades.</w:t>
      </w:r>
      <w:r w:rsidRPr="009258A5">
        <w:rPr>
          <w:szCs w:val="24"/>
        </w:rPr>
        <w:t xml:space="preserve"> El Especialista en </w:t>
      </w:r>
      <w:r w:rsidR="00865912" w:rsidRPr="009258A5">
        <w:rPr>
          <w:szCs w:val="24"/>
        </w:rPr>
        <w:t>HDM</w:t>
      </w:r>
      <w:r w:rsidRPr="009258A5">
        <w:rPr>
          <w:szCs w:val="24"/>
        </w:rPr>
        <w:t xml:space="preserve"> </w:t>
      </w:r>
      <w:r w:rsidR="00865912" w:rsidRPr="009258A5">
        <w:rPr>
          <w:szCs w:val="24"/>
        </w:rPr>
        <w:t>deberá</w:t>
      </w:r>
      <w:r w:rsidRPr="009258A5">
        <w:rPr>
          <w:szCs w:val="24"/>
        </w:rPr>
        <w:t xml:space="preserve">: (i) definir los procesos de obtención de información </w:t>
      </w:r>
      <w:r w:rsidR="00BA1ADE" w:rsidRPr="009258A5">
        <w:rPr>
          <w:szCs w:val="24"/>
        </w:rPr>
        <w:t>para utilizar el HDM-4, previendo su sostenibilidad</w:t>
      </w:r>
      <w:r w:rsidRPr="009258A5">
        <w:rPr>
          <w:szCs w:val="24"/>
        </w:rPr>
        <w:t xml:space="preserve">; (ii) </w:t>
      </w:r>
      <w:r w:rsidR="00BA1ADE" w:rsidRPr="009258A5">
        <w:rPr>
          <w:szCs w:val="24"/>
        </w:rPr>
        <w:t>capacitar en el uso de HDM-4 a los profesionales de la unidad de planificación, particularmente para la gestión vial (optimización económica de las inversiones y el mantenimiento) con objeto de sostener técnica y económicamente los Planes de Inversiones del MTPTEC.</w:t>
      </w:r>
    </w:p>
    <w:p w:rsidR="00BA1ADE" w:rsidRPr="009258A5" w:rsidRDefault="00BA1ADE" w:rsidP="00BA1ADE">
      <w:pPr>
        <w:pStyle w:val="Prrafodelista"/>
        <w:rPr>
          <w:szCs w:val="24"/>
          <w:lang w:val="es-ES"/>
        </w:rPr>
      </w:pPr>
    </w:p>
    <w:p w:rsidR="00225017" w:rsidRPr="009258A5" w:rsidRDefault="00225017" w:rsidP="00225017">
      <w:pPr>
        <w:pStyle w:val="Paragraph"/>
        <w:spacing w:before="0" w:after="0"/>
        <w:rPr>
          <w:szCs w:val="24"/>
        </w:rPr>
      </w:pPr>
      <w:r w:rsidRPr="009258A5">
        <w:rPr>
          <w:b/>
          <w:szCs w:val="24"/>
        </w:rPr>
        <w:t>Dedicación.</w:t>
      </w:r>
      <w:r w:rsidRPr="009258A5">
        <w:rPr>
          <w:szCs w:val="24"/>
        </w:rPr>
        <w:t xml:space="preserve"> Este Consultor se prevé cumpla actividades </w:t>
      </w:r>
      <w:r w:rsidR="00AB2D6E" w:rsidRPr="009258A5">
        <w:rPr>
          <w:szCs w:val="24"/>
        </w:rPr>
        <w:t xml:space="preserve">en Haití </w:t>
      </w:r>
      <w:r w:rsidR="00A5787B" w:rsidRPr="009258A5">
        <w:rPr>
          <w:szCs w:val="24"/>
        </w:rPr>
        <w:t xml:space="preserve">por un total de </w:t>
      </w:r>
      <w:r w:rsidR="0053008F" w:rsidRPr="009258A5">
        <w:rPr>
          <w:szCs w:val="24"/>
        </w:rPr>
        <w:t>cuatro (</w:t>
      </w:r>
      <w:r w:rsidR="00A5787B" w:rsidRPr="009258A5">
        <w:rPr>
          <w:szCs w:val="24"/>
        </w:rPr>
        <w:t>4</w:t>
      </w:r>
      <w:r w:rsidR="0053008F" w:rsidRPr="009258A5">
        <w:rPr>
          <w:szCs w:val="24"/>
        </w:rPr>
        <w:t>)</w:t>
      </w:r>
      <w:r w:rsidR="00A5787B" w:rsidRPr="009258A5">
        <w:rPr>
          <w:szCs w:val="24"/>
        </w:rPr>
        <w:t xml:space="preserve"> meses</w:t>
      </w:r>
      <w:r w:rsidR="00AB2D6E" w:rsidRPr="009258A5">
        <w:rPr>
          <w:szCs w:val="24"/>
        </w:rPr>
        <w:t>.persona</w:t>
      </w:r>
      <w:r w:rsidR="00F026EA" w:rsidRPr="009258A5">
        <w:rPr>
          <w:szCs w:val="24"/>
        </w:rPr>
        <w:t xml:space="preserve"> </w:t>
      </w:r>
      <w:r w:rsidR="0053008F" w:rsidRPr="009258A5">
        <w:rPr>
          <w:szCs w:val="24"/>
        </w:rPr>
        <w:t xml:space="preserve">distribuidos </w:t>
      </w:r>
      <w:r w:rsidR="00F026EA" w:rsidRPr="009258A5">
        <w:rPr>
          <w:szCs w:val="24"/>
        </w:rPr>
        <w:t xml:space="preserve">en dos </w:t>
      </w:r>
      <w:r w:rsidR="0053008F" w:rsidRPr="009258A5">
        <w:rPr>
          <w:szCs w:val="24"/>
        </w:rPr>
        <w:t>misione</w:t>
      </w:r>
      <w:r w:rsidR="00F026EA" w:rsidRPr="009258A5">
        <w:rPr>
          <w:szCs w:val="24"/>
        </w:rPr>
        <w:t>s</w:t>
      </w:r>
      <w:r w:rsidR="00A5787B" w:rsidRPr="009258A5">
        <w:rPr>
          <w:szCs w:val="24"/>
        </w:rPr>
        <w:t>, previéndose</w:t>
      </w:r>
      <w:r w:rsidR="00F026EA" w:rsidRPr="009258A5">
        <w:rPr>
          <w:szCs w:val="24"/>
        </w:rPr>
        <w:t xml:space="preserve"> dos (2) viajes ida/vuelta que se fijarán en acuerdo con el Coordinador del Equipo Técnico.</w:t>
      </w:r>
    </w:p>
    <w:p w:rsidR="00761459" w:rsidRDefault="00761459">
      <w:pPr>
        <w:rPr>
          <w:szCs w:val="24"/>
          <w:lang w:val="es-ES"/>
        </w:rPr>
      </w:pPr>
      <w:r>
        <w:rPr>
          <w:szCs w:val="24"/>
          <w:lang w:val="es-ES"/>
        </w:rPr>
        <w:br w:type="page"/>
      </w:r>
    </w:p>
    <w:p w:rsidR="00247B52" w:rsidRPr="009258A5" w:rsidRDefault="00247B52" w:rsidP="00247B52">
      <w:pPr>
        <w:pStyle w:val="Prrafodelista"/>
        <w:rPr>
          <w:szCs w:val="24"/>
          <w:lang w:val="es-ES"/>
        </w:rPr>
      </w:pPr>
    </w:p>
    <w:p w:rsidR="0053008F" w:rsidRPr="009258A5" w:rsidRDefault="0053008F" w:rsidP="0053008F">
      <w:pPr>
        <w:pStyle w:val="Paragraph"/>
        <w:spacing w:before="0" w:after="0"/>
        <w:rPr>
          <w:szCs w:val="24"/>
        </w:rPr>
      </w:pPr>
      <w:r w:rsidRPr="009258A5">
        <w:rPr>
          <w:b/>
          <w:szCs w:val="24"/>
        </w:rPr>
        <w:t>Especialista en Derecho Administrativo (Nacional).</w:t>
      </w:r>
    </w:p>
    <w:p w:rsidR="0053008F" w:rsidRPr="009258A5" w:rsidRDefault="0053008F" w:rsidP="0053008F">
      <w:pPr>
        <w:pStyle w:val="Paragraph"/>
        <w:numPr>
          <w:ilvl w:val="0"/>
          <w:numId w:val="0"/>
        </w:numPr>
        <w:spacing w:before="0" w:after="0"/>
        <w:ind w:left="720"/>
        <w:rPr>
          <w:szCs w:val="24"/>
        </w:rPr>
      </w:pPr>
    </w:p>
    <w:p w:rsidR="00E04048" w:rsidRPr="009258A5" w:rsidRDefault="0053008F" w:rsidP="0053008F">
      <w:pPr>
        <w:pStyle w:val="Paragraph"/>
        <w:spacing w:before="0" w:after="0"/>
        <w:rPr>
          <w:szCs w:val="24"/>
        </w:rPr>
      </w:pPr>
      <w:r w:rsidRPr="009258A5">
        <w:rPr>
          <w:b/>
          <w:szCs w:val="24"/>
        </w:rPr>
        <w:t>Responsabilidades.</w:t>
      </w:r>
      <w:r w:rsidRPr="009258A5">
        <w:rPr>
          <w:szCs w:val="24"/>
        </w:rPr>
        <w:t xml:space="preserve"> El Especialista en </w:t>
      </w:r>
      <w:r w:rsidR="00865912" w:rsidRPr="009258A5">
        <w:rPr>
          <w:szCs w:val="24"/>
        </w:rPr>
        <w:t>Derecho Administrativo</w:t>
      </w:r>
      <w:r w:rsidRPr="009258A5">
        <w:rPr>
          <w:szCs w:val="24"/>
        </w:rPr>
        <w:t xml:space="preserve"> </w:t>
      </w:r>
      <w:r w:rsidR="00865912" w:rsidRPr="009258A5">
        <w:rPr>
          <w:szCs w:val="24"/>
        </w:rPr>
        <w:t>deberá</w:t>
      </w:r>
      <w:r w:rsidRPr="009258A5">
        <w:rPr>
          <w:szCs w:val="24"/>
        </w:rPr>
        <w:t xml:space="preserve">: (i) </w:t>
      </w:r>
      <w:r w:rsidR="00E04048" w:rsidRPr="009258A5">
        <w:rPr>
          <w:szCs w:val="24"/>
        </w:rPr>
        <w:t xml:space="preserve">asesorar en cuanto a la viabilidad jurídica de las opciones que se planteen para ajustar la estructura </w:t>
      </w:r>
      <w:r w:rsidR="00BA1ADE" w:rsidRPr="009258A5">
        <w:rPr>
          <w:szCs w:val="24"/>
        </w:rPr>
        <w:t>organizativ</w:t>
      </w:r>
      <w:r w:rsidR="00E04048" w:rsidRPr="009258A5">
        <w:rPr>
          <w:szCs w:val="24"/>
        </w:rPr>
        <w:t xml:space="preserve">a </w:t>
      </w:r>
      <w:r w:rsidR="00BA1ADE" w:rsidRPr="009258A5">
        <w:rPr>
          <w:szCs w:val="24"/>
        </w:rPr>
        <w:t>del MTPTEC</w:t>
      </w:r>
      <w:r w:rsidR="00E04048" w:rsidRPr="009258A5">
        <w:rPr>
          <w:szCs w:val="24"/>
        </w:rPr>
        <w:t xml:space="preserve"> y los protocolos de vínculo entre el MTPTEC y FER/CNE</w:t>
      </w:r>
      <w:r w:rsidR="00BA1ADE" w:rsidRPr="009258A5">
        <w:rPr>
          <w:szCs w:val="24"/>
        </w:rPr>
        <w:t xml:space="preserve">; (ii) </w:t>
      </w:r>
      <w:r w:rsidR="00E04048" w:rsidRPr="009258A5">
        <w:rPr>
          <w:szCs w:val="24"/>
        </w:rPr>
        <w:t>elaborar los instrumentos jurídicos necesarios para los actos de aprobación de eventuales ajustes de la estructura organizativa del MTPTEC y los protocolos de vínculo entre el MTPTEC y FER/CNE.</w:t>
      </w:r>
    </w:p>
    <w:p w:rsidR="00E04048" w:rsidRPr="009258A5" w:rsidRDefault="00E04048" w:rsidP="00E04048">
      <w:pPr>
        <w:pStyle w:val="Prrafodelista"/>
        <w:rPr>
          <w:b/>
          <w:szCs w:val="24"/>
        </w:rPr>
      </w:pPr>
    </w:p>
    <w:p w:rsidR="0053008F" w:rsidRPr="009258A5" w:rsidRDefault="0053008F" w:rsidP="0053008F">
      <w:pPr>
        <w:pStyle w:val="Paragraph"/>
        <w:spacing w:before="0" w:after="0"/>
        <w:rPr>
          <w:szCs w:val="24"/>
        </w:rPr>
      </w:pPr>
      <w:r w:rsidRPr="009258A5">
        <w:rPr>
          <w:b/>
          <w:szCs w:val="24"/>
        </w:rPr>
        <w:t>Dedicación.</w:t>
      </w:r>
      <w:r w:rsidRPr="009258A5">
        <w:rPr>
          <w:szCs w:val="24"/>
        </w:rPr>
        <w:t xml:space="preserve"> Este Consultor se prevé cumpla actividades por un total de dos (2) meses y su intervención se fijará en acuerdo con el Coordinador del Equipo Técnico.</w:t>
      </w:r>
    </w:p>
    <w:p w:rsidR="0053008F" w:rsidRPr="009258A5" w:rsidRDefault="0053008F" w:rsidP="00247B52">
      <w:pPr>
        <w:pStyle w:val="Prrafodelista"/>
        <w:rPr>
          <w:szCs w:val="24"/>
          <w:lang w:val="es-ES"/>
        </w:rPr>
      </w:pPr>
    </w:p>
    <w:p w:rsidR="00262BA2" w:rsidRPr="009258A5" w:rsidRDefault="00262BA2" w:rsidP="00262BA2">
      <w:pPr>
        <w:pStyle w:val="Chapter"/>
        <w:widowControl w:val="0"/>
        <w:numPr>
          <w:ilvl w:val="0"/>
          <w:numId w:val="17"/>
        </w:numPr>
        <w:tabs>
          <w:tab w:val="clear" w:pos="1440"/>
          <w:tab w:val="left" w:pos="709"/>
        </w:tabs>
        <w:spacing w:before="0" w:after="0"/>
        <w:ind w:hanging="720"/>
        <w:jc w:val="left"/>
        <w:rPr>
          <w:b w:val="0"/>
          <w:sz w:val="26"/>
          <w:szCs w:val="26"/>
        </w:rPr>
      </w:pPr>
      <w:r w:rsidRPr="009258A5">
        <w:rPr>
          <w:b w:val="0"/>
          <w:sz w:val="26"/>
          <w:szCs w:val="26"/>
        </w:rPr>
        <w:t>Presupuesto del Programa de Fortalecimiento.</w:t>
      </w:r>
    </w:p>
    <w:p w:rsidR="00262BA2" w:rsidRPr="009258A5" w:rsidRDefault="00262BA2" w:rsidP="00247B52">
      <w:pPr>
        <w:pStyle w:val="Prrafodelista"/>
        <w:rPr>
          <w:szCs w:val="24"/>
          <w:lang w:val="es-ES"/>
        </w:rPr>
      </w:pPr>
    </w:p>
    <w:p w:rsidR="00A56EDD" w:rsidRPr="009258A5" w:rsidRDefault="00A56EDD" w:rsidP="00A56EDD">
      <w:pPr>
        <w:pStyle w:val="Paragraph"/>
        <w:spacing w:before="0" w:after="0"/>
        <w:rPr>
          <w:szCs w:val="24"/>
        </w:rPr>
      </w:pPr>
      <w:r w:rsidRPr="009258A5">
        <w:rPr>
          <w:b/>
        </w:rPr>
        <w:t>Presupuesto del Programa.</w:t>
      </w:r>
    </w:p>
    <w:p w:rsidR="00A56EDD" w:rsidRPr="009258A5" w:rsidRDefault="00A56EDD" w:rsidP="00A56EDD">
      <w:pPr>
        <w:pStyle w:val="Prrafodelista"/>
        <w:rPr>
          <w:szCs w:val="24"/>
        </w:rPr>
      </w:pPr>
    </w:p>
    <w:p w:rsidR="00A56EDD" w:rsidRPr="009258A5" w:rsidRDefault="00E04048" w:rsidP="00A56EDD">
      <w:pPr>
        <w:pStyle w:val="Paragraph"/>
        <w:spacing w:before="0" w:after="0"/>
        <w:rPr>
          <w:szCs w:val="24"/>
        </w:rPr>
      </w:pPr>
      <w:r w:rsidRPr="009258A5">
        <w:t>El presupuesto previsto para el Programa de Fortalecimiento de la Gestión Vial de Haití, con cargo a financiamiento del BID, se presenta en el Cuadro IV-1 siguiente.</w:t>
      </w:r>
    </w:p>
    <w:p w:rsidR="00A56EDD" w:rsidRPr="009258A5" w:rsidRDefault="00A56EDD" w:rsidP="00A56EDD">
      <w:pPr>
        <w:pStyle w:val="Prrafodelista"/>
        <w:rPr>
          <w:szCs w:val="24"/>
        </w:rPr>
      </w:pPr>
    </w:p>
    <w:p w:rsidR="00A56EDD" w:rsidRPr="009258A5" w:rsidRDefault="00A56EDD" w:rsidP="00A56EDD">
      <w:pPr>
        <w:pStyle w:val="Prrafodelista"/>
        <w:rPr>
          <w:szCs w:val="24"/>
        </w:rPr>
      </w:pPr>
    </w:p>
    <w:p w:rsidR="00AD78AF" w:rsidRPr="009258A5" w:rsidRDefault="00AD78AF">
      <w:pPr>
        <w:rPr>
          <w:szCs w:val="24"/>
        </w:rPr>
      </w:pPr>
      <w:r w:rsidRPr="009258A5">
        <w:rPr>
          <w:szCs w:val="24"/>
        </w:rPr>
        <w:br w:type="page"/>
      </w:r>
    </w:p>
    <w:p w:rsidR="00A56EDD" w:rsidRPr="009258A5" w:rsidRDefault="00A56EDD" w:rsidP="00A56EDD">
      <w:pPr>
        <w:rPr>
          <w:szCs w:val="24"/>
        </w:rPr>
      </w:pPr>
      <w:r w:rsidRPr="009258A5">
        <w:rPr>
          <w:szCs w:val="24"/>
        </w:rPr>
        <w:lastRenderedPageBreak/>
        <w:t>.</w:t>
      </w:r>
    </w:p>
    <w:p w:rsidR="00E04048" w:rsidRPr="009258A5" w:rsidRDefault="00E04048" w:rsidP="00A56EDD">
      <w:pPr>
        <w:jc w:val="center"/>
        <w:rPr>
          <w:b/>
          <w:szCs w:val="24"/>
        </w:rPr>
      </w:pPr>
      <w:r w:rsidRPr="009258A5">
        <w:rPr>
          <w:b/>
          <w:szCs w:val="24"/>
        </w:rPr>
        <w:t>Cuadro IV-1</w:t>
      </w:r>
    </w:p>
    <w:p w:rsidR="005078AD" w:rsidRPr="009258A5" w:rsidRDefault="005078AD" w:rsidP="00A56EDD">
      <w:pPr>
        <w:jc w:val="center"/>
        <w:rPr>
          <w:b/>
          <w:szCs w:val="24"/>
        </w:rPr>
      </w:pPr>
    </w:p>
    <w:p w:rsidR="00A56EDD" w:rsidRDefault="00A56EDD" w:rsidP="00A56EDD">
      <w:pPr>
        <w:jc w:val="center"/>
        <w:rPr>
          <w:b/>
          <w:szCs w:val="24"/>
        </w:rPr>
      </w:pPr>
      <w:r w:rsidRPr="009258A5">
        <w:rPr>
          <w:b/>
          <w:szCs w:val="24"/>
        </w:rPr>
        <w:t xml:space="preserve">Presupuesto del Programa de Fortalecimiento de la </w:t>
      </w:r>
      <w:r w:rsidR="00E04048" w:rsidRPr="009258A5">
        <w:rPr>
          <w:b/>
          <w:szCs w:val="24"/>
        </w:rPr>
        <w:t xml:space="preserve">Gestión </w:t>
      </w:r>
      <w:r w:rsidRPr="009258A5">
        <w:rPr>
          <w:b/>
          <w:szCs w:val="24"/>
        </w:rPr>
        <w:t>de la Red Vial</w:t>
      </w:r>
      <w:r w:rsidR="00E04048" w:rsidRPr="009258A5">
        <w:rPr>
          <w:b/>
          <w:szCs w:val="24"/>
        </w:rPr>
        <w:t xml:space="preserve"> de Haití</w:t>
      </w:r>
    </w:p>
    <w:p w:rsidR="00F21999" w:rsidRPr="009258A5" w:rsidRDefault="00F21999" w:rsidP="00A56EDD">
      <w:pPr>
        <w:jc w:val="center"/>
        <w:rPr>
          <w:b/>
          <w:szCs w:val="24"/>
        </w:rPr>
      </w:pPr>
      <w:r>
        <w:rPr>
          <w:b/>
          <w:szCs w:val="24"/>
        </w:rPr>
        <w:t>(Tres Años)</w:t>
      </w:r>
    </w:p>
    <w:p w:rsidR="00A56EDD" w:rsidRPr="009258A5" w:rsidRDefault="00A56EDD" w:rsidP="00E04048">
      <w:pPr>
        <w:jc w:val="center"/>
        <w:rPr>
          <w:szCs w:val="24"/>
        </w:rPr>
      </w:pPr>
    </w:p>
    <w:p w:rsidR="00E04048" w:rsidRPr="009258A5" w:rsidRDefault="00F21999" w:rsidP="00E04048">
      <w:pPr>
        <w:jc w:val="center"/>
        <w:rPr>
          <w:szCs w:val="24"/>
        </w:rPr>
      </w:pPr>
      <w:r w:rsidRPr="00F21999">
        <w:rPr>
          <w:noProof/>
          <w:szCs w:val="24"/>
          <w:lang w:val="es-ES" w:eastAsia="es-ES"/>
        </w:rPr>
        <w:drawing>
          <wp:inline distT="0" distB="0" distL="0" distR="0">
            <wp:extent cx="5510482" cy="5465837"/>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519800" cy="5475079"/>
                    </a:xfrm>
                    <a:prstGeom prst="rect">
                      <a:avLst/>
                    </a:prstGeom>
                    <a:noFill/>
                    <a:ln w="9525">
                      <a:noFill/>
                      <a:miter lim="800000"/>
                      <a:headEnd/>
                      <a:tailEnd/>
                    </a:ln>
                  </pic:spPr>
                </pic:pic>
              </a:graphicData>
            </a:graphic>
          </wp:inline>
        </w:drawing>
      </w:r>
    </w:p>
    <w:p w:rsidR="00E04048" w:rsidRPr="009258A5" w:rsidRDefault="00E04048" w:rsidP="00E04048">
      <w:pPr>
        <w:jc w:val="center"/>
        <w:rPr>
          <w:szCs w:val="24"/>
        </w:rPr>
      </w:pPr>
    </w:p>
    <w:sectPr w:rsidR="00E04048" w:rsidRPr="009258A5" w:rsidSect="00D4383A">
      <w:headerReference w:type="default" r:id="rId18"/>
      <w:footerReference w:type="default" r:id="rId19"/>
      <w:footerReference w:type="first" r:id="rId20"/>
      <w:pgSz w:w="12240" w:h="15840" w:code="1"/>
      <w:pgMar w:top="709" w:right="1440" w:bottom="709" w:left="1440"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E9D" w:rsidRDefault="00355E9D">
      <w:r>
        <w:separator/>
      </w:r>
    </w:p>
  </w:endnote>
  <w:endnote w:type="continuationSeparator" w:id="0">
    <w:p w:rsidR="00355E9D" w:rsidRDefault="00355E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977058"/>
      <w:docPartObj>
        <w:docPartGallery w:val="Page Numbers (Bottom of Page)"/>
        <w:docPartUnique/>
      </w:docPartObj>
    </w:sdtPr>
    <w:sdtContent>
      <w:p w:rsidR="002A6175" w:rsidRDefault="00EF3535">
        <w:pPr>
          <w:pStyle w:val="Piedepgina"/>
          <w:jc w:val="center"/>
        </w:pPr>
        <w:fldSimple w:instr=" PAGE   \* MERGEFORMAT ">
          <w:r w:rsidR="002A6175">
            <w:rPr>
              <w:noProof/>
            </w:rPr>
            <w:t>1</w:t>
          </w:r>
        </w:fldSimple>
      </w:p>
    </w:sdtContent>
  </w:sdt>
  <w:p w:rsidR="002A6175" w:rsidRDefault="002A617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Pr="00195D46" w:rsidRDefault="002A6175" w:rsidP="00195D46">
    <w:pPr>
      <w:pStyle w:val="Piedepgina"/>
    </w:pPr>
    <w:r>
      <w:rPr>
        <w:sz w:val="16"/>
        <w:szCs w:val="16"/>
      </w:rPr>
      <w:t xml:space="preserve">Fortalecimiento Institucional de la Gestión Vial de Haití - </w:t>
    </w:r>
    <w:r w:rsidRPr="00BF50FB">
      <w:rPr>
        <w:sz w:val="16"/>
        <w:szCs w:val="16"/>
      </w:rPr>
      <w:t>RSN</w:t>
    </w:r>
    <w:r>
      <w:rPr>
        <w:sz w:val="16"/>
        <w:szCs w:val="16"/>
      </w:rPr>
      <w:t>v1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Piedepgina"/>
      <w:rPr>
        <w:sz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Pr="00195D46" w:rsidRDefault="002A6175" w:rsidP="00195D46">
    <w:pPr>
      <w:pStyle w:val="Piedepgina"/>
    </w:pPr>
    <w:r>
      <w:rPr>
        <w:sz w:val="16"/>
        <w:szCs w:val="16"/>
      </w:rPr>
      <w:t xml:space="preserve">Fortalecimiento Institucional de la Gestión Vial de Haití - </w:t>
    </w:r>
    <w:r w:rsidRPr="00BF50FB">
      <w:rPr>
        <w:sz w:val="16"/>
        <w:szCs w:val="16"/>
      </w:rPr>
      <w:t>RSN</w:t>
    </w:r>
    <w:r>
      <w:rPr>
        <w:sz w:val="16"/>
        <w:szCs w:val="16"/>
      </w:rPr>
      <w:t>v1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814552"/>
      <w:docPartObj>
        <w:docPartGallery w:val="Page Numbers (Bottom of Page)"/>
        <w:docPartUnique/>
      </w:docPartObj>
    </w:sdtPr>
    <w:sdtContent>
      <w:p w:rsidR="002A6175" w:rsidRDefault="00EF3535">
        <w:pPr>
          <w:pStyle w:val="Piedepgina"/>
          <w:jc w:val="center"/>
        </w:pPr>
        <w:fldSimple w:instr=" PAGE   \* MERGEFORMAT ">
          <w:r w:rsidR="004351BD">
            <w:rPr>
              <w:noProof/>
            </w:rPr>
            <w:t>9</w:t>
          </w:r>
        </w:fldSimple>
      </w:p>
    </w:sdtContent>
  </w:sdt>
  <w:p w:rsidR="002A6175" w:rsidRPr="00CD757D" w:rsidRDefault="002A6175" w:rsidP="00E04048">
    <w:pPr>
      <w:pStyle w:val="Piedepgina"/>
    </w:pPr>
    <w:r>
      <w:rPr>
        <w:sz w:val="16"/>
        <w:szCs w:val="16"/>
      </w:rPr>
      <w:t xml:space="preserve">Fortalecimiento Institucional de la Gestión Vial de Haití - </w:t>
    </w:r>
    <w:r w:rsidRPr="00BF50FB">
      <w:rPr>
        <w:sz w:val="16"/>
        <w:szCs w:val="16"/>
      </w:rPr>
      <w:t>RSN</w:t>
    </w:r>
    <w:r>
      <w:rPr>
        <w:sz w:val="16"/>
        <w:szCs w:val="16"/>
      </w:rPr>
      <w:t>v1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814553"/>
      <w:docPartObj>
        <w:docPartGallery w:val="Page Numbers (Bottom of Page)"/>
        <w:docPartUnique/>
      </w:docPartObj>
    </w:sdtPr>
    <w:sdtContent>
      <w:p w:rsidR="002A6175" w:rsidRDefault="00EF3535">
        <w:pPr>
          <w:pStyle w:val="Piedepgina"/>
          <w:jc w:val="center"/>
        </w:pPr>
        <w:fldSimple w:instr=" PAGE   \* MERGEFORMAT ">
          <w:r w:rsidR="004351BD">
            <w:rPr>
              <w:noProof/>
            </w:rPr>
            <w:t>1</w:t>
          </w:r>
        </w:fldSimple>
      </w:p>
    </w:sdtContent>
  </w:sdt>
  <w:p w:rsidR="002A6175" w:rsidRDefault="002A6175" w:rsidP="00C31179">
    <w:pPr>
      <w:pStyle w:val="Piedepgina"/>
    </w:pPr>
    <w:r>
      <w:rPr>
        <w:sz w:val="16"/>
        <w:szCs w:val="16"/>
      </w:rPr>
      <w:t xml:space="preserve">Fortalecimiento Institucional de la Gestión Vial de Haití - </w:t>
    </w:r>
    <w:r w:rsidRPr="00BF50FB">
      <w:rPr>
        <w:sz w:val="16"/>
        <w:szCs w:val="16"/>
      </w:rPr>
      <w:t>RSN</w:t>
    </w:r>
    <w:r>
      <w:rPr>
        <w:sz w:val="16"/>
        <w:szCs w:val="16"/>
      </w:rPr>
      <w:t>v1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E9D" w:rsidRDefault="00355E9D">
      <w:r>
        <w:separator/>
      </w:r>
    </w:p>
  </w:footnote>
  <w:footnote w:type="continuationSeparator" w:id="0">
    <w:p w:rsidR="00355E9D" w:rsidRDefault="00355E9D">
      <w:r>
        <w:continuationSeparator/>
      </w:r>
    </w:p>
  </w:footnote>
  <w:footnote w:id="1">
    <w:p w:rsidR="002A6175" w:rsidRPr="00D16187" w:rsidRDefault="002A6175" w:rsidP="009631B2">
      <w:pPr>
        <w:pStyle w:val="NormalWeb"/>
        <w:spacing w:before="0" w:beforeAutospacing="0" w:after="0" w:afterAutospacing="0"/>
        <w:ind w:left="709" w:hanging="709"/>
        <w:jc w:val="both"/>
        <w:rPr>
          <w:lang w:val="es-ES"/>
        </w:rPr>
      </w:pPr>
      <w:r w:rsidRPr="00D16187">
        <w:rPr>
          <w:rStyle w:val="Refdenotaalpie"/>
          <w:sz w:val="20"/>
          <w:szCs w:val="20"/>
        </w:rPr>
        <w:footnoteRef/>
      </w:r>
      <w:r w:rsidRPr="00D16187">
        <w:rPr>
          <w:sz w:val="20"/>
          <w:szCs w:val="20"/>
          <w:lang w:val="es-ES"/>
        </w:rPr>
        <w:t xml:space="preserve"> </w:t>
      </w:r>
      <w:r w:rsidRPr="00D16187">
        <w:rPr>
          <w:lang w:val="es-ES"/>
        </w:rPr>
        <w:tab/>
      </w:r>
      <w:r>
        <w:rPr>
          <w:sz w:val="20"/>
          <w:szCs w:val="20"/>
          <w:lang w:val="es-ES" w:eastAsia="es-ES"/>
        </w:rPr>
        <w:t xml:space="preserve">Una red vial en mal estado implica </w:t>
      </w:r>
      <w:r w:rsidRPr="00D16187">
        <w:rPr>
          <w:sz w:val="20"/>
          <w:szCs w:val="20"/>
          <w:lang w:val="es-ES" w:eastAsia="es-ES"/>
        </w:rPr>
        <w:t xml:space="preserve">pérdidas anuales </w:t>
      </w:r>
      <w:r>
        <w:rPr>
          <w:sz w:val="20"/>
          <w:szCs w:val="20"/>
          <w:lang w:val="es-ES" w:eastAsia="es-ES"/>
        </w:rPr>
        <w:t xml:space="preserve">–las </w:t>
      </w:r>
      <w:r w:rsidRPr="00D16187">
        <w:rPr>
          <w:sz w:val="20"/>
          <w:szCs w:val="20"/>
          <w:lang w:val="es-ES" w:eastAsia="es-ES"/>
        </w:rPr>
        <w:t>que pueden fluctuar entre 1% y 3% del Producto Interno Bruto</w:t>
      </w:r>
      <w:r>
        <w:rPr>
          <w:sz w:val="20"/>
          <w:szCs w:val="20"/>
          <w:lang w:val="es-ES" w:eastAsia="es-ES"/>
        </w:rPr>
        <w:t xml:space="preserve"> del país</w:t>
      </w:r>
      <w:r w:rsidRPr="00D16187">
        <w:rPr>
          <w:sz w:val="20"/>
          <w:szCs w:val="20"/>
          <w:lang w:val="es-ES" w:eastAsia="es-ES"/>
        </w:rPr>
        <w:t xml:space="preserve">- debidas a sobrecostos de operación vehicular y reconstrucciones viales que hubieran podido evitarse; además, este monto puede aumentar significativamente debido a perjuicios indirectos por pérdidas de producción, desincentivos a la inversión y accidentes adicionales. </w:t>
      </w:r>
      <w:r>
        <w:rPr>
          <w:sz w:val="20"/>
          <w:szCs w:val="20"/>
          <w:lang w:val="es-ES" w:eastAsia="es-ES"/>
        </w:rPr>
        <w:t>(“</w:t>
      </w:r>
      <w:r w:rsidRPr="00D16187">
        <w:rPr>
          <w:bCs/>
          <w:sz w:val="20"/>
          <w:szCs w:val="20"/>
          <w:lang w:val="es-ES"/>
        </w:rPr>
        <w:t>Mejoramiento de la gestión vial con aportes específicos del sector privado</w:t>
      </w:r>
      <w:r>
        <w:rPr>
          <w:bCs/>
          <w:sz w:val="20"/>
          <w:szCs w:val="20"/>
          <w:lang w:val="es-ES"/>
        </w:rPr>
        <w:t>”; Alberto Bull, CEPAL, 2003).</w:t>
      </w:r>
    </w:p>
  </w:footnote>
  <w:footnote w:id="2">
    <w:p w:rsidR="002A6175" w:rsidRPr="00717EF7" w:rsidRDefault="002A6175" w:rsidP="00D623C6">
      <w:pPr>
        <w:pStyle w:val="Textonotapie"/>
        <w:ind w:left="709" w:hanging="709"/>
        <w:jc w:val="both"/>
        <w:rPr>
          <w:lang w:val="es-UY"/>
        </w:rPr>
      </w:pPr>
      <w:r w:rsidRPr="00717EF7">
        <w:rPr>
          <w:rStyle w:val="Refdenotaalpie"/>
        </w:rPr>
        <w:footnoteRef/>
      </w:r>
      <w:r w:rsidRPr="00717EF7">
        <w:t xml:space="preserve"> </w:t>
      </w:r>
      <w:r w:rsidRPr="00717EF7">
        <w:rPr>
          <w:lang w:val="es-UY"/>
        </w:rPr>
        <w:tab/>
      </w:r>
      <w:r w:rsidRPr="00717EF7">
        <w:rPr>
          <w:lang w:val="fr-FR"/>
        </w:rPr>
        <w:t xml:space="preserve">Ministère des Travaux Publics, Transport, Energie et Communication </w:t>
      </w:r>
      <w:r w:rsidRPr="00717EF7">
        <w:rPr>
          <w:lang w:val="es-ES"/>
        </w:rPr>
        <w:t>(M</w:t>
      </w:r>
      <w:r>
        <w:rPr>
          <w:lang w:val="es-ES"/>
        </w:rPr>
        <w:t>TPTEC</w:t>
      </w:r>
      <w:r w:rsidRPr="00717EF7">
        <w:rPr>
          <w:lang w:val="es-ES"/>
        </w:rPr>
        <w:t>)</w:t>
      </w:r>
      <w:r w:rsidRPr="00717EF7">
        <w:rPr>
          <w:lang w:val="fr-FR"/>
        </w:rPr>
        <w:t>.</w:t>
      </w:r>
    </w:p>
  </w:footnote>
  <w:footnote w:id="3">
    <w:p w:rsidR="002A6175" w:rsidRPr="005E08B1" w:rsidRDefault="002A6175">
      <w:pPr>
        <w:pStyle w:val="Textonotapie"/>
        <w:rPr>
          <w:lang w:val="es-ES"/>
        </w:rPr>
      </w:pPr>
      <w:r>
        <w:rPr>
          <w:rStyle w:val="Refdenotaalpie"/>
        </w:rPr>
        <w:footnoteRef/>
      </w:r>
      <w:r w:rsidRPr="005E08B1">
        <w:rPr>
          <w:lang w:val="es-ES"/>
        </w:rPr>
        <w:t xml:space="preserve"> </w:t>
      </w:r>
      <w:r w:rsidRPr="005E08B1">
        <w:rPr>
          <w:lang w:val="es-ES"/>
        </w:rPr>
        <w:tab/>
      </w:r>
      <w:r>
        <w:rPr>
          <w:szCs w:val="24"/>
          <w:lang w:val="es-ES"/>
        </w:rPr>
        <w:t>Service de Planification et d’Etudes (SPE).</w:t>
      </w:r>
    </w:p>
  </w:footnote>
  <w:footnote w:id="4">
    <w:p w:rsidR="002A6175" w:rsidRPr="00F6581B" w:rsidRDefault="002A6175">
      <w:pPr>
        <w:pStyle w:val="Textonotapie"/>
        <w:rPr>
          <w:lang w:val="es-ES"/>
        </w:rPr>
      </w:pPr>
      <w:r>
        <w:rPr>
          <w:rStyle w:val="Refdenotaalpie"/>
        </w:rPr>
        <w:footnoteRef/>
      </w:r>
      <w:r w:rsidRPr="00F6581B">
        <w:rPr>
          <w:lang w:val="es-ES"/>
        </w:rPr>
        <w:t xml:space="preserve"> </w:t>
      </w:r>
      <w:r w:rsidRPr="00F6581B">
        <w:rPr>
          <w:lang w:val="es-ES"/>
        </w:rPr>
        <w:tab/>
        <w:t>Service de Construction des Routes (SCR).</w:t>
      </w:r>
    </w:p>
  </w:footnote>
  <w:footnote w:id="5">
    <w:p w:rsidR="002A6175" w:rsidRPr="002B204B" w:rsidRDefault="002A6175" w:rsidP="005E08B1">
      <w:pPr>
        <w:pStyle w:val="Textonotapie"/>
      </w:pPr>
      <w:r>
        <w:rPr>
          <w:rStyle w:val="Refdenotaalpie"/>
        </w:rPr>
        <w:footnoteRef/>
      </w:r>
      <w:r>
        <w:t xml:space="preserve"> </w:t>
      </w:r>
      <w:r>
        <w:tab/>
        <w:t>Service de Entretien Permanent du Réseau Routier National (SEPRRN).</w:t>
      </w:r>
    </w:p>
  </w:footnote>
  <w:footnote w:id="6">
    <w:p w:rsidR="002A6175" w:rsidRPr="0095081C" w:rsidRDefault="002A6175" w:rsidP="00B80D76">
      <w:pPr>
        <w:pStyle w:val="Textonotapie"/>
      </w:pPr>
      <w:r>
        <w:rPr>
          <w:rStyle w:val="Refdenotaalpie"/>
        </w:rPr>
        <w:footnoteRef/>
      </w:r>
      <w:r>
        <w:t xml:space="preserve"> </w:t>
      </w:r>
      <w:r>
        <w:tab/>
        <w:t>La Dirección General concentra las actividades administrativas del MTPTEC.</w:t>
      </w:r>
    </w:p>
  </w:footnote>
  <w:footnote w:id="7">
    <w:p w:rsidR="002A6175" w:rsidRPr="00222604" w:rsidRDefault="002A6175" w:rsidP="00B80D76">
      <w:pPr>
        <w:autoSpaceDE w:val="0"/>
        <w:autoSpaceDN w:val="0"/>
        <w:adjustRightInd w:val="0"/>
        <w:ind w:left="709" w:hanging="709"/>
        <w:jc w:val="both"/>
        <w:rPr>
          <w:szCs w:val="24"/>
          <w:lang w:val="es-ES" w:eastAsia="es-ES_tradnl"/>
        </w:rPr>
      </w:pPr>
      <w:r>
        <w:rPr>
          <w:rStyle w:val="Refdenotaalpie"/>
        </w:rPr>
        <w:footnoteRef/>
      </w:r>
      <w:r>
        <w:t xml:space="preserve"> </w:t>
      </w:r>
      <w:r>
        <w:tab/>
        <w:t>“</w:t>
      </w:r>
      <w:r w:rsidRPr="00222604">
        <w:rPr>
          <w:sz w:val="20"/>
          <w:szCs w:val="24"/>
          <w:lang w:val="es-ES" w:eastAsia="es-ES_tradnl"/>
        </w:rPr>
        <w:t>Stratégie Nationale de l’Entretien</w:t>
      </w:r>
      <w:r>
        <w:rPr>
          <w:sz w:val="20"/>
          <w:szCs w:val="24"/>
          <w:lang w:val="es-ES" w:eastAsia="es-ES_tradnl"/>
        </w:rPr>
        <w:t xml:space="preserve"> </w:t>
      </w:r>
      <w:r w:rsidRPr="00222604">
        <w:rPr>
          <w:sz w:val="20"/>
          <w:szCs w:val="24"/>
          <w:lang w:val="es-ES" w:eastAsia="es-ES_tradnl"/>
        </w:rPr>
        <w:t>Routier</w:t>
      </w:r>
      <w:r>
        <w:rPr>
          <w:sz w:val="20"/>
          <w:szCs w:val="24"/>
          <w:lang w:val="es-ES" w:eastAsia="es-ES_tradnl"/>
        </w:rPr>
        <w:t xml:space="preserve">” (Estrategia Nacional de Mantenimiento Vial); egis - bceom International, 2009. </w:t>
      </w:r>
    </w:p>
  </w:footnote>
  <w:footnote w:id="8">
    <w:p w:rsidR="002A6175" w:rsidRPr="00F6581B" w:rsidRDefault="002A6175">
      <w:pPr>
        <w:pStyle w:val="Textonotapie"/>
        <w:rPr>
          <w:lang w:val="en-US"/>
        </w:rPr>
      </w:pPr>
      <w:r w:rsidRPr="00717EF7">
        <w:rPr>
          <w:rStyle w:val="Refdenotaalpie"/>
        </w:rPr>
        <w:footnoteRef/>
      </w:r>
      <w:r w:rsidRPr="00F6581B">
        <w:rPr>
          <w:lang w:val="en-US"/>
        </w:rPr>
        <w:t xml:space="preserve"> </w:t>
      </w:r>
      <w:r w:rsidRPr="00F6581B">
        <w:rPr>
          <w:lang w:val="en-US"/>
        </w:rPr>
        <w:tab/>
      </w:r>
      <w:r w:rsidRPr="00F6581B">
        <w:rPr>
          <w:szCs w:val="24"/>
          <w:lang w:val="en-US" w:eastAsia="es-ES_tradnl"/>
        </w:rPr>
        <w:t>Fond d’Entretien Routier (FER).</w:t>
      </w:r>
    </w:p>
  </w:footnote>
  <w:footnote w:id="9">
    <w:p w:rsidR="002A6175" w:rsidRPr="00F6581B" w:rsidRDefault="002A6175">
      <w:pPr>
        <w:pStyle w:val="Textonotapie"/>
        <w:rPr>
          <w:lang w:val="en-US"/>
        </w:rPr>
      </w:pPr>
      <w:r>
        <w:rPr>
          <w:rStyle w:val="Refdenotaalpie"/>
        </w:rPr>
        <w:footnoteRef/>
      </w:r>
      <w:r w:rsidRPr="00F6581B">
        <w:rPr>
          <w:lang w:val="en-US"/>
        </w:rPr>
        <w:t xml:space="preserve"> </w:t>
      </w:r>
      <w:r w:rsidRPr="00F6581B">
        <w:rPr>
          <w:lang w:val="en-US"/>
        </w:rPr>
        <w:tab/>
      </w:r>
      <w:r w:rsidRPr="00F6581B">
        <w:rPr>
          <w:rFonts w:ascii="Cambria" w:hAnsi="Cambria" w:cs="Cambria"/>
          <w:lang w:val="en-US" w:eastAsia="es-UY"/>
        </w:rPr>
        <w:t>Centre National d'Équipements (CNE).</w:t>
      </w:r>
    </w:p>
  </w:footnote>
  <w:footnote w:id="10">
    <w:p w:rsidR="002A6175" w:rsidRPr="00844715" w:rsidRDefault="002A6175">
      <w:pPr>
        <w:pStyle w:val="Textonotapie"/>
        <w:rPr>
          <w:lang w:val="en-US"/>
        </w:rPr>
      </w:pPr>
      <w:r w:rsidRPr="00844715">
        <w:rPr>
          <w:rStyle w:val="Refdenotaalpie"/>
        </w:rPr>
        <w:footnoteRef/>
      </w:r>
      <w:r w:rsidRPr="00844715">
        <w:rPr>
          <w:lang w:val="en-US"/>
        </w:rPr>
        <w:t xml:space="preserve"> </w:t>
      </w:r>
      <w:r w:rsidRPr="00844715">
        <w:rPr>
          <w:lang w:val="en-US"/>
        </w:rPr>
        <w:tab/>
      </w:r>
      <w:r w:rsidRPr="00844715">
        <w:rPr>
          <w:lang w:val="en-US" w:eastAsia="es-UY"/>
        </w:rPr>
        <w:t>Laboratoire National du Bâtiment et des Travaux Publics</w:t>
      </w:r>
      <w:r>
        <w:rPr>
          <w:lang w:val="en-US" w:eastAsia="es-UY"/>
        </w:rPr>
        <w:t xml:space="preserve"> </w:t>
      </w:r>
      <w:r w:rsidRPr="00844715">
        <w:rPr>
          <w:lang w:val="en-US" w:eastAsia="es-UY"/>
        </w:rPr>
        <w:t>(LNBTP).</w:t>
      </w:r>
    </w:p>
  </w:footnote>
  <w:footnote w:id="11">
    <w:p w:rsidR="002A6175" w:rsidRPr="0039170D" w:rsidRDefault="002A6175" w:rsidP="00E050A4">
      <w:pPr>
        <w:widowControl w:val="0"/>
        <w:autoSpaceDE w:val="0"/>
        <w:autoSpaceDN w:val="0"/>
        <w:adjustRightInd w:val="0"/>
        <w:ind w:left="709" w:hanging="709"/>
        <w:jc w:val="both"/>
        <w:rPr>
          <w:sz w:val="20"/>
          <w:lang w:val="es-ES"/>
        </w:rPr>
      </w:pPr>
      <w:r>
        <w:rPr>
          <w:rStyle w:val="Refdenotaalpie"/>
        </w:rPr>
        <w:footnoteRef/>
      </w:r>
      <w:r w:rsidRPr="00FB4E93">
        <w:rPr>
          <w:lang w:val="en-US"/>
        </w:rPr>
        <w:t xml:space="preserve"> </w:t>
      </w:r>
      <w:r w:rsidRPr="00FB4E93">
        <w:rPr>
          <w:lang w:val="en-US"/>
        </w:rPr>
        <w:tab/>
      </w:r>
      <w:r>
        <w:rPr>
          <w:lang w:val="en-US"/>
        </w:rPr>
        <w:t>“</w:t>
      </w:r>
      <w:r w:rsidRPr="00FB4E93">
        <w:rPr>
          <w:sz w:val="20"/>
          <w:lang w:val="en-US"/>
        </w:rPr>
        <w:t>Diagnostic opérationnel et organisationnel du Ministère des Travaux Publiques, Transport et Communications (MTPTC)</w:t>
      </w:r>
      <w:r>
        <w:rPr>
          <w:sz w:val="20"/>
          <w:lang w:val="en-US"/>
        </w:rPr>
        <w:t>”</w:t>
      </w:r>
      <w:r w:rsidRPr="00FB4E93">
        <w:rPr>
          <w:sz w:val="20"/>
          <w:lang w:val="en-US"/>
        </w:rPr>
        <w:t>; IOS Partners</w:t>
      </w:r>
      <w:r>
        <w:rPr>
          <w:sz w:val="20"/>
          <w:lang w:val="en-US"/>
        </w:rPr>
        <w:t xml:space="preserve"> -</w:t>
      </w:r>
      <w:r w:rsidRPr="00FB4E93">
        <w:rPr>
          <w:sz w:val="20"/>
          <w:lang w:val="en-US"/>
        </w:rPr>
        <w:t xml:space="preserve"> SG group</w:t>
      </w:r>
      <w:r>
        <w:rPr>
          <w:sz w:val="20"/>
          <w:lang w:val="en-US"/>
        </w:rPr>
        <w:t>, 2011</w:t>
      </w:r>
      <w:r w:rsidRPr="00FB4E93">
        <w:rPr>
          <w:sz w:val="20"/>
          <w:lang w:val="en-US"/>
        </w:rPr>
        <w:t>.</w:t>
      </w:r>
      <w:r>
        <w:rPr>
          <w:sz w:val="20"/>
          <w:lang w:val="en-US"/>
        </w:rPr>
        <w:t xml:space="preserve"> </w:t>
      </w:r>
      <w:r w:rsidRPr="0039170D">
        <w:rPr>
          <w:sz w:val="20"/>
          <w:lang w:val="es-ES"/>
        </w:rPr>
        <w:t>El c</w:t>
      </w:r>
      <w:r>
        <w:rPr>
          <w:sz w:val="20"/>
          <w:lang w:val="es-ES"/>
        </w:rPr>
        <w:t>ontrato involucró l</w:t>
      </w:r>
      <w:r w:rsidRPr="0039170D">
        <w:rPr>
          <w:sz w:val="20"/>
          <w:lang w:val="es-ES"/>
        </w:rPr>
        <w:t xml:space="preserve">a </w:t>
      </w:r>
      <w:r>
        <w:rPr>
          <w:sz w:val="20"/>
          <w:lang w:val="es-ES"/>
        </w:rPr>
        <w:t xml:space="preserve">elaboración del </w:t>
      </w:r>
      <w:r w:rsidRPr="0039170D">
        <w:rPr>
          <w:sz w:val="20"/>
          <w:lang w:val="es-ES"/>
        </w:rPr>
        <w:t xml:space="preserve"> diagnostic</w:t>
      </w:r>
      <w:r>
        <w:rPr>
          <w:sz w:val="20"/>
          <w:lang w:val="es-ES"/>
        </w:rPr>
        <w:t>o</w:t>
      </w:r>
      <w:r w:rsidRPr="0039170D">
        <w:rPr>
          <w:sz w:val="20"/>
          <w:lang w:val="es-ES"/>
        </w:rPr>
        <w:t xml:space="preserve"> de siete m</w:t>
      </w:r>
      <w:r>
        <w:rPr>
          <w:sz w:val="20"/>
          <w:lang w:val="es-ES"/>
        </w:rPr>
        <w:t>inisterios, correspondiendo un informe para cada uno.</w:t>
      </w:r>
      <w:r w:rsidRPr="0039170D">
        <w:rPr>
          <w:sz w:val="20"/>
          <w:lang w:val="es-ES"/>
        </w:rPr>
        <w:t xml:space="preserve"> </w:t>
      </w:r>
    </w:p>
    <w:p w:rsidR="002A6175" w:rsidRPr="0039170D" w:rsidRDefault="002A6175" w:rsidP="00E050A4">
      <w:pPr>
        <w:pStyle w:val="Textonotapie"/>
        <w:ind w:left="709" w:hanging="709"/>
        <w:jc w:val="both"/>
        <w:rPr>
          <w:lang w:val="es-ES"/>
        </w:rPr>
      </w:pPr>
    </w:p>
  </w:footnote>
  <w:footnote w:id="12">
    <w:p w:rsidR="002A6175" w:rsidRPr="00834C7F" w:rsidRDefault="002A6175" w:rsidP="00834C7F">
      <w:pPr>
        <w:autoSpaceDE w:val="0"/>
        <w:autoSpaceDN w:val="0"/>
        <w:adjustRightInd w:val="0"/>
        <w:ind w:left="709" w:hanging="709"/>
        <w:jc w:val="both"/>
        <w:rPr>
          <w:sz w:val="20"/>
          <w:lang w:val="en-US"/>
        </w:rPr>
      </w:pPr>
      <w:r w:rsidRPr="00834C7F">
        <w:rPr>
          <w:rStyle w:val="Refdenotaalpie"/>
          <w:sz w:val="20"/>
        </w:rPr>
        <w:footnoteRef/>
      </w:r>
      <w:r w:rsidRPr="00834C7F">
        <w:rPr>
          <w:lang w:val="en-US"/>
        </w:rPr>
        <w:t xml:space="preserve"> </w:t>
      </w:r>
      <w:r w:rsidRPr="00834C7F">
        <w:rPr>
          <w:lang w:val="en-US"/>
        </w:rPr>
        <w:tab/>
      </w:r>
      <w:r w:rsidRPr="00834C7F">
        <w:rPr>
          <w:sz w:val="20"/>
          <w:lang w:val="en-US" w:eastAsia="es-UY"/>
        </w:rPr>
        <w:t>“International Experiences in Restructuring the Road Sector”</w:t>
      </w:r>
      <w:r>
        <w:rPr>
          <w:sz w:val="20"/>
          <w:lang w:val="en-US" w:eastAsia="es-UY"/>
        </w:rPr>
        <w:t xml:space="preserve">; </w:t>
      </w:r>
      <w:r w:rsidRPr="00834C7F">
        <w:rPr>
          <w:sz w:val="20"/>
          <w:lang w:val="en-US" w:eastAsia="es-UY"/>
        </w:rPr>
        <w:t xml:space="preserve">Talvitie A.P. </w:t>
      </w:r>
      <w:r>
        <w:rPr>
          <w:sz w:val="20"/>
          <w:lang w:val="en-US" w:eastAsia="es-UY"/>
        </w:rPr>
        <w:t xml:space="preserve">Documento </w:t>
      </w:r>
      <w:r w:rsidRPr="00834C7F">
        <w:rPr>
          <w:sz w:val="20"/>
          <w:lang w:val="en-US" w:eastAsia="es-UY"/>
        </w:rPr>
        <w:t>presentado en</w:t>
      </w:r>
      <w:r>
        <w:rPr>
          <w:sz w:val="20"/>
          <w:lang w:val="en-US" w:eastAsia="es-UY"/>
        </w:rPr>
        <w:t xml:space="preserve"> el</w:t>
      </w:r>
      <w:r w:rsidRPr="00834C7F">
        <w:rPr>
          <w:sz w:val="20"/>
          <w:lang w:val="en-US" w:eastAsia="es-UY"/>
        </w:rPr>
        <w:t xml:space="preserve"> Training Seminar on Management and Financing of Roads, World</w:t>
      </w:r>
      <w:r>
        <w:rPr>
          <w:sz w:val="20"/>
          <w:lang w:val="en-US" w:eastAsia="es-UY"/>
        </w:rPr>
        <w:t xml:space="preserve"> </w:t>
      </w:r>
      <w:r w:rsidRPr="00834C7F">
        <w:rPr>
          <w:sz w:val="20"/>
          <w:lang w:val="en-US" w:eastAsia="es-UY"/>
        </w:rPr>
        <w:t>Bank, 1996.</w:t>
      </w:r>
    </w:p>
  </w:footnote>
  <w:footnote w:id="13">
    <w:p w:rsidR="002A6175" w:rsidRPr="00435DAD" w:rsidRDefault="002A6175" w:rsidP="00435DAD">
      <w:pPr>
        <w:pStyle w:val="Textonotapie"/>
        <w:ind w:left="709" w:hanging="709"/>
        <w:jc w:val="both"/>
      </w:pPr>
      <w:r>
        <w:rPr>
          <w:rStyle w:val="Refdenotaalpie"/>
        </w:rPr>
        <w:footnoteRef/>
      </w:r>
      <w:r>
        <w:t xml:space="preserve"> </w:t>
      </w:r>
      <w:r>
        <w:tab/>
        <w:t>En este documento, “administración vial” refiere al conjunto de las actividades bajo responsabilidad del   Estado, dentro de la cual la “gestión vial” es un componente.</w:t>
      </w:r>
    </w:p>
  </w:footnote>
  <w:footnote w:id="14">
    <w:p w:rsidR="002A6175" w:rsidRPr="00D408FE" w:rsidRDefault="002A6175" w:rsidP="00D408FE">
      <w:pPr>
        <w:pStyle w:val="Textonotapie"/>
        <w:ind w:left="709" w:hanging="709"/>
        <w:jc w:val="both"/>
      </w:pPr>
      <w:r>
        <w:rPr>
          <w:rStyle w:val="Refdenotaalpie"/>
        </w:rPr>
        <w:footnoteRef/>
      </w:r>
      <w:r>
        <w:t xml:space="preserve"> </w:t>
      </w:r>
      <w:r>
        <w:tab/>
        <w:t>La defensa del interés público involucra el dictado de normas para el sector, la fijación de políticas a aplicar y la vigilancia de su cumplimiento.</w:t>
      </w:r>
    </w:p>
  </w:footnote>
  <w:footnote w:id="15">
    <w:p w:rsidR="002A6175" w:rsidRPr="00377509" w:rsidRDefault="002A6175" w:rsidP="00D408FE">
      <w:pPr>
        <w:pStyle w:val="Textonotapie"/>
        <w:ind w:left="709" w:hanging="709"/>
        <w:jc w:val="both"/>
      </w:pPr>
      <w:r>
        <w:rPr>
          <w:rStyle w:val="Refdenotaalpie"/>
        </w:rPr>
        <w:footnoteRef/>
      </w:r>
      <w:r>
        <w:t xml:space="preserve"> </w:t>
      </w:r>
      <w:r>
        <w:tab/>
        <w:t>La gestión refiere a la determinación y adopción de acciones para alcanzar resultados establecidos; entonces, “gestión vial” refiere a proveer y mantener una red de extensión y estado predefinidos, en función de los medios disponibles.</w:t>
      </w:r>
    </w:p>
  </w:footnote>
  <w:footnote w:id="16">
    <w:p w:rsidR="002A6175" w:rsidRPr="00C11BC0" w:rsidRDefault="002A6175" w:rsidP="00C11BC0">
      <w:pPr>
        <w:pStyle w:val="Textonotapie"/>
        <w:ind w:left="709" w:hanging="709"/>
        <w:jc w:val="both"/>
      </w:pPr>
      <w:r>
        <w:rPr>
          <w:rStyle w:val="Refdenotaalpie"/>
        </w:rPr>
        <w:footnoteRef/>
      </w:r>
      <w:r>
        <w:t xml:space="preserve"> </w:t>
      </w:r>
      <w:r>
        <w:tab/>
        <w:t>En este documento, se entiende por “ciclo de proyecto” el conjunto de procesos en etapas secuenciales relacionadas entre sí necesarias para el correcto desarrollo del proyecto, permitiendo generar ciclos más eficientes por retroalimentación.</w:t>
      </w:r>
    </w:p>
  </w:footnote>
  <w:footnote w:id="17">
    <w:p w:rsidR="002A6175" w:rsidRPr="00391A6D" w:rsidRDefault="002A6175" w:rsidP="00391A6D">
      <w:pPr>
        <w:pStyle w:val="Textonotapie"/>
        <w:ind w:left="709" w:hanging="709"/>
        <w:jc w:val="both"/>
      </w:pPr>
      <w:r>
        <w:rPr>
          <w:rStyle w:val="Refdenotaalpie"/>
        </w:rPr>
        <w:footnoteRef/>
      </w:r>
      <w:r>
        <w:t xml:space="preserve"> </w:t>
      </w:r>
      <w:r>
        <w:tab/>
        <w:t>Se asume aquí que el esquema organizacional se encuentra en la Fase II o superior, por lo menos para obras mayores, en el entendido que la Fase I prácticamente no sobrevive en la región.</w:t>
      </w:r>
    </w:p>
  </w:footnote>
  <w:footnote w:id="18">
    <w:p w:rsidR="002A6175" w:rsidRPr="001F4E77" w:rsidRDefault="002A6175" w:rsidP="001F4E77">
      <w:pPr>
        <w:pStyle w:val="Textonotapie"/>
        <w:ind w:left="709" w:hanging="709"/>
        <w:jc w:val="both"/>
      </w:pPr>
      <w:r w:rsidRPr="001F4E77">
        <w:rPr>
          <w:rStyle w:val="Refdenotaalpie"/>
        </w:rPr>
        <w:footnoteRef/>
      </w:r>
      <w:r w:rsidRPr="001F4E77">
        <w:t xml:space="preserve"> </w:t>
      </w:r>
      <w:r w:rsidRPr="001F4E77">
        <w:tab/>
      </w:r>
      <w:r>
        <w:t xml:space="preserve">Inicialmente, el Proyecto </w:t>
      </w:r>
      <w:r>
        <w:rPr>
          <w:color w:val="000000"/>
        </w:rPr>
        <w:t xml:space="preserve">HA-L1054 aportará US$ 0,24 millones y el Proyecto HA-L1058 </w:t>
      </w:r>
      <w:r w:rsidR="006151D9">
        <w:rPr>
          <w:color w:val="000000"/>
        </w:rPr>
        <w:t xml:space="preserve">aportará </w:t>
      </w:r>
      <w:r>
        <w:rPr>
          <w:color w:val="000000"/>
        </w:rPr>
        <w:t>US$ 2,0 millones.</w:t>
      </w:r>
    </w:p>
  </w:footnote>
  <w:footnote w:id="19">
    <w:p w:rsidR="002A6175" w:rsidRPr="001E1727" w:rsidRDefault="002A6175" w:rsidP="005C4CB0">
      <w:pPr>
        <w:pStyle w:val="Textonotapie"/>
        <w:ind w:left="709" w:hanging="709"/>
        <w:jc w:val="both"/>
      </w:pPr>
      <w:r>
        <w:rPr>
          <w:rStyle w:val="Refdenotaalpie"/>
        </w:rPr>
        <w:footnoteRef/>
      </w:r>
      <w:r>
        <w:t xml:space="preserve"> </w:t>
      </w:r>
      <w:r>
        <w:tab/>
      </w:r>
      <w:r w:rsidRPr="001E1727">
        <w:rPr>
          <w:szCs w:val="24"/>
          <w:lang w:val="es-UY"/>
        </w:rPr>
        <w:t xml:space="preserve">El grado de flexibilidad que puede soportar el marco legal actual debe ser analizado jurídicamente en el marco de la estrategia </w:t>
      </w:r>
      <w:r>
        <w:rPr>
          <w:szCs w:val="24"/>
          <w:lang w:val="es-UY"/>
        </w:rPr>
        <w:t>general prevista</w:t>
      </w:r>
      <w:r w:rsidRPr="001E1727">
        <w:rPr>
          <w:szCs w:val="24"/>
          <w:lang w:val="es-UY"/>
        </w:rPr>
        <w:t xml:space="preserve">, pues tal como </w:t>
      </w:r>
      <w:r>
        <w:rPr>
          <w:szCs w:val="24"/>
          <w:lang w:val="es-UY"/>
        </w:rPr>
        <w:t>fue indicado</w:t>
      </w:r>
      <w:r w:rsidRPr="001E1727">
        <w:rPr>
          <w:szCs w:val="24"/>
          <w:lang w:val="es-UY"/>
        </w:rPr>
        <w:t>, la organización real no coincide exactamente con la estructura organizacional que fue establecida por ley (</w:t>
      </w:r>
      <w:r w:rsidRPr="001E1727">
        <w:rPr>
          <w:szCs w:val="24"/>
        </w:rPr>
        <w:t>¶</w:t>
      </w:r>
      <w:fldSimple w:instr=" REF _Ref329252294 \r \h  \* MERGEFORMAT ">
        <w:r w:rsidR="004351BD" w:rsidRPr="004351BD">
          <w:rPr>
            <w:szCs w:val="24"/>
          </w:rPr>
          <w:t>1.5</w:t>
        </w:r>
      </w:fldSimple>
      <w:r w:rsidRPr="001E1727">
        <w:rPr>
          <w:szCs w:val="24"/>
        </w:rPr>
        <w:t>)</w:t>
      </w:r>
      <w:r w:rsidRPr="001E1727">
        <w:rPr>
          <w:szCs w:val="24"/>
          <w:lang w:val="es-UY"/>
        </w:rPr>
        <w:t>.</w:t>
      </w:r>
    </w:p>
  </w:footnote>
  <w:footnote w:id="20">
    <w:p w:rsidR="002A6175" w:rsidRPr="003928BE" w:rsidRDefault="002A6175" w:rsidP="003928BE">
      <w:pPr>
        <w:ind w:left="709" w:hanging="709"/>
        <w:jc w:val="both"/>
        <w:rPr>
          <w:sz w:val="20"/>
          <w:lang w:val="es-ES" w:eastAsia="es-ES"/>
        </w:rPr>
      </w:pPr>
      <w:r w:rsidRPr="003928BE">
        <w:rPr>
          <w:rStyle w:val="Refdenotaalpie"/>
          <w:sz w:val="20"/>
        </w:rPr>
        <w:footnoteRef/>
      </w:r>
      <w:r w:rsidRPr="003928BE">
        <w:rPr>
          <w:sz w:val="20"/>
        </w:rPr>
        <w:t xml:space="preserve"> </w:t>
      </w:r>
      <w:r w:rsidRPr="003928BE">
        <w:rPr>
          <w:sz w:val="20"/>
        </w:rPr>
        <w:tab/>
      </w:r>
      <w:r>
        <w:rPr>
          <w:sz w:val="20"/>
        </w:rPr>
        <w:t xml:space="preserve">En este documento se entiende la “ingeniería de procesos”, el </w:t>
      </w:r>
      <w:r>
        <w:rPr>
          <w:color w:val="000000"/>
          <w:sz w:val="20"/>
          <w:lang w:val="es-ES" w:eastAsia="es-ES"/>
        </w:rPr>
        <w:t>conjunto de operaciones</w:t>
      </w:r>
      <w:r w:rsidRPr="003928BE">
        <w:rPr>
          <w:color w:val="000000"/>
          <w:sz w:val="20"/>
          <w:lang w:val="es-ES" w:eastAsia="es-ES"/>
        </w:rPr>
        <w:t xml:space="preserve"> </w:t>
      </w:r>
      <w:r>
        <w:rPr>
          <w:color w:val="000000"/>
          <w:sz w:val="20"/>
          <w:lang w:val="es-ES" w:eastAsia="es-ES"/>
        </w:rPr>
        <w:t xml:space="preserve">cumplidas </w:t>
      </w:r>
      <w:r w:rsidRPr="003928BE">
        <w:rPr>
          <w:color w:val="000000"/>
          <w:sz w:val="20"/>
          <w:lang w:val="es-ES" w:eastAsia="es-ES"/>
        </w:rPr>
        <w:t xml:space="preserve">en una secuencia determinada e íntimamente </w:t>
      </w:r>
      <w:r>
        <w:rPr>
          <w:color w:val="000000"/>
          <w:sz w:val="20"/>
          <w:lang w:val="es-ES" w:eastAsia="es-ES"/>
        </w:rPr>
        <w:t>inter</w:t>
      </w:r>
      <w:r w:rsidRPr="003928BE">
        <w:rPr>
          <w:color w:val="000000"/>
          <w:sz w:val="20"/>
          <w:lang w:val="es-ES" w:eastAsia="es-ES"/>
        </w:rPr>
        <w:t>ligadas que concurren a un objetivo común</w:t>
      </w:r>
      <w:r>
        <w:rPr>
          <w:color w:val="000000"/>
          <w:sz w:val="20"/>
          <w:lang w:val="es-ES" w:eastAsia="es-ES"/>
        </w:rPr>
        <w:t>.</w:t>
      </w:r>
    </w:p>
    <w:p w:rsidR="002A6175" w:rsidRPr="003928BE" w:rsidRDefault="002A6175">
      <w:pPr>
        <w:pStyle w:val="Textonotapie"/>
        <w:rPr>
          <w:lang w:val="es-ES"/>
        </w:rPr>
      </w:pPr>
    </w:p>
  </w:footnote>
  <w:footnote w:id="21">
    <w:p w:rsidR="002A6175" w:rsidRPr="007F7512" w:rsidRDefault="002A6175" w:rsidP="001600A2">
      <w:pPr>
        <w:pStyle w:val="Textonotapie"/>
        <w:ind w:left="709" w:hanging="709"/>
        <w:jc w:val="both"/>
      </w:pPr>
      <w:r>
        <w:rPr>
          <w:rStyle w:val="Refdenotaalpie"/>
        </w:rPr>
        <w:footnoteRef/>
      </w:r>
      <w:r>
        <w:t xml:space="preserve"> </w:t>
      </w:r>
      <w:r>
        <w:tab/>
        <w:t>Características físicas (g</w:t>
      </w:r>
      <w:r w:rsidRPr="008A757D">
        <w:t>eometría, tipo</w:t>
      </w:r>
      <w:r>
        <w:t xml:space="preserve"> y</w:t>
      </w:r>
      <w:r w:rsidRPr="008A757D">
        <w:t xml:space="preserve"> estado </w:t>
      </w:r>
      <w:r>
        <w:t>de pavimento</w:t>
      </w:r>
      <w:r w:rsidRPr="008A757D">
        <w:t xml:space="preserve">, </w:t>
      </w:r>
      <w:r>
        <w:t>seguridad vial, drenajes y</w:t>
      </w:r>
      <w:r w:rsidRPr="008A757D">
        <w:t xml:space="preserve"> </w:t>
      </w:r>
      <w:r>
        <w:t xml:space="preserve">obras de arte), </w:t>
      </w:r>
      <w:r w:rsidRPr="008A757D">
        <w:t>auscultación de pavimentos (rugosid</w:t>
      </w:r>
      <w:r>
        <w:t>ad, ahuellamiento, etc.).</w:t>
      </w:r>
    </w:p>
  </w:footnote>
  <w:footnote w:id="22">
    <w:p w:rsidR="002A6175" w:rsidRDefault="002A6175" w:rsidP="0037504A">
      <w:pPr>
        <w:pStyle w:val="Textonotapie"/>
        <w:ind w:left="709" w:hanging="709"/>
        <w:jc w:val="both"/>
      </w:pPr>
      <w:r>
        <w:rPr>
          <w:rStyle w:val="Refdenotaalpie"/>
        </w:rPr>
        <w:footnoteRef/>
      </w:r>
      <w:r>
        <w:t xml:space="preserve"> </w:t>
      </w:r>
      <w:r>
        <w:tab/>
        <w:t>Las funciones administrativo-contables vinculadas a las contrataciones y adquisiciones para el Programa de Fortalecimiento, corresponden a la UCE</w:t>
      </w:r>
      <w:r>
        <w:rPr>
          <w:szCs w:val="24"/>
        </w:rPr>
        <w:t xml:space="preserve"> por tratarse de un proyecto BID.</w:t>
      </w:r>
    </w:p>
  </w:footnote>
  <w:footnote w:id="23">
    <w:p w:rsidR="002A6175" w:rsidRDefault="002A6175" w:rsidP="000C3AB0">
      <w:pPr>
        <w:pStyle w:val="Textonotapie"/>
        <w:ind w:left="709" w:hanging="709"/>
        <w:jc w:val="both"/>
      </w:pPr>
      <w:r>
        <w:rPr>
          <w:rStyle w:val="Refdenotaalpie"/>
        </w:rPr>
        <w:footnoteRef/>
      </w:r>
      <w:r>
        <w:t xml:space="preserve"> </w:t>
      </w:r>
      <w:r>
        <w:tab/>
        <w:t>Los Términos de Referencia (TdR) aplicables a los consultores encargados de la AT detallarán con precisión el contenido y alcance del trabajo de cada uno, en el marco de los objetivos, metas y tareas que se  requerirán para cumplir el Programa de Fortalecimiento.</w:t>
      </w:r>
    </w:p>
  </w:footnote>
  <w:footnote w:id="24">
    <w:p w:rsidR="002A6175" w:rsidRPr="001360CA" w:rsidRDefault="002A6175" w:rsidP="001360CA">
      <w:pPr>
        <w:pStyle w:val="Textonotapie"/>
        <w:ind w:left="709" w:hanging="709"/>
        <w:jc w:val="both"/>
      </w:pPr>
      <w:r>
        <w:rPr>
          <w:rStyle w:val="Refdenotaalpie"/>
        </w:rPr>
        <w:footnoteRef/>
      </w:r>
      <w:r>
        <w:t xml:space="preserve"> </w:t>
      </w:r>
      <w:r>
        <w:tab/>
        <w:t>E</w:t>
      </w:r>
      <w:r>
        <w:rPr>
          <w:szCs w:val="24"/>
        </w:rPr>
        <w:t>ste equipo se complementará con consultores de corto plazo, para tareas especializadas.</w:t>
      </w:r>
    </w:p>
  </w:footnote>
  <w:footnote w:id="25">
    <w:p w:rsidR="002A6175" w:rsidRPr="00914D31" w:rsidRDefault="002A6175">
      <w:pPr>
        <w:pStyle w:val="Textonotapie"/>
      </w:pPr>
      <w:r>
        <w:rPr>
          <w:rStyle w:val="Refdenotaalpie"/>
        </w:rPr>
        <w:footnoteRef/>
      </w:r>
      <w:r>
        <w:t xml:space="preserve"> </w:t>
      </w:r>
      <w:r>
        <w:tab/>
        <w:t>Se prevé la participación de un Especialista en HDM (Consultor Internacional de corto plazo).</w:t>
      </w:r>
    </w:p>
  </w:footnote>
  <w:footnote w:id="26">
    <w:p w:rsidR="002A6175" w:rsidRDefault="002A6175" w:rsidP="001972B1">
      <w:pPr>
        <w:pStyle w:val="Textonotapie"/>
        <w:ind w:left="709" w:hanging="709"/>
        <w:jc w:val="both"/>
      </w:pPr>
      <w:r>
        <w:rPr>
          <w:rStyle w:val="Refdenotaalpie"/>
        </w:rPr>
        <w:footnoteRef/>
      </w:r>
      <w:r>
        <w:t xml:space="preserve"> </w:t>
      </w:r>
      <w:r>
        <w:tab/>
        <w:t>Los TdR aplicables a los consultores encargados de la AT detallarán con precisión el contenido y alcance del trabajo de cada uno, en el marco de los objetivos, metas y tareas que se requerirán para cumplir el Programa de Fortalecimiento.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Encabezado"/>
      <w:jc w:val="center"/>
    </w:pPr>
  </w:p>
  <w:p w:rsidR="002A6175" w:rsidRDefault="002A617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Encabezado"/>
    </w:pPr>
  </w:p>
  <w:p w:rsidR="002A6175" w:rsidRDefault="002A6175">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Encabezado"/>
      <w:jc w:val="center"/>
    </w:pPr>
  </w:p>
  <w:p w:rsidR="002A6175" w:rsidRDefault="002A6175">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Encabezado"/>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Default="002A6175">
    <w:pPr>
      <w:pStyle w:val="Encabezad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75" w:rsidRPr="001E2023" w:rsidRDefault="002A6175" w:rsidP="001E2023">
    <w:pPr>
      <w:pStyle w:val="Encabezado"/>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8247D"/>
    <w:multiLevelType w:val="hybridMultilevel"/>
    <w:tmpl w:val="FE7A5874"/>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531E53"/>
    <w:multiLevelType w:val="hybridMultilevel"/>
    <w:tmpl w:val="675832CE"/>
    <w:lvl w:ilvl="0" w:tplc="7EC26C9C">
      <w:start w:val="1"/>
      <w:numFmt w:val="upperLetter"/>
      <w:lvlText w:val="%1."/>
      <w:lvlJc w:val="left"/>
      <w:pPr>
        <w:ind w:left="720" w:hanging="360"/>
      </w:pPr>
      <w:rPr>
        <w:rFonts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88A56D2"/>
    <w:multiLevelType w:val="multilevel"/>
    <w:tmpl w:val="D6BC6B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AB7FC9"/>
    <w:multiLevelType w:val="multilevel"/>
    <w:tmpl w:val="C90E9124"/>
    <w:lvl w:ilvl="0">
      <w:start w:val="1"/>
      <w:numFmt w:val="upperRoman"/>
      <w:pStyle w:val="Chapter"/>
      <w:lvlText w:val="%1."/>
      <w:lvlJc w:val="center"/>
      <w:pPr>
        <w:tabs>
          <w:tab w:val="num" w:pos="648"/>
        </w:tabs>
        <w:ind w:left="0" w:firstLine="288"/>
      </w:pPr>
      <w:rPr>
        <w:b/>
        <w:i w:val="0"/>
        <w:caps/>
        <w:smallCaps w:val="0"/>
        <w:sz w:val="26"/>
        <w:szCs w:val="26"/>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8011398"/>
    <w:multiLevelType w:val="multilevel"/>
    <w:tmpl w:val="BB8A2E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2F7429"/>
    <w:multiLevelType w:val="hybridMultilevel"/>
    <w:tmpl w:val="DD9E944A"/>
    <w:lvl w:ilvl="0" w:tplc="F850DDA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18906FE5"/>
    <w:multiLevelType w:val="multilevel"/>
    <w:tmpl w:val="9F04077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576"/>
        </w:tabs>
        <w:ind w:left="57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272502BB"/>
    <w:multiLevelType w:val="hybridMultilevel"/>
    <w:tmpl w:val="BB2E7AF0"/>
    <w:lvl w:ilvl="0" w:tplc="BE38F96E">
      <w:start w:val="1"/>
      <w:numFmt w:val="lowerLetter"/>
      <w:lvlText w:val="(%1)"/>
      <w:lvlJc w:val="left"/>
      <w:pPr>
        <w:ind w:left="1069" w:hanging="360"/>
      </w:pPr>
      <w:rPr>
        <w:rFonts w:hint="default"/>
        <w:color w:val="auto"/>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9">
    <w:nsid w:val="292810DA"/>
    <w:multiLevelType w:val="hybridMultilevel"/>
    <w:tmpl w:val="AB0C7B0E"/>
    <w:lvl w:ilvl="0" w:tplc="F6C80E2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D100A84"/>
    <w:multiLevelType w:val="multilevel"/>
    <w:tmpl w:val="1662220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2C7D9F"/>
    <w:multiLevelType w:val="multilevel"/>
    <w:tmpl w:val="3C3AD9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EB7023"/>
    <w:multiLevelType w:val="multilevel"/>
    <w:tmpl w:val="2992407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CC349F3"/>
    <w:multiLevelType w:val="hybridMultilevel"/>
    <w:tmpl w:val="292604BE"/>
    <w:lvl w:ilvl="0" w:tplc="55B0D9C2">
      <w:start w:val="1"/>
      <w:numFmt w:val="lowerLetter"/>
      <w:lvlText w:val="(%1)"/>
      <w:lvlJc w:val="left"/>
      <w:pPr>
        <w:ind w:left="1080" w:hanging="360"/>
      </w:pPr>
      <w:rPr>
        <w:rFonts w:hint="default"/>
        <w:b w:val="0"/>
        <w:color w:val="auto"/>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48384422"/>
    <w:multiLevelType w:val="hybridMultilevel"/>
    <w:tmpl w:val="DD9E944A"/>
    <w:lvl w:ilvl="0" w:tplc="F850DDA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491E5453"/>
    <w:multiLevelType w:val="hybridMultilevel"/>
    <w:tmpl w:val="FF4A7E78"/>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5020243B"/>
    <w:multiLevelType w:val="multilevel"/>
    <w:tmpl w:val="3782F4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04F3673"/>
    <w:multiLevelType w:val="hybridMultilevel"/>
    <w:tmpl w:val="C58400A4"/>
    <w:lvl w:ilvl="0" w:tplc="7BD8A8D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515D200D"/>
    <w:multiLevelType w:val="hybridMultilevel"/>
    <w:tmpl w:val="BD90C4A2"/>
    <w:lvl w:ilvl="0" w:tplc="0C0C70F8">
      <w:start w:val="1"/>
      <w:numFmt w:val="upp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96C4E15"/>
    <w:multiLevelType w:val="hybridMultilevel"/>
    <w:tmpl w:val="BD260E82"/>
    <w:lvl w:ilvl="0" w:tplc="46EC470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63271BCD"/>
    <w:multiLevelType w:val="hybridMultilevel"/>
    <w:tmpl w:val="C58400A4"/>
    <w:lvl w:ilvl="0" w:tplc="7BD8A8D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nsid w:val="66F05142"/>
    <w:multiLevelType w:val="hybridMultilevel"/>
    <w:tmpl w:val="5D3E8242"/>
    <w:lvl w:ilvl="0" w:tplc="A57885CC">
      <w:start w:val="1"/>
      <w:numFmt w:val="upperLetter"/>
      <w:lvlText w:val="%1."/>
      <w:lvlJc w:val="left"/>
      <w:pPr>
        <w:ind w:left="720" w:hanging="360"/>
      </w:pPr>
      <w:rPr>
        <w:rFonts w:cs="Times New Roman" w:hint="default"/>
        <w:b w:val="0"/>
      </w:rPr>
    </w:lvl>
    <w:lvl w:ilvl="1" w:tplc="380A0019">
      <w:start w:val="1"/>
      <w:numFmt w:val="lowerLetter"/>
      <w:lvlText w:val="%2."/>
      <w:lvlJc w:val="left"/>
      <w:pPr>
        <w:ind w:left="1440" w:hanging="360"/>
      </w:pPr>
      <w:rPr>
        <w:rFonts w:cs="Times New Roman"/>
      </w:rPr>
    </w:lvl>
    <w:lvl w:ilvl="2" w:tplc="380A001B">
      <w:start w:val="1"/>
      <w:numFmt w:val="lowerRoman"/>
      <w:lvlText w:val="%3."/>
      <w:lvlJc w:val="right"/>
      <w:pPr>
        <w:ind w:left="2160" w:hanging="180"/>
      </w:pPr>
      <w:rPr>
        <w:rFonts w:cs="Times New Roman"/>
      </w:rPr>
    </w:lvl>
    <w:lvl w:ilvl="3" w:tplc="380A000F" w:tentative="1">
      <w:start w:val="1"/>
      <w:numFmt w:val="decimal"/>
      <w:lvlText w:val="%4."/>
      <w:lvlJc w:val="left"/>
      <w:pPr>
        <w:ind w:left="2880" w:hanging="360"/>
      </w:pPr>
      <w:rPr>
        <w:rFonts w:cs="Times New Roman"/>
      </w:rPr>
    </w:lvl>
    <w:lvl w:ilvl="4" w:tplc="380A0019" w:tentative="1">
      <w:start w:val="1"/>
      <w:numFmt w:val="lowerLetter"/>
      <w:lvlText w:val="%5."/>
      <w:lvlJc w:val="left"/>
      <w:pPr>
        <w:ind w:left="3600" w:hanging="360"/>
      </w:pPr>
      <w:rPr>
        <w:rFonts w:cs="Times New Roman"/>
      </w:rPr>
    </w:lvl>
    <w:lvl w:ilvl="5" w:tplc="380A001B" w:tentative="1">
      <w:start w:val="1"/>
      <w:numFmt w:val="lowerRoman"/>
      <w:lvlText w:val="%6."/>
      <w:lvlJc w:val="right"/>
      <w:pPr>
        <w:ind w:left="4320" w:hanging="180"/>
      </w:pPr>
      <w:rPr>
        <w:rFonts w:cs="Times New Roman"/>
      </w:rPr>
    </w:lvl>
    <w:lvl w:ilvl="6" w:tplc="380A000F" w:tentative="1">
      <w:start w:val="1"/>
      <w:numFmt w:val="decimal"/>
      <w:lvlText w:val="%7."/>
      <w:lvlJc w:val="left"/>
      <w:pPr>
        <w:ind w:left="5040" w:hanging="360"/>
      </w:pPr>
      <w:rPr>
        <w:rFonts w:cs="Times New Roman"/>
      </w:rPr>
    </w:lvl>
    <w:lvl w:ilvl="7" w:tplc="380A0019" w:tentative="1">
      <w:start w:val="1"/>
      <w:numFmt w:val="lowerLetter"/>
      <w:lvlText w:val="%8."/>
      <w:lvlJc w:val="left"/>
      <w:pPr>
        <w:ind w:left="5760" w:hanging="360"/>
      </w:pPr>
      <w:rPr>
        <w:rFonts w:cs="Times New Roman"/>
      </w:rPr>
    </w:lvl>
    <w:lvl w:ilvl="8" w:tplc="380A001B" w:tentative="1">
      <w:start w:val="1"/>
      <w:numFmt w:val="lowerRoman"/>
      <w:lvlText w:val="%9."/>
      <w:lvlJc w:val="right"/>
      <w:pPr>
        <w:ind w:left="6480" w:hanging="180"/>
      </w:pPr>
      <w:rPr>
        <w:rFonts w:cs="Times New Roman"/>
      </w:rPr>
    </w:lvl>
  </w:abstractNum>
  <w:abstractNum w:abstractNumId="22">
    <w:nsid w:val="68D50D98"/>
    <w:multiLevelType w:val="hybridMultilevel"/>
    <w:tmpl w:val="E2F8E852"/>
    <w:lvl w:ilvl="0" w:tplc="23D883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nsid w:val="74C74592"/>
    <w:multiLevelType w:val="multilevel"/>
    <w:tmpl w:val="151E851A"/>
    <w:lvl w:ilvl="0">
      <w:start w:val="1"/>
      <w:numFmt w:val="upperRoman"/>
      <w:pStyle w:val="Ttulo1"/>
      <w:lvlText w:val="%1."/>
      <w:lvlJc w:val="left"/>
      <w:pPr>
        <w:tabs>
          <w:tab w:val="num" w:pos="360"/>
        </w:tabs>
        <w:ind w:left="0" w:firstLine="0"/>
      </w:pPr>
    </w:lvl>
    <w:lvl w:ilvl="1">
      <w:start w:val="1"/>
      <w:numFmt w:val="upperLetter"/>
      <w:pStyle w:val="Ttulo2"/>
      <w:lvlText w:val="%2."/>
      <w:lvlJc w:val="left"/>
      <w:pPr>
        <w:tabs>
          <w:tab w:val="num" w:pos="1080"/>
        </w:tabs>
        <w:ind w:left="720" w:firstLine="0"/>
      </w:pPr>
    </w:lvl>
    <w:lvl w:ilvl="2">
      <w:start w:val="1"/>
      <w:numFmt w:val="decimal"/>
      <w:pStyle w:val="Ttulo3"/>
      <w:lvlText w:val="%3."/>
      <w:lvlJc w:val="left"/>
      <w:pPr>
        <w:tabs>
          <w:tab w:val="num" w:pos="1800"/>
        </w:tabs>
        <w:ind w:left="1440" w:firstLine="0"/>
      </w:pPr>
    </w:lvl>
    <w:lvl w:ilvl="3">
      <w:start w:val="1"/>
      <w:numFmt w:val="lowerLetter"/>
      <w:pStyle w:val="Ttulo4"/>
      <w:lvlText w:val="%4)"/>
      <w:lvlJc w:val="left"/>
      <w:pPr>
        <w:tabs>
          <w:tab w:val="num" w:pos="2520"/>
        </w:tabs>
        <w:ind w:left="2160" w:firstLine="0"/>
      </w:pPr>
    </w:lvl>
    <w:lvl w:ilvl="4">
      <w:start w:val="1"/>
      <w:numFmt w:val="decimal"/>
      <w:pStyle w:val="Ttulo5"/>
      <w:lvlText w:val="(%5)"/>
      <w:lvlJc w:val="left"/>
      <w:pPr>
        <w:tabs>
          <w:tab w:val="num" w:pos="3240"/>
        </w:tabs>
        <w:ind w:left="2880" w:firstLine="0"/>
      </w:pPr>
    </w:lvl>
    <w:lvl w:ilvl="5">
      <w:start w:val="1"/>
      <w:numFmt w:val="lowerLetter"/>
      <w:pStyle w:val="Ttulo6"/>
      <w:lvlText w:val="(%6)"/>
      <w:lvlJc w:val="left"/>
      <w:pPr>
        <w:tabs>
          <w:tab w:val="num" w:pos="3960"/>
        </w:tabs>
        <w:ind w:left="3600" w:firstLine="0"/>
      </w:pPr>
    </w:lvl>
    <w:lvl w:ilvl="6">
      <w:start w:val="1"/>
      <w:numFmt w:val="lowerRoman"/>
      <w:pStyle w:val="Ttulo7"/>
      <w:lvlText w:val="(%7)"/>
      <w:lvlJc w:val="left"/>
      <w:pPr>
        <w:tabs>
          <w:tab w:val="num" w:pos="4680"/>
        </w:tabs>
        <w:ind w:left="4320" w:firstLine="0"/>
      </w:pPr>
    </w:lvl>
    <w:lvl w:ilvl="7">
      <w:start w:val="1"/>
      <w:numFmt w:val="lowerLetter"/>
      <w:pStyle w:val="Ttulo8"/>
      <w:lvlText w:val="(%8)"/>
      <w:lvlJc w:val="left"/>
      <w:pPr>
        <w:tabs>
          <w:tab w:val="num" w:pos="5400"/>
        </w:tabs>
        <w:ind w:left="5040" w:firstLine="0"/>
      </w:pPr>
    </w:lvl>
    <w:lvl w:ilvl="8">
      <w:start w:val="1"/>
      <w:numFmt w:val="lowerRoman"/>
      <w:pStyle w:val="Ttulo9"/>
      <w:lvlText w:val="(%9)"/>
      <w:lvlJc w:val="left"/>
      <w:pPr>
        <w:tabs>
          <w:tab w:val="num" w:pos="6120"/>
        </w:tabs>
        <w:ind w:left="5760" w:firstLine="0"/>
      </w:p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23"/>
  </w:num>
  <w:num w:numId="10">
    <w:abstractNumId w:val="3"/>
  </w:num>
  <w:num w:numId="11">
    <w:abstractNumId w:val="3"/>
  </w:num>
  <w:num w:numId="12">
    <w:abstractNumId w:val="7"/>
  </w:num>
  <w:num w:numId="13">
    <w:abstractNumId w:val="21"/>
  </w:num>
  <w:num w:numId="14">
    <w:abstractNumId w:val="6"/>
  </w:num>
  <w:num w:numId="15">
    <w:abstractNumId w:val="1"/>
  </w:num>
  <w:num w:numId="16">
    <w:abstractNumId w:val="22"/>
  </w:num>
  <w:num w:numId="17">
    <w:abstractNumId w:val="0"/>
  </w:num>
  <w:num w:numId="18">
    <w:abstractNumId w:val="15"/>
  </w:num>
  <w:num w:numId="19">
    <w:abstractNumId w:val="8"/>
  </w:num>
  <w:num w:numId="20">
    <w:abstractNumId w:val="11"/>
  </w:num>
  <w:num w:numId="21">
    <w:abstractNumId w:val="12"/>
  </w:num>
  <w:num w:numId="22">
    <w:abstractNumId w:val="2"/>
  </w:num>
  <w:num w:numId="23">
    <w:abstractNumId w:val="4"/>
  </w:num>
  <w:num w:numId="24">
    <w:abstractNumId w:val="16"/>
  </w:num>
  <w:num w:numId="25">
    <w:abstractNumId w:val="19"/>
  </w:num>
  <w:num w:numId="26">
    <w:abstractNumId w:val="9"/>
  </w:num>
  <w:num w:numId="27">
    <w:abstractNumId w:val="13"/>
  </w:num>
  <w:num w:numId="28">
    <w:abstractNumId w:val="10"/>
  </w:num>
  <w:num w:numId="29">
    <w:abstractNumId w:val="5"/>
  </w:num>
  <w:num w:numId="30">
    <w:abstractNumId w:val="20"/>
  </w:num>
  <w:num w:numId="31">
    <w:abstractNumId w:val="14"/>
  </w:num>
  <w:num w:numId="32">
    <w:abstractNumId w:val="17"/>
  </w:num>
  <w:num w:numId="33">
    <w:abstractNumId w:val="3"/>
  </w:num>
  <w:num w:numId="34">
    <w:abstractNumId w:val="3"/>
  </w:num>
  <w:num w:numId="35">
    <w:abstractNumId w:val="3"/>
  </w:num>
  <w:num w:numId="36">
    <w:abstractNumId w:val="3"/>
  </w:num>
  <w:num w:numId="37">
    <w:abstractNumId w:val="1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UY"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PY" w:vendorID="64" w:dllVersion="131078" w:nlCheck="1" w:checkStyle="1"/>
  <w:activeWritingStyle w:appName="MSWord" w:lang="es-AR" w:vendorID="64" w:dllVersion="131078" w:nlCheck="1" w:checkStyle="1"/>
  <w:proofState w:spelling="clean" w:grammar="clean"/>
  <w:attachedTemplate r:id="rId1"/>
  <w:stylePaneFormatFilter w:val="3F01"/>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86722"/>
  </w:hdrShapeDefaults>
  <w:footnotePr>
    <w:footnote w:id="-1"/>
    <w:footnote w:id="0"/>
  </w:footnotePr>
  <w:endnotePr>
    <w:endnote w:id="-1"/>
    <w:endnote w:id="0"/>
  </w:endnotePr>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190"/>
    <w:rsid w:val="00001190"/>
    <w:rsid w:val="000023F4"/>
    <w:rsid w:val="00003682"/>
    <w:rsid w:val="00003EC4"/>
    <w:rsid w:val="000045DD"/>
    <w:rsid w:val="00004AE3"/>
    <w:rsid w:val="00005494"/>
    <w:rsid w:val="00005F96"/>
    <w:rsid w:val="0000612A"/>
    <w:rsid w:val="000065FE"/>
    <w:rsid w:val="000066C1"/>
    <w:rsid w:val="000066E6"/>
    <w:rsid w:val="000073A3"/>
    <w:rsid w:val="000079FC"/>
    <w:rsid w:val="00010448"/>
    <w:rsid w:val="0001085F"/>
    <w:rsid w:val="000118D9"/>
    <w:rsid w:val="00011B76"/>
    <w:rsid w:val="00011BCE"/>
    <w:rsid w:val="00011CC0"/>
    <w:rsid w:val="00012324"/>
    <w:rsid w:val="0001302F"/>
    <w:rsid w:val="00014A18"/>
    <w:rsid w:val="00015C9D"/>
    <w:rsid w:val="0001629C"/>
    <w:rsid w:val="0002086B"/>
    <w:rsid w:val="0002363F"/>
    <w:rsid w:val="00023AE0"/>
    <w:rsid w:val="00023B7D"/>
    <w:rsid w:val="0002502D"/>
    <w:rsid w:val="0002508C"/>
    <w:rsid w:val="0002516E"/>
    <w:rsid w:val="00026758"/>
    <w:rsid w:val="000267D0"/>
    <w:rsid w:val="00027250"/>
    <w:rsid w:val="0002768C"/>
    <w:rsid w:val="0003119A"/>
    <w:rsid w:val="00031E51"/>
    <w:rsid w:val="00032F92"/>
    <w:rsid w:val="0003303F"/>
    <w:rsid w:val="000334D4"/>
    <w:rsid w:val="00033B01"/>
    <w:rsid w:val="0003483B"/>
    <w:rsid w:val="00034CBC"/>
    <w:rsid w:val="00035763"/>
    <w:rsid w:val="000359E5"/>
    <w:rsid w:val="00036109"/>
    <w:rsid w:val="0003627C"/>
    <w:rsid w:val="00036463"/>
    <w:rsid w:val="0003707C"/>
    <w:rsid w:val="00041B06"/>
    <w:rsid w:val="00041C3B"/>
    <w:rsid w:val="00042747"/>
    <w:rsid w:val="0004492D"/>
    <w:rsid w:val="000454B1"/>
    <w:rsid w:val="000456F7"/>
    <w:rsid w:val="00046228"/>
    <w:rsid w:val="00047F26"/>
    <w:rsid w:val="00050883"/>
    <w:rsid w:val="00052224"/>
    <w:rsid w:val="00052B87"/>
    <w:rsid w:val="00053591"/>
    <w:rsid w:val="0005496A"/>
    <w:rsid w:val="0005549E"/>
    <w:rsid w:val="0005574E"/>
    <w:rsid w:val="00055C74"/>
    <w:rsid w:val="00056238"/>
    <w:rsid w:val="0005643E"/>
    <w:rsid w:val="000569A0"/>
    <w:rsid w:val="00056A73"/>
    <w:rsid w:val="0006033E"/>
    <w:rsid w:val="000615A4"/>
    <w:rsid w:val="00063862"/>
    <w:rsid w:val="0006465E"/>
    <w:rsid w:val="00065C37"/>
    <w:rsid w:val="00067383"/>
    <w:rsid w:val="0006761D"/>
    <w:rsid w:val="000706A8"/>
    <w:rsid w:val="0007089D"/>
    <w:rsid w:val="00071130"/>
    <w:rsid w:val="000711F3"/>
    <w:rsid w:val="0007326B"/>
    <w:rsid w:val="000741D8"/>
    <w:rsid w:val="0007492C"/>
    <w:rsid w:val="00074CAA"/>
    <w:rsid w:val="000754CF"/>
    <w:rsid w:val="00075C52"/>
    <w:rsid w:val="0007734E"/>
    <w:rsid w:val="00080278"/>
    <w:rsid w:val="0008250D"/>
    <w:rsid w:val="00082ABB"/>
    <w:rsid w:val="00082E59"/>
    <w:rsid w:val="00083B2D"/>
    <w:rsid w:val="00083C71"/>
    <w:rsid w:val="00083DF6"/>
    <w:rsid w:val="000840D8"/>
    <w:rsid w:val="00084A5C"/>
    <w:rsid w:val="00084CA3"/>
    <w:rsid w:val="000857BE"/>
    <w:rsid w:val="00086B58"/>
    <w:rsid w:val="000870F3"/>
    <w:rsid w:val="00087351"/>
    <w:rsid w:val="0008772E"/>
    <w:rsid w:val="00090D2B"/>
    <w:rsid w:val="00091E4E"/>
    <w:rsid w:val="0009319A"/>
    <w:rsid w:val="00093679"/>
    <w:rsid w:val="00094623"/>
    <w:rsid w:val="00095EA5"/>
    <w:rsid w:val="000960FB"/>
    <w:rsid w:val="0009632D"/>
    <w:rsid w:val="000966F7"/>
    <w:rsid w:val="00096E9A"/>
    <w:rsid w:val="00097DC7"/>
    <w:rsid w:val="000A06AB"/>
    <w:rsid w:val="000A06B1"/>
    <w:rsid w:val="000A125A"/>
    <w:rsid w:val="000A1285"/>
    <w:rsid w:val="000A1835"/>
    <w:rsid w:val="000A20F0"/>
    <w:rsid w:val="000A2A8E"/>
    <w:rsid w:val="000A3032"/>
    <w:rsid w:val="000A3225"/>
    <w:rsid w:val="000A4282"/>
    <w:rsid w:val="000A48E3"/>
    <w:rsid w:val="000A516E"/>
    <w:rsid w:val="000A570B"/>
    <w:rsid w:val="000A5B10"/>
    <w:rsid w:val="000A60D0"/>
    <w:rsid w:val="000A6348"/>
    <w:rsid w:val="000A66B4"/>
    <w:rsid w:val="000A67AB"/>
    <w:rsid w:val="000A6947"/>
    <w:rsid w:val="000B09BC"/>
    <w:rsid w:val="000B19C3"/>
    <w:rsid w:val="000B2D0C"/>
    <w:rsid w:val="000B39B3"/>
    <w:rsid w:val="000B3D29"/>
    <w:rsid w:val="000B463B"/>
    <w:rsid w:val="000B4AAB"/>
    <w:rsid w:val="000B4CE4"/>
    <w:rsid w:val="000B6809"/>
    <w:rsid w:val="000B71C1"/>
    <w:rsid w:val="000B7293"/>
    <w:rsid w:val="000C068F"/>
    <w:rsid w:val="000C0A8E"/>
    <w:rsid w:val="000C18F8"/>
    <w:rsid w:val="000C1945"/>
    <w:rsid w:val="000C2755"/>
    <w:rsid w:val="000C2D38"/>
    <w:rsid w:val="000C309B"/>
    <w:rsid w:val="000C3AB0"/>
    <w:rsid w:val="000C3D14"/>
    <w:rsid w:val="000C48AF"/>
    <w:rsid w:val="000C4B39"/>
    <w:rsid w:val="000C5590"/>
    <w:rsid w:val="000C5961"/>
    <w:rsid w:val="000C5A8A"/>
    <w:rsid w:val="000C5F44"/>
    <w:rsid w:val="000C6B98"/>
    <w:rsid w:val="000C75EB"/>
    <w:rsid w:val="000C7864"/>
    <w:rsid w:val="000C7910"/>
    <w:rsid w:val="000D0274"/>
    <w:rsid w:val="000D0BE5"/>
    <w:rsid w:val="000D1716"/>
    <w:rsid w:val="000D1B33"/>
    <w:rsid w:val="000D1BBB"/>
    <w:rsid w:val="000D24A1"/>
    <w:rsid w:val="000D31EF"/>
    <w:rsid w:val="000D33D7"/>
    <w:rsid w:val="000D6981"/>
    <w:rsid w:val="000D6AFD"/>
    <w:rsid w:val="000D7EF1"/>
    <w:rsid w:val="000E1B51"/>
    <w:rsid w:val="000E1CFF"/>
    <w:rsid w:val="000E2068"/>
    <w:rsid w:val="000E213F"/>
    <w:rsid w:val="000E2614"/>
    <w:rsid w:val="000E27F3"/>
    <w:rsid w:val="000E318B"/>
    <w:rsid w:val="000E3826"/>
    <w:rsid w:val="000E53E2"/>
    <w:rsid w:val="000E62E7"/>
    <w:rsid w:val="000E6956"/>
    <w:rsid w:val="000E6FCB"/>
    <w:rsid w:val="000E7284"/>
    <w:rsid w:val="000E7DC1"/>
    <w:rsid w:val="000F1BD2"/>
    <w:rsid w:val="000F2838"/>
    <w:rsid w:val="000F2863"/>
    <w:rsid w:val="000F3820"/>
    <w:rsid w:val="000F471D"/>
    <w:rsid w:val="000F5FD3"/>
    <w:rsid w:val="000F608A"/>
    <w:rsid w:val="001000B4"/>
    <w:rsid w:val="001001AF"/>
    <w:rsid w:val="001002EC"/>
    <w:rsid w:val="00100517"/>
    <w:rsid w:val="00104B47"/>
    <w:rsid w:val="00105C41"/>
    <w:rsid w:val="001066D7"/>
    <w:rsid w:val="00106A6D"/>
    <w:rsid w:val="001070E4"/>
    <w:rsid w:val="001074F4"/>
    <w:rsid w:val="001107EE"/>
    <w:rsid w:val="001109A9"/>
    <w:rsid w:val="00111D1E"/>
    <w:rsid w:val="00111FC8"/>
    <w:rsid w:val="0011314E"/>
    <w:rsid w:val="001135AE"/>
    <w:rsid w:val="00114A93"/>
    <w:rsid w:val="00115EDC"/>
    <w:rsid w:val="00116438"/>
    <w:rsid w:val="00116D11"/>
    <w:rsid w:val="00117063"/>
    <w:rsid w:val="001208CE"/>
    <w:rsid w:val="00120C03"/>
    <w:rsid w:val="00121742"/>
    <w:rsid w:val="001222D3"/>
    <w:rsid w:val="001227A9"/>
    <w:rsid w:val="00122B0D"/>
    <w:rsid w:val="00122EF9"/>
    <w:rsid w:val="00126096"/>
    <w:rsid w:val="001262FE"/>
    <w:rsid w:val="001263FC"/>
    <w:rsid w:val="00127195"/>
    <w:rsid w:val="00127727"/>
    <w:rsid w:val="00130C0D"/>
    <w:rsid w:val="00131EA8"/>
    <w:rsid w:val="0013477E"/>
    <w:rsid w:val="0013487C"/>
    <w:rsid w:val="00135417"/>
    <w:rsid w:val="00135833"/>
    <w:rsid w:val="0013584A"/>
    <w:rsid w:val="00135C13"/>
    <w:rsid w:val="001360CA"/>
    <w:rsid w:val="0013649E"/>
    <w:rsid w:val="00136CC6"/>
    <w:rsid w:val="00137B48"/>
    <w:rsid w:val="001400FA"/>
    <w:rsid w:val="00140256"/>
    <w:rsid w:val="00140E9D"/>
    <w:rsid w:val="001419A7"/>
    <w:rsid w:val="0014268E"/>
    <w:rsid w:val="00142C15"/>
    <w:rsid w:val="001430E3"/>
    <w:rsid w:val="001430FF"/>
    <w:rsid w:val="00143366"/>
    <w:rsid w:val="00143DD4"/>
    <w:rsid w:val="00143E56"/>
    <w:rsid w:val="001447F2"/>
    <w:rsid w:val="00146043"/>
    <w:rsid w:val="0014660F"/>
    <w:rsid w:val="00147783"/>
    <w:rsid w:val="00147957"/>
    <w:rsid w:val="00150252"/>
    <w:rsid w:val="001515E0"/>
    <w:rsid w:val="00152214"/>
    <w:rsid w:val="0015274D"/>
    <w:rsid w:val="00152FE1"/>
    <w:rsid w:val="001538C4"/>
    <w:rsid w:val="0015672E"/>
    <w:rsid w:val="00156E46"/>
    <w:rsid w:val="00156EA3"/>
    <w:rsid w:val="00157081"/>
    <w:rsid w:val="001600A2"/>
    <w:rsid w:val="00160AB5"/>
    <w:rsid w:val="0016105B"/>
    <w:rsid w:val="001611D8"/>
    <w:rsid w:val="001616EA"/>
    <w:rsid w:val="00161A5B"/>
    <w:rsid w:val="00161B5E"/>
    <w:rsid w:val="00161E3C"/>
    <w:rsid w:val="001628FD"/>
    <w:rsid w:val="001635B4"/>
    <w:rsid w:val="00164E00"/>
    <w:rsid w:val="0016566C"/>
    <w:rsid w:val="00165869"/>
    <w:rsid w:val="00167196"/>
    <w:rsid w:val="0016784D"/>
    <w:rsid w:val="00167B18"/>
    <w:rsid w:val="00170830"/>
    <w:rsid w:val="00170F08"/>
    <w:rsid w:val="00171EB0"/>
    <w:rsid w:val="00171F5E"/>
    <w:rsid w:val="00172023"/>
    <w:rsid w:val="0017449C"/>
    <w:rsid w:val="00175213"/>
    <w:rsid w:val="00176C93"/>
    <w:rsid w:val="00180C52"/>
    <w:rsid w:val="00181BD2"/>
    <w:rsid w:val="0018469A"/>
    <w:rsid w:val="001848ED"/>
    <w:rsid w:val="00184AED"/>
    <w:rsid w:val="00186856"/>
    <w:rsid w:val="001877AC"/>
    <w:rsid w:val="001878F3"/>
    <w:rsid w:val="00190366"/>
    <w:rsid w:val="00193176"/>
    <w:rsid w:val="001937D5"/>
    <w:rsid w:val="001949AD"/>
    <w:rsid w:val="0019560E"/>
    <w:rsid w:val="001956F0"/>
    <w:rsid w:val="00195D46"/>
    <w:rsid w:val="00195F4D"/>
    <w:rsid w:val="00196298"/>
    <w:rsid w:val="00196E17"/>
    <w:rsid w:val="001971F8"/>
    <w:rsid w:val="001972B1"/>
    <w:rsid w:val="001A099E"/>
    <w:rsid w:val="001A2019"/>
    <w:rsid w:val="001A27AC"/>
    <w:rsid w:val="001A31F9"/>
    <w:rsid w:val="001A3D36"/>
    <w:rsid w:val="001A4097"/>
    <w:rsid w:val="001A44F6"/>
    <w:rsid w:val="001A64BF"/>
    <w:rsid w:val="001A65CA"/>
    <w:rsid w:val="001A6F37"/>
    <w:rsid w:val="001A79FA"/>
    <w:rsid w:val="001B079F"/>
    <w:rsid w:val="001B0F7F"/>
    <w:rsid w:val="001B3C2B"/>
    <w:rsid w:val="001B43A8"/>
    <w:rsid w:val="001B4630"/>
    <w:rsid w:val="001B48DC"/>
    <w:rsid w:val="001B4D3F"/>
    <w:rsid w:val="001B5AAA"/>
    <w:rsid w:val="001C1460"/>
    <w:rsid w:val="001C1781"/>
    <w:rsid w:val="001C3229"/>
    <w:rsid w:val="001C3818"/>
    <w:rsid w:val="001C3845"/>
    <w:rsid w:val="001C3978"/>
    <w:rsid w:val="001C44F5"/>
    <w:rsid w:val="001C52D9"/>
    <w:rsid w:val="001C5624"/>
    <w:rsid w:val="001C5E24"/>
    <w:rsid w:val="001C6A3C"/>
    <w:rsid w:val="001C6A49"/>
    <w:rsid w:val="001C6B81"/>
    <w:rsid w:val="001C7D4F"/>
    <w:rsid w:val="001D00C5"/>
    <w:rsid w:val="001D09A5"/>
    <w:rsid w:val="001D1108"/>
    <w:rsid w:val="001D47AF"/>
    <w:rsid w:val="001D6D21"/>
    <w:rsid w:val="001D6D7A"/>
    <w:rsid w:val="001D70D4"/>
    <w:rsid w:val="001E1185"/>
    <w:rsid w:val="001E1583"/>
    <w:rsid w:val="001E1727"/>
    <w:rsid w:val="001E2023"/>
    <w:rsid w:val="001E362D"/>
    <w:rsid w:val="001E4D2C"/>
    <w:rsid w:val="001E4E5E"/>
    <w:rsid w:val="001E5A06"/>
    <w:rsid w:val="001E5F40"/>
    <w:rsid w:val="001E698A"/>
    <w:rsid w:val="001F0085"/>
    <w:rsid w:val="001F1540"/>
    <w:rsid w:val="001F2079"/>
    <w:rsid w:val="001F2A5D"/>
    <w:rsid w:val="001F3628"/>
    <w:rsid w:val="001F3D24"/>
    <w:rsid w:val="001F41A6"/>
    <w:rsid w:val="001F46D9"/>
    <w:rsid w:val="001F494D"/>
    <w:rsid w:val="001F4BAE"/>
    <w:rsid w:val="001F4E77"/>
    <w:rsid w:val="001F5600"/>
    <w:rsid w:val="001F570F"/>
    <w:rsid w:val="001F788F"/>
    <w:rsid w:val="001F78B5"/>
    <w:rsid w:val="002000CE"/>
    <w:rsid w:val="00200103"/>
    <w:rsid w:val="00200B0F"/>
    <w:rsid w:val="00200DA2"/>
    <w:rsid w:val="002010ED"/>
    <w:rsid w:val="00201230"/>
    <w:rsid w:val="00201859"/>
    <w:rsid w:val="0020255F"/>
    <w:rsid w:val="002029D9"/>
    <w:rsid w:val="00202A4C"/>
    <w:rsid w:val="00204037"/>
    <w:rsid w:val="00204E49"/>
    <w:rsid w:val="00206216"/>
    <w:rsid w:val="002069E9"/>
    <w:rsid w:val="00206B47"/>
    <w:rsid w:val="0020747E"/>
    <w:rsid w:val="002077A2"/>
    <w:rsid w:val="00210AFD"/>
    <w:rsid w:val="0021143F"/>
    <w:rsid w:val="0021176A"/>
    <w:rsid w:val="002117B3"/>
    <w:rsid w:val="00212310"/>
    <w:rsid w:val="0021254B"/>
    <w:rsid w:val="00213234"/>
    <w:rsid w:val="002154B0"/>
    <w:rsid w:val="0021579E"/>
    <w:rsid w:val="00215A76"/>
    <w:rsid w:val="00215EFE"/>
    <w:rsid w:val="002162E9"/>
    <w:rsid w:val="00216F62"/>
    <w:rsid w:val="002171D2"/>
    <w:rsid w:val="0022000C"/>
    <w:rsid w:val="00220F31"/>
    <w:rsid w:val="0022100B"/>
    <w:rsid w:val="002213C7"/>
    <w:rsid w:val="002223AC"/>
    <w:rsid w:val="00222604"/>
    <w:rsid w:val="00222CBB"/>
    <w:rsid w:val="002240AE"/>
    <w:rsid w:val="0022449B"/>
    <w:rsid w:val="00225017"/>
    <w:rsid w:val="00226239"/>
    <w:rsid w:val="00226809"/>
    <w:rsid w:val="002277F8"/>
    <w:rsid w:val="00227AE3"/>
    <w:rsid w:val="00230264"/>
    <w:rsid w:val="00230360"/>
    <w:rsid w:val="0023061B"/>
    <w:rsid w:val="002307B1"/>
    <w:rsid w:val="00230D37"/>
    <w:rsid w:val="002327CB"/>
    <w:rsid w:val="00232CBC"/>
    <w:rsid w:val="002330E8"/>
    <w:rsid w:val="00233E78"/>
    <w:rsid w:val="0023434A"/>
    <w:rsid w:val="0023566D"/>
    <w:rsid w:val="00235AAD"/>
    <w:rsid w:val="0023674A"/>
    <w:rsid w:val="00236EC2"/>
    <w:rsid w:val="0023714B"/>
    <w:rsid w:val="00237827"/>
    <w:rsid w:val="00237A18"/>
    <w:rsid w:val="00240F7A"/>
    <w:rsid w:val="00241974"/>
    <w:rsid w:val="00242A4B"/>
    <w:rsid w:val="00242E32"/>
    <w:rsid w:val="002433B4"/>
    <w:rsid w:val="00244A7A"/>
    <w:rsid w:val="00245CB3"/>
    <w:rsid w:val="0024632A"/>
    <w:rsid w:val="00246574"/>
    <w:rsid w:val="0024776C"/>
    <w:rsid w:val="00247B52"/>
    <w:rsid w:val="00250180"/>
    <w:rsid w:val="002503D5"/>
    <w:rsid w:val="0025110E"/>
    <w:rsid w:val="0025221A"/>
    <w:rsid w:val="00253570"/>
    <w:rsid w:val="0025372C"/>
    <w:rsid w:val="002549B2"/>
    <w:rsid w:val="002550C8"/>
    <w:rsid w:val="002557CF"/>
    <w:rsid w:val="0025668A"/>
    <w:rsid w:val="00256F8C"/>
    <w:rsid w:val="00257F98"/>
    <w:rsid w:val="00260319"/>
    <w:rsid w:val="00261915"/>
    <w:rsid w:val="0026271D"/>
    <w:rsid w:val="00262BA2"/>
    <w:rsid w:val="002633E0"/>
    <w:rsid w:val="00263B3A"/>
    <w:rsid w:val="00263B8B"/>
    <w:rsid w:val="002647EE"/>
    <w:rsid w:val="00265CB9"/>
    <w:rsid w:val="0026619E"/>
    <w:rsid w:val="002676EF"/>
    <w:rsid w:val="002708ED"/>
    <w:rsid w:val="0027123F"/>
    <w:rsid w:val="002717E4"/>
    <w:rsid w:val="00271C2C"/>
    <w:rsid w:val="002725AE"/>
    <w:rsid w:val="00272B3A"/>
    <w:rsid w:val="00272EF7"/>
    <w:rsid w:val="002731A4"/>
    <w:rsid w:val="002739D6"/>
    <w:rsid w:val="00273A13"/>
    <w:rsid w:val="00274024"/>
    <w:rsid w:val="002746DC"/>
    <w:rsid w:val="002748F2"/>
    <w:rsid w:val="00275569"/>
    <w:rsid w:val="002762D7"/>
    <w:rsid w:val="00276C91"/>
    <w:rsid w:val="00276CB0"/>
    <w:rsid w:val="00277960"/>
    <w:rsid w:val="00280099"/>
    <w:rsid w:val="002805B4"/>
    <w:rsid w:val="00280826"/>
    <w:rsid w:val="00280843"/>
    <w:rsid w:val="00280AA1"/>
    <w:rsid w:val="00280D82"/>
    <w:rsid w:val="0028218A"/>
    <w:rsid w:val="0028272F"/>
    <w:rsid w:val="0028280B"/>
    <w:rsid w:val="002831C2"/>
    <w:rsid w:val="00283A84"/>
    <w:rsid w:val="00283C08"/>
    <w:rsid w:val="00283D4D"/>
    <w:rsid w:val="00284867"/>
    <w:rsid w:val="00284B18"/>
    <w:rsid w:val="00284E1B"/>
    <w:rsid w:val="0028508A"/>
    <w:rsid w:val="00285DC0"/>
    <w:rsid w:val="00285E73"/>
    <w:rsid w:val="0028624E"/>
    <w:rsid w:val="00286686"/>
    <w:rsid w:val="002867CB"/>
    <w:rsid w:val="00286D88"/>
    <w:rsid w:val="002871FD"/>
    <w:rsid w:val="0028772F"/>
    <w:rsid w:val="00287B96"/>
    <w:rsid w:val="002903A7"/>
    <w:rsid w:val="00290996"/>
    <w:rsid w:val="00290A75"/>
    <w:rsid w:val="00290ED4"/>
    <w:rsid w:val="00291A93"/>
    <w:rsid w:val="00291AC8"/>
    <w:rsid w:val="00291E46"/>
    <w:rsid w:val="00292D75"/>
    <w:rsid w:val="00292F38"/>
    <w:rsid w:val="002935FC"/>
    <w:rsid w:val="00294A1D"/>
    <w:rsid w:val="00294B65"/>
    <w:rsid w:val="00294CA2"/>
    <w:rsid w:val="0029656B"/>
    <w:rsid w:val="002A02E9"/>
    <w:rsid w:val="002A0D26"/>
    <w:rsid w:val="002A1B62"/>
    <w:rsid w:val="002A1C4F"/>
    <w:rsid w:val="002A1E71"/>
    <w:rsid w:val="002A2DCE"/>
    <w:rsid w:val="002A3A2D"/>
    <w:rsid w:val="002A5D3F"/>
    <w:rsid w:val="002A6175"/>
    <w:rsid w:val="002A6530"/>
    <w:rsid w:val="002A6A0A"/>
    <w:rsid w:val="002A6F05"/>
    <w:rsid w:val="002B0123"/>
    <w:rsid w:val="002B08EA"/>
    <w:rsid w:val="002B1899"/>
    <w:rsid w:val="002B204B"/>
    <w:rsid w:val="002B2056"/>
    <w:rsid w:val="002B224C"/>
    <w:rsid w:val="002B25CE"/>
    <w:rsid w:val="002B2A4B"/>
    <w:rsid w:val="002B33AD"/>
    <w:rsid w:val="002B482F"/>
    <w:rsid w:val="002B6BA4"/>
    <w:rsid w:val="002B706C"/>
    <w:rsid w:val="002B74E8"/>
    <w:rsid w:val="002B7CCC"/>
    <w:rsid w:val="002C0F04"/>
    <w:rsid w:val="002C1232"/>
    <w:rsid w:val="002C19C4"/>
    <w:rsid w:val="002C26FB"/>
    <w:rsid w:val="002C2723"/>
    <w:rsid w:val="002C2C98"/>
    <w:rsid w:val="002C4CF7"/>
    <w:rsid w:val="002C51AA"/>
    <w:rsid w:val="002C5D3F"/>
    <w:rsid w:val="002C65BF"/>
    <w:rsid w:val="002C7D3A"/>
    <w:rsid w:val="002D082B"/>
    <w:rsid w:val="002D0E0C"/>
    <w:rsid w:val="002D0E19"/>
    <w:rsid w:val="002D0F97"/>
    <w:rsid w:val="002D23B3"/>
    <w:rsid w:val="002D25B6"/>
    <w:rsid w:val="002D271A"/>
    <w:rsid w:val="002D29E2"/>
    <w:rsid w:val="002D324B"/>
    <w:rsid w:val="002D5AE9"/>
    <w:rsid w:val="002D5C5A"/>
    <w:rsid w:val="002D6A4D"/>
    <w:rsid w:val="002D70C3"/>
    <w:rsid w:val="002E16C3"/>
    <w:rsid w:val="002E1F02"/>
    <w:rsid w:val="002E3130"/>
    <w:rsid w:val="002E31F3"/>
    <w:rsid w:val="002E3FC5"/>
    <w:rsid w:val="002E3FD0"/>
    <w:rsid w:val="002E40A4"/>
    <w:rsid w:val="002E417D"/>
    <w:rsid w:val="002E4422"/>
    <w:rsid w:val="002E468A"/>
    <w:rsid w:val="002E4A64"/>
    <w:rsid w:val="002E4B79"/>
    <w:rsid w:val="002E4D91"/>
    <w:rsid w:val="002E52EA"/>
    <w:rsid w:val="002E578B"/>
    <w:rsid w:val="002E6C3A"/>
    <w:rsid w:val="002E7929"/>
    <w:rsid w:val="002E794B"/>
    <w:rsid w:val="002E7982"/>
    <w:rsid w:val="002E7A58"/>
    <w:rsid w:val="002F09C7"/>
    <w:rsid w:val="002F09E0"/>
    <w:rsid w:val="002F0E49"/>
    <w:rsid w:val="002F145C"/>
    <w:rsid w:val="002F1612"/>
    <w:rsid w:val="002F2770"/>
    <w:rsid w:val="002F4607"/>
    <w:rsid w:val="002F47BF"/>
    <w:rsid w:val="002F56E5"/>
    <w:rsid w:val="002F6B62"/>
    <w:rsid w:val="002F764A"/>
    <w:rsid w:val="003009BF"/>
    <w:rsid w:val="00301378"/>
    <w:rsid w:val="00301D39"/>
    <w:rsid w:val="0030365A"/>
    <w:rsid w:val="003039D9"/>
    <w:rsid w:val="00303CDE"/>
    <w:rsid w:val="00303EC4"/>
    <w:rsid w:val="00304307"/>
    <w:rsid w:val="0030513A"/>
    <w:rsid w:val="003061B9"/>
    <w:rsid w:val="00306991"/>
    <w:rsid w:val="00310770"/>
    <w:rsid w:val="00310E17"/>
    <w:rsid w:val="00311449"/>
    <w:rsid w:val="00311C08"/>
    <w:rsid w:val="003135E3"/>
    <w:rsid w:val="00314727"/>
    <w:rsid w:val="00314C30"/>
    <w:rsid w:val="00315C45"/>
    <w:rsid w:val="00315CAB"/>
    <w:rsid w:val="0031600A"/>
    <w:rsid w:val="0031623A"/>
    <w:rsid w:val="00316390"/>
    <w:rsid w:val="00316985"/>
    <w:rsid w:val="00316B98"/>
    <w:rsid w:val="00316FF8"/>
    <w:rsid w:val="00317359"/>
    <w:rsid w:val="00317715"/>
    <w:rsid w:val="00317B44"/>
    <w:rsid w:val="00317E1D"/>
    <w:rsid w:val="00320461"/>
    <w:rsid w:val="00320711"/>
    <w:rsid w:val="00320F4C"/>
    <w:rsid w:val="0032299C"/>
    <w:rsid w:val="00322CC5"/>
    <w:rsid w:val="003234C4"/>
    <w:rsid w:val="003237DF"/>
    <w:rsid w:val="00323CA9"/>
    <w:rsid w:val="00323FB1"/>
    <w:rsid w:val="003243DB"/>
    <w:rsid w:val="00324538"/>
    <w:rsid w:val="003248BD"/>
    <w:rsid w:val="00324A20"/>
    <w:rsid w:val="00324F76"/>
    <w:rsid w:val="00325C1E"/>
    <w:rsid w:val="003271FF"/>
    <w:rsid w:val="0032781E"/>
    <w:rsid w:val="00327D43"/>
    <w:rsid w:val="0033007B"/>
    <w:rsid w:val="003305C8"/>
    <w:rsid w:val="003310F6"/>
    <w:rsid w:val="00331A18"/>
    <w:rsid w:val="00332D8E"/>
    <w:rsid w:val="0033333B"/>
    <w:rsid w:val="003338E2"/>
    <w:rsid w:val="00333B2D"/>
    <w:rsid w:val="00333EC0"/>
    <w:rsid w:val="0033414F"/>
    <w:rsid w:val="0033491F"/>
    <w:rsid w:val="0033663F"/>
    <w:rsid w:val="00336692"/>
    <w:rsid w:val="00336B2B"/>
    <w:rsid w:val="00336CF5"/>
    <w:rsid w:val="00336DF9"/>
    <w:rsid w:val="003370A9"/>
    <w:rsid w:val="00337730"/>
    <w:rsid w:val="003408F3"/>
    <w:rsid w:val="003423F5"/>
    <w:rsid w:val="00342F4A"/>
    <w:rsid w:val="003455F2"/>
    <w:rsid w:val="003458BD"/>
    <w:rsid w:val="00345E86"/>
    <w:rsid w:val="00345EB0"/>
    <w:rsid w:val="00347AFE"/>
    <w:rsid w:val="00351D19"/>
    <w:rsid w:val="003522CA"/>
    <w:rsid w:val="0035299F"/>
    <w:rsid w:val="00353992"/>
    <w:rsid w:val="0035472A"/>
    <w:rsid w:val="00354CBB"/>
    <w:rsid w:val="00355810"/>
    <w:rsid w:val="00355990"/>
    <w:rsid w:val="00355A13"/>
    <w:rsid w:val="00355C37"/>
    <w:rsid w:val="00355E9D"/>
    <w:rsid w:val="003569F9"/>
    <w:rsid w:val="00356B29"/>
    <w:rsid w:val="00356B98"/>
    <w:rsid w:val="00357514"/>
    <w:rsid w:val="00360068"/>
    <w:rsid w:val="00360C01"/>
    <w:rsid w:val="003611D4"/>
    <w:rsid w:val="003616B6"/>
    <w:rsid w:val="003638D1"/>
    <w:rsid w:val="00365C0B"/>
    <w:rsid w:val="0036688D"/>
    <w:rsid w:val="00366D8D"/>
    <w:rsid w:val="00367C39"/>
    <w:rsid w:val="0037087C"/>
    <w:rsid w:val="00370B54"/>
    <w:rsid w:val="0037144C"/>
    <w:rsid w:val="0037258F"/>
    <w:rsid w:val="00372835"/>
    <w:rsid w:val="003733FB"/>
    <w:rsid w:val="00373564"/>
    <w:rsid w:val="003738F0"/>
    <w:rsid w:val="00373B92"/>
    <w:rsid w:val="00373D00"/>
    <w:rsid w:val="00374036"/>
    <w:rsid w:val="00374845"/>
    <w:rsid w:val="0037504A"/>
    <w:rsid w:val="003756EC"/>
    <w:rsid w:val="00375C7F"/>
    <w:rsid w:val="00375D58"/>
    <w:rsid w:val="00375E6B"/>
    <w:rsid w:val="0037648D"/>
    <w:rsid w:val="00376773"/>
    <w:rsid w:val="003768D3"/>
    <w:rsid w:val="00377509"/>
    <w:rsid w:val="00380297"/>
    <w:rsid w:val="00380ECA"/>
    <w:rsid w:val="00382B91"/>
    <w:rsid w:val="00382DC2"/>
    <w:rsid w:val="0038333E"/>
    <w:rsid w:val="003840AE"/>
    <w:rsid w:val="00384432"/>
    <w:rsid w:val="00384A05"/>
    <w:rsid w:val="00384AE3"/>
    <w:rsid w:val="00384B25"/>
    <w:rsid w:val="00384CD2"/>
    <w:rsid w:val="00384F96"/>
    <w:rsid w:val="003856F5"/>
    <w:rsid w:val="003862CA"/>
    <w:rsid w:val="0038635D"/>
    <w:rsid w:val="00386699"/>
    <w:rsid w:val="00387299"/>
    <w:rsid w:val="00387F2B"/>
    <w:rsid w:val="0039170D"/>
    <w:rsid w:val="00391A6D"/>
    <w:rsid w:val="003928BE"/>
    <w:rsid w:val="00393397"/>
    <w:rsid w:val="00393A79"/>
    <w:rsid w:val="00393F13"/>
    <w:rsid w:val="00394FDE"/>
    <w:rsid w:val="00395C46"/>
    <w:rsid w:val="00395E51"/>
    <w:rsid w:val="0039633E"/>
    <w:rsid w:val="00396799"/>
    <w:rsid w:val="00396FF5"/>
    <w:rsid w:val="003975B0"/>
    <w:rsid w:val="00397824"/>
    <w:rsid w:val="00397FA4"/>
    <w:rsid w:val="003A0C55"/>
    <w:rsid w:val="003A0D0A"/>
    <w:rsid w:val="003A1163"/>
    <w:rsid w:val="003A16CA"/>
    <w:rsid w:val="003A2428"/>
    <w:rsid w:val="003A297F"/>
    <w:rsid w:val="003A2C14"/>
    <w:rsid w:val="003A4338"/>
    <w:rsid w:val="003A46CF"/>
    <w:rsid w:val="003A4E0E"/>
    <w:rsid w:val="003A5F40"/>
    <w:rsid w:val="003A60FC"/>
    <w:rsid w:val="003A661D"/>
    <w:rsid w:val="003A6BAD"/>
    <w:rsid w:val="003A6E6F"/>
    <w:rsid w:val="003A7422"/>
    <w:rsid w:val="003B1396"/>
    <w:rsid w:val="003B1AE0"/>
    <w:rsid w:val="003B25A4"/>
    <w:rsid w:val="003B2A31"/>
    <w:rsid w:val="003B6330"/>
    <w:rsid w:val="003B6D81"/>
    <w:rsid w:val="003B6F57"/>
    <w:rsid w:val="003B78EC"/>
    <w:rsid w:val="003B796C"/>
    <w:rsid w:val="003C0090"/>
    <w:rsid w:val="003C126C"/>
    <w:rsid w:val="003C1710"/>
    <w:rsid w:val="003C3067"/>
    <w:rsid w:val="003C32B0"/>
    <w:rsid w:val="003C3715"/>
    <w:rsid w:val="003C45FB"/>
    <w:rsid w:val="003C4620"/>
    <w:rsid w:val="003C462B"/>
    <w:rsid w:val="003C5840"/>
    <w:rsid w:val="003C5DE6"/>
    <w:rsid w:val="003C5ED2"/>
    <w:rsid w:val="003C61E1"/>
    <w:rsid w:val="003C7608"/>
    <w:rsid w:val="003D038D"/>
    <w:rsid w:val="003D0D2F"/>
    <w:rsid w:val="003D0FCC"/>
    <w:rsid w:val="003D149B"/>
    <w:rsid w:val="003D1D3B"/>
    <w:rsid w:val="003D3EC6"/>
    <w:rsid w:val="003D447F"/>
    <w:rsid w:val="003D456D"/>
    <w:rsid w:val="003D50CA"/>
    <w:rsid w:val="003D57AC"/>
    <w:rsid w:val="003D7DBD"/>
    <w:rsid w:val="003E0E5F"/>
    <w:rsid w:val="003E157E"/>
    <w:rsid w:val="003E3782"/>
    <w:rsid w:val="003E40BE"/>
    <w:rsid w:val="003E4BD8"/>
    <w:rsid w:val="003E52A9"/>
    <w:rsid w:val="003E52C1"/>
    <w:rsid w:val="003E5561"/>
    <w:rsid w:val="003E5A23"/>
    <w:rsid w:val="003E66FA"/>
    <w:rsid w:val="003E6AC8"/>
    <w:rsid w:val="003E7882"/>
    <w:rsid w:val="003F0367"/>
    <w:rsid w:val="003F1028"/>
    <w:rsid w:val="003F1B03"/>
    <w:rsid w:val="003F1C54"/>
    <w:rsid w:val="003F1D5A"/>
    <w:rsid w:val="003F21B8"/>
    <w:rsid w:val="003F2E1C"/>
    <w:rsid w:val="003F3981"/>
    <w:rsid w:val="003F40D6"/>
    <w:rsid w:val="003F49FA"/>
    <w:rsid w:val="003F4E7D"/>
    <w:rsid w:val="003F5FEB"/>
    <w:rsid w:val="003F642B"/>
    <w:rsid w:val="003F7097"/>
    <w:rsid w:val="003F7D8A"/>
    <w:rsid w:val="004001F1"/>
    <w:rsid w:val="004018C0"/>
    <w:rsid w:val="00402839"/>
    <w:rsid w:val="004028A6"/>
    <w:rsid w:val="00403055"/>
    <w:rsid w:val="004037D2"/>
    <w:rsid w:val="00404822"/>
    <w:rsid w:val="00404C19"/>
    <w:rsid w:val="004056F6"/>
    <w:rsid w:val="0041088F"/>
    <w:rsid w:val="00411315"/>
    <w:rsid w:val="0041220E"/>
    <w:rsid w:val="0041248F"/>
    <w:rsid w:val="004125F3"/>
    <w:rsid w:val="00413BB5"/>
    <w:rsid w:val="0041401A"/>
    <w:rsid w:val="00415D97"/>
    <w:rsid w:val="0041799E"/>
    <w:rsid w:val="00417BB2"/>
    <w:rsid w:val="00420048"/>
    <w:rsid w:val="0042045A"/>
    <w:rsid w:val="00420726"/>
    <w:rsid w:val="004207FC"/>
    <w:rsid w:val="00420841"/>
    <w:rsid w:val="0042127C"/>
    <w:rsid w:val="00421341"/>
    <w:rsid w:val="00421A90"/>
    <w:rsid w:val="00422472"/>
    <w:rsid w:val="0042447C"/>
    <w:rsid w:val="00424DF3"/>
    <w:rsid w:val="00424E1B"/>
    <w:rsid w:val="004254B8"/>
    <w:rsid w:val="00426225"/>
    <w:rsid w:val="00426421"/>
    <w:rsid w:val="004265E2"/>
    <w:rsid w:val="00426FF8"/>
    <w:rsid w:val="00427314"/>
    <w:rsid w:val="00427A11"/>
    <w:rsid w:val="00427A67"/>
    <w:rsid w:val="00427CBD"/>
    <w:rsid w:val="00430253"/>
    <w:rsid w:val="004306A8"/>
    <w:rsid w:val="00430CCD"/>
    <w:rsid w:val="004311DD"/>
    <w:rsid w:val="00431C2F"/>
    <w:rsid w:val="00431EFD"/>
    <w:rsid w:val="00431F09"/>
    <w:rsid w:val="00432940"/>
    <w:rsid w:val="004329BD"/>
    <w:rsid w:val="00432FB0"/>
    <w:rsid w:val="004336FB"/>
    <w:rsid w:val="00434AF3"/>
    <w:rsid w:val="00434FD4"/>
    <w:rsid w:val="004351B0"/>
    <w:rsid w:val="004351BD"/>
    <w:rsid w:val="00435420"/>
    <w:rsid w:val="00435718"/>
    <w:rsid w:val="00435DAD"/>
    <w:rsid w:val="00435EF9"/>
    <w:rsid w:val="00436573"/>
    <w:rsid w:val="004368AB"/>
    <w:rsid w:val="00437BAF"/>
    <w:rsid w:val="004408CE"/>
    <w:rsid w:val="0044093B"/>
    <w:rsid w:val="00441EE7"/>
    <w:rsid w:val="00442071"/>
    <w:rsid w:val="00444583"/>
    <w:rsid w:val="00445E86"/>
    <w:rsid w:val="00446B91"/>
    <w:rsid w:val="00447E82"/>
    <w:rsid w:val="0045015F"/>
    <w:rsid w:val="00450330"/>
    <w:rsid w:val="0045036C"/>
    <w:rsid w:val="00450EF0"/>
    <w:rsid w:val="004513A6"/>
    <w:rsid w:val="00451D2E"/>
    <w:rsid w:val="00452A44"/>
    <w:rsid w:val="00453622"/>
    <w:rsid w:val="00454401"/>
    <w:rsid w:val="00454F86"/>
    <w:rsid w:val="00455BC8"/>
    <w:rsid w:val="0045600D"/>
    <w:rsid w:val="00457ABA"/>
    <w:rsid w:val="004601D0"/>
    <w:rsid w:val="0046073E"/>
    <w:rsid w:val="00461014"/>
    <w:rsid w:val="00461198"/>
    <w:rsid w:val="004621B6"/>
    <w:rsid w:val="004629F3"/>
    <w:rsid w:val="00462E9C"/>
    <w:rsid w:val="00463251"/>
    <w:rsid w:val="0046345A"/>
    <w:rsid w:val="00463C14"/>
    <w:rsid w:val="00464B4C"/>
    <w:rsid w:val="00465706"/>
    <w:rsid w:val="004661C7"/>
    <w:rsid w:val="0046752F"/>
    <w:rsid w:val="004677EB"/>
    <w:rsid w:val="0047026D"/>
    <w:rsid w:val="0047030C"/>
    <w:rsid w:val="0047062E"/>
    <w:rsid w:val="004717FB"/>
    <w:rsid w:val="00471AC6"/>
    <w:rsid w:val="004721BB"/>
    <w:rsid w:val="004722E6"/>
    <w:rsid w:val="0047276E"/>
    <w:rsid w:val="00474125"/>
    <w:rsid w:val="0047496D"/>
    <w:rsid w:val="004749BC"/>
    <w:rsid w:val="004749F8"/>
    <w:rsid w:val="00474E60"/>
    <w:rsid w:val="0047775D"/>
    <w:rsid w:val="0047783F"/>
    <w:rsid w:val="0047792F"/>
    <w:rsid w:val="0048038C"/>
    <w:rsid w:val="004812F8"/>
    <w:rsid w:val="004815D2"/>
    <w:rsid w:val="004822FB"/>
    <w:rsid w:val="00482482"/>
    <w:rsid w:val="00482DB3"/>
    <w:rsid w:val="004835B0"/>
    <w:rsid w:val="00483694"/>
    <w:rsid w:val="0048385D"/>
    <w:rsid w:val="00483F1F"/>
    <w:rsid w:val="00484216"/>
    <w:rsid w:val="0048493D"/>
    <w:rsid w:val="00484CA2"/>
    <w:rsid w:val="00485213"/>
    <w:rsid w:val="00485AF8"/>
    <w:rsid w:val="00487778"/>
    <w:rsid w:val="00487922"/>
    <w:rsid w:val="0049093C"/>
    <w:rsid w:val="00490BA7"/>
    <w:rsid w:val="00491073"/>
    <w:rsid w:val="00491AEE"/>
    <w:rsid w:val="004927AB"/>
    <w:rsid w:val="00493164"/>
    <w:rsid w:val="00493EB0"/>
    <w:rsid w:val="00494F23"/>
    <w:rsid w:val="0049522F"/>
    <w:rsid w:val="00495A41"/>
    <w:rsid w:val="0049622C"/>
    <w:rsid w:val="00496D22"/>
    <w:rsid w:val="00496E2F"/>
    <w:rsid w:val="00497231"/>
    <w:rsid w:val="004A15C0"/>
    <w:rsid w:val="004A16E9"/>
    <w:rsid w:val="004A1CB8"/>
    <w:rsid w:val="004A204C"/>
    <w:rsid w:val="004A2C12"/>
    <w:rsid w:val="004A3B83"/>
    <w:rsid w:val="004A42FB"/>
    <w:rsid w:val="004A449A"/>
    <w:rsid w:val="004A5A66"/>
    <w:rsid w:val="004A6528"/>
    <w:rsid w:val="004A6E80"/>
    <w:rsid w:val="004A737A"/>
    <w:rsid w:val="004A7847"/>
    <w:rsid w:val="004A7BDA"/>
    <w:rsid w:val="004A7EA6"/>
    <w:rsid w:val="004B0699"/>
    <w:rsid w:val="004B14FC"/>
    <w:rsid w:val="004B187A"/>
    <w:rsid w:val="004B21FE"/>
    <w:rsid w:val="004B2DF6"/>
    <w:rsid w:val="004B4E4A"/>
    <w:rsid w:val="004B4EEC"/>
    <w:rsid w:val="004B5477"/>
    <w:rsid w:val="004B5669"/>
    <w:rsid w:val="004B584F"/>
    <w:rsid w:val="004B5E84"/>
    <w:rsid w:val="004B673D"/>
    <w:rsid w:val="004B76AD"/>
    <w:rsid w:val="004B7C98"/>
    <w:rsid w:val="004C09AB"/>
    <w:rsid w:val="004C1149"/>
    <w:rsid w:val="004C3483"/>
    <w:rsid w:val="004C34F4"/>
    <w:rsid w:val="004C3AA8"/>
    <w:rsid w:val="004C4908"/>
    <w:rsid w:val="004C6315"/>
    <w:rsid w:val="004C7C35"/>
    <w:rsid w:val="004C7E4D"/>
    <w:rsid w:val="004D0504"/>
    <w:rsid w:val="004D070F"/>
    <w:rsid w:val="004D117F"/>
    <w:rsid w:val="004D1446"/>
    <w:rsid w:val="004D187C"/>
    <w:rsid w:val="004D2485"/>
    <w:rsid w:val="004D3A6E"/>
    <w:rsid w:val="004D3D6C"/>
    <w:rsid w:val="004D4413"/>
    <w:rsid w:val="004D4774"/>
    <w:rsid w:val="004D5384"/>
    <w:rsid w:val="004D6192"/>
    <w:rsid w:val="004D64D0"/>
    <w:rsid w:val="004D6695"/>
    <w:rsid w:val="004D74EB"/>
    <w:rsid w:val="004D7A41"/>
    <w:rsid w:val="004E058C"/>
    <w:rsid w:val="004E1B45"/>
    <w:rsid w:val="004E1F5A"/>
    <w:rsid w:val="004E2999"/>
    <w:rsid w:val="004E2A82"/>
    <w:rsid w:val="004E3B46"/>
    <w:rsid w:val="004E4EDE"/>
    <w:rsid w:val="004E50A5"/>
    <w:rsid w:val="004E50CE"/>
    <w:rsid w:val="004E571D"/>
    <w:rsid w:val="004E590F"/>
    <w:rsid w:val="004E73C6"/>
    <w:rsid w:val="004F02E6"/>
    <w:rsid w:val="004F0B9C"/>
    <w:rsid w:val="004F0CC3"/>
    <w:rsid w:val="004F190C"/>
    <w:rsid w:val="004F3BA7"/>
    <w:rsid w:val="004F5496"/>
    <w:rsid w:val="004F5AAB"/>
    <w:rsid w:val="004F61F4"/>
    <w:rsid w:val="004F697C"/>
    <w:rsid w:val="004F6FAF"/>
    <w:rsid w:val="00500A0E"/>
    <w:rsid w:val="00502715"/>
    <w:rsid w:val="00503762"/>
    <w:rsid w:val="005039E1"/>
    <w:rsid w:val="00504AE7"/>
    <w:rsid w:val="005054A4"/>
    <w:rsid w:val="005057C6"/>
    <w:rsid w:val="00505929"/>
    <w:rsid w:val="00505BC2"/>
    <w:rsid w:val="005078AD"/>
    <w:rsid w:val="005106AC"/>
    <w:rsid w:val="00510C3D"/>
    <w:rsid w:val="0051229C"/>
    <w:rsid w:val="005123AA"/>
    <w:rsid w:val="005129AE"/>
    <w:rsid w:val="00512BF5"/>
    <w:rsid w:val="00512F72"/>
    <w:rsid w:val="00513D20"/>
    <w:rsid w:val="005161E1"/>
    <w:rsid w:val="0051657D"/>
    <w:rsid w:val="0052006B"/>
    <w:rsid w:val="0052085E"/>
    <w:rsid w:val="00521619"/>
    <w:rsid w:val="00521B90"/>
    <w:rsid w:val="00522C69"/>
    <w:rsid w:val="00522E9B"/>
    <w:rsid w:val="00522F56"/>
    <w:rsid w:val="00523596"/>
    <w:rsid w:val="005240B2"/>
    <w:rsid w:val="005242A9"/>
    <w:rsid w:val="00524415"/>
    <w:rsid w:val="005250F7"/>
    <w:rsid w:val="00525231"/>
    <w:rsid w:val="005252D9"/>
    <w:rsid w:val="00525378"/>
    <w:rsid w:val="0052652E"/>
    <w:rsid w:val="00527989"/>
    <w:rsid w:val="0053008F"/>
    <w:rsid w:val="005307EB"/>
    <w:rsid w:val="00530A30"/>
    <w:rsid w:val="005319CE"/>
    <w:rsid w:val="005340D0"/>
    <w:rsid w:val="00534CB4"/>
    <w:rsid w:val="00535DBC"/>
    <w:rsid w:val="0053673E"/>
    <w:rsid w:val="00536889"/>
    <w:rsid w:val="00537817"/>
    <w:rsid w:val="0054024A"/>
    <w:rsid w:val="00542082"/>
    <w:rsid w:val="00543ADE"/>
    <w:rsid w:val="00543BD9"/>
    <w:rsid w:val="00544753"/>
    <w:rsid w:val="00544C29"/>
    <w:rsid w:val="00547059"/>
    <w:rsid w:val="00552D25"/>
    <w:rsid w:val="0055361B"/>
    <w:rsid w:val="00553B2E"/>
    <w:rsid w:val="00553C5A"/>
    <w:rsid w:val="00553FFF"/>
    <w:rsid w:val="0055421C"/>
    <w:rsid w:val="00554831"/>
    <w:rsid w:val="00554B83"/>
    <w:rsid w:val="00555BF7"/>
    <w:rsid w:val="0055609F"/>
    <w:rsid w:val="005560D3"/>
    <w:rsid w:val="005569E4"/>
    <w:rsid w:val="00557B5A"/>
    <w:rsid w:val="005613A3"/>
    <w:rsid w:val="005619E0"/>
    <w:rsid w:val="00561AD0"/>
    <w:rsid w:val="00561B04"/>
    <w:rsid w:val="00562967"/>
    <w:rsid w:val="00562D47"/>
    <w:rsid w:val="00563E21"/>
    <w:rsid w:val="0056464A"/>
    <w:rsid w:val="00565FE0"/>
    <w:rsid w:val="005677A5"/>
    <w:rsid w:val="0057056F"/>
    <w:rsid w:val="005723B0"/>
    <w:rsid w:val="00573652"/>
    <w:rsid w:val="005737A8"/>
    <w:rsid w:val="0057423C"/>
    <w:rsid w:val="005758A8"/>
    <w:rsid w:val="00575BA2"/>
    <w:rsid w:val="00576118"/>
    <w:rsid w:val="00576799"/>
    <w:rsid w:val="00576A3A"/>
    <w:rsid w:val="00576B5A"/>
    <w:rsid w:val="00577D46"/>
    <w:rsid w:val="00580D74"/>
    <w:rsid w:val="0058132A"/>
    <w:rsid w:val="00582E7A"/>
    <w:rsid w:val="00585171"/>
    <w:rsid w:val="0058686E"/>
    <w:rsid w:val="0058691B"/>
    <w:rsid w:val="00586CA3"/>
    <w:rsid w:val="00587013"/>
    <w:rsid w:val="005875C4"/>
    <w:rsid w:val="0059115E"/>
    <w:rsid w:val="005911EA"/>
    <w:rsid w:val="00591B0F"/>
    <w:rsid w:val="005920B5"/>
    <w:rsid w:val="005922C1"/>
    <w:rsid w:val="00593377"/>
    <w:rsid w:val="00593E5B"/>
    <w:rsid w:val="00594C61"/>
    <w:rsid w:val="00594D68"/>
    <w:rsid w:val="00594FDE"/>
    <w:rsid w:val="00595078"/>
    <w:rsid w:val="005951FF"/>
    <w:rsid w:val="00595741"/>
    <w:rsid w:val="00595844"/>
    <w:rsid w:val="00595CC3"/>
    <w:rsid w:val="00597275"/>
    <w:rsid w:val="005A15E9"/>
    <w:rsid w:val="005A160A"/>
    <w:rsid w:val="005A1B44"/>
    <w:rsid w:val="005A1BE8"/>
    <w:rsid w:val="005A1EA3"/>
    <w:rsid w:val="005A2815"/>
    <w:rsid w:val="005A287C"/>
    <w:rsid w:val="005A2B37"/>
    <w:rsid w:val="005A5A67"/>
    <w:rsid w:val="005A5E60"/>
    <w:rsid w:val="005A749D"/>
    <w:rsid w:val="005B0DD5"/>
    <w:rsid w:val="005B1EE1"/>
    <w:rsid w:val="005B2707"/>
    <w:rsid w:val="005B2ED5"/>
    <w:rsid w:val="005B3057"/>
    <w:rsid w:val="005B444E"/>
    <w:rsid w:val="005B5118"/>
    <w:rsid w:val="005B5780"/>
    <w:rsid w:val="005B6456"/>
    <w:rsid w:val="005B66ED"/>
    <w:rsid w:val="005B6A63"/>
    <w:rsid w:val="005B749D"/>
    <w:rsid w:val="005B75FD"/>
    <w:rsid w:val="005B7BF8"/>
    <w:rsid w:val="005C01E2"/>
    <w:rsid w:val="005C0ACE"/>
    <w:rsid w:val="005C0D43"/>
    <w:rsid w:val="005C273F"/>
    <w:rsid w:val="005C2BF3"/>
    <w:rsid w:val="005C2CB0"/>
    <w:rsid w:val="005C420A"/>
    <w:rsid w:val="005C4CB0"/>
    <w:rsid w:val="005C5039"/>
    <w:rsid w:val="005C5681"/>
    <w:rsid w:val="005C5838"/>
    <w:rsid w:val="005C58FE"/>
    <w:rsid w:val="005C5E59"/>
    <w:rsid w:val="005C6245"/>
    <w:rsid w:val="005C6375"/>
    <w:rsid w:val="005C6FFA"/>
    <w:rsid w:val="005C71E4"/>
    <w:rsid w:val="005D0D53"/>
    <w:rsid w:val="005D0DBE"/>
    <w:rsid w:val="005D11BE"/>
    <w:rsid w:val="005D1212"/>
    <w:rsid w:val="005D1298"/>
    <w:rsid w:val="005D1F50"/>
    <w:rsid w:val="005D356C"/>
    <w:rsid w:val="005D3C52"/>
    <w:rsid w:val="005D3E97"/>
    <w:rsid w:val="005D4C1B"/>
    <w:rsid w:val="005D531D"/>
    <w:rsid w:val="005D5749"/>
    <w:rsid w:val="005D593A"/>
    <w:rsid w:val="005D64C5"/>
    <w:rsid w:val="005D709F"/>
    <w:rsid w:val="005D75BA"/>
    <w:rsid w:val="005E0774"/>
    <w:rsid w:val="005E0807"/>
    <w:rsid w:val="005E08B1"/>
    <w:rsid w:val="005E0DA6"/>
    <w:rsid w:val="005E1193"/>
    <w:rsid w:val="005E1792"/>
    <w:rsid w:val="005E1969"/>
    <w:rsid w:val="005E2841"/>
    <w:rsid w:val="005E339A"/>
    <w:rsid w:val="005E3968"/>
    <w:rsid w:val="005E3E8C"/>
    <w:rsid w:val="005E4886"/>
    <w:rsid w:val="005E5B6F"/>
    <w:rsid w:val="005E61A7"/>
    <w:rsid w:val="005E6363"/>
    <w:rsid w:val="005E679C"/>
    <w:rsid w:val="005E6DB1"/>
    <w:rsid w:val="005E762A"/>
    <w:rsid w:val="005E7677"/>
    <w:rsid w:val="005E78B9"/>
    <w:rsid w:val="005F0381"/>
    <w:rsid w:val="005F042B"/>
    <w:rsid w:val="005F07C2"/>
    <w:rsid w:val="005F08D7"/>
    <w:rsid w:val="005F2222"/>
    <w:rsid w:val="005F411F"/>
    <w:rsid w:val="005F4CE2"/>
    <w:rsid w:val="005F7929"/>
    <w:rsid w:val="005F7E1D"/>
    <w:rsid w:val="00600ACB"/>
    <w:rsid w:val="0060184A"/>
    <w:rsid w:val="00601AD5"/>
    <w:rsid w:val="00603035"/>
    <w:rsid w:val="00603242"/>
    <w:rsid w:val="006033DF"/>
    <w:rsid w:val="00606EB2"/>
    <w:rsid w:val="00607572"/>
    <w:rsid w:val="006078C8"/>
    <w:rsid w:val="006102E3"/>
    <w:rsid w:val="006106C3"/>
    <w:rsid w:val="00610B6A"/>
    <w:rsid w:val="0061109A"/>
    <w:rsid w:val="00611A5F"/>
    <w:rsid w:val="00611AFD"/>
    <w:rsid w:val="00611EBB"/>
    <w:rsid w:val="00612896"/>
    <w:rsid w:val="00612F6F"/>
    <w:rsid w:val="00614F4D"/>
    <w:rsid w:val="006151D9"/>
    <w:rsid w:val="006153F9"/>
    <w:rsid w:val="00615964"/>
    <w:rsid w:val="006165AC"/>
    <w:rsid w:val="00617E0D"/>
    <w:rsid w:val="00617EF4"/>
    <w:rsid w:val="00621E53"/>
    <w:rsid w:val="006227DE"/>
    <w:rsid w:val="00623ED7"/>
    <w:rsid w:val="00625A6A"/>
    <w:rsid w:val="00625C06"/>
    <w:rsid w:val="00627021"/>
    <w:rsid w:val="0062785B"/>
    <w:rsid w:val="00627B1B"/>
    <w:rsid w:val="006339E4"/>
    <w:rsid w:val="00633F45"/>
    <w:rsid w:val="00634194"/>
    <w:rsid w:val="00634206"/>
    <w:rsid w:val="00634EE7"/>
    <w:rsid w:val="0063597C"/>
    <w:rsid w:val="00635AA4"/>
    <w:rsid w:val="00635D94"/>
    <w:rsid w:val="006360CD"/>
    <w:rsid w:val="00636632"/>
    <w:rsid w:val="006407DF"/>
    <w:rsid w:val="00642266"/>
    <w:rsid w:val="00642BBA"/>
    <w:rsid w:val="00642F81"/>
    <w:rsid w:val="00643531"/>
    <w:rsid w:val="00643A89"/>
    <w:rsid w:val="00643E5C"/>
    <w:rsid w:val="00644542"/>
    <w:rsid w:val="00644581"/>
    <w:rsid w:val="006449A5"/>
    <w:rsid w:val="006464A9"/>
    <w:rsid w:val="00647CDA"/>
    <w:rsid w:val="00650F74"/>
    <w:rsid w:val="006512A7"/>
    <w:rsid w:val="00651440"/>
    <w:rsid w:val="00651A70"/>
    <w:rsid w:val="00653FB5"/>
    <w:rsid w:val="006548D6"/>
    <w:rsid w:val="00656113"/>
    <w:rsid w:val="00661CB7"/>
    <w:rsid w:val="00662006"/>
    <w:rsid w:val="00663CAB"/>
    <w:rsid w:val="00663DC9"/>
    <w:rsid w:val="00664135"/>
    <w:rsid w:val="00664C59"/>
    <w:rsid w:val="00664CBC"/>
    <w:rsid w:val="006650DE"/>
    <w:rsid w:val="00665F5E"/>
    <w:rsid w:val="00666D40"/>
    <w:rsid w:val="00666E76"/>
    <w:rsid w:val="0067005C"/>
    <w:rsid w:val="0067092A"/>
    <w:rsid w:val="00670A67"/>
    <w:rsid w:val="00670B80"/>
    <w:rsid w:val="0067181C"/>
    <w:rsid w:val="00672A0C"/>
    <w:rsid w:val="0067307A"/>
    <w:rsid w:val="0067532F"/>
    <w:rsid w:val="006755C1"/>
    <w:rsid w:val="0067567E"/>
    <w:rsid w:val="006757BE"/>
    <w:rsid w:val="00677839"/>
    <w:rsid w:val="00677D18"/>
    <w:rsid w:val="00680829"/>
    <w:rsid w:val="0068085A"/>
    <w:rsid w:val="00680FF9"/>
    <w:rsid w:val="006810F4"/>
    <w:rsid w:val="006826B1"/>
    <w:rsid w:val="00682A17"/>
    <w:rsid w:val="00682BC7"/>
    <w:rsid w:val="0068309F"/>
    <w:rsid w:val="0068381D"/>
    <w:rsid w:val="006841F8"/>
    <w:rsid w:val="00684659"/>
    <w:rsid w:val="006849C2"/>
    <w:rsid w:val="00685CC2"/>
    <w:rsid w:val="006862FB"/>
    <w:rsid w:val="00686CA5"/>
    <w:rsid w:val="006873BE"/>
    <w:rsid w:val="00687602"/>
    <w:rsid w:val="00691746"/>
    <w:rsid w:val="00691DC5"/>
    <w:rsid w:val="00691F32"/>
    <w:rsid w:val="00693604"/>
    <w:rsid w:val="00693880"/>
    <w:rsid w:val="0069434C"/>
    <w:rsid w:val="00694901"/>
    <w:rsid w:val="00695493"/>
    <w:rsid w:val="006955D6"/>
    <w:rsid w:val="00695FB5"/>
    <w:rsid w:val="00696175"/>
    <w:rsid w:val="0069659F"/>
    <w:rsid w:val="00696D17"/>
    <w:rsid w:val="00697CE4"/>
    <w:rsid w:val="006A3070"/>
    <w:rsid w:val="006A4922"/>
    <w:rsid w:val="006A57D6"/>
    <w:rsid w:val="006A5B73"/>
    <w:rsid w:val="006A5F74"/>
    <w:rsid w:val="006A74EE"/>
    <w:rsid w:val="006A7AF0"/>
    <w:rsid w:val="006A7F41"/>
    <w:rsid w:val="006B0209"/>
    <w:rsid w:val="006B03E7"/>
    <w:rsid w:val="006B0A9A"/>
    <w:rsid w:val="006B1FA2"/>
    <w:rsid w:val="006B255C"/>
    <w:rsid w:val="006B293E"/>
    <w:rsid w:val="006B2CBD"/>
    <w:rsid w:val="006B35E9"/>
    <w:rsid w:val="006B4540"/>
    <w:rsid w:val="006B506D"/>
    <w:rsid w:val="006B5636"/>
    <w:rsid w:val="006B60A7"/>
    <w:rsid w:val="006B68AF"/>
    <w:rsid w:val="006B6AF5"/>
    <w:rsid w:val="006B6E10"/>
    <w:rsid w:val="006C12E1"/>
    <w:rsid w:val="006C2F05"/>
    <w:rsid w:val="006C35BE"/>
    <w:rsid w:val="006C3AE8"/>
    <w:rsid w:val="006C45BF"/>
    <w:rsid w:val="006C484C"/>
    <w:rsid w:val="006C55B4"/>
    <w:rsid w:val="006C5820"/>
    <w:rsid w:val="006C5DFF"/>
    <w:rsid w:val="006C77B2"/>
    <w:rsid w:val="006D246C"/>
    <w:rsid w:val="006D287D"/>
    <w:rsid w:val="006D37B0"/>
    <w:rsid w:val="006D3B5A"/>
    <w:rsid w:val="006D4A65"/>
    <w:rsid w:val="006D5590"/>
    <w:rsid w:val="006D5C6E"/>
    <w:rsid w:val="006D62D7"/>
    <w:rsid w:val="006D6A8A"/>
    <w:rsid w:val="006D6AF4"/>
    <w:rsid w:val="006D7D7C"/>
    <w:rsid w:val="006E015A"/>
    <w:rsid w:val="006E1184"/>
    <w:rsid w:val="006E1CD0"/>
    <w:rsid w:val="006E2158"/>
    <w:rsid w:val="006E3DFD"/>
    <w:rsid w:val="006E4369"/>
    <w:rsid w:val="006E4A83"/>
    <w:rsid w:val="006E4BA9"/>
    <w:rsid w:val="006E5765"/>
    <w:rsid w:val="006E587F"/>
    <w:rsid w:val="006E7715"/>
    <w:rsid w:val="006E7889"/>
    <w:rsid w:val="006F085C"/>
    <w:rsid w:val="006F0EB4"/>
    <w:rsid w:val="006F2FC6"/>
    <w:rsid w:val="006F2FCB"/>
    <w:rsid w:val="006F3C29"/>
    <w:rsid w:val="006F460C"/>
    <w:rsid w:val="006F4F43"/>
    <w:rsid w:val="006F54B4"/>
    <w:rsid w:val="006F578F"/>
    <w:rsid w:val="006F583A"/>
    <w:rsid w:val="006F5C9A"/>
    <w:rsid w:val="006F6711"/>
    <w:rsid w:val="006F71A1"/>
    <w:rsid w:val="006F7C8C"/>
    <w:rsid w:val="007023CE"/>
    <w:rsid w:val="007038C7"/>
    <w:rsid w:val="0070424A"/>
    <w:rsid w:val="007043F0"/>
    <w:rsid w:val="007047AF"/>
    <w:rsid w:val="0070509D"/>
    <w:rsid w:val="007068FA"/>
    <w:rsid w:val="00706CA4"/>
    <w:rsid w:val="007075EA"/>
    <w:rsid w:val="00707BD5"/>
    <w:rsid w:val="00707D7A"/>
    <w:rsid w:val="00710479"/>
    <w:rsid w:val="00712235"/>
    <w:rsid w:val="00712AD8"/>
    <w:rsid w:val="00713781"/>
    <w:rsid w:val="00713A81"/>
    <w:rsid w:val="0071490D"/>
    <w:rsid w:val="00714AFE"/>
    <w:rsid w:val="00714E74"/>
    <w:rsid w:val="00715078"/>
    <w:rsid w:val="007153DF"/>
    <w:rsid w:val="00715B4A"/>
    <w:rsid w:val="0071694A"/>
    <w:rsid w:val="00716CDC"/>
    <w:rsid w:val="00717344"/>
    <w:rsid w:val="00717EF7"/>
    <w:rsid w:val="007207FF"/>
    <w:rsid w:val="007209A2"/>
    <w:rsid w:val="0072244F"/>
    <w:rsid w:val="007227E6"/>
    <w:rsid w:val="00722A53"/>
    <w:rsid w:val="0072326A"/>
    <w:rsid w:val="0072430C"/>
    <w:rsid w:val="00724439"/>
    <w:rsid w:val="00724DF1"/>
    <w:rsid w:val="00725AA9"/>
    <w:rsid w:val="00725D73"/>
    <w:rsid w:val="0072636C"/>
    <w:rsid w:val="00726C25"/>
    <w:rsid w:val="00726CF7"/>
    <w:rsid w:val="0073063F"/>
    <w:rsid w:val="00730959"/>
    <w:rsid w:val="007313C9"/>
    <w:rsid w:val="00733577"/>
    <w:rsid w:val="00733796"/>
    <w:rsid w:val="0073445F"/>
    <w:rsid w:val="00736843"/>
    <w:rsid w:val="0074158F"/>
    <w:rsid w:val="00741EEE"/>
    <w:rsid w:val="00746733"/>
    <w:rsid w:val="00746744"/>
    <w:rsid w:val="0074681F"/>
    <w:rsid w:val="0074685D"/>
    <w:rsid w:val="00746C1A"/>
    <w:rsid w:val="00747FDC"/>
    <w:rsid w:val="007503A0"/>
    <w:rsid w:val="00751074"/>
    <w:rsid w:val="00751127"/>
    <w:rsid w:val="0075126E"/>
    <w:rsid w:val="00751892"/>
    <w:rsid w:val="007522AF"/>
    <w:rsid w:val="0075354C"/>
    <w:rsid w:val="0075380E"/>
    <w:rsid w:val="0075692C"/>
    <w:rsid w:val="00756D7A"/>
    <w:rsid w:val="00757BB5"/>
    <w:rsid w:val="00757D48"/>
    <w:rsid w:val="007605FF"/>
    <w:rsid w:val="00761459"/>
    <w:rsid w:val="0076172F"/>
    <w:rsid w:val="00762E43"/>
    <w:rsid w:val="00762ECE"/>
    <w:rsid w:val="00762F8D"/>
    <w:rsid w:val="0076421B"/>
    <w:rsid w:val="00764A96"/>
    <w:rsid w:val="007653C6"/>
    <w:rsid w:val="007655BB"/>
    <w:rsid w:val="00765CCA"/>
    <w:rsid w:val="00765D23"/>
    <w:rsid w:val="00765EB3"/>
    <w:rsid w:val="007661E9"/>
    <w:rsid w:val="00770651"/>
    <w:rsid w:val="007706A2"/>
    <w:rsid w:val="00770F65"/>
    <w:rsid w:val="00771107"/>
    <w:rsid w:val="00771253"/>
    <w:rsid w:val="00772BB3"/>
    <w:rsid w:val="00772E2C"/>
    <w:rsid w:val="00773828"/>
    <w:rsid w:val="00773C1C"/>
    <w:rsid w:val="00774174"/>
    <w:rsid w:val="00774A4E"/>
    <w:rsid w:val="007755EE"/>
    <w:rsid w:val="007777EB"/>
    <w:rsid w:val="00777839"/>
    <w:rsid w:val="0078039E"/>
    <w:rsid w:val="007804ED"/>
    <w:rsid w:val="00780CED"/>
    <w:rsid w:val="00781180"/>
    <w:rsid w:val="00781493"/>
    <w:rsid w:val="0078171D"/>
    <w:rsid w:val="007827DF"/>
    <w:rsid w:val="0078319C"/>
    <w:rsid w:val="007833DD"/>
    <w:rsid w:val="00783BFB"/>
    <w:rsid w:val="00784892"/>
    <w:rsid w:val="00785289"/>
    <w:rsid w:val="007855F2"/>
    <w:rsid w:val="00785A1C"/>
    <w:rsid w:val="00786553"/>
    <w:rsid w:val="007872C1"/>
    <w:rsid w:val="0078755E"/>
    <w:rsid w:val="007877FB"/>
    <w:rsid w:val="00790049"/>
    <w:rsid w:val="007904C0"/>
    <w:rsid w:val="00790DFB"/>
    <w:rsid w:val="007913A3"/>
    <w:rsid w:val="00791886"/>
    <w:rsid w:val="00791BC8"/>
    <w:rsid w:val="00792257"/>
    <w:rsid w:val="00793E39"/>
    <w:rsid w:val="007944C5"/>
    <w:rsid w:val="007948A0"/>
    <w:rsid w:val="00794DCD"/>
    <w:rsid w:val="0079576A"/>
    <w:rsid w:val="00795772"/>
    <w:rsid w:val="007963F4"/>
    <w:rsid w:val="00796606"/>
    <w:rsid w:val="007A040A"/>
    <w:rsid w:val="007A0B9C"/>
    <w:rsid w:val="007A10E1"/>
    <w:rsid w:val="007A1108"/>
    <w:rsid w:val="007A1596"/>
    <w:rsid w:val="007A2230"/>
    <w:rsid w:val="007A289E"/>
    <w:rsid w:val="007A2E78"/>
    <w:rsid w:val="007A2EEA"/>
    <w:rsid w:val="007A337C"/>
    <w:rsid w:val="007A45C5"/>
    <w:rsid w:val="007A5B2B"/>
    <w:rsid w:val="007A670A"/>
    <w:rsid w:val="007A798B"/>
    <w:rsid w:val="007A7CD5"/>
    <w:rsid w:val="007B0791"/>
    <w:rsid w:val="007B30C7"/>
    <w:rsid w:val="007B3E82"/>
    <w:rsid w:val="007B4B21"/>
    <w:rsid w:val="007B4C0A"/>
    <w:rsid w:val="007B4D2A"/>
    <w:rsid w:val="007B5605"/>
    <w:rsid w:val="007B59AA"/>
    <w:rsid w:val="007B63A4"/>
    <w:rsid w:val="007B6407"/>
    <w:rsid w:val="007B715F"/>
    <w:rsid w:val="007B77FE"/>
    <w:rsid w:val="007C185C"/>
    <w:rsid w:val="007C2018"/>
    <w:rsid w:val="007C3261"/>
    <w:rsid w:val="007C3944"/>
    <w:rsid w:val="007C427F"/>
    <w:rsid w:val="007C4CE3"/>
    <w:rsid w:val="007C6A35"/>
    <w:rsid w:val="007C6BE0"/>
    <w:rsid w:val="007C71A7"/>
    <w:rsid w:val="007C7752"/>
    <w:rsid w:val="007D0300"/>
    <w:rsid w:val="007D0AE4"/>
    <w:rsid w:val="007D2021"/>
    <w:rsid w:val="007D2709"/>
    <w:rsid w:val="007D3D46"/>
    <w:rsid w:val="007D47D3"/>
    <w:rsid w:val="007D485B"/>
    <w:rsid w:val="007D61E1"/>
    <w:rsid w:val="007E0C4A"/>
    <w:rsid w:val="007E2F13"/>
    <w:rsid w:val="007E3035"/>
    <w:rsid w:val="007E4845"/>
    <w:rsid w:val="007E50EA"/>
    <w:rsid w:val="007E6120"/>
    <w:rsid w:val="007E691E"/>
    <w:rsid w:val="007E6F64"/>
    <w:rsid w:val="007E7E72"/>
    <w:rsid w:val="007F049F"/>
    <w:rsid w:val="007F28C5"/>
    <w:rsid w:val="007F28E2"/>
    <w:rsid w:val="007F2A10"/>
    <w:rsid w:val="007F2E2E"/>
    <w:rsid w:val="007F31FA"/>
    <w:rsid w:val="007F3295"/>
    <w:rsid w:val="007F4A3E"/>
    <w:rsid w:val="007F4B27"/>
    <w:rsid w:val="007F5050"/>
    <w:rsid w:val="007F7512"/>
    <w:rsid w:val="008005BF"/>
    <w:rsid w:val="008007F8"/>
    <w:rsid w:val="0080128D"/>
    <w:rsid w:val="0080195C"/>
    <w:rsid w:val="00801DAB"/>
    <w:rsid w:val="00802284"/>
    <w:rsid w:val="008025A1"/>
    <w:rsid w:val="00802851"/>
    <w:rsid w:val="00802EC1"/>
    <w:rsid w:val="00802F4B"/>
    <w:rsid w:val="0080310C"/>
    <w:rsid w:val="00805436"/>
    <w:rsid w:val="0080543D"/>
    <w:rsid w:val="0080562A"/>
    <w:rsid w:val="008105D5"/>
    <w:rsid w:val="008118A8"/>
    <w:rsid w:val="00811DA5"/>
    <w:rsid w:val="0081469D"/>
    <w:rsid w:val="00814BCD"/>
    <w:rsid w:val="00815151"/>
    <w:rsid w:val="0081578D"/>
    <w:rsid w:val="00815A4C"/>
    <w:rsid w:val="008161CC"/>
    <w:rsid w:val="008162CE"/>
    <w:rsid w:val="00816577"/>
    <w:rsid w:val="00816A9D"/>
    <w:rsid w:val="00816FF6"/>
    <w:rsid w:val="00817798"/>
    <w:rsid w:val="008203B5"/>
    <w:rsid w:val="00820C0A"/>
    <w:rsid w:val="00821B0C"/>
    <w:rsid w:val="00821D0B"/>
    <w:rsid w:val="00823A72"/>
    <w:rsid w:val="00823B8C"/>
    <w:rsid w:val="00824236"/>
    <w:rsid w:val="00825228"/>
    <w:rsid w:val="00825E10"/>
    <w:rsid w:val="00830126"/>
    <w:rsid w:val="0083027E"/>
    <w:rsid w:val="008304B9"/>
    <w:rsid w:val="0083180B"/>
    <w:rsid w:val="00831BD9"/>
    <w:rsid w:val="00831D08"/>
    <w:rsid w:val="00833392"/>
    <w:rsid w:val="0083347D"/>
    <w:rsid w:val="00833F4A"/>
    <w:rsid w:val="00834292"/>
    <w:rsid w:val="00834995"/>
    <w:rsid w:val="00834AB7"/>
    <w:rsid w:val="00834C7F"/>
    <w:rsid w:val="008362F0"/>
    <w:rsid w:val="00836755"/>
    <w:rsid w:val="00836A21"/>
    <w:rsid w:val="00837607"/>
    <w:rsid w:val="008378FB"/>
    <w:rsid w:val="00840F24"/>
    <w:rsid w:val="008419A2"/>
    <w:rsid w:val="008436B8"/>
    <w:rsid w:val="00844715"/>
    <w:rsid w:val="00845053"/>
    <w:rsid w:val="00845A97"/>
    <w:rsid w:val="00846716"/>
    <w:rsid w:val="008467D8"/>
    <w:rsid w:val="00847E81"/>
    <w:rsid w:val="008519BE"/>
    <w:rsid w:val="00851BE7"/>
    <w:rsid w:val="00851CF8"/>
    <w:rsid w:val="00852037"/>
    <w:rsid w:val="0085295A"/>
    <w:rsid w:val="00853C27"/>
    <w:rsid w:val="00853D44"/>
    <w:rsid w:val="00854985"/>
    <w:rsid w:val="00854B82"/>
    <w:rsid w:val="00854DA0"/>
    <w:rsid w:val="0085575F"/>
    <w:rsid w:val="00855770"/>
    <w:rsid w:val="00855ACB"/>
    <w:rsid w:val="0085638E"/>
    <w:rsid w:val="00856D22"/>
    <w:rsid w:val="00857224"/>
    <w:rsid w:val="008574D2"/>
    <w:rsid w:val="008618DF"/>
    <w:rsid w:val="00862376"/>
    <w:rsid w:val="008637C7"/>
    <w:rsid w:val="0086395E"/>
    <w:rsid w:val="00863CC9"/>
    <w:rsid w:val="0086435F"/>
    <w:rsid w:val="00864562"/>
    <w:rsid w:val="00865912"/>
    <w:rsid w:val="00865F3B"/>
    <w:rsid w:val="00866EFC"/>
    <w:rsid w:val="00867CA9"/>
    <w:rsid w:val="00871C82"/>
    <w:rsid w:val="00871D28"/>
    <w:rsid w:val="00872814"/>
    <w:rsid w:val="00872BC6"/>
    <w:rsid w:val="0087313E"/>
    <w:rsid w:val="0087368B"/>
    <w:rsid w:val="00873A83"/>
    <w:rsid w:val="00873EDF"/>
    <w:rsid w:val="008760D3"/>
    <w:rsid w:val="008762F1"/>
    <w:rsid w:val="008769C0"/>
    <w:rsid w:val="00876D1C"/>
    <w:rsid w:val="00877C7B"/>
    <w:rsid w:val="00881E7A"/>
    <w:rsid w:val="00881ED4"/>
    <w:rsid w:val="00883462"/>
    <w:rsid w:val="0088552C"/>
    <w:rsid w:val="00885BB2"/>
    <w:rsid w:val="00885E1A"/>
    <w:rsid w:val="00886F02"/>
    <w:rsid w:val="008875D4"/>
    <w:rsid w:val="00887B74"/>
    <w:rsid w:val="00890424"/>
    <w:rsid w:val="00890E50"/>
    <w:rsid w:val="008921E8"/>
    <w:rsid w:val="00893697"/>
    <w:rsid w:val="00894353"/>
    <w:rsid w:val="008943DB"/>
    <w:rsid w:val="00894A8E"/>
    <w:rsid w:val="00894B30"/>
    <w:rsid w:val="008959EB"/>
    <w:rsid w:val="00896584"/>
    <w:rsid w:val="00896F2D"/>
    <w:rsid w:val="008971E0"/>
    <w:rsid w:val="00897ACC"/>
    <w:rsid w:val="00897C3D"/>
    <w:rsid w:val="008A00DB"/>
    <w:rsid w:val="008A015E"/>
    <w:rsid w:val="008A0A89"/>
    <w:rsid w:val="008A16E0"/>
    <w:rsid w:val="008A181B"/>
    <w:rsid w:val="008A1FEA"/>
    <w:rsid w:val="008A2A6A"/>
    <w:rsid w:val="008A3FA8"/>
    <w:rsid w:val="008A4916"/>
    <w:rsid w:val="008A52F7"/>
    <w:rsid w:val="008A5E0B"/>
    <w:rsid w:val="008A6652"/>
    <w:rsid w:val="008A757D"/>
    <w:rsid w:val="008B078C"/>
    <w:rsid w:val="008B0883"/>
    <w:rsid w:val="008B0D7F"/>
    <w:rsid w:val="008B1016"/>
    <w:rsid w:val="008B1B34"/>
    <w:rsid w:val="008B358A"/>
    <w:rsid w:val="008B430C"/>
    <w:rsid w:val="008B463D"/>
    <w:rsid w:val="008B46DB"/>
    <w:rsid w:val="008B5648"/>
    <w:rsid w:val="008B7AD6"/>
    <w:rsid w:val="008B7FA9"/>
    <w:rsid w:val="008C1C1F"/>
    <w:rsid w:val="008C296C"/>
    <w:rsid w:val="008C42D5"/>
    <w:rsid w:val="008C47D0"/>
    <w:rsid w:val="008C4C01"/>
    <w:rsid w:val="008C5511"/>
    <w:rsid w:val="008C5BA4"/>
    <w:rsid w:val="008C5DEA"/>
    <w:rsid w:val="008C69A8"/>
    <w:rsid w:val="008C6C49"/>
    <w:rsid w:val="008D06D9"/>
    <w:rsid w:val="008D1549"/>
    <w:rsid w:val="008D1B48"/>
    <w:rsid w:val="008D1D47"/>
    <w:rsid w:val="008D259F"/>
    <w:rsid w:val="008D2DB6"/>
    <w:rsid w:val="008D36F3"/>
    <w:rsid w:val="008D37A3"/>
    <w:rsid w:val="008D3B8E"/>
    <w:rsid w:val="008D42EC"/>
    <w:rsid w:val="008D501C"/>
    <w:rsid w:val="008D5079"/>
    <w:rsid w:val="008D5831"/>
    <w:rsid w:val="008D5BEE"/>
    <w:rsid w:val="008D5CD7"/>
    <w:rsid w:val="008D6CE4"/>
    <w:rsid w:val="008D7FC9"/>
    <w:rsid w:val="008E0453"/>
    <w:rsid w:val="008E0CB6"/>
    <w:rsid w:val="008E1383"/>
    <w:rsid w:val="008E1B90"/>
    <w:rsid w:val="008E1CC9"/>
    <w:rsid w:val="008E2BBF"/>
    <w:rsid w:val="008E3ED1"/>
    <w:rsid w:val="008E43D4"/>
    <w:rsid w:val="008E47AD"/>
    <w:rsid w:val="008E4B05"/>
    <w:rsid w:val="008E5443"/>
    <w:rsid w:val="008E557B"/>
    <w:rsid w:val="008E5B50"/>
    <w:rsid w:val="008E61E7"/>
    <w:rsid w:val="008E6C7B"/>
    <w:rsid w:val="008E741E"/>
    <w:rsid w:val="008F0541"/>
    <w:rsid w:val="008F1765"/>
    <w:rsid w:val="008F1E1A"/>
    <w:rsid w:val="008F2A2E"/>
    <w:rsid w:val="008F3219"/>
    <w:rsid w:val="008F4F46"/>
    <w:rsid w:val="008F62AE"/>
    <w:rsid w:val="008F79C2"/>
    <w:rsid w:val="0090080C"/>
    <w:rsid w:val="009023A6"/>
    <w:rsid w:val="00903321"/>
    <w:rsid w:val="009047B1"/>
    <w:rsid w:val="00904B1D"/>
    <w:rsid w:val="009051B0"/>
    <w:rsid w:val="009052EC"/>
    <w:rsid w:val="00905C6E"/>
    <w:rsid w:val="00906026"/>
    <w:rsid w:val="00907EA3"/>
    <w:rsid w:val="00907F4F"/>
    <w:rsid w:val="00910F29"/>
    <w:rsid w:val="00911EDB"/>
    <w:rsid w:val="009121F5"/>
    <w:rsid w:val="00913844"/>
    <w:rsid w:val="009139F4"/>
    <w:rsid w:val="0091482F"/>
    <w:rsid w:val="00914D31"/>
    <w:rsid w:val="00914D89"/>
    <w:rsid w:val="00914E20"/>
    <w:rsid w:val="00915628"/>
    <w:rsid w:val="00916674"/>
    <w:rsid w:val="009215EF"/>
    <w:rsid w:val="0092237C"/>
    <w:rsid w:val="00923000"/>
    <w:rsid w:val="00923349"/>
    <w:rsid w:val="00923B12"/>
    <w:rsid w:val="00924581"/>
    <w:rsid w:val="00924729"/>
    <w:rsid w:val="00924BD5"/>
    <w:rsid w:val="009258A5"/>
    <w:rsid w:val="009306E5"/>
    <w:rsid w:val="009309F2"/>
    <w:rsid w:val="00931083"/>
    <w:rsid w:val="00931832"/>
    <w:rsid w:val="00931F50"/>
    <w:rsid w:val="00931FDB"/>
    <w:rsid w:val="00932D81"/>
    <w:rsid w:val="00933545"/>
    <w:rsid w:val="00933840"/>
    <w:rsid w:val="0093432C"/>
    <w:rsid w:val="00934676"/>
    <w:rsid w:val="009356B1"/>
    <w:rsid w:val="009365F7"/>
    <w:rsid w:val="00936B5C"/>
    <w:rsid w:val="00937C36"/>
    <w:rsid w:val="00940605"/>
    <w:rsid w:val="009406E0"/>
    <w:rsid w:val="00941A58"/>
    <w:rsid w:val="00943234"/>
    <w:rsid w:val="00943C8B"/>
    <w:rsid w:val="00943E90"/>
    <w:rsid w:val="0094406C"/>
    <w:rsid w:val="0094410D"/>
    <w:rsid w:val="009442BE"/>
    <w:rsid w:val="0094450F"/>
    <w:rsid w:val="0094492C"/>
    <w:rsid w:val="0094509B"/>
    <w:rsid w:val="0094517D"/>
    <w:rsid w:val="00945918"/>
    <w:rsid w:val="00945AD7"/>
    <w:rsid w:val="0094661A"/>
    <w:rsid w:val="00946668"/>
    <w:rsid w:val="00950216"/>
    <w:rsid w:val="0095081C"/>
    <w:rsid w:val="00952352"/>
    <w:rsid w:val="00952B33"/>
    <w:rsid w:val="009533BF"/>
    <w:rsid w:val="00954F2E"/>
    <w:rsid w:val="0095514A"/>
    <w:rsid w:val="0095582A"/>
    <w:rsid w:val="0095589F"/>
    <w:rsid w:val="00956245"/>
    <w:rsid w:val="00957387"/>
    <w:rsid w:val="0095788C"/>
    <w:rsid w:val="00957EE2"/>
    <w:rsid w:val="00960063"/>
    <w:rsid w:val="009607B2"/>
    <w:rsid w:val="00960EEC"/>
    <w:rsid w:val="00961115"/>
    <w:rsid w:val="00961120"/>
    <w:rsid w:val="0096220E"/>
    <w:rsid w:val="009623E0"/>
    <w:rsid w:val="009631B2"/>
    <w:rsid w:val="00963E12"/>
    <w:rsid w:val="0096697E"/>
    <w:rsid w:val="00966C98"/>
    <w:rsid w:val="00967E6D"/>
    <w:rsid w:val="009710C5"/>
    <w:rsid w:val="0097162C"/>
    <w:rsid w:val="00971B3A"/>
    <w:rsid w:val="00971B93"/>
    <w:rsid w:val="009740B5"/>
    <w:rsid w:val="00974304"/>
    <w:rsid w:val="009749F0"/>
    <w:rsid w:val="00974E02"/>
    <w:rsid w:val="00975D2C"/>
    <w:rsid w:val="00976864"/>
    <w:rsid w:val="009774BA"/>
    <w:rsid w:val="00977DA0"/>
    <w:rsid w:val="009800C8"/>
    <w:rsid w:val="00982496"/>
    <w:rsid w:val="00982595"/>
    <w:rsid w:val="00983EF4"/>
    <w:rsid w:val="00984361"/>
    <w:rsid w:val="009858F3"/>
    <w:rsid w:val="00986C30"/>
    <w:rsid w:val="00987B28"/>
    <w:rsid w:val="0099068A"/>
    <w:rsid w:val="00990F27"/>
    <w:rsid w:val="009912C0"/>
    <w:rsid w:val="009918F7"/>
    <w:rsid w:val="009922B8"/>
    <w:rsid w:val="00992321"/>
    <w:rsid w:val="00992679"/>
    <w:rsid w:val="00992BA2"/>
    <w:rsid w:val="00992CC0"/>
    <w:rsid w:val="009931A4"/>
    <w:rsid w:val="0099333E"/>
    <w:rsid w:val="00994A91"/>
    <w:rsid w:val="00994FEE"/>
    <w:rsid w:val="009956F3"/>
    <w:rsid w:val="00995B1D"/>
    <w:rsid w:val="00996A2A"/>
    <w:rsid w:val="009974E1"/>
    <w:rsid w:val="009975A5"/>
    <w:rsid w:val="00997913"/>
    <w:rsid w:val="009A0A13"/>
    <w:rsid w:val="009A197B"/>
    <w:rsid w:val="009A2380"/>
    <w:rsid w:val="009A2C68"/>
    <w:rsid w:val="009A31D5"/>
    <w:rsid w:val="009A3439"/>
    <w:rsid w:val="009A4AD5"/>
    <w:rsid w:val="009A4C58"/>
    <w:rsid w:val="009A4DA8"/>
    <w:rsid w:val="009A6136"/>
    <w:rsid w:val="009A6D4F"/>
    <w:rsid w:val="009A7076"/>
    <w:rsid w:val="009A7C44"/>
    <w:rsid w:val="009A7C6B"/>
    <w:rsid w:val="009A7E49"/>
    <w:rsid w:val="009B0718"/>
    <w:rsid w:val="009B0829"/>
    <w:rsid w:val="009B10F5"/>
    <w:rsid w:val="009B2248"/>
    <w:rsid w:val="009B2261"/>
    <w:rsid w:val="009B25BB"/>
    <w:rsid w:val="009B2608"/>
    <w:rsid w:val="009B35AA"/>
    <w:rsid w:val="009B3AC1"/>
    <w:rsid w:val="009B3CD8"/>
    <w:rsid w:val="009B4877"/>
    <w:rsid w:val="009B495A"/>
    <w:rsid w:val="009B52B5"/>
    <w:rsid w:val="009B6695"/>
    <w:rsid w:val="009B79F9"/>
    <w:rsid w:val="009C2F91"/>
    <w:rsid w:val="009C3589"/>
    <w:rsid w:val="009C3EFD"/>
    <w:rsid w:val="009C4571"/>
    <w:rsid w:val="009C4748"/>
    <w:rsid w:val="009C5AC3"/>
    <w:rsid w:val="009C60D0"/>
    <w:rsid w:val="009C63D3"/>
    <w:rsid w:val="009C66C2"/>
    <w:rsid w:val="009C6EC5"/>
    <w:rsid w:val="009D01DF"/>
    <w:rsid w:val="009D040B"/>
    <w:rsid w:val="009D09F6"/>
    <w:rsid w:val="009D1D9C"/>
    <w:rsid w:val="009D2B10"/>
    <w:rsid w:val="009D3216"/>
    <w:rsid w:val="009D3B6C"/>
    <w:rsid w:val="009D6562"/>
    <w:rsid w:val="009D77FF"/>
    <w:rsid w:val="009D7CC0"/>
    <w:rsid w:val="009E0234"/>
    <w:rsid w:val="009E1D90"/>
    <w:rsid w:val="009E339E"/>
    <w:rsid w:val="009E3503"/>
    <w:rsid w:val="009E3C85"/>
    <w:rsid w:val="009E6F34"/>
    <w:rsid w:val="009E6F68"/>
    <w:rsid w:val="009E6F9F"/>
    <w:rsid w:val="009E75E6"/>
    <w:rsid w:val="009E7897"/>
    <w:rsid w:val="009E78F9"/>
    <w:rsid w:val="009F075A"/>
    <w:rsid w:val="009F0EC6"/>
    <w:rsid w:val="009F144E"/>
    <w:rsid w:val="009F2077"/>
    <w:rsid w:val="009F27A7"/>
    <w:rsid w:val="009F3452"/>
    <w:rsid w:val="009F3E3B"/>
    <w:rsid w:val="009F403C"/>
    <w:rsid w:val="009F4457"/>
    <w:rsid w:val="009F4C37"/>
    <w:rsid w:val="009F5397"/>
    <w:rsid w:val="009F5D96"/>
    <w:rsid w:val="009F5EA5"/>
    <w:rsid w:val="009F6389"/>
    <w:rsid w:val="009F66BE"/>
    <w:rsid w:val="00A00E3F"/>
    <w:rsid w:val="00A01028"/>
    <w:rsid w:val="00A01250"/>
    <w:rsid w:val="00A012BE"/>
    <w:rsid w:val="00A01516"/>
    <w:rsid w:val="00A01E87"/>
    <w:rsid w:val="00A02BB7"/>
    <w:rsid w:val="00A031A5"/>
    <w:rsid w:val="00A03599"/>
    <w:rsid w:val="00A0386B"/>
    <w:rsid w:val="00A0409B"/>
    <w:rsid w:val="00A05461"/>
    <w:rsid w:val="00A064C1"/>
    <w:rsid w:val="00A0788C"/>
    <w:rsid w:val="00A10B5F"/>
    <w:rsid w:val="00A117BB"/>
    <w:rsid w:val="00A12784"/>
    <w:rsid w:val="00A129E0"/>
    <w:rsid w:val="00A13216"/>
    <w:rsid w:val="00A14D8D"/>
    <w:rsid w:val="00A15FC6"/>
    <w:rsid w:val="00A16706"/>
    <w:rsid w:val="00A17441"/>
    <w:rsid w:val="00A20F8A"/>
    <w:rsid w:val="00A21544"/>
    <w:rsid w:val="00A22663"/>
    <w:rsid w:val="00A227A4"/>
    <w:rsid w:val="00A22803"/>
    <w:rsid w:val="00A233F7"/>
    <w:rsid w:val="00A2425E"/>
    <w:rsid w:val="00A245F5"/>
    <w:rsid w:val="00A24FBD"/>
    <w:rsid w:val="00A257B7"/>
    <w:rsid w:val="00A25B01"/>
    <w:rsid w:val="00A25C70"/>
    <w:rsid w:val="00A27206"/>
    <w:rsid w:val="00A32225"/>
    <w:rsid w:val="00A32658"/>
    <w:rsid w:val="00A32D08"/>
    <w:rsid w:val="00A32E45"/>
    <w:rsid w:val="00A338EB"/>
    <w:rsid w:val="00A33C5C"/>
    <w:rsid w:val="00A342E9"/>
    <w:rsid w:val="00A355A3"/>
    <w:rsid w:val="00A35E11"/>
    <w:rsid w:val="00A375CA"/>
    <w:rsid w:val="00A37C63"/>
    <w:rsid w:val="00A37ED3"/>
    <w:rsid w:val="00A40127"/>
    <w:rsid w:val="00A403ED"/>
    <w:rsid w:val="00A405E8"/>
    <w:rsid w:val="00A41019"/>
    <w:rsid w:val="00A42E8C"/>
    <w:rsid w:val="00A43605"/>
    <w:rsid w:val="00A442A3"/>
    <w:rsid w:val="00A4437F"/>
    <w:rsid w:val="00A4444F"/>
    <w:rsid w:val="00A45944"/>
    <w:rsid w:val="00A45B9C"/>
    <w:rsid w:val="00A46322"/>
    <w:rsid w:val="00A4775F"/>
    <w:rsid w:val="00A478B9"/>
    <w:rsid w:val="00A47BA9"/>
    <w:rsid w:val="00A503AD"/>
    <w:rsid w:val="00A505F5"/>
    <w:rsid w:val="00A51062"/>
    <w:rsid w:val="00A519FD"/>
    <w:rsid w:val="00A51FB4"/>
    <w:rsid w:val="00A52FEB"/>
    <w:rsid w:val="00A54F40"/>
    <w:rsid w:val="00A55621"/>
    <w:rsid w:val="00A55DFE"/>
    <w:rsid w:val="00A56EDD"/>
    <w:rsid w:val="00A56F47"/>
    <w:rsid w:val="00A575B2"/>
    <w:rsid w:val="00A5787B"/>
    <w:rsid w:val="00A60053"/>
    <w:rsid w:val="00A602B8"/>
    <w:rsid w:val="00A60D3F"/>
    <w:rsid w:val="00A61187"/>
    <w:rsid w:val="00A61399"/>
    <w:rsid w:val="00A61BCD"/>
    <w:rsid w:val="00A62189"/>
    <w:rsid w:val="00A62CCA"/>
    <w:rsid w:val="00A63232"/>
    <w:rsid w:val="00A632CB"/>
    <w:rsid w:val="00A65072"/>
    <w:rsid w:val="00A65C97"/>
    <w:rsid w:val="00A66E45"/>
    <w:rsid w:val="00A66EC2"/>
    <w:rsid w:val="00A70DD8"/>
    <w:rsid w:val="00A710B5"/>
    <w:rsid w:val="00A71310"/>
    <w:rsid w:val="00A71770"/>
    <w:rsid w:val="00A71C94"/>
    <w:rsid w:val="00A71FD5"/>
    <w:rsid w:val="00A72052"/>
    <w:rsid w:val="00A72739"/>
    <w:rsid w:val="00A72F78"/>
    <w:rsid w:val="00A73001"/>
    <w:rsid w:val="00A7410F"/>
    <w:rsid w:val="00A74E8B"/>
    <w:rsid w:val="00A757A8"/>
    <w:rsid w:val="00A758D4"/>
    <w:rsid w:val="00A7698E"/>
    <w:rsid w:val="00A81491"/>
    <w:rsid w:val="00A81780"/>
    <w:rsid w:val="00A82CDE"/>
    <w:rsid w:val="00A83D1F"/>
    <w:rsid w:val="00A85AE0"/>
    <w:rsid w:val="00A86220"/>
    <w:rsid w:val="00A877B7"/>
    <w:rsid w:val="00A87C77"/>
    <w:rsid w:val="00A908A1"/>
    <w:rsid w:val="00A932AA"/>
    <w:rsid w:val="00A93B79"/>
    <w:rsid w:val="00A93C48"/>
    <w:rsid w:val="00A93F13"/>
    <w:rsid w:val="00A94E9F"/>
    <w:rsid w:val="00A95DDD"/>
    <w:rsid w:val="00A96013"/>
    <w:rsid w:val="00A9623C"/>
    <w:rsid w:val="00A9721E"/>
    <w:rsid w:val="00A97BC3"/>
    <w:rsid w:val="00AA19B5"/>
    <w:rsid w:val="00AA1AAD"/>
    <w:rsid w:val="00AA212A"/>
    <w:rsid w:val="00AA23FA"/>
    <w:rsid w:val="00AA3F66"/>
    <w:rsid w:val="00AA469A"/>
    <w:rsid w:val="00AA4B1F"/>
    <w:rsid w:val="00AA5063"/>
    <w:rsid w:val="00AA5613"/>
    <w:rsid w:val="00AA57C7"/>
    <w:rsid w:val="00AA5C97"/>
    <w:rsid w:val="00AA5E68"/>
    <w:rsid w:val="00AA62C6"/>
    <w:rsid w:val="00AA6339"/>
    <w:rsid w:val="00AA6550"/>
    <w:rsid w:val="00AA7E61"/>
    <w:rsid w:val="00AB01FE"/>
    <w:rsid w:val="00AB0284"/>
    <w:rsid w:val="00AB1213"/>
    <w:rsid w:val="00AB1937"/>
    <w:rsid w:val="00AB1B0C"/>
    <w:rsid w:val="00AB1D18"/>
    <w:rsid w:val="00AB2012"/>
    <w:rsid w:val="00AB29C5"/>
    <w:rsid w:val="00AB2D6E"/>
    <w:rsid w:val="00AB4CAD"/>
    <w:rsid w:val="00AB4D5C"/>
    <w:rsid w:val="00AB7160"/>
    <w:rsid w:val="00AC03BC"/>
    <w:rsid w:val="00AC1028"/>
    <w:rsid w:val="00AC17A0"/>
    <w:rsid w:val="00AC1C9F"/>
    <w:rsid w:val="00AC3374"/>
    <w:rsid w:val="00AC3E11"/>
    <w:rsid w:val="00AC44C2"/>
    <w:rsid w:val="00AC5B62"/>
    <w:rsid w:val="00AC637E"/>
    <w:rsid w:val="00AC6CCA"/>
    <w:rsid w:val="00AC6FE8"/>
    <w:rsid w:val="00AC708C"/>
    <w:rsid w:val="00AD0B67"/>
    <w:rsid w:val="00AD0DBE"/>
    <w:rsid w:val="00AD179F"/>
    <w:rsid w:val="00AD1952"/>
    <w:rsid w:val="00AD245B"/>
    <w:rsid w:val="00AD2CFC"/>
    <w:rsid w:val="00AD341D"/>
    <w:rsid w:val="00AD3E4B"/>
    <w:rsid w:val="00AD40FD"/>
    <w:rsid w:val="00AD4863"/>
    <w:rsid w:val="00AD48ED"/>
    <w:rsid w:val="00AD495D"/>
    <w:rsid w:val="00AD55BB"/>
    <w:rsid w:val="00AD59C2"/>
    <w:rsid w:val="00AD623C"/>
    <w:rsid w:val="00AD6241"/>
    <w:rsid w:val="00AD6D78"/>
    <w:rsid w:val="00AD764B"/>
    <w:rsid w:val="00AD78AF"/>
    <w:rsid w:val="00AD7F4A"/>
    <w:rsid w:val="00AE0440"/>
    <w:rsid w:val="00AE105C"/>
    <w:rsid w:val="00AE141E"/>
    <w:rsid w:val="00AE146B"/>
    <w:rsid w:val="00AE19DA"/>
    <w:rsid w:val="00AE2DB5"/>
    <w:rsid w:val="00AE3226"/>
    <w:rsid w:val="00AE3A93"/>
    <w:rsid w:val="00AE4991"/>
    <w:rsid w:val="00AE4D50"/>
    <w:rsid w:val="00AE4FD8"/>
    <w:rsid w:val="00AE5C52"/>
    <w:rsid w:val="00AE6447"/>
    <w:rsid w:val="00AE6ED7"/>
    <w:rsid w:val="00AE7A0E"/>
    <w:rsid w:val="00AF1432"/>
    <w:rsid w:val="00AF21AF"/>
    <w:rsid w:val="00AF348B"/>
    <w:rsid w:val="00AF391B"/>
    <w:rsid w:val="00AF3BCC"/>
    <w:rsid w:val="00AF3D58"/>
    <w:rsid w:val="00AF4433"/>
    <w:rsid w:val="00AF533B"/>
    <w:rsid w:val="00AF56EA"/>
    <w:rsid w:val="00AF598C"/>
    <w:rsid w:val="00AF66F7"/>
    <w:rsid w:val="00AF771A"/>
    <w:rsid w:val="00AF779E"/>
    <w:rsid w:val="00B006C0"/>
    <w:rsid w:val="00B02C0D"/>
    <w:rsid w:val="00B03EB7"/>
    <w:rsid w:val="00B050D1"/>
    <w:rsid w:val="00B0755A"/>
    <w:rsid w:val="00B1069F"/>
    <w:rsid w:val="00B106CF"/>
    <w:rsid w:val="00B107E9"/>
    <w:rsid w:val="00B111BB"/>
    <w:rsid w:val="00B1147A"/>
    <w:rsid w:val="00B12ACB"/>
    <w:rsid w:val="00B13249"/>
    <w:rsid w:val="00B132A7"/>
    <w:rsid w:val="00B13C65"/>
    <w:rsid w:val="00B14D02"/>
    <w:rsid w:val="00B15923"/>
    <w:rsid w:val="00B16BAE"/>
    <w:rsid w:val="00B20960"/>
    <w:rsid w:val="00B21211"/>
    <w:rsid w:val="00B21891"/>
    <w:rsid w:val="00B21C5B"/>
    <w:rsid w:val="00B2230C"/>
    <w:rsid w:val="00B22496"/>
    <w:rsid w:val="00B22EA6"/>
    <w:rsid w:val="00B23512"/>
    <w:rsid w:val="00B2365F"/>
    <w:rsid w:val="00B239CC"/>
    <w:rsid w:val="00B2437A"/>
    <w:rsid w:val="00B24D0F"/>
    <w:rsid w:val="00B30428"/>
    <w:rsid w:val="00B3073A"/>
    <w:rsid w:val="00B30B0B"/>
    <w:rsid w:val="00B31056"/>
    <w:rsid w:val="00B320B4"/>
    <w:rsid w:val="00B3220C"/>
    <w:rsid w:val="00B337C1"/>
    <w:rsid w:val="00B34285"/>
    <w:rsid w:val="00B34CDB"/>
    <w:rsid w:val="00B35636"/>
    <w:rsid w:val="00B369A6"/>
    <w:rsid w:val="00B37455"/>
    <w:rsid w:val="00B40D66"/>
    <w:rsid w:val="00B414F4"/>
    <w:rsid w:val="00B42DD1"/>
    <w:rsid w:val="00B4390D"/>
    <w:rsid w:val="00B445E7"/>
    <w:rsid w:val="00B44B97"/>
    <w:rsid w:val="00B45146"/>
    <w:rsid w:val="00B45522"/>
    <w:rsid w:val="00B45707"/>
    <w:rsid w:val="00B45E45"/>
    <w:rsid w:val="00B45EED"/>
    <w:rsid w:val="00B4602E"/>
    <w:rsid w:val="00B46BA4"/>
    <w:rsid w:val="00B46F0D"/>
    <w:rsid w:val="00B473DB"/>
    <w:rsid w:val="00B47C93"/>
    <w:rsid w:val="00B47F03"/>
    <w:rsid w:val="00B503D7"/>
    <w:rsid w:val="00B50D25"/>
    <w:rsid w:val="00B519FE"/>
    <w:rsid w:val="00B5209C"/>
    <w:rsid w:val="00B5633A"/>
    <w:rsid w:val="00B56920"/>
    <w:rsid w:val="00B5696E"/>
    <w:rsid w:val="00B57D44"/>
    <w:rsid w:val="00B57E3E"/>
    <w:rsid w:val="00B61851"/>
    <w:rsid w:val="00B61C87"/>
    <w:rsid w:val="00B61CF2"/>
    <w:rsid w:val="00B62AD8"/>
    <w:rsid w:val="00B63552"/>
    <w:rsid w:val="00B645F8"/>
    <w:rsid w:val="00B659DA"/>
    <w:rsid w:val="00B66B23"/>
    <w:rsid w:val="00B6703B"/>
    <w:rsid w:val="00B675F9"/>
    <w:rsid w:val="00B7077F"/>
    <w:rsid w:val="00B7092F"/>
    <w:rsid w:val="00B712DD"/>
    <w:rsid w:val="00B713AD"/>
    <w:rsid w:val="00B71492"/>
    <w:rsid w:val="00B71A8A"/>
    <w:rsid w:val="00B71FB0"/>
    <w:rsid w:val="00B72807"/>
    <w:rsid w:val="00B73199"/>
    <w:rsid w:val="00B733C8"/>
    <w:rsid w:val="00B74258"/>
    <w:rsid w:val="00B76834"/>
    <w:rsid w:val="00B80D76"/>
    <w:rsid w:val="00B80FFB"/>
    <w:rsid w:val="00B81D10"/>
    <w:rsid w:val="00B8249E"/>
    <w:rsid w:val="00B82B76"/>
    <w:rsid w:val="00B8327C"/>
    <w:rsid w:val="00B8347B"/>
    <w:rsid w:val="00B84565"/>
    <w:rsid w:val="00B85208"/>
    <w:rsid w:val="00B85809"/>
    <w:rsid w:val="00B85C0D"/>
    <w:rsid w:val="00B85D3E"/>
    <w:rsid w:val="00B8759C"/>
    <w:rsid w:val="00B87661"/>
    <w:rsid w:val="00B8781D"/>
    <w:rsid w:val="00B903A3"/>
    <w:rsid w:val="00B9040A"/>
    <w:rsid w:val="00B906C6"/>
    <w:rsid w:val="00B91677"/>
    <w:rsid w:val="00B92110"/>
    <w:rsid w:val="00B9267E"/>
    <w:rsid w:val="00B93A2B"/>
    <w:rsid w:val="00B93FBD"/>
    <w:rsid w:val="00B9436B"/>
    <w:rsid w:val="00B947AB"/>
    <w:rsid w:val="00B95174"/>
    <w:rsid w:val="00B953B9"/>
    <w:rsid w:val="00B95EF2"/>
    <w:rsid w:val="00BA0CFC"/>
    <w:rsid w:val="00BA0E3C"/>
    <w:rsid w:val="00BA1ADE"/>
    <w:rsid w:val="00BA2CDC"/>
    <w:rsid w:val="00BA320C"/>
    <w:rsid w:val="00BA4122"/>
    <w:rsid w:val="00BA45C4"/>
    <w:rsid w:val="00BA493D"/>
    <w:rsid w:val="00BA4F64"/>
    <w:rsid w:val="00BA5093"/>
    <w:rsid w:val="00BA6D8A"/>
    <w:rsid w:val="00BA7AE7"/>
    <w:rsid w:val="00BB0DDB"/>
    <w:rsid w:val="00BB1293"/>
    <w:rsid w:val="00BB13D5"/>
    <w:rsid w:val="00BB19F4"/>
    <w:rsid w:val="00BB2529"/>
    <w:rsid w:val="00BB3160"/>
    <w:rsid w:val="00BB36A3"/>
    <w:rsid w:val="00BB3903"/>
    <w:rsid w:val="00BB3A7B"/>
    <w:rsid w:val="00BB3B07"/>
    <w:rsid w:val="00BB5059"/>
    <w:rsid w:val="00BB559D"/>
    <w:rsid w:val="00BB6077"/>
    <w:rsid w:val="00BB69C0"/>
    <w:rsid w:val="00BC0464"/>
    <w:rsid w:val="00BC05BF"/>
    <w:rsid w:val="00BC0F4B"/>
    <w:rsid w:val="00BC14C2"/>
    <w:rsid w:val="00BC150E"/>
    <w:rsid w:val="00BC1D74"/>
    <w:rsid w:val="00BC2038"/>
    <w:rsid w:val="00BC2BE6"/>
    <w:rsid w:val="00BC2E06"/>
    <w:rsid w:val="00BC3BC8"/>
    <w:rsid w:val="00BC3E20"/>
    <w:rsid w:val="00BC3EA2"/>
    <w:rsid w:val="00BC5144"/>
    <w:rsid w:val="00BC5847"/>
    <w:rsid w:val="00BC7375"/>
    <w:rsid w:val="00BC73B7"/>
    <w:rsid w:val="00BD0851"/>
    <w:rsid w:val="00BD1632"/>
    <w:rsid w:val="00BD20DE"/>
    <w:rsid w:val="00BD2426"/>
    <w:rsid w:val="00BD26D3"/>
    <w:rsid w:val="00BD2E14"/>
    <w:rsid w:val="00BD41A0"/>
    <w:rsid w:val="00BD435A"/>
    <w:rsid w:val="00BD5430"/>
    <w:rsid w:val="00BD588C"/>
    <w:rsid w:val="00BD738F"/>
    <w:rsid w:val="00BD79C5"/>
    <w:rsid w:val="00BD7BCB"/>
    <w:rsid w:val="00BE0461"/>
    <w:rsid w:val="00BE131D"/>
    <w:rsid w:val="00BE1D85"/>
    <w:rsid w:val="00BE2B19"/>
    <w:rsid w:val="00BE56E5"/>
    <w:rsid w:val="00BE6062"/>
    <w:rsid w:val="00BE6587"/>
    <w:rsid w:val="00BE6F20"/>
    <w:rsid w:val="00BE7C93"/>
    <w:rsid w:val="00BF0806"/>
    <w:rsid w:val="00BF16E7"/>
    <w:rsid w:val="00BF1D41"/>
    <w:rsid w:val="00BF2D6D"/>
    <w:rsid w:val="00BF3AB8"/>
    <w:rsid w:val="00BF50FB"/>
    <w:rsid w:val="00BF644D"/>
    <w:rsid w:val="00BF7D49"/>
    <w:rsid w:val="00C009EE"/>
    <w:rsid w:val="00C00EAE"/>
    <w:rsid w:val="00C01BF3"/>
    <w:rsid w:val="00C028A4"/>
    <w:rsid w:val="00C029A1"/>
    <w:rsid w:val="00C031FC"/>
    <w:rsid w:val="00C0391D"/>
    <w:rsid w:val="00C03A93"/>
    <w:rsid w:val="00C050E2"/>
    <w:rsid w:val="00C05AD9"/>
    <w:rsid w:val="00C072F7"/>
    <w:rsid w:val="00C07665"/>
    <w:rsid w:val="00C109A7"/>
    <w:rsid w:val="00C1161E"/>
    <w:rsid w:val="00C11BC0"/>
    <w:rsid w:val="00C11C75"/>
    <w:rsid w:val="00C12280"/>
    <w:rsid w:val="00C136E8"/>
    <w:rsid w:val="00C1399F"/>
    <w:rsid w:val="00C148CC"/>
    <w:rsid w:val="00C14A13"/>
    <w:rsid w:val="00C152D7"/>
    <w:rsid w:val="00C154B5"/>
    <w:rsid w:val="00C155BE"/>
    <w:rsid w:val="00C16E6C"/>
    <w:rsid w:val="00C17E6F"/>
    <w:rsid w:val="00C205C8"/>
    <w:rsid w:val="00C20A81"/>
    <w:rsid w:val="00C20C07"/>
    <w:rsid w:val="00C20D33"/>
    <w:rsid w:val="00C21501"/>
    <w:rsid w:val="00C21BFD"/>
    <w:rsid w:val="00C22397"/>
    <w:rsid w:val="00C2329E"/>
    <w:rsid w:val="00C23655"/>
    <w:rsid w:val="00C2411C"/>
    <w:rsid w:val="00C241DA"/>
    <w:rsid w:val="00C24435"/>
    <w:rsid w:val="00C25808"/>
    <w:rsid w:val="00C25D6F"/>
    <w:rsid w:val="00C26588"/>
    <w:rsid w:val="00C2757B"/>
    <w:rsid w:val="00C309DB"/>
    <w:rsid w:val="00C31179"/>
    <w:rsid w:val="00C3136B"/>
    <w:rsid w:val="00C31BE6"/>
    <w:rsid w:val="00C31DE3"/>
    <w:rsid w:val="00C32E64"/>
    <w:rsid w:val="00C33403"/>
    <w:rsid w:val="00C334E0"/>
    <w:rsid w:val="00C34534"/>
    <w:rsid w:val="00C345BA"/>
    <w:rsid w:val="00C35023"/>
    <w:rsid w:val="00C3645C"/>
    <w:rsid w:val="00C36729"/>
    <w:rsid w:val="00C36785"/>
    <w:rsid w:val="00C36C39"/>
    <w:rsid w:val="00C37A54"/>
    <w:rsid w:val="00C37A67"/>
    <w:rsid w:val="00C37AA6"/>
    <w:rsid w:val="00C40598"/>
    <w:rsid w:val="00C40650"/>
    <w:rsid w:val="00C40F1F"/>
    <w:rsid w:val="00C428B9"/>
    <w:rsid w:val="00C42F57"/>
    <w:rsid w:val="00C44485"/>
    <w:rsid w:val="00C44B99"/>
    <w:rsid w:val="00C44C07"/>
    <w:rsid w:val="00C44D8C"/>
    <w:rsid w:val="00C517F5"/>
    <w:rsid w:val="00C542EE"/>
    <w:rsid w:val="00C54D66"/>
    <w:rsid w:val="00C559B8"/>
    <w:rsid w:val="00C56C85"/>
    <w:rsid w:val="00C56F63"/>
    <w:rsid w:val="00C56FC5"/>
    <w:rsid w:val="00C5771C"/>
    <w:rsid w:val="00C6036B"/>
    <w:rsid w:val="00C60660"/>
    <w:rsid w:val="00C60DEC"/>
    <w:rsid w:val="00C62323"/>
    <w:rsid w:val="00C62863"/>
    <w:rsid w:val="00C62B55"/>
    <w:rsid w:val="00C62F21"/>
    <w:rsid w:val="00C6311C"/>
    <w:rsid w:val="00C63842"/>
    <w:rsid w:val="00C63F83"/>
    <w:rsid w:val="00C6566E"/>
    <w:rsid w:val="00C65859"/>
    <w:rsid w:val="00C66E38"/>
    <w:rsid w:val="00C673D0"/>
    <w:rsid w:val="00C6781C"/>
    <w:rsid w:val="00C67A60"/>
    <w:rsid w:val="00C711EB"/>
    <w:rsid w:val="00C71C0D"/>
    <w:rsid w:val="00C726A1"/>
    <w:rsid w:val="00C7305D"/>
    <w:rsid w:val="00C73D2C"/>
    <w:rsid w:val="00C747F6"/>
    <w:rsid w:val="00C76021"/>
    <w:rsid w:val="00C766DE"/>
    <w:rsid w:val="00C76915"/>
    <w:rsid w:val="00C76CF6"/>
    <w:rsid w:val="00C809A0"/>
    <w:rsid w:val="00C80B87"/>
    <w:rsid w:val="00C80EF5"/>
    <w:rsid w:val="00C810B9"/>
    <w:rsid w:val="00C8158A"/>
    <w:rsid w:val="00C81DC0"/>
    <w:rsid w:val="00C81FEA"/>
    <w:rsid w:val="00C821F9"/>
    <w:rsid w:val="00C82A61"/>
    <w:rsid w:val="00C8305F"/>
    <w:rsid w:val="00C83F5F"/>
    <w:rsid w:val="00C85461"/>
    <w:rsid w:val="00C85E3C"/>
    <w:rsid w:val="00C86189"/>
    <w:rsid w:val="00C861C5"/>
    <w:rsid w:val="00C863E2"/>
    <w:rsid w:val="00C86F17"/>
    <w:rsid w:val="00C876C6"/>
    <w:rsid w:val="00C90110"/>
    <w:rsid w:val="00C90349"/>
    <w:rsid w:val="00C90909"/>
    <w:rsid w:val="00C90D03"/>
    <w:rsid w:val="00C91100"/>
    <w:rsid w:val="00C91318"/>
    <w:rsid w:val="00C914DA"/>
    <w:rsid w:val="00C918CD"/>
    <w:rsid w:val="00C928E4"/>
    <w:rsid w:val="00C9485C"/>
    <w:rsid w:val="00C955CB"/>
    <w:rsid w:val="00CA114B"/>
    <w:rsid w:val="00CA1275"/>
    <w:rsid w:val="00CA1332"/>
    <w:rsid w:val="00CA14D9"/>
    <w:rsid w:val="00CA1642"/>
    <w:rsid w:val="00CA1A74"/>
    <w:rsid w:val="00CA29F5"/>
    <w:rsid w:val="00CA308B"/>
    <w:rsid w:val="00CA3ED0"/>
    <w:rsid w:val="00CA4752"/>
    <w:rsid w:val="00CA4F66"/>
    <w:rsid w:val="00CA4F74"/>
    <w:rsid w:val="00CA5013"/>
    <w:rsid w:val="00CA59DC"/>
    <w:rsid w:val="00CA59EC"/>
    <w:rsid w:val="00CA5D27"/>
    <w:rsid w:val="00CA6084"/>
    <w:rsid w:val="00CA62D7"/>
    <w:rsid w:val="00CA7982"/>
    <w:rsid w:val="00CA7C25"/>
    <w:rsid w:val="00CA7C8A"/>
    <w:rsid w:val="00CA7D2C"/>
    <w:rsid w:val="00CB02FB"/>
    <w:rsid w:val="00CB044D"/>
    <w:rsid w:val="00CB16EF"/>
    <w:rsid w:val="00CB3596"/>
    <w:rsid w:val="00CB38EA"/>
    <w:rsid w:val="00CB3D3E"/>
    <w:rsid w:val="00CB3E40"/>
    <w:rsid w:val="00CB4A7C"/>
    <w:rsid w:val="00CB5620"/>
    <w:rsid w:val="00CB5F04"/>
    <w:rsid w:val="00CB643D"/>
    <w:rsid w:val="00CB73A3"/>
    <w:rsid w:val="00CC03FA"/>
    <w:rsid w:val="00CC05A0"/>
    <w:rsid w:val="00CC107F"/>
    <w:rsid w:val="00CC1891"/>
    <w:rsid w:val="00CC22F6"/>
    <w:rsid w:val="00CC3791"/>
    <w:rsid w:val="00CC3C65"/>
    <w:rsid w:val="00CC46F7"/>
    <w:rsid w:val="00CC482E"/>
    <w:rsid w:val="00CC6570"/>
    <w:rsid w:val="00CC6C40"/>
    <w:rsid w:val="00CC7CFB"/>
    <w:rsid w:val="00CD0AC5"/>
    <w:rsid w:val="00CD1D8D"/>
    <w:rsid w:val="00CD2951"/>
    <w:rsid w:val="00CD2C58"/>
    <w:rsid w:val="00CD2DFD"/>
    <w:rsid w:val="00CD3147"/>
    <w:rsid w:val="00CD3DFE"/>
    <w:rsid w:val="00CD47D6"/>
    <w:rsid w:val="00CD50D0"/>
    <w:rsid w:val="00CD635A"/>
    <w:rsid w:val="00CD6697"/>
    <w:rsid w:val="00CD69CF"/>
    <w:rsid w:val="00CD7069"/>
    <w:rsid w:val="00CD7205"/>
    <w:rsid w:val="00CD757D"/>
    <w:rsid w:val="00CD7891"/>
    <w:rsid w:val="00CD7AE0"/>
    <w:rsid w:val="00CE209A"/>
    <w:rsid w:val="00CE2627"/>
    <w:rsid w:val="00CE2F03"/>
    <w:rsid w:val="00CE2F46"/>
    <w:rsid w:val="00CE302B"/>
    <w:rsid w:val="00CE317C"/>
    <w:rsid w:val="00CE4583"/>
    <w:rsid w:val="00CE4899"/>
    <w:rsid w:val="00CE5089"/>
    <w:rsid w:val="00CE50FF"/>
    <w:rsid w:val="00CE51FC"/>
    <w:rsid w:val="00CE51FD"/>
    <w:rsid w:val="00CE585F"/>
    <w:rsid w:val="00CE631D"/>
    <w:rsid w:val="00CF04D5"/>
    <w:rsid w:val="00CF08FD"/>
    <w:rsid w:val="00CF1018"/>
    <w:rsid w:val="00CF19AE"/>
    <w:rsid w:val="00CF1DB4"/>
    <w:rsid w:val="00CF1E74"/>
    <w:rsid w:val="00CF2654"/>
    <w:rsid w:val="00CF3998"/>
    <w:rsid w:val="00CF3C80"/>
    <w:rsid w:val="00CF4FA4"/>
    <w:rsid w:val="00CF56E9"/>
    <w:rsid w:val="00CF5E80"/>
    <w:rsid w:val="00CF6ADE"/>
    <w:rsid w:val="00CF7302"/>
    <w:rsid w:val="00CF7C36"/>
    <w:rsid w:val="00CF7C89"/>
    <w:rsid w:val="00D0054F"/>
    <w:rsid w:val="00D035F6"/>
    <w:rsid w:val="00D03912"/>
    <w:rsid w:val="00D0549A"/>
    <w:rsid w:val="00D0676F"/>
    <w:rsid w:val="00D06AA1"/>
    <w:rsid w:val="00D06B46"/>
    <w:rsid w:val="00D070B3"/>
    <w:rsid w:val="00D07B14"/>
    <w:rsid w:val="00D11EAB"/>
    <w:rsid w:val="00D11F16"/>
    <w:rsid w:val="00D12636"/>
    <w:rsid w:val="00D12E55"/>
    <w:rsid w:val="00D13D67"/>
    <w:rsid w:val="00D14169"/>
    <w:rsid w:val="00D14DEE"/>
    <w:rsid w:val="00D15A0C"/>
    <w:rsid w:val="00D15DBA"/>
    <w:rsid w:val="00D16187"/>
    <w:rsid w:val="00D16495"/>
    <w:rsid w:val="00D164FE"/>
    <w:rsid w:val="00D167EA"/>
    <w:rsid w:val="00D168AA"/>
    <w:rsid w:val="00D169A0"/>
    <w:rsid w:val="00D17445"/>
    <w:rsid w:val="00D20151"/>
    <w:rsid w:val="00D20C8E"/>
    <w:rsid w:val="00D213E0"/>
    <w:rsid w:val="00D21572"/>
    <w:rsid w:val="00D218CD"/>
    <w:rsid w:val="00D21C46"/>
    <w:rsid w:val="00D220C8"/>
    <w:rsid w:val="00D2220B"/>
    <w:rsid w:val="00D22D7E"/>
    <w:rsid w:val="00D239AC"/>
    <w:rsid w:val="00D241EA"/>
    <w:rsid w:val="00D250FD"/>
    <w:rsid w:val="00D25C0F"/>
    <w:rsid w:val="00D26CF2"/>
    <w:rsid w:val="00D27FBD"/>
    <w:rsid w:val="00D316F2"/>
    <w:rsid w:val="00D31FA1"/>
    <w:rsid w:val="00D324FE"/>
    <w:rsid w:val="00D32A10"/>
    <w:rsid w:val="00D32A7B"/>
    <w:rsid w:val="00D32E00"/>
    <w:rsid w:val="00D32E06"/>
    <w:rsid w:val="00D3326F"/>
    <w:rsid w:val="00D33E02"/>
    <w:rsid w:val="00D3491D"/>
    <w:rsid w:val="00D34B3A"/>
    <w:rsid w:val="00D35F75"/>
    <w:rsid w:val="00D36800"/>
    <w:rsid w:val="00D36F05"/>
    <w:rsid w:val="00D3704A"/>
    <w:rsid w:val="00D37BCC"/>
    <w:rsid w:val="00D40185"/>
    <w:rsid w:val="00D40589"/>
    <w:rsid w:val="00D408FE"/>
    <w:rsid w:val="00D42005"/>
    <w:rsid w:val="00D42A48"/>
    <w:rsid w:val="00D43258"/>
    <w:rsid w:val="00D436A2"/>
    <w:rsid w:val="00D4383A"/>
    <w:rsid w:val="00D43D40"/>
    <w:rsid w:val="00D444C2"/>
    <w:rsid w:val="00D44C3E"/>
    <w:rsid w:val="00D45208"/>
    <w:rsid w:val="00D45DE7"/>
    <w:rsid w:val="00D46E38"/>
    <w:rsid w:val="00D46E4A"/>
    <w:rsid w:val="00D46ECD"/>
    <w:rsid w:val="00D5000A"/>
    <w:rsid w:val="00D50556"/>
    <w:rsid w:val="00D505AB"/>
    <w:rsid w:val="00D516C5"/>
    <w:rsid w:val="00D521B4"/>
    <w:rsid w:val="00D5244B"/>
    <w:rsid w:val="00D52DC8"/>
    <w:rsid w:val="00D53298"/>
    <w:rsid w:val="00D54232"/>
    <w:rsid w:val="00D54578"/>
    <w:rsid w:val="00D54B4C"/>
    <w:rsid w:val="00D54CEE"/>
    <w:rsid w:val="00D54E7C"/>
    <w:rsid w:val="00D56331"/>
    <w:rsid w:val="00D56F1C"/>
    <w:rsid w:val="00D57D2A"/>
    <w:rsid w:val="00D60096"/>
    <w:rsid w:val="00D6095C"/>
    <w:rsid w:val="00D60B57"/>
    <w:rsid w:val="00D623C6"/>
    <w:rsid w:val="00D63167"/>
    <w:rsid w:val="00D63191"/>
    <w:rsid w:val="00D641E2"/>
    <w:rsid w:val="00D646D4"/>
    <w:rsid w:val="00D64712"/>
    <w:rsid w:val="00D64C0B"/>
    <w:rsid w:val="00D6522C"/>
    <w:rsid w:val="00D653AC"/>
    <w:rsid w:val="00D6602E"/>
    <w:rsid w:val="00D662E2"/>
    <w:rsid w:val="00D6630A"/>
    <w:rsid w:val="00D67858"/>
    <w:rsid w:val="00D67BBD"/>
    <w:rsid w:val="00D70599"/>
    <w:rsid w:val="00D729BA"/>
    <w:rsid w:val="00D7397E"/>
    <w:rsid w:val="00D73B47"/>
    <w:rsid w:val="00D73D1C"/>
    <w:rsid w:val="00D73F51"/>
    <w:rsid w:val="00D7449F"/>
    <w:rsid w:val="00D74D31"/>
    <w:rsid w:val="00D7590D"/>
    <w:rsid w:val="00D8009C"/>
    <w:rsid w:val="00D82665"/>
    <w:rsid w:val="00D82AE2"/>
    <w:rsid w:val="00D8523E"/>
    <w:rsid w:val="00D8549F"/>
    <w:rsid w:val="00D856C8"/>
    <w:rsid w:val="00D85925"/>
    <w:rsid w:val="00D86C5F"/>
    <w:rsid w:val="00D86EB2"/>
    <w:rsid w:val="00D87D7D"/>
    <w:rsid w:val="00D905D5"/>
    <w:rsid w:val="00D91A89"/>
    <w:rsid w:val="00D91CCB"/>
    <w:rsid w:val="00D92B88"/>
    <w:rsid w:val="00D936A8"/>
    <w:rsid w:val="00D943DC"/>
    <w:rsid w:val="00D959CE"/>
    <w:rsid w:val="00D95FA0"/>
    <w:rsid w:val="00D96CAA"/>
    <w:rsid w:val="00D97084"/>
    <w:rsid w:val="00D97426"/>
    <w:rsid w:val="00DA165F"/>
    <w:rsid w:val="00DA1679"/>
    <w:rsid w:val="00DA2296"/>
    <w:rsid w:val="00DA231F"/>
    <w:rsid w:val="00DA2A6B"/>
    <w:rsid w:val="00DA33E5"/>
    <w:rsid w:val="00DA43D5"/>
    <w:rsid w:val="00DA46B9"/>
    <w:rsid w:val="00DA4824"/>
    <w:rsid w:val="00DA4B9D"/>
    <w:rsid w:val="00DA4E3C"/>
    <w:rsid w:val="00DA6697"/>
    <w:rsid w:val="00DA734B"/>
    <w:rsid w:val="00DA7787"/>
    <w:rsid w:val="00DB0738"/>
    <w:rsid w:val="00DB09F0"/>
    <w:rsid w:val="00DB1F3F"/>
    <w:rsid w:val="00DB224C"/>
    <w:rsid w:val="00DB464C"/>
    <w:rsid w:val="00DB5A78"/>
    <w:rsid w:val="00DB79FB"/>
    <w:rsid w:val="00DC0B8E"/>
    <w:rsid w:val="00DC25DA"/>
    <w:rsid w:val="00DC2D6F"/>
    <w:rsid w:val="00DC3F5A"/>
    <w:rsid w:val="00DC41CF"/>
    <w:rsid w:val="00DC4321"/>
    <w:rsid w:val="00DC53C3"/>
    <w:rsid w:val="00DC667D"/>
    <w:rsid w:val="00DC6BFD"/>
    <w:rsid w:val="00DD04D9"/>
    <w:rsid w:val="00DD0658"/>
    <w:rsid w:val="00DD09AE"/>
    <w:rsid w:val="00DD1F93"/>
    <w:rsid w:val="00DD3A75"/>
    <w:rsid w:val="00DD3B00"/>
    <w:rsid w:val="00DD4067"/>
    <w:rsid w:val="00DD41F0"/>
    <w:rsid w:val="00DD59F9"/>
    <w:rsid w:val="00DD5DDC"/>
    <w:rsid w:val="00DD70C2"/>
    <w:rsid w:val="00DE031F"/>
    <w:rsid w:val="00DE0BC1"/>
    <w:rsid w:val="00DE0D8C"/>
    <w:rsid w:val="00DE0F7E"/>
    <w:rsid w:val="00DE2206"/>
    <w:rsid w:val="00DE26C1"/>
    <w:rsid w:val="00DE2FA4"/>
    <w:rsid w:val="00DE3E3C"/>
    <w:rsid w:val="00DE4A45"/>
    <w:rsid w:val="00DE4AC8"/>
    <w:rsid w:val="00DE4D9C"/>
    <w:rsid w:val="00DE4F7A"/>
    <w:rsid w:val="00DE4FA6"/>
    <w:rsid w:val="00DE566A"/>
    <w:rsid w:val="00DE5A74"/>
    <w:rsid w:val="00DE6065"/>
    <w:rsid w:val="00DE6EA5"/>
    <w:rsid w:val="00DE6ECF"/>
    <w:rsid w:val="00DE70BB"/>
    <w:rsid w:val="00DF0EF6"/>
    <w:rsid w:val="00DF1691"/>
    <w:rsid w:val="00DF1E3A"/>
    <w:rsid w:val="00DF2233"/>
    <w:rsid w:val="00DF31C3"/>
    <w:rsid w:val="00DF31CC"/>
    <w:rsid w:val="00DF38BB"/>
    <w:rsid w:val="00DF39FD"/>
    <w:rsid w:val="00DF3E19"/>
    <w:rsid w:val="00DF5334"/>
    <w:rsid w:val="00DF6C35"/>
    <w:rsid w:val="00DF6F88"/>
    <w:rsid w:val="00DF7A86"/>
    <w:rsid w:val="00DF7D04"/>
    <w:rsid w:val="00E00109"/>
    <w:rsid w:val="00E00EE1"/>
    <w:rsid w:val="00E01D57"/>
    <w:rsid w:val="00E021D8"/>
    <w:rsid w:val="00E024D4"/>
    <w:rsid w:val="00E02AEF"/>
    <w:rsid w:val="00E0363A"/>
    <w:rsid w:val="00E04048"/>
    <w:rsid w:val="00E046E5"/>
    <w:rsid w:val="00E04AD9"/>
    <w:rsid w:val="00E04B96"/>
    <w:rsid w:val="00E050A4"/>
    <w:rsid w:val="00E060A3"/>
    <w:rsid w:val="00E06505"/>
    <w:rsid w:val="00E066CE"/>
    <w:rsid w:val="00E06A79"/>
    <w:rsid w:val="00E070BC"/>
    <w:rsid w:val="00E113C1"/>
    <w:rsid w:val="00E126F9"/>
    <w:rsid w:val="00E131CE"/>
    <w:rsid w:val="00E138DD"/>
    <w:rsid w:val="00E13C47"/>
    <w:rsid w:val="00E144E7"/>
    <w:rsid w:val="00E14665"/>
    <w:rsid w:val="00E14CAB"/>
    <w:rsid w:val="00E1537F"/>
    <w:rsid w:val="00E1596B"/>
    <w:rsid w:val="00E16B78"/>
    <w:rsid w:val="00E16CD7"/>
    <w:rsid w:val="00E20504"/>
    <w:rsid w:val="00E20DD5"/>
    <w:rsid w:val="00E21397"/>
    <w:rsid w:val="00E21AD0"/>
    <w:rsid w:val="00E222A5"/>
    <w:rsid w:val="00E22499"/>
    <w:rsid w:val="00E238F8"/>
    <w:rsid w:val="00E239BD"/>
    <w:rsid w:val="00E23F13"/>
    <w:rsid w:val="00E2408B"/>
    <w:rsid w:val="00E2591B"/>
    <w:rsid w:val="00E25D72"/>
    <w:rsid w:val="00E25ED6"/>
    <w:rsid w:val="00E263C0"/>
    <w:rsid w:val="00E2644D"/>
    <w:rsid w:val="00E2652E"/>
    <w:rsid w:val="00E31370"/>
    <w:rsid w:val="00E32A1A"/>
    <w:rsid w:val="00E32CDE"/>
    <w:rsid w:val="00E332EB"/>
    <w:rsid w:val="00E33B07"/>
    <w:rsid w:val="00E34830"/>
    <w:rsid w:val="00E34BCF"/>
    <w:rsid w:val="00E35721"/>
    <w:rsid w:val="00E36268"/>
    <w:rsid w:val="00E37004"/>
    <w:rsid w:val="00E41E0F"/>
    <w:rsid w:val="00E42902"/>
    <w:rsid w:val="00E42A10"/>
    <w:rsid w:val="00E4395C"/>
    <w:rsid w:val="00E43EE8"/>
    <w:rsid w:val="00E44ED2"/>
    <w:rsid w:val="00E46139"/>
    <w:rsid w:val="00E46DC9"/>
    <w:rsid w:val="00E472C9"/>
    <w:rsid w:val="00E47927"/>
    <w:rsid w:val="00E51C0B"/>
    <w:rsid w:val="00E542A0"/>
    <w:rsid w:val="00E54B4F"/>
    <w:rsid w:val="00E5640B"/>
    <w:rsid w:val="00E571A2"/>
    <w:rsid w:val="00E600A2"/>
    <w:rsid w:val="00E60750"/>
    <w:rsid w:val="00E60B9D"/>
    <w:rsid w:val="00E61128"/>
    <w:rsid w:val="00E62156"/>
    <w:rsid w:val="00E63577"/>
    <w:rsid w:val="00E63789"/>
    <w:rsid w:val="00E63CBF"/>
    <w:rsid w:val="00E63E49"/>
    <w:rsid w:val="00E64509"/>
    <w:rsid w:val="00E6455D"/>
    <w:rsid w:val="00E64BC4"/>
    <w:rsid w:val="00E64E42"/>
    <w:rsid w:val="00E65B3B"/>
    <w:rsid w:val="00E67218"/>
    <w:rsid w:val="00E72149"/>
    <w:rsid w:val="00E7271C"/>
    <w:rsid w:val="00E728AF"/>
    <w:rsid w:val="00E72BBD"/>
    <w:rsid w:val="00E73209"/>
    <w:rsid w:val="00E7334A"/>
    <w:rsid w:val="00E74950"/>
    <w:rsid w:val="00E74982"/>
    <w:rsid w:val="00E75EAA"/>
    <w:rsid w:val="00E77B97"/>
    <w:rsid w:val="00E804C8"/>
    <w:rsid w:val="00E81B74"/>
    <w:rsid w:val="00E848C1"/>
    <w:rsid w:val="00E85098"/>
    <w:rsid w:val="00E8560A"/>
    <w:rsid w:val="00E87731"/>
    <w:rsid w:val="00E87BA4"/>
    <w:rsid w:val="00E87D29"/>
    <w:rsid w:val="00E90960"/>
    <w:rsid w:val="00E91878"/>
    <w:rsid w:val="00E92DBF"/>
    <w:rsid w:val="00E93714"/>
    <w:rsid w:val="00E937D3"/>
    <w:rsid w:val="00E955BF"/>
    <w:rsid w:val="00E957D9"/>
    <w:rsid w:val="00E95BFE"/>
    <w:rsid w:val="00EA0234"/>
    <w:rsid w:val="00EA0598"/>
    <w:rsid w:val="00EA0B90"/>
    <w:rsid w:val="00EA1237"/>
    <w:rsid w:val="00EA1E29"/>
    <w:rsid w:val="00EA237A"/>
    <w:rsid w:val="00EA23B1"/>
    <w:rsid w:val="00EA2A28"/>
    <w:rsid w:val="00EA4F0D"/>
    <w:rsid w:val="00EA5A09"/>
    <w:rsid w:val="00EB0BA0"/>
    <w:rsid w:val="00EB11E5"/>
    <w:rsid w:val="00EB16DF"/>
    <w:rsid w:val="00EB1ACA"/>
    <w:rsid w:val="00EB203D"/>
    <w:rsid w:val="00EB38FE"/>
    <w:rsid w:val="00EB4244"/>
    <w:rsid w:val="00EB5375"/>
    <w:rsid w:val="00EB5413"/>
    <w:rsid w:val="00EB5940"/>
    <w:rsid w:val="00EB62AC"/>
    <w:rsid w:val="00EC0493"/>
    <w:rsid w:val="00EC1E56"/>
    <w:rsid w:val="00EC2886"/>
    <w:rsid w:val="00EC297B"/>
    <w:rsid w:val="00EC2F94"/>
    <w:rsid w:val="00EC3552"/>
    <w:rsid w:val="00EC3ADD"/>
    <w:rsid w:val="00EC3CD2"/>
    <w:rsid w:val="00EC4DF2"/>
    <w:rsid w:val="00EC5499"/>
    <w:rsid w:val="00EC5A02"/>
    <w:rsid w:val="00EC62BA"/>
    <w:rsid w:val="00EC6542"/>
    <w:rsid w:val="00EC7048"/>
    <w:rsid w:val="00ED1372"/>
    <w:rsid w:val="00ED1734"/>
    <w:rsid w:val="00ED194F"/>
    <w:rsid w:val="00ED2633"/>
    <w:rsid w:val="00ED288C"/>
    <w:rsid w:val="00ED33ED"/>
    <w:rsid w:val="00ED4EEC"/>
    <w:rsid w:val="00ED5610"/>
    <w:rsid w:val="00ED7D3E"/>
    <w:rsid w:val="00EE0007"/>
    <w:rsid w:val="00EE105C"/>
    <w:rsid w:val="00EE28DD"/>
    <w:rsid w:val="00EE2A40"/>
    <w:rsid w:val="00EE2ED9"/>
    <w:rsid w:val="00EE323B"/>
    <w:rsid w:val="00EE402E"/>
    <w:rsid w:val="00EE487C"/>
    <w:rsid w:val="00EE5E8D"/>
    <w:rsid w:val="00EE6113"/>
    <w:rsid w:val="00EE62FA"/>
    <w:rsid w:val="00EE639E"/>
    <w:rsid w:val="00EE649C"/>
    <w:rsid w:val="00EE7217"/>
    <w:rsid w:val="00EE732F"/>
    <w:rsid w:val="00EF15DB"/>
    <w:rsid w:val="00EF1F23"/>
    <w:rsid w:val="00EF29E5"/>
    <w:rsid w:val="00EF3005"/>
    <w:rsid w:val="00EF33D5"/>
    <w:rsid w:val="00EF3535"/>
    <w:rsid w:val="00EF48BE"/>
    <w:rsid w:val="00EF6BCF"/>
    <w:rsid w:val="00F0059B"/>
    <w:rsid w:val="00F00D91"/>
    <w:rsid w:val="00F01E6E"/>
    <w:rsid w:val="00F01F24"/>
    <w:rsid w:val="00F02255"/>
    <w:rsid w:val="00F02608"/>
    <w:rsid w:val="00F026EA"/>
    <w:rsid w:val="00F03B52"/>
    <w:rsid w:val="00F0525D"/>
    <w:rsid w:val="00F07C20"/>
    <w:rsid w:val="00F10382"/>
    <w:rsid w:val="00F1200D"/>
    <w:rsid w:val="00F13606"/>
    <w:rsid w:val="00F13915"/>
    <w:rsid w:val="00F14A9B"/>
    <w:rsid w:val="00F15606"/>
    <w:rsid w:val="00F156F3"/>
    <w:rsid w:val="00F16454"/>
    <w:rsid w:val="00F167EA"/>
    <w:rsid w:val="00F1758E"/>
    <w:rsid w:val="00F175B8"/>
    <w:rsid w:val="00F17700"/>
    <w:rsid w:val="00F177E3"/>
    <w:rsid w:val="00F17F3C"/>
    <w:rsid w:val="00F20AF8"/>
    <w:rsid w:val="00F20AFB"/>
    <w:rsid w:val="00F217F4"/>
    <w:rsid w:val="00F21999"/>
    <w:rsid w:val="00F21C1D"/>
    <w:rsid w:val="00F22050"/>
    <w:rsid w:val="00F22505"/>
    <w:rsid w:val="00F23552"/>
    <w:rsid w:val="00F235C0"/>
    <w:rsid w:val="00F23703"/>
    <w:rsid w:val="00F23EA6"/>
    <w:rsid w:val="00F24D4C"/>
    <w:rsid w:val="00F2598A"/>
    <w:rsid w:val="00F25D98"/>
    <w:rsid w:val="00F27481"/>
    <w:rsid w:val="00F311A3"/>
    <w:rsid w:val="00F32312"/>
    <w:rsid w:val="00F33ABF"/>
    <w:rsid w:val="00F34F7F"/>
    <w:rsid w:val="00F3595C"/>
    <w:rsid w:val="00F35BB0"/>
    <w:rsid w:val="00F35BCD"/>
    <w:rsid w:val="00F35DEF"/>
    <w:rsid w:val="00F361F9"/>
    <w:rsid w:val="00F36584"/>
    <w:rsid w:val="00F36D55"/>
    <w:rsid w:val="00F36D8C"/>
    <w:rsid w:val="00F37329"/>
    <w:rsid w:val="00F410D2"/>
    <w:rsid w:val="00F4142F"/>
    <w:rsid w:val="00F41885"/>
    <w:rsid w:val="00F41C90"/>
    <w:rsid w:val="00F42182"/>
    <w:rsid w:val="00F43531"/>
    <w:rsid w:val="00F44742"/>
    <w:rsid w:val="00F44AC1"/>
    <w:rsid w:val="00F44ACA"/>
    <w:rsid w:val="00F4524D"/>
    <w:rsid w:val="00F4591C"/>
    <w:rsid w:val="00F462C0"/>
    <w:rsid w:val="00F46B44"/>
    <w:rsid w:val="00F479D7"/>
    <w:rsid w:val="00F47B55"/>
    <w:rsid w:val="00F50DB5"/>
    <w:rsid w:val="00F51CE7"/>
    <w:rsid w:val="00F532F8"/>
    <w:rsid w:val="00F5373B"/>
    <w:rsid w:val="00F54BDE"/>
    <w:rsid w:val="00F553CC"/>
    <w:rsid w:val="00F5556B"/>
    <w:rsid w:val="00F556BC"/>
    <w:rsid w:val="00F559B6"/>
    <w:rsid w:val="00F55CCA"/>
    <w:rsid w:val="00F5687C"/>
    <w:rsid w:val="00F56E7D"/>
    <w:rsid w:val="00F578E7"/>
    <w:rsid w:val="00F60B37"/>
    <w:rsid w:val="00F60C7C"/>
    <w:rsid w:val="00F61ADB"/>
    <w:rsid w:val="00F62074"/>
    <w:rsid w:val="00F6409B"/>
    <w:rsid w:val="00F643C4"/>
    <w:rsid w:val="00F647DF"/>
    <w:rsid w:val="00F6520A"/>
    <w:rsid w:val="00F6525B"/>
    <w:rsid w:val="00F6581B"/>
    <w:rsid w:val="00F65CF0"/>
    <w:rsid w:val="00F671B9"/>
    <w:rsid w:val="00F671EB"/>
    <w:rsid w:val="00F675BB"/>
    <w:rsid w:val="00F67FED"/>
    <w:rsid w:val="00F708AC"/>
    <w:rsid w:val="00F716D3"/>
    <w:rsid w:val="00F71B6E"/>
    <w:rsid w:val="00F71E69"/>
    <w:rsid w:val="00F73794"/>
    <w:rsid w:val="00F73FF9"/>
    <w:rsid w:val="00F74563"/>
    <w:rsid w:val="00F74BD6"/>
    <w:rsid w:val="00F758AF"/>
    <w:rsid w:val="00F766ED"/>
    <w:rsid w:val="00F776DE"/>
    <w:rsid w:val="00F77AA0"/>
    <w:rsid w:val="00F80804"/>
    <w:rsid w:val="00F816EB"/>
    <w:rsid w:val="00F81762"/>
    <w:rsid w:val="00F82E4C"/>
    <w:rsid w:val="00F83DEA"/>
    <w:rsid w:val="00F84385"/>
    <w:rsid w:val="00F84791"/>
    <w:rsid w:val="00F84A6D"/>
    <w:rsid w:val="00F85F32"/>
    <w:rsid w:val="00F87BB2"/>
    <w:rsid w:val="00F87E1F"/>
    <w:rsid w:val="00F87EA0"/>
    <w:rsid w:val="00F87F83"/>
    <w:rsid w:val="00F90DA5"/>
    <w:rsid w:val="00F9316B"/>
    <w:rsid w:val="00F9389D"/>
    <w:rsid w:val="00F93A51"/>
    <w:rsid w:val="00F93C4E"/>
    <w:rsid w:val="00F94135"/>
    <w:rsid w:val="00F94669"/>
    <w:rsid w:val="00F9475B"/>
    <w:rsid w:val="00F95D31"/>
    <w:rsid w:val="00F95F2E"/>
    <w:rsid w:val="00F963CA"/>
    <w:rsid w:val="00F969D6"/>
    <w:rsid w:val="00F97933"/>
    <w:rsid w:val="00F97C4F"/>
    <w:rsid w:val="00FA1529"/>
    <w:rsid w:val="00FA3F76"/>
    <w:rsid w:val="00FA4B00"/>
    <w:rsid w:val="00FA6F3F"/>
    <w:rsid w:val="00FA7857"/>
    <w:rsid w:val="00FA78BE"/>
    <w:rsid w:val="00FB0278"/>
    <w:rsid w:val="00FB039C"/>
    <w:rsid w:val="00FB0C04"/>
    <w:rsid w:val="00FB0DB4"/>
    <w:rsid w:val="00FB118F"/>
    <w:rsid w:val="00FB221F"/>
    <w:rsid w:val="00FB3523"/>
    <w:rsid w:val="00FB3657"/>
    <w:rsid w:val="00FB45D7"/>
    <w:rsid w:val="00FB4E93"/>
    <w:rsid w:val="00FB5BDA"/>
    <w:rsid w:val="00FB5C62"/>
    <w:rsid w:val="00FB73A9"/>
    <w:rsid w:val="00FC080E"/>
    <w:rsid w:val="00FC0BE9"/>
    <w:rsid w:val="00FC1DDC"/>
    <w:rsid w:val="00FC247D"/>
    <w:rsid w:val="00FC28AD"/>
    <w:rsid w:val="00FC3157"/>
    <w:rsid w:val="00FC48D5"/>
    <w:rsid w:val="00FC4ABD"/>
    <w:rsid w:val="00FC4C4C"/>
    <w:rsid w:val="00FC4E02"/>
    <w:rsid w:val="00FC50D3"/>
    <w:rsid w:val="00FC5526"/>
    <w:rsid w:val="00FC682B"/>
    <w:rsid w:val="00FC6C1E"/>
    <w:rsid w:val="00FC788A"/>
    <w:rsid w:val="00FD065E"/>
    <w:rsid w:val="00FD1F5D"/>
    <w:rsid w:val="00FD2AEF"/>
    <w:rsid w:val="00FD33A3"/>
    <w:rsid w:val="00FD396F"/>
    <w:rsid w:val="00FD3BDA"/>
    <w:rsid w:val="00FD5258"/>
    <w:rsid w:val="00FD5F8D"/>
    <w:rsid w:val="00FD667E"/>
    <w:rsid w:val="00FD7B70"/>
    <w:rsid w:val="00FE0004"/>
    <w:rsid w:val="00FE01B1"/>
    <w:rsid w:val="00FE06A9"/>
    <w:rsid w:val="00FE17DF"/>
    <w:rsid w:val="00FE1E0B"/>
    <w:rsid w:val="00FE2208"/>
    <w:rsid w:val="00FE29FA"/>
    <w:rsid w:val="00FE2A85"/>
    <w:rsid w:val="00FE340E"/>
    <w:rsid w:val="00FE4075"/>
    <w:rsid w:val="00FE4656"/>
    <w:rsid w:val="00FE4AC4"/>
    <w:rsid w:val="00FE4B52"/>
    <w:rsid w:val="00FE4E8A"/>
    <w:rsid w:val="00FE54B4"/>
    <w:rsid w:val="00FE5D62"/>
    <w:rsid w:val="00FE5FC9"/>
    <w:rsid w:val="00FE6C75"/>
    <w:rsid w:val="00FE722A"/>
    <w:rsid w:val="00FE75D1"/>
    <w:rsid w:val="00FF20A4"/>
    <w:rsid w:val="00FF2F7E"/>
    <w:rsid w:val="00FF31F5"/>
    <w:rsid w:val="00FF493E"/>
    <w:rsid w:val="00FF4E3F"/>
    <w:rsid w:val="00FF5E20"/>
    <w:rsid w:val="00FF61CD"/>
    <w:rsid w:val="00FF6918"/>
    <w:rsid w:val="00FF6A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3035"/>
    <w:rPr>
      <w:sz w:val="24"/>
      <w:lang w:val="es-ES_tradnl" w:eastAsia="en-US"/>
    </w:rPr>
  </w:style>
  <w:style w:type="paragraph" w:styleId="Ttulo1">
    <w:name w:val="heading 1"/>
    <w:aliases w:val="Capítulo"/>
    <w:basedOn w:val="Normal"/>
    <w:next w:val="Normal"/>
    <w:qFormat/>
    <w:rsid w:val="00603035"/>
    <w:pPr>
      <w:keepNext/>
      <w:numPr>
        <w:numId w:val="1"/>
      </w:numPr>
      <w:spacing w:before="240" w:after="60"/>
      <w:outlineLvl w:val="0"/>
    </w:pPr>
    <w:rPr>
      <w:rFonts w:ascii="Arial" w:hAnsi="Arial"/>
      <w:b/>
      <w:kern w:val="28"/>
      <w:sz w:val="28"/>
    </w:rPr>
  </w:style>
  <w:style w:type="paragraph" w:styleId="Ttulo2">
    <w:name w:val="heading 2"/>
    <w:basedOn w:val="Normal"/>
    <w:next w:val="Normal"/>
    <w:qFormat/>
    <w:rsid w:val="00603035"/>
    <w:pPr>
      <w:keepNext/>
      <w:numPr>
        <w:ilvl w:val="1"/>
        <w:numId w:val="2"/>
      </w:numPr>
      <w:spacing w:before="240" w:after="60"/>
      <w:outlineLvl w:val="1"/>
    </w:pPr>
    <w:rPr>
      <w:rFonts w:ascii="Arial" w:hAnsi="Arial"/>
      <w:b/>
      <w:i/>
    </w:rPr>
  </w:style>
  <w:style w:type="paragraph" w:styleId="Ttulo3">
    <w:name w:val="heading 3"/>
    <w:basedOn w:val="Normal"/>
    <w:next w:val="Normal"/>
    <w:qFormat/>
    <w:rsid w:val="00603035"/>
    <w:pPr>
      <w:keepNext/>
      <w:numPr>
        <w:ilvl w:val="2"/>
        <w:numId w:val="3"/>
      </w:numPr>
      <w:spacing w:before="240" w:after="60"/>
      <w:outlineLvl w:val="2"/>
    </w:pPr>
    <w:rPr>
      <w:rFonts w:ascii="Arial" w:hAnsi="Arial"/>
    </w:rPr>
  </w:style>
  <w:style w:type="paragraph" w:styleId="Ttulo4">
    <w:name w:val="heading 4"/>
    <w:basedOn w:val="Normal"/>
    <w:next w:val="Normal"/>
    <w:qFormat/>
    <w:rsid w:val="00603035"/>
    <w:pPr>
      <w:keepNext/>
      <w:numPr>
        <w:ilvl w:val="3"/>
        <w:numId w:val="4"/>
      </w:numPr>
      <w:spacing w:before="240" w:after="60"/>
      <w:outlineLvl w:val="3"/>
    </w:pPr>
    <w:rPr>
      <w:rFonts w:ascii="Arial" w:hAnsi="Arial"/>
      <w:b/>
    </w:rPr>
  </w:style>
  <w:style w:type="paragraph" w:styleId="Ttulo5">
    <w:name w:val="heading 5"/>
    <w:basedOn w:val="Normal"/>
    <w:next w:val="Normal"/>
    <w:qFormat/>
    <w:rsid w:val="00603035"/>
    <w:pPr>
      <w:numPr>
        <w:ilvl w:val="4"/>
        <w:numId w:val="5"/>
      </w:numPr>
      <w:spacing w:before="240" w:after="60"/>
      <w:outlineLvl w:val="4"/>
    </w:pPr>
    <w:rPr>
      <w:sz w:val="22"/>
    </w:rPr>
  </w:style>
  <w:style w:type="paragraph" w:styleId="Ttulo6">
    <w:name w:val="heading 6"/>
    <w:basedOn w:val="Normal"/>
    <w:next w:val="Normal"/>
    <w:qFormat/>
    <w:rsid w:val="00603035"/>
    <w:pPr>
      <w:numPr>
        <w:ilvl w:val="5"/>
        <w:numId w:val="6"/>
      </w:numPr>
      <w:spacing w:before="240" w:after="60"/>
      <w:outlineLvl w:val="5"/>
    </w:pPr>
    <w:rPr>
      <w:i/>
      <w:sz w:val="22"/>
    </w:rPr>
  </w:style>
  <w:style w:type="paragraph" w:styleId="Ttulo7">
    <w:name w:val="heading 7"/>
    <w:basedOn w:val="Normal"/>
    <w:next w:val="Normal"/>
    <w:qFormat/>
    <w:rsid w:val="00603035"/>
    <w:pPr>
      <w:numPr>
        <w:ilvl w:val="6"/>
        <w:numId w:val="7"/>
      </w:numPr>
      <w:spacing w:before="240" w:after="60"/>
      <w:outlineLvl w:val="6"/>
    </w:pPr>
    <w:rPr>
      <w:rFonts w:ascii="Arial" w:hAnsi="Arial"/>
    </w:rPr>
  </w:style>
  <w:style w:type="paragraph" w:styleId="Ttulo8">
    <w:name w:val="heading 8"/>
    <w:basedOn w:val="Normal"/>
    <w:next w:val="Normal"/>
    <w:qFormat/>
    <w:rsid w:val="00603035"/>
    <w:pPr>
      <w:numPr>
        <w:ilvl w:val="7"/>
        <w:numId w:val="8"/>
      </w:numPr>
      <w:spacing w:before="240" w:after="60"/>
      <w:outlineLvl w:val="7"/>
    </w:pPr>
    <w:rPr>
      <w:rFonts w:ascii="Arial" w:hAnsi="Arial"/>
      <w:i/>
    </w:rPr>
  </w:style>
  <w:style w:type="paragraph" w:styleId="Ttulo9">
    <w:name w:val="heading 9"/>
    <w:basedOn w:val="Normal"/>
    <w:next w:val="Normal"/>
    <w:qFormat/>
    <w:rsid w:val="00603035"/>
    <w:pPr>
      <w:numPr>
        <w:ilvl w:val="8"/>
        <w:numId w:val="9"/>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nex">
    <w:name w:val="Annex"/>
    <w:basedOn w:val="Normal"/>
    <w:rsid w:val="00603035"/>
    <w:rPr>
      <w:caps/>
    </w:rPr>
  </w:style>
  <w:style w:type="paragraph" w:customStyle="1" w:styleId="ABBR">
    <w:name w:val="ABBR"/>
    <w:basedOn w:val="Annex"/>
    <w:rsid w:val="00603035"/>
  </w:style>
  <w:style w:type="paragraph" w:customStyle="1" w:styleId="AbbrDesc">
    <w:name w:val="AbbrDesc"/>
    <w:basedOn w:val="Normal"/>
    <w:rsid w:val="00603035"/>
    <w:pPr>
      <w:tabs>
        <w:tab w:val="left" w:pos="3060"/>
      </w:tabs>
      <w:jc w:val="both"/>
    </w:pPr>
  </w:style>
  <w:style w:type="paragraph" w:styleId="Textoindependiente">
    <w:name w:val="Body Text"/>
    <w:basedOn w:val="Normal"/>
    <w:rsid w:val="00603035"/>
    <w:pPr>
      <w:tabs>
        <w:tab w:val="left" w:pos="3060"/>
      </w:tabs>
      <w:jc w:val="center"/>
    </w:pPr>
  </w:style>
  <w:style w:type="paragraph" w:styleId="Sangradetextonormal">
    <w:name w:val="Body Text Indent"/>
    <w:basedOn w:val="Normal"/>
    <w:rsid w:val="00603035"/>
    <w:pPr>
      <w:spacing w:after="120"/>
      <w:ind w:left="360"/>
    </w:pPr>
  </w:style>
  <w:style w:type="paragraph" w:styleId="Sangra3detindependiente">
    <w:name w:val="Body Text Indent 3"/>
    <w:basedOn w:val="Normal"/>
    <w:rsid w:val="00603035"/>
    <w:pPr>
      <w:spacing w:after="120"/>
      <w:ind w:left="360"/>
    </w:pPr>
    <w:rPr>
      <w:sz w:val="16"/>
    </w:rPr>
  </w:style>
  <w:style w:type="paragraph" w:customStyle="1" w:styleId="Chapter">
    <w:name w:val="Chapter"/>
    <w:basedOn w:val="Normal"/>
    <w:next w:val="Normal"/>
    <w:uiPriority w:val="99"/>
    <w:rsid w:val="00603035"/>
    <w:pPr>
      <w:numPr>
        <w:numId w:val="11"/>
      </w:numPr>
      <w:tabs>
        <w:tab w:val="left" w:pos="1440"/>
      </w:tabs>
      <w:spacing w:before="240" w:after="240"/>
      <w:jc w:val="center"/>
    </w:pPr>
    <w:rPr>
      <w:b/>
      <w:smallCaps/>
      <w:lang w:val="es-ES"/>
    </w:rPr>
  </w:style>
  <w:style w:type="paragraph" w:styleId="Mapadeldocumento">
    <w:name w:val="Document Map"/>
    <w:basedOn w:val="Normal"/>
    <w:semiHidden/>
    <w:rsid w:val="00603035"/>
    <w:pPr>
      <w:shd w:val="clear" w:color="auto" w:fill="000080"/>
    </w:pPr>
    <w:rPr>
      <w:rFonts w:ascii="Tahoma" w:hAnsi="Tahoma"/>
    </w:rPr>
  </w:style>
  <w:style w:type="paragraph" w:customStyle="1" w:styleId="FirstHeading">
    <w:name w:val="FirstHeading"/>
    <w:basedOn w:val="Normal"/>
    <w:rsid w:val="00603035"/>
    <w:pPr>
      <w:keepNext/>
      <w:numPr>
        <w:numId w:val="12"/>
      </w:numPr>
      <w:tabs>
        <w:tab w:val="left" w:pos="0"/>
        <w:tab w:val="left" w:pos="90"/>
      </w:tabs>
      <w:spacing w:before="120" w:after="120"/>
    </w:pPr>
    <w:rPr>
      <w:b/>
      <w:lang w:val="es-ES"/>
    </w:rPr>
  </w:style>
  <w:style w:type="paragraph" w:styleId="Piedepgina">
    <w:name w:val="footer"/>
    <w:basedOn w:val="Normal"/>
    <w:link w:val="PiedepginaCar"/>
    <w:uiPriority w:val="99"/>
    <w:rsid w:val="00603035"/>
    <w:pPr>
      <w:tabs>
        <w:tab w:val="center" w:pos="4320"/>
        <w:tab w:val="right" w:pos="8640"/>
      </w:tabs>
    </w:pPr>
  </w:style>
  <w:style w:type="paragraph" w:styleId="Textonotapie">
    <w:name w:val="footnote text"/>
    <w:aliases w:val="fn,Texto de rodapé,nota_rodapé,nota de rodapé Car Car,nota de rodapé Car Car Car Car Car Car Car Car Car Car Car,footnote,single space,FOOTNOTES,footnote text,Footnote Text Char Char,Texto nota pie IIRSA"/>
    <w:basedOn w:val="Normal"/>
    <w:link w:val="TextonotapieCar"/>
    <w:rsid w:val="00603035"/>
    <w:rPr>
      <w:sz w:val="20"/>
    </w:rPr>
  </w:style>
  <w:style w:type="paragraph" w:styleId="Encabezado">
    <w:name w:val="header"/>
    <w:basedOn w:val="Normal"/>
    <w:link w:val="EncabezadoCar"/>
    <w:uiPriority w:val="99"/>
    <w:rsid w:val="00603035"/>
    <w:pPr>
      <w:tabs>
        <w:tab w:val="center" w:pos="4320"/>
        <w:tab w:val="right" w:pos="8640"/>
      </w:tabs>
    </w:pPr>
  </w:style>
  <w:style w:type="character" w:styleId="Nmerodelnea">
    <w:name w:val="line number"/>
    <w:basedOn w:val="Fuentedeprrafopredeter"/>
    <w:rsid w:val="00603035"/>
  </w:style>
  <w:style w:type="paragraph" w:customStyle="1" w:styleId="MasterSourceText">
    <w:name w:val="Master_SourceText"/>
    <w:basedOn w:val="Normal"/>
    <w:rsid w:val="00603035"/>
    <w:pPr>
      <w:tabs>
        <w:tab w:val="left" w:pos="1440"/>
      </w:tabs>
      <w:ind w:left="1440" w:hanging="720"/>
      <w:jc w:val="both"/>
    </w:pPr>
    <w:rPr>
      <w:sz w:val="20"/>
    </w:rPr>
  </w:style>
  <w:style w:type="paragraph" w:customStyle="1" w:styleId="Newpage">
    <w:name w:val="Newpage"/>
    <w:basedOn w:val="Chapter"/>
    <w:rsid w:val="00603035"/>
    <w:pPr>
      <w:numPr>
        <w:numId w:val="0"/>
      </w:numPr>
      <w:tabs>
        <w:tab w:val="clear" w:pos="1440"/>
        <w:tab w:val="left" w:pos="3060"/>
      </w:tabs>
      <w:spacing w:after="0"/>
    </w:pPr>
  </w:style>
  <w:style w:type="character" w:styleId="Nmerodepgina">
    <w:name w:val="page number"/>
    <w:basedOn w:val="Fuentedeprrafopredeter"/>
    <w:rsid w:val="00603035"/>
  </w:style>
  <w:style w:type="paragraph" w:customStyle="1" w:styleId="Paragraph">
    <w:name w:val="Paragraph"/>
    <w:aliases w:val="paragraph,p,PARAGRAPH,PG,pa,at"/>
    <w:basedOn w:val="Sangradetextonormal"/>
    <w:link w:val="ParagraphChar"/>
    <w:uiPriority w:val="99"/>
    <w:rsid w:val="00603035"/>
    <w:pPr>
      <w:numPr>
        <w:ilvl w:val="1"/>
        <w:numId w:val="11"/>
      </w:numPr>
      <w:spacing w:before="120"/>
      <w:jc w:val="both"/>
      <w:outlineLvl w:val="1"/>
    </w:pPr>
    <w:rPr>
      <w:lang w:val="es-ES"/>
    </w:rPr>
  </w:style>
  <w:style w:type="paragraph" w:customStyle="1" w:styleId="RegheadTab">
    <w:name w:val="RegheadTab"/>
    <w:basedOn w:val="FirstHeading"/>
    <w:rsid w:val="00603035"/>
    <w:pPr>
      <w:numPr>
        <w:numId w:val="0"/>
      </w:numPr>
      <w:tabs>
        <w:tab w:val="num" w:pos="504"/>
      </w:tabs>
      <w:spacing w:after="0"/>
      <w:ind w:left="504" w:hanging="504"/>
      <w:jc w:val="center"/>
    </w:pPr>
  </w:style>
  <w:style w:type="paragraph" w:customStyle="1" w:styleId="SecHeading">
    <w:name w:val="SecHeading"/>
    <w:basedOn w:val="Normal"/>
    <w:next w:val="Paragraph"/>
    <w:rsid w:val="00603035"/>
    <w:pPr>
      <w:keepNext/>
      <w:numPr>
        <w:ilvl w:val="1"/>
        <w:numId w:val="12"/>
      </w:numPr>
      <w:spacing w:before="120" w:after="120"/>
    </w:pPr>
    <w:rPr>
      <w:b/>
    </w:rPr>
  </w:style>
  <w:style w:type="paragraph" w:customStyle="1" w:styleId="SubHeading1">
    <w:name w:val="SubHeading1"/>
    <w:basedOn w:val="SecHeading"/>
    <w:rsid w:val="00603035"/>
    <w:pPr>
      <w:numPr>
        <w:ilvl w:val="2"/>
      </w:numPr>
    </w:pPr>
  </w:style>
  <w:style w:type="paragraph" w:customStyle="1" w:styleId="Subheading2">
    <w:name w:val="Subheading2"/>
    <w:basedOn w:val="SecHeading"/>
    <w:rsid w:val="00603035"/>
    <w:pPr>
      <w:numPr>
        <w:ilvl w:val="3"/>
      </w:numPr>
    </w:pPr>
  </w:style>
  <w:style w:type="paragraph" w:customStyle="1" w:styleId="subpar">
    <w:name w:val="subpar"/>
    <w:basedOn w:val="Sangra3detindependiente"/>
    <w:uiPriority w:val="99"/>
    <w:rsid w:val="00603035"/>
    <w:pPr>
      <w:numPr>
        <w:ilvl w:val="2"/>
        <w:numId w:val="11"/>
      </w:numPr>
      <w:spacing w:before="120"/>
      <w:jc w:val="both"/>
      <w:outlineLvl w:val="2"/>
    </w:pPr>
    <w:rPr>
      <w:sz w:val="24"/>
    </w:rPr>
  </w:style>
  <w:style w:type="paragraph" w:customStyle="1" w:styleId="SubSubPar">
    <w:name w:val="SubSubPar"/>
    <w:basedOn w:val="subpar"/>
    <w:uiPriority w:val="99"/>
    <w:rsid w:val="00603035"/>
    <w:pPr>
      <w:numPr>
        <w:ilvl w:val="3"/>
      </w:numPr>
      <w:tabs>
        <w:tab w:val="left" w:pos="0"/>
      </w:tabs>
    </w:pPr>
  </w:style>
  <w:style w:type="paragraph" w:styleId="Ttulo">
    <w:name w:val="Title"/>
    <w:basedOn w:val="Normal"/>
    <w:qFormat/>
    <w:rsid w:val="00603035"/>
    <w:pPr>
      <w:tabs>
        <w:tab w:val="left" w:pos="1440"/>
        <w:tab w:val="left" w:pos="3060"/>
      </w:tabs>
      <w:jc w:val="center"/>
      <w:outlineLvl w:val="0"/>
    </w:pPr>
  </w:style>
  <w:style w:type="paragraph" w:styleId="TDC1">
    <w:name w:val="toc 1"/>
    <w:basedOn w:val="Normal"/>
    <w:next w:val="Normal"/>
    <w:autoRedefine/>
    <w:uiPriority w:val="39"/>
    <w:rsid w:val="00603035"/>
    <w:pPr>
      <w:tabs>
        <w:tab w:val="left" w:pos="540"/>
        <w:tab w:val="right" w:leader="dot" w:pos="8741"/>
      </w:tabs>
      <w:spacing w:before="240" w:after="240"/>
      <w:ind w:left="547" w:hanging="547"/>
    </w:pPr>
    <w:rPr>
      <w:smallCaps/>
      <w:noProof/>
    </w:rPr>
  </w:style>
  <w:style w:type="paragraph" w:styleId="TDC2">
    <w:name w:val="toc 2"/>
    <w:basedOn w:val="Normal"/>
    <w:next w:val="Normal"/>
    <w:autoRedefine/>
    <w:uiPriority w:val="39"/>
    <w:rsid w:val="000D0274"/>
    <w:pPr>
      <w:tabs>
        <w:tab w:val="left" w:pos="540"/>
        <w:tab w:val="left" w:pos="600"/>
        <w:tab w:val="left" w:pos="1152"/>
        <w:tab w:val="right" w:leader="dot" w:pos="8741"/>
      </w:tabs>
      <w:spacing w:line="360" w:lineRule="auto"/>
      <w:ind w:left="1166" w:hanging="605"/>
    </w:pPr>
    <w:rPr>
      <w:noProof/>
    </w:rPr>
  </w:style>
  <w:style w:type="paragraph" w:styleId="TDC3">
    <w:name w:val="toc 3"/>
    <w:basedOn w:val="Normal"/>
    <w:next w:val="Normal"/>
    <w:autoRedefine/>
    <w:semiHidden/>
    <w:rsid w:val="00603035"/>
    <w:pPr>
      <w:tabs>
        <w:tab w:val="left" w:pos="1728"/>
      </w:tabs>
      <w:ind w:left="1714" w:hanging="562"/>
    </w:pPr>
    <w:rPr>
      <w:lang w:val="es-ES"/>
    </w:rPr>
  </w:style>
  <w:style w:type="paragraph" w:styleId="TDC4">
    <w:name w:val="toc 4"/>
    <w:basedOn w:val="Normal"/>
    <w:next w:val="Normal"/>
    <w:autoRedefine/>
    <w:semiHidden/>
    <w:rsid w:val="00603035"/>
    <w:pPr>
      <w:ind w:left="400"/>
    </w:pPr>
  </w:style>
  <w:style w:type="paragraph" w:styleId="TDC5">
    <w:name w:val="toc 5"/>
    <w:basedOn w:val="Normal"/>
    <w:next w:val="Normal"/>
    <w:autoRedefine/>
    <w:semiHidden/>
    <w:rsid w:val="00603035"/>
    <w:pPr>
      <w:ind w:left="600"/>
    </w:pPr>
  </w:style>
  <w:style w:type="paragraph" w:styleId="TDC6">
    <w:name w:val="toc 6"/>
    <w:basedOn w:val="Normal"/>
    <w:next w:val="Normal"/>
    <w:autoRedefine/>
    <w:semiHidden/>
    <w:rsid w:val="00603035"/>
    <w:pPr>
      <w:ind w:left="800"/>
    </w:pPr>
  </w:style>
  <w:style w:type="paragraph" w:styleId="TDC7">
    <w:name w:val="toc 7"/>
    <w:basedOn w:val="Normal"/>
    <w:next w:val="Normal"/>
    <w:autoRedefine/>
    <w:semiHidden/>
    <w:rsid w:val="00603035"/>
    <w:pPr>
      <w:ind w:left="1000"/>
    </w:pPr>
  </w:style>
  <w:style w:type="paragraph" w:styleId="TDC8">
    <w:name w:val="toc 8"/>
    <w:basedOn w:val="Normal"/>
    <w:next w:val="Normal"/>
    <w:autoRedefine/>
    <w:semiHidden/>
    <w:rsid w:val="00603035"/>
    <w:pPr>
      <w:ind w:left="1200"/>
    </w:pPr>
  </w:style>
  <w:style w:type="paragraph" w:styleId="TDC9">
    <w:name w:val="toc 9"/>
    <w:basedOn w:val="Normal"/>
    <w:next w:val="Normal"/>
    <w:autoRedefine/>
    <w:semiHidden/>
    <w:rsid w:val="00603035"/>
    <w:pPr>
      <w:ind w:left="1400"/>
    </w:pPr>
  </w:style>
  <w:style w:type="character" w:styleId="Hipervnculo">
    <w:name w:val="Hyperlink"/>
    <w:basedOn w:val="Fuentedeprrafopredeter"/>
    <w:rsid w:val="00603035"/>
    <w:rPr>
      <w:color w:val="0000FF"/>
      <w:u w:val="single"/>
    </w:rPr>
  </w:style>
  <w:style w:type="character" w:styleId="Hipervnculovisitado">
    <w:name w:val="FollowedHyperlink"/>
    <w:basedOn w:val="Fuentedeprrafopredeter"/>
    <w:rsid w:val="00603035"/>
    <w:rPr>
      <w:color w:val="800080"/>
      <w:u w:val="single"/>
    </w:rPr>
  </w:style>
  <w:style w:type="paragraph" w:styleId="Sangra2detindependiente">
    <w:name w:val="Body Text Indent 2"/>
    <w:basedOn w:val="Normal"/>
    <w:rsid w:val="00603035"/>
    <w:pPr>
      <w:keepNext/>
      <w:widowControl w:val="0"/>
      <w:suppressAutoHyphens/>
      <w:ind w:left="211" w:hanging="180"/>
      <w:jc w:val="both"/>
    </w:pPr>
    <w:rPr>
      <w:rFonts w:cs="Arial"/>
      <w:spacing w:val="-2"/>
      <w:sz w:val="16"/>
      <w:szCs w:val="16"/>
      <w:lang w:val="en-US"/>
    </w:rPr>
  </w:style>
  <w:style w:type="character" w:styleId="Refdenotaalpie">
    <w:name w:val="footnote reference"/>
    <w:basedOn w:val="Fuentedeprrafopredeter"/>
    <w:rsid w:val="00603035"/>
    <w:rPr>
      <w:vertAlign w:val="superscript"/>
    </w:rPr>
  </w:style>
  <w:style w:type="paragraph" w:styleId="Subttulo">
    <w:name w:val="Subtitle"/>
    <w:basedOn w:val="Normal"/>
    <w:qFormat/>
    <w:rsid w:val="00603035"/>
    <w:pPr>
      <w:jc w:val="center"/>
    </w:pPr>
    <w:rPr>
      <w:b/>
      <w:bCs/>
      <w:sz w:val="28"/>
      <w:szCs w:val="24"/>
      <w:lang w:val="en-US"/>
    </w:rPr>
  </w:style>
  <w:style w:type="paragraph" w:customStyle="1" w:styleId="Textodebalo1">
    <w:name w:val="Texto de balão1"/>
    <w:basedOn w:val="Normal"/>
    <w:rsid w:val="00603035"/>
    <w:pPr>
      <w:suppressAutoHyphens/>
    </w:pPr>
    <w:rPr>
      <w:rFonts w:ascii="Tahoma" w:hAnsi="Tahoma" w:cs="Tahoma"/>
      <w:sz w:val="16"/>
      <w:szCs w:val="16"/>
      <w:lang w:val="en-US" w:eastAsia="ar-SA"/>
    </w:rPr>
  </w:style>
  <w:style w:type="paragraph" w:styleId="Textoindependiente2">
    <w:name w:val="Body Text 2"/>
    <w:basedOn w:val="Normal"/>
    <w:rsid w:val="00603035"/>
    <w:pPr>
      <w:jc w:val="both"/>
    </w:pPr>
    <w:rPr>
      <w:sz w:val="19"/>
      <w:lang w:val="es-ES"/>
    </w:rPr>
  </w:style>
  <w:style w:type="character" w:styleId="nfasis">
    <w:name w:val="Emphasis"/>
    <w:basedOn w:val="Fuentedeprrafopredeter"/>
    <w:uiPriority w:val="20"/>
    <w:qFormat/>
    <w:rsid w:val="00603035"/>
    <w:rPr>
      <w:i/>
      <w:iCs/>
    </w:rPr>
  </w:style>
  <w:style w:type="paragraph" w:styleId="NormalWeb">
    <w:name w:val="Normal (Web)"/>
    <w:basedOn w:val="Normal"/>
    <w:uiPriority w:val="99"/>
    <w:rsid w:val="00603035"/>
    <w:pPr>
      <w:spacing w:before="100" w:beforeAutospacing="1" w:after="100" w:afterAutospacing="1"/>
    </w:pPr>
    <w:rPr>
      <w:szCs w:val="24"/>
      <w:lang w:val="en-US"/>
    </w:rPr>
  </w:style>
  <w:style w:type="character" w:styleId="Textoennegrita">
    <w:name w:val="Strong"/>
    <w:basedOn w:val="Fuentedeprrafopredeter"/>
    <w:qFormat/>
    <w:rsid w:val="00603035"/>
    <w:rPr>
      <w:b/>
      <w:bCs/>
    </w:rPr>
  </w:style>
  <w:style w:type="paragraph" w:styleId="Textodeglobo">
    <w:name w:val="Balloon Text"/>
    <w:basedOn w:val="Normal"/>
    <w:semiHidden/>
    <w:rsid w:val="00603035"/>
    <w:rPr>
      <w:rFonts w:ascii="Tahoma" w:hAnsi="Tahoma" w:cs="Tahoma"/>
      <w:sz w:val="16"/>
      <w:szCs w:val="16"/>
    </w:rPr>
  </w:style>
  <w:style w:type="table" w:styleId="Tablaconcuadrcula">
    <w:name w:val="Table Grid"/>
    <w:basedOn w:val="Tablanormal"/>
    <w:rsid w:val="004722E6"/>
    <w:rPr>
      <w:rFonts w:ascii="Arial" w:eastAsia="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uiPriority w:val="99"/>
    <w:rsid w:val="007A2E78"/>
    <w:rPr>
      <w:sz w:val="24"/>
      <w:lang w:eastAsia="en-US"/>
    </w:rPr>
  </w:style>
  <w:style w:type="character" w:customStyle="1" w:styleId="ParagraphChar">
    <w:name w:val="Paragraph Char"/>
    <w:basedOn w:val="Fuentedeprrafopredeter"/>
    <w:link w:val="Paragraph"/>
    <w:uiPriority w:val="99"/>
    <w:rsid w:val="00EF33D5"/>
    <w:rPr>
      <w:sz w:val="24"/>
      <w:lang w:val="es-ES" w:eastAsia="en-US"/>
    </w:rPr>
  </w:style>
  <w:style w:type="paragraph" w:styleId="Prrafodelista">
    <w:name w:val="List Paragraph"/>
    <w:basedOn w:val="Normal"/>
    <w:uiPriority w:val="34"/>
    <w:qFormat/>
    <w:rsid w:val="0069659F"/>
    <w:pPr>
      <w:ind w:left="708"/>
    </w:pPr>
  </w:style>
  <w:style w:type="character" w:customStyle="1" w:styleId="TextonotapieCar">
    <w:name w:val="Texto nota pie Car"/>
    <w:aliases w:val="fn Car,Texto de rodapé Car,nota_rodapé Car,nota de rodapé Car Car Car,nota de rodapé Car Car Car Car Car Car Car Car Car Car Car Car,footnote Car,single space Car,FOOTNOTES Car,footnote text Car,Footnote Text Char Char Car"/>
    <w:basedOn w:val="Fuentedeprrafopredeter"/>
    <w:link w:val="Textonotapie"/>
    <w:rsid w:val="007E2F13"/>
    <w:rPr>
      <w:lang w:eastAsia="en-US"/>
    </w:rPr>
  </w:style>
  <w:style w:type="character" w:customStyle="1" w:styleId="bonze">
    <w:name w:val="b onze"/>
    <w:basedOn w:val="Fuentedeprrafopredeter"/>
    <w:rsid w:val="002E794B"/>
    <w:rPr>
      <w:rFonts w:ascii="Arial" w:hAnsi="Arial" w:cs="Arial" w:hint="default"/>
    </w:rPr>
  </w:style>
  <w:style w:type="character" w:customStyle="1" w:styleId="PiedepginaCar">
    <w:name w:val="Pie de página Car"/>
    <w:basedOn w:val="Fuentedeprrafopredeter"/>
    <w:link w:val="Piedepgina"/>
    <w:uiPriority w:val="99"/>
    <w:rsid w:val="00642BBA"/>
    <w:rPr>
      <w:sz w:val="24"/>
      <w:lang w:val="es-ES_tradnl" w:eastAsia="en-US"/>
    </w:rPr>
  </w:style>
  <w:style w:type="character" w:styleId="Refdecomentario">
    <w:name w:val="annotation reference"/>
    <w:basedOn w:val="Fuentedeprrafopredeter"/>
    <w:rsid w:val="001D47AF"/>
    <w:rPr>
      <w:sz w:val="16"/>
      <w:szCs w:val="16"/>
    </w:rPr>
  </w:style>
  <w:style w:type="paragraph" w:styleId="Textocomentario">
    <w:name w:val="annotation text"/>
    <w:basedOn w:val="Normal"/>
    <w:link w:val="TextocomentarioCar"/>
    <w:rsid w:val="001D47AF"/>
    <w:rPr>
      <w:sz w:val="20"/>
    </w:rPr>
  </w:style>
  <w:style w:type="character" w:customStyle="1" w:styleId="TextocomentarioCar">
    <w:name w:val="Texto comentario Car"/>
    <w:basedOn w:val="Fuentedeprrafopredeter"/>
    <w:link w:val="Textocomentario"/>
    <w:rsid w:val="001D47AF"/>
    <w:rPr>
      <w:lang w:val="es-ES_tradnl" w:eastAsia="en-US"/>
    </w:rPr>
  </w:style>
  <w:style w:type="paragraph" w:styleId="Asuntodelcomentario">
    <w:name w:val="annotation subject"/>
    <w:basedOn w:val="Textocomentario"/>
    <w:next w:val="Textocomentario"/>
    <w:link w:val="AsuntodelcomentarioCar"/>
    <w:rsid w:val="001D47AF"/>
    <w:rPr>
      <w:b/>
      <w:bCs/>
    </w:rPr>
  </w:style>
  <w:style w:type="character" w:customStyle="1" w:styleId="AsuntodelcomentarioCar">
    <w:name w:val="Asunto del comentario Car"/>
    <w:basedOn w:val="TextocomentarioCar"/>
    <w:link w:val="Asuntodelcomentario"/>
    <w:rsid w:val="001D47AF"/>
    <w:rPr>
      <w:b/>
      <w:bCs/>
    </w:rPr>
  </w:style>
  <w:style w:type="paragraph" w:styleId="Epgrafe">
    <w:name w:val="caption"/>
    <w:basedOn w:val="Normal"/>
    <w:next w:val="Normal"/>
    <w:qFormat/>
    <w:rsid w:val="0015672E"/>
    <w:pPr>
      <w:keepNext/>
      <w:spacing w:before="120" w:after="120"/>
      <w:jc w:val="center"/>
    </w:pPr>
    <w:rPr>
      <w:b/>
      <w:bCs/>
    </w:rPr>
  </w:style>
  <w:style w:type="character" w:customStyle="1" w:styleId="st">
    <w:name w:val="st"/>
    <w:basedOn w:val="Fuentedeprrafopredeter"/>
    <w:rsid w:val="007047AF"/>
  </w:style>
  <w:style w:type="character" w:customStyle="1" w:styleId="actxxsmall">
    <w:name w:val="actxxsmall"/>
    <w:basedOn w:val="Fuentedeprrafopredeter"/>
    <w:rsid w:val="003E5561"/>
  </w:style>
  <w:style w:type="character" w:customStyle="1" w:styleId="longtext">
    <w:name w:val="long_text"/>
    <w:basedOn w:val="Fuentedeprrafopredeter"/>
    <w:rsid w:val="00C90D03"/>
  </w:style>
  <w:style w:type="character" w:customStyle="1" w:styleId="hps">
    <w:name w:val="hps"/>
    <w:basedOn w:val="Fuentedeprrafopredeter"/>
    <w:rsid w:val="00C90D03"/>
  </w:style>
  <w:style w:type="paragraph" w:customStyle="1" w:styleId="Default">
    <w:name w:val="Default"/>
    <w:rsid w:val="00391A6D"/>
    <w:pPr>
      <w:autoSpaceDE w:val="0"/>
      <w:autoSpaceDN w:val="0"/>
      <w:adjustRightInd w:val="0"/>
    </w:pPr>
    <w:rPr>
      <w:color w:val="000000"/>
      <w:sz w:val="24"/>
      <w:szCs w:val="24"/>
      <w:lang w:val="es-ES"/>
    </w:rPr>
  </w:style>
  <w:style w:type="character" w:customStyle="1" w:styleId="ft4p11">
    <w:name w:val="ft4p11"/>
    <w:basedOn w:val="Fuentedeprrafopredeter"/>
    <w:rsid w:val="003928BE"/>
    <w:rPr>
      <w:rFonts w:ascii="Arial" w:hAnsi="Arial" w:cs="Arial"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36606627">
      <w:bodyDiv w:val="1"/>
      <w:marLeft w:val="0"/>
      <w:marRight w:val="0"/>
      <w:marTop w:val="0"/>
      <w:marBottom w:val="0"/>
      <w:divBdr>
        <w:top w:val="none" w:sz="0" w:space="0" w:color="auto"/>
        <w:left w:val="none" w:sz="0" w:space="0" w:color="auto"/>
        <w:bottom w:val="none" w:sz="0" w:space="0" w:color="auto"/>
        <w:right w:val="none" w:sz="0" w:space="0" w:color="auto"/>
      </w:divBdr>
      <w:divsChild>
        <w:div w:id="1561746566">
          <w:marLeft w:val="0"/>
          <w:marRight w:val="0"/>
          <w:marTop w:val="0"/>
          <w:marBottom w:val="0"/>
          <w:divBdr>
            <w:top w:val="none" w:sz="0" w:space="0" w:color="auto"/>
            <w:left w:val="none" w:sz="0" w:space="0" w:color="auto"/>
            <w:bottom w:val="none" w:sz="0" w:space="0" w:color="auto"/>
            <w:right w:val="none" w:sz="0" w:space="0" w:color="auto"/>
          </w:divBdr>
        </w:div>
        <w:div w:id="435558478">
          <w:marLeft w:val="0"/>
          <w:marRight w:val="0"/>
          <w:marTop w:val="0"/>
          <w:marBottom w:val="0"/>
          <w:divBdr>
            <w:top w:val="none" w:sz="0" w:space="0" w:color="auto"/>
            <w:left w:val="none" w:sz="0" w:space="0" w:color="auto"/>
            <w:bottom w:val="none" w:sz="0" w:space="0" w:color="auto"/>
            <w:right w:val="none" w:sz="0" w:space="0" w:color="auto"/>
          </w:divBdr>
        </w:div>
      </w:divsChild>
    </w:div>
    <w:div w:id="231308061">
      <w:bodyDiv w:val="1"/>
      <w:marLeft w:val="0"/>
      <w:marRight w:val="0"/>
      <w:marTop w:val="0"/>
      <w:marBottom w:val="0"/>
      <w:divBdr>
        <w:top w:val="none" w:sz="0" w:space="0" w:color="auto"/>
        <w:left w:val="none" w:sz="0" w:space="0" w:color="auto"/>
        <w:bottom w:val="none" w:sz="0" w:space="0" w:color="auto"/>
        <w:right w:val="none" w:sz="0" w:space="0" w:color="auto"/>
      </w:divBdr>
    </w:div>
    <w:div w:id="236012386">
      <w:bodyDiv w:val="1"/>
      <w:marLeft w:val="0"/>
      <w:marRight w:val="0"/>
      <w:marTop w:val="0"/>
      <w:marBottom w:val="0"/>
      <w:divBdr>
        <w:top w:val="none" w:sz="0" w:space="0" w:color="auto"/>
        <w:left w:val="none" w:sz="0" w:space="0" w:color="auto"/>
        <w:bottom w:val="none" w:sz="0" w:space="0" w:color="auto"/>
        <w:right w:val="none" w:sz="0" w:space="0" w:color="auto"/>
      </w:divBdr>
      <w:divsChild>
        <w:div w:id="787821882">
          <w:marLeft w:val="0"/>
          <w:marRight w:val="0"/>
          <w:marTop w:val="0"/>
          <w:marBottom w:val="0"/>
          <w:divBdr>
            <w:top w:val="none" w:sz="0" w:space="0" w:color="auto"/>
            <w:left w:val="none" w:sz="0" w:space="0" w:color="auto"/>
            <w:bottom w:val="none" w:sz="0" w:space="0" w:color="auto"/>
            <w:right w:val="none" w:sz="0" w:space="0" w:color="auto"/>
          </w:divBdr>
          <w:divsChild>
            <w:div w:id="1540313188">
              <w:marLeft w:val="0"/>
              <w:marRight w:val="0"/>
              <w:marTop w:val="0"/>
              <w:marBottom w:val="0"/>
              <w:divBdr>
                <w:top w:val="none" w:sz="0" w:space="0" w:color="auto"/>
                <w:left w:val="none" w:sz="0" w:space="0" w:color="auto"/>
                <w:bottom w:val="none" w:sz="0" w:space="0" w:color="auto"/>
                <w:right w:val="none" w:sz="0" w:space="0" w:color="auto"/>
              </w:divBdr>
              <w:divsChild>
                <w:div w:id="913272592">
                  <w:marLeft w:val="0"/>
                  <w:marRight w:val="0"/>
                  <w:marTop w:val="0"/>
                  <w:marBottom w:val="0"/>
                  <w:divBdr>
                    <w:top w:val="none" w:sz="0" w:space="0" w:color="auto"/>
                    <w:left w:val="none" w:sz="0" w:space="0" w:color="auto"/>
                    <w:bottom w:val="none" w:sz="0" w:space="0" w:color="auto"/>
                    <w:right w:val="none" w:sz="0" w:space="0" w:color="auto"/>
                  </w:divBdr>
                  <w:divsChild>
                    <w:div w:id="317273310">
                      <w:marLeft w:val="0"/>
                      <w:marRight w:val="0"/>
                      <w:marTop w:val="0"/>
                      <w:marBottom w:val="0"/>
                      <w:divBdr>
                        <w:top w:val="none" w:sz="0" w:space="0" w:color="auto"/>
                        <w:left w:val="none" w:sz="0" w:space="0" w:color="auto"/>
                        <w:bottom w:val="none" w:sz="0" w:space="0" w:color="auto"/>
                        <w:right w:val="none" w:sz="0" w:space="0" w:color="auto"/>
                      </w:divBdr>
                      <w:divsChild>
                        <w:div w:id="450244478">
                          <w:marLeft w:val="0"/>
                          <w:marRight w:val="0"/>
                          <w:marTop w:val="0"/>
                          <w:marBottom w:val="0"/>
                          <w:divBdr>
                            <w:top w:val="none" w:sz="0" w:space="0" w:color="auto"/>
                            <w:left w:val="none" w:sz="0" w:space="0" w:color="auto"/>
                            <w:bottom w:val="none" w:sz="0" w:space="0" w:color="auto"/>
                            <w:right w:val="none" w:sz="0" w:space="0" w:color="auto"/>
                          </w:divBdr>
                          <w:divsChild>
                            <w:div w:id="2011062883">
                              <w:marLeft w:val="0"/>
                              <w:marRight w:val="0"/>
                              <w:marTop w:val="0"/>
                              <w:marBottom w:val="0"/>
                              <w:divBdr>
                                <w:top w:val="none" w:sz="0" w:space="0" w:color="auto"/>
                                <w:left w:val="none" w:sz="0" w:space="0" w:color="auto"/>
                                <w:bottom w:val="none" w:sz="0" w:space="0" w:color="auto"/>
                                <w:right w:val="none" w:sz="0" w:space="0" w:color="auto"/>
                              </w:divBdr>
                              <w:divsChild>
                                <w:div w:id="230432777">
                                  <w:marLeft w:val="0"/>
                                  <w:marRight w:val="0"/>
                                  <w:marTop w:val="0"/>
                                  <w:marBottom w:val="0"/>
                                  <w:divBdr>
                                    <w:top w:val="none" w:sz="0" w:space="0" w:color="auto"/>
                                    <w:left w:val="none" w:sz="0" w:space="0" w:color="auto"/>
                                    <w:bottom w:val="none" w:sz="0" w:space="0" w:color="auto"/>
                                    <w:right w:val="none" w:sz="0" w:space="0" w:color="auto"/>
                                  </w:divBdr>
                                  <w:divsChild>
                                    <w:div w:id="379595305">
                                      <w:marLeft w:val="0"/>
                                      <w:marRight w:val="0"/>
                                      <w:marTop w:val="0"/>
                                      <w:marBottom w:val="0"/>
                                      <w:divBdr>
                                        <w:top w:val="single" w:sz="4" w:space="0" w:color="F5F5F5"/>
                                        <w:left w:val="single" w:sz="4" w:space="0" w:color="F5F5F5"/>
                                        <w:bottom w:val="single" w:sz="4" w:space="0" w:color="F5F5F5"/>
                                        <w:right w:val="single" w:sz="4" w:space="0" w:color="F5F5F5"/>
                                      </w:divBdr>
                                      <w:divsChild>
                                        <w:div w:id="1618683458">
                                          <w:marLeft w:val="0"/>
                                          <w:marRight w:val="0"/>
                                          <w:marTop w:val="0"/>
                                          <w:marBottom w:val="0"/>
                                          <w:divBdr>
                                            <w:top w:val="none" w:sz="0" w:space="0" w:color="auto"/>
                                            <w:left w:val="none" w:sz="0" w:space="0" w:color="auto"/>
                                            <w:bottom w:val="none" w:sz="0" w:space="0" w:color="auto"/>
                                            <w:right w:val="none" w:sz="0" w:space="0" w:color="auto"/>
                                          </w:divBdr>
                                          <w:divsChild>
                                            <w:div w:id="555504755">
                                              <w:marLeft w:val="0"/>
                                              <w:marRight w:val="0"/>
                                              <w:marTop w:val="0"/>
                                              <w:marBottom w:val="0"/>
                                              <w:divBdr>
                                                <w:top w:val="none" w:sz="0" w:space="0" w:color="auto"/>
                                                <w:left w:val="none" w:sz="0" w:space="0" w:color="auto"/>
                                                <w:bottom w:val="none" w:sz="0" w:space="0" w:color="auto"/>
                                                <w:right w:val="none" w:sz="0" w:space="0" w:color="auto"/>
                                              </w:divBdr>
                                            </w:div>
                                          </w:divsChild>
                                        </w:div>
                                        <w:div w:id="769861962">
                                          <w:marLeft w:val="0"/>
                                          <w:marRight w:val="0"/>
                                          <w:marTop w:val="0"/>
                                          <w:marBottom w:val="0"/>
                                          <w:divBdr>
                                            <w:top w:val="none" w:sz="0" w:space="0" w:color="auto"/>
                                            <w:left w:val="none" w:sz="0" w:space="0" w:color="auto"/>
                                            <w:bottom w:val="none" w:sz="0" w:space="0" w:color="auto"/>
                                            <w:right w:val="none" w:sz="0" w:space="0" w:color="auto"/>
                                          </w:divBdr>
                                          <w:divsChild>
                                            <w:div w:id="862741986">
                                              <w:marLeft w:val="0"/>
                                              <w:marRight w:val="0"/>
                                              <w:marTop w:val="0"/>
                                              <w:marBottom w:val="0"/>
                                              <w:divBdr>
                                                <w:top w:val="none" w:sz="0" w:space="0" w:color="auto"/>
                                                <w:left w:val="none" w:sz="0" w:space="0" w:color="auto"/>
                                                <w:bottom w:val="none" w:sz="0" w:space="0" w:color="auto"/>
                                                <w:right w:val="none" w:sz="0" w:space="0" w:color="auto"/>
                                              </w:divBdr>
                                              <w:divsChild>
                                                <w:div w:id="88987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2249091">
      <w:bodyDiv w:val="1"/>
      <w:marLeft w:val="0"/>
      <w:marRight w:val="0"/>
      <w:marTop w:val="0"/>
      <w:marBottom w:val="0"/>
      <w:divBdr>
        <w:top w:val="none" w:sz="0" w:space="0" w:color="auto"/>
        <w:left w:val="none" w:sz="0" w:space="0" w:color="auto"/>
        <w:bottom w:val="none" w:sz="0" w:space="0" w:color="auto"/>
        <w:right w:val="none" w:sz="0" w:space="0" w:color="auto"/>
      </w:divBdr>
    </w:div>
    <w:div w:id="847018263">
      <w:bodyDiv w:val="1"/>
      <w:marLeft w:val="0"/>
      <w:marRight w:val="0"/>
      <w:marTop w:val="0"/>
      <w:marBottom w:val="0"/>
      <w:divBdr>
        <w:top w:val="none" w:sz="0" w:space="0" w:color="auto"/>
        <w:left w:val="none" w:sz="0" w:space="0" w:color="auto"/>
        <w:bottom w:val="none" w:sz="0" w:space="0" w:color="auto"/>
        <w:right w:val="none" w:sz="0" w:space="0" w:color="auto"/>
      </w:divBdr>
      <w:divsChild>
        <w:div w:id="558253419">
          <w:marLeft w:val="0"/>
          <w:marRight w:val="0"/>
          <w:marTop w:val="0"/>
          <w:marBottom w:val="0"/>
          <w:divBdr>
            <w:top w:val="none" w:sz="0" w:space="0" w:color="auto"/>
            <w:left w:val="none" w:sz="0" w:space="0" w:color="auto"/>
            <w:bottom w:val="none" w:sz="0" w:space="0" w:color="auto"/>
            <w:right w:val="none" w:sz="0" w:space="0" w:color="auto"/>
          </w:divBdr>
          <w:divsChild>
            <w:div w:id="1055659767">
              <w:marLeft w:val="0"/>
              <w:marRight w:val="0"/>
              <w:marTop w:val="0"/>
              <w:marBottom w:val="0"/>
              <w:divBdr>
                <w:top w:val="none" w:sz="0" w:space="0" w:color="auto"/>
                <w:left w:val="none" w:sz="0" w:space="0" w:color="auto"/>
                <w:bottom w:val="none" w:sz="0" w:space="0" w:color="auto"/>
                <w:right w:val="none" w:sz="0" w:space="0" w:color="auto"/>
              </w:divBdr>
              <w:divsChild>
                <w:div w:id="1081563454">
                  <w:marLeft w:val="0"/>
                  <w:marRight w:val="0"/>
                  <w:marTop w:val="0"/>
                  <w:marBottom w:val="0"/>
                  <w:divBdr>
                    <w:top w:val="none" w:sz="0" w:space="0" w:color="auto"/>
                    <w:left w:val="none" w:sz="0" w:space="0" w:color="auto"/>
                    <w:bottom w:val="none" w:sz="0" w:space="0" w:color="auto"/>
                    <w:right w:val="none" w:sz="0" w:space="0" w:color="auto"/>
                  </w:divBdr>
                  <w:divsChild>
                    <w:div w:id="793865235">
                      <w:marLeft w:val="0"/>
                      <w:marRight w:val="0"/>
                      <w:marTop w:val="0"/>
                      <w:marBottom w:val="0"/>
                      <w:divBdr>
                        <w:top w:val="none" w:sz="0" w:space="0" w:color="auto"/>
                        <w:left w:val="none" w:sz="0" w:space="0" w:color="auto"/>
                        <w:bottom w:val="none" w:sz="0" w:space="0" w:color="auto"/>
                        <w:right w:val="none" w:sz="0" w:space="0" w:color="auto"/>
                      </w:divBdr>
                      <w:divsChild>
                        <w:div w:id="663436760">
                          <w:marLeft w:val="0"/>
                          <w:marRight w:val="0"/>
                          <w:marTop w:val="0"/>
                          <w:marBottom w:val="0"/>
                          <w:divBdr>
                            <w:top w:val="none" w:sz="0" w:space="0" w:color="auto"/>
                            <w:left w:val="none" w:sz="0" w:space="0" w:color="auto"/>
                            <w:bottom w:val="none" w:sz="0" w:space="0" w:color="auto"/>
                            <w:right w:val="none" w:sz="0" w:space="0" w:color="auto"/>
                          </w:divBdr>
                          <w:divsChild>
                            <w:div w:id="531574671">
                              <w:marLeft w:val="0"/>
                              <w:marRight w:val="0"/>
                              <w:marTop w:val="0"/>
                              <w:marBottom w:val="0"/>
                              <w:divBdr>
                                <w:top w:val="none" w:sz="0" w:space="0" w:color="auto"/>
                                <w:left w:val="none" w:sz="0" w:space="0" w:color="auto"/>
                                <w:bottom w:val="none" w:sz="0" w:space="0" w:color="auto"/>
                                <w:right w:val="none" w:sz="0" w:space="0" w:color="auto"/>
                              </w:divBdr>
                              <w:divsChild>
                                <w:div w:id="1284580208">
                                  <w:marLeft w:val="0"/>
                                  <w:marRight w:val="0"/>
                                  <w:marTop w:val="0"/>
                                  <w:marBottom w:val="0"/>
                                  <w:divBdr>
                                    <w:top w:val="none" w:sz="0" w:space="0" w:color="auto"/>
                                    <w:left w:val="none" w:sz="0" w:space="0" w:color="auto"/>
                                    <w:bottom w:val="none" w:sz="0" w:space="0" w:color="auto"/>
                                    <w:right w:val="none" w:sz="0" w:space="0" w:color="auto"/>
                                  </w:divBdr>
                                  <w:divsChild>
                                    <w:div w:id="2512317">
                                      <w:marLeft w:val="0"/>
                                      <w:marRight w:val="0"/>
                                      <w:marTop w:val="0"/>
                                      <w:marBottom w:val="0"/>
                                      <w:divBdr>
                                        <w:top w:val="single" w:sz="4" w:space="0" w:color="F5F5F5"/>
                                        <w:left w:val="single" w:sz="4" w:space="0" w:color="F5F5F5"/>
                                        <w:bottom w:val="single" w:sz="4" w:space="0" w:color="F5F5F5"/>
                                        <w:right w:val="single" w:sz="4" w:space="0" w:color="F5F5F5"/>
                                      </w:divBdr>
                                      <w:divsChild>
                                        <w:div w:id="1427000680">
                                          <w:marLeft w:val="0"/>
                                          <w:marRight w:val="0"/>
                                          <w:marTop w:val="0"/>
                                          <w:marBottom w:val="0"/>
                                          <w:divBdr>
                                            <w:top w:val="none" w:sz="0" w:space="0" w:color="auto"/>
                                            <w:left w:val="none" w:sz="0" w:space="0" w:color="auto"/>
                                            <w:bottom w:val="none" w:sz="0" w:space="0" w:color="auto"/>
                                            <w:right w:val="none" w:sz="0" w:space="0" w:color="auto"/>
                                          </w:divBdr>
                                          <w:divsChild>
                                            <w:div w:id="1737586512">
                                              <w:marLeft w:val="0"/>
                                              <w:marRight w:val="0"/>
                                              <w:marTop w:val="0"/>
                                              <w:marBottom w:val="0"/>
                                              <w:divBdr>
                                                <w:top w:val="none" w:sz="0" w:space="0" w:color="auto"/>
                                                <w:left w:val="none" w:sz="0" w:space="0" w:color="auto"/>
                                                <w:bottom w:val="none" w:sz="0" w:space="0" w:color="auto"/>
                                                <w:right w:val="none" w:sz="0" w:space="0" w:color="auto"/>
                                              </w:divBdr>
                                            </w:div>
                                          </w:divsChild>
                                        </w:div>
                                        <w:div w:id="1401908695">
                                          <w:marLeft w:val="0"/>
                                          <w:marRight w:val="0"/>
                                          <w:marTop w:val="0"/>
                                          <w:marBottom w:val="0"/>
                                          <w:divBdr>
                                            <w:top w:val="none" w:sz="0" w:space="0" w:color="auto"/>
                                            <w:left w:val="none" w:sz="0" w:space="0" w:color="auto"/>
                                            <w:bottom w:val="none" w:sz="0" w:space="0" w:color="auto"/>
                                            <w:right w:val="none" w:sz="0" w:space="0" w:color="auto"/>
                                          </w:divBdr>
                                          <w:divsChild>
                                            <w:div w:id="1472480563">
                                              <w:marLeft w:val="0"/>
                                              <w:marRight w:val="0"/>
                                              <w:marTop w:val="0"/>
                                              <w:marBottom w:val="0"/>
                                              <w:divBdr>
                                                <w:top w:val="none" w:sz="0" w:space="0" w:color="auto"/>
                                                <w:left w:val="none" w:sz="0" w:space="0" w:color="auto"/>
                                                <w:bottom w:val="none" w:sz="0" w:space="0" w:color="auto"/>
                                                <w:right w:val="none" w:sz="0" w:space="0" w:color="auto"/>
                                              </w:divBdr>
                                              <w:divsChild>
                                                <w:div w:id="62923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7912219">
      <w:bodyDiv w:val="1"/>
      <w:marLeft w:val="0"/>
      <w:marRight w:val="0"/>
      <w:marTop w:val="0"/>
      <w:marBottom w:val="0"/>
      <w:divBdr>
        <w:top w:val="none" w:sz="0" w:space="0" w:color="auto"/>
        <w:left w:val="none" w:sz="0" w:space="0" w:color="auto"/>
        <w:bottom w:val="none" w:sz="0" w:space="0" w:color="auto"/>
        <w:right w:val="none" w:sz="0" w:space="0" w:color="auto"/>
      </w:divBdr>
    </w:div>
    <w:div w:id="1296718781">
      <w:bodyDiv w:val="1"/>
      <w:marLeft w:val="0"/>
      <w:marRight w:val="0"/>
      <w:marTop w:val="0"/>
      <w:marBottom w:val="0"/>
      <w:divBdr>
        <w:top w:val="none" w:sz="0" w:space="0" w:color="auto"/>
        <w:left w:val="none" w:sz="0" w:space="0" w:color="auto"/>
        <w:bottom w:val="none" w:sz="0" w:space="0" w:color="auto"/>
        <w:right w:val="none" w:sz="0" w:space="0" w:color="auto"/>
      </w:divBdr>
    </w:div>
    <w:div w:id="1503666463">
      <w:bodyDiv w:val="1"/>
      <w:marLeft w:val="0"/>
      <w:marRight w:val="0"/>
      <w:marTop w:val="0"/>
      <w:marBottom w:val="0"/>
      <w:divBdr>
        <w:top w:val="none" w:sz="0" w:space="0" w:color="auto"/>
        <w:left w:val="none" w:sz="0" w:space="0" w:color="auto"/>
        <w:bottom w:val="none" w:sz="0" w:space="0" w:color="auto"/>
        <w:right w:val="none" w:sz="0" w:space="0" w:color="auto"/>
      </w:divBdr>
    </w:div>
    <w:div w:id="1556432842">
      <w:bodyDiv w:val="1"/>
      <w:marLeft w:val="0"/>
      <w:marRight w:val="0"/>
      <w:marTop w:val="0"/>
      <w:marBottom w:val="0"/>
      <w:divBdr>
        <w:top w:val="none" w:sz="0" w:space="0" w:color="auto"/>
        <w:left w:val="none" w:sz="0" w:space="0" w:color="auto"/>
        <w:bottom w:val="none" w:sz="0" w:space="0" w:color="auto"/>
        <w:right w:val="none" w:sz="0" w:space="0" w:color="auto"/>
      </w:divBdr>
    </w:div>
    <w:div w:id="1728798056">
      <w:bodyDiv w:val="1"/>
      <w:marLeft w:val="0"/>
      <w:marRight w:val="0"/>
      <w:marTop w:val="0"/>
      <w:marBottom w:val="0"/>
      <w:divBdr>
        <w:top w:val="none" w:sz="0" w:space="0" w:color="auto"/>
        <w:left w:val="none" w:sz="0" w:space="0" w:color="auto"/>
        <w:bottom w:val="none" w:sz="0" w:space="0" w:color="auto"/>
        <w:right w:val="none" w:sz="0" w:space="0" w:color="auto"/>
      </w:divBdr>
    </w:div>
    <w:div w:id="1748846701">
      <w:bodyDiv w:val="1"/>
      <w:marLeft w:val="0"/>
      <w:marRight w:val="0"/>
      <w:marTop w:val="0"/>
      <w:marBottom w:val="0"/>
      <w:divBdr>
        <w:top w:val="none" w:sz="0" w:space="0" w:color="auto"/>
        <w:left w:val="none" w:sz="0" w:space="0" w:color="auto"/>
        <w:bottom w:val="none" w:sz="0" w:space="0" w:color="auto"/>
        <w:right w:val="none" w:sz="0" w:space="0" w:color="auto"/>
      </w:divBdr>
    </w:div>
    <w:div w:id="1774742219">
      <w:bodyDiv w:val="1"/>
      <w:marLeft w:val="0"/>
      <w:marRight w:val="0"/>
      <w:marTop w:val="0"/>
      <w:marBottom w:val="0"/>
      <w:divBdr>
        <w:top w:val="none" w:sz="0" w:space="0" w:color="auto"/>
        <w:left w:val="none" w:sz="0" w:space="0" w:color="auto"/>
        <w:bottom w:val="none" w:sz="0" w:space="0" w:color="auto"/>
        <w:right w:val="none" w:sz="0" w:space="0" w:color="auto"/>
      </w:divBdr>
    </w:div>
    <w:div w:id="1867862978">
      <w:bodyDiv w:val="1"/>
      <w:marLeft w:val="0"/>
      <w:marRight w:val="0"/>
      <w:marTop w:val="0"/>
      <w:marBottom w:val="0"/>
      <w:divBdr>
        <w:top w:val="none" w:sz="0" w:space="0" w:color="auto"/>
        <w:left w:val="none" w:sz="0" w:space="0" w:color="auto"/>
        <w:bottom w:val="none" w:sz="0" w:space="0" w:color="auto"/>
        <w:right w:val="none" w:sz="0" w:space="0" w:color="auto"/>
      </w:divBdr>
      <w:divsChild>
        <w:div w:id="1429617454">
          <w:marLeft w:val="0"/>
          <w:marRight w:val="0"/>
          <w:marTop w:val="0"/>
          <w:marBottom w:val="0"/>
          <w:divBdr>
            <w:top w:val="none" w:sz="0" w:space="0" w:color="auto"/>
            <w:left w:val="none" w:sz="0" w:space="0" w:color="auto"/>
            <w:bottom w:val="none" w:sz="0" w:space="0" w:color="auto"/>
            <w:right w:val="none" w:sz="0" w:space="0" w:color="auto"/>
          </w:divBdr>
          <w:divsChild>
            <w:div w:id="449708201">
              <w:marLeft w:val="0"/>
              <w:marRight w:val="0"/>
              <w:marTop w:val="0"/>
              <w:marBottom w:val="0"/>
              <w:divBdr>
                <w:top w:val="none" w:sz="0" w:space="0" w:color="auto"/>
                <w:left w:val="none" w:sz="0" w:space="0" w:color="auto"/>
                <w:bottom w:val="none" w:sz="0" w:space="0" w:color="auto"/>
                <w:right w:val="none" w:sz="0" w:space="0" w:color="auto"/>
              </w:divBdr>
              <w:divsChild>
                <w:div w:id="204030291">
                  <w:marLeft w:val="0"/>
                  <w:marRight w:val="0"/>
                  <w:marTop w:val="0"/>
                  <w:marBottom w:val="0"/>
                  <w:divBdr>
                    <w:top w:val="none" w:sz="0" w:space="0" w:color="auto"/>
                    <w:left w:val="none" w:sz="0" w:space="0" w:color="auto"/>
                    <w:bottom w:val="none" w:sz="0" w:space="0" w:color="auto"/>
                    <w:right w:val="none" w:sz="0" w:space="0" w:color="auto"/>
                  </w:divBdr>
                  <w:divsChild>
                    <w:div w:id="1948728982">
                      <w:marLeft w:val="0"/>
                      <w:marRight w:val="0"/>
                      <w:marTop w:val="0"/>
                      <w:marBottom w:val="0"/>
                      <w:divBdr>
                        <w:top w:val="none" w:sz="0" w:space="0" w:color="auto"/>
                        <w:left w:val="none" w:sz="0" w:space="0" w:color="auto"/>
                        <w:bottom w:val="none" w:sz="0" w:space="0" w:color="auto"/>
                        <w:right w:val="none" w:sz="0" w:space="0" w:color="auto"/>
                      </w:divBdr>
                      <w:divsChild>
                        <w:div w:id="781609411">
                          <w:marLeft w:val="0"/>
                          <w:marRight w:val="0"/>
                          <w:marTop w:val="0"/>
                          <w:marBottom w:val="0"/>
                          <w:divBdr>
                            <w:top w:val="none" w:sz="0" w:space="0" w:color="auto"/>
                            <w:left w:val="none" w:sz="0" w:space="0" w:color="auto"/>
                            <w:bottom w:val="none" w:sz="0" w:space="0" w:color="auto"/>
                            <w:right w:val="none" w:sz="0" w:space="0" w:color="auto"/>
                          </w:divBdr>
                          <w:divsChild>
                            <w:div w:id="719330961">
                              <w:marLeft w:val="0"/>
                              <w:marRight w:val="0"/>
                              <w:marTop w:val="0"/>
                              <w:marBottom w:val="0"/>
                              <w:divBdr>
                                <w:top w:val="none" w:sz="0" w:space="0" w:color="auto"/>
                                <w:left w:val="none" w:sz="0" w:space="0" w:color="auto"/>
                                <w:bottom w:val="none" w:sz="0" w:space="0" w:color="auto"/>
                                <w:right w:val="none" w:sz="0" w:space="0" w:color="auto"/>
                              </w:divBdr>
                              <w:divsChild>
                                <w:div w:id="1060594229">
                                  <w:marLeft w:val="0"/>
                                  <w:marRight w:val="0"/>
                                  <w:marTop w:val="0"/>
                                  <w:marBottom w:val="0"/>
                                  <w:divBdr>
                                    <w:top w:val="none" w:sz="0" w:space="0" w:color="auto"/>
                                    <w:left w:val="none" w:sz="0" w:space="0" w:color="auto"/>
                                    <w:bottom w:val="none" w:sz="0" w:space="0" w:color="auto"/>
                                    <w:right w:val="none" w:sz="0" w:space="0" w:color="auto"/>
                                  </w:divBdr>
                                  <w:divsChild>
                                    <w:div w:id="1502426447">
                                      <w:marLeft w:val="0"/>
                                      <w:marRight w:val="0"/>
                                      <w:marTop w:val="0"/>
                                      <w:marBottom w:val="0"/>
                                      <w:divBdr>
                                        <w:top w:val="single" w:sz="4" w:space="0" w:color="F5F5F5"/>
                                        <w:left w:val="single" w:sz="4" w:space="0" w:color="F5F5F5"/>
                                        <w:bottom w:val="single" w:sz="4" w:space="0" w:color="F5F5F5"/>
                                        <w:right w:val="single" w:sz="4" w:space="0" w:color="F5F5F5"/>
                                      </w:divBdr>
                                      <w:divsChild>
                                        <w:div w:id="1283922559">
                                          <w:marLeft w:val="0"/>
                                          <w:marRight w:val="0"/>
                                          <w:marTop w:val="0"/>
                                          <w:marBottom w:val="0"/>
                                          <w:divBdr>
                                            <w:top w:val="none" w:sz="0" w:space="0" w:color="auto"/>
                                            <w:left w:val="none" w:sz="0" w:space="0" w:color="auto"/>
                                            <w:bottom w:val="none" w:sz="0" w:space="0" w:color="auto"/>
                                            <w:right w:val="none" w:sz="0" w:space="0" w:color="auto"/>
                                          </w:divBdr>
                                          <w:divsChild>
                                            <w:div w:id="471485040">
                                              <w:marLeft w:val="0"/>
                                              <w:marRight w:val="0"/>
                                              <w:marTop w:val="0"/>
                                              <w:marBottom w:val="0"/>
                                              <w:divBdr>
                                                <w:top w:val="none" w:sz="0" w:space="0" w:color="auto"/>
                                                <w:left w:val="none" w:sz="0" w:space="0" w:color="auto"/>
                                                <w:bottom w:val="none" w:sz="0" w:space="0" w:color="auto"/>
                                                <w:right w:val="none" w:sz="0" w:space="0" w:color="auto"/>
                                              </w:divBdr>
                                            </w:div>
                                          </w:divsChild>
                                        </w:div>
                                        <w:div w:id="399402367">
                                          <w:marLeft w:val="0"/>
                                          <w:marRight w:val="0"/>
                                          <w:marTop w:val="0"/>
                                          <w:marBottom w:val="0"/>
                                          <w:divBdr>
                                            <w:top w:val="none" w:sz="0" w:space="0" w:color="auto"/>
                                            <w:left w:val="none" w:sz="0" w:space="0" w:color="auto"/>
                                            <w:bottom w:val="none" w:sz="0" w:space="0" w:color="auto"/>
                                            <w:right w:val="none" w:sz="0" w:space="0" w:color="auto"/>
                                          </w:divBdr>
                                          <w:divsChild>
                                            <w:div w:id="879823283">
                                              <w:marLeft w:val="0"/>
                                              <w:marRight w:val="0"/>
                                              <w:marTop w:val="0"/>
                                              <w:marBottom w:val="0"/>
                                              <w:divBdr>
                                                <w:top w:val="none" w:sz="0" w:space="0" w:color="auto"/>
                                                <w:left w:val="none" w:sz="0" w:space="0" w:color="auto"/>
                                                <w:bottom w:val="none" w:sz="0" w:space="0" w:color="auto"/>
                                                <w:right w:val="none" w:sz="0" w:space="0" w:color="auto"/>
                                              </w:divBdr>
                                              <w:divsChild>
                                                <w:div w:id="4457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289324">
      <w:bodyDiv w:val="1"/>
      <w:marLeft w:val="0"/>
      <w:marRight w:val="0"/>
      <w:marTop w:val="0"/>
      <w:marBottom w:val="0"/>
      <w:divBdr>
        <w:top w:val="none" w:sz="0" w:space="0" w:color="auto"/>
        <w:left w:val="none" w:sz="0" w:space="0" w:color="auto"/>
        <w:bottom w:val="none" w:sz="0" w:space="0" w:color="auto"/>
        <w:right w:val="none" w:sz="0" w:space="0" w:color="auto"/>
      </w:divBdr>
    </w:div>
    <w:div w:id="2062249395">
      <w:bodyDiv w:val="1"/>
      <w:marLeft w:val="0"/>
      <w:marRight w:val="0"/>
      <w:marTop w:val="0"/>
      <w:marBottom w:val="0"/>
      <w:divBdr>
        <w:top w:val="none" w:sz="0" w:space="0" w:color="auto"/>
        <w:left w:val="none" w:sz="0" w:space="0" w:color="auto"/>
        <w:bottom w:val="none" w:sz="0" w:space="0" w:color="auto"/>
        <w:right w:val="none" w:sz="0" w:space="0" w:color="auto"/>
      </w:divBdr>
      <w:divsChild>
        <w:div w:id="737629355">
          <w:marLeft w:val="0"/>
          <w:marRight w:val="0"/>
          <w:marTop w:val="0"/>
          <w:marBottom w:val="0"/>
          <w:divBdr>
            <w:top w:val="none" w:sz="0" w:space="0" w:color="auto"/>
            <w:left w:val="none" w:sz="0" w:space="0" w:color="auto"/>
            <w:bottom w:val="none" w:sz="0" w:space="0" w:color="auto"/>
            <w:right w:val="none" w:sz="0" w:space="0" w:color="auto"/>
          </w:divBdr>
        </w:div>
        <w:div w:id="1155339188">
          <w:marLeft w:val="0"/>
          <w:marRight w:val="0"/>
          <w:marTop w:val="0"/>
          <w:marBottom w:val="0"/>
          <w:divBdr>
            <w:top w:val="none" w:sz="0" w:space="0" w:color="auto"/>
            <w:left w:val="none" w:sz="0" w:space="0" w:color="auto"/>
            <w:bottom w:val="none" w:sz="0" w:space="0" w:color="auto"/>
            <w:right w:val="none" w:sz="0" w:space="0" w:color="auto"/>
          </w:divBdr>
        </w:div>
      </w:divsChild>
    </w:div>
    <w:div w:id="2092922077">
      <w:bodyDiv w:val="1"/>
      <w:marLeft w:val="0"/>
      <w:marRight w:val="0"/>
      <w:marTop w:val="0"/>
      <w:marBottom w:val="0"/>
      <w:divBdr>
        <w:top w:val="none" w:sz="0" w:space="0" w:color="auto"/>
        <w:left w:val="none" w:sz="0" w:space="0" w:color="auto"/>
        <w:bottom w:val="none" w:sz="0" w:space="0" w:color="auto"/>
        <w:right w:val="none" w:sz="0" w:space="0" w:color="auto"/>
      </w:divBdr>
    </w:div>
    <w:div w:id="2104300458">
      <w:bodyDiv w:val="1"/>
      <w:marLeft w:val="0"/>
      <w:marRight w:val="0"/>
      <w:marTop w:val="0"/>
      <w:marBottom w:val="0"/>
      <w:divBdr>
        <w:top w:val="none" w:sz="0" w:space="0" w:color="auto"/>
        <w:left w:val="none" w:sz="0" w:space="0" w:color="auto"/>
        <w:bottom w:val="none" w:sz="0" w:space="0" w:color="auto"/>
        <w:right w:val="none" w:sz="0" w:space="0" w:color="auto"/>
      </w:divBdr>
    </w:div>
    <w:div w:id="210961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theme" Target="theme/theme1.xml"/><Relationship Id="rId27"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INVsp.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67467F3A030C4C8E6A93A2CA0775AF" ma:contentTypeVersion="0" ma:contentTypeDescription="A content type to manage public (operations) IDB documents" ma:contentTypeScope="" ma:versionID="c48a29ddf14ced0d8be40a6b8d0a7d49">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38020293</IDBDocs_x0020_Number>
    <TaxCatchAll xmlns="9c571b2f-e523-4ab2-ba2e-09e151a03ef4">
      <Value>16</Value>
      <Value>9</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Fioravanti, Reinaldo Daniel</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Proposal&lt;/USER_STAGE&gt;&lt;PD_OBJ_TYPE&gt;0&lt;/PD_OBJ_TYPE&gt;&lt;MAKERECORD&gt;N&lt;/MAKERECORD&gt;&lt;PD_FILEPT_NO&gt;PO-HA-L1079-Plan&lt;/PD_FILEPT_NO&gt;&lt;/Data&gt;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EBA74C0-BCD0-4C2D-BDB8-BBDEC2D7858C}"/>
</file>

<file path=customXml/itemProps2.xml><?xml version="1.0" encoding="utf-8"?>
<ds:datastoreItem xmlns:ds="http://schemas.openxmlformats.org/officeDocument/2006/customXml" ds:itemID="{A52E2328-A564-418D-968A-7CF9B2422621}"/>
</file>

<file path=customXml/itemProps3.xml><?xml version="1.0" encoding="utf-8"?>
<ds:datastoreItem xmlns:ds="http://schemas.openxmlformats.org/officeDocument/2006/customXml" ds:itemID="{2FE2B8D9-E46B-4D47-8610-112B7E36D56D}"/>
</file>

<file path=customXml/itemProps4.xml><?xml version="1.0" encoding="utf-8"?>
<ds:datastoreItem xmlns:ds="http://schemas.openxmlformats.org/officeDocument/2006/customXml" ds:itemID="{07BF4448-C67E-43BC-A23F-5DAF89418074}"/>
</file>

<file path=customXml/itemProps5.xml><?xml version="1.0" encoding="utf-8"?>
<ds:datastoreItem xmlns:ds="http://schemas.openxmlformats.org/officeDocument/2006/customXml" ds:itemID="{D6A8B04C-D618-4DB2-9B9B-6C54EF9225A6}"/>
</file>

<file path=customXml/itemProps6.xml><?xml version="1.0" encoding="utf-8"?>
<ds:datastoreItem xmlns:ds="http://schemas.openxmlformats.org/officeDocument/2006/customXml" ds:itemID="{ADE78A20-4AE2-46EC-9DC2-0DA2AFE0FFA1}"/>
</file>

<file path=docProps/app.xml><?xml version="1.0" encoding="utf-8"?>
<Properties xmlns="http://schemas.openxmlformats.org/officeDocument/2006/extended-properties" xmlns:vt="http://schemas.openxmlformats.org/officeDocument/2006/docPropsVTypes">
  <Template>INVsp</Template>
  <TotalTime>1880</TotalTime>
  <Pages>22</Pages>
  <Words>7805</Words>
  <Characters>42932</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DOCUMENT OF THE INTER-AMERICAN DEVELOPMENT BANK</vt:lpstr>
    </vt:vector>
  </TitlesOfParts>
  <Company/>
  <LinksUpToDate>false</LinksUpToDate>
  <CharactersWithSpaces>50636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Strengthening Plan for the MTPTC</dc:title>
  <dc:creator>RSN</dc:creator>
  <cp:lastModifiedBy>RSN</cp:lastModifiedBy>
  <cp:revision>214</cp:revision>
  <cp:lastPrinted>2012-07-10T13:33:00Z</cp:lastPrinted>
  <dcterms:created xsi:type="dcterms:W3CDTF">2012-07-06T20:08:00Z</dcterms:created>
  <dcterms:modified xsi:type="dcterms:W3CDTF">2012-07-10T22:43:00Z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0x01010046CF21643EE8D14686A648AA6DAD089200C067467F3A030C4C8E6A93A2CA0775AF</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16;#Project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16;#Project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