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DB2" w:rsidRPr="00613014" w:rsidRDefault="00063DB2" w:rsidP="00613014">
      <w:pPr>
        <w:spacing w:before="120" w:after="120"/>
        <w:jc w:val="center"/>
        <w:rPr>
          <w:sz w:val="32"/>
        </w:rPr>
      </w:pPr>
      <w:bookmarkStart w:id="0" w:name="_Toc292715207"/>
      <w:r w:rsidRPr="00613014">
        <w:rPr>
          <w:sz w:val="32"/>
        </w:rPr>
        <w:t>Prevenção da violência juvenil no Estado do Rio Grande Do Sul</w:t>
      </w:r>
    </w:p>
    <w:p w:rsidR="00063DB2" w:rsidRPr="00613014" w:rsidRDefault="00063DB2" w:rsidP="00613014">
      <w:pPr>
        <w:spacing w:before="120" w:after="120"/>
        <w:jc w:val="center"/>
        <w:rPr>
          <w:sz w:val="32"/>
        </w:rPr>
      </w:pPr>
      <w:r w:rsidRPr="00613014">
        <w:rPr>
          <w:sz w:val="32"/>
        </w:rPr>
        <w:t>(BR-L1343)</w:t>
      </w:r>
    </w:p>
    <w:p w:rsidR="00063DB2" w:rsidRPr="00613014" w:rsidRDefault="00063DB2" w:rsidP="00613014">
      <w:pPr>
        <w:spacing w:before="120" w:after="120"/>
        <w:jc w:val="center"/>
        <w:rPr>
          <w:sz w:val="32"/>
        </w:rPr>
      </w:pPr>
    </w:p>
    <w:p w:rsidR="00297EA9" w:rsidRPr="00613014" w:rsidRDefault="00297EA9" w:rsidP="00297EA9">
      <w:pPr>
        <w:spacing w:before="120" w:after="120"/>
        <w:jc w:val="center"/>
        <w:rPr>
          <w:sz w:val="32"/>
        </w:rPr>
      </w:pPr>
      <w:r>
        <w:rPr>
          <w:sz w:val="32"/>
        </w:rPr>
        <w:t>Componente 4 – Fortalec</w:t>
      </w:r>
      <w:bookmarkStart w:id="1" w:name="_GoBack"/>
      <w:bookmarkEnd w:id="1"/>
      <w:r>
        <w:rPr>
          <w:sz w:val="32"/>
        </w:rPr>
        <w:t>imento Institucional do Executor</w:t>
      </w:r>
    </w:p>
    <w:p w:rsidR="00063DB2" w:rsidRPr="00613014" w:rsidRDefault="00063DB2" w:rsidP="00613014">
      <w:pPr>
        <w:spacing w:before="120" w:after="120"/>
        <w:jc w:val="center"/>
        <w:rPr>
          <w:sz w:val="32"/>
        </w:rPr>
      </w:pPr>
    </w:p>
    <w:p w:rsidR="00063DB2" w:rsidRPr="00613014" w:rsidRDefault="00063DB2" w:rsidP="00613014">
      <w:pPr>
        <w:spacing w:before="120" w:after="120"/>
        <w:jc w:val="center"/>
        <w:rPr>
          <w:sz w:val="32"/>
        </w:rPr>
      </w:pPr>
    </w:p>
    <w:p w:rsidR="00063DB2" w:rsidRPr="00613014" w:rsidRDefault="00063DB2" w:rsidP="00613014">
      <w:pPr>
        <w:spacing w:before="120" w:after="120"/>
        <w:jc w:val="center"/>
        <w:rPr>
          <w:sz w:val="32"/>
        </w:rPr>
      </w:pPr>
    </w:p>
    <w:p w:rsidR="00063DB2" w:rsidRPr="00613014" w:rsidRDefault="00063DB2" w:rsidP="00613014">
      <w:pPr>
        <w:spacing w:before="120" w:after="120"/>
        <w:jc w:val="center"/>
        <w:rPr>
          <w:sz w:val="32"/>
        </w:rPr>
      </w:pPr>
    </w:p>
    <w:p w:rsidR="00063DB2" w:rsidRDefault="00063DB2" w:rsidP="00613014">
      <w:pPr>
        <w:spacing w:before="120" w:after="120"/>
        <w:jc w:val="center"/>
        <w:rPr>
          <w:sz w:val="32"/>
        </w:rPr>
      </w:pPr>
      <w:r w:rsidRPr="00613014">
        <w:rPr>
          <w:sz w:val="32"/>
        </w:rPr>
        <w:t xml:space="preserve">Termo de referência </w:t>
      </w:r>
      <w:r w:rsidR="00297EA9">
        <w:rPr>
          <w:sz w:val="32"/>
        </w:rPr>
        <w:t xml:space="preserve">para </w:t>
      </w:r>
      <w:r w:rsidR="00297EA9" w:rsidRPr="00297EA9">
        <w:rPr>
          <w:sz w:val="32"/>
        </w:rPr>
        <w:t xml:space="preserve">contratação de </w:t>
      </w:r>
      <w:r w:rsidR="00272013">
        <w:rPr>
          <w:sz w:val="32"/>
        </w:rPr>
        <w:t>sistema</w:t>
      </w:r>
      <w:r w:rsidR="00297EA9" w:rsidRPr="00297EA9">
        <w:rPr>
          <w:sz w:val="32"/>
        </w:rPr>
        <w:t xml:space="preserve"> </w:t>
      </w:r>
      <w:r w:rsidR="00272013">
        <w:rPr>
          <w:sz w:val="32"/>
        </w:rPr>
        <w:t xml:space="preserve">WEB </w:t>
      </w:r>
      <w:r w:rsidR="00297EA9" w:rsidRPr="00297EA9">
        <w:rPr>
          <w:sz w:val="32"/>
        </w:rPr>
        <w:t>integrad</w:t>
      </w:r>
      <w:r w:rsidR="00272013">
        <w:rPr>
          <w:sz w:val="32"/>
        </w:rPr>
        <w:t>o</w:t>
      </w:r>
      <w:r w:rsidR="00297EA9" w:rsidRPr="00297EA9">
        <w:rPr>
          <w:sz w:val="32"/>
        </w:rPr>
        <w:t xml:space="preserve"> de governança eletrônica do programa de prevenção da violência juvenil do Estado do Rio Grande do Sul: gerando oportunidades e protegendo direitos dos jovens</w:t>
      </w:r>
      <w:r w:rsidR="00297EA9">
        <w:rPr>
          <w:sz w:val="32"/>
        </w:rPr>
        <w:t>.</w:t>
      </w:r>
    </w:p>
    <w:p w:rsidR="00297EA9" w:rsidRDefault="00297EA9" w:rsidP="00613014">
      <w:pPr>
        <w:spacing w:before="120" w:after="120"/>
        <w:jc w:val="center"/>
        <w:rPr>
          <w:sz w:val="32"/>
        </w:rPr>
      </w:pPr>
    </w:p>
    <w:p w:rsidR="00297EA9" w:rsidRDefault="00297EA9" w:rsidP="00613014">
      <w:pPr>
        <w:spacing w:before="120" w:after="120"/>
        <w:jc w:val="center"/>
        <w:rPr>
          <w:sz w:val="32"/>
        </w:rPr>
      </w:pPr>
    </w:p>
    <w:p w:rsidR="00063DB2" w:rsidRPr="00613014" w:rsidRDefault="00063DB2" w:rsidP="00613014">
      <w:pPr>
        <w:spacing w:before="120" w:after="120"/>
        <w:jc w:val="center"/>
        <w:rPr>
          <w:sz w:val="32"/>
        </w:rPr>
      </w:pPr>
    </w:p>
    <w:p w:rsidR="00063DB2" w:rsidRPr="00613014" w:rsidRDefault="00063DB2" w:rsidP="00613014">
      <w:pPr>
        <w:spacing w:before="120" w:after="120"/>
        <w:jc w:val="center"/>
        <w:rPr>
          <w:sz w:val="32"/>
        </w:rPr>
      </w:pPr>
    </w:p>
    <w:p w:rsidR="00063DB2" w:rsidRPr="00613014" w:rsidRDefault="00063DB2" w:rsidP="00613014">
      <w:pPr>
        <w:spacing w:before="120" w:after="120"/>
        <w:jc w:val="center"/>
        <w:rPr>
          <w:sz w:val="32"/>
        </w:rPr>
      </w:pPr>
    </w:p>
    <w:p w:rsidR="00297EA9" w:rsidRPr="00613014" w:rsidRDefault="00297EA9" w:rsidP="00297EA9">
      <w:pPr>
        <w:spacing w:before="120" w:after="120"/>
        <w:jc w:val="center"/>
        <w:rPr>
          <w:sz w:val="32"/>
        </w:rPr>
      </w:pPr>
      <w:r w:rsidRPr="00613014">
        <w:rPr>
          <w:sz w:val="32"/>
        </w:rPr>
        <w:t>Banco Interamericano de Desenvolvimento – BID</w:t>
      </w:r>
    </w:p>
    <w:p w:rsidR="00063DB2" w:rsidRPr="00613014" w:rsidRDefault="00063DB2" w:rsidP="00613014">
      <w:pPr>
        <w:spacing w:before="120" w:after="120"/>
        <w:jc w:val="center"/>
        <w:rPr>
          <w:sz w:val="32"/>
        </w:rPr>
      </w:pPr>
      <w:r w:rsidRPr="00613014">
        <w:rPr>
          <w:sz w:val="32"/>
        </w:rPr>
        <w:t>Governo do Rio Grande do Sul</w:t>
      </w:r>
    </w:p>
    <w:p w:rsidR="00063DB2" w:rsidRDefault="00063DB2">
      <w:pPr>
        <w:spacing w:after="0" w:line="360" w:lineRule="auto"/>
      </w:pPr>
      <w:r>
        <w:br w:type="page"/>
      </w:r>
    </w:p>
    <w:bookmarkEnd w:id="0"/>
    <w:p w:rsidR="00354099" w:rsidRPr="00F17705" w:rsidRDefault="00354099" w:rsidP="00F17705">
      <w:pPr>
        <w:pStyle w:val="Heading1"/>
        <w:numPr>
          <w:ilvl w:val="0"/>
          <w:numId w:val="0"/>
        </w:numPr>
        <w:jc w:val="center"/>
      </w:pPr>
      <w:r w:rsidRPr="00F17705">
        <w:lastRenderedPageBreak/>
        <w:t>TERMO</w:t>
      </w:r>
      <w:r w:rsidR="00F17705" w:rsidRPr="00F17705">
        <w:t xml:space="preserve"> </w:t>
      </w:r>
      <w:r w:rsidRPr="00F17705">
        <w:t>DE REFERÊNCIA</w:t>
      </w:r>
    </w:p>
    <w:p w:rsidR="00EE5E68" w:rsidRDefault="00EE5E68" w:rsidP="00CB702B">
      <w:pPr>
        <w:pStyle w:val="Heading1"/>
        <w:numPr>
          <w:ilvl w:val="0"/>
          <w:numId w:val="11"/>
        </w:numPr>
        <w:ind w:left="851" w:hanging="851"/>
        <w:jc w:val="both"/>
      </w:pPr>
      <w:bookmarkStart w:id="2" w:name="_Toc292715233"/>
      <w:r>
        <w:t>OBJETO</w:t>
      </w:r>
      <w:bookmarkEnd w:id="2"/>
      <w:r>
        <w:t xml:space="preserve"> </w:t>
      </w:r>
    </w:p>
    <w:p w:rsidR="00EE5E68" w:rsidRDefault="00F17705" w:rsidP="00CB702B">
      <w:pPr>
        <w:pStyle w:val="ListParagraph"/>
        <w:numPr>
          <w:ilvl w:val="1"/>
          <w:numId w:val="11"/>
        </w:numPr>
        <w:spacing w:before="120" w:after="120"/>
        <w:ind w:left="851" w:hanging="851"/>
        <w:contextualSpacing w:val="0"/>
        <w:jc w:val="both"/>
      </w:pPr>
      <w:r w:rsidRPr="00FB4AAE">
        <w:t xml:space="preserve">CONTRATAÇÃO DE </w:t>
      </w:r>
      <w:r w:rsidR="008C3931">
        <w:t>SISTEMA</w:t>
      </w:r>
      <w:r w:rsidR="008C3931" w:rsidRPr="00FB4AAE">
        <w:t xml:space="preserve"> </w:t>
      </w:r>
      <w:r w:rsidR="008C3931">
        <w:t xml:space="preserve">WEB </w:t>
      </w:r>
      <w:r w:rsidRPr="00FB4AAE">
        <w:t>INTEGRAD</w:t>
      </w:r>
      <w:r w:rsidR="008C3931">
        <w:t>O</w:t>
      </w:r>
      <w:r w:rsidRPr="00FB4AAE">
        <w:t xml:space="preserve"> </w:t>
      </w:r>
      <w:r>
        <w:t>DE GOVERNANÇA ELETRÔNICA</w:t>
      </w:r>
      <w:r w:rsidRPr="00FB4AAE">
        <w:t xml:space="preserve"> </w:t>
      </w:r>
      <w:r w:rsidR="00214135">
        <w:t>D</w:t>
      </w:r>
      <w:r w:rsidRPr="00063DB2">
        <w:t>O PROGRAMA DE PREVENÇÃO DA VIOLÊNCIA JUVENIL DO ESTADO DO RIO GRANDE DO SUL: GERANDO OPORTUNIDADES E PROTEGENDO DIREITOS DOS JOVENS</w:t>
      </w:r>
      <w:r w:rsidR="008C3931">
        <w:t>, formado pelos seguintes componentes:</w:t>
      </w:r>
    </w:p>
    <w:p w:rsidR="00905453" w:rsidRDefault="00905453" w:rsidP="008C3931">
      <w:pPr>
        <w:pStyle w:val="ListParagraph"/>
        <w:numPr>
          <w:ilvl w:val="2"/>
          <w:numId w:val="11"/>
        </w:numPr>
        <w:spacing w:before="120" w:after="120"/>
        <w:ind w:left="851" w:hanging="851"/>
        <w:contextualSpacing w:val="0"/>
        <w:jc w:val="both"/>
      </w:pPr>
      <w:r>
        <w:t xml:space="preserve">Licenciamento </w:t>
      </w:r>
      <w:r w:rsidR="00F86523" w:rsidRPr="00CA0B67">
        <w:t>de</w:t>
      </w:r>
      <w:r w:rsidR="00F86523">
        <w:t xml:space="preserve"> </w:t>
      </w:r>
      <w:r w:rsidR="008C3931" w:rsidRPr="008C3931">
        <w:t>sistema web integrado de governança eletrônica do programa de prevenção da violência juvenil do estado do rio grande do sul: gerando oportunidades e protegendo direitos dos jovens</w:t>
      </w:r>
      <w:r w:rsidR="00F17705" w:rsidRPr="00F17705">
        <w:t xml:space="preserve"> </w:t>
      </w:r>
      <w:r>
        <w:t xml:space="preserve">para </w:t>
      </w:r>
      <w:r w:rsidR="00BD0687">
        <w:t>a SJDH</w:t>
      </w:r>
      <w:r>
        <w:t xml:space="preserve"> </w:t>
      </w:r>
      <w:r w:rsidR="008C3931">
        <w:t>conforme especificações abaixo</w:t>
      </w:r>
      <w:r>
        <w:t>:</w:t>
      </w:r>
    </w:p>
    <w:p w:rsidR="00905453" w:rsidRDefault="00905453" w:rsidP="008C3931">
      <w:pPr>
        <w:pStyle w:val="ListParagraph"/>
        <w:numPr>
          <w:ilvl w:val="3"/>
          <w:numId w:val="11"/>
        </w:numPr>
        <w:spacing w:before="120" w:after="120"/>
        <w:contextualSpacing w:val="0"/>
        <w:jc w:val="both"/>
      </w:pPr>
      <w:r>
        <w:t xml:space="preserve">Tipo de licenciamento: </w:t>
      </w:r>
      <w:r w:rsidR="0095763F">
        <w:t xml:space="preserve">nominal </w:t>
      </w:r>
      <w:r w:rsidR="00B70807">
        <w:t>p</w:t>
      </w:r>
      <w:r>
        <w:t>erpétuo</w:t>
      </w:r>
      <w:r w:rsidR="00B70807">
        <w:t xml:space="preserve"> para ambientes de homologação e produção</w:t>
      </w:r>
      <w:r>
        <w:t>.</w:t>
      </w:r>
    </w:p>
    <w:p w:rsidR="00905453" w:rsidRDefault="00905453" w:rsidP="008C3931">
      <w:pPr>
        <w:pStyle w:val="ListParagraph"/>
        <w:numPr>
          <w:ilvl w:val="3"/>
          <w:numId w:val="11"/>
        </w:numPr>
        <w:spacing w:before="120" w:after="120"/>
        <w:contextualSpacing w:val="0"/>
        <w:jc w:val="both"/>
      </w:pPr>
      <w:r>
        <w:t xml:space="preserve">Quantidade de licenças nomeadas para </w:t>
      </w:r>
      <w:r w:rsidR="003A23D3">
        <w:t>gestores de governança</w:t>
      </w:r>
      <w:r>
        <w:t xml:space="preserve">: </w:t>
      </w:r>
      <w:r w:rsidR="00A7471B">
        <w:t>1</w:t>
      </w:r>
      <w:r w:rsidR="001131C7">
        <w:t>.000</w:t>
      </w:r>
      <w:r w:rsidRPr="003A23D3">
        <w:t xml:space="preserve"> (</w:t>
      </w:r>
      <w:r w:rsidR="001131C7">
        <w:t>mil</w:t>
      </w:r>
      <w:r w:rsidRPr="003A23D3">
        <w:t>) licenças</w:t>
      </w:r>
      <w:r>
        <w:t>.</w:t>
      </w:r>
    </w:p>
    <w:p w:rsidR="00905453" w:rsidRDefault="00905453" w:rsidP="008C3931">
      <w:pPr>
        <w:pStyle w:val="ListParagraph"/>
        <w:numPr>
          <w:ilvl w:val="3"/>
          <w:numId w:val="11"/>
        </w:numPr>
        <w:spacing w:before="120" w:after="120"/>
        <w:contextualSpacing w:val="0"/>
        <w:jc w:val="both"/>
      </w:pPr>
      <w:r>
        <w:t xml:space="preserve">Quantidade de licenças </w:t>
      </w:r>
      <w:r w:rsidR="0067548D">
        <w:t>de consulta a dados</w:t>
      </w:r>
      <w:r>
        <w:t>: Ilimitada.</w:t>
      </w:r>
    </w:p>
    <w:p w:rsidR="001131C7" w:rsidRDefault="001131C7" w:rsidP="008C3931">
      <w:pPr>
        <w:pStyle w:val="ListParagraph"/>
        <w:numPr>
          <w:ilvl w:val="3"/>
          <w:numId w:val="11"/>
        </w:numPr>
        <w:spacing w:before="120" w:after="120"/>
        <w:contextualSpacing w:val="0"/>
        <w:jc w:val="both"/>
      </w:pPr>
      <w:r>
        <w:t>Quantidade de licenças para usuários terceiros ou externos: Ilimitada</w:t>
      </w:r>
      <w:r w:rsidR="00BE2D7D">
        <w:t>.</w:t>
      </w:r>
    </w:p>
    <w:p w:rsidR="00BE2D7D" w:rsidRDefault="00BE2D7D" w:rsidP="00BE2D7D">
      <w:pPr>
        <w:pStyle w:val="ListParagraph"/>
        <w:numPr>
          <w:ilvl w:val="3"/>
          <w:numId w:val="11"/>
        </w:numPr>
        <w:spacing w:before="120" w:after="120"/>
        <w:contextualSpacing w:val="0"/>
        <w:jc w:val="both"/>
      </w:pPr>
      <w:r>
        <w:t>Quantidade de licenças de administração e configuração: ilimitada.</w:t>
      </w:r>
    </w:p>
    <w:p w:rsidR="00905453" w:rsidRPr="00D23658" w:rsidRDefault="00D23658" w:rsidP="008C3931">
      <w:pPr>
        <w:pStyle w:val="ListParagraph"/>
        <w:numPr>
          <w:ilvl w:val="2"/>
          <w:numId w:val="11"/>
        </w:numPr>
        <w:spacing w:before="120" w:after="120"/>
        <w:ind w:left="851" w:hanging="851"/>
        <w:contextualSpacing w:val="0"/>
        <w:jc w:val="both"/>
      </w:pPr>
      <w:r w:rsidRPr="00D23658">
        <w:t>20</w:t>
      </w:r>
      <w:r w:rsidR="00422C5D" w:rsidRPr="00D23658">
        <w:t>0</w:t>
      </w:r>
      <w:r w:rsidR="003A23D3" w:rsidRPr="00D23658">
        <w:t>h (</w:t>
      </w:r>
      <w:r w:rsidRPr="00D23658">
        <w:t>duzentas</w:t>
      </w:r>
      <w:r w:rsidR="003A23D3" w:rsidRPr="00D23658">
        <w:t xml:space="preserve"> horas) de s</w:t>
      </w:r>
      <w:r w:rsidR="00905453" w:rsidRPr="00D23658">
        <w:t xml:space="preserve">erviços técnicos especializados de implantação </w:t>
      </w:r>
      <w:r w:rsidR="00272013" w:rsidRPr="00D23658">
        <w:t>do</w:t>
      </w:r>
      <w:r w:rsidR="00656747" w:rsidRPr="00D23658">
        <w:t xml:space="preserve"> sistema integrado</w:t>
      </w:r>
      <w:r w:rsidR="00905453" w:rsidRPr="00D23658">
        <w:t xml:space="preserve"> </w:t>
      </w:r>
      <w:r w:rsidR="002D604C" w:rsidRPr="00D23658">
        <w:t xml:space="preserve">de governança </w:t>
      </w:r>
      <w:r w:rsidR="00905453" w:rsidRPr="00D23658">
        <w:t>nos ambientes de homologação e de produção d</w:t>
      </w:r>
      <w:r w:rsidR="00BD0687" w:rsidRPr="00D23658">
        <w:t>a SJDH</w:t>
      </w:r>
      <w:r w:rsidR="00905453" w:rsidRPr="00D23658">
        <w:t>.</w:t>
      </w:r>
    </w:p>
    <w:p w:rsidR="00905453" w:rsidRPr="00D23658" w:rsidRDefault="00422C5D" w:rsidP="008C3931">
      <w:pPr>
        <w:pStyle w:val="ListParagraph"/>
        <w:numPr>
          <w:ilvl w:val="2"/>
          <w:numId w:val="11"/>
        </w:numPr>
        <w:spacing w:before="120" w:after="120"/>
        <w:ind w:left="851" w:hanging="851"/>
        <w:contextualSpacing w:val="0"/>
        <w:jc w:val="both"/>
      </w:pPr>
      <w:r w:rsidRPr="00D23658">
        <w:t>320h (trezentas e vinte horas) de s</w:t>
      </w:r>
      <w:r w:rsidR="00905453" w:rsidRPr="00D23658">
        <w:t xml:space="preserve">erviços técnicos especializados de treinamento </w:t>
      </w:r>
      <w:r w:rsidR="002D4B06" w:rsidRPr="00D23658">
        <w:t xml:space="preserve">na utilização, configuração e parametrização </w:t>
      </w:r>
      <w:r w:rsidR="00272013" w:rsidRPr="00D23658">
        <w:t>do</w:t>
      </w:r>
      <w:r w:rsidR="00656747" w:rsidRPr="00D23658">
        <w:t xml:space="preserve"> sistema</w:t>
      </w:r>
      <w:r w:rsidRPr="00D23658">
        <w:t xml:space="preserve"> de governança eletrônica para</w:t>
      </w:r>
      <w:r w:rsidR="005C20F6" w:rsidRPr="00D23658">
        <w:t xml:space="preserve"> </w:t>
      </w:r>
      <w:r w:rsidR="00905453" w:rsidRPr="00D23658">
        <w:t>servidores d</w:t>
      </w:r>
      <w:r w:rsidR="00BD0687" w:rsidRPr="00D23658">
        <w:t>a SJDH</w:t>
      </w:r>
      <w:r w:rsidRPr="00D23658">
        <w:t xml:space="preserve"> e/ou colaboradores indicados pela SJDH</w:t>
      </w:r>
      <w:r w:rsidR="002D4B06" w:rsidRPr="00D23658">
        <w:t>.</w:t>
      </w:r>
    </w:p>
    <w:p w:rsidR="00EB68A9" w:rsidRPr="00D23658" w:rsidRDefault="00D23658" w:rsidP="008C3931">
      <w:pPr>
        <w:pStyle w:val="ListParagraph"/>
        <w:numPr>
          <w:ilvl w:val="2"/>
          <w:numId w:val="11"/>
        </w:numPr>
        <w:spacing w:before="120" w:after="120"/>
        <w:ind w:left="851" w:hanging="851"/>
        <w:contextualSpacing w:val="0"/>
        <w:jc w:val="both"/>
      </w:pPr>
      <w:r w:rsidRPr="00D23658">
        <w:t>16</w:t>
      </w:r>
      <w:r w:rsidR="00422C5D" w:rsidRPr="00D23658">
        <w:t>h (</w:t>
      </w:r>
      <w:r w:rsidRPr="00D23658">
        <w:t>dezesseis</w:t>
      </w:r>
      <w:r w:rsidR="00422C5D" w:rsidRPr="00D23658">
        <w:t xml:space="preserve"> horas) de s</w:t>
      </w:r>
      <w:r w:rsidR="00EB68A9" w:rsidRPr="00D23658">
        <w:t xml:space="preserve">erviços técnicos especializados de treinamento </w:t>
      </w:r>
      <w:r w:rsidR="00422C5D" w:rsidRPr="00D23658">
        <w:t>na instalação, configuração e parametrização para analistas e técnicos de TI da SJDH ou indicados pela SJDH.</w:t>
      </w:r>
    </w:p>
    <w:p w:rsidR="00711BA8" w:rsidRPr="00D23658" w:rsidRDefault="00422C5D" w:rsidP="008C3931">
      <w:pPr>
        <w:pStyle w:val="ListParagraph"/>
        <w:numPr>
          <w:ilvl w:val="2"/>
          <w:numId w:val="11"/>
        </w:numPr>
        <w:spacing w:before="120" w:after="120"/>
        <w:ind w:left="851" w:hanging="851"/>
        <w:contextualSpacing w:val="0"/>
        <w:jc w:val="both"/>
      </w:pPr>
      <w:r w:rsidRPr="00D23658">
        <w:t>320</w:t>
      </w:r>
      <w:r w:rsidR="00514E8F" w:rsidRPr="00D23658">
        <w:t>h</w:t>
      </w:r>
      <w:r w:rsidR="00824EB4" w:rsidRPr="00D23658">
        <w:t xml:space="preserve"> (</w:t>
      </w:r>
      <w:r w:rsidRPr="00D23658">
        <w:t xml:space="preserve">trezentas e vinte </w:t>
      </w:r>
      <w:r w:rsidR="00514E8F" w:rsidRPr="00D23658">
        <w:t>horas</w:t>
      </w:r>
      <w:r w:rsidR="00824EB4" w:rsidRPr="00D23658">
        <w:t>) de s</w:t>
      </w:r>
      <w:r w:rsidR="00711BA8" w:rsidRPr="00D23658">
        <w:t>erviços técnicos especializados de operação</w:t>
      </w:r>
      <w:r w:rsidR="00AD5F7B" w:rsidRPr="00D23658">
        <w:t xml:space="preserve"> assistida</w:t>
      </w:r>
      <w:r w:rsidR="00711BA8" w:rsidRPr="00D23658">
        <w:t xml:space="preserve">, mediante disponibilização de consultores </w:t>
      </w:r>
      <w:r w:rsidR="002D604C" w:rsidRPr="00D23658">
        <w:t>certificados</w:t>
      </w:r>
      <w:r w:rsidRPr="00D23658">
        <w:t xml:space="preserve"> </w:t>
      </w:r>
      <w:r w:rsidR="002E63AB" w:rsidRPr="00D23658">
        <w:t xml:space="preserve">no sistema </w:t>
      </w:r>
      <w:r w:rsidR="00656747" w:rsidRPr="00D23658">
        <w:t>integrado</w:t>
      </w:r>
      <w:r w:rsidRPr="00D23658">
        <w:t xml:space="preserve"> de governança</w:t>
      </w:r>
      <w:r w:rsidR="002D604C" w:rsidRPr="00D23658">
        <w:t xml:space="preserve">, </w:t>
      </w:r>
      <w:r w:rsidR="00711BA8" w:rsidRPr="00D23658">
        <w:t>com experiência e proficiência</w:t>
      </w:r>
      <w:r w:rsidRPr="00D23658">
        <w:t>, para auxiliar a SJDH</w:t>
      </w:r>
      <w:r w:rsidR="00F95E71" w:rsidRPr="00D23658">
        <w:t xml:space="preserve"> durante as primeiras semanas de operação </w:t>
      </w:r>
      <w:r w:rsidR="00272013" w:rsidRPr="00D23658">
        <w:t>do</w:t>
      </w:r>
      <w:r w:rsidR="00656747" w:rsidRPr="00D23658">
        <w:t xml:space="preserve"> sistema</w:t>
      </w:r>
      <w:r w:rsidR="00711BA8" w:rsidRPr="00D23658">
        <w:t>.</w:t>
      </w:r>
    </w:p>
    <w:p w:rsidR="00DB652F" w:rsidRPr="00D23658" w:rsidRDefault="00DB652F" w:rsidP="008C3931">
      <w:pPr>
        <w:pStyle w:val="ListParagraph"/>
        <w:numPr>
          <w:ilvl w:val="2"/>
          <w:numId w:val="11"/>
        </w:numPr>
        <w:spacing w:before="120" w:after="120"/>
        <w:ind w:left="851" w:hanging="851"/>
        <w:contextualSpacing w:val="0"/>
        <w:jc w:val="both"/>
      </w:pPr>
      <w:r w:rsidRPr="00D23658">
        <w:t xml:space="preserve">250 (duzentos e cinquenta) pontos por função para realização de manutenções evolutivas para customizações e adequações </w:t>
      </w:r>
      <w:r w:rsidR="00272013" w:rsidRPr="00D23658">
        <w:t>do</w:t>
      </w:r>
      <w:r w:rsidR="00656747" w:rsidRPr="00D23658">
        <w:t xml:space="preserve"> sistema integrado</w:t>
      </w:r>
      <w:r w:rsidRPr="00D23658">
        <w:t xml:space="preserve"> de governança às necessidades específicas da SJDH.</w:t>
      </w:r>
    </w:p>
    <w:p w:rsidR="00514E8F" w:rsidRDefault="00514E8F" w:rsidP="008C3931">
      <w:pPr>
        <w:pStyle w:val="ListParagraph"/>
        <w:numPr>
          <w:ilvl w:val="2"/>
          <w:numId w:val="11"/>
        </w:numPr>
        <w:spacing w:before="120" w:after="120"/>
        <w:ind w:left="851" w:hanging="851"/>
        <w:contextualSpacing w:val="0"/>
        <w:jc w:val="both"/>
      </w:pPr>
      <w:r>
        <w:t xml:space="preserve">Serviços </w:t>
      </w:r>
      <w:r w:rsidRPr="00905453">
        <w:t xml:space="preserve">técnicos especializados </w:t>
      </w:r>
      <w:r>
        <w:t xml:space="preserve">de </w:t>
      </w:r>
      <w:r w:rsidRPr="00FD34C8">
        <w:t xml:space="preserve">manutenção corretiva </w:t>
      </w:r>
      <w:r>
        <w:t xml:space="preserve">e atualização de versões </w:t>
      </w:r>
      <w:r w:rsidRPr="00FD34C8">
        <w:t xml:space="preserve">por </w:t>
      </w:r>
      <w:r w:rsidR="00A161B6">
        <w:t>12</w:t>
      </w:r>
      <w:r w:rsidRPr="00FD34C8">
        <w:t xml:space="preserve"> (</w:t>
      </w:r>
      <w:r w:rsidR="00A161B6">
        <w:t>doze</w:t>
      </w:r>
      <w:r w:rsidRPr="00FD34C8">
        <w:t>) meses</w:t>
      </w:r>
      <w:r>
        <w:t>.</w:t>
      </w:r>
    </w:p>
    <w:p w:rsidR="00E0730A" w:rsidRDefault="00E0730A" w:rsidP="00CB702B">
      <w:pPr>
        <w:pStyle w:val="Heading1"/>
        <w:numPr>
          <w:ilvl w:val="0"/>
          <w:numId w:val="11"/>
        </w:numPr>
        <w:spacing w:before="360"/>
        <w:ind w:left="851" w:hanging="851"/>
        <w:jc w:val="both"/>
      </w:pPr>
      <w:bookmarkStart w:id="3" w:name="_Toc292715235"/>
      <w:bookmarkStart w:id="4" w:name="_Toc292715257"/>
      <w:r>
        <w:t>REQUISITOS FUNCIONAIS OBRIGATÓRIOS D</w:t>
      </w:r>
      <w:bookmarkEnd w:id="3"/>
      <w:r w:rsidR="00656747">
        <w:t>O SISTEMA</w:t>
      </w:r>
    </w:p>
    <w:p w:rsidR="00E0730A" w:rsidRPr="006965A6" w:rsidRDefault="00656747" w:rsidP="00CB702B">
      <w:pPr>
        <w:pStyle w:val="ListParagraph"/>
        <w:numPr>
          <w:ilvl w:val="1"/>
          <w:numId w:val="11"/>
        </w:numPr>
        <w:spacing w:before="120" w:after="120"/>
        <w:ind w:left="851" w:hanging="851"/>
        <w:contextualSpacing w:val="0"/>
        <w:jc w:val="both"/>
      </w:pPr>
      <w:r w:rsidRPr="006965A6">
        <w:t>O sistema integrado</w:t>
      </w:r>
      <w:r w:rsidR="0037373E" w:rsidRPr="006965A6">
        <w:t xml:space="preserve"> </w:t>
      </w:r>
      <w:r w:rsidR="00F921CF" w:rsidRPr="006965A6">
        <w:t xml:space="preserve">de governança </w:t>
      </w:r>
      <w:r w:rsidR="00E0730A" w:rsidRPr="006965A6">
        <w:t xml:space="preserve">deve disponibilizar os recursos </w:t>
      </w:r>
      <w:r w:rsidR="00FB4AAE" w:rsidRPr="006965A6">
        <w:t xml:space="preserve">e funcionalidades </w:t>
      </w:r>
      <w:r w:rsidR="0037373E" w:rsidRPr="006965A6">
        <w:t xml:space="preserve">abaixo relacionadas </w:t>
      </w:r>
      <w:r w:rsidR="00D70717" w:rsidRPr="006965A6">
        <w:t>em um</w:t>
      </w:r>
      <w:r w:rsidRPr="006965A6">
        <w:t xml:space="preserve"> sistema</w:t>
      </w:r>
      <w:r w:rsidR="00D70717" w:rsidRPr="006965A6">
        <w:t xml:space="preserve"> únic</w:t>
      </w:r>
      <w:r w:rsidRPr="006965A6">
        <w:t>o</w:t>
      </w:r>
      <w:r w:rsidR="00607781" w:rsidRPr="006965A6">
        <w:t xml:space="preserve"> e</w:t>
      </w:r>
      <w:r w:rsidR="00D70717" w:rsidRPr="006965A6">
        <w:t xml:space="preserve"> </w:t>
      </w:r>
      <w:r w:rsidR="00E0730A" w:rsidRPr="006965A6">
        <w:t>integrad</w:t>
      </w:r>
      <w:r w:rsidRPr="006965A6">
        <w:t>o</w:t>
      </w:r>
      <w:r w:rsidR="00E0730A" w:rsidRPr="006965A6">
        <w:t>.</w:t>
      </w:r>
    </w:p>
    <w:p w:rsidR="00DF7247" w:rsidRDefault="00E52D6F" w:rsidP="00CB702B">
      <w:pPr>
        <w:pStyle w:val="ListParagraph"/>
        <w:numPr>
          <w:ilvl w:val="1"/>
          <w:numId w:val="11"/>
        </w:numPr>
        <w:spacing w:before="120" w:after="120"/>
        <w:ind w:left="851" w:hanging="851"/>
        <w:contextualSpacing w:val="0"/>
        <w:jc w:val="both"/>
      </w:pPr>
      <w:r>
        <w:t xml:space="preserve">Para efeito de entendimento dos requisitos obrigatórios </w:t>
      </w:r>
      <w:r w:rsidR="00DF7247">
        <w:t xml:space="preserve">estão </w:t>
      </w:r>
      <w:r>
        <w:t>definidos abaixo</w:t>
      </w:r>
      <w:r w:rsidR="00DF7247">
        <w:t xml:space="preserve"> os termos</w:t>
      </w:r>
      <w:r w:rsidR="00297EA9">
        <w:t xml:space="preserve"> e conceitos</w:t>
      </w:r>
      <w:r w:rsidR="00DF7247">
        <w:t>:</w:t>
      </w:r>
    </w:p>
    <w:p w:rsidR="001E0381" w:rsidRPr="006965A6" w:rsidRDefault="001E0381" w:rsidP="001E0381">
      <w:pPr>
        <w:pStyle w:val="ListParagraph"/>
        <w:numPr>
          <w:ilvl w:val="2"/>
          <w:numId w:val="11"/>
        </w:numPr>
        <w:spacing w:before="120" w:after="120"/>
        <w:ind w:left="851" w:hanging="851"/>
        <w:contextualSpacing w:val="0"/>
        <w:jc w:val="both"/>
      </w:pPr>
      <w:r w:rsidRPr="006965A6">
        <w:lastRenderedPageBreak/>
        <w:t xml:space="preserve">Sistema Integrado: sistema de informação que integra todos os dados e processos de governança em um único sistema. As operações e a navegação dentro do sistema são padronizadas. </w:t>
      </w:r>
    </w:p>
    <w:p w:rsidR="00E52D6F" w:rsidRDefault="00DF7247" w:rsidP="00CB702B">
      <w:pPr>
        <w:pStyle w:val="ListParagraph"/>
        <w:numPr>
          <w:ilvl w:val="2"/>
          <w:numId w:val="11"/>
        </w:numPr>
        <w:spacing w:before="120" w:after="120"/>
        <w:ind w:left="851" w:hanging="851"/>
        <w:contextualSpacing w:val="0"/>
        <w:jc w:val="both"/>
      </w:pPr>
      <w:r>
        <w:t>P</w:t>
      </w:r>
      <w:r w:rsidR="00E52D6F">
        <w:t>arametrização</w:t>
      </w:r>
      <w:r>
        <w:t>:</w:t>
      </w:r>
      <w:r w:rsidR="00E52D6F">
        <w:t xml:space="preserve"> diz respeito a possibilidade do próprio usuário </w:t>
      </w:r>
      <w:r w:rsidR="00272013">
        <w:t>do</w:t>
      </w:r>
      <w:r w:rsidR="00656747">
        <w:t xml:space="preserve"> sistema integrado</w:t>
      </w:r>
      <w:r w:rsidR="00E52D6F">
        <w:t xml:space="preserve"> realizar operações</w:t>
      </w:r>
      <w:r w:rsidR="00211963">
        <w:t xml:space="preserve">, por uma interface da </w:t>
      </w:r>
      <w:r w:rsidR="00272013">
        <w:t>próprio</w:t>
      </w:r>
      <w:r w:rsidR="00656747">
        <w:t xml:space="preserve"> sistema</w:t>
      </w:r>
      <w:r w:rsidR="00211963">
        <w:t>,</w:t>
      </w:r>
      <w:r w:rsidR="00E52D6F">
        <w:t xml:space="preserve"> sem que sejam necessárias alterações nos códigos </w:t>
      </w:r>
      <w:r w:rsidR="00272013">
        <w:t>do</w:t>
      </w:r>
      <w:r w:rsidR="00656747">
        <w:t xml:space="preserve"> sistema</w:t>
      </w:r>
      <w:r w:rsidR="00E52D6F">
        <w:t>, ou seja, sem nenhuma customização.</w:t>
      </w:r>
    </w:p>
    <w:p w:rsidR="00DF7247" w:rsidRDefault="00A16817" w:rsidP="00CB702B">
      <w:pPr>
        <w:pStyle w:val="ListParagraph"/>
        <w:numPr>
          <w:ilvl w:val="2"/>
          <w:numId w:val="11"/>
        </w:numPr>
        <w:spacing w:before="120" w:after="120"/>
        <w:ind w:left="851" w:hanging="851"/>
        <w:contextualSpacing w:val="0"/>
        <w:jc w:val="both"/>
      </w:pPr>
      <w:r>
        <w:t>Gestão, m</w:t>
      </w:r>
      <w:r w:rsidR="00DF7247">
        <w:t>anutenção</w:t>
      </w:r>
      <w:r w:rsidR="00211963">
        <w:t xml:space="preserve"> e controle</w:t>
      </w:r>
      <w:r w:rsidR="00DF7247">
        <w:t xml:space="preserve">: </w:t>
      </w:r>
      <w:r w:rsidR="00211963">
        <w:t xml:space="preserve">diz respeito </w:t>
      </w:r>
      <w:r w:rsidR="00F921CF">
        <w:t>à</w:t>
      </w:r>
      <w:r w:rsidR="00211963">
        <w:t xml:space="preserve"> possibilidade do próprio usuário </w:t>
      </w:r>
      <w:r w:rsidR="00272013">
        <w:t>do</w:t>
      </w:r>
      <w:r w:rsidR="00656747">
        <w:t xml:space="preserve"> sistema integrado</w:t>
      </w:r>
      <w:r w:rsidR="00211963">
        <w:t xml:space="preserve">: cadastrar, visualizar, editar, atualizar, realizar ações e processos de negócio e realizar consultas a partir de critérios parametrizáveis; por interface própria </w:t>
      </w:r>
      <w:r w:rsidR="00272013">
        <w:t>do</w:t>
      </w:r>
      <w:r w:rsidR="00656747">
        <w:t xml:space="preserve"> sistema</w:t>
      </w:r>
      <w:r w:rsidR="00211963">
        <w:t xml:space="preserve">, sem que sejam necessárias alterações nos códigos </w:t>
      </w:r>
      <w:r w:rsidR="00272013">
        <w:t>do</w:t>
      </w:r>
      <w:r w:rsidR="00656747">
        <w:t xml:space="preserve"> sistema</w:t>
      </w:r>
      <w:r w:rsidR="00211963">
        <w:t>, ou seja, sem nenhuma customização.</w:t>
      </w:r>
    </w:p>
    <w:p w:rsidR="00E0730A" w:rsidRPr="002921A4" w:rsidRDefault="00E0730A" w:rsidP="00CB702B">
      <w:pPr>
        <w:pStyle w:val="Heading1"/>
        <w:numPr>
          <w:ilvl w:val="1"/>
          <w:numId w:val="11"/>
        </w:numPr>
        <w:spacing w:before="360"/>
        <w:ind w:left="851" w:hanging="851"/>
        <w:jc w:val="both"/>
      </w:pPr>
      <w:bookmarkStart w:id="5" w:name="_Toc286265509"/>
      <w:bookmarkStart w:id="6" w:name="_Toc292715236"/>
      <w:r w:rsidRPr="002921A4">
        <w:t>PLANEJAMENTO</w:t>
      </w:r>
      <w:bookmarkEnd w:id="5"/>
      <w:bookmarkEnd w:id="6"/>
      <w:r w:rsidR="00BF5376">
        <w:t>S</w:t>
      </w:r>
    </w:p>
    <w:p w:rsidR="003579BB" w:rsidRDefault="00B61236" w:rsidP="00CB702B">
      <w:pPr>
        <w:pStyle w:val="ListParagraph"/>
        <w:numPr>
          <w:ilvl w:val="2"/>
          <w:numId w:val="11"/>
        </w:numPr>
        <w:spacing w:before="120" w:after="120"/>
        <w:ind w:left="851" w:hanging="851"/>
        <w:contextualSpacing w:val="0"/>
        <w:jc w:val="both"/>
      </w:pPr>
      <w:r>
        <w:t xml:space="preserve">Planos estratégico, tático e operacional integrados para prevenção e controle do crime violento no território. </w:t>
      </w:r>
      <w:r w:rsidR="003579BB">
        <w:t>O</w:t>
      </w:r>
      <w:r w:rsidR="002D604C">
        <w:t>s</w:t>
      </w:r>
      <w:r w:rsidR="003579BB">
        <w:t xml:space="preserve"> planejamento</w:t>
      </w:r>
      <w:r w:rsidR="002D604C">
        <w:t>s</w:t>
      </w:r>
      <w:r w:rsidR="003579BB">
        <w:t xml:space="preserve"> d</w:t>
      </w:r>
      <w:r w:rsidR="00BD0687">
        <w:t>a SJDH</w:t>
      </w:r>
      <w:r w:rsidR="003579BB">
        <w:t xml:space="preserve"> pode</w:t>
      </w:r>
      <w:r w:rsidR="002D604C">
        <w:t>m</w:t>
      </w:r>
      <w:r w:rsidR="003579BB">
        <w:t xml:space="preserve"> ser visto</w:t>
      </w:r>
      <w:r w:rsidR="002D604C">
        <w:t>s</w:t>
      </w:r>
      <w:r w:rsidR="003579BB">
        <w:t xml:space="preserve"> de três perspectivas diferentes</w:t>
      </w:r>
      <w:r w:rsidR="00AE1CE4">
        <w:t xml:space="preserve"> e integradas entre si</w:t>
      </w:r>
      <w:r w:rsidR="003579BB">
        <w:t>: estratégico, tático e operacional.</w:t>
      </w:r>
    </w:p>
    <w:p w:rsidR="0069702B" w:rsidRDefault="0069702B" w:rsidP="00CB702B">
      <w:pPr>
        <w:pStyle w:val="ListParagraph"/>
        <w:numPr>
          <w:ilvl w:val="2"/>
          <w:numId w:val="11"/>
        </w:numPr>
        <w:spacing w:before="120" w:after="120"/>
        <w:ind w:left="851" w:hanging="851"/>
        <w:contextualSpacing w:val="0"/>
        <w:jc w:val="both"/>
      </w:pPr>
      <w:r>
        <w:t xml:space="preserve">Planejamento Estratégico é um processo gerencial que diz respeito à formulação </w:t>
      </w:r>
      <w:r w:rsidR="000F4D5C">
        <w:t xml:space="preserve">e elaboração da estratégia, suas </w:t>
      </w:r>
      <w:r w:rsidR="00AE1CE4">
        <w:t xml:space="preserve">diretrizes, </w:t>
      </w:r>
      <w:r>
        <w:t xml:space="preserve">programas </w:t>
      </w:r>
      <w:r w:rsidR="00AE1CE4">
        <w:t>e</w:t>
      </w:r>
      <w:r>
        <w:t xml:space="preserve"> aç</w:t>
      </w:r>
      <w:r w:rsidR="00AE1CE4">
        <w:t>ões</w:t>
      </w:r>
      <w:r w:rsidR="0061201D">
        <w:t>,</w:t>
      </w:r>
      <w:r>
        <w:t xml:space="preserve"> levando</w:t>
      </w:r>
      <w:r w:rsidR="0061201D">
        <w:t>-se</w:t>
      </w:r>
      <w:r>
        <w:t xml:space="preserve"> em conta as condições internas e externas d</w:t>
      </w:r>
      <w:r w:rsidR="00BD0687">
        <w:t>a SJDH</w:t>
      </w:r>
      <w:r>
        <w:t xml:space="preserve">, que considera premissas básicas para que todo o </w:t>
      </w:r>
      <w:r w:rsidR="0075458B">
        <w:t>programa de oportunidades e direitos</w:t>
      </w:r>
      <w:r>
        <w:t xml:space="preserve"> tenha coerência e sustentação</w:t>
      </w:r>
      <w:r w:rsidR="0075458B">
        <w:t xml:space="preserve">, </w:t>
      </w:r>
      <w:r>
        <w:t>em relação ao longo prazo</w:t>
      </w:r>
      <w:r w:rsidR="0075458B">
        <w:t>, d</w:t>
      </w:r>
      <w:r>
        <w:t xml:space="preserve">e uma forma genérica, consiste em saber o que deve ser executado e de </w:t>
      </w:r>
      <w:r w:rsidR="000F4D5C">
        <w:t>que maneira deve ser executado.</w:t>
      </w:r>
    </w:p>
    <w:p w:rsidR="002D526D" w:rsidRDefault="00656747" w:rsidP="00CB702B">
      <w:pPr>
        <w:pStyle w:val="ListParagraph"/>
        <w:numPr>
          <w:ilvl w:val="2"/>
          <w:numId w:val="11"/>
        </w:numPr>
        <w:spacing w:before="120" w:after="120"/>
        <w:ind w:left="851" w:hanging="851"/>
        <w:contextualSpacing w:val="0"/>
        <w:jc w:val="both"/>
      </w:pPr>
      <w:r>
        <w:t>O sistema integrado</w:t>
      </w:r>
      <w:r w:rsidR="002D526D">
        <w:t xml:space="preserve"> deve prover </w:t>
      </w:r>
      <w:r w:rsidR="00A16817">
        <w:t xml:space="preserve">interface para que </w:t>
      </w:r>
      <w:r w:rsidR="00BD0687">
        <w:t>a SJDH</w:t>
      </w:r>
      <w:r w:rsidR="002D526D">
        <w:t xml:space="preserve"> </w:t>
      </w:r>
      <w:r w:rsidR="00A16817">
        <w:t xml:space="preserve">realize </w:t>
      </w:r>
      <w:r w:rsidR="00211963">
        <w:t>a</w:t>
      </w:r>
      <w:r w:rsidR="002D526D">
        <w:t xml:space="preserve"> </w:t>
      </w:r>
      <w:r w:rsidR="00A16817">
        <w:t xml:space="preserve">gestão de planejamentos estratégicos com </w:t>
      </w:r>
      <w:r w:rsidR="002D526D">
        <w:t xml:space="preserve">manutenção e </w:t>
      </w:r>
      <w:r w:rsidR="00211963">
        <w:t xml:space="preserve">o </w:t>
      </w:r>
      <w:r w:rsidR="002D526D">
        <w:t>controle de:</w:t>
      </w:r>
    </w:p>
    <w:p w:rsidR="002D526D" w:rsidRDefault="002D526D" w:rsidP="00CB702B">
      <w:pPr>
        <w:pStyle w:val="ListParagraph"/>
        <w:numPr>
          <w:ilvl w:val="3"/>
          <w:numId w:val="11"/>
        </w:numPr>
        <w:spacing w:before="120" w:after="120"/>
        <w:ind w:left="851" w:hanging="851"/>
        <w:contextualSpacing w:val="0"/>
        <w:jc w:val="both"/>
      </w:pPr>
      <w:bookmarkStart w:id="7" w:name="_Toc286265510"/>
      <w:bookmarkStart w:id="8" w:name="_Toc292715237"/>
      <w:r>
        <w:t>I</w:t>
      </w:r>
      <w:r w:rsidRPr="00874AD3">
        <w:t xml:space="preserve">nformações </w:t>
      </w:r>
      <w:r>
        <w:t>e dados descritivos e de controle</w:t>
      </w:r>
      <w:r w:rsidR="0061201D">
        <w:t>:</w:t>
      </w:r>
      <w:r>
        <w:t xml:space="preserve"> nome, descrição, p</w:t>
      </w:r>
      <w:r w:rsidRPr="00560105">
        <w:t>eríodo</w:t>
      </w:r>
      <w:r>
        <w:t>s</w:t>
      </w:r>
      <w:r w:rsidRPr="00560105">
        <w:t xml:space="preserve"> de abrangência</w:t>
      </w:r>
      <w:r>
        <w:t xml:space="preserve">, </w:t>
      </w:r>
      <w:r w:rsidRPr="00560105">
        <w:t>proposição</w:t>
      </w:r>
      <w:r>
        <w:t xml:space="preserve"> e </w:t>
      </w:r>
      <w:r w:rsidRPr="00560105">
        <w:t>avaliação</w:t>
      </w:r>
      <w:r>
        <w:t>.</w:t>
      </w:r>
    </w:p>
    <w:p w:rsidR="002D526D" w:rsidRDefault="002D526D" w:rsidP="00CB702B">
      <w:pPr>
        <w:pStyle w:val="ListParagraph"/>
        <w:numPr>
          <w:ilvl w:val="3"/>
          <w:numId w:val="11"/>
        </w:numPr>
        <w:spacing w:before="120" w:after="120"/>
        <w:ind w:left="851" w:hanging="851"/>
        <w:contextualSpacing w:val="0"/>
        <w:jc w:val="both"/>
      </w:pPr>
      <w:r w:rsidRPr="004157A7">
        <w:t xml:space="preserve">Identidade organizacional com </w:t>
      </w:r>
      <w:r>
        <w:t>especificação</w:t>
      </w:r>
      <w:r w:rsidRPr="004157A7">
        <w:t xml:space="preserve"> </w:t>
      </w:r>
      <w:r>
        <w:t>de missão, visão e valores d</w:t>
      </w:r>
      <w:r w:rsidR="00BD0687">
        <w:t>a SJDH</w:t>
      </w:r>
      <w:r>
        <w:t>.</w:t>
      </w:r>
    </w:p>
    <w:p w:rsidR="002D526D" w:rsidRDefault="002D526D" w:rsidP="00CB702B">
      <w:pPr>
        <w:pStyle w:val="ListParagraph"/>
        <w:numPr>
          <w:ilvl w:val="3"/>
          <w:numId w:val="11"/>
        </w:numPr>
        <w:spacing w:before="120" w:after="120"/>
        <w:ind w:left="851" w:hanging="851"/>
        <w:contextualSpacing w:val="0"/>
        <w:jc w:val="both"/>
      </w:pPr>
      <w:r>
        <w:t>Ciclo de vida com manutenção da situação do planejamento estratégico com registro das alterações, datas e responsáveis pela alteração.</w:t>
      </w:r>
    </w:p>
    <w:p w:rsidR="002D526D" w:rsidRDefault="005E5838" w:rsidP="00CB702B">
      <w:pPr>
        <w:pStyle w:val="ListParagraph"/>
        <w:numPr>
          <w:ilvl w:val="3"/>
          <w:numId w:val="11"/>
        </w:numPr>
        <w:spacing w:before="120" w:after="120"/>
        <w:ind w:left="851" w:hanging="851"/>
        <w:contextualSpacing w:val="0"/>
        <w:jc w:val="both"/>
      </w:pPr>
      <w:r>
        <w:t>P</w:t>
      </w:r>
      <w:r w:rsidR="002D526D">
        <w:t>ropositores</w:t>
      </w:r>
      <w:r w:rsidR="002D526D" w:rsidRPr="008D2B91">
        <w:t xml:space="preserve"> e avaliadores com recurso para definição e acompanhamento de cada ciclo de avaliação</w:t>
      </w:r>
      <w:r w:rsidR="002D526D">
        <w:t xml:space="preserve"> com suas instâncias</w:t>
      </w:r>
      <w:r w:rsidR="005859BB">
        <w:t>, de forma que a</w:t>
      </w:r>
      <w:r w:rsidR="005859BB" w:rsidRPr="005859BB">
        <w:t xml:space="preserve">penas os usuários relacionados como </w:t>
      </w:r>
      <w:r w:rsidR="005859BB">
        <w:t>p</w:t>
      </w:r>
      <w:r w:rsidR="005859BB" w:rsidRPr="005859BB">
        <w:t xml:space="preserve">roponentes e avaliadores </w:t>
      </w:r>
      <w:r w:rsidR="005859BB">
        <w:t xml:space="preserve">possam </w:t>
      </w:r>
      <w:r w:rsidR="005859BB" w:rsidRPr="005859BB">
        <w:t>propo</w:t>
      </w:r>
      <w:r w:rsidR="0075458B">
        <w:t>r</w:t>
      </w:r>
      <w:r w:rsidR="005859BB" w:rsidRPr="005859BB">
        <w:t xml:space="preserve"> e avalia</w:t>
      </w:r>
      <w:r w:rsidR="0075458B">
        <w:t>r ações</w:t>
      </w:r>
      <w:r w:rsidR="005859BB" w:rsidRPr="005859BB">
        <w:t>.</w:t>
      </w:r>
    </w:p>
    <w:p w:rsidR="002D526D" w:rsidRDefault="005E5838" w:rsidP="00CB702B">
      <w:pPr>
        <w:pStyle w:val="ListParagraph"/>
        <w:numPr>
          <w:ilvl w:val="3"/>
          <w:numId w:val="11"/>
        </w:numPr>
        <w:spacing w:before="120" w:after="120"/>
        <w:ind w:left="851" w:hanging="851"/>
        <w:contextualSpacing w:val="0"/>
        <w:jc w:val="both"/>
      </w:pPr>
      <w:r>
        <w:t>R</w:t>
      </w:r>
      <w:r w:rsidR="002D526D">
        <w:t xml:space="preserve">ecursos </w:t>
      </w:r>
      <w:r w:rsidR="002D526D" w:rsidRPr="000A7BEE">
        <w:t>materiais, patrimoniais, financeiros, humanos</w:t>
      </w:r>
      <w:r w:rsidR="002D526D">
        <w:t xml:space="preserve">, </w:t>
      </w:r>
      <w:r w:rsidR="002D526D" w:rsidRPr="000A7BEE">
        <w:t>tecnológicos</w:t>
      </w:r>
      <w:r w:rsidR="002D526D">
        <w:t xml:space="preserve"> e quaisquer outros tipos de recursos parametrizáveis</w:t>
      </w:r>
      <w:r w:rsidR="0075458B">
        <w:t xml:space="preserve">, relacionados com o </w:t>
      </w:r>
      <w:r w:rsidR="007F0D5C">
        <w:t>POD</w:t>
      </w:r>
      <w:r w:rsidR="002D526D">
        <w:t>.</w:t>
      </w:r>
    </w:p>
    <w:p w:rsidR="002D526D" w:rsidRDefault="002D526D" w:rsidP="00CB702B">
      <w:pPr>
        <w:pStyle w:val="ListParagraph"/>
        <w:numPr>
          <w:ilvl w:val="3"/>
          <w:numId w:val="11"/>
        </w:numPr>
        <w:spacing w:before="120" w:after="120"/>
        <w:ind w:left="851" w:hanging="851"/>
        <w:contextualSpacing w:val="0"/>
        <w:jc w:val="both"/>
      </w:pPr>
      <w:r>
        <w:t xml:space="preserve">Riscos, fontes de risco, </w:t>
      </w:r>
      <w:r w:rsidR="000B0FF6">
        <w:t>consequências</w:t>
      </w:r>
      <w:r>
        <w:t xml:space="preserve"> e controles dos riscos</w:t>
      </w:r>
      <w:r w:rsidR="0022641C">
        <w:t xml:space="preserve"> relacionados com o planejamento</w:t>
      </w:r>
      <w:r>
        <w:t>.</w:t>
      </w:r>
    </w:p>
    <w:p w:rsidR="002D526D" w:rsidRDefault="002D526D" w:rsidP="00CB702B">
      <w:pPr>
        <w:pStyle w:val="ListParagraph"/>
        <w:numPr>
          <w:ilvl w:val="3"/>
          <w:numId w:val="11"/>
        </w:numPr>
        <w:spacing w:before="120" w:after="120"/>
        <w:ind w:left="851" w:hanging="851"/>
        <w:contextualSpacing w:val="0"/>
        <w:jc w:val="both"/>
      </w:pPr>
      <w:r>
        <w:t>D</w:t>
      </w:r>
      <w:r w:rsidRPr="0080717B">
        <w:t>iretriz</w:t>
      </w:r>
      <w:r>
        <w:t>es</w:t>
      </w:r>
      <w:r w:rsidRPr="0080717B">
        <w:t xml:space="preserve"> estratégica</w:t>
      </w:r>
      <w:r>
        <w:t>s d</w:t>
      </w:r>
      <w:r w:rsidR="00BD0687">
        <w:t>a SJDH</w:t>
      </w:r>
      <w:r>
        <w:t xml:space="preserve"> com possibilidade de manutenção e controle de </w:t>
      </w:r>
      <w:r w:rsidR="0061201D">
        <w:t>Informações e dados descritivos e de controle:</w:t>
      </w:r>
      <w:r>
        <w:t xml:space="preserve"> nome, descrição, objetivos, á</w:t>
      </w:r>
      <w:r w:rsidRPr="004157A7">
        <w:t>reas de atuação</w:t>
      </w:r>
      <w:r>
        <w:t xml:space="preserve"> e</w:t>
      </w:r>
      <w:r w:rsidRPr="004157A7">
        <w:t xml:space="preserve"> programas estratégicos</w:t>
      </w:r>
      <w:r>
        <w:t xml:space="preserve"> relacionados</w:t>
      </w:r>
      <w:r w:rsidR="00A63D1C">
        <w:t xml:space="preserve"> com o POD</w:t>
      </w:r>
      <w:r>
        <w:t>.</w:t>
      </w:r>
    </w:p>
    <w:p w:rsidR="002D526D" w:rsidRDefault="002D526D" w:rsidP="00CB702B">
      <w:pPr>
        <w:pStyle w:val="ListParagraph"/>
        <w:numPr>
          <w:ilvl w:val="3"/>
          <w:numId w:val="11"/>
        </w:numPr>
        <w:spacing w:before="120" w:after="120"/>
        <w:ind w:left="851" w:hanging="851"/>
        <w:contextualSpacing w:val="0"/>
        <w:jc w:val="both"/>
      </w:pPr>
      <w:r>
        <w:t>Programas estratégicos d</w:t>
      </w:r>
      <w:r w:rsidR="00BD0687">
        <w:t>a SJDH</w:t>
      </w:r>
      <w:r w:rsidR="00A63D1C">
        <w:t xml:space="preserve"> relacionadas com o POD,</w:t>
      </w:r>
      <w:r>
        <w:t xml:space="preserve"> com possibilidade de manutenção e controle de </w:t>
      </w:r>
      <w:r w:rsidR="0061201D">
        <w:t>Informações e dados descritivos e de controle:</w:t>
      </w:r>
      <w:r>
        <w:t xml:space="preserve"> nome, descrição, prioridade, período planejado, o</w:t>
      </w:r>
      <w:r w:rsidRPr="0080717B">
        <w:t>bjetivo</w:t>
      </w:r>
      <w:r>
        <w:t>, j</w:t>
      </w:r>
      <w:r w:rsidRPr="0080717B">
        <w:t>ustificativa</w:t>
      </w:r>
      <w:r>
        <w:t>s, r</w:t>
      </w:r>
      <w:r w:rsidRPr="0080717B">
        <w:t>esultados esperados</w:t>
      </w:r>
      <w:r>
        <w:t xml:space="preserve"> e f</w:t>
      </w:r>
      <w:r w:rsidRPr="0080717B">
        <w:t>atores críticos de sucesso</w:t>
      </w:r>
      <w:r>
        <w:t>.</w:t>
      </w:r>
    </w:p>
    <w:p w:rsidR="002D526D" w:rsidRDefault="002D526D" w:rsidP="00CB702B">
      <w:pPr>
        <w:pStyle w:val="ListParagraph"/>
        <w:numPr>
          <w:ilvl w:val="3"/>
          <w:numId w:val="11"/>
        </w:numPr>
        <w:spacing w:before="120" w:after="120"/>
        <w:ind w:left="851" w:hanging="851"/>
        <w:contextualSpacing w:val="0"/>
        <w:jc w:val="both"/>
      </w:pPr>
      <w:r>
        <w:lastRenderedPageBreak/>
        <w:t>Ações estratégicas d</w:t>
      </w:r>
      <w:r w:rsidR="00BD0687">
        <w:t>a SJDH</w:t>
      </w:r>
      <w:r w:rsidR="00A63D1C">
        <w:t xml:space="preserve"> relacionadas com o POD,</w:t>
      </w:r>
      <w:r>
        <w:t xml:space="preserve"> com possibilidade de manutenção e controle de </w:t>
      </w:r>
      <w:r w:rsidR="0061201D">
        <w:t>Informações e dados descritivos e de controle:</w:t>
      </w:r>
      <w:r>
        <w:t xml:space="preserve"> nome, descrição, prioridade, período planejado, o</w:t>
      </w:r>
      <w:r w:rsidRPr="0080717B">
        <w:t>bjetivo</w:t>
      </w:r>
      <w:r>
        <w:t>, j</w:t>
      </w:r>
      <w:r w:rsidRPr="0080717B">
        <w:t>ustificativa</w:t>
      </w:r>
      <w:r>
        <w:t>s, r</w:t>
      </w:r>
      <w:r w:rsidRPr="0080717B">
        <w:t>esultados esperados</w:t>
      </w:r>
      <w:r>
        <w:t>, f</w:t>
      </w:r>
      <w:r w:rsidRPr="0080717B">
        <w:t>atores críticos de sucesso</w:t>
      </w:r>
      <w:r>
        <w:t>, metas, recursos e riscos, permitindo associação com as ações d</w:t>
      </w:r>
      <w:r w:rsidR="00BD0687">
        <w:t>a SJDH</w:t>
      </w:r>
      <w:r>
        <w:t>.</w:t>
      </w:r>
    </w:p>
    <w:p w:rsidR="002D526D" w:rsidRDefault="00413BD7" w:rsidP="00CB702B">
      <w:pPr>
        <w:pStyle w:val="ListParagraph"/>
        <w:numPr>
          <w:ilvl w:val="3"/>
          <w:numId w:val="11"/>
        </w:numPr>
        <w:spacing w:before="120" w:after="120"/>
        <w:ind w:left="851" w:hanging="851"/>
        <w:contextualSpacing w:val="0"/>
        <w:jc w:val="both"/>
      </w:pPr>
      <w:r w:rsidRPr="00413BD7">
        <w:t xml:space="preserve">Priorização de programas e ações estratégicas </w:t>
      </w:r>
      <w:r w:rsidR="00A63D1C">
        <w:t xml:space="preserve">do POD </w:t>
      </w:r>
      <w:r w:rsidRPr="00413BD7">
        <w:t>por meio de uma matriz dinâmica, com estrutura de fórmulas, modalidade de relação de dados e escalas de valores definidas pel</w:t>
      </w:r>
      <w:r w:rsidR="00A47680">
        <w:t>a</w:t>
      </w:r>
      <w:r w:rsidRPr="00413BD7">
        <w:t xml:space="preserve"> </w:t>
      </w:r>
      <w:r w:rsidR="00A47680">
        <w:t>SJDH</w:t>
      </w:r>
      <w:r w:rsidRPr="00413BD7">
        <w:t>.</w:t>
      </w:r>
    </w:p>
    <w:p w:rsidR="002D526D" w:rsidRDefault="002D526D" w:rsidP="00CB702B">
      <w:pPr>
        <w:pStyle w:val="ListParagraph"/>
        <w:numPr>
          <w:ilvl w:val="3"/>
          <w:numId w:val="11"/>
        </w:numPr>
        <w:spacing w:before="120" w:after="120"/>
        <w:ind w:left="851" w:hanging="851"/>
        <w:contextualSpacing w:val="0"/>
        <w:jc w:val="both"/>
      </w:pPr>
      <w:r>
        <w:t xml:space="preserve">Geração automática </w:t>
      </w:r>
      <w:r w:rsidR="00272013">
        <w:t>pelo</w:t>
      </w:r>
      <w:r w:rsidR="00656747">
        <w:t xml:space="preserve"> sistema</w:t>
      </w:r>
      <w:r>
        <w:t xml:space="preserve"> de documentos relacionados com o planejamento estratégico, </w:t>
      </w:r>
      <w:r w:rsidR="0061201D">
        <w:t xml:space="preserve">como por exemplo: plano estratégico; </w:t>
      </w:r>
      <w:r>
        <w:t>de acordo com estrutura, layout e conteúdo com base em modelos de documentos definidos pel</w:t>
      </w:r>
      <w:r w:rsidR="00BD0687">
        <w:t>a SJDH</w:t>
      </w:r>
      <w:r w:rsidR="00522F28">
        <w:t>, de acordo com o fluxo de aprovação e publicação definido</w:t>
      </w:r>
      <w:r w:rsidR="00A63D1C">
        <w:t xml:space="preserve"> pela SJDH</w:t>
      </w:r>
      <w:r w:rsidR="00522F28">
        <w:t>.</w:t>
      </w:r>
    </w:p>
    <w:p w:rsidR="002D526D" w:rsidRDefault="002D526D" w:rsidP="00CB702B">
      <w:pPr>
        <w:pStyle w:val="ListParagraph"/>
        <w:numPr>
          <w:ilvl w:val="3"/>
          <w:numId w:val="11"/>
        </w:numPr>
        <w:spacing w:before="120" w:after="120"/>
        <w:ind w:left="851" w:hanging="851"/>
        <w:contextualSpacing w:val="0"/>
        <w:jc w:val="both"/>
      </w:pPr>
      <w:r>
        <w:t>Caixa de m</w:t>
      </w:r>
      <w:r w:rsidRPr="00B5002E">
        <w:t xml:space="preserve">ensagens </w:t>
      </w:r>
      <w:r>
        <w:t xml:space="preserve">eletrônicas do planejamento estratégico trocadas entre </w:t>
      </w:r>
      <w:r w:rsidRPr="00B5002E">
        <w:t xml:space="preserve">os </w:t>
      </w:r>
      <w:r>
        <w:t>envolvidos no</w:t>
      </w:r>
      <w:r w:rsidRPr="00B5002E">
        <w:t xml:space="preserve"> processo</w:t>
      </w:r>
      <w:r w:rsidR="00A63D1C">
        <w:t xml:space="preserve"> e a</w:t>
      </w:r>
      <w:r>
        <w:t>notações, notas e observações eletrônicas do planejamento estratégico imputadas pelos participantes do processo</w:t>
      </w:r>
      <w:r w:rsidR="00A63D1C">
        <w:t xml:space="preserve"> de planejamento</w:t>
      </w:r>
      <w:r w:rsidRPr="00B5002E">
        <w:t>.</w:t>
      </w:r>
    </w:p>
    <w:p w:rsidR="002D526D" w:rsidRDefault="002D526D" w:rsidP="00CB702B">
      <w:pPr>
        <w:pStyle w:val="ListParagraph"/>
        <w:numPr>
          <w:ilvl w:val="3"/>
          <w:numId w:val="11"/>
        </w:numPr>
        <w:spacing w:before="120" w:after="120"/>
        <w:ind w:left="851" w:hanging="851"/>
        <w:contextualSpacing w:val="0"/>
        <w:jc w:val="both"/>
      </w:pPr>
      <w:r>
        <w:t>Biblioteca de a</w:t>
      </w:r>
      <w:r w:rsidRPr="00F31D8F">
        <w:t>rquivos anexos</w:t>
      </w:r>
      <w:r>
        <w:t xml:space="preserve"> do </w:t>
      </w:r>
      <w:r w:rsidRPr="00B5002E">
        <w:t>planejamento</w:t>
      </w:r>
      <w:r>
        <w:t xml:space="preserve"> estratégico incluídos pelos participantes do processo</w:t>
      </w:r>
      <w:r w:rsidRPr="00B5002E">
        <w:t>.</w:t>
      </w:r>
    </w:p>
    <w:p w:rsidR="002D526D" w:rsidRDefault="002D526D" w:rsidP="00CB702B">
      <w:pPr>
        <w:pStyle w:val="ListParagraph"/>
        <w:numPr>
          <w:ilvl w:val="3"/>
          <w:numId w:val="11"/>
        </w:numPr>
        <w:spacing w:before="120" w:after="120"/>
        <w:ind w:left="851" w:hanging="851"/>
        <w:contextualSpacing w:val="0"/>
        <w:jc w:val="both"/>
      </w:pPr>
      <w:r>
        <w:t xml:space="preserve">Fluxo do processo de avaliação e aprovação do </w:t>
      </w:r>
      <w:r w:rsidRPr="00B5002E">
        <w:t>planejamento</w:t>
      </w:r>
      <w:r>
        <w:t xml:space="preserve"> estratégico, com definição de instâncias de avaliação e registro de eventuais justificativas.</w:t>
      </w:r>
    </w:p>
    <w:bookmarkEnd w:id="7"/>
    <w:bookmarkEnd w:id="8"/>
    <w:p w:rsidR="00E0730A" w:rsidRPr="00570CDB" w:rsidRDefault="00E0730A" w:rsidP="00D00D81">
      <w:pPr>
        <w:pStyle w:val="ListParagraph"/>
        <w:numPr>
          <w:ilvl w:val="0"/>
          <w:numId w:val="29"/>
        </w:numPr>
        <w:spacing w:before="120" w:after="120"/>
        <w:contextualSpacing w:val="0"/>
        <w:jc w:val="both"/>
        <w:rPr>
          <w:vanish/>
        </w:rPr>
      </w:pPr>
    </w:p>
    <w:p w:rsidR="00E0730A" w:rsidRPr="00570CDB" w:rsidRDefault="00E0730A" w:rsidP="00D00D81">
      <w:pPr>
        <w:pStyle w:val="ListParagraph"/>
        <w:numPr>
          <w:ilvl w:val="0"/>
          <w:numId w:val="29"/>
        </w:numPr>
        <w:spacing w:before="120" w:after="120"/>
        <w:contextualSpacing w:val="0"/>
        <w:jc w:val="both"/>
        <w:rPr>
          <w:vanish/>
        </w:rPr>
      </w:pPr>
    </w:p>
    <w:p w:rsidR="00E0730A" w:rsidRPr="00570CDB" w:rsidRDefault="00E0730A" w:rsidP="00D00D81">
      <w:pPr>
        <w:pStyle w:val="ListParagraph"/>
        <w:numPr>
          <w:ilvl w:val="0"/>
          <w:numId w:val="29"/>
        </w:numPr>
        <w:spacing w:before="120" w:after="120"/>
        <w:contextualSpacing w:val="0"/>
        <w:jc w:val="both"/>
        <w:rPr>
          <w:vanish/>
        </w:rPr>
      </w:pPr>
    </w:p>
    <w:p w:rsidR="00E0730A" w:rsidRPr="00570CDB" w:rsidRDefault="00E0730A" w:rsidP="00D00D81">
      <w:pPr>
        <w:pStyle w:val="ListParagraph"/>
        <w:numPr>
          <w:ilvl w:val="1"/>
          <w:numId w:val="29"/>
        </w:numPr>
        <w:spacing w:before="120" w:after="120"/>
        <w:contextualSpacing w:val="0"/>
        <w:jc w:val="both"/>
        <w:rPr>
          <w:vanish/>
        </w:rPr>
      </w:pPr>
    </w:p>
    <w:p w:rsidR="00E0730A" w:rsidRPr="00570CDB" w:rsidRDefault="00E0730A" w:rsidP="00D00D81">
      <w:pPr>
        <w:pStyle w:val="ListParagraph"/>
        <w:numPr>
          <w:ilvl w:val="1"/>
          <w:numId w:val="29"/>
        </w:numPr>
        <w:spacing w:before="120" w:after="120"/>
        <w:contextualSpacing w:val="0"/>
        <w:jc w:val="both"/>
        <w:rPr>
          <w:vanish/>
        </w:rPr>
      </w:pPr>
    </w:p>
    <w:p w:rsidR="00E0730A" w:rsidRPr="00570CDB" w:rsidRDefault="00E0730A" w:rsidP="00D00D81">
      <w:pPr>
        <w:pStyle w:val="ListParagraph"/>
        <w:numPr>
          <w:ilvl w:val="1"/>
          <w:numId w:val="29"/>
        </w:numPr>
        <w:spacing w:before="120" w:after="120"/>
        <w:contextualSpacing w:val="0"/>
        <w:jc w:val="both"/>
        <w:rPr>
          <w:vanish/>
        </w:rPr>
      </w:pPr>
    </w:p>
    <w:p w:rsidR="00716E36" w:rsidRPr="002503DE" w:rsidRDefault="00716E36" w:rsidP="00CB702B">
      <w:pPr>
        <w:pStyle w:val="ListParagraph"/>
        <w:numPr>
          <w:ilvl w:val="2"/>
          <w:numId w:val="11"/>
        </w:numPr>
        <w:spacing w:before="120" w:after="120"/>
        <w:ind w:left="851" w:hanging="851"/>
        <w:contextualSpacing w:val="0"/>
        <w:jc w:val="both"/>
      </w:pPr>
      <w:r>
        <w:t xml:space="preserve">O planejamento no nível tático é utilizado para traduzir os objetivos gerais e as </w:t>
      </w:r>
      <w:r w:rsidRPr="002503DE">
        <w:t>estratégias d</w:t>
      </w:r>
      <w:r w:rsidR="00BD0687">
        <w:t>a SJDH</w:t>
      </w:r>
      <w:r w:rsidRPr="002503DE">
        <w:t xml:space="preserve"> em objetivos e atividades mais específicos</w:t>
      </w:r>
      <w:r w:rsidR="00A63D1C">
        <w:t xml:space="preserve"> relacionados com o POD</w:t>
      </w:r>
      <w:r w:rsidRPr="002503DE">
        <w:t xml:space="preserve">, com definição das ações </w:t>
      </w:r>
      <w:r w:rsidR="000F4D5C">
        <w:t>em nível tático</w:t>
      </w:r>
      <w:r w:rsidR="000B00B8" w:rsidRPr="002503DE">
        <w:t xml:space="preserve"> </w:t>
      </w:r>
      <w:r w:rsidR="000F4D5C">
        <w:t xml:space="preserve">para </w:t>
      </w:r>
      <w:r w:rsidR="00A63D1C">
        <w:t xml:space="preserve">subsecretaria, departamento e coordenação </w:t>
      </w:r>
      <w:r w:rsidR="000B00B8" w:rsidRPr="002503DE">
        <w:t>d</w:t>
      </w:r>
      <w:r w:rsidR="00BD0687">
        <w:t>a SJDH</w:t>
      </w:r>
      <w:r w:rsidR="000B00B8" w:rsidRPr="002503DE">
        <w:t xml:space="preserve">, compreendendo os recursos </w:t>
      </w:r>
      <w:r w:rsidR="002503DE">
        <w:t>necessários</w:t>
      </w:r>
      <w:r w:rsidR="000B00B8" w:rsidRPr="002503DE">
        <w:t>. Seu desenvolvimento se dá pelos níveis organizacionais intermediários, tendo como objetivo a utilização eficiente dos recursos disponíveis com projeção em médio prazo.</w:t>
      </w:r>
    </w:p>
    <w:p w:rsidR="006D15F7" w:rsidRPr="002503DE" w:rsidRDefault="006D15F7" w:rsidP="00CB702B">
      <w:pPr>
        <w:pStyle w:val="ListParagraph"/>
        <w:numPr>
          <w:ilvl w:val="2"/>
          <w:numId w:val="11"/>
        </w:numPr>
        <w:spacing w:before="120" w:after="120"/>
        <w:ind w:left="851" w:hanging="851"/>
        <w:contextualSpacing w:val="0"/>
        <w:jc w:val="both"/>
      </w:pPr>
      <w:r w:rsidRPr="002503DE">
        <w:t>O Planejamento tático tem pôr objetivo otimizar os resultados das áreas d</w:t>
      </w:r>
      <w:r w:rsidR="00BD0687">
        <w:t>a SJDH</w:t>
      </w:r>
      <w:r w:rsidR="00A63D1C">
        <w:t xml:space="preserve"> e dos órgãos vinculados</w:t>
      </w:r>
      <w:r w:rsidRPr="002503DE">
        <w:t>, portanto, trabalha com decomposições dos objetivos, estratégias e políticas estabelecidos no planejamento estratégico e sua principal finalidade é a utilização eficiente para a consecução de objetivos previamente fixados segundo uma estratégia predeterminada bem como as políticas orientavas para o processo decisório d</w:t>
      </w:r>
      <w:r w:rsidR="00BD0687">
        <w:t>a SJDH</w:t>
      </w:r>
      <w:r w:rsidRPr="002503DE">
        <w:t>.</w:t>
      </w:r>
    </w:p>
    <w:p w:rsidR="00CE24E5" w:rsidRDefault="00716E36" w:rsidP="00CB702B">
      <w:pPr>
        <w:pStyle w:val="ListParagraph"/>
        <w:numPr>
          <w:ilvl w:val="2"/>
          <w:numId w:val="11"/>
        </w:numPr>
        <w:spacing w:before="120" w:after="120"/>
        <w:ind w:left="851" w:hanging="851"/>
        <w:contextualSpacing w:val="0"/>
        <w:jc w:val="both"/>
      </w:pPr>
      <w:r>
        <w:t>O principal desafio neste nível é promover um</w:t>
      </w:r>
      <w:r w:rsidR="003975E9">
        <w:t>a</w:t>
      </w:r>
      <w:r>
        <w:t xml:space="preserve"> </w:t>
      </w:r>
      <w:r w:rsidR="003975E9">
        <w:t>relação</w:t>
      </w:r>
      <w:r>
        <w:t xml:space="preserve"> eficiente e eficaz entre o nível estratégico e o nível operacional.</w:t>
      </w:r>
      <w:r w:rsidR="00A63D1C">
        <w:t xml:space="preserve"> </w:t>
      </w:r>
      <w:r w:rsidR="00CE24E5">
        <w:t xml:space="preserve">O planejamento tático </w:t>
      </w:r>
      <w:r w:rsidR="005E5838">
        <w:t>é</w:t>
      </w:r>
      <w:r w:rsidR="00CE24E5">
        <w:t xml:space="preserve"> dinâmico, contínuo e flexível.</w:t>
      </w:r>
    </w:p>
    <w:p w:rsidR="00591FCA" w:rsidRDefault="00656747" w:rsidP="00CB702B">
      <w:pPr>
        <w:pStyle w:val="ListParagraph"/>
        <w:numPr>
          <w:ilvl w:val="2"/>
          <w:numId w:val="11"/>
        </w:numPr>
        <w:spacing w:before="120" w:after="120"/>
        <w:ind w:left="851" w:hanging="851"/>
        <w:contextualSpacing w:val="0"/>
        <w:jc w:val="both"/>
      </w:pPr>
      <w:bookmarkStart w:id="9" w:name="_Toc286265511"/>
      <w:bookmarkStart w:id="10" w:name="_Toc292715238"/>
      <w:r>
        <w:lastRenderedPageBreak/>
        <w:t>O sistema integrado</w:t>
      </w:r>
      <w:r w:rsidR="00591FCA">
        <w:t xml:space="preserve"> deve prover interface para que </w:t>
      </w:r>
      <w:r w:rsidR="00BD0687">
        <w:t>a SJDH</w:t>
      </w:r>
      <w:r w:rsidR="00591FCA">
        <w:t xml:space="preserve"> </w:t>
      </w:r>
      <w:r w:rsidR="00A63D1C">
        <w:t xml:space="preserve">e os órgãos vinculados </w:t>
      </w:r>
      <w:r w:rsidR="00591FCA">
        <w:t>realize</w:t>
      </w:r>
      <w:r w:rsidR="00A63D1C">
        <w:t>m</w:t>
      </w:r>
      <w:r w:rsidR="00591FCA">
        <w:t xml:space="preserve"> a gestão de planejamentos táticos com manutenção e o controle de:</w:t>
      </w:r>
    </w:p>
    <w:p w:rsidR="003975E9" w:rsidRDefault="0061201D" w:rsidP="00CB702B">
      <w:pPr>
        <w:pStyle w:val="ListParagraph"/>
        <w:numPr>
          <w:ilvl w:val="3"/>
          <w:numId w:val="11"/>
        </w:numPr>
        <w:spacing w:before="120" w:after="120"/>
        <w:ind w:left="851" w:hanging="851"/>
        <w:contextualSpacing w:val="0"/>
        <w:jc w:val="both"/>
      </w:pPr>
      <w:r>
        <w:t>Informações e dados descritivos e de controle:</w:t>
      </w:r>
      <w:r w:rsidR="003975E9">
        <w:t xml:space="preserve"> nome, descrição, p</w:t>
      </w:r>
      <w:r w:rsidR="003975E9" w:rsidRPr="00560105">
        <w:t>eríodo</w:t>
      </w:r>
      <w:r w:rsidR="003975E9">
        <w:t>s</w:t>
      </w:r>
      <w:r w:rsidR="003975E9" w:rsidRPr="00560105">
        <w:t xml:space="preserve"> de abrangência</w:t>
      </w:r>
      <w:r w:rsidR="003975E9">
        <w:t xml:space="preserve">, </w:t>
      </w:r>
      <w:r w:rsidR="003975E9" w:rsidRPr="00560105">
        <w:t>proposição</w:t>
      </w:r>
      <w:r w:rsidR="003975E9">
        <w:t xml:space="preserve"> e </w:t>
      </w:r>
      <w:r w:rsidR="003975E9" w:rsidRPr="00560105">
        <w:t>avaliação</w:t>
      </w:r>
      <w:r w:rsidR="003975E9">
        <w:t>.</w:t>
      </w:r>
    </w:p>
    <w:p w:rsidR="003975E9" w:rsidRDefault="003975E9" w:rsidP="00CB702B">
      <w:pPr>
        <w:pStyle w:val="ListParagraph"/>
        <w:numPr>
          <w:ilvl w:val="3"/>
          <w:numId w:val="11"/>
        </w:numPr>
        <w:spacing w:before="120" w:after="120"/>
        <w:ind w:left="851" w:hanging="851"/>
        <w:contextualSpacing w:val="0"/>
        <w:jc w:val="both"/>
      </w:pPr>
      <w:r>
        <w:t xml:space="preserve">Planejamento estratégico relacionado com o planejamento tático de cada </w:t>
      </w:r>
      <w:r w:rsidRPr="003975E9">
        <w:t xml:space="preserve">unidade </w:t>
      </w:r>
      <w:r w:rsidR="00A63D1C">
        <w:t>organizacional e órgão da</w:t>
      </w:r>
      <w:r w:rsidR="00BD0687">
        <w:t xml:space="preserve"> SJDH</w:t>
      </w:r>
      <w:r>
        <w:t>.</w:t>
      </w:r>
    </w:p>
    <w:p w:rsidR="003975E9" w:rsidRDefault="003975E9" w:rsidP="00CB702B">
      <w:pPr>
        <w:pStyle w:val="ListParagraph"/>
        <w:numPr>
          <w:ilvl w:val="3"/>
          <w:numId w:val="11"/>
        </w:numPr>
        <w:spacing w:before="120" w:after="120"/>
        <w:ind w:left="851" w:hanging="851"/>
        <w:contextualSpacing w:val="0"/>
        <w:jc w:val="both"/>
      </w:pPr>
      <w:r>
        <w:t>Ciclo de vida com manutenção da situação do planejamento tático com registro das alterações, datas e responsáveis pela alteração.</w:t>
      </w:r>
    </w:p>
    <w:p w:rsidR="003975E9" w:rsidRDefault="003975E9" w:rsidP="00CB702B">
      <w:pPr>
        <w:pStyle w:val="ListParagraph"/>
        <w:numPr>
          <w:ilvl w:val="3"/>
          <w:numId w:val="11"/>
        </w:numPr>
        <w:spacing w:before="120" w:after="120"/>
        <w:ind w:left="851" w:hanging="851"/>
        <w:contextualSpacing w:val="0"/>
        <w:jc w:val="both"/>
      </w:pPr>
      <w:r>
        <w:t>Propositores</w:t>
      </w:r>
      <w:r w:rsidRPr="008D2B91">
        <w:t xml:space="preserve"> e avaliadores com recurso para definição e acompanhamento de cada ciclo de avaliação</w:t>
      </w:r>
      <w:r>
        <w:t xml:space="preserve"> com suas instâncias</w:t>
      </w:r>
      <w:r w:rsidR="00077861">
        <w:t>, de forma que a</w:t>
      </w:r>
      <w:r w:rsidR="00077861" w:rsidRPr="005859BB">
        <w:t xml:space="preserve">penas os usuários relacionados como </w:t>
      </w:r>
      <w:r w:rsidR="00077861">
        <w:t>p</w:t>
      </w:r>
      <w:r w:rsidR="00077861" w:rsidRPr="005859BB">
        <w:t xml:space="preserve">roponentes e avaliadores </w:t>
      </w:r>
      <w:r w:rsidR="00077861">
        <w:t>possam executar</w:t>
      </w:r>
      <w:r w:rsidR="00077861" w:rsidRPr="005859BB">
        <w:t xml:space="preserve"> os processos d</w:t>
      </w:r>
      <w:r w:rsidR="00077861">
        <w:t>e</w:t>
      </w:r>
      <w:r w:rsidR="00077861" w:rsidRPr="005859BB">
        <w:t xml:space="preserve"> ciclo de vida de proposição e avaliação.</w:t>
      </w:r>
    </w:p>
    <w:p w:rsidR="003975E9" w:rsidRDefault="0022641C" w:rsidP="00CB702B">
      <w:pPr>
        <w:pStyle w:val="ListParagraph"/>
        <w:numPr>
          <w:ilvl w:val="3"/>
          <w:numId w:val="11"/>
        </w:numPr>
        <w:spacing w:before="120" w:after="120"/>
        <w:ind w:left="851" w:hanging="851"/>
        <w:contextualSpacing w:val="0"/>
        <w:jc w:val="both"/>
      </w:pPr>
      <w:r>
        <w:t>Gestão de r</w:t>
      </w:r>
      <w:r w:rsidR="003975E9">
        <w:t xml:space="preserve">ecursos </w:t>
      </w:r>
      <w:r w:rsidR="003975E9" w:rsidRPr="000A7BEE">
        <w:t>materiais, patrimoniais, financeiros, humanos</w:t>
      </w:r>
      <w:r w:rsidR="003975E9">
        <w:t xml:space="preserve">, </w:t>
      </w:r>
      <w:r w:rsidR="003975E9" w:rsidRPr="000A7BEE">
        <w:t>tecnológicos</w:t>
      </w:r>
      <w:r w:rsidR="003975E9">
        <w:t xml:space="preserve"> e quaisquer outros tipos de recursos parametrizáveis.</w:t>
      </w:r>
    </w:p>
    <w:p w:rsidR="003975E9" w:rsidRDefault="003975E9" w:rsidP="00CB702B">
      <w:pPr>
        <w:pStyle w:val="ListParagraph"/>
        <w:numPr>
          <w:ilvl w:val="3"/>
          <w:numId w:val="11"/>
        </w:numPr>
        <w:spacing w:before="120" w:after="120"/>
        <w:ind w:left="851" w:hanging="851"/>
        <w:contextualSpacing w:val="0"/>
        <w:jc w:val="both"/>
      </w:pPr>
      <w:r>
        <w:t xml:space="preserve">Riscos, fontes de risco, </w:t>
      </w:r>
      <w:r w:rsidR="005E5838">
        <w:t>consequências</w:t>
      </w:r>
      <w:r>
        <w:t xml:space="preserve"> e controles dos riscos</w:t>
      </w:r>
      <w:r w:rsidR="0022641C">
        <w:t xml:space="preserve"> relacionados com os planejamentos táticos</w:t>
      </w:r>
      <w:r>
        <w:t>.</w:t>
      </w:r>
    </w:p>
    <w:p w:rsidR="003975E9" w:rsidRDefault="003975E9" w:rsidP="00CB702B">
      <w:pPr>
        <w:pStyle w:val="ListParagraph"/>
        <w:numPr>
          <w:ilvl w:val="3"/>
          <w:numId w:val="11"/>
        </w:numPr>
        <w:spacing w:before="120" w:after="120"/>
        <w:ind w:left="851" w:hanging="851"/>
        <w:contextualSpacing w:val="0"/>
        <w:jc w:val="both"/>
      </w:pPr>
      <w:r>
        <w:t xml:space="preserve">Ações táticas das </w:t>
      </w:r>
      <w:r w:rsidRPr="003975E9">
        <w:t>unidades d</w:t>
      </w:r>
      <w:r w:rsidR="00BD0687">
        <w:t>a SJDH</w:t>
      </w:r>
      <w:r>
        <w:t xml:space="preserve"> </w:t>
      </w:r>
      <w:r w:rsidR="00A47680">
        <w:t xml:space="preserve">relacionadas com o planejamento estratégico e com o POD </w:t>
      </w:r>
      <w:r>
        <w:t xml:space="preserve">com possibilidade de manutenção e controle de </w:t>
      </w:r>
      <w:r w:rsidR="0061201D">
        <w:t>Informações e dados descritivos e de controle:</w:t>
      </w:r>
      <w:r>
        <w:t xml:space="preserve"> </w:t>
      </w:r>
      <w:r w:rsidR="0022641C">
        <w:t>período planejado, o</w:t>
      </w:r>
      <w:r w:rsidR="0022641C" w:rsidRPr="0080717B">
        <w:t>bjetivo</w:t>
      </w:r>
      <w:r w:rsidR="0022641C">
        <w:t>, j</w:t>
      </w:r>
      <w:r w:rsidR="0022641C" w:rsidRPr="0080717B">
        <w:t>ustificativa</w:t>
      </w:r>
      <w:r w:rsidR="0022641C">
        <w:t xml:space="preserve">s, escopo preliminar, </w:t>
      </w:r>
      <w:r>
        <w:t>prioridade, r</w:t>
      </w:r>
      <w:r w:rsidRPr="0080717B">
        <w:t>esultados esperados</w:t>
      </w:r>
      <w:r>
        <w:t>, f</w:t>
      </w:r>
      <w:r w:rsidRPr="0080717B">
        <w:t>atores críticos de sucesso</w:t>
      </w:r>
      <w:r>
        <w:t>, recursos e riscos, permitindo associação com as ações estratégicas d</w:t>
      </w:r>
      <w:r w:rsidR="00BD0687">
        <w:t>a SJDH</w:t>
      </w:r>
      <w:r>
        <w:t>.</w:t>
      </w:r>
    </w:p>
    <w:p w:rsidR="003975E9" w:rsidRDefault="00026993" w:rsidP="00CB702B">
      <w:pPr>
        <w:pStyle w:val="ListParagraph"/>
        <w:numPr>
          <w:ilvl w:val="3"/>
          <w:numId w:val="11"/>
        </w:numPr>
        <w:spacing w:before="120" w:after="120"/>
        <w:ind w:left="851" w:hanging="851"/>
        <w:contextualSpacing w:val="0"/>
        <w:jc w:val="both"/>
      </w:pPr>
      <w:r w:rsidRPr="00026993">
        <w:t>Priorização de ações táticas por meio de uma matriz dinâmica, com estrutura de fórmulas, modalidade de relação de dados e escalas de valores definidas pel</w:t>
      </w:r>
      <w:r w:rsidR="00A47680">
        <w:t>a</w:t>
      </w:r>
      <w:r w:rsidRPr="00026993">
        <w:t xml:space="preserve"> </w:t>
      </w:r>
      <w:r w:rsidR="00A47680">
        <w:t>SJDH</w:t>
      </w:r>
      <w:r w:rsidRPr="00026993">
        <w:t>.</w:t>
      </w:r>
    </w:p>
    <w:p w:rsidR="003975E9" w:rsidRDefault="003975E9" w:rsidP="00CB702B">
      <w:pPr>
        <w:pStyle w:val="ListParagraph"/>
        <w:numPr>
          <w:ilvl w:val="3"/>
          <w:numId w:val="11"/>
        </w:numPr>
        <w:spacing w:before="120" w:after="120"/>
        <w:ind w:left="851" w:hanging="851"/>
        <w:contextualSpacing w:val="0"/>
        <w:jc w:val="both"/>
      </w:pPr>
      <w:r>
        <w:t xml:space="preserve">Geração automática </w:t>
      </w:r>
      <w:r w:rsidR="00272013">
        <w:t>pelo</w:t>
      </w:r>
      <w:r w:rsidR="00656747">
        <w:t xml:space="preserve"> sistema</w:t>
      </w:r>
      <w:r>
        <w:t xml:space="preserve"> d</w:t>
      </w:r>
      <w:r w:rsidR="0022641C">
        <w:t xml:space="preserve">e documentos relacionados com os </w:t>
      </w:r>
      <w:r>
        <w:t>planejamento</w:t>
      </w:r>
      <w:r w:rsidR="0022641C">
        <w:t>s</w:t>
      </w:r>
      <w:r>
        <w:t xml:space="preserve"> tático</w:t>
      </w:r>
      <w:r w:rsidR="0022641C">
        <w:t>s</w:t>
      </w:r>
      <w:r>
        <w:t xml:space="preserve">, </w:t>
      </w:r>
      <w:r w:rsidR="0061201D">
        <w:t xml:space="preserve">como por exemplo: plano tático; </w:t>
      </w:r>
      <w:r>
        <w:t>de acordo com estrutura, layout e conteúdo com base em modelos de documentos definidos pel</w:t>
      </w:r>
      <w:r w:rsidR="00BD0687">
        <w:t>a SJDH</w:t>
      </w:r>
      <w:r w:rsidR="00522F28">
        <w:t>, de acordo com o fluxo de aprovação e publicação.</w:t>
      </w:r>
    </w:p>
    <w:p w:rsidR="003975E9" w:rsidRDefault="003975E9" w:rsidP="00CB702B">
      <w:pPr>
        <w:pStyle w:val="ListParagraph"/>
        <w:numPr>
          <w:ilvl w:val="3"/>
          <w:numId w:val="11"/>
        </w:numPr>
        <w:spacing w:before="120" w:after="120"/>
        <w:ind w:left="851" w:hanging="851"/>
        <w:contextualSpacing w:val="0"/>
        <w:jc w:val="both"/>
      </w:pPr>
      <w:r>
        <w:t>Caixa de m</w:t>
      </w:r>
      <w:r w:rsidRPr="00B5002E">
        <w:t xml:space="preserve">ensagens </w:t>
      </w:r>
      <w:r>
        <w:t xml:space="preserve">eletrônicas do planejamento </w:t>
      </w:r>
      <w:r w:rsidR="00370E9C">
        <w:t>tático</w:t>
      </w:r>
      <w:r>
        <w:t xml:space="preserve"> trocadas entre </w:t>
      </w:r>
      <w:r w:rsidRPr="00B5002E">
        <w:t xml:space="preserve">os </w:t>
      </w:r>
      <w:r>
        <w:t>envolvidos no</w:t>
      </w:r>
      <w:r w:rsidRPr="00B5002E">
        <w:t xml:space="preserve"> processo</w:t>
      </w:r>
      <w:r w:rsidR="00A47680">
        <w:t xml:space="preserve"> e a</w:t>
      </w:r>
      <w:r>
        <w:t xml:space="preserve">notações, notas e observações eletrônicas do planejamento </w:t>
      </w:r>
      <w:r w:rsidR="00A113FA">
        <w:t>tático</w:t>
      </w:r>
      <w:r>
        <w:t xml:space="preserve"> imputadas pelos participantes do processo</w:t>
      </w:r>
      <w:r w:rsidRPr="00B5002E">
        <w:t>.</w:t>
      </w:r>
    </w:p>
    <w:p w:rsidR="003975E9" w:rsidRDefault="003975E9" w:rsidP="00CB702B">
      <w:pPr>
        <w:pStyle w:val="ListParagraph"/>
        <w:numPr>
          <w:ilvl w:val="3"/>
          <w:numId w:val="11"/>
        </w:numPr>
        <w:spacing w:before="120" w:after="120"/>
        <w:ind w:left="851" w:hanging="851"/>
        <w:contextualSpacing w:val="0"/>
        <w:jc w:val="both"/>
      </w:pPr>
      <w:r>
        <w:t>Biblioteca de a</w:t>
      </w:r>
      <w:r w:rsidRPr="00F31D8F">
        <w:t>rquivos anexos</w:t>
      </w:r>
      <w:r>
        <w:t xml:space="preserve"> do </w:t>
      </w:r>
      <w:r w:rsidRPr="00B5002E">
        <w:t>planejamento</w:t>
      </w:r>
      <w:r>
        <w:t xml:space="preserve"> </w:t>
      </w:r>
      <w:r w:rsidR="00A113FA">
        <w:t xml:space="preserve">tático </w:t>
      </w:r>
      <w:r>
        <w:t>incluídos pelos participantes do processo</w:t>
      </w:r>
      <w:r w:rsidRPr="00B5002E">
        <w:t>.</w:t>
      </w:r>
    </w:p>
    <w:p w:rsidR="003975E9" w:rsidRDefault="003975E9" w:rsidP="00CB702B">
      <w:pPr>
        <w:pStyle w:val="ListParagraph"/>
        <w:numPr>
          <w:ilvl w:val="3"/>
          <w:numId w:val="11"/>
        </w:numPr>
        <w:spacing w:before="120" w:after="120"/>
        <w:ind w:left="851" w:hanging="851"/>
        <w:contextualSpacing w:val="0"/>
        <w:jc w:val="both"/>
      </w:pPr>
      <w:r>
        <w:t xml:space="preserve">Fluxo do processo de avaliação e aprovação do </w:t>
      </w:r>
      <w:r w:rsidRPr="00B5002E">
        <w:t>planejamento</w:t>
      </w:r>
      <w:r>
        <w:t xml:space="preserve"> tático, com definição de instâncias de avaliação e registro de eventuais justificativas.</w:t>
      </w:r>
    </w:p>
    <w:bookmarkEnd w:id="9"/>
    <w:bookmarkEnd w:id="10"/>
    <w:p w:rsidR="00E0730A" w:rsidRPr="004157A7" w:rsidRDefault="00E0730A" w:rsidP="00D00D81">
      <w:pPr>
        <w:pStyle w:val="ListParagraph"/>
        <w:numPr>
          <w:ilvl w:val="1"/>
          <w:numId w:val="29"/>
        </w:numPr>
        <w:spacing w:before="120" w:after="120"/>
        <w:contextualSpacing w:val="0"/>
        <w:jc w:val="both"/>
        <w:rPr>
          <w:vanish/>
        </w:rPr>
      </w:pPr>
    </w:p>
    <w:p w:rsidR="00944726" w:rsidRPr="0021113A" w:rsidRDefault="00944726" w:rsidP="00CB702B">
      <w:pPr>
        <w:pStyle w:val="ListParagraph"/>
        <w:numPr>
          <w:ilvl w:val="2"/>
          <w:numId w:val="11"/>
        </w:numPr>
        <w:spacing w:before="120" w:after="120"/>
        <w:ind w:left="851" w:hanging="851"/>
        <w:contextualSpacing w:val="0"/>
        <w:jc w:val="both"/>
      </w:pPr>
      <w:r>
        <w:t>P</w:t>
      </w:r>
      <w:r w:rsidRPr="00944726">
        <w:t>lanejamento operacional</w:t>
      </w:r>
      <w:r w:rsidR="008B7753">
        <w:t xml:space="preserve"> é</w:t>
      </w:r>
      <w:r w:rsidRPr="00944726">
        <w:t xml:space="preserve"> </w:t>
      </w:r>
      <w:r w:rsidR="008B7753">
        <w:t>um</w:t>
      </w:r>
      <w:r w:rsidRPr="00944726">
        <w:t xml:space="preserve"> processo de menor amplitude, onde o foco é trabalhar junto aos </w:t>
      </w:r>
      <w:r>
        <w:t>servidores</w:t>
      </w:r>
      <w:r w:rsidRPr="00944726">
        <w:t xml:space="preserve">, </w:t>
      </w:r>
      <w:r w:rsidR="00A47680">
        <w:t xml:space="preserve">colaboradores e voluntários </w:t>
      </w:r>
      <w:r w:rsidRPr="00944726">
        <w:t>implementando os planos específicos definidos no</w:t>
      </w:r>
      <w:r>
        <w:t>s</w:t>
      </w:r>
      <w:r w:rsidRPr="00944726">
        <w:t xml:space="preserve"> planejamento</w:t>
      </w:r>
      <w:r>
        <w:t>s</w:t>
      </w:r>
      <w:r w:rsidRPr="00944726">
        <w:t xml:space="preserve"> tático</w:t>
      </w:r>
      <w:r>
        <w:t>s.</w:t>
      </w:r>
      <w:r w:rsidR="00CD354E">
        <w:t xml:space="preserve"> Os </w:t>
      </w:r>
      <w:r w:rsidR="00CD354E" w:rsidRPr="00CD354E">
        <w:t>plane</w:t>
      </w:r>
      <w:r w:rsidR="00CD354E">
        <w:t>j</w:t>
      </w:r>
      <w:r w:rsidR="00CD354E" w:rsidRPr="00CD354E">
        <w:t>amentos operaciona</w:t>
      </w:r>
      <w:r w:rsidR="00CD354E">
        <w:t>is</w:t>
      </w:r>
      <w:r w:rsidR="00CD354E" w:rsidRPr="00CD354E">
        <w:t xml:space="preserve"> correspondem a um conjunto de partes homogêneas do plane</w:t>
      </w:r>
      <w:r w:rsidR="00CD354E">
        <w:t>j</w:t>
      </w:r>
      <w:r w:rsidR="00CD354E" w:rsidRPr="00CD354E">
        <w:t xml:space="preserve">amento tático, ou seja, identifica os procedimentos e processos específicos requeridos nos níveis </w:t>
      </w:r>
      <w:r w:rsidR="00CD354E">
        <w:t>operacionais d</w:t>
      </w:r>
      <w:r w:rsidR="00BD0687">
        <w:t>a SJDH</w:t>
      </w:r>
      <w:r w:rsidR="00CD354E" w:rsidRPr="0021113A">
        <w:t>, apresentando planos de ação ou planos operacionais</w:t>
      </w:r>
      <w:r w:rsidR="00A47680">
        <w:t xml:space="preserve"> relacionados com o POD</w:t>
      </w:r>
      <w:r w:rsidR="00CD354E" w:rsidRPr="0021113A">
        <w:t>, que são elaborados pelos níveis organizacionais operacionais, com foco nas atividades rotineiras d</w:t>
      </w:r>
      <w:r w:rsidR="00BD0687">
        <w:t>a SJDH</w:t>
      </w:r>
      <w:r w:rsidR="00CD354E" w:rsidRPr="0021113A">
        <w:t>.</w:t>
      </w:r>
    </w:p>
    <w:p w:rsidR="00CB581B" w:rsidRDefault="00CB581B" w:rsidP="00CB702B">
      <w:pPr>
        <w:pStyle w:val="ListParagraph"/>
        <w:numPr>
          <w:ilvl w:val="2"/>
          <w:numId w:val="11"/>
        </w:numPr>
        <w:spacing w:before="120" w:after="120"/>
        <w:ind w:left="851" w:hanging="851"/>
        <w:contextualSpacing w:val="0"/>
        <w:jc w:val="both"/>
      </w:pPr>
      <w:r>
        <w:lastRenderedPageBreak/>
        <w:t xml:space="preserve">O Planejamento operacional é a formalização das metodologias de desenvolvimento e implantação estabelecidas </w:t>
      </w:r>
      <w:r w:rsidR="008B7753">
        <w:t>no</w:t>
      </w:r>
      <w:r>
        <w:t xml:space="preserve"> planejamento tático</w:t>
      </w:r>
      <w:r w:rsidR="00A47680">
        <w:t xml:space="preserve"> para atender ao POD</w:t>
      </w:r>
      <w:r>
        <w:t xml:space="preserve">. Cada um dos planejamentos operacionais deve conter com detalhes: recursos necessários para o seu desenvolvimento e implantação; procedimentos básicos a serem adotados; </w:t>
      </w:r>
      <w:r w:rsidR="0022641C">
        <w:t xml:space="preserve">equipes; recursos de qualquer natureza; </w:t>
      </w:r>
      <w:r>
        <w:t>produtos ou resultados finais esperados; prazos estabelecidos; responsáveis pela sua execução e implantação.</w:t>
      </w:r>
    </w:p>
    <w:p w:rsidR="00AF224C" w:rsidRDefault="00AF224C" w:rsidP="00CB702B">
      <w:pPr>
        <w:pStyle w:val="ListParagraph"/>
        <w:numPr>
          <w:ilvl w:val="2"/>
          <w:numId w:val="11"/>
        </w:numPr>
        <w:spacing w:before="120" w:after="120"/>
        <w:ind w:left="851" w:hanging="851"/>
        <w:contextualSpacing w:val="0"/>
        <w:jc w:val="both"/>
      </w:pPr>
      <w:r>
        <w:t>O planejamento operacional</w:t>
      </w:r>
      <w:r w:rsidR="0022641C">
        <w:t xml:space="preserve"> inclui</w:t>
      </w:r>
      <w:r>
        <w:t xml:space="preserve"> a designação de equipe técnica, constituída por </w:t>
      </w:r>
      <w:r w:rsidR="005E5838">
        <w:t>gestores</w:t>
      </w:r>
      <w:r>
        <w:t xml:space="preserve">, </w:t>
      </w:r>
      <w:r w:rsidR="00A47680">
        <w:t xml:space="preserve">colaboradores e voluntários </w:t>
      </w:r>
      <w:r>
        <w:t>sob a coordenação, orientação e supervisão de um de seus membros.</w:t>
      </w:r>
    </w:p>
    <w:p w:rsidR="00575951" w:rsidRPr="0021113A" w:rsidRDefault="00575951" w:rsidP="00CB702B">
      <w:pPr>
        <w:pStyle w:val="ListParagraph"/>
        <w:numPr>
          <w:ilvl w:val="2"/>
          <w:numId w:val="11"/>
        </w:numPr>
        <w:spacing w:before="120" w:after="120"/>
        <w:ind w:left="851" w:hanging="851"/>
        <w:contextualSpacing w:val="0"/>
        <w:jc w:val="both"/>
      </w:pPr>
      <w:r>
        <w:t xml:space="preserve">No planejamento operacional devem ser definidas as prioridades na execução dos </w:t>
      </w:r>
      <w:r w:rsidR="005E5838">
        <w:t>projetos e trabalhos</w:t>
      </w:r>
      <w:r>
        <w:t xml:space="preserve">. Isso significa priorizar </w:t>
      </w:r>
      <w:r w:rsidR="005E5838">
        <w:t xml:space="preserve">a execução </w:t>
      </w:r>
      <w:r>
        <w:t xml:space="preserve">de determinados atos ou </w:t>
      </w:r>
      <w:r w:rsidR="005E5838">
        <w:t>projetos</w:t>
      </w:r>
      <w:r>
        <w:t xml:space="preserve"> sobre os quais os </w:t>
      </w:r>
      <w:r w:rsidR="005E5838">
        <w:t>gestores devem ter total controle</w:t>
      </w:r>
      <w:r w:rsidRPr="0021113A">
        <w:t>.</w:t>
      </w:r>
    </w:p>
    <w:p w:rsidR="00637F84" w:rsidRDefault="00656747" w:rsidP="00CB702B">
      <w:pPr>
        <w:pStyle w:val="ListParagraph"/>
        <w:numPr>
          <w:ilvl w:val="2"/>
          <w:numId w:val="11"/>
        </w:numPr>
        <w:spacing w:before="120" w:after="120"/>
        <w:ind w:left="851" w:hanging="851"/>
        <w:contextualSpacing w:val="0"/>
        <w:jc w:val="both"/>
      </w:pPr>
      <w:r>
        <w:t>O sistema integrado</w:t>
      </w:r>
      <w:r w:rsidR="00637F84">
        <w:t xml:space="preserve"> deve prover interface para que </w:t>
      </w:r>
      <w:r w:rsidR="00BD0687">
        <w:t>a SJDH</w:t>
      </w:r>
      <w:r w:rsidR="00637F84">
        <w:t xml:space="preserve"> realize a gestão de planejamentos operacionais com manutenção e o controle de:</w:t>
      </w:r>
    </w:p>
    <w:p w:rsidR="00DE0D51" w:rsidRDefault="0061201D" w:rsidP="00CB702B">
      <w:pPr>
        <w:pStyle w:val="ListParagraph"/>
        <w:numPr>
          <w:ilvl w:val="3"/>
          <w:numId w:val="11"/>
        </w:numPr>
        <w:spacing w:before="120" w:after="120"/>
        <w:ind w:left="851" w:hanging="851"/>
        <w:contextualSpacing w:val="0"/>
        <w:jc w:val="both"/>
      </w:pPr>
      <w:r>
        <w:t>Informações e dados descritivos e de controle:</w:t>
      </w:r>
      <w:r w:rsidR="00DE0D51">
        <w:t xml:space="preserve"> nome, descrição, p</w:t>
      </w:r>
      <w:r w:rsidR="00DE0D51" w:rsidRPr="00560105">
        <w:t>eríodo</w:t>
      </w:r>
      <w:r w:rsidR="00DE0D51">
        <w:t>s</w:t>
      </w:r>
      <w:r w:rsidR="00DE0D51" w:rsidRPr="00560105">
        <w:t xml:space="preserve"> de abrangência</w:t>
      </w:r>
      <w:r w:rsidR="00DE0D51">
        <w:t xml:space="preserve">, </w:t>
      </w:r>
      <w:r w:rsidR="00DE0D51" w:rsidRPr="00560105">
        <w:t>proposição</w:t>
      </w:r>
      <w:r w:rsidR="00DE0D51">
        <w:t xml:space="preserve"> e </w:t>
      </w:r>
      <w:r w:rsidR="00DE0D51" w:rsidRPr="00560105">
        <w:t>avaliação</w:t>
      </w:r>
      <w:r w:rsidR="00DE0D51">
        <w:t>.</w:t>
      </w:r>
    </w:p>
    <w:p w:rsidR="00DE0D51" w:rsidRDefault="00DE0D51" w:rsidP="00CB702B">
      <w:pPr>
        <w:pStyle w:val="ListParagraph"/>
        <w:numPr>
          <w:ilvl w:val="3"/>
          <w:numId w:val="11"/>
        </w:numPr>
        <w:spacing w:before="120" w:after="120"/>
        <w:ind w:left="851" w:hanging="851"/>
        <w:contextualSpacing w:val="0"/>
        <w:jc w:val="both"/>
      </w:pPr>
      <w:r>
        <w:t>Planejamento tático relacionado com o planejamento operacional de cada unidade d</w:t>
      </w:r>
      <w:r w:rsidR="00BD0687">
        <w:t>a SJDH</w:t>
      </w:r>
      <w:r>
        <w:t>.</w:t>
      </w:r>
    </w:p>
    <w:p w:rsidR="00DE0D51" w:rsidRDefault="00DE0D51" w:rsidP="00CB702B">
      <w:pPr>
        <w:pStyle w:val="ListParagraph"/>
        <w:numPr>
          <w:ilvl w:val="3"/>
          <w:numId w:val="11"/>
        </w:numPr>
        <w:spacing w:before="120" w:after="120"/>
        <w:ind w:left="851" w:hanging="851"/>
        <w:contextualSpacing w:val="0"/>
        <w:jc w:val="both"/>
      </w:pPr>
      <w:r>
        <w:t>Ciclo de vida com manutenção da situação do planejamento operacional com registro das alterações, datas e responsáveis pela alteração.</w:t>
      </w:r>
    </w:p>
    <w:p w:rsidR="00DE0D51" w:rsidRDefault="00DE0D51" w:rsidP="00CB702B">
      <w:pPr>
        <w:pStyle w:val="ListParagraph"/>
        <w:numPr>
          <w:ilvl w:val="3"/>
          <w:numId w:val="11"/>
        </w:numPr>
        <w:spacing w:before="120" w:after="120"/>
        <w:ind w:left="851" w:hanging="851"/>
        <w:contextualSpacing w:val="0"/>
        <w:jc w:val="both"/>
      </w:pPr>
      <w:r>
        <w:t>Propositores</w:t>
      </w:r>
      <w:r w:rsidRPr="008D2B91">
        <w:t xml:space="preserve"> e avaliadores com recurso para definição e acompanhamento de cada ciclo de avaliação</w:t>
      </w:r>
      <w:r>
        <w:t xml:space="preserve"> com suas instâncias</w:t>
      </w:r>
      <w:r w:rsidR="00077861">
        <w:t>, de forma que a</w:t>
      </w:r>
      <w:r w:rsidR="00077861" w:rsidRPr="005859BB">
        <w:t xml:space="preserve">penas os usuários relacionados como </w:t>
      </w:r>
      <w:r w:rsidR="00077861">
        <w:t>p</w:t>
      </w:r>
      <w:r w:rsidR="00077861" w:rsidRPr="005859BB">
        <w:t xml:space="preserve">roponentes e avaliadores </w:t>
      </w:r>
      <w:r w:rsidR="00077861">
        <w:t>possam executar</w:t>
      </w:r>
      <w:r w:rsidR="00077861" w:rsidRPr="005859BB">
        <w:t xml:space="preserve"> os processos d</w:t>
      </w:r>
      <w:r w:rsidR="00077861">
        <w:t>e</w:t>
      </w:r>
      <w:r w:rsidR="00077861" w:rsidRPr="005859BB">
        <w:t xml:space="preserve"> ciclo de vida de proposição e avaliação.</w:t>
      </w:r>
    </w:p>
    <w:p w:rsidR="00DE0D51" w:rsidRDefault="00DE0D51" w:rsidP="00CB702B">
      <w:pPr>
        <w:pStyle w:val="ListParagraph"/>
        <w:numPr>
          <w:ilvl w:val="3"/>
          <w:numId w:val="11"/>
        </w:numPr>
        <w:spacing w:before="120" w:after="120"/>
        <w:ind w:left="851" w:hanging="851"/>
        <w:contextualSpacing w:val="0"/>
        <w:jc w:val="both"/>
      </w:pPr>
      <w:r>
        <w:t xml:space="preserve">Recursos </w:t>
      </w:r>
      <w:r w:rsidRPr="000A7BEE">
        <w:t>materiais, patrimoniais, financeiros, humanos</w:t>
      </w:r>
      <w:r>
        <w:t xml:space="preserve">, </w:t>
      </w:r>
      <w:r w:rsidRPr="000A7BEE">
        <w:t>tecnológicos</w:t>
      </w:r>
      <w:r>
        <w:t xml:space="preserve"> e quaisquer outros tipos de recursos parametrizáveis.</w:t>
      </w:r>
    </w:p>
    <w:p w:rsidR="00DE0D51" w:rsidRDefault="00DE0D51" w:rsidP="00CB702B">
      <w:pPr>
        <w:pStyle w:val="ListParagraph"/>
        <w:numPr>
          <w:ilvl w:val="3"/>
          <w:numId w:val="11"/>
        </w:numPr>
        <w:spacing w:before="120" w:after="120"/>
        <w:ind w:left="851" w:hanging="851"/>
        <w:contextualSpacing w:val="0"/>
        <w:jc w:val="both"/>
      </w:pPr>
      <w:r>
        <w:t xml:space="preserve">Riscos, fontes de risco, </w:t>
      </w:r>
      <w:r w:rsidR="005E5838">
        <w:t>consequências</w:t>
      </w:r>
      <w:r>
        <w:t xml:space="preserve"> e controles dos riscos</w:t>
      </w:r>
      <w:r w:rsidR="005E5838">
        <w:t xml:space="preserve"> relacionados com o</w:t>
      </w:r>
      <w:r w:rsidR="0022641C">
        <w:t>s</w:t>
      </w:r>
      <w:r w:rsidR="005E5838">
        <w:t xml:space="preserve"> planejamento</w:t>
      </w:r>
      <w:r w:rsidR="0022641C">
        <w:t>s operacionais</w:t>
      </w:r>
      <w:r>
        <w:t>.</w:t>
      </w:r>
    </w:p>
    <w:p w:rsidR="00DE0D51" w:rsidRDefault="005E5838" w:rsidP="00CB702B">
      <w:pPr>
        <w:pStyle w:val="ListParagraph"/>
        <w:numPr>
          <w:ilvl w:val="3"/>
          <w:numId w:val="11"/>
        </w:numPr>
        <w:spacing w:before="120" w:after="120"/>
        <w:ind w:left="851" w:hanging="851"/>
        <w:contextualSpacing w:val="0"/>
        <w:jc w:val="both"/>
      </w:pPr>
      <w:r>
        <w:t>Projetos, t</w:t>
      </w:r>
      <w:r w:rsidR="00DE0D51">
        <w:t xml:space="preserve">rabalhos, </w:t>
      </w:r>
      <w:r w:rsidR="00A47680">
        <w:t xml:space="preserve">oficinas, </w:t>
      </w:r>
      <w:r w:rsidR="00DE0D51">
        <w:t xml:space="preserve">treinamentos, </w:t>
      </w:r>
      <w:r w:rsidR="00A47680">
        <w:t xml:space="preserve">atividades de lazer, atividades culturais, atividades sociais, cursos profissionalizantes, </w:t>
      </w:r>
      <w:r w:rsidR="00D92EC9">
        <w:t xml:space="preserve">eventos </w:t>
      </w:r>
      <w:r w:rsidR="00A47680">
        <w:t>locais</w:t>
      </w:r>
      <w:r>
        <w:t>, fiscalizações, sindicâncias</w:t>
      </w:r>
      <w:r w:rsidR="00A47680">
        <w:t xml:space="preserve"> </w:t>
      </w:r>
      <w:r w:rsidR="00DE0D51">
        <w:t xml:space="preserve">e outras atividades, que deverão ser definidas e estruturadas de forma parametrizável, </w:t>
      </w:r>
      <w:r w:rsidR="00A47680">
        <w:t xml:space="preserve">pelos departamentos, coordenadorias, órgãos vinculados, fundações, institutos, parceiros e </w:t>
      </w:r>
      <w:r w:rsidR="00F662FF">
        <w:t xml:space="preserve">unidades </w:t>
      </w:r>
      <w:r>
        <w:t>gestoras</w:t>
      </w:r>
      <w:r w:rsidR="00F662FF">
        <w:t xml:space="preserve"> d</w:t>
      </w:r>
      <w:r w:rsidR="00BD0687">
        <w:t>a SJDH</w:t>
      </w:r>
      <w:r w:rsidR="00DE0D51">
        <w:t xml:space="preserve">, com possibilidade de manutenção e controle de </w:t>
      </w:r>
      <w:r w:rsidR="0061201D">
        <w:t>Informações e dados descritivos e de controle:</w:t>
      </w:r>
      <w:r w:rsidR="00DE0D51">
        <w:t xml:space="preserve"> permitindo associação com as ações táticas das </w:t>
      </w:r>
      <w:r w:rsidR="00F662FF">
        <w:t>unidades de negócio d</w:t>
      </w:r>
      <w:r w:rsidR="00BD0687">
        <w:t>a SJDH</w:t>
      </w:r>
      <w:r w:rsidR="00DE0D51">
        <w:t>.</w:t>
      </w:r>
    </w:p>
    <w:p w:rsidR="00A47680" w:rsidRDefault="00A47680" w:rsidP="00A47680">
      <w:pPr>
        <w:pStyle w:val="ListParagraph"/>
        <w:numPr>
          <w:ilvl w:val="3"/>
          <w:numId w:val="11"/>
        </w:numPr>
        <w:spacing w:before="120" w:after="120"/>
        <w:ind w:left="851" w:hanging="851"/>
        <w:contextualSpacing w:val="0"/>
        <w:jc w:val="both"/>
      </w:pPr>
      <w:r>
        <w:t xml:space="preserve">Programas e projetos relacionados com o POD, como por exemplo: POD Pré-vestibular que </w:t>
      </w:r>
      <w:r w:rsidRPr="006965A6">
        <w:t>oportuniza</w:t>
      </w:r>
      <w:r>
        <w:t xml:space="preserve"> a estudantes de escolas públicas e de baixa renda; POD </w:t>
      </w:r>
      <w:proofErr w:type="spellStart"/>
      <w:r>
        <w:t>Socioeducativo</w:t>
      </w:r>
      <w:proofErr w:type="spellEnd"/>
      <w:r>
        <w:t xml:space="preserve"> </w:t>
      </w:r>
      <w:proofErr w:type="spellStart"/>
      <w:r>
        <w:t>voltado</w:t>
      </w:r>
      <w:proofErr w:type="spellEnd"/>
      <w:r>
        <w:t xml:space="preserve"> à </w:t>
      </w:r>
      <w:proofErr w:type="spellStart"/>
      <w:r>
        <w:t>ressocialização</w:t>
      </w:r>
      <w:proofErr w:type="spellEnd"/>
      <w:r>
        <w:t xml:space="preserve"> dos </w:t>
      </w:r>
      <w:proofErr w:type="spellStart"/>
      <w:r>
        <w:t>adolescentes</w:t>
      </w:r>
      <w:proofErr w:type="spellEnd"/>
      <w:r>
        <w:t xml:space="preserve"> da Fundação de Atendimento Socioeducativo (Fase); POD Criança - Criado para ampliar e democratizar os recursos do Fundo Estadual da Criança e do Adolescente (FECA); POD Tutelar que visa à capacitação dos conselheiros tutelares do Estado para desempenhar um trabalho mais qualificado nas comunidades, na defesa dos direitos de crianças e adolescentes; Centros POD Juventude possibilitam aos adolescentes e jovens, entre 14 e 24 anos, especialmente os que se encontram em </w:t>
      </w:r>
      <w:r>
        <w:lastRenderedPageBreak/>
        <w:t>situação mais vulnerável, o acesso à formação cidadã, a atividades de esporte, cultura e lazer e profissionalização; POD Legal que consiste em contratar com carteira assinada jovens na condição de aprendizes; entre outros a serem desenvolvidos pela SJDH.</w:t>
      </w:r>
    </w:p>
    <w:p w:rsidR="00DE0D51" w:rsidRDefault="002338BA" w:rsidP="00CB702B">
      <w:pPr>
        <w:pStyle w:val="ListParagraph"/>
        <w:numPr>
          <w:ilvl w:val="3"/>
          <w:numId w:val="11"/>
        </w:numPr>
        <w:spacing w:before="120" w:after="120"/>
        <w:ind w:left="851" w:hanging="851"/>
        <w:contextualSpacing w:val="0"/>
        <w:jc w:val="both"/>
      </w:pPr>
      <w:r w:rsidRPr="002338BA">
        <w:t xml:space="preserve">Priorização de </w:t>
      </w:r>
      <w:r w:rsidR="0022641C">
        <w:t>projetos</w:t>
      </w:r>
      <w:r w:rsidR="005E5838">
        <w:t xml:space="preserve">, trabalhos, treinamentos, </w:t>
      </w:r>
      <w:r w:rsidR="00426800">
        <w:t xml:space="preserve">oficinas, eventos locais, atividades de lazer, turismo e cultura, </w:t>
      </w:r>
      <w:r w:rsidR="005E5838">
        <w:t xml:space="preserve">fiscalizações, sindicâncias e </w:t>
      </w:r>
      <w:r w:rsidRPr="002338BA">
        <w:t xml:space="preserve">outras atividades por meio de uma matriz dinâmica, com estrutura de fórmulas, modalidade de relação de dados e escalas de valores definidas pelo </w:t>
      </w:r>
      <w:r w:rsidR="00426800">
        <w:t>gestor</w:t>
      </w:r>
      <w:r w:rsidRPr="002338BA">
        <w:t xml:space="preserve"> do sistema</w:t>
      </w:r>
      <w:r w:rsidR="005E5838">
        <w:t>.</w:t>
      </w:r>
    </w:p>
    <w:p w:rsidR="00DE0D51" w:rsidRDefault="00DE0D51" w:rsidP="00CB702B">
      <w:pPr>
        <w:pStyle w:val="ListParagraph"/>
        <w:numPr>
          <w:ilvl w:val="3"/>
          <w:numId w:val="11"/>
        </w:numPr>
        <w:spacing w:before="120" w:after="120"/>
        <w:ind w:left="851" w:hanging="851"/>
        <w:contextualSpacing w:val="0"/>
        <w:jc w:val="both"/>
      </w:pPr>
      <w:r>
        <w:t>Geração automática</w:t>
      </w:r>
      <w:r w:rsidR="00426800">
        <w:t xml:space="preserve">, </w:t>
      </w:r>
      <w:r w:rsidR="00272013">
        <w:t>pelo</w:t>
      </w:r>
      <w:r w:rsidR="00656747">
        <w:t xml:space="preserve"> sistema</w:t>
      </w:r>
      <w:r w:rsidR="00426800">
        <w:t xml:space="preserve"> de governança,</w:t>
      </w:r>
      <w:r>
        <w:t xml:space="preserve"> de documentos relacionados com o planejamento operacional, </w:t>
      </w:r>
      <w:r w:rsidR="0061201D">
        <w:t xml:space="preserve">como por exemplo: plano operacional; </w:t>
      </w:r>
      <w:r>
        <w:t>de acordo com estrutura, layout e conteúdo com base em modelos de documentos definidos pel</w:t>
      </w:r>
      <w:r w:rsidR="00BD0687">
        <w:t>a SJDH</w:t>
      </w:r>
      <w:r w:rsidR="00522F28">
        <w:t>, de acordo com o fluxo de aprovação e publicação definido.</w:t>
      </w:r>
    </w:p>
    <w:p w:rsidR="00DE0D51" w:rsidRDefault="00DE0D51" w:rsidP="00CB702B">
      <w:pPr>
        <w:pStyle w:val="ListParagraph"/>
        <w:numPr>
          <w:ilvl w:val="3"/>
          <w:numId w:val="11"/>
        </w:numPr>
        <w:spacing w:before="120" w:after="120"/>
        <w:ind w:left="851" w:hanging="851"/>
        <w:contextualSpacing w:val="0"/>
        <w:jc w:val="both"/>
      </w:pPr>
      <w:r>
        <w:t>Caixa de m</w:t>
      </w:r>
      <w:r w:rsidRPr="00B5002E">
        <w:t xml:space="preserve">ensagens </w:t>
      </w:r>
      <w:r>
        <w:t xml:space="preserve">eletrônicas do planejamento </w:t>
      </w:r>
      <w:r w:rsidR="004D6E83">
        <w:t xml:space="preserve">operacional </w:t>
      </w:r>
      <w:r>
        <w:t xml:space="preserve">trocadas entre </w:t>
      </w:r>
      <w:r w:rsidRPr="00B5002E">
        <w:t xml:space="preserve">os </w:t>
      </w:r>
      <w:r>
        <w:t>envolvidos no</w:t>
      </w:r>
      <w:r w:rsidRPr="00B5002E">
        <w:t xml:space="preserve"> processo</w:t>
      </w:r>
      <w:r w:rsidR="00426800">
        <w:t xml:space="preserve"> e a</w:t>
      </w:r>
      <w:r>
        <w:t xml:space="preserve">notações, notas e observações eletrônicas do planejamento </w:t>
      </w:r>
      <w:r w:rsidR="00A113FA">
        <w:t>operacional</w:t>
      </w:r>
      <w:r>
        <w:t xml:space="preserve"> imputadas pelos participantes do processo</w:t>
      </w:r>
      <w:r w:rsidRPr="00B5002E">
        <w:t>.</w:t>
      </w:r>
    </w:p>
    <w:p w:rsidR="00DE0D51" w:rsidRDefault="00DE0D51" w:rsidP="00CB702B">
      <w:pPr>
        <w:pStyle w:val="ListParagraph"/>
        <w:numPr>
          <w:ilvl w:val="3"/>
          <w:numId w:val="11"/>
        </w:numPr>
        <w:spacing w:before="120" w:after="120"/>
        <w:ind w:left="851" w:hanging="851"/>
        <w:contextualSpacing w:val="0"/>
        <w:jc w:val="both"/>
      </w:pPr>
      <w:r>
        <w:t>Biblioteca de a</w:t>
      </w:r>
      <w:r w:rsidRPr="00F31D8F">
        <w:t>rquivos anexos</w:t>
      </w:r>
      <w:r>
        <w:t xml:space="preserve"> do </w:t>
      </w:r>
      <w:r w:rsidRPr="00B5002E">
        <w:t>planejamento</w:t>
      </w:r>
      <w:r>
        <w:t xml:space="preserve"> </w:t>
      </w:r>
      <w:r w:rsidR="00A113FA">
        <w:t xml:space="preserve">operacional </w:t>
      </w:r>
      <w:r>
        <w:t>incluídos pelos participantes do processo</w:t>
      </w:r>
      <w:r w:rsidRPr="00B5002E">
        <w:t>.</w:t>
      </w:r>
    </w:p>
    <w:p w:rsidR="004F788C" w:rsidRDefault="00DE0D51" w:rsidP="00CB702B">
      <w:pPr>
        <w:pStyle w:val="ListParagraph"/>
        <w:numPr>
          <w:ilvl w:val="3"/>
          <w:numId w:val="11"/>
        </w:numPr>
        <w:spacing w:before="120" w:after="120"/>
        <w:ind w:left="851" w:hanging="851"/>
        <w:contextualSpacing w:val="0"/>
        <w:jc w:val="both"/>
      </w:pPr>
      <w:r>
        <w:t xml:space="preserve">Fluxo do processo de avaliação e aprovação do </w:t>
      </w:r>
      <w:r w:rsidRPr="00B5002E">
        <w:t>planejamento</w:t>
      </w:r>
      <w:r>
        <w:t xml:space="preserve"> </w:t>
      </w:r>
      <w:r w:rsidR="00A113FA">
        <w:t>operacional</w:t>
      </w:r>
      <w:r>
        <w:t>, com definição de instâncias de avaliação e registro de eventuais justificativas.</w:t>
      </w:r>
    </w:p>
    <w:p w:rsidR="00B61236" w:rsidRPr="00B16188" w:rsidRDefault="00B61236" w:rsidP="00B61236">
      <w:pPr>
        <w:pStyle w:val="Heading1"/>
        <w:numPr>
          <w:ilvl w:val="1"/>
          <w:numId w:val="11"/>
        </w:numPr>
        <w:spacing w:before="360"/>
        <w:ind w:left="851" w:hanging="851"/>
        <w:jc w:val="both"/>
      </w:pPr>
      <w:bookmarkStart w:id="11" w:name="_Toc292715241"/>
      <w:r>
        <w:t>ARTICULAÇÃO, COORDENAÇÃO, INFORMAÇÃO E CONSULTA ENTRE ENTIDADES PARTICIPANTES</w:t>
      </w:r>
    </w:p>
    <w:p w:rsidR="00B61236" w:rsidRPr="00AE6FE5" w:rsidRDefault="00B61236" w:rsidP="00D00D81">
      <w:pPr>
        <w:pStyle w:val="ListParagraph"/>
        <w:numPr>
          <w:ilvl w:val="1"/>
          <w:numId w:val="29"/>
        </w:numPr>
        <w:spacing w:before="120" w:after="120"/>
        <w:contextualSpacing w:val="0"/>
        <w:jc w:val="both"/>
        <w:rPr>
          <w:vanish/>
        </w:rPr>
      </w:pPr>
    </w:p>
    <w:p w:rsidR="00426800" w:rsidRDefault="00656747" w:rsidP="00B61236">
      <w:pPr>
        <w:pStyle w:val="ListParagraph"/>
        <w:numPr>
          <w:ilvl w:val="2"/>
          <w:numId w:val="11"/>
        </w:numPr>
        <w:spacing w:before="120" w:after="120"/>
        <w:ind w:left="851" w:hanging="851"/>
        <w:contextualSpacing w:val="0"/>
        <w:jc w:val="both"/>
      </w:pPr>
      <w:r>
        <w:t>O sistema integrado</w:t>
      </w:r>
      <w:r w:rsidR="00B61236">
        <w:t xml:space="preserve"> deve prover </w:t>
      </w:r>
      <w:r w:rsidR="00426800">
        <w:t>mecanismos de articulação, coordenação, informação e consulta entre entidades participantes do POD sob coordenação</w:t>
      </w:r>
      <w:r w:rsidR="004B41FE">
        <w:t>,</w:t>
      </w:r>
      <w:r w:rsidR="00426800">
        <w:t xml:space="preserve"> </w:t>
      </w:r>
      <w:r w:rsidR="00426800" w:rsidRPr="006965A6">
        <w:t>gestão e controle da SJDH, com controle de acesso, alçada e confidencialidade dos</w:t>
      </w:r>
      <w:r w:rsidR="00426800">
        <w:t xml:space="preserve"> dados, de forma que cada participante</w:t>
      </w:r>
      <w:r w:rsidR="009F7E41">
        <w:t xml:space="preserve">: Centros POD Juventude; FASE e suas </w:t>
      </w:r>
      <w:r w:rsidR="0093513A">
        <w:t>u</w:t>
      </w:r>
      <w:r w:rsidR="009F7E41">
        <w:t>nidades de Internação</w:t>
      </w:r>
      <w:r w:rsidR="0093513A">
        <w:t>, u</w:t>
      </w:r>
      <w:r w:rsidR="009F7E41">
        <w:t>nidades de semiliberdade</w:t>
      </w:r>
      <w:r w:rsidR="0093513A">
        <w:t>;</w:t>
      </w:r>
      <w:r w:rsidR="009F7E41">
        <w:t xml:space="preserve"> CASE</w:t>
      </w:r>
      <w:r w:rsidR="0093513A">
        <w:t xml:space="preserve">; </w:t>
      </w:r>
      <w:r w:rsidR="009F7E41">
        <w:t>CAS</w:t>
      </w:r>
      <w:r w:rsidR="0093513A">
        <w:t xml:space="preserve">; </w:t>
      </w:r>
      <w:r w:rsidR="009F7E41">
        <w:t>CIP</w:t>
      </w:r>
      <w:r w:rsidR="0093513A">
        <w:t xml:space="preserve">; </w:t>
      </w:r>
      <w:r w:rsidR="009F7E41">
        <w:t>CSE</w:t>
      </w:r>
      <w:r w:rsidR="0093513A">
        <w:t xml:space="preserve">; </w:t>
      </w:r>
      <w:r w:rsidR="00440B92">
        <w:t xml:space="preserve">municípios; </w:t>
      </w:r>
      <w:r w:rsidR="0093513A">
        <w:t xml:space="preserve">e organizações parceiras e voluntárias; </w:t>
      </w:r>
      <w:r w:rsidR="00426800">
        <w:t>possa</w:t>
      </w:r>
      <w:r w:rsidR="0093513A">
        <w:t>m</w:t>
      </w:r>
      <w:r w:rsidR="00426800">
        <w:t xml:space="preserve"> se comunicar, registrar e consultar </w:t>
      </w:r>
      <w:r w:rsidR="0093513A">
        <w:t xml:space="preserve">dados e </w:t>
      </w:r>
      <w:r w:rsidR="00426800">
        <w:t xml:space="preserve">informações, gerar relatórios, participar de projetos e programas, extrair relatórios e documentos, por uma </w:t>
      </w:r>
      <w:r w:rsidR="00B61236">
        <w:t xml:space="preserve">interface </w:t>
      </w:r>
      <w:r w:rsidR="00426800">
        <w:t xml:space="preserve">WEB única e integrada, de forma que a SJDH possa interagir com </w:t>
      </w:r>
      <w:r w:rsidR="0093513A">
        <w:t>essas</w:t>
      </w:r>
      <w:r w:rsidR="004B41FE">
        <w:t xml:space="preserve"> entidades</w:t>
      </w:r>
      <w:r w:rsidR="00426800">
        <w:t xml:space="preserve"> participantes do POD de forma eletrônica e segura.</w:t>
      </w:r>
    </w:p>
    <w:p w:rsidR="00707466" w:rsidRPr="006965A6" w:rsidRDefault="00707466" w:rsidP="00707466">
      <w:pPr>
        <w:pStyle w:val="Heading1"/>
        <w:numPr>
          <w:ilvl w:val="1"/>
          <w:numId w:val="11"/>
        </w:numPr>
        <w:spacing w:before="360"/>
        <w:ind w:left="851" w:hanging="851"/>
        <w:jc w:val="both"/>
      </w:pPr>
      <w:r w:rsidRPr="006965A6">
        <w:t>MONITORAMENTO E OBSERVATÓRIO</w:t>
      </w:r>
    </w:p>
    <w:p w:rsidR="00707466" w:rsidRPr="002F22A5" w:rsidRDefault="00707466" w:rsidP="00D00D81">
      <w:pPr>
        <w:pStyle w:val="ListParagraph"/>
        <w:numPr>
          <w:ilvl w:val="1"/>
          <w:numId w:val="29"/>
        </w:numPr>
        <w:spacing w:before="120" w:after="120"/>
        <w:contextualSpacing w:val="0"/>
        <w:jc w:val="both"/>
        <w:rPr>
          <w:vanish/>
        </w:rPr>
      </w:pPr>
    </w:p>
    <w:p w:rsidR="00707466" w:rsidRDefault="00656747" w:rsidP="00707466">
      <w:pPr>
        <w:pStyle w:val="ListParagraph"/>
        <w:numPr>
          <w:ilvl w:val="2"/>
          <w:numId w:val="11"/>
        </w:numPr>
        <w:spacing w:before="120" w:after="120"/>
        <w:ind w:left="851" w:hanging="851"/>
        <w:contextualSpacing w:val="0"/>
        <w:jc w:val="both"/>
      </w:pPr>
      <w:r>
        <w:t>O sistema integrado</w:t>
      </w:r>
      <w:r w:rsidR="00707466">
        <w:t xml:space="preserve"> deverá prover recursos de monitoramento </w:t>
      </w:r>
      <w:r w:rsidR="006965A6">
        <w:t>de</w:t>
      </w:r>
      <w:r w:rsidR="004B41FE">
        <w:t xml:space="preserve"> informações, indicadores, documentos, projetos, programas e atividades relacionados com o POD, executados e geridos pelas entidades envolvidas com o POD, incluindo-se</w:t>
      </w:r>
      <w:r w:rsidR="0093513A">
        <w:t xml:space="preserve">: Centros POD Juventude; FASE e suas unidades de Internação, unidades de semiliberdade; CASE; CAS; CIP; CSE; </w:t>
      </w:r>
      <w:r w:rsidR="00440B92">
        <w:t xml:space="preserve">municípios; </w:t>
      </w:r>
      <w:r w:rsidR="0093513A">
        <w:t>e organizações parceiras e voluntárias.</w:t>
      </w:r>
    </w:p>
    <w:p w:rsidR="00707466" w:rsidRDefault="00656747" w:rsidP="00707466">
      <w:pPr>
        <w:pStyle w:val="ListParagraph"/>
        <w:numPr>
          <w:ilvl w:val="2"/>
          <w:numId w:val="11"/>
        </w:numPr>
        <w:spacing w:before="120" w:after="120"/>
        <w:ind w:left="851" w:hanging="851"/>
        <w:contextualSpacing w:val="0"/>
        <w:jc w:val="both"/>
      </w:pPr>
      <w:r>
        <w:lastRenderedPageBreak/>
        <w:t>O sistema integrado</w:t>
      </w:r>
      <w:r w:rsidR="00707466">
        <w:t xml:space="preserve"> deve prover, no portal </w:t>
      </w:r>
      <w:r w:rsidR="00272013">
        <w:t>do</w:t>
      </w:r>
      <w:r>
        <w:t xml:space="preserve"> sistema integrado</w:t>
      </w:r>
      <w:r w:rsidR="00707466">
        <w:t xml:space="preserve">, painel de monitoramento, de atividades contextualizado para cada </w:t>
      </w:r>
      <w:r w:rsidR="0093513A">
        <w:t>organização participante do POD, com opções para monitoramento, acompanhamento e gestão.</w:t>
      </w:r>
    </w:p>
    <w:p w:rsidR="00707466" w:rsidRPr="00AE6FE5" w:rsidRDefault="00707466" w:rsidP="00D00D81">
      <w:pPr>
        <w:pStyle w:val="ListParagraph"/>
        <w:numPr>
          <w:ilvl w:val="1"/>
          <w:numId w:val="29"/>
        </w:numPr>
        <w:spacing w:before="120" w:after="120"/>
        <w:contextualSpacing w:val="0"/>
        <w:jc w:val="both"/>
        <w:rPr>
          <w:vanish/>
        </w:rPr>
      </w:pPr>
    </w:p>
    <w:p w:rsidR="00707466" w:rsidRDefault="00656747" w:rsidP="00707466">
      <w:pPr>
        <w:pStyle w:val="ListParagraph"/>
        <w:numPr>
          <w:ilvl w:val="2"/>
          <w:numId w:val="11"/>
        </w:numPr>
        <w:spacing w:before="120" w:after="120"/>
        <w:ind w:left="851" w:hanging="851"/>
        <w:contextualSpacing w:val="0"/>
        <w:jc w:val="both"/>
      </w:pPr>
      <w:r>
        <w:t>O sistema integrado</w:t>
      </w:r>
      <w:r w:rsidR="00707466">
        <w:t xml:space="preserve"> deve prover interface para que a SJDH </w:t>
      </w:r>
      <w:r w:rsidR="006965A6">
        <w:t>mantenha catálogo de</w:t>
      </w:r>
      <w:r w:rsidR="00707466">
        <w:t xml:space="preserve"> macroprocessos, processos e atividades com manutenção e o controle de:</w:t>
      </w:r>
    </w:p>
    <w:p w:rsidR="00707466" w:rsidRPr="00AE6FE5" w:rsidRDefault="00707466" w:rsidP="00707466">
      <w:pPr>
        <w:pStyle w:val="ListParagraph"/>
        <w:numPr>
          <w:ilvl w:val="3"/>
          <w:numId w:val="11"/>
        </w:numPr>
        <w:spacing w:before="120" w:after="120"/>
        <w:contextualSpacing w:val="0"/>
        <w:jc w:val="both"/>
      </w:pPr>
      <w:r>
        <w:t>P</w:t>
      </w:r>
      <w:r w:rsidRPr="00AE6FE5">
        <w:t>arametrização da relação hierárquica e subordinação entre eles, contendo informações contextualizadas sobre nome, descrição, tipo, objetivos, riscos e suas associações com outros elementos de catálogo</w:t>
      </w:r>
      <w:r>
        <w:t>.</w:t>
      </w:r>
    </w:p>
    <w:p w:rsidR="00707466" w:rsidRDefault="00707466" w:rsidP="00707466">
      <w:pPr>
        <w:pStyle w:val="ListParagraph"/>
        <w:numPr>
          <w:ilvl w:val="3"/>
          <w:numId w:val="11"/>
        </w:numPr>
        <w:spacing w:before="120" w:after="120"/>
        <w:ind w:left="851" w:hanging="851"/>
        <w:contextualSpacing w:val="0"/>
        <w:jc w:val="both"/>
      </w:pPr>
      <w:r>
        <w:t>Ciclo de vida com manutenção da situação de macroprocessos e processos,</w:t>
      </w:r>
      <w:r w:rsidRPr="00E769F1">
        <w:t xml:space="preserve"> </w:t>
      </w:r>
      <w:r>
        <w:t>com registro das alterações, datas e responsáveis pela alteração.</w:t>
      </w:r>
    </w:p>
    <w:p w:rsidR="00707466" w:rsidRDefault="00707466" w:rsidP="00707466">
      <w:pPr>
        <w:pStyle w:val="ListParagraph"/>
        <w:numPr>
          <w:ilvl w:val="3"/>
          <w:numId w:val="11"/>
        </w:numPr>
        <w:spacing w:before="120" w:after="120"/>
        <w:ind w:left="851" w:hanging="851"/>
        <w:contextualSpacing w:val="0"/>
        <w:jc w:val="both"/>
      </w:pPr>
      <w:r>
        <w:t>Matriz dinâmica parametrizável para priorização de macroprocessos e processos, com estrutura e fórmulas a serem definidos pela SJDH.</w:t>
      </w:r>
    </w:p>
    <w:p w:rsidR="00707466" w:rsidRDefault="00707466" w:rsidP="00707466">
      <w:pPr>
        <w:pStyle w:val="ListParagraph"/>
        <w:numPr>
          <w:ilvl w:val="3"/>
          <w:numId w:val="11"/>
        </w:numPr>
        <w:spacing w:before="120" w:after="120"/>
        <w:ind w:left="851" w:hanging="851"/>
        <w:contextualSpacing w:val="0"/>
        <w:jc w:val="both"/>
      </w:pPr>
      <w:r>
        <w:t>Biblioteca de a</w:t>
      </w:r>
      <w:r w:rsidRPr="00F31D8F">
        <w:t>rquivos anexos</w:t>
      </w:r>
      <w:r>
        <w:t xml:space="preserve"> de macroprocessos e processos, incluídos pelos participantes do processo</w:t>
      </w:r>
      <w:r w:rsidRPr="00B5002E">
        <w:t>.</w:t>
      </w:r>
    </w:p>
    <w:p w:rsidR="00E0730A" w:rsidRPr="002921A4" w:rsidRDefault="000A1C84" w:rsidP="00CB702B">
      <w:pPr>
        <w:pStyle w:val="Heading1"/>
        <w:numPr>
          <w:ilvl w:val="1"/>
          <w:numId w:val="11"/>
        </w:numPr>
        <w:spacing w:before="360"/>
        <w:ind w:left="851" w:hanging="851"/>
        <w:jc w:val="both"/>
      </w:pPr>
      <w:r>
        <w:t xml:space="preserve">CURSOS, </w:t>
      </w:r>
      <w:r w:rsidR="00E0730A">
        <w:t>TREINAMENTOS</w:t>
      </w:r>
      <w:bookmarkEnd w:id="11"/>
      <w:r w:rsidR="00590C19">
        <w:t xml:space="preserve">, </w:t>
      </w:r>
      <w:r w:rsidR="0093513A">
        <w:t>OFICINAS</w:t>
      </w:r>
      <w:r w:rsidR="00714B9F">
        <w:t xml:space="preserve"> E </w:t>
      </w:r>
      <w:r w:rsidR="00590C19">
        <w:t xml:space="preserve">EVENTOS DE </w:t>
      </w:r>
      <w:r w:rsidR="00714B9F">
        <w:t xml:space="preserve">FORMAÇÃO </w:t>
      </w:r>
      <w:r w:rsidR="0093513A">
        <w:t xml:space="preserve">CIDADÃ, </w:t>
      </w:r>
      <w:r w:rsidR="00714B9F">
        <w:t>PROFISSIONAL</w:t>
      </w:r>
      <w:r w:rsidR="000B0FF6">
        <w:t xml:space="preserve"> E CULTURAL</w:t>
      </w:r>
    </w:p>
    <w:p w:rsidR="00E0730A" w:rsidRPr="00F31D8F" w:rsidRDefault="00E0730A" w:rsidP="00D00D81">
      <w:pPr>
        <w:pStyle w:val="ListParagraph"/>
        <w:numPr>
          <w:ilvl w:val="1"/>
          <w:numId w:val="29"/>
        </w:numPr>
        <w:spacing w:before="120" w:after="120"/>
        <w:contextualSpacing w:val="0"/>
        <w:jc w:val="both"/>
        <w:rPr>
          <w:vanish/>
        </w:rPr>
      </w:pPr>
    </w:p>
    <w:p w:rsidR="00AD2BCB" w:rsidRDefault="00656747" w:rsidP="00CB702B">
      <w:pPr>
        <w:pStyle w:val="ListParagraph"/>
        <w:numPr>
          <w:ilvl w:val="2"/>
          <w:numId w:val="11"/>
        </w:numPr>
        <w:spacing w:before="120" w:after="120"/>
        <w:ind w:left="851" w:hanging="851"/>
        <w:contextualSpacing w:val="0"/>
        <w:jc w:val="both"/>
      </w:pPr>
      <w:r>
        <w:t>O sistema integrado</w:t>
      </w:r>
      <w:r w:rsidR="00AD2BCB">
        <w:t xml:space="preserve"> deve prover interface para que </w:t>
      </w:r>
      <w:r w:rsidR="00BD0687">
        <w:t>a SJDH</w:t>
      </w:r>
      <w:r w:rsidR="00AD2BCB">
        <w:t xml:space="preserve"> realize a gestão de </w:t>
      </w:r>
      <w:r w:rsidR="00714B9F">
        <w:t xml:space="preserve">eventos, </w:t>
      </w:r>
      <w:r w:rsidR="00AD2BCB" w:rsidRPr="00AD2BCB">
        <w:t>cursos, treinamentos</w:t>
      </w:r>
      <w:r w:rsidR="004E6A2C">
        <w:t xml:space="preserve">, </w:t>
      </w:r>
      <w:r w:rsidR="0093513A">
        <w:t xml:space="preserve">oficinas, </w:t>
      </w:r>
      <w:r w:rsidR="004E6A2C">
        <w:t xml:space="preserve">eventos </w:t>
      </w:r>
      <w:r w:rsidR="0093513A">
        <w:t>culturais</w:t>
      </w:r>
      <w:r w:rsidR="00AD2BCB" w:rsidRPr="00AD2BCB">
        <w:t xml:space="preserve"> e </w:t>
      </w:r>
      <w:r w:rsidR="00714B9F">
        <w:t xml:space="preserve">projetos de </w:t>
      </w:r>
      <w:r w:rsidR="00AD2BCB" w:rsidRPr="00AD2BCB">
        <w:t>formação profissional</w:t>
      </w:r>
      <w:r w:rsidR="00AD2BCB">
        <w:t xml:space="preserve"> </w:t>
      </w:r>
      <w:r w:rsidR="005D3718">
        <w:t>de jovens, adolescentes, servidores</w:t>
      </w:r>
      <w:r w:rsidR="00BD0824">
        <w:t>, gestores, técnicos</w:t>
      </w:r>
      <w:r w:rsidR="005D3718">
        <w:t xml:space="preserve"> e profissionais envolvidos com POD, </w:t>
      </w:r>
      <w:r w:rsidR="00AD2BCB">
        <w:t>com manutenção e o controle de:</w:t>
      </w:r>
    </w:p>
    <w:p w:rsidR="00973F8D" w:rsidRPr="00F31D8F" w:rsidRDefault="0061201D" w:rsidP="00CB702B">
      <w:pPr>
        <w:pStyle w:val="ListParagraph"/>
        <w:numPr>
          <w:ilvl w:val="3"/>
          <w:numId w:val="11"/>
        </w:numPr>
        <w:spacing w:before="120" w:after="120"/>
        <w:ind w:left="851" w:hanging="851"/>
        <w:contextualSpacing w:val="0"/>
        <w:jc w:val="both"/>
      </w:pPr>
      <w:r>
        <w:t>Informações e dados descritivos e de controle:</w:t>
      </w:r>
      <w:r w:rsidR="00973F8D" w:rsidRPr="0068709D">
        <w:t xml:space="preserve"> nome, descrição, </w:t>
      </w:r>
      <w:r w:rsidR="00973F8D">
        <w:t>tipo, classificação, prioridade, planejamento e execução, duração, esforço, objetivo, justificativa, escopo, resultados, fatores críticos de sucesso, local, ementa, facilitador, áreas de interesse, público alvo, número de vagas, valor do investimento, permitindo associação com as ações táticas das unidade</w:t>
      </w:r>
      <w:r w:rsidR="00714B9F">
        <w:t>s</w:t>
      </w:r>
      <w:r w:rsidR="00973F8D">
        <w:t xml:space="preserve"> d</w:t>
      </w:r>
      <w:r w:rsidR="00BD0687">
        <w:t>a SJDH</w:t>
      </w:r>
      <w:r w:rsidR="000D79D9">
        <w:t xml:space="preserve"> </w:t>
      </w:r>
      <w:r w:rsidR="00973F8D">
        <w:t>e/ou com demandas internas e externas.</w:t>
      </w:r>
    </w:p>
    <w:p w:rsidR="00973F8D" w:rsidRDefault="00973F8D" w:rsidP="00CB702B">
      <w:pPr>
        <w:pStyle w:val="ListParagraph"/>
        <w:numPr>
          <w:ilvl w:val="3"/>
          <w:numId w:val="11"/>
        </w:numPr>
        <w:spacing w:before="120" w:after="120"/>
        <w:ind w:left="851" w:hanging="851"/>
        <w:contextualSpacing w:val="0"/>
        <w:jc w:val="both"/>
      </w:pPr>
      <w:r>
        <w:t xml:space="preserve">Planejamento operacional, para o caso de </w:t>
      </w:r>
      <w:r w:rsidRPr="00E769F1">
        <w:t>treinamentos</w:t>
      </w:r>
      <w:r w:rsidR="0093513A">
        <w:t>, cursos, oficinas</w:t>
      </w:r>
      <w:r w:rsidRPr="00E769F1">
        <w:t xml:space="preserve"> e eventos </w:t>
      </w:r>
      <w:r>
        <w:t>planejados, com possibilidade de inclusão de extraordinários e não planejados.</w:t>
      </w:r>
    </w:p>
    <w:p w:rsidR="00973F8D" w:rsidRDefault="00973F8D" w:rsidP="00CB702B">
      <w:pPr>
        <w:pStyle w:val="ListParagraph"/>
        <w:numPr>
          <w:ilvl w:val="3"/>
          <w:numId w:val="11"/>
        </w:numPr>
        <w:spacing w:before="120" w:after="120"/>
        <w:ind w:left="851" w:hanging="851"/>
        <w:contextualSpacing w:val="0"/>
        <w:jc w:val="both"/>
      </w:pPr>
      <w:r>
        <w:t xml:space="preserve">Ciclo de vida com manutenção da situação dos </w:t>
      </w:r>
      <w:r w:rsidRPr="00E769F1">
        <w:t>treinamentos e eventos de capacitação</w:t>
      </w:r>
      <w:r>
        <w:t>,</w:t>
      </w:r>
      <w:r w:rsidRPr="00E769F1">
        <w:t xml:space="preserve"> </w:t>
      </w:r>
      <w:r>
        <w:t>com registro das alterações, datas e responsáveis pela alteração.</w:t>
      </w:r>
    </w:p>
    <w:p w:rsidR="00973F8D" w:rsidRDefault="00973F8D" w:rsidP="00CB702B">
      <w:pPr>
        <w:pStyle w:val="ListParagraph"/>
        <w:numPr>
          <w:ilvl w:val="3"/>
          <w:numId w:val="11"/>
        </w:numPr>
        <w:spacing w:before="120" w:after="120"/>
        <w:ind w:left="851" w:hanging="851"/>
        <w:contextualSpacing w:val="0"/>
        <w:jc w:val="both"/>
      </w:pPr>
      <w:r>
        <w:t xml:space="preserve">Equipe </w:t>
      </w:r>
      <w:r w:rsidRPr="008D2B91">
        <w:t xml:space="preserve">com recurso para definição </w:t>
      </w:r>
      <w:r>
        <w:t>de períodos de envolvimento e percentual de envolvimento.</w:t>
      </w:r>
    </w:p>
    <w:p w:rsidR="00973F8D" w:rsidRDefault="00973F8D" w:rsidP="00CB702B">
      <w:pPr>
        <w:pStyle w:val="ListParagraph"/>
        <w:numPr>
          <w:ilvl w:val="3"/>
          <w:numId w:val="11"/>
        </w:numPr>
        <w:spacing w:before="120" w:after="120"/>
        <w:ind w:left="851" w:hanging="851"/>
        <w:contextualSpacing w:val="0"/>
        <w:jc w:val="both"/>
      </w:pPr>
      <w:r>
        <w:t xml:space="preserve">Recursos </w:t>
      </w:r>
      <w:r w:rsidRPr="000A7BEE">
        <w:t>materiais, patrimoniais, financeiros, humanos</w:t>
      </w:r>
      <w:r>
        <w:t xml:space="preserve">, </w:t>
      </w:r>
      <w:r w:rsidRPr="000A7BEE">
        <w:t>tecnológicos</w:t>
      </w:r>
      <w:r>
        <w:t xml:space="preserve"> e quaisquer outros tipos de recursos parametrizáveis.</w:t>
      </w:r>
    </w:p>
    <w:p w:rsidR="00973F8D" w:rsidRDefault="002338BA" w:rsidP="00CB702B">
      <w:pPr>
        <w:pStyle w:val="ListParagraph"/>
        <w:numPr>
          <w:ilvl w:val="3"/>
          <w:numId w:val="11"/>
        </w:numPr>
        <w:spacing w:before="120" w:after="120"/>
        <w:ind w:left="851" w:hanging="851"/>
        <w:contextualSpacing w:val="0"/>
        <w:jc w:val="both"/>
      </w:pPr>
      <w:r w:rsidRPr="002338BA">
        <w:t xml:space="preserve">Priorização de eventos por meio de uma matriz dinâmica, com estrutura de fórmulas, modalidade de relação de dados e escalas de valores definidas pelo </w:t>
      </w:r>
      <w:r w:rsidR="0093513A">
        <w:t>gestor</w:t>
      </w:r>
      <w:r w:rsidR="00973F8D">
        <w:t>.</w:t>
      </w:r>
    </w:p>
    <w:p w:rsidR="00973F8D" w:rsidRDefault="00973F8D" w:rsidP="00CB702B">
      <w:pPr>
        <w:pStyle w:val="ListParagraph"/>
        <w:numPr>
          <w:ilvl w:val="3"/>
          <w:numId w:val="11"/>
        </w:numPr>
        <w:spacing w:before="120" w:after="120"/>
        <w:ind w:left="851" w:hanging="851"/>
        <w:contextualSpacing w:val="0"/>
        <w:jc w:val="both"/>
      </w:pPr>
      <w:r>
        <w:t xml:space="preserve">Geração automática </w:t>
      </w:r>
      <w:r w:rsidR="00272013">
        <w:t>pelo</w:t>
      </w:r>
      <w:r w:rsidR="00656747">
        <w:t xml:space="preserve"> sistema</w:t>
      </w:r>
      <w:r>
        <w:t xml:space="preserve"> de documentos relacionados com os </w:t>
      </w:r>
      <w:r w:rsidRPr="00E769F1">
        <w:t>treinamentos e eventos de capacitação</w:t>
      </w:r>
      <w:r>
        <w:t xml:space="preserve">, </w:t>
      </w:r>
      <w:r w:rsidR="0061201D">
        <w:t xml:space="preserve">como por exemplo: relatório de treinamento; </w:t>
      </w:r>
      <w:r>
        <w:t xml:space="preserve">de acordo com estrutura, layout e conteúdo com base em modelos de </w:t>
      </w:r>
      <w:r>
        <w:lastRenderedPageBreak/>
        <w:t>documentos definidos pel</w:t>
      </w:r>
      <w:r w:rsidR="00BD0687">
        <w:t>a SJDH</w:t>
      </w:r>
      <w:r w:rsidR="00522F28">
        <w:t>, de acordo com o fluxo de aprovação e publicação definido.</w:t>
      </w:r>
    </w:p>
    <w:p w:rsidR="00973F8D" w:rsidRDefault="00973F8D" w:rsidP="00CB702B">
      <w:pPr>
        <w:pStyle w:val="ListParagraph"/>
        <w:numPr>
          <w:ilvl w:val="3"/>
          <w:numId w:val="11"/>
        </w:numPr>
        <w:spacing w:before="120" w:after="120"/>
        <w:ind w:left="851" w:hanging="851"/>
        <w:contextualSpacing w:val="0"/>
        <w:jc w:val="both"/>
      </w:pPr>
      <w:r>
        <w:t>Caixa de m</w:t>
      </w:r>
      <w:r w:rsidRPr="00B5002E">
        <w:t xml:space="preserve">ensagens </w:t>
      </w:r>
      <w:r>
        <w:t xml:space="preserve">eletrônicas dos </w:t>
      </w:r>
      <w:r w:rsidRPr="00E769F1">
        <w:t>treinamentos e eventos de capacitação</w:t>
      </w:r>
      <w:r>
        <w:t xml:space="preserve">, trocadas entre </w:t>
      </w:r>
      <w:r w:rsidRPr="00B5002E">
        <w:t xml:space="preserve">os </w:t>
      </w:r>
      <w:r>
        <w:t>envolvidos no</w:t>
      </w:r>
      <w:r w:rsidRPr="00B5002E">
        <w:t xml:space="preserve"> processo</w:t>
      </w:r>
      <w:r w:rsidR="0093513A">
        <w:t xml:space="preserve"> e a</w:t>
      </w:r>
      <w:r>
        <w:t xml:space="preserve">notações, notas e observações eletrônicas dos </w:t>
      </w:r>
      <w:r w:rsidRPr="00E769F1">
        <w:t>treinamentos e eventos de capacitação</w:t>
      </w:r>
      <w:r>
        <w:t>, imputadas pelos participantes do processo</w:t>
      </w:r>
      <w:r w:rsidRPr="00B5002E">
        <w:t>.</w:t>
      </w:r>
    </w:p>
    <w:p w:rsidR="00973F8D" w:rsidRDefault="00973F8D" w:rsidP="00CB702B">
      <w:pPr>
        <w:pStyle w:val="ListParagraph"/>
        <w:numPr>
          <w:ilvl w:val="3"/>
          <w:numId w:val="11"/>
        </w:numPr>
        <w:spacing w:before="120" w:after="120"/>
        <w:ind w:left="851" w:hanging="851"/>
        <w:contextualSpacing w:val="0"/>
        <w:jc w:val="both"/>
      </w:pPr>
      <w:r>
        <w:t>Biblioteca de a</w:t>
      </w:r>
      <w:r w:rsidRPr="00F31D8F">
        <w:t>rquivos anexos</w:t>
      </w:r>
      <w:r>
        <w:t xml:space="preserve"> dos </w:t>
      </w:r>
      <w:r w:rsidRPr="00E769F1">
        <w:t>treinamentos e eventos de capacitação</w:t>
      </w:r>
      <w:r>
        <w:t>, incluídos pelos participantes do processo</w:t>
      </w:r>
      <w:r w:rsidRPr="00B5002E">
        <w:t>.</w:t>
      </w:r>
    </w:p>
    <w:p w:rsidR="00973F8D" w:rsidRDefault="0022641C" w:rsidP="00CB702B">
      <w:pPr>
        <w:pStyle w:val="ListParagraph"/>
        <w:numPr>
          <w:ilvl w:val="3"/>
          <w:numId w:val="11"/>
        </w:numPr>
        <w:spacing w:before="120" w:after="120"/>
        <w:ind w:left="851" w:hanging="851"/>
        <w:contextualSpacing w:val="0"/>
        <w:jc w:val="both"/>
      </w:pPr>
      <w:r>
        <w:t>Alocação de</w:t>
      </w:r>
      <w:r w:rsidR="00973F8D">
        <w:t xml:space="preserve"> servidores</w:t>
      </w:r>
      <w:r w:rsidR="008C5EB9">
        <w:t>, colaboradores e voluntários</w:t>
      </w:r>
      <w:r w:rsidR="00973F8D">
        <w:t xml:space="preserve"> nos eventos, de acordo com verificação de disponibilidade e de </w:t>
      </w:r>
      <w:r>
        <w:t xml:space="preserve">eventuais </w:t>
      </w:r>
      <w:r w:rsidR="00973F8D">
        <w:t>conflitos com outras atividades.</w:t>
      </w:r>
    </w:p>
    <w:p w:rsidR="00E0730A" w:rsidRPr="00F31D8F" w:rsidRDefault="00E0730A" w:rsidP="00D00D81">
      <w:pPr>
        <w:pStyle w:val="ListParagraph"/>
        <w:numPr>
          <w:ilvl w:val="1"/>
          <w:numId w:val="29"/>
        </w:numPr>
        <w:spacing w:before="120" w:after="120"/>
        <w:contextualSpacing w:val="0"/>
        <w:jc w:val="both"/>
        <w:rPr>
          <w:vanish/>
        </w:rPr>
      </w:pPr>
    </w:p>
    <w:p w:rsidR="003F61C9" w:rsidRDefault="003F61C9" w:rsidP="00CB702B">
      <w:pPr>
        <w:pStyle w:val="Heading1"/>
        <w:numPr>
          <w:ilvl w:val="1"/>
          <w:numId w:val="11"/>
        </w:numPr>
        <w:spacing w:before="360"/>
        <w:ind w:left="851" w:hanging="851"/>
        <w:jc w:val="both"/>
      </w:pPr>
      <w:bookmarkStart w:id="12" w:name="_Toc292715253"/>
      <w:bookmarkStart w:id="13" w:name="_Toc292715248"/>
      <w:r>
        <w:t>PROJETOS, PROGRAMAS</w:t>
      </w:r>
      <w:r w:rsidR="008C5EB9">
        <w:t xml:space="preserve"> E EVENTOS</w:t>
      </w:r>
    </w:p>
    <w:p w:rsidR="007B45E2" w:rsidRDefault="00656747" w:rsidP="007B45E2">
      <w:pPr>
        <w:pStyle w:val="ListParagraph"/>
        <w:numPr>
          <w:ilvl w:val="2"/>
          <w:numId w:val="11"/>
        </w:numPr>
        <w:spacing w:before="120" w:after="120"/>
        <w:ind w:left="851" w:hanging="851"/>
        <w:contextualSpacing w:val="0"/>
        <w:jc w:val="both"/>
      </w:pPr>
      <w:r>
        <w:t>O sistema integrado</w:t>
      </w:r>
      <w:r w:rsidR="007B45E2">
        <w:t xml:space="preserve"> deve possibilitar </w:t>
      </w:r>
      <w:r w:rsidR="00CD271A">
        <w:t>a governança:</w:t>
      </w:r>
      <w:r w:rsidR="007B45E2">
        <w:t xml:space="preserve"> planejamento, execução e acompanhamento</w:t>
      </w:r>
      <w:r w:rsidR="00CD271A">
        <w:t>;</w:t>
      </w:r>
      <w:r w:rsidR="007B45E2">
        <w:t xml:space="preserve"> de </w:t>
      </w:r>
      <w:r w:rsidR="007B45E2" w:rsidRPr="007B45E2">
        <w:t>projetos, programas</w:t>
      </w:r>
      <w:r w:rsidR="008C5EB9">
        <w:t xml:space="preserve"> e eventos </w:t>
      </w:r>
      <w:r w:rsidR="007B45E2">
        <w:t>e o registro e controle de:</w:t>
      </w:r>
    </w:p>
    <w:p w:rsidR="007B45E2" w:rsidRPr="006F68CE" w:rsidRDefault="007B45E2" w:rsidP="007B45E2">
      <w:pPr>
        <w:pStyle w:val="ListParagraph"/>
        <w:numPr>
          <w:ilvl w:val="3"/>
          <w:numId w:val="11"/>
        </w:numPr>
        <w:spacing w:before="120" w:after="120"/>
        <w:contextualSpacing w:val="0"/>
        <w:jc w:val="both"/>
      </w:pPr>
      <w:r w:rsidRPr="006F68CE">
        <w:t>Informações descritiv</w:t>
      </w:r>
      <w:r>
        <w:t>a</w:t>
      </w:r>
      <w:r w:rsidRPr="006F68CE">
        <w:t>s</w:t>
      </w:r>
      <w:r>
        <w:t xml:space="preserve"> estruturadas e controladas:</w:t>
      </w:r>
      <w:r w:rsidRPr="006F68CE">
        <w:t xml:space="preserve"> nome, descrição, tipo, classificação, prioridade, planejamento e execução, duração, </w:t>
      </w:r>
      <w:r>
        <w:t xml:space="preserve">esforço, </w:t>
      </w:r>
      <w:r w:rsidRPr="00874AD3">
        <w:t>objetivo, justificativa, escopo preliminar, resultados esperados, fatores críticos de sucesso, introdução, contextualização, objetivos específicos, escopo detalhado, exclusões (não escopo), critérios de aceitação, forma de aquisição/contratação, análise, valor, considerações finais, conclusão, premissas, restrições/limitações</w:t>
      </w:r>
      <w:r>
        <w:t xml:space="preserve">, cronograma e </w:t>
      </w:r>
      <w:r w:rsidRPr="00874AD3">
        <w:t>potenciais obstáculos</w:t>
      </w:r>
      <w:r>
        <w:t xml:space="preserve">, </w:t>
      </w:r>
      <w:r w:rsidRPr="006F68CE">
        <w:t xml:space="preserve">permitindo associação com as ações táticas das </w:t>
      </w:r>
      <w:r>
        <w:t>unidades d</w:t>
      </w:r>
      <w:r w:rsidR="00BD0687">
        <w:t>a SJDH</w:t>
      </w:r>
      <w:r>
        <w:t xml:space="preserve"> </w:t>
      </w:r>
      <w:r w:rsidRPr="006F68CE">
        <w:t>e/ou com demandas internas e externas.</w:t>
      </w:r>
    </w:p>
    <w:p w:rsidR="007B45E2" w:rsidRDefault="007B45E2" w:rsidP="007B45E2">
      <w:pPr>
        <w:pStyle w:val="ListParagraph"/>
        <w:numPr>
          <w:ilvl w:val="3"/>
          <w:numId w:val="11"/>
        </w:numPr>
        <w:spacing w:before="120" w:after="120"/>
        <w:contextualSpacing w:val="0"/>
        <w:jc w:val="both"/>
      </w:pPr>
      <w:r>
        <w:t>Controle de recursos financeiros, materiais, humanos, ambientais e tecnológicos</w:t>
      </w:r>
      <w:r w:rsidR="006965A6">
        <w:t xml:space="preserve"> com controle de superalocação</w:t>
      </w:r>
      <w:r w:rsidR="00CD271A">
        <w:t>, conflitos de disponibilidade, ou seja, com gestão completa dos recursos</w:t>
      </w:r>
      <w:r w:rsidR="008C5EB9">
        <w:t xml:space="preserve"> envolvidos</w:t>
      </w:r>
      <w:r>
        <w:t>.</w:t>
      </w:r>
    </w:p>
    <w:p w:rsidR="007B45E2" w:rsidRDefault="007B45E2" w:rsidP="007B45E2">
      <w:pPr>
        <w:pStyle w:val="ListParagraph"/>
        <w:numPr>
          <w:ilvl w:val="3"/>
          <w:numId w:val="11"/>
        </w:numPr>
        <w:spacing w:before="120" w:after="120"/>
        <w:contextualSpacing w:val="0"/>
        <w:jc w:val="both"/>
      </w:pPr>
      <w:r>
        <w:t>Modelos de execução que são planos detalhados de ação, voltados para orientar e controlar a execução dos procedimentos de cada tipo e categoria de projeto, programa</w:t>
      </w:r>
      <w:r w:rsidR="00D12218">
        <w:t xml:space="preserve"> e evento, incluindo-se modelos de compras e contratações</w:t>
      </w:r>
      <w:r>
        <w:t>.</w:t>
      </w:r>
    </w:p>
    <w:p w:rsidR="007B45E2" w:rsidRDefault="00CD271A" w:rsidP="007B45E2">
      <w:pPr>
        <w:pStyle w:val="ListParagraph"/>
        <w:numPr>
          <w:ilvl w:val="3"/>
          <w:numId w:val="11"/>
        </w:numPr>
        <w:spacing w:before="120" w:after="120"/>
        <w:contextualSpacing w:val="0"/>
        <w:jc w:val="both"/>
      </w:pPr>
      <w:r>
        <w:t>S</w:t>
      </w:r>
      <w:r w:rsidR="007B45E2">
        <w:t>istemas, processos, fluxos e controles relacionados.</w:t>
      </w:r>
    </w:p>
    <w:p w:rsidR="007B45E2" w:rsidRDefault="00CD271A" w:rsidP="007B45E2">
      <w:pPr>
        <w:pStyle w:val="ListParagraph"/>
        <w:numPr>
          <w:ilvl w:val="3"/>
          <w:numId w:val="11"/>
        </w:numPr>
        <w:spacing w:before="120" w:after="120"/>
        <w:contextualSpacing w:val="0"/>
        <w:jc w:val="both"/>
      </w:pPr>
      <w:r>
        <w:t>U</w:t>
      </w:r>
      <w:r w:rsidR="007B45E2">
        <w:t>nidades orçamentárias, gestoras e administrativas e departamentos dependentes ou não dependentes vinculadas</w:t>
      </w:r>
      <w:r w:rsidR="008C5EB9">
        <w:t xml:space="preserve"> à SJDH</w:t>
      </w:r>
      <w:r w:rsidR="007B45E2">
        <w:t>.</w:t>
      </w:r>
    </w:p>
    <w:p w:rsidR="007B45E2" w:rsidRDefault="007B45E2" w:rsidP="007B45E2">
      <w:pPr>
        <w:pStyle w:val="ListParagraph"/>
        <w:numPr>
          <w:ilvl w:val="3"/>
          <w:numId w:val="11"/>
        </w:numPr>
        <w:spacing w:before="120" w:after="120"/>
        <w:ind w:left="851" w:hanging="851"/>
        <w:contextualSpacing w:val="0"/>
        <w:jc w:val="both"/>
      </w:pPr>
      <w:r>
        <w:t xml:space="preserve">Ciclo de vida com manutenção da situação de </w:t>
      </w:r>
      <w:r w:rsidRPr="007B45E2">
        <w:t>projetos, programas</w:t>
      </w:r>
      <w:r w:rsidR="008C5EB9">
        <w:t xml:space="preserve"> e </w:t>
      </w:r>
      <w:r w:rsidR="00654B66" w:rsidRPr="006965A6">
        <w:t>e</w:t>
      </w:r>
      <w:r w:rsidR="008C5EB9" w:rsidRPr="006965A6">
        <w:t>ventos</w:t>
      </w:r>
      <w:r>
        <w:t>,</w:t>
      </w:r>
      <w:r w:rsidRPr="00E769F1">
        <w:t xml:space="preserve"> </w:t>
      </w:r>
      <w:r>
        <w:t>com registro das alterações, datas e responsáveis pela alteração.</w:t>
      </w:r>
    </w:p>
    <w:p w:rsidR="007B45E2" w:rsidRPr="009A46FF" w:rsidRDefault="007B45E2" w:rsidP="007B45E2">
      <w:pPr>
        <w:pStyle w:val="ListParagraph"/>
        <w:numPr>
          <w:ilvl w:val="3"/>
          <w:numId w:val="11"/>
        </w:numPr>
        <w:spacing w:before="120" w:after="120"/>
        <w:ind w:left="851" w:hanging="851"/>
        <w:contextualSpacing w:val="0"/>
        <w:jc w:val="both"/>
      </w:pPr>
      <w:r>
        <w:t xml:space="preserve">Restrição de acesso a </w:t>
      </w:r>
      <w:r w:rsidRPr="007B45E2">
        <w:t>projetos</w:t>
      </w:r>
      <w:r>
        <w:t xml:space="preserve"> e</w:t>
      </w:r>
      <w:r w:rsidRPr="007B45E2">
        <w:t xml:space="preserve"> programas</w:t>
      </w:r>
      <w:r>
        <w:t xml:space="preserve"> confidenciais de forma que seja possível </w:t>
      </w:r>
      <w:r w:rsidR="008C5EB9">
        <w:t>à</w:t>
      </w:r>
      <w:r w:rsidR="00BD0687">
        <w:t xml:space="preserve"> SJDH</w:t>
      </w:r>
      <w:r>
        <w:t xml:space="preserve"> definir por parametrização quais servidores</w:t>
      </w:r>
      <w:r w:rsidR="008C5EB9">
        <w:t>, colaboradores e voluntários</w:t>
      </w:r>
      <w:r>
        <w:t xml:space="preserve"> terão acesso a determinado </w:t>
      </w:r>
      <w:r w:rsidR="003F6A71">
        <w:t>projeto e programa</w:t>
      </w:r>
      <w:r w:rsidRPr="0052742C">
        <w:rPr>
          <w:color w:val="000000" w:themeColor="text1"/>
        </w:rPr>
        <w:t>.</w:t>
      </w:r>
    </w:p>
    <w:p w:rsidR="007B45E2" w:rsidRDefault="007B45E2" w:rsidP="007B45E2">
      <w:pPr>
        <w:pStyle w:val="ListParagraph"/>
        <w:numPr>
          <w:ilvl w:val="3"/>
          <w:numId w:val="11"/>
        </w:numPr>
        <w:spacing w:before="120" w:after="120"/>
        <w:ind w:left="851" w:hanging="851"/>
        <w:contextualSpacing w:val="0"/>
        <w:jc w:val="both"/>
      </w:pPr>
      <w:r>
        <w:t>E</w:t>
      </w:r>
      <w:r w:rsidRPr="00F31D8F">
        <w:t>tapas</w:t>
      </w:r>
      <w:r w:rsidR="003F6A71">
        <w:t>, atividades de</w:t>
      </w:r>
      <w:r w:rsidRPr="00F31D8F">
        <w:t xml:space="preserve"> </w:t>
      </w:r>
      <w:r w:rsidR="003F6A71" w:rsidRPr="003F6A71">
        <w:t>projetos, programas, compras e contratações</w:t>
      </w:r>
      <w:r w:rsidR="003F6A71">
        <w:t>, com controle de prazos e responsáveis, recursos alocados e documentos relacionados.</w:t>
      </w:r>
    </w:p>
    <w:p w:rsidR="007B45E2" w:rsidRDefault="007B45E2" w:rsidP="007B45E2">
      <w:pPr>
        <w:pStyle w:val="ListParagraph"/>
        <w:numPr>
          <w:ilvl w:val="3"/>
          <w:numId w:val="11"/>
        </w:numPr>
        <w:spacing w:before="120" w:after="120"/>
        <w:ind w:left="851" w:hanging="851"/>
        <w:contextualSpacing w:val="0"/>
        <w:jc w:val="both"/>
      </w:pPr>
      <w:r>
        <w:t>E</w:t>
      </w:r>
      <w:r w:rsidRPr="00F061B1">
        <w:t>quipes técnicas constituídas por profissionais</w:t>
      </w:r>
      <w:r w:rsidR="00CD271A">
        <w:t>, internos e externos,</w:t>
      </w:r>
      <w:r w:rsidRPr="00F061B1">
        <w:t xml:space="preserve"> </w:t>
      </w:r>
      <w:r>
        <w:t xml:space="preserve">com informações sobre cada participante e sua função: coordenador, </w:t>
      </w:r>
      <w:r w:rsidR="003F6A71">
        <w:t>gerente</w:t>
      </w:r>
      <w:r>
        <w:t xml:space="preserve">, assessor, </w:t>
      </w:r>
      <w:r w:rsidRPr="0021113A">
        <w:t>entre outros a serem definidos pel</w:t>
      </w:r>
      <w:r w:rsidR="00BD0687">
        <w:t>a SJDH</w:t>
      </w:r>
      <w:r>
        <w:t>.</w:t>
      </w:r>
    </w:p>
    <w:p w:rsidR="007B45E2" w:rsidRDefault="007B45E2" w:rsidP="007B45E2">
      <w:pPr>
        <w:pStyle w:val="ListParagraph"/>
        <w:numPr>
          <w:ilvl w:val="3"/>
          <w:numId w:val="11"/>
        </w:numPr>
        <w:spacing w:before="120" w:after="120"/>
        <w:contextualSpacing w:val="0"/>
        <w:jc w:val="both"/>
      </w:pPr>
      <w:r>
        <w:lastRenderedPageBreak/>
        <w:t xml:space="preserve">Riscos </w:t>
      </w:r>
      <w:r w:rsidR="003F6A71">
        <w:t xml:space="preserve">relacionados com </w:t>
      </w:r>
      <w:r w:rsidR="003F6A71" w:rsidRPr="007B45E2">
        <w:t>projetos, programas, compras e contratações</w:t>
      </w:r>
      <w:r w:rsidR="003F6A71">
        <w:t xml:space="preserve"> </w:t>
      </w:r>
      <w:r>
        <w:t>e o impacto potencial desses riscos, a partir de um catálogo corporativo de riscos.</w:t>
      </w:r>
    </w:p>
    <w:p w:rsidR="007B45E2" w:rsidRDefault="007B45E2" w:rsidP="007B45E2">
      <w:pPr>
        <w:pStyle w:val="ListParagraph"/>
        <w:numPr>
          <w:ilvl w:val="3"/>
          <w:numId w:val="11"/>
        </w:numPr>
        <w:spacing w:before="120" w:after="120"/>
        <w:ind w:left="851" w:hanging="851"/>
        <w:contextualSpacing w:val="0"/>
        <w:jc w:val="both"/>
      </w:pPr>
      <w:r w:rsidRPr="00534DA2">
        <w:t xml:space="preserve">Priorização de </w:t>
      </w:r>
      <w:r w:rsidR="003F6A71" w:rsidRPr="007B45E2">
        <w:t>projetos, programas, compras e contratações</w:t>
      </w:r>
      <w:r w:rsidRPr="00534DA2">
        <w:t xml:space="preserve"> por meio de uma matriz dinâmica, com estrutura de fórmulas, modalidade de relação de dados e escalas de valores definidas pel</w:t>
      </w:r>
      <w:r w:rsidR="008C5EB9">
        <w:t>a SJDH</w:t>
      </w:r>
      <w:r>
        <w:t>.</w:t>
      </w:r>
    </w:p>
    <w:p w:rsidR="007B45E2" w:rsidRDefault="007B45E2" w:rsidP="007B45E2">
      <w:pPr>
        <w:pStyle w:val="ListParagraph"/>
        <w:numPr>
          <w:ilvl w:val="3"/>
          <w:numId w:val="11"/>
        </w:numPr>
        <w:spacing w:before="120" w:after="120"/>
        <w:ind w:left="851" w:hanging="851"/>
        <w:contextualSpacing w:val="0"/>
        <w:jc w:val="both"/>
      </w:pPr>
      <w:r>
        <w:t xml:space="preserve">Geração automática </w:t>
      </w:r>
      <w:r w:rsidR="00272013">
        <w:t>pelo</w:t>
      </w:r>
      <w:r w:rsidR="00656747">
        <w:t xml:space="preserve"> sistema</w:t>
      </w:r>
      <w:r>
        <w:t xml:space="preserve"> de documentos relacionados com </w:t>
      </w:r>
      <w:r w:rsidR="003F6A71" w:rsidRPr="007B45E2">
        <w:t>projetos, programas</w:t>
      </w:r>
      <w:r w:rsidR="008C5EB9">
        <w:t xml:space="preserve"> e eventos</w:t>
      </w:r>
      <w:r w:rsidR="003F6A71">
        <w:t xml:space="preserve">, </w:t>
      </w:r>
      <w:r>
        <w:t>de acordo com estrutura, layout e conteúdo com base em mode</w:t>
      </w:r>
      <w:r w:rsidR="00440B92">
        <w:t>los de documentos definidos pela SJDH</w:t>
      </w:r>
      <w:r>
        <w:t>, de acordo com o fluxo de aprovação e publicação definido.</w:t>
      </w:r>
    </w:p>
    <w:p w:rsidR="007B45E2" w:rsidRDefault="007B45E2" w:rsidP="007B45E2">
      <w:pPr>
        <w:pStyle w:val="ListParagraph"/>
        <w:numPr>
          <w:ilvl w:val="3"/>
          <w:numId w:val="11"/>
        </w:numPr>
        <w:spacing w:before="120" w:after="120"/>
        <w:ind w:left="851" w:hanging="851"/>
        <w:contextualSpacing w:val="0"/>
        <w:jc w:val="both"/>
      </w:pPr>
      <w:r>
        <w:t>Caixa de m</w:t>
      </w:r>
      <w:r w:rsidRPr="00B5002E">
        <w:t xml:space="preserve">ensagens </w:t>
      </w:r>
      <w:r>
        <w:t xml:space="preserve">eletrônicas </w:t>
      </w:r>
      <w:r w:rsidR="003F6A71">
        <w:t xml:space="preserve">de </w:t>
      </w:r>
      <w:r w:rsidR="003F6A71" w:rsidRPr="007B45E2">
        <w:t>projetos, programas, compras e contratações</w:t>
      </w:r>
      <w:r>
        <w:t xml:space="preserve">, trocadas entre </w:t>
      </w:r>
      <w:r w:rsidRPr="00B5002E">
        <w:t xml:space="preserve">os </w:t>
      </w:r>
      <w:r>
        <w:t>envolvidos no</w:t>
      </w:r>
      <w:r w:rsidRPr="00B5002E">
        <w:t xml:space="preserve"> processo</w:t>
      </w:r>
      <w:r w:rsidR="008C5EB9">
        <w:t xml:space="preserve"> e a</w:t>
      </w:r>
      <w:r>
        <w:t xml:space="preserve">notações, notas e observações eletrônicas </w:t>
      </w:r>
      <w:r w:rsidR="003F6A71">
        <w:t xml:space="preserve">sobre </w:t>
      </w:r>
      <w:r w:rsidR="003F6A71" w:rsidRPr="007B45E2">
        <w:t>projetos, programas</w:t>
      </w:r>
      <w:r w:rsidR="008C5EB9">
        <w:t xml:space="preserve"> e eventos</w:t>
      </w:r>
      <w:r>
        <w:t>, imputadas pelos participantes do processo</w:t>
      </w:r>
      <w:r w:rsidRPr="00B5002E">
        <w:t>.</w:t>
      </w:r>
    </w:p>
    <w:p w:rsidR="007B45E2" w:rsidRDefault="007B45E2" w:rsidP="007B45E2">
      <w:pPr>
        <w:pStyle w:val="ListParagraph"/>
        <w:numPr>
          <w:ilvl w:val="3"/>
          <w:numId w:val="11"/>
        </w:numPr>
        <w:spacing w:before="120" w:after="120"/>
        <w:ind w:left="851" w:hanging="851"/>
        <w:contextualSpacing w:val="0"/>
        <w:jc w:val="both"/>
      </w:pPr>
      <w:r>
        <w:t>Biblioteca de a</w:t>
      </w:r>
      <w:r w:rsidRPr="00F31D8F">
        <w:t>rquivos anexos</w:t>
      </w:r>
      <w:r>
        <w:t xml:space="preserve"> </w:t>
      </w:r>
      <w:r w:rsidR="003F6A71" w:rsidRPr="007B45E2">
        <w:t>projetos, programas</w:t>
      </w:r>
      <w:r w:rsidR="008C5EB9">
        <w:t xml:space="preserve"> e eventos</w:t>
      </w:r>
      <w:r w:rsidRPr="00B5002E">
        <w:t>.</w:t>
      </w:r>
    </w:p>
    <w:p w:rsidR="007B45E2" w:rsidRDefault="007B45E2" w:rsidP="007B45E2">
      <w:pPr>
        <w:pStyle w:val="ListParagraph"/>
        <w:numPr>
          <w:ilvl w:val="3"/>
          <w:numId w:val="11"/>
        </w:numPr>
        <w:spacing w:before="120" w:after="120"/>
        <w:contextualSpacing w:val="0"/>
        <w:jc w:val="both"/>
      </w:pPr>
      <w:r>
        <w:t xml:space="preserve">Importação e utilização de </w:t>
      </w:r>
      <w:r w:rsidR="003F6A71">
        <w:t xml:space="preserve">templates de </w:t>
      </w:r>
      <w:r w:rsidR="003F6A71" w:rsidRPr="007B45E2">
        <w:t>projetos, programas, compras e contratações</w:t>
      </w:r>
      <w:r>
        <w:t xml:space="preserve">, a partir de um catálogo corporativo de </w:t>
      </w:r>
      <w:r w:rsidR="003F6A71">
        <w:t>templates</w:t>
      </w:r>
      <w:r>
        <w:t>, com detalhamento das atividades, recursos, técnicas, legislação e procedimentos.</w:t>
      </w:r>
    </w:p>
    <w:p w:rsidR="007B45E2" w:rsidRDefault="007B45E2" w:rsidP="007B45E2">
      <w:pPr>
        <w:pStyle w:val="ListParagraph"/>
        <w:numPr>
          <w:ilvl w:val="3"/>
          <w:numId w:val="11"/>
        </w:numPr>
        <w:spacing w:before="120" w:after="120"/>
        <w:contextualSpacing w:val="0"/>
        <w:jc w:val="both"/>
      </w:pPr>
      <w:r>
        <w:t xml:space="preserve">Cronograma </w:t>
      </w:r>
      <w:r w:rsidR="00CD271A">
        <w:t xml:space="preserve">detalhado </w:t>
      </w:r>
      <w:r>
        <w:t xml:space="preserve">com atividades e subatividades em diversos níveis, etapas e fases </w:t>
      </w:r>
      <w:r w:rsidR="003F6A71">
        <w:t xml:space="preserve">de </w:t>
      </w:r>
      <w:r w:rsidR="003F6A71" w:rsidRPr="007B45E2">
        <w:t>projetos, programas, compras e contratações</w:t>
      </w:r>
      <w:r>
        <w:t xml:space="preserve">, com informação sobre duração, esforço, percentual de conclusão e situação de cada atividade e, para cada atividade, com possibilidade de parametrização: recursos, riscos e </w:t>
      </w:r>
      <w:r w:rsidR="003F6A71">
        <w:t>gestor d</w:t>
      </w:r>
      <w:r w:rsidR="00BD0687">
        <w:t>a SJDH</w:t>
      </w:r>
      <w:r>
        <w:t xml:space="preserve"> responsável.</w:t>
      </w:r>
    </w:p>
    <w:bookmarkEnd w:id="12"/>
    <w:p w:rsidR="000D79D9" w:rsidRPr="00DD6077" w:rsidRDefault="000D79D9" w:rsidP="000D79D9">
      <w:pPr>
        <w:pStyle w:val="Heading1"/>
        <w:numPr>
          <w:ilvl w:val="1"/>
          <w:numId w:val="11"/>
        </w:numPr>
        <w:spacing w:before="360"/>
        <w:ind w:left="851" w:hanging="851"/>
        <w:jc w:val="both"/>
      </w:pPr>
      <w:r w:rsidRPr="00DD6077">
        <w:t>DEMANDAS</w:t>
      </w:r>
      <w:r w:rsidR="00EB3C7A">
        <w:t xml:space="preserve"> INTERNAS E EXTERNAS</w:t>
      </w:r>
    </w:p>
    <w:p w:rsidR="000D79D9" w:rsidRPr="006965A6" w:rsidRDefault="00EB3C7A" w:rsidP="000D79D9">
      <w:pPr>
        <w:pStyle w:val="ListParagraph"/>
        <w:numPr>
          <w:ilvl w:val="2"/>
          <w:numId w:val="11"/>
        </w:numPr>
        <w:spacing w:before="120" w:after="120"/>
        <w:ind w:left="851" w:hanging="851"/>
        <w:contextualSpacing w:val="0"/>
        <w:jc w:val="both"/>
        <w:rPr>
          <w:color w:val="000000" w:themeColor="text1"/>
        </w:rPr>
      </w:pPr>
      <w:r w:rsidRPr="006965A6">
        <w:rPr>
          <w:color w:val="000000" w:themeColor="text1"/>
        </w:rPr>
        <w:t>Gestão de</w:t>
      </w:r>
      <w:r w:rsidR="000D79D9" w:rsidRPr="006965A6">
        <w:rPr>
          <w:color w:val="000000" w:themeColor="text1"/>
        </w:rPr>
        <w:t xml:space="preserve"> demanda</w:t>
      </w:r>
      <w:r w:rsidRPr="006965A6">
        <w:rPr>
          <w:color w:val="000000" w:themeColor="text1"/>
        </w:rPr>
        <w:t>s</w:t>
      </w:r>
      <w:r w:rsidR="000D79D9" w:rsidRPr="006965A6">
        <w:rPr>
          <w:color w:val="000000" w:themeColor="text1"/>
        </w:rPr>
        <w:t xml:space="preserve"> </w:t>
      </w:r>
      <w:r w:rsidRPr="006965A6">
        <w:rPr>
          <w:color w:val="000000" w:themeColor="text1"/>
        </w:rPr>
        <w:t xml:space="preserve">internas e externas </w:t>
      </w:r>
      <w:r w:rsidR="00323918" w:rsidRPr="006965A6">
        <w:rPr>
          <w:color w:val="000000" w:themeColor="text1"/>
        </w:rPr>
        <w:t>entre os participantes do POD</w:t>
      </w:r>
      <w:r w:rsidR="00440B92" w:rsidRPr="006965A6">
        <w:t>: Centros POD Juventude; FASE e suas unidades de Internação, unidades de semiliberdade; CASE; CAS; CIP; CSE; municípios; e organizações parceiras e voluntárias</w:t>
      </w:r>
      <w:r w:rsidR="00440B92" w:rsidRPr="006965A6">
        <w:rPr>
          <w:color w:val="000000" w:themeColor="text1"/>
        </w:rPr>
        <w:t>;</w:t>
      </w:r>
      <w:r w:rsidRPr="006965A6">
        <w:rPr>
          <w:color w:val="000000" w:themeColor="text1"/>
        </w:rPr>
        <w:t xml:space="preserve"> </w:t>
      </w:r>
      <w:r w:rsidR="00323918" w:rsidRPr="006965A6">
        <w:rPr>
          <w:color w:val="000000" w:themeColor="text1"/>
        </w:rPr>
        <w:t>de qualquer tipo</w:t>
      </w:r>
      <w:r w:rsidR="006965A6" w:rsidRPr="006965A6">
        <w:rPr>
          <w:color w:val="000000" w:themeColor="text1"/>
        </w:rPr>
        <w:t xml:space="preserve">: </w:t>
      </w:r>
      <w:r w:rsidR="00E45522" w:rsidRPr="006965A6">
        <w:rPr>
          <w:color w:val="000000" w:themeColor="text1"/>
        </w:rPr>
        <w:t>fiscalização, denúncia</w:t>
      </w:r>
      <w:r w:rsidR="00323918" w:rsidRPr="006965A6">
        <w:rPr>
          <w:color w:val="000000" w:themeColor="text1"/>
        </w:rPr>
        <w:t>s</w:t>
      </w:r>
      <w:r w:rsidR="00E45522" w:rsidRPr="006965A6">
        <w:rPr>
          <w:color w:val="000000" w:themeColor="text1"/>
        </w:rPr>
        <w:t xml:space="preserve">, </w:t>
      </w:r>
      <w:r w:rsidR="00440B92" w:rsidRPr="006965A6">
        <w:rPr>
          <w:color w:val="000000" w:themeColor="text1"/>
        </w:rPr>
        <w:t xml:space="preserve">solicitações, </w:t>
      </w:r>
      <w:r w:rsidR="00E45522" w:rsidRPr="006965A6">
        <w:rPr>
          <w:color w:val="000000" w:themeColor="text1"/>
        </w:rPr>
        <w:t>processo</w:t>
      </w:r>
      <w:r w:rsidR="00323918" w:rsidRPr="006965A6">
        <w:rPr>
          <w:color w:val="000000" w:themeColor="text1"/>
        </w:rPr>
        <w:t>s,</w:t>
      </w:r>
      <w:r w:rsidR="00E45522" w:rsidRPr="006965A6">
        <w:rPr>
          <w:color w:val="000000" w:themeColor="text1"/>
        </w:rPr>
        <w:t xml:space="preserve"> </w:t>
      </w:r>
      <w:r w:rsidR="00323918" w:rsidRPr="006965A6">
        <w:rPr>
          <w:color w:val="000000" w:themeColor="text1"/>
        </w:rPr>
        <w:t>atividades,</w:t>
      </w:r>
      <w:r w:rsidR="00E45522" w:rsidRPr="006965A6">
        <w:rPr>
          <w:color w:val="000000" w:themeColor="text1"/>
        </w:rPr>
        <w:t xml:space="preserve"> </w:t>
      </w:r>
      <w:r w:rsidRPr="006965A6">
        <w:rPr>
          <w:color w:val="000000" w:themeColor="text1"/>
        </w:rPr>
        <w:t xml:space="preserve">eventos, </w:t>
      </w:r>
      <w:r w:rsidR="00323918" w:rsidRPr="006965A6">
        <w:rPr>
          <w:color w:val="000000" w:themeColor="text1"/>
        </w:rPr>
        <w:t>treinamentos, reuniões, solicitação de recursos, solicitação de pareceres e análises</w:t>
      </w:r>
      <w:r w:rsidRPr="006965A6">
        <w:rPr>
          <w:color w:val="000000" w:themeColor="text1"/>
        </w:rPr>
        <w:t xml:space="preserve">, lei de acesso à informação, compras, processos e </w:t>
      </w:r>
      <w:r w:rsidR="00B038AB" w:rsidRPr="006965A6">
        <w:rPr>
          <w:color w:val="000000" w:themeColor="text1"/>
        </w:rPr>
        <w:t>qualquer</w:t>
      </w:r>
      <w:r w:rsidRPr="006965A6">
        <w:rPr>
          <w:color w:val="000000" w:themeColor="text1"/>
        </w:rPr>
        <w:t xml:space="preserve"> outro tipo de demanda parametrizável pel</w:t>
      </w:r>
      <w:r w:rsidR="00BD0687" w:rsidRPr="006965A6">
        <w:rPr>
          <w:color w:val="000000" w:themeColor="text1"/>
        </w:rPr>
        <w:t>a SJDH</w:t>
      </w:r>
      <w:r w:rsidRPr="006965A6">
        <w:rPr>
          <w:color w:val="000000" w:themeColor="text1"/>
        </w:rPr>
        <w:t>.</w:t>
      </w:r>
    </w:p>
    <w:p w:rsidR="000D79D9" w:rsidRDefault="00656747" w:rsidP="000D79D9">
      <w:pPr>
        <w:pStyle w:val="ListParagraph"/>
        <w:numPr>
          <w:ilvl w:val="2"/>
          <w:numId w:val="11"/>
        </w:numPr>
        <w:spacing w:before="120" w:after="120"/>
        <w:ind w:left="851" w:hanging="851"/>
        <w:contextualSpacing w:val="0"/>
        <w:jc w:val="both"/>
      </w:pPr>
      <w:r>
        <w:t>O sistema integrado</w:t>
      </w:r>
      <w:r w:rsidR="000D79D9">
        <w:t xml:space="preserve"> deve prover interface para que </w:t>
      </w:r>
      <w:r w:rsidR="00323918">
        <w:t>os participantes do POD</w:t>
      </w:r>
      <w:r w:rsidR="00440B92">
        <w:t>: Centros POD Juventude; FASE e suas unidades de Internação, unidades de semiliberdade; CASE; CAS; CIP; CSE; municípios; e organizações parceiras e voluntárias;</w:t>
      </w:r>
      <w:r w:rsidR="00323918">
        <w:t xml:space="preserve"> </w:t>
      </w:r>
      <w:r w:rsidR="000D79D9">
        <w:t>realize</w:t>
      </w:r>
      <w:r w:rsidR="00323918">
        <w:t>m</w:t>
      </w:r>
      <w:r w:rsidR="000D79D9">
        <w:t xml:space="preserve"> a gestão de </w:t>
      </w:r>
      <w:r w:rsidR="00323918">
        <w:t xml:space="preserve">suas demandas enviadas e recebidas, </w:t>
      </w:r>
      <w:r w:rsidR="000D79D9">
        <w:t>com manutenção e o controle de:</w:t>
      </w:r>
    </w:p>
    <w:p w:rsidR="000D79D9" w:rsidRPr="00F31D8F" w:rsidRDefault="000D79D9" w:rsidP="000D79D9">
      <w:pPr>
        <w:pStyle w:val="ListParagraph"/>
        <w:numPr>
          <w:ilvl w:val="3"/>
          <w:numId w:val="11"/>
        </w:numPr>
        <w:spacing w:before="120" w:after="120"/>
        <w:ind w:left="851" w:hanging="851"/>
        <w:contextualSpacing w:val="0"/>
        <w:jc w:val="both"/>
      </w:pPr>
      <w:r>
        <w:t>Informações e dados descritivos e de controle:</w:t>
      </w:r>
      <w:r w:rsidRPr="0068709D">
        <w:t xml:space="preserve"> nome, </w:t>
      </w:r>
      <w:r w:rsidR="00E45522">
        <w:t xml:space="preserve">numeração, </w:t>
      </w:r>
      <w:r w:rsidRPr="0068709D">
        <w:t xml:space="preserve">descrição, </w:t>
      </w:r>
      <w:r>
        <w:t xml:space="preserve">tipo, classificação, prioridade, períodos de execução, permitindo associação com </w:t>
      </w:r>
      <w:r w:rsidR="00EB3C7A">
        <w:t>outros projetos, programas e atividades</w:t>
      </w:r>
      <w:r>
        <w:t>.</w:t>
      </w:r>
    </w:p>
    <w:p w:rsidR="000D79D9" w:rsidRDefault="000D79D9" w:rsidP="000D79D9">
      <w:pPr>
        <w:pStyle w:val="ListParagraph"/>
        <w:numPr>
          <w:ilvl w:val="3"/>
          <w:numId w:val="11"/>
        </w:numPr>
        <w:spacing w:before="120" w:after="120"/>
        <w:ind w:left="851" w:hanging="851"/>
        <w:contextualSpacing w:val="0"/>
        <w:jc w:val="both"/>
      </w:pPr>
      <w:r>
        <w:t>Ciclo de vida com manutenção da situação das demandas,</w:t>
      </w:r>
      <w:r w:rsidRPr="00E769F1">
        <w:t xml:space="preserve"> </w:t>
      </w:r>
      <w:r>
        <w:t>com registro das alterações, datas e responsáveis pela alteração.</w:t>
      </w:r>
    </w:p>
    <w:p w:rsidR="007D2E82" w:rsidRPr="003F6A09" w:rsidRDefault="007D2E82" w:rsidP="000D79D9">
      <w:pPr>
        <w:pStyle w:val="ListParagraph"/>
        <w:numPr>
          <w:ilvl w:val="3"/>
          <w:numId w:val="11"/>
        </w:numPr>
        <w:spacing w:before="120" w:after="120"/>
        <w:ind w:left="851" w:hanging="851"/>
        <w:contextualSpacing w:val="0"/>
        <w:jc w:val="both"/>
        <w:rPr>
          <w:color w:val="000000" w:themeColor="text1"/>
        </w:rPr>
      </w:pPr>
      <w:r w:rsidRPr="003F6A09">
        <w:rPr>
          <w:color w:val="000000" w:themeColor="text1"/>
        </w:rPr>
        <w:t>Associação das demandas com projetos, ações</w:t>
      </w:r>
      <w:r w:rsidR="003F6A09" w:rsidRPr="003F6A09">
        <w:rPr>
          <w:color w:val="000000" w:themeColor="text1"/>
        </w:rPr>
        <w:t xml:space="preserve"> operacionais</w:t>
      </w:r>
      <w:r w:rsidRPr="003F6A09">
        <w:rPr>
          <w:color w:val="000000" w:themeColor="text1"/>
        </w:rPr>
        <w:t>, eventos, projetos, programas, treinamentos e outras demandas.</w:t>
      </w:r>
    </w:p>
    <w:p w:rsidR="000D79D9" w:rsidRDefault="000D79D9" w:rsidP="000D79D9">
      <w:pPr>
        <w:pStyle w:val="ListParagraph"/>
        <w:numPr>
          <w:ilvl w:val="3"/>
          <w:numId w:val="11"/>
        </w:numPr>
        <w:spacing w:before="120" w:after="120"/>
        <w:ind w:left="851" w:hanging="851"/>
        <w:contextualSpacing w:val="0"/>
        <w:jc w:val="both"/>
      </w:pPr>
      <w:r>
        <w:lastRenderedPageBreak/>
        <w:t>Matriz dinâmica parametrizável para priorização de demandas, com estrutura e fórmulas a serem definidos pel</w:t>
      </w:r>
      <w:r w:rsidR="00323918">
        <w:t>o gestor</w:t>
      </w:r>
      <w:r>
        <w:t>.</w:t>
      </w:r>
    </w:p>
    <w:p w:rsidR="000D79D9" w:rsidRDefault="000D79D9" w:rsidP="000D79D9">
      <w:pPr>
        <w:pStyle w:val="ListParagraph"/>
        <w:numPr>
          <w:ilvl w:val="3"/>
          <w:numId w:val="11"/>
        </w:numPr>
        <w:spacing w:before="120" w:after="120"/>
        <w:ind w:left="851" w:hanging="851"/>
        <w:contextualSpacing w:val="0"/>
        <w:jc w:val="both"/>
      </w:pPr>
      <w:r>
        <w:t>Caixa de m</w:t>
      </w:r>
      <w:r w:rsidRPr="00B5002E">
        <w:t xml:space="preserve">ensagens </w:t>
      </w:r>
      <w:r>
        <w:t xml:space="preserve">eletrônicas das demandas, trocadas entre </w:t>
      </w:r>
      <w:r w:rsidRPr="00B5002E">
        <w:t xml:space="preserve">os </w:t>
      </w:r>
      <w:r>
        <w:t>envolvidos no</w:t>
      </w:r>
      <w:r w:rsidRPr="00B5002E">
        <w:t xml:space="preserve"> processo</w:t>
      </w:r>
      <w:r w:rsidR="00323918">
        <w:t xml:space="preserve"> e a</w:t>
      </w:r>
      <w:r>
        <w:t>notações, notas e observações eletrônicas das demandas, imputadas pelos participantes do processo</w:t>
      </w:r>
      <w:r w:rsidRPr="00B5002E">
        <w:t>.</w:t>
      </w:r>
    </w:p>
    <w:p w:rsidR="000D79D9" w:rsidRDefault="000D79D9" w:rsidP="000D79D9">
      <w:pPr>
        <w:pStyle w:val="ListParagraph"/>
        <w:numPr>
          <w:ilvl w:val="3"/>
          <w:numId w:val="11"/>
        </w:numPr>
        <w:spacing w:before="120" w:after="120"/>
        <w:ind w:left="851" w:hanging="851"/>
        <w:contextualSpacing w:val="0"/>
        <w:jc w:val="both"/>
      </w:pPr>
      <w:r>
        <w:t>Biblioteca de a</w:t>
      </w:r>
      <w:r w:rsidRPr="00F31D8F">
        <w:t>rquivos anexos</w:t>
      </w:r>
      <w:r>
        <w:t xml:space="preserve"> de demandas, incluídos pelos participantes do processo</w:t>
      </w:r>
      <w:r w:rsidRPr="00B5002E">
        <w:t>.</w:t>
      </w:r>
    </w:p>
    <w:p w:rsidR="008A6D3D" w:rsidRPr="002639CB" w:rsidRDefault="008A6D3D" w:rsidP="00CB702B">
      <w:pPr>
        <w:pStyle w:val="Heading1"/>
        <w:numPr>
          <w:ilvl w:val="1"/>
          <w:numId w:val="11"/>
        </w:numPr>
        <w:spacing w:before="360"/>
        <w:ind w:left="851" w:hanging="851"/>
        <w:jc w:val="both"/>
      </w:pPr>
      <w:bookmarkStart w:id="14" w:name="_Toc292715249"/>
      <w:bookmarkEnd w:id="13"/>
      <w:r w:rsidRPr="002639CB">
        <w:t>RECURSOS</w:t>
      </w:r>
      <w:r w:rsidR="00712919">
        <w:t xml:space="preserve"> HUMANOS, MATERIAIS, TECNOLÓGICOS E OUTROS</w:t>
      </w:r>
    </w:p>
    <w:p w:rsidR="008A6D3D" w:rsidRPr="00AE6FE5" w:rsidRDefault="008A6D3D" w:rsidP="00D00D81">
      <w:pPr>
        <w:pStyle w:val="ListParagraph"/>
        <w:numPr>
          <w:ilvl w:val="1"/>
          <w:numId w:val="29"/>
        </w:numPr>
        <w:spacing w:before="120" w:after="120"/>
        <w:contextualSpacing w:val="0"/>
        <w:jc w:val="both"/>
        <w:rPr>
          <w:vanish/>
        </w:rPr>
      </w:pPr>
    </w:p>
    <w:p w:rsidR="00712919" w:rsidRDefault="00656747" w:rsidP="00CB702B">
      <w:pPr>
        <w:pStyle w:val="ListParagraph"/>
        <w:numPr>
          <w:ilvl w:val="2"/>
          <w:numId w:val="11"/>
        </w:numPr>
        <w:spacing w:before="120" w:after="120"/>
        <w:ind w:left="851" w:hanging="851"/>
        <w:contextualSpacing w:val="0"/>
        <w:jc w:val="both"/>
      </w:pPr>
      <w:r>
        <w:t>O sistema integrado</w:t>
      </w:r>
      <w:r w:rsidR="00712919">
        <w:t xml:space="preserve"> deve prover interface para que </w:t>
      </w:r>
      <w:r w:rsidR="00BD0687">
        <w:t>a SJDH</w:t>
      </w:r>
      <w:r w:rsidR="00712919">
        <w:t xml:space="preserve"> </w:t>
      </w:r>
      <w:r w:rsidR="007D2E82">
        <w:t xml:space="preserve">e os participantes do POD </w:t>
      </w:r>
      <w:r w:rsidR="00712919">
        <w:t>realize</w:t>
      </w:r>
      <w:r w:rsidR="007D2E82">
        <w:t>m</w:t>
      </w:r>
      <w:r w:rsidR="00712919">
        <w:t xml:space="preserve"> a gestão de recursos com manutenção e o controle de:</w:t>
      </w:r>
    </w:p>
    <w:p w:rsidR="00C77D5A" w:rsidRDefault="00E45522" w:rsidP="00351BFA">
      <w:pPr>
        <w:pStyle w:val="ListParagraph"/>
        <w:numPr>
          <w:ilvl w:val="3"/>
          <w:numId w:val="11"/>
        </w:numPr>
        <w:spacing w:before="120" w:after="120"/>
        <w:contextualSpacing w:val="0"/>
        <w:jc w:val="both"/>
      </w:pPr>
      <w:r>
        <w:t>T</w:t>
      </w:r>
      <w:r w:rsidR="008A6D3D" w:rsidRPr="00AE6FE5">
        <w:t xml:space="preserve">ipo, </w:t>
      </w:r>
      <w:r w:rsidR="002264ED">
        <w:t>unidade, custo</w:t>
      </w:r>
      <w:r>
        <w:t xml:space="preserve">, disponibilidade, superalocação, conflitos </w:t>
      </w:r>
      <w:r w:rsidR="002264ED">
        <w:t>e situação</w:t>
      </w:r>
      <w:r>
        <w:t xml:space="preserve"> de cada recurso.</w:t>
      </w:r>
    </w:p>
    <w:p w:rsidR="00C77D5A" w:rsidRDefault="00C77D5A" w:rsidP="00CB702B">
      <w:pPr>
        <w:pStyle w:val="ListParagraph"/>
        <w:numPr>
          <w:ilvl w:val="3"/>
          <w:numId w:val="11"/>
        </w:numPr>
        <w:spacing w:before="120" w:after="120"/>
        <w:ind w:left="851" w:hanging="851"/>
        <w:contextualSpacing w:val="0"/>
        <w:jc w:val="both"/>
      </w:pPr>
      <w:r>
        <w:t>Ciclo de vida com manutenção da situação dos recursos,</w:t>
      </w:r>
      <w:r w:rsidRPr="00E769F1">
        <w:t xml:space="preserve"> </w:t>
      </w:r>
      <w:r>
        <w:t>com registro das alterações, datas e responsáveis pela alteração.</w:t>
      </w:r>
    </w:p>
    <w:p w:rsidR="00C77D5A" w:rsidRDefault="00C77D5A" w:rsidP="00CB702B">
      <w:pPr>
        <w:pStyle w:val="ListParagraph"/>
        <w:numPr>
          <w:ilvl w:val="3"/>
          <w:numId w:val="11"/>
        </w:numPr>
        <w:spacing w:before="120" w:after="120"/>
        <w:ind w:left="851" w:hanging="851"/>
        <w:contextualSpacing w:val="0"/>
        <w:jc w:val="both"/>
      </w:pPr>
      <w:r>
        <w:t xml:space="preserve">Recursos </w:t>
      </w:r>
      <w:r w:rsidRPr="000A7BEE">
        <w:t>materiais, patrimoniais, financeiros, humanos</w:t>
      </w:r>
      <w:r>
        <w:t xml:space="preserve">, </w:t>
      </w:r>
      <w:r w:rsidRPr="000A7BEE">
        <w:t>tecnológicos</w:t>
      </w:r>
      <w:r>
        <w:t xml:space="preserve"> e quaisquer outros tipos de recursos parametrizáveis.</w:t>
      </w:r>
    </w:p>
    <w:p w:rsidR="00B44F5E" w:rsidRPr="002921A4" w:rsidRDefault="00B44F5E" w:rsidP="00B44F5E">
      <w:pPr>
        <w:pStyle w:val="Heading1"/>
        <w:numPr>
          <w:ilvl w:val="1"/>
          <w:numId w:val="11"/>
        </w:numPr>
        <w:spacing w:before="360"/>
        <w:ind w:left="851" w:hanging="851"/>
        <w:jc w:val="both"/>
      </w:pPr>
      <w:bookmarkStart w:id="15" w:name="_Toc292715240"/>
      <w:r>
        <w:t>AUDITORIAS, FISCALIZAÇÕES</w:t>
      </w:r>
      <w:r w:rsidR="00F6302D">
        <w:t>,</w:t>
      </w:r>
      <w:r>
        <w:t xml:space="preserve"> </w:t>
      </w:r>
      <w:r w:rsidR="00F6302D">
        <w:t xml:space="preserve">SINDICÂNCIAS E </w:t>
      </w:r>
      <w:r>
        <w:t>CONTROLE</w:t>
      </w:r>
      <w:bookmarkEnd w:id="15"/>
      <w:r w:rsidR="00F6302D">
        <w:t>S</w:t>
      </w:r>
    </w:p>
    <w:p w:rsidR="00B44F5E" w:rsidRPr="00F31D8F" w:rsidRDefault="00B44F5E" w:rsidP="00D00D81">
      <w:pPr>
        <w:pStyle w:val="ListParagraph"/>
        <w:numPr>
          <w:ilvl w:val="1"/>
          <w:numId w:val="29"/>
        </w:numPr>
        <w:spacing w:before="120" w:after="120"/>
        <w:contextualSpacing w:val="0"/>
        <w:jc w:val="both"/>
        <w:rPr>
          <w:vanish/>
        </w:rPr>
      </w:pPr>
    </w:p>
    <w:p w:rsidR="00B44F5E" w:rsidRDefault="00656747" w:rsidP="00B44F5E">
      <w:pPr>
        <w:pStyle w:val="ListParagraph"/>
        <w:numPr>
          <w:ilvl w:val="2"/>
          <w:numId w:val="11"/>
        </w:numPr>
        <w:spacing w:before="120" w:after="120"/>
        <w:ind w:left="851" w:hanging="851"/>
        <w:contextualSpacing w:val="0"/>
        <w:jc w:val="both"/>
      </w:pPr>
      <w:r>
        <w:t>O sistema integrado</w:t>
      </w:r>
      <w:r w:rsidR="00B44F5E">
        <w:t xml:space="preserve"> deve prover ferramentas e aplicativos integrados para </w:t>
      </w:r>
      <w:r w:rsidR="007D2E82">
        <w:t xml:space="preserve">que a SJDH possa realiar a </w:t>
      </w:r>
      <w:r w:rsidR="00B44F5E">
        <w:t>governança</w:t>
      </w:r>
      <w:r w:rsidR="007D2E82">
        <w:t>, auditorias, sindicâncias</w:t>
      </w:r>
      <w:r w:rsidR="00B44F5E">
        <w:t xml:space="preserve"> e </w:t>
      </w:r>
      <w:r w:rsidR="003F6A09">
        <w:t xml:space="preserve">avaliação de </w:t>
      </w:r>
      <w:r w:rsidR="007D2E82" w:rsidRPr="003F6A09">
        <w:t>controle</w:t>
      </w:r>
      <w:r w:rsidR="00B03085">
        <w:t xml:space="preserve"> interno</w:t>
      </w:r>
      <w:r w:rsidR="00B44F5E">
        <w:t>, conforme abaixo:</w:t>
      </w:r>
    </w:p>
    <w:p w:rsidR="00B44F5E" w:rsidRPr="00EA6973" w:rsidRDefault="00B44F5E" w:rsidP="00B44F5E">
      <w:pPr>
        <w:pStyle w:val="ListParagraph"/>
        <w:numPr>
          <w:ilvl w:val="3"/>
          <w:numId w:val="11"/>
        </w:numPr>
        <w:spacing w:before="120" w:after="120"/>
        <w:contextualSpacing w:val="0"/>
        <w:jc w:val="both"/>
      </w:pPr>
      <w:r w:rsidRPr="00EA6973">
        <w:rPr>
          <w:rFonts w:ascii="Arial" w:hAnsi="Arial" w:cs="Arial"/>
        </w:rPr>
        <w:t xml:space="preserve">Auditorias e fiscalizações no âmbito </w:t>
      </w:r>
      <w:r>
        <w:rPr>
          <w:rFonts w:ascii="Arial" w:hAnsi="Arial" w:cs="Arial"/>
        </w:rPr>
        <w:t>e</w:t>
      </w:r>
      <w:r w:rsidRPr="00EA6973">
        <w:rPr>
          <w:rFonts w:ascii="Arial" w:hAnsi="Arial" w:cs="Arial"/>
        </w:rPr>
        <w:t>stadual</w:t>
      </w:r>
      <w:r>
        <w:rPr>
          <w:rFonts w:ascii="Arial" w:hAnsi="Arial" w:cs="Arial"/>
        </w:rPr>
        <w:t xml:space="preserve"> </w:t>
      </w:r>
      <w:r w:rsidRPr="00EA6973">
        <w:t xml:space="preserve">para avaliação da conformidade e da legalidade; da eficiência, eficácia e economicidade </w:t>
      </w:r>
      <w:r w:rsidR="007D2E82">
        <w:t>dos programas, projetos, eventos e organizações envolvidas com o POD</w:t>
      </w:r>
      <w:r w:rsidRPr="00EA6973">
        <w:t>.</w:t>
      </w:r>
    </w:p>
    <w:p w:rsidR="00B44F5E" w:rsidRPr="0021113A" w:rsidRDefault="007D2E82" w:rsidP="00B44F5E">
      <w:pPr>
        <w:pStyle w:val="ListParagraph"/>
        <w:numPr>
          <w:ilvl w:val="3"/>
          <w:numId w:val="11"/>
        </w:numPr>
        <w:spacing w:before="120" w:after="120"/>
        <w:contextualSpacing w:val="0"/>
        <w:jc w:val="both"/>
      </w:pPr>
      <w:r>
        <w:rPr>
          <w:rFonts w:ascii="Arial" w:hAnsi="Arial" w:cs="Arial"/>
        </w:rPr>
        <w:t>F</w:t>
      </w:r>
      <w:r w:rsidR="00B44F5E" w:rsidRPr="0021113A">
        <w:rPr>
          <w:rFonts w:ascii="Arial" w:hAnsi="Arial" w:cs="Arial"/>
        </w:rPr>
        <w:t>iscal</w:t>
      </w:r>
      <w:r>
        <w:t xml:space="preserve">izações, controle e sindicâncias </w:t>
      </w:r>
      <w:r w:rsidR="00B44F5E" w:rsidRPr="0021113A">
        <w:t xml:space="preserve">de forma centralizada ou descentralizada com integração das unidades </w:t>
      </w:r>
      <w:r>
        <w:t>da</w:t>
      </w:r>
      <w:r w:rsidR="00B44F5E" w:rsidRPr="0021113A">
        <w:t xml:space="preserve"> própri</w:t>
      </w:r>
      <w:r w:rsidR="00BD0687">
        <w:t>a SJDH</w:t>
      </w:r>
      <w:r w:rsidR="00B44F5E" w:rsidRPr="0021113A">
        <w:t xml:space="preserve"> e das </w:t>
      </w:r>
      <w:r w:rsidR="00B44F5E">
        <w:t>regionais</w:t>
      </w:r>
      <w:r w:rsidR="00B44F5E" w:rsidRPr="0021113A">
        <w:t>, com coordenação centralizada d</w:t>
      </w:r>
      <w:r w:rsidR="00BD0687">
        <w:t>a SJDH</w:t>
      </w:r>
      <w:r w:rsidR="00B44F5E" w:rsidRPr="0021113A">
        <w:t>.</w:t>
      </w:r>
    </w:p>
    <w:p w:rsidR="00B44F5E" w:rsidRDefault="00B44F5E" w:rsidP="00B44F5E">
      <w:pPr>
        <w:pStyle w:val="ListParagraph"/>
        <w:numPr>
          <w:ilvl w:val="3"/>
          <w:numId w:val="11"/>
        </w:numPr>
        <w:spacing w:before="120" w:after="120"/>
        <w:contextualSpacing w:val="0"/>
        <w:jc w:val="both"/>
      </w:pPr>
      <w:r>
        <w:t>Auditorias de regularidade para exame do cumprimento das disposições legais e regulamentares.</w:t>
      </w:r>
    </w:p>
    <w:p w:rsidR="00B44F5E" w:rsidRDefault="00656747" w:rsidP="00B44F5E">
      <w:pPr>
        <w:pStyle w:val="ListParagraph"/>
        <w:numPr>
          <w:ilvl w:val="2"/>
          <w:numId w:val="11"/>
        </w:numPr>
        <w:spacing w:before="120" w:after="120"/>
        <w:ind w:left="851" w:hanging="851"/>
        <w:contextualSpacing w:val="0"/>
        <w:jc w:val="both"/>
      </w:pPr>
      <w:r>
        <w:t>O sistema integrado</w:t>
      </w:r>
      <w:r w:rsidR="00B44F5E">
        <w:t xml:space="preserve"> deve possuir m</w:t>
      </w:r>
      <w:r w:rsidR="00820946">
        <w:t xml:space="preserve">ecanismos </w:t>
      </w:r>
      <w:r w:rsidR="00B44F5E">
        <w:t xml:space="preserve">para o planejamento, execução, conclusão e acompanhamento de auditorias, fiscalizações e de controle interno </w:t>
      </w:r>
      <w:r w:rsidR="00820946">
        <w:t>com</w:t>
      </w:r>
      <w:r w:rsidR="00B44F5E">
        <w:t xml:space="preserve"> </w:t>
      </w:r>
      <w:r w:rsidR="00820946">
        <w:t xml:space="preserve">gestão, manutenção </w:t>
      </w:r>
      <w:r w:rsidR="00B44F5E">
        <w:t>e controle de:</w:t>
      </w:r>
    </w:p>
    <w:p w:rsidR="00B44F5E" w:rsidRDefault="00B44F5E" w:rsidP="00B44F5E">
      <w:pPr>
        <w:pStyle w:val="ListParagraph"/>
        <w:numPr>
          <w:ilvl w:val="3"/>
          <w:numId w:val="11"/>
        </w:numPr>
        <w:spacing w:before="120" w:after="120"/>
        <w:contextualSpacing w:val="0"/>
        <w:jc w:val="both"/>
      </w:pPr>
      <w:r>
        <w:t>Definição de procedimentos de verificação necessários.</w:t>
      </w:r>
    </w:p>
    <w:p w:rsidR="00B44F5E" w:rsidRDefault="00B44F5E" w:rsidP="00B44F5E">
      <w:pPr>
        <w:pStyle w:val="ListParagraph"/>
        <w:numPr>
          <w:ilvl w:val="3"/>
          <w:numId w:val="11"/>
        </w:numPr>
        <w:spacing w:before="120" w:after="120"/>
        <w:contextualSpacing w:val="0"/>
        <w:jc w:val="both"/>
      </w:pPr>
      <w:r>
        <w:t>Programas de auditoria, fiscalização</w:t>
      </w:r>
      <w:r w:rsidR="007D2E82">
        <w:t>, controle e sindicância</w:t>
      </w:r>
      <w:r>
        <w:t xml:space="preserve"> que são planos detalhados de ação, voltados para orientar e controlar a execução dos procedimentos da auditoria, fiscalização e </w:t>
      </w:r>
      <w:r w:rsidR="007D2E82">
        <w:t>controle</w:t>
      </w:r>
      <w:r>
        <w:t xml:space="preserve"> e descrevem uma série de </w:t>
      </w:r>
      <w:r>
        <w:lastRenderedPageBreak/>
        <w:t>procedimentos de exames a serem aplicados, com a finalidade de permitir a obtenção de evidências adequadas que possibilitem formar uma opinião.</w:t>
      </w:r>
    </w:p>
    <w:p w:rsidR="00B44F5E" w:rsidRPr="000D79D9" w:rsidRDefault="00B44F5E" w:rsidP="00B44F5E">
      <w:pPr>
        <w:pStyle w:val="ListParagraph"/>
        <w:numPr>
          <w:ilvl w:val="3"/>
          <w:numId w:val="11"/>
        </w:numPr>
        <w:spacing w:before="120" w:after="120"/>
        <w:contextualSpacing w:val="0"/>
        <w:jc w:val="both"/>
      </w:pPr>
      <w:r w:rsidRPr="000D79D9">
        <w:t>Registro de constatações, inconformidades e fragilidades e suas respectivas evidências, com proposição de recomendações e de ações para correção e melhoria do sistema de controle interno, com monitoramento da efetividade e do cumprimento dos prazos de recomendações e planos de ação.</w:t>
      </w:r>
    </w:p>
    <w:p w:rsidR="00B44F5E" w:rsidRDefault="00B44F5E" w:rsidP="00B44F5E">
      <w:pPr>
        <w:pStyle w:val="ListParagraph"/>
        <w:numPr>
          <w:ilvl w:val="3"/>
          <w:numId w:val="11"/>
        </w:numPr>
        <w:spacing w:before="120" w:after="120"/>
        <w:contextualSpacing w:val="0"/>
        <w:jc w:val="both"/>
      </w:pPr>
      <w:r>
        <w:t xml:space="preserve">Registro de </w:t>
      </w:r>
      <w:r w:rsidRPr="00575951">
        <w:t>inconformidades, falhas e fragilidades</w:t>
      </w:r>
      <w:r>
        <w:t xml:space="preserve"> encontradas durante os exames, mediante análise de critérios, causas e efeitos.</w:t>
      </w:r>
    </w:p>
    <w:p w:rsidR="00B44F5E" w:rsidRDefault="00B44F5E" w:rsidP="00B44F5E">
      <w:pPr>
        <w:pStyle w:val="ListParagraph"/>
        <w:numPr>
          <w:ilvl w:val="2"/>
          <w:numId w:val="11"/>
        </w:numPr>
        <w:spacing w:before="120" w:after="120"/>
        <w:ind w:left="851" w:hanging="851"/>
        <w:contextualSpacing w:val="0"/>
        <w:jc w:val="both"/>
      </w:pPr>
      <w:r>
        <w:t>Monitoramento das ações determinadas e recomendadas</w:t>
      </w:r>
      <w:r w:rsidR="007D2E82">
        <w:t>,</w:t>
      </w:r>
      <w:r>
        <w:t xml:space="preserve"> que podem ser descritas em um plano de ação a ser acordado com os gestores.</w:t>
      </w:r>
    </w:p>
    <w:p w:rsidR="00B44F5E" w:rsidRDefault="00B44F5E" w:rsidP="00B44F5E">
      <w:pPr>
        <w:pStyle w:val="ListParagraph"/>
        <w:numPr>
          <w:ilvl w:val="3"/>
          <w:numId w:val="11"/>
        </w:numPr>
        <w:spacing w:before="120" w:after="120"/>
        <w:ind w:left="851" w:hanging="851"/>
        <w:contextualSpacing w:val="0"/>
        <w:jc w:val="both"/>
      </w:pPr>
      <w:r>
        <w:t xml:space="preserve">Geração automática </w:t>
      </w:r>
      <w:r w:rsidR="00272013">
        <w:t>pelo</w:t>
      </w:r>
      <w:r w:rsidR="00656747">
        <w:t xml:space="preserve"> sistema</w:t>
      </w:r>
      <w:r>
        <w:t xml:space="preserve"> de documentos relacionados com recomendações, planos de ação e ações, de acordo com estrutura, layout e conteúdo com base em modelos de documentos definidos pel</w:t>
      </w:r>
      <w:r w:rsidR="00BD0687">
        <w:t>a SJDH</w:t>
      </w:r>
      <w:r>
        <w:t>, de acordo com o fluxo de aprovação e publicação definido.</w:t>
      </w:r>
    </w:p>
    <w:p w:rsidR="00B44F5E" w:rsidRDefault="00B44F5E" w:rsidP="00B44F5E">
      <w:pPr>
        <w:pStyle w:val="ListParagraph"/>
        <w:numPr>
          <w:ilvl w:val="3"/>
          <w:numId w:val="11"/>
        </w:numPr>
        <w:spacing w:before="120" w:after="120"/>
        <w:contextualSpacing w:val="0"/>
        <w:jc w:val="both"/>
      </w:pPr>
      <w:r>
        <w:t>C</w:t>
      </w:r>
      <w:r w:rsidRPr="00F31D8F">
        <w:t xml:space="preserve">ontroles secundários de </w:t>
      </w:r>
      <w:r>
        <w:t xml:space="preserve">situação de </w:t>
      </w:r>
      <w:r w:rsidRPr="00F31D8F">
        <w:t>recomendações e planos de ação, de forma que seja possível se definir metodologia de classificação e controle próprios dentro do ciclo de vida dessas informações</w:t>
      </w:r>
      <w:r>
        <w:t>.</w:t>
      </w:r>
    </w:p>
    <w:p w:rsidR="00B44F5E" w:rsidRDefault="00B44F5E" w:rsidP="00B44F5E">
      <w:pPr>
        <w:pStyle w:val="ListParagraph"/>
        <w:numPr>
          <w:ilvl w:val="3"/>
          <w:numId w:val="11"/>
        </w:numPr>
        <w:spacing w:before="120" w:after="120"/>
        <w:contextualSpacing w:val="0"/>
        <w:jc w:val="both"/>
      </w:pPr>
      <w:r>
        <w:t xml:space="preserve">Riscos identificados na pré-análise das transações e das operações a serem auditadas e fiscalizadas, e do impacto potencial desses riscos para </w:t>
      </w:r>
      <w:r w:rsidR="00BD0687">
        <w:t>a SJDH</w:t>
      </w:r>
      <w:r>
        <w:t>, a partir de um catálogo corporativo de riscos.</w:t>
      </w:r>
    </w:p>
    <w:p w:rsidR="00B44F5E" w:rsidRDefault="00B44F5E" w:rsidP="00B44F5E">
      <w:pPr>
        <w:pStyle w:val="ListParagraph"/>
        <w:numPr>
          <w:ilvl w:val="3"/>
          <w:numId w:val="11"/>
        </w:numPr>
        <w:spacing w:before="120" w:after="120"/>
        <w:ind w:left="851" w:hanging="851"/>
        <w:contextualSpacing w:val="0"/>
        <w:jc w:val="both"/>
      </w:pPr>
      <w:r>
        <w:t xml:space="preserve">Geração automática de documentos relacionados com as </w:t>
      </w:r>
      <w:r w:rsidRPr="00E91A49">
        <w:t>auditorias, fiscalizações e atividades de controle interno</w:t>
      </w:r>
      <w:r>
        <w:t xml:space="preserve">, como por exemplo: relatório de </w:t>
      </w:r>
      <w:r w:rsidR="007D2E82">
        <w:t>fiscalização</w:t>
      </w:r>
      <w:r>
        <w:t xml:space="preserve">, relatório </w:t>
      </w:r>
      <w:r w:rsidR="007D2E82">
        <w:t>sindicância</w:t>
      </w:r>
      <w:r>
        <w:t xml:space="preserve"> e sumário executivo; de acordo com estrutura, layout e conteúdo com base em modelos de documentos definidos pel</w:t>
      </w:r>
      <w:r w:rsidR="00BD0687">
        <w:t>a SJDH</w:t>
      </w:r>
      <w:r>
        <w:t>, de acordo com o fluxo de aprovação e publicação definido.</w:t>
      </w:r>
    </w:p>
    <w:p w:rsidR="00B44F5E" w:rsidRDefault="00B44F5E" w:rsidP="00B44F5E">
      <w:pPr>
        <w:pStyle w:val="ListParagraph"/>
        <w:numPr>
          <w:ilvl w:val="3"/>
          <w:numId w:val="11"/>
        </w:numPr>
        <w:spacing w:before="120" w:after="120"/>
        <w:contextualSpacing w:val="0"/>
        <w:jc w:val="both"/>
      </w:pPr>
      <w:r>
        <w:t>Importação e utilização de programas de auditoria, fiscalização</w:t>
      </w:r>
      <w:r w:rsidR="007D2E82">
        <w:t>, controle e sindicância</w:t>
      </w:r>
      <w:r>
        <w:t>, a partir de um catálogo corporativo.</w:t>
      </w:r>
    </w:p>
    <w:p w:rsidR="00B44F5E" w:rsidRDefault="00B44F5E" w:rsidP="00B44F5E">
      <w:pPr>
        <w:pStyle w:val="ListParagraph"/>
        <w:numPr>
          <w:ilvl w:val="3"/>
          <w:numId w:val="11"/>
        </w:numPr>
        <w:spacing w:before="120" w:after="120"/>
        <w:contextualSpacing w:val="0"/>
        <w:jc w:val="both"/>
      </w:pPr>
      <w:r>
        <w:t xml:space="preserve">Importação de amostras de dados a partir de sistemas externos de forma que seja possível manter um catálogo de amostras de dados extraídos de sistemas externos a partir </w:t>
      </w:r>
      <w:r w:rsidRPr="0021113A">
        <w:t>de soluções de ETL d</w:t>
      </w:r>
      <w:r w:rsidR="00BD0687">
        <w:t>a SJDH</w:t>
      </w:r>
      <w:r w:rsidRPr="0021113A">
        <w:t>.</w:t>
      </w:r>
    </w:p>
    <w:p w:rsidR="002639CB" w:rsidRPr="004C6703" w:rsidRDefault="002639CB" w:rsidP="00CB702B">
      <w:pPr>
        <w:pStyle w:val="Heading1"/>
        <w:numPr>
          <w:ilvl w:val="1"/>
          <w:numId w:val="11"/>
        </w:numPr>
        <w:spacing w:before="360"/>
        <w:ind w:left="851" w:hanging="851"/>
        <w:jc w:val="both"/>
      </w:pPr>
      <w:bookmarkStart w:id="16" w:name="_Toc292715251"/>
      <w:r w:rsidRPr="004C6703">
        <w:t>RISCOS</w:t>
      </w:r>
      <w:bookmarkEnd w:id="16"/>
    </w:p>
    <w:p w:rsidR="002639CB" w:rsidRPr="004332C8" w:rsidRDefault="002639CB" w:rsidP="00D00D81">
      <w:pPr>
        <w:pStyle w:val="ListParagraph"/>
        <w:numPr>
          <w:ilvl w:val="1"/>
          <w:numId w:val="29"/>
        </w:numPr>
        <w:spacing w:before="120" w:after="120"/>
        <w:contextualSpacing w:val="0"/>
        <w:jc w:val="both"/>
        <w:rPr>
          <w:vanish/>
        </w:rPr>
      </w:pPr>
    </w:p>
    <w:p w:rsidR="0027661F" w:rsidRDefault="00C77D5A" w:rsidP="00CB702B">
      <w:pPr>
        <w:pStyle w:val="ListParagraph"/>
        <w:numPr>
          <w:ilvl w:val="2"/>
          <w:numId w:val="11"/>
        </w:numPr>
        <w:spacing w:before="120" w:after="120"/>
        <w:ind w:left="851" w:hanging="851"/>
        <w:contextualSpacing w:val="0"/>
        <w:jc w:val="both"/>
      </w:pPr>
      <w:r>
        <w:t>A</w:t>
      </w:r>
      <w:r w:rsidR="002639CB">
        <w:t>valiação de risco é o processo de identificação e análise dos riscos relevantes para o alcance dos objetivos d</w:t>
      </w:r>
      <w:r w:rsidR="00CC7CEE">
        <w:t>o</w:t>
      </w:r>
      <w:r w:rsidR="002639CB">
        <w:t xml:space="preserve"> </w:t>
      </w:r>
      <w:r w:rsidR="00CC7CEE">
        <w:t>POD</w:t>
      </w:r>
      <w:r w:rsidR="002639CB">
        <w:t xml:space="preserve"> e para determinar uma resposta apropriada</w:t>
      </w:r>
      <w:r w:rsidR="0027661F">
        <w:t>, que envolve: identificação do risco, mensuração do risco, avaliação da tolerância da organização ao risco e desenvolvimento de respostas.</w:t>
      </w:r>
      <w:r w:rsidR="000C3ED0">
        <w:t xml:space="preserve"> Dado que as condições governamentais, econômicas, industriais, regulatórias e operacionais estão em constante transformação, a avaliação de risco deve ser um processo permanente. Isso envolve a identificação e a análise das condições modificadas e de oportunidades e riscos (ciclo de avaliação de risco), assim como a adaptação do controle interno, no sentido de lidar com novos riscos.</w:t>
      </w:r>
    </w:p>
    <w:p w:rsidR="00712919" w:rsidRDefault="00656747" w:rsidP="00CB702B">
      <w:pPr>
        <w:pStyle w:val="ListParagraph"/>
        <w:numPr>
          <w:ilvl w:val="2"/>
          <w:numId w:val="11"/>
        </w:numPr>
        <w:spacing w:before="120" w:after="120"/>
        <w:ind w:left="851" w:hanging="851"/>
        <w:contextualSpacing w:val="0"/>
        <w:jc w:val="both"/>
      </w:pPr>
      <w:r>
        <w:t>O sistema integrado</w:t>
      </w:r>
      <w:r w:rsidR="00712919">
        <w:t xml:space="preserve"> deve prover interface para que </w:t>
      </w:r>
      <w:r w:rsidR="00BD0687">
        <w:t>a SJDH</w:t>
      </w:r>
      <w:r w:rsidR="00712919">
        <w:t xml:space="preserve"> realize a gestão de riscos </w:t>
      </w:r>
      <w:r w:rsidR="00CC7CEE">
        <w:t xml:space="preserve">relacionados com POD </w:t>
      </w:r>
      <w:r w:rsidR="00712919">
        <w:t>com manutenção e o controle de:</w:t>
      </w:r>
    </w:p>
    <w:p w:rsidR="00C77D5A" w:rsidRPr="00AA3BDE" w:rsidRDefault="00C77D5A" w:rsidP="00CB702B">
      <w:pPr>
        <w:pStyle w:val="ListParagraph"/>
        <w:numPr>
          <w:ilvl w:val="3"/>
          <w:numId w:val="11"/>
        </w:numPr>
        <w:spacing w:before="120" w:after="120"/>
        <w:contextualSpacing w:val="0"/>
        <w:jc w:val="both"/>
        <w:rPr>
          <w:color w:val="000000" w:themeColor="text1"/>
        </w:rPr>
      </w:pPr>
      <w:r w:rsidRPr="00AA3BDE">
        <w:rPr>
          <w:color w:val="000000" w:themeColor="text1"/>
        </w:rPr>
        <w:lastRenderedPageBreak/>
        <w:t xml:space="preserve">Parametrização de tipos de risco, controles de risco, categorias de risco, </w:t>
      </w:r>
      <w:r>
        <w:rPr>
          <w:color w:val="000000" w:themeColor="text1"/>
        </w:rPr>
        <w:t xml:space="preserve">fontes de risco, </w:t>
      </w:r>
      <w:r w:rsidR="00B038AB">
        <w:rPr>
          <w:color w:val="000000" w:themeColor="text1"/>
        </w:rPr>
        <w:t>consequências</w:t>
      </w:r>
      <w:r>
        <w:rPr>
          <w:color w:val="000000" w:themeColor="text1"/>
        </w:rPr>
        <w:t xml:space="preserve"> do risco e </w:t>
      </w:r>
      <w:r w:rsidRPr="00AA3BDE">
        <w:rPr>
          <w:color w:val="000000" w:themeColor="text1"/>
        </w:rPr>
        <w:t>impacto de risco.</w:t>
      </w:r>
    </w:p>
    <w:p w:rsidR="002639CB" w:rsidRDefault="009C7C46" w:rsidP="00C00BA0">
      <w:pPr>
        <w:pStyle w:val="ListParagraph"/>
        <w:numPr>
          <w:ilvl w:val="3"/>
          <w:numId w:val="11"/>
        </w:numPr>
        <w:spacing w:before="120" w:after="120"/>
        <w:contextualSpacing w:val="0"/>
        <w:jc w:val="both"/>
      </w:pPr>
      <w:r>
        <w:t xml:space="preserve">Cadastro de </w:t>
      </w:r>
      <w:r w:rsidR="002639CB">
        <w:t>riscos identificados na pré-análise das transações e das operações a serem auditadas, e do impacto potencial desses riscos, a partir de um catálogo corporativo de riscos</w:t>
      </w:r>
      <w:r>
        <w:t>, que deverá conter informações sobre:</w:t>
      </w:r>
      <w:r w:rsidRPr="009C7C46">
        <w:t xml:space="preserve"> </w:t>
      </w:r>
      <w:r w:rsidRPr="004332C8">
        <w:t xml:space="preserve">nome, descrição, tipo, </w:t>
      </w:r>
      <w:r>
        <w:t xml:space="preserve">categoria, </w:t>
      </w:r>
      <w:r w:rsidRPr="004332C8">
        <w:t xml:space="preserve">impactos, </w:t>
      </w:r>
      <w:r>
        <w:t xml:space="preserve">fontes, </w:t>
      </w:r>
      <w:r w:rsidR="00B038AB">
        <w:t>consequências</w:t>
      </w:r>
      <w:r>
        <w:t xml:space="preserve"> e </w:t>
      </w:r>
      <w:r w:rsidRPr="004332C8">
        <w:t>controles</w:t>
      </w:r>
      <w:r>
        <w:t xml:space="preserve"> par</w:t>
      </w:r>
      <w:r w:rsidR="00C77D5A">
        <w:t>a</w:t>
      </w:r>
      <w:r>
        <w:t xml:space="preserve"> mitigação d</w:t>
      </w:r>
      <w:r w:rsidR="00E45522">
        <w:t>e</w:t>
      </w:r>
      <w:r>
        <w:t xml:space="preserve"> risco</w:t>
      </w:r>
      <w:r w:rsidR="00E45522">
        <w:t>s relacionados com eventos, processos, projetos, demandas, programas, unidades, compras, contratações e sistemas.</w:t>
      </w:r>
    </w:p>
    <w:p w:rsidR="00C77D5A" w:rsidRDefault="00C77D5A" w:rsidP="00CB702B">
      <w:pPr>
        <w:pStyle w:val="ListParagraph"/>
        <w:numPr>
          <w:ilvl w:val="3"/>
          <w:numId w:val="11"/>
        </w:numPr>
        <w:spacing w:before="120" w:after="120"/>
        <w:ind w:left="851" w:hanging="851"/>
        <w:contextualSpacing w:val="0"/>
        <w:jc w:val="both"/>
      </w:pPr>
      <w:r>
        <w:t>Ciclo de vida com manutenção da situação dos riscos,</w:t>
      </w:r>
      <w:r w:rsidRPr="00E769F1">
        <w:t xml:space="preserve"> </w:t>
      </w:r>
      <w:r>
        <w:t>com registro das alterações, datas e responsáveis pela alteração.</w:t>
      </w:r>
    </w:p>
    <w:p w:rsidR="00C77D5A" w:rsidRDefault="00C77D5A" w:rsidP="00CB702B">
      <w:pPr>
        <w:pStyle w:val="ListParagraph"/>
        <w:numPr>
          <w:ilvl w:val="3"/>
          <w:numId w:val="11"/>
        </w:numPr>
        <w:spacing w:before="120" w:after="120"/>
        <w:ind w:left="851" w:hanging="851"/>
        <w:contextualSpacing w:val="0"/>
        <w:jc w:val="both"/>
      </w:pPr>
      <w:r>
        <w:t>Matriz dinâmica parametrizável para priorização de riscos, com estrutura e fórmulas a serem definidos pel</w:t>
      </w:r>
      <w:r w:rsidR="00BD0687">
        <w:t>a SJDH</w:t>
      </w:r>
      <w:r>
        <w:t>.</w:t>
      </w:r>
    </w:p>
    <w:p w:rsidR="00C77D5A" w:rsidRDefault="00C77D5A" w:rsidP="00CB702B">
      <w:pPr>
        <w:pStyle w:val="ListParagraph"/>
        <w:numPr>
          <w:ilvl w:val="3"/>
          <w:numId w:val="11"/>
        </w:numPr>
        <w:spacing w:before="120" w:after="120"/>
        <w:ind w:left="851" w:hanging="851"/>
        <w:contextualSpacing w:val="0"/>
        <w:jc w:val="both"/>
      </w:pPr>
      <w:r>
        <w:t>Biblioteca de a</w:t>
      </w:r>
      <w:r w:rsidRPr="00F31D8F">
        <w:t>rquivos anexos</w:t>
      </w:r>
      <w:r>
        <w:t xml:space="preserve"> de cada risco, incluídos pelos </w:t>
      </w:r>
      <w:r w:rsidR="00E45522">
        <w:t>gestores</w:t>
      </w:r>
      <w:r>
        <w:t xml:space="preserve"> do</w:t>
      </w:r>
      <w:r w:rsidR="00E45522">
        <w:t>s</w:t>
      </w:r>
      <w:r>
        <w:t xml:space="preserve"> </w:t>
      </w:r>
      <w:r w:rsidR="00E45522">
        <w:t>riscos</w:t>
      </w:r>
      <w:r w:rsidRPr="00B5002E">
        <w:t>.</w:t>
      </w:r>
    </w:p>
    <w:p w:rsidR="00D77A93" w:rsidRPr="002577C5" w:rsidRDefault="00D77A93" w:rsidP="00D77A93">
      <w:pPr>
        <w:pStyle w:val="Heading1"/>
        <w:numPr>
          <w:ilvl w:val="1"/>
          <w:numId w:val="11"/>
        </w:numPr>
        <w:spacing w:before="360"/>
        <w:ind w:left="851" w:hanging="851"/>
        <w:jc w:val="both"/>
      </w:pPr>
      <w:bookmarkStart w:id="17" w:name="_Toc286265517"/>
      <w:bookmarkStart w:id="18" w:name="_Toc292715244"/>
      <w:r>
        <w:t>AÇÕES</w:t>
      </w:r>
      <w:r w:rsidRPr="002577C5">
        <w:t xml:space="preserve"> E PLANOS DE AÇÃO</w:t>
      </w:r>
      <w:bookmarkEnd w:id="17"/>
      <w:bookmarkEnd w:id="18"/>
    </w:p>
    <w:p w:rsidR="00D77A93" w:rsidRPr="00F31D8F" w:rsidRDefault="00D77A93" w:rsidP="00D00D81">
      <w:pPr>
        <w:pStyle w:val="ListParagraph"/>
        <w:numPr>
          <w:ilvl w:val="1"/>
          <w:numId w:val="29"/>
        </w:numPr>
        <w:spacing w:before="120" w:after="120"/>
        <w:contextualSpacing w:val="0"/>
        <w:jc w:val="both"/>
        <w:rPr>
          <w:vanish/>
        </w:rPr>
      </w:pPr>
    </w:p>
    <w:p w:rsidR="00D77A93" w:rsidRDefault="00D77A93" w:rsidP="00D77A93">
      <w:pPr>
        <w:pStyle w:val="ListParagraph"/>
        <w:numPr>
          <w:ilvl w:val="2"/>
          <w:numId w:val="11"/>
        </w:numPr>
        <w:spacing w:before="120" w:after="120"/>
        <w:ind w:left="851" w:hanging="851"/>
        <w:contextualSpacing w:val="0"/>
        <w:jc w:val="both"/>
      </w:pPr>
      <w:r>
        <w:t>Monitoramento das ações e planos de ação definidos pelos gestores da SJDH e acordados com os participantes do POD</w:t>
      </w:r>
      <w:r w:rsidR="00440B92">
        <w:t>:</w:t>
      </w:r>
      <w:r w:rsidR="00440B92" w:rsidRPr="00440B92">
        <w:t xml:space="preserve"> </w:t>
      </w:r>
      <w:r w:rsidR="00440B92">
        <w:t>: Centros POD Juventude; FASE e suas unidades de Internação, unidades de semiliberdade; CASE; CAS; CIP; CSE; municípios; e organizações parceiras e voluntárias;</w:t>
      </w:r>
      <w:r>
        <w:t xml:space="preserve"> que serão acompanhadas e monitoradas eletronicamente.</w:t>
      </w:r>
    </w:p>
    <w:p w:rsidR="00D77A93" w:rsidRDefault="00656747" w:rsidP="00D77A93">
      <w:pPr>
        <w:pStyle w:val="ListParagraph"/>
        <w:numPr>
          <w:ilvl w:val="2"/>
          <w:numId w:val="11"/>
        </w:numPr>
        <w:spacing w:before="120" w:after="120"/>
        <w:ind w:left="851" w:hanging="851"/>
        <w:contextualSpacing w:val="0"/>
        <w:jc w:val="both"/>
      </w:pPr>
      <w:r>
        <w:t>O sistema integrado</w:t>
      </w:r>
      <w:r w:rsidR="00D77A93">
        <w:t xml:space="preserve"> deve prover interface para que a SJDH e os participantes do POD realize a gestão de ações, planos de ação e recomendações com manutenção e o controle de:</w:t>
      </w:r>
    </w:p>
    <w:p w:rsidR="00D77A93" w:rsidRDefault="00D77A93" w:rsidP="00D77A93">
      <w:pPr>
        <w:pStyle w:val="ListParagraph"/>
        <w:numPr>
          <w:ilvl w:val="3"/>
          <w:numId w:val="11"/>
        </w:numPr>
        <w:spacing w:before="120" w:after="120"/>
        <w:contextualSpacing w:val="0"/>
        <w:jc w:val="both"/>
      </w:pPr>
      <w:r>
        <w:t>Monitoramento das ações, planos de ação e recomendações.</w:t>
      </w:r>
    </w:p>
    <w:p w:rsidR="00D77A93" w:rsidRPr="007A2268" w:rsidRDefault="00D77A93" w:rsidP="00D77A93">
      <w:pPr>
        <w:pStyle w:val="ListParagraph"/>
        <w:numPr>
          <w:ilvl w:val="3"/>
          <w:numId w:val="11"/>
        </w:numPr>
        <w:spacing w:before="120" w:after="120"/>
        <w:contextualSpacing w:val="0"/>
        <w:jc w:val="both"/>
      </w:pPr>
      <w:r w:rsidRPr="007A2268">
        <w:t xml:space="preserve">Análise </w:t>
      </w:r>
      <w:r w:rsidR="007A2268" w:rsidRPr="007A2268">
        <w:t>da</w:t>
      </w:r>
      <w:r w:rsidRPr="007A2268">
        <w:t xml:space="preserve"> implementação das ações, recomendações e planos de ação.</w:t>
      </w:r>
    </w:p>
    <w:p w:rsidR="00D77A93" w:rsidRDefault="00D77A93" w:rsidP="00D77A93">
      <w:pPr>
        <w:pStyle w:val="ListParagraph"/>
        <w:numPr>
          <w:ilvl w:val="3"/>
          <w:numId w:val="11"/>
        </w:numPr>
        <w:spacing w:before="120" w:after="120"/>
        <w:ind w:left="851" w:hanging="851"/>
        <w:contextualSpacing w:val="0"/>
        <w:jc w:val="both"/>
      </w:pPr>
      <w:r>
        <w:t>Ciclo de vida com manutenção da situação das ações, recomendações e planos de ação,</w:t>
      </w:r>
      <w:r w:rsidRPr="00E769F1">
        <w:t xml:space="preserve"> </w:t>
      </w:r>
      <w:r>
        <w:t>com registro das alterações, datas e responsáveis pela alteração.</w:t>
      </w:r>
    </w:p>
    <w:p w:rsidR="00D77A93" w:rsidRDefault="00D77A93" w:rsidP="00D77A93">
      <w:pPr>
        <w:pStyle w:val="ListParagraph"/>
        <w:numPr>
          <w:ilvl w:val="3"/>
          <w:numId w:val="11"/>
        </w:numPr>
        <w:spacing w:before="120" w:after="120"/>
        <w:ind w:left="851" w:hanging="851"/>
        <w:contextualSpacing w:val="0"/>
        <w:jc w:val="both"/>
      </w:pPr>
      <w:r>
        <w:t>Matriz dinâmica parametrizável para priorização das ações e dos planos de ação, com estrutura e fórmulas a serem definidos pelo gestor.</w:t>
      </w:r>
    </w:p>
    <w:p w:rsidR="00D77A93" w:rsidRDefault="00D77A93" w:rsidP="00D77A93">
      <w:pPr>
        <w:pStyle w:val="ListParagraph"/>
        <w:numPr>
          <w:ilvl w:val="3"/>
          <w:numId w:val="11"/>
        </w:numPr>
        <w:spacing w:before="120" w:after="120"/>
        <w:ind w:left="851" w:hanging="851"/>
        <w:contextualSpacing w:val="0"/>
        <w:jc w:val="both"/>
      </w:pPr>
      <w:r>
        <w:t xml:space="preserve">Geração automática </w:t>
      </w:r>
      <w:r w:rsidR="00272013">
        <w:t>pelo</w:t>
      </w:r>
      <w:r w:rsidR="00656747">
        <w:t xml:space="preserve"> sistema</w:t>
      </w:r>
      <w:r>
        <w:t xml:space="preserve"> de documentos relacionados com as ações, planos de ação, recomendações e determinações, de acordo com estrutura, layout e conteúdo com base em modelos de documentos definidos pela SJDH, de acordo com o fluxo de aprovação e publicação definido.</w:t>
      </w:r>
    </w:p>
    <w:p w:rsidR="00D77A93" w:rsidRDefault="00D77A93" w:rsidP="00D77A93">
      <w:pPr>
        <w:pStyle w:val="ListParagraph"/>
        <w:numPr>
          <w:ilvl w:val="3"/>
          <w:numId w:val="11"/>
        </w:numPr>
        <w:spacing w:before="120" w:after="120"/>
        <w:ind w:left="851" w:hanging="851"/>
        <w:contextualSpacing w:val="0"/>
        <w:jc w:val="both"/>
      </w:pPr>
      <w:r>
        <w:t>Caixa de m</w:t>
      </w:r>
      <w:r w:rsidRPr="00B5002E">
        <w:t xml:space="preserve">ensagens </w:t>
      </w:r>
      <w:r>
        <w:t xml:space="preserve">eletrônicas trocadas entre </w:t>
      </w:r>
      <w:r w:rsidRPr="00B5002E">
        <w:t xml:space="preserve">os </w:t>
      </w:r>
      <w:r>
        <w:t>envolvidos no</w:t>
      </w:r>
      <w:r w:rsidRPr="00B5002E">
        <w:t xml:space="preserve"> processo</w:t>
      </w:r>
      <w:r>
        <w:t xml:space="preserve"> e anotações, notas e observações eletrônicas das ações, recomendações e planos de ação</w:t>
      </w:r>
      <w:r w:rsidRPr="00B5002E">
        <w:t>.</w:t>
      </w:r>
    </w:p>
    <w:p w:rsidR="00D77A93" w:rsidRDefault="00D77A93" w:rsidP="00D77A93">
      <w:pPr>
        <w:pStyle w:val="ListParagraph"/>
        <w:numPr>
          <w:ilvl w:val="3"/>
          <w:numId w:val="11"/>
        </w:numPr>
        <w:spacing w:before="120" w:after="120"/>
        <w:ind w:left="851" w:hanging="851"/>
        <w:contextualSpacing w:val="0"/>
        <w:jc w:val="both"/>
      </w:pPr>
      <w:r>
        <w:t>Biblioteca de a</w:t>
      </w:r>
      <w:r w:rsidRPr="00F31D8F">
        <w:t>rquivos anexos</w:t>
      </w:r>
      <w:r>
        <w:t xml:space="preserve"> das recomendações e planos de ação, incluídos pelos participantes do processo</w:t>
      </w:r>
      <w:r w:rsidRPr="00B5002E">
        <w:t>.</w:t>
      </w:r>
    </w:p>
    <w:p w:rsidR="00D77A93" w:rsidRDefault="00D77A93" w:rsidP="00D77A93">
      <w:pPr>
        <w:pStyle w:val="ListParagraph"/>
        <w:numPr>
          <w:ilvl w:val="3"/>
          <w:numId w:val="11"/>
        </w:numPr>
        <w:spacing w:before="120" w:after="120"/>
        <w:contextualSpacing w:val="0"/>
        <w:jc w:val="both"/>
      </w:pPr>
      <w:r>
        <w:t>C</w:t>
      </w:r>
      <w:r w:rsidRPr="00F31D8F">
        <w:t xml:space="preserve">ontroles secundários de </w:t>
      </w:r>
      <w:r>
        <w:t xml:space="preserve">situação de ações, </w:t>
      </w:r>
      <w:r w:rsidRPr="00F31D8F">
        <w:t>recomendações e planos de ação, de forma que seja possível se definir metodologia de classificação e controle próprios dentro do ciclo de vida dessas informações</w:t>
      </w:r>
      <w:r>
        <w:t>.</w:t>
      </w:r>
    </w:p>
    <w:p w:rsidR="00D77A93" w:rsidRDefault="00D77A93" w:rsidP="00D77A93">
      <w:pPr>
        <w:pStyle w:val="ListParagraph"/>
        <w:numPr>
          <w:ilvl w:val="3"/>
          <w:numId w:val="11"/>
        </w:numPr>
        <w:spacing w:before="120" w:after="120"/>
        <w:contextualSpacing w:val="0"/>
        <w:jc w:val="both"/>
      </w:pPr>
      <w:r>
        <w:lastRenderedPageBreak/>
        <w:t>R</w:t>
      </w:r>
      <w:r w:rsidRPr="00567494">
        <w:t xml:space="preserve">esponsável pela </w:t>
      </w:r>
      <w:r>
        <w:t>ação e pelo plano de ação</w:t>
      </w:r>
      <w:r w:rsidRPr="00567494">
        <w:t xml:space="preserve"> com informação sobre prioridade</w:t>
      </w:r>
      <w:r>
        <w:t xml:space="preserve"> e</w:t>
      </w:r>
      <w:r w:rsidRPr="00567494">
        <w:t xml:space="preserve"> data-limite para </w:t>
      </w:r>
      <w:r>
        <w:t>conclusão</w:t>
      </w:r>
      <w:r w:rsidRPr="00567494">
        <w:t>.</w:t>
      </w:r>
    </w:p>
    <w:p w:rsidR="00D77A93" w:rsidRPr="00567494" w:rsidRDefault="00D77A93" w:rsidP="00D77A93">
      <w:pPr>
        <w:pStyle w:val="ListParagraph"/>
        <w:numPr>
          <w:ilvl w:val="3"/>
          <w:numId w:val="11"/>
        </w:numPr>
        <w:spacing w:before="120" w:after="120"/>
        <w:contextualSpacing w:val="0"/>
        <w:jc w:val="both"/>
        <w:rPr>
          <w:color w:val="000000" w:themeColor="text1"/>
        </w:rPr>
      </w:pPr>
      <w:r w:rsidRPr="00567494">
        <w:rPr>
          <w:color w:val="000000" w:themeColor="text1"/>
        </w:rPr>
        <w:t>Criação do plano de ação com possibilidade de cadastro de ações pel</w:t>
      </w:r>
      <w:r>
        <w:rPr>
          <w:color w:val="000000" w:themeColor="text1"/>
        </w:rPr>
        <w:t>a organização</w:t>
      </w:r>
      <w:r w:rsidRPr="00567494">
        <w:rPr>
          <w:color w:val="000000" w:themeColor="text1"/>
        </w:rPr>
        <w:t xml:space="preserve"> </w:t>
      </w:r>
      <w:r>
        <w:rPr>
          <w:color w:val="000000" w:themeColor="text1"/>
        </w:rPr>
        <w:t>participante do POD</w:t>
      </w:r>
      <w:r w:rsidRPr="00567494">
        <w:rPr>
          <w:color w:val="000000" w:themeColor="text1"/>
        </w:rPr>
        <w:t xml:space="preserve"> para se resolver </w:t>
      </w:r>
      <w:r>
        <w:rPr>
          <w:color w:val="000000" w:themeColor="text1"/>
        </w:rPr>
        <w:t>problemas apontados</w:t>
      </w:r>
      <w:r w:rsidRPr="00567494">
        <w:rPr>
          <w:color w:val="000000" w:themeColor="text1"/>
        </w:rPr>
        <w:t>, com possibilidade de definição uma organiza</w:t>
      </w:r>
      <w:r>
        <w:rPr>
          <w:color w:val="000000" w:themeColor="text1"/>
        </w:rPr>
        <w:t>ção</w:t>
      </w:r>
      <w:r w:rsidRPr="00567494">
        <w:rPr>
          <w:color w:val="000000" w:themeColor="text1"/>
        </w:rPr>
        <w:t xml:space="preserve"> responsável pela elaboração do plano de ação, e definição período de abrangência, proposição e avaliação.</w:t>
      </w:r>
    </w:p>
    <w:p w:rsidR="00D77A93" w:rsidRDefault="00D77A93" w:rsidP="00D77A93">
      <w:pPr>
        <w:pStyle w:val="ListParagraph"/>
        <w:numPr>
          <w:ilvl w:val="3"/>
          <w:numId w:val="11"/>
        </w:numPr>
        <w:spacing w:before="120" w:after="120"/>
        <w:contextualSpacing w:val="0"/>
        <w:jc w:val="both"/>
      </w:pPr>
      <w:r w:rsidRPr="00F31D8F">
        <w:t xml:space="preserve">Registro de manifestações acerca das informações com possibilidade de registro eletrônico </w:t>
      </w:r>
      <w:r w:rsidR="002B3F2A">
        <w:t>sobre</w:t>
      </w:r>
      <w:r w:rsidRPr="00F31D8F">
        <w:t xml:space="preserve"> </w:t>
      </w:r>
      <w:r w:rsidR="002B3F2A">
        <w:t>apontamentos sobre as ações, planos de ação e recomendações</w:t>
      </w:r>
      <w:r>
        <w:t>.</w:t>
      </w:r>
    </w:p>
    <w:p w:rsidR="00E0730A" w:rsidRPr="00B16188" w:rsidRDefault="00E0730A" w:rsidP="00CB702B">
      <w:pPr>
        <w:pStyle w:val="Heading1"/>
        <w:numPr>
          <w:ilvl w:val="1"/>
          <w:numId w:val="11"/>
        </w:numPr>
        <w:spacing w:before="360"/>
        <w:ind w:left="851" w:hanging="851"/>
        <w:jc w:val="both"/>
      </w:pPr>
      <w:r w:rsidRPr="00B16188">
        <w:t>LEGISLAÇ</w:t>
      </w:r>
      <w:r w:rsidR="00E267AD">
        <w:t>ÕES</w:t>
      </w:r>
      <w:r w:rsidRPr="00B16188">
        <w:t xml:space="preserve"> E NORMAS</w:t>
      </w:r>
      <w:bookmarkEnd w:id="14"/>
    </w:p>
    <w:p w:rsidR="00E0730A" w:rsidRPr="00AE6FE5" w:rsidRDefault="00E0730A" w:rsidP="00D00D81">
      <w:pPr>
        <w:pStyle w:val="ListParagraph"/>
        <w:numPr>
          <w:ilvl w:val="1"/>
          <w:numId w:val="29"/>
        </w:numPr>
        <w:spacing w:before="120" w:after="120"/>
        <w:contextualSpacing w:val="0"/>
        <w:jc w:val="both"/>
        <w:rPr>
          <w:vanish/>
        </w:rPr>
      </w:pPr>
    </w:p>
    <w:p w:rsidR="00712919" w:rsidRDefault="00656747" w:rsidP="00CB702B">
      <w:pPr>
        <w:pStyle w:val="ListParagraph"/>
        <w:numPr>
          <w:ilvl w:val="2"/>
          <w:numId w:val="11"/>
        </w:numPr>
        <w:spacing w:before="120" w:after="120"/>
        <w:ind w:left="851" w:hanging="851"/>
        <w:contextualSpacing w:val="0"/>
        <w:jc w:val="both"/>
      </w:pPr>
      <w:r>
        <w:t>O sistema integrado</w:t>
      </w:r>
      <w:r w:rsidR="00712919">
        <w:t xml:space="preserve"> deve prover interface para que </w:t>
      </w:r>
      <w:r w:rsidR="00BD0687">
        <w:t>a SJDH</w:t>
      </w:r>
      <w:r w:rsidR="00712919">
        <w:t xml:space="preserve"> realize a gestão de catálogo de legislações e normas </w:t>
      </w:r>
      <w:r w:rsidR="003F420C">
        <w:t xml:space="preserve">relacionadas com sua atividade </w:t>
      </w:r>
      <w:r w:rsidR="00712919">
        <w:t>com manutenção e o controle de:</w:t>
      </w:r>
    </w:p>
    <w:p w:rsidR="00E0730A" w:rsidRPr="0021113A" w:rsidRDefault="00DB3E0D" w:rsidP="00CB702B">
      <w:pPr>
        <w:pStyle w:val="ListParagraph"/>
        <w:numPr>
          <w:ilvl w:val="3"/>
          <w:numId w:val="11"/>
        </w:numPr>
        <w:spacing w:before="120" w:after="120"/>
        <w:contextualSpacing w:val="0"/>
        <w:jc w:val="both"/>
      </w:pPr>
      <w:r>
        <w:t>C</w:t>
      </w:r>
      <w:r w:rsidR="00326724">
        <w:t>adastro de: Atos Declaratórios Interpretativos, Atos Regimentais, Atos das Disposições Constitucionais Transitórias, Constituição</w:t>
      </w:r>
      <w:r w:rsidR="00326724">
        <w:tab/>
        <w:t xml:space="preserve"> Federal, Constituições Estaduais, Decretos, Decretos-Lei, Decretos Legislativos, Deliberações, Emendas Constitucionais, Emendas à Lei Orgânica, Enunciados, Instruções Normativas, Instruções Normativas Conjuntas, Leis, Leis Complementares, Leis Constitucionais, Leis Delegadas, Leis Orgânicas, Medidas Provisórias, Ordens de Serviços, Orientações Normativas, Portarias, Portarias Conjuntas, Portarias Interministeriais, Portarias Normativas, Recomendações, Resoluções, e outras de qualquer natureza </w:t>
      </w:r>
      <w:r w:rsidR="00326724" w:rsidRPr="0021113A">
        <w:t>a critério d</w:t>
      </w:r>
      <w:r w:rsidR="00BD0687">
        <w:t>a SJDH</w:t>
      </w:r>
      <w:r w:rsidR="00E0730A" w:rsidRPr="0021113A">
        <w:t>.</w:t>
      </w:r>
    </w:p>
    <w:p w:rsidR="00E0730A" w:rsidRDefault="00DB3E0D" w:rsidP="00CB702B">
      <w:pPr>
        <w:pStyle w:val="ListParagraph"/>
        <w:numPr>
          <w:ilvl w:val="3"/>
          <w:numId w:val="11"/>
        </w:numPr>
        <w:spacing w:before="120" w:after="120"/>
        <w:contextualSpacing w:val="0"/>
        <w:jc w:val="both"/>
      </w:pPr>
      <w:r>
        <w:t>D</w:t>
      </w:r>
      <w:r w:rsidR="00E0730A" w:rsidRPr="00AE6FE5">
        <w:t xml:space="preserve">ados </w:t>
      </w:r>
      <w:r>
        <w:t xml:space="preserve">informações </w:t>
      </w:r>
      <w:r w:rsidR="00E0730A" w:rsidRPr="00AE6FE5">
        <w:t>gerais de legislações e normas com informações contextualizadas sobre nome, descrição, tipo, categoria, emissor, vigência, publicação e suas associações com outros elementos de catálogo</w:t>
      </w:r>
      <w:r w:rsidR="00E0730A">
        <w:t>.</w:t>
      </w:r>
    </w:p>
    <w:p w:rsidR="00A35C15" w:rsidRDefault="00A35C15" w:rsidP="00CB702B">
      <w:pPr>
        <w:pStyle w:val="ListParagraph"/>
        <w:numPr>
          <w:ilvl w:val="3"/>
          <w:numId w:val="11"/>
        </w:numPr>
        <w:spacing w:before="120" w:after="120"/>
        <w:ind w:left="851" w:hanging="851"/>
        <w:contextualSpacing w:val="0"/>
        <w:jc w:val="both"/>
      </w:pPr>
      <w:r>
        <w:t>Ciclo de vida com manutenção da situação de legislações,</w:t>
      </w:r>
      <w:r w:rsidRPr="00E769F1">
        <w:t xml:space="preserve"> </w:t>
      </w:r>
      <w:r>
        <w:t>com registro das alterações, datas e responsáveis pela alteração.</w:t>
      </w:r>
    </w:p>
    <w:p w:rsidR="00A35C15" w:rsidRDefault="00A35C15" w:rsidP="00CB702B">
      <w:pPr>
        <w:pStyle w:val="ListParagraph"/>
        <w:numPr>
          <w:ilvl w:val="3"/>
          <w:numId w:val="11"/>
        </w:numPr>
        <w:spacing w:before="120" w:after="120"/>
        <w:ind w:left="851" w:hanging="851"/>
        <w:contextualSpacing w:val="0"/>
        <w:jc w:val="both"/>
      </w:pPr>
      <w:r>
        <w:t>Biblioteca de a</w:t>
      </w:r>
      <w:r w:rsidRPr="00F31D8F">
        <w:t>rquivos anexos</w:t>
      </w:r>
      <w:r>
        <w:t xml:space="preserve"> de cada legislação, incluídos pelos participantes do processo</w:t>
      </w:r>
      <w:r w:rsidRPr="00B5002E">
        <w:t>.</w:t>
      </w:r>
    </w:p>
    <w:p w:rsidR="00E0730A" w:rsidRPr="00F076B7" w:rsidRDefault="00E0730A" w:rsidP="00CB702B">
      <w:pPr>
        <w:pStyle w:val="Heading1"/>
        <w:numPr>
          <w:ilvl w:val="1"/>
          <w:numId w:val="11"/>
        </w:numPr>
        <w:spacing w:before="360"/>
        <w:ind w:left="851" w:hanging="851"/>
        <w:jc w:val="both"/>
      </w:pPr>
      <w:r w:rsidRPr="00F076B7">
        <w:t>MATRIZ</w:t>
      </w:r>
    </w:p>
    <w:p w:rsidR="007D1DB2" w:rsidRDefault="00656747" w:rsidP="00CB702B">
      <w:pPr>
        <w:pStyle w:val="ListParagraph"/>
        <w:numPr>
          <w:ilvl w:val="2"/>
          <w:numId w:val="11"/>
        </w:numPr>
        <w:spacing w:before="120" w:after="120"/>
        <w:ind w:left="851" w:hanging="851"/>
        <w:contextualSpacing w:val="0"/>
        <w:jc w:val="both"/>
      </w:pPr>
      <w:r>
        <w:t>O sistema integrado</w:t>
      </w:r>
      <w:r w:rsidR="007D1DB2">
        <w:t xml:space="preserve"> deve prover interface para que </w:t>
      </w:r>
      <w:r w:rsidR="00BD0687">
        <w:t>a SJDH</w:t>
      </w:r>
      <w:r w:rsidR="007D1DB2">
        <w:t xml:space="preserve"> </w:t>
      </w:r>
      <w:r w:rsidR="00380B96">
        <w:t xml:space="preserve">e os participantes do POD </w:t>
      </w:r>
      <w:r w:rsidR="007D1DB2">
        <w:t>realize</w:t>
      </w:r>
      <w:r w:rsidR="00380B96">
        <w:t>m</w:t>
      </w:r>
      <w:r w:rsidR="007D1DB2">
        <w:t xml:space="preserve"> a gestão de matrizes com manutenção e o controle de:</w:t>
      </w:r>
    </w:p>
    <w:p w:rsidR="00EC0899" w:rsidRDefault="00F076B7" w:rsidP="00E414BC">
      <w:pPr>
        <w:pStyle w:val="ListParagraph"/>
        <w:numPr>
          <w:ilvl w:val="3"/>
          <w:numId w:val="11"/>
        </w:numPr>
        <w:spacing w:before="120" w:after="120"/>
        <w:contextualSpacing w:val="0"/>
        <w:jc w:val="both"/>
        <w:rPr>
          <w:color w:val="000000" w:themeColor="text1"/>
        </w:rPr>
      </w:pPr>
      <w:r>
        <w:rPr>
          <w:color w:val="000000" w:themeColor="text1"/>
        </w:rPr>
        <w:t>M</w:t>
      </w:r>
      <w:r w:rsidR="001A20F2" w:rsidRPr="00EC0899">
        <w:rPr>
          <w:color w:val="000000" w:themeColor="text1"/>
        </w:rPr>
        <w:t xml:space="preserve">atriz de riscos </w:t>
      </w:r>
      <w:r>
        <w:rPr>
          <w:color w:val="000000" w:themeColor="text1"/>
        </w:rPr>
        <w:t>para</w:t>
      </w:r>
      <w:r w:rsidR="001A20F2" w:rsidRPr="00EC0899">
        <w:rPr>
          <w:color w:val="000000" w:themeColor="text1"/>
        </w:rPr>
        <w:t xml:space="preserve"> análise de riscos de processos de várias naturezas</w:t>
      </w:r>
      <w:r w:rsidR="001A20F2">
        <w:rPr>
          <w:color w:val="000000" w:themeColor="text1"/>
        </w:rPr>
        <w:t xml:space="preserve">: </w:t>
      </w:r>
      <w:r w:rsidR="00380B96">
        <w:rPr>
          <w:color w:val="000000" w:themeColor="text1"/>
        </w:rPr>
        <w:t>comunidades</w:t>
      </w:r>
      <w:r w:rsidR="001A20F2">
        <w:rPr>
          <w:color w:val="000000" w:themeColor="text1"/>
        </w:rPr>
        <w:t xml:space="preserve">, </w:t>
      </w:r>
      <w:r w:rsidR="00380B96">
        <w:rPr>
          <w:color w:val="000000" w:themeColor="text1"/>
        </w:rPr>
        <w:t xml:space="preserve">Centros POD, FASE, </w:t>
      </w:r>
      <w:r w:rsidR="001A20F2">
        <w:rPr>
          <w:color w:val="000000" w:themeColor="text1"/>
        </w:rPr>
        <w:t xml:space="preserve">convênios, projetos, programas, </w:t>
      </w:r>
      <w:r w:rsidR="00B038AB">
        <w:rPr>
          <w:color w:val="000000" w:themeColor="text1"/>
        </w:rPr>
        <w:t xml:space="preserve">eventos, </w:t>
      </w:r>
      <w:r w:rsidR="00380B96">
        <w:rPr>
          <w:color w:val="000000" w:themeColor="text1"/>
        </w:rPr>
        <w:t xml:space="preserve">treinamentos, atividades, </w:t>
      </w:r>
      <w:r w:rsidR="00F24A0F">
        <w:rPr>
          <w:color w:val="000000" w:themeColor="text1"/>
        </w:rPr>
        <w:t xml:space="preserve">pessoas, servidores, </w:t>
      </w:r>
      <w:r w:rsidR="00B038AB">
        <w:rPr>
          <w:color w:val="000000" w:themeColor="text1"/>
        </w:rPr>
        <w:t>processos,</w:t>
      </w:r>
      <w:r>
        <w:rPr>
          <w:color w:val="000000" w:themeColor="text1"/>
        </w:rPr>
        <w:t xml:space="preserve"> </w:t>
      </w:r>
      <w:r w:rsidR="001A20F2">
        <w:rPr>
          <w:color w:val="000000" w:themeColor="text1"/>
        </w:rPr>
        <w:t>entre outros</w:t>
      </w:r>
      <w:r>
        <w:rPr>
          <w:color w:val="000000" w:themeColor="text1"/>
        </w:rPr>
        <w:t xml:space="preserve"> a serem parametrizados pel</w:t>
      </w:r>
      <w:r w:rsidR="00BD0687">
        <w:rPr>
          <w:color w:val="000000" w:themeColor="text1"/>
        </w:rPr>
        <w:t>a SJDH</w:t>
      </w:r>
      <w:r>
        <w:rPr>
          <w:color w:val="000000" w:themeColor="text1"/>
        </w:rPr>
        <w:t xml:space="preserve">, </w:t>
      </w:r>
      <w:r w:rsidRPr="007A2268">
        <w:rPr>
          <w:color w:val="000000" w:themeColor="text1"/>
        </w:rPr>
        <w:t>incluindo-se a</w:t>
      </w:r>
      <w:r w:rsidR="00EC0899" w:rsidRPr="007A2268">
        <w:rPr>
          <w:color w:val="000000" w:themeColor="text1"/>
        </w:rPr>
        <w:t xml:space="preserve"> mensuração </w:t>
      </w:r>
      <w:r w:rsidRPr="007A2268">
        <w:rPr>
          <w:color w:val="000000" w:themeColor="text1"/>
        </w:rPr>
        <w:t xml:space="preserve">quantitativa e </w:t>
      </w:r>
      <w:r w:rsidR="00EC0899" w:rsidRPr="007A2268">
        <w:rPr>
          <w:color w:val="000000" w:themeColor="text1"/>
        </w:rPr>
        <w:t>qualitativa de riscos pode ser gerada através de uma matriz de riscos</w:t>
      </w:r>
      <w:r w:rsidR="00EC0899" w:rsidRPr="00EC0899">
        <w:rPr>
          <w:color w:val="000000" w:themeColor="text1"/>
        </w:rPr>
        <w:t xml:space="preserve">, onde o nível de risco </w:t>
      </w:r>
      <w:r w:rsidR="001A20F2">
        <w:rPr>
          <w:color w:val="000000" w:themeColor="text1"/>
        </w:rPr>
        <w:t>pode ser</w:t>
      </w:r>
      <w:r w:rsidR="00EC0899" w:rsidRPr="00EC0899">
        <w:rPr>
          <w:color w:val="000000" w:themeColor="text1"/>
        </w:rPr>
        <w:t xml:space="preserve"> definido pela composição das variáveis </w:t>
      </w:r>
      <w:r w:rsidR="001A20F2">
        <w:rPr>
          <w:color w:val="000000" w:themeColor="text1"/>
        </w:rPr>
        <w:t xml:space="preserve">simples: </w:t>
      </w:r>
      <w:r w:rsidR="00B038AB" w:rsidRPr="00EC0899">
        <w:rPr>
          <w:color w:val="000000" w:themeColor="text1"/>
        </w:rPr>
        <w:t>frequência</w:t>
      </w:r>
      <w:r w:rsidR="00EC0899" w:rsidRPr="00EC0899">
        <w:rPr>
          <w:color w:val="000000" w:themeColor="text1"/>
        </w:rPr>
        <w:t xml:space="preserve"> (probabilidade) e impacto financeiro (severidade), associadas aos eventos de perda (fatores de risco) inerentes ao processo avaliado</w:t>
      </w:r>
      <w:r w:rsidR="001A20F2">
        <w:rPr>
          <w:color w:val="000000" w:themeColor="text1"/>
        </w:rPr>
        <w:t xml:space="preserve">; ou a variáveis complexas: recursos públicos </w:t>
      </w:r>
      <w:r w:rsidR="001A20F2">
        <w:rPr>
          <w:color w:val="000000" w:themeColor="text1"/>
        </w:rPr>
        <w:lastRenderedPageBreak/>
        <w:t xml:space="preserve">envolvidos, índice de execução de orçamento, fórmulas financeiras, </w:t>
      </w:r>
      <w:r>
        <w:rPr>
          <w:color w:val="000000" w:themeColor="text1"/>
        </w:rPr>
        <w:t xml:space="preserve">fórmulas matemáticas, </w:t>
      </w:r>
      <w:r w:rsidR="001A20F2">
        <w:rPr>
          <w:color w:val="000000" w:themeColor="text1"/>
        </w:rPr>
        <w:t>entre outras</w:t>
      </w:r>
      <w:r>
        <w:rPr>
          <w:color w:val="000000" w:themeColor="text1"/>
        </w:rPr>
        <w:t xml:space="preserve"> a serem parametrizadas pelo contratante.</w:t>
      </w:r>
      <w:r w:rsidR="00EC0899" w:rsidRPr="00EC0899">
        <w:rPr>
          <w:color w:val="000000" w:themeColor="text1"/>
        </w:rPr>
        <w:t xml:space="preserve"> </w:t>
      </w:r>
    </w:p>
    <w:p w:rsidR="00EC0899" w:rsidRDefault="001A20F2" w:rsidP="00E414BC">
      <w:pPr>
        <w:pStyle w:val="ListParagraph"/>
        <w:numPr>
          <w:ilvl w:val="3"/>
          <w:numId w:val="11"/>
        </w:numPr>
        <w:spacing w:before="120" w:after="120"/>
        <w:contextualSpacing w:val="0"/>
        <w:jc w:val="both"/>
        <w:rPr>
          <w:color w:val="000000" w:themeColor="text1"/>
        </w:rPr>
      </w:pPr>
      <w:r>
        <w:rPr>
          <w:color w:val="000000" w:themeColor="text1"/>
        </w:rPr>
        <w:t>M</w:t>
      </w:r>
      <w:r w:rsidR="00EC0899" w:rsidRPr="00EC0899">
        <w:rPr>
          <w:color w:val="000000" w:themeColor="text1"/>
        </w:rPr>
        <w:t xml:space="preserve">atriz de importância-desempenho para avaliar o desempenho de </w:t>
      </w:r>
      <w:r w:rsidR="00F076B7">
        <w:rPr>
          <w:color w:val="000000" w:themeColor="text1"/>
        </w:rPr>
        <w:t xml:space="preserve">processos, programas, </w:t>
      </w:r>
      <w:r w:rsidR="00380B96">
        <w:rPr>
          <w:color w:val="000000" w:themeColor="text1"/>
        </w:rPr>
        <w:t>projetos</w:t>
      </w:r>
      <w:r w:rsidR="00F076B7">
        <w:rPr>
          <w:color w:val="000000" w:themeColor="text1"/>
        </w:rPr>
        <w:t xml:space="preserve"> e outros a serem parametrizados pel</w:t>
      </w:r>
      <w:r w:rsidR="00BD0687">
        <w:rPr>
          <w:color w:val="000000" w:themeColor="text1"/>
        </w:rPr>
        <w:t>a SJDH</w:t>
      </w:r>
      <w:r w:rsidR="00F076B7">
        <w:rPr>
          <w:color w:val="000000" w:themeColor="text1"/>
        </w:rPr>
        <w:t xml:space="preserve">, que deve ser </w:t>
      </w:r>
      <w:r w:rsidR="00EC0899" w:rsidRPr="00EC0899">
        <w:rPr>
          <w:color w:val="000000" w:themeColor="text1"/>
        </w:rPr>
        <w:t xml:space="preserve">construída a partir do nível de importância e do nível de desempenho de critérios competitivos associados aos </w:t>
      </w:r>
      <w:r>
        <w:rPr>
          <w:color w:val="000000" w:themeColor="text1"/>
        </w:rPr>
        <w:t>processos</w:t>
      </w:r>
      <w:r w:rsidR="00EC0899" w:rsidRPr="00EC0899">
        <w:rPr>
          <w:color w:val="000000" w:themeColor="text1"/>
        </w:rPr>
        <w:t>.</w:t>
      </w:r>
    </w:p>
    <w:p w:rsidR="00D96450" w:rsidRDefault="001A20F2" w:rsidP="00E414BC">
      <w:pPr>
        <w:pStyle w:val="ListParagraph"/>
        <w:numPr>
          <w:ilvl w:val="3"/>
          <w:numId w:val="11"/>
        </w:numPr>
        <w:spacing w:before="120" w:after="120"/>
        <w:contextualSpacing w:val="0"/>
        <w:jc w:val="both"/>
        <w:rPr>
          <w:color w:val="000000" w:themeColor="text1"/>
        </w:rPr>
      </w:pPr>
      <w:r w:rsidRPr="0018030D">
        <w:rPr>
          <w:color w:val="000000" w:themeColor="text1"/>
        </w:rPr>
        <w:t>Matriz GUT</w:t>
      </w:r>
      <w:r w:rsidR="0018030D" w:rsidRPr="0018030D">
        <w:rPr>
          <w:color w:val="000000" w:themeColor="text1"/>
        </w:rPr>
        <w:t xml:space="preserve"> (</w:t>
      </w:r>
      <w:r w:rsidRPr="0018030D">
        <w:rPr>
          <w:color w:val="000000" w:themeColor="text1"/>
        </w:rPr>
        <w:t>Gravidade, Urgência e Tendência</w:t>
      </w:r>
      <w:r w:rsidR="0018030D" w:rsidRPr="0018030D">
        <w:rPr>
          <w:color w:val="000000" w:themeColor="text1"/>
        </w:rPr>
        <w:t>)</w:t>
      </w:r>
      <w:r w:rsidRPr="0018030D">
        <w:rPr>
          <w:color w:val="000000" w:themeColor="text1"/>
        </w:rPr>
        <w:t>, u</w:t>
      </w:r>
      <w:r w:rsidR="00E20318" w:rsidRPr="0018030D">
        <w:rPr>
          <w:color w:val="000000" w:themeColor="text1"/>
        </w:rPr>
        <w:t>tilizada para prioriza</w:t>
      </w:r>
      <w:r w:rsidRPr="0018030D">
        <w:rPr>
          <w:color w:val="000000" w:themeColor="text1"/>
        </w:rPr>
        <w:t xml:space="preserve">ção de </w:t>
      </w:r>
      <w:r w:rsidR="00E20318" w:rsidRPr="0018030D">
        <w:rPr>
          <w:color w:val="000000" w:themeColor="text1"/>
        </w:rPr>
        <w:t xml:space="preserve">problemas que devem ser </w:t>
      </w:r>
      <w:r w:rsidRPr="0018030D">
        <w:rPr>
          <w:color w:val="000000" w:themeColor="text1"/>
        </w:rPr>
        <w:t>observados</w:t>
      </w:r>
      <w:r w:rsidR="00E20318" w:rsidRPr="0018030D">
        <w:rPr>
          <w:color w:val="000000" w:themeColor="text1"/>
        </w:rPr>
        <w:t xml:space="preserve"> </w:t>
      </w:r>
      <w:r w:rsidRPr="0018030D">
        <w:rPr>
          <w:color w:val="000000" w:themeColor="text1"/>
        </w:rPr>
        <w:t>com mais atenção</w:t>
      </w:r>
      <w:r w:rsidR="00E20318" w:rsidRPr="0018030D">
        <w:rPr>
          <w:color w:val="000000" w:themeColor="text1"/>
        </w:rPr>
        <w:t>, bem como para analisar a prioridade que certas atividades devem ser realizadas e/ou desenvolvidas, em situações como: solução de problemas, estratégias, desenvolvimento de projetos, tomada de decisões</w:t>
      </w:r>
      <w:r w:rsidRPr="0018030D">
        <w:rPr>
          <w:color w:val="000000" w:themeColor="text1"/>
        </w:rPr>
        <w:t>, entre outras</w:t>
      </w:r>
      <w:r w:rsidR="0018030D">
        <w:rPr>
          <w:color w:val="000000" w:themeColor="text1"/>
        </w:rPr>
        <w:t>.</w:t>
      </w:r>
    </w:p>
    <w:p w:rsidR="00E0730A" w:rsidRPr="00FE2117" w:rsidRDefault="00E0730A" w:rsidP="00E414BC">
      <w:pPr>
        <w:pStyle w:val="ListParagraph"/>
        <w:numPr>
          <w:ilvl w:val="3"/>
          <w:numId w:val="11"/>
        </w:numPr>
        <w:spacing w:before="120" w:after="120"/>
        <w:contextualSpacing w:val="0"/>
        <w:jc w:val="both"/>
        <w:rPr>
          <w:color w:val="000000" w:themeColor="text1"/>
        </w:rPr>
      </w:pPr>
      <w:r w:rsidRPr="00E07EB2">
        <w:rPr>
          <w:color w:val="000000" w:themeColor="text1"/>
        </w:rPr>
        <w:t xml:space="preserve">Matriz </w:t>
      </w:r>
      <w:r w:rsidR="0018030D">
        <w:rPr>
          <w:color w:val="000000" w:themeColor="text1"/>
        </w:rPr>
        <w:t>parametrizada pel</w:t>
      </w:r>
      <w:r w:rsidR="00BD0687">
        <w:rPr>
          <w:color w:val="000000" w:themeColor="text1"/>
        </w:rPr>
        <w:t>a SJDH</w:t>
      </w:r>
      <w:r w:rsidR="0018030D">
        <w:rPr>
          <w:color w:val="000000" w:themeColor="text1"/>
        </w:rPr>
        <w:t xml:space="preserve">, para diversas finalidades, de forma que seja possível se definir: colunas, dados e variáveis externas, dados e variáveis internas </w:t>
      </w:r>
      <w:r w:rsidR="0018030D" w:rsidRPr="00FE2117">
        <w:rPr>
          <w:color w:val="000000" w:themeColor="text1"/>
        </w:rPr>
        <w:t>d</w:t>
      </w:r>
      <w:r w:rsidR="00FE2117" w:rsidRPr="00FE2117">
        <w:rPr>
          <w:color w:val="000000" w:themeColor="text1"/>
        </w:rPr>
        <w:t>o</w:t>
      </w:r>
      <w:r w:rsidR="0018030D" w:rsidRPr="00FE2117">
        <w:rPr>
          <w:color w:val="000000" w:themeColor="text1"/>
        </w:rPr>
        <w:t xml:space="preserve"> </w:t>
      </w:r>
      <w:r w:rsidR="00272013" w:rsidRPr="00FE2117">
        <w:rPr>
          <w:color w:val="000000" w:themeColor="text1"/>
        </w:rPr>
        <w:t>próprio</w:t>
      </w:r>
      <w:r w:rsidR="00656747" w:rsidRPr="00FE2117">
        <w:rPr>
          <w:color w:val="000000" w:themeColor="text1"/>
        </w:rPr>
        <w:t xml:space="preserve"> sistema</w:t>
      </w:r>
      <w:r w:rsidR="0018030D" w:rsidRPr="00FE2117">
        <w:rPr>
          <w:color w:val="000000" w:themeColor="text1"/>
        </w:rPr>
        <w:t xml:space="preserve">, fórmulas e escalas para </w:t>
      </w:r>
      <w:r w:rsidRPr="00FE2117">
        <w:rPr>
          <w:color w:val="000000" w:themeColor="text1"/>
        </w:rPr>
        <w:t xml:space="preserve">priorização </w:t>
      </w:r>
      <w:r w:rsidR="0018030D" w:rsidRPr="00FE2117">
        <w:rPr>
          <w:color w:val="000000" w:themeColor="text1"/>
        </w:rPr>
        <w:t>e avaliação de: ações estratégicas</w:t>
      </w:r>
      <w:r w:rsidRPr="00FE2117">
        <w:rPr>
          <w:color w:val="000000" w:themeColor="text1"/>
        </w:rPr>
        <w:t xml:space="preserve">, </w:t>
      </w:r>
      <w:r w:rsidR="0018030D" w:rsidRPr="00FE2117">
        <w:rPr>
          <w:color w:val="000000" w:themeColor="text1"/>
        </w:rPr>
        <w:t xml:space="preserve">ações táticas, </w:t>
      </w:r>
      <w:r w:rsidR="00B038AB" w:rsidRPr="00FE2117">
        <w:rPr>
          <w:color w:val="000000" w:themeColor="text1"/>
        </w:rPr>
        <w:t xml:space="preserve">projetos, eventos, programas, unidades, </w:t>
      </w:r>
      <w:r w:rsidR="00380B96" w:rsidRPr="00FE2117">
        <w:rPr>
          <w:color w:val="000000" w:themeColor="text1"/>
        </w:rPr>
        <w:t>projetos</w:t>
      </w:r>
      <w:r w:rsidR="00B038AB" w:rsidRPr="00FE2117">
        <w:rPr>
          <w:color w:val="000000" w:themeColor="text1"/>
        </w:rPr>
        <w:t>, riscos,</w:t>
      </w:r>
      <w:r w:rsidR="0018030D" w:rsidRPr="00FE2117">
        <w:rPr>
          <w:color w:val="000000" w:themeColor="text1"/>
        </w:rPr>
        <w:t xml:space="preserve"> entre outros dados a serem parametrizados pel</w:t>
      </w:r>
      <w:r w:rsidR="00BD0687" w:rsidRPr="00FE2117">
        <w:rPr>
          <w:color w:val="000000" w:themeColor="text1"/>
        </w:rPr>
        <w:t>a SJDH</w:t>
      </w:r>
      <w:r w:rsidR="0018030D" w:rsidRPr="00FE2117">
        <w:rPr>
          <w:color w:val="000000" w:themeColor="text1"/>
        </w:rPr>
        <w:t>, inclusive</w:t>
      </w:r>
      <w:r w:rsidRPr="00FE2117">
        <w:rPr>
          <w:color w:val="000000" w:themeColor="text1"/>
        </w:rPr>
        <w:t xml:space="preserve"> </w:t>
      </w:r>
      <w:r w:rsidR="0018030D" w:rsidRPr="00FE2117">
        <w:rPr>
          <w:color w:val="000000" w:themeColor="text1"/>
        </w:rPr>
        <w:t xml:space="preserve">com utilização </w:t>
      </w:r>
      <w:r w:rsidRPr="00FE2117">
        <w:rPr>
          <w:color w:val="000000" w:themeColor="text1"/>
        </w:rPr>
        <w:t xml:space="preserve">amostras de dados extraídos de </w:t>
      </w:r>
      <w:r w:rsidR="0018030D" w:rsidRPr="00FE2117">
        <w:rPr>
          <w:color w:val="000000" w:themeColor="text1"/>
        </w:rPr>
        <w:t xml:space="preserve">outros </w:t>
      </w:r>
      <w:r w:rsidRPr="00FE2117">
        <w:rPr>
          <w:color w:val="000000" w:themeColor="text1"/>
        </w:rPr>
        <w:t>sistemas.</w:t>
      </w:r>
    </w:p>
    <w:p w:rsidR="00500BDE" w:rsidRDefault="00500BDE" w:rsidP="00CB702B">
      <w:pPr>
        <w:pStyle w:val="ListParagraph"/>
        <w:numPr>
          <w:ilvl w:val="3"/>
          <w:numId w:val="11"/>
        </w:numPr>
        <w:spacing w:before="120" w:after="120"/>
        <w:ind w:left="851" w:hanging="851"/>
        <w:contextualSpacing w:val="0"/>
        <w:jc w:val="both"/>
      </w:pPr>
      <w:r>
        <w:t>Ciclo de vida com manutenção da situação das matrizes,</w:t>
      </w:r>
      <w:r w:rsidRPr="00E769F1">
        <w:t xml:space="preserve"> </w:t>
      </w:r>
      <w:r>
        <w:t>com registro das alterações, datas e responsáveis pela alteração.</w:t>
      </w:r>
    </w:p>
    <w:p w:rsidR="00500BDE" w:rsidRDefault="00500BDE" w:rsidP="00CB702B">
      <w:pPr>
        <w:pStyle w:val="ListParagraph"/>
        <w:numPr>
          <w:ilvl w:val="3"/>
          <w:numId w:val="11"/>
        </w:numPr>
        <w:spacing w:before="120" w:after="120"/>
        <w:ind w:left="851" w:hanging="851"/>
        <w:contextualSpacing w:val="0"/>
        <w:jc w:val="both"/>
      </w:pPr>
      <w:r>
        <w:t>Biblioteca de a</w:t>
      </w:r>
      <w:r w:rsidRPr="00F31D8F">
        <w:t>rquivos anexos</w:t>
      </w:r>
      <w:r>
        <w:t xml:space="preserve"> de cada matriz, incluídos pelos participantes do processo</w:t>
      </w:r>
      <w:r w:rsidRPr="00B5002E">
        <w:t>.</w:t>
      </w:r>
    </w:p>
    <w:p w:rsidR="00E0730A" w:rsidRDefault="00E0730A" w:rsidP="00CB702B">
      <w:pPr>
        <w:pStyle w:val="ListParagraph"/>
        <w:numPr>
          <w:ilvl w:val="3"/>
          <w:numId w:val="11"/>
        </w:numPr>
        <w:spacing w:before="120" w:after="120"/>
        <w:contextualSpacing w:val="0"/>
        <w:jc w:val="both"/>
        <w:rPr>
          <w:color w:val="000000" w:themeColor="text1"/>
        </w:rPr>
      </w:pPr>
      <w:r>
        <w:rPr>
          <w:color w:val="000000" w:themeColor="text1"/>
        </w:rPr>
        <w:t>Simulação de resultados da matriz com em sua estrutura e nos cálculos construídos.</w:t>
      </w:r>
    </w:p>
    <w:p w:rsidR="00E0730A" w:rsidRDefault="00E0730A" w:rsidP="00CB702B">
      <w:pPr>
        <w:pStyle w:val="ListParagraph"/>
        <w:numPr>
          <w:ilvl w:val="3"/>
          <w:numId w:val="11"/>
        </w:numPr>
        <w:spacing w:before="120" w:after="120"/>
        <w:contextualSpacing w:val="0"/>
        <w:jc w:val="both"/>
        <w:rPr>
          <w:color w:val="000000" w:themeColor="text1"/>
        </w:rPr>
      </w:pPr>
      <w:r>
        <w:rPr>
          <w:color w:val="000000" w:themeColor="text1"/>
        </w:rPr>
        <w:t xml:space="preserve">Importação e exportação de resultado da matriz para os módulos </w:t>
      </w:r>
      <w:r w:rsidR="00272013">
        <w:rPr>
          <w:color w:val="000000" w:themeColor="text1"/>
        </w:rPr>
        <w:t>do</w:t>
      </w:r>
      <w:r w:rsidR="00656747">
        <w:rPr>
          <w:color w:val="000000" w:themeColor="text1"/>
        </w:rPr>
        <w:t xml:space="preserve"> sistema integrado</w:t>
      </w:r>
      <w:r>
        <w:rPr>
          <w:color w:val="000000" w:themeColor="text1"/>
        </w:rPr>
        <w:t>.</w:t>
      </w:r>
    </w:p>
    <w:p w:rsidR="00DB62EA" w:rsidRPr="00212E3C" w:rsidRDefault="005D3718" w:rsidP="00CB702B">
      <w:pPr>
        <w:pStyle w:val="Heading1"/>
        <w:numPr>
          <w:ilvl w:val="1"/>
          <w:numId w:val="11"/>
        </w:numPr>
        <w:spacing w:before="360"/>
        <w:ind w:left="851" w:hanging="851"/>
        <w:jc w:val="both"/>
      </w:pPr>
      <w:r>
        <w:t xml:space="preserve">PRONTUÁRIOS, </w:t>
      </w:r>
      <w:r w:rsidR="004D37E2">
        <w:t>FORMULÁRIOS E INDICADORES</w:t>
      </w:r>
    </w:p>
    <w:p w:rsidR="00DB62EA" w:rsidRPr="002F22A5" w:rsidRDefault="00DB62EA" w:rsidP="00D00D81">
      <w:pPr>
        <w:pStyle w:val="ListParagraph"/>
        <w:numPr>
          <w:ilvl w:val="1"/>
          <w:numId w:val="29"/>
        </w:numPr>
        <w:spacing w:before="120" w:after="120"/>
        <w:contextualSpacing w:val="0"/>
        <w:jc w:val="both"/>
        <w:rPr>
          <w:vanish/>
        </w:rPr>
      </w:pPr>
    </w:p>
    <w:p w:rsidR="003C1EAC" w:rsidRDefault="00656747" w:rsidP="00CB702B">
      <w:pPr>
        <w:pStyle w:val="ListParagraph"/>
        <w:numPr>
          <w:ilvl w:val="2"/>
          <w:numId w:val="11"/>
        </w:numPr>
        <w:spacing w:before="120" w:after="120"/>
        <w:ind w:left="851" w:hanging="851"/>
        <w:contextualSpacing w:val="0"/>
        <w:jc w:val="both"/>
      </w:pPr>
      <w:r>
        <w:t>O sistema integrado</w:t>
      </w:r>
      <w:r w:rsidR="003C1EAC">
        <w:t xml:space="preserve"> deve prover interface para que </w:t>
      </w:r>
      <w:r w:rsidR="00BD0687">
        <w:t>a SJDH</w:t>
      </w:r>
      <w:r w:rsidR="003C1EAC">
        <w:t xml:space="preserve"> realize a gestão de </w:t>
      </w:r>
      <w:r w:rsidR="005D3718">
        <w:t>prontuários, formulários</w:t>
      </w:r>
      <w:r w:rsidR="004D37E2">
        <w:t xml:space="preserve"> e indicadores</w:t>
      </w:r>
      <w:r w:rsidR="003C1EAC">
        <w:t xml:space="preserve"> com manutenção e o controle de:</w:t>
      </w:r>
    </w:p>
    <w:p w:rsidR="00DB62EA" w:rsidRDefault="005D3718" w:rsidP="00CB702B">
      <w:pPr>
        <w:pStyle w:val="ListParagraph"/>
        <w:numPr>
          <w:ilvl w:val="3"/>
          <w:numId w:val="11"/>
        </w:numPr>
        <w:spacing w:before="120" w:after="120"/>
        <w:contextualSpacing w:val="0"/>
        <w:jc w:val="both"/>
      </w:pPr>
      <w:r>
        <w:t>Formulários</w:t>
      </w:r>
      <w:r w:rsidR="00DB62EA">
        <w:t xml:space="preserve"> para confirmação externa ou circularização que é o procedimento praticado visando obter de terceiros, ou de fonte interna independente, informações sobre a legitimidade, regularidade e exatidão do universo ou de amostras representativas</w:t>
      </w:r>
      <w:r w:rsidR="00216008">
        <w:t>.</w:t>
      </w:r>
    </w:p>
    <w:p w:rsidR="00DB62EA" w:rsidRDefault="004D37E2" w:rsidP="005D3718">
      <w:pPr>
        <w:pStyle w:val="ListParagraph"/>
        <w:numPr>
          <w:ilvl w:val="3"/>
          <w:numId w:val="11"/>
        </w:numPr>
        <w:spacing w:before="120" w:after="120"/>
        <w:contextualSpacing w:val="0"/>
        <w:jc w:val="both"/>
      </w:pPr>
      <w:r>
        <w:t>Formulários</w:t>
      </w:r>
      <w:r w:rsidR="00DB62EA">
        <w:t xml:space="preserve"> para uso específico para atender a um determinado </w:t>
      </w:r>
      <w:r>
        <w:t>processo</w:t>
      </w:r>
      <w:r w:rsidR="005D3718">
        <w:t xml:space="preserve"> de avaliação e coleta de dados</w:t>
      </w:r>
      <w:r w:rsidR="00DB62EA">
        <w:t xml:space="preserve">, como por exemplo: </w:t>
      </w:r>
      <w:r w:rsidR="005D3718">
        <w:t>avaliação dos programas POD;</w:t>
      </w:r>
      <w:r w:rsidR="00DB62EA">
        <w:t xml:space="preserve"> </w:t>
      </w:r>
      <w:r w:rsidR="005D3718">
        <w:t>avaliação do nível de violência da comunidade; atuação dos Centros POD; situação dos convênios; pesquisas por entidades externas;</w:t>
      </w:r>
      <w:r w:rsidR="00DB62EA">
        <w:t xml:space="preserve"> </w:t>
      </w:r>
      <w:r>
        <w:t>coleta de dados orçamentários</w:t>
      </w:r>
      <w:r w:rsidR="005D3718">
        <w:t>;</w:t>
      </w:r>
      <w:r>
        <w:t xml:space="preserve"> verificação de </w:t>
      </w:r>
      <w:r w:rsidR="005D3718">
        <w:t>cumprimento de normas e diretrizes;</w:t>
      </w:r>
      <w:r>
        <w:t xml:space="preserve"> informações sobre processos</w:t>
      </w:r>
      <w:r w:rsidR="005D3718">
        <w:t>, projetos e programas; avaliação de campanhas; avaliação dos jovens e adolescentes; avaliação das oficinas, treinamentos, cursos e eventos; coleta de dados juntos aos participantes do POD: Centro POD Juventude, FASE e suas 13 (treze) Unidades de Internação, CASE, CAS, CIP, CSE, e organizações e entidades parceiras e voluntárias</w:t>
      </w:r>
      <w:r w:rsidR="00DB62EA">
        <w:t>.</w:t>
      </w:r>
    </w:p>
    <w:p w:rsidR="003020D0" w:rsidRDefault="004D37E2" w:rsidP="00CB702B">
      <w:pPr>
        <w:pStyle w:val="ListParagraph"/>
        <w:numPr>
          <w:ilvl w:val="3"/>
          <w:numId w:val="11"/>
        </w:numPr>
        <w:spacing w:before="120" w:after="120"/>
        <w:contextualSpacing w:val="0"/>
        <w:jc w:val="both"/>
      </w:pPr>
      <w:r>
        <w:lastRenderedPageBreak/>
        <w:t>Formulários</w:t>
      </w:r>
      <w:r w:rsidR="00DB62EA">
        <w:t xml:space="preserve"> para</w:t>
      </w:r>
      <w:r>
        <w:t xml:space="preserve"> </w:t>
      </w:r>
      <w:r w:rsidR="00DB62EA">
        <w:t xml:space="preserve">matrizes </w:t>
      </w:r>
      <w:r>
        <w:t>de risco</w:t>
      </w:r>
      <w:r w:rsidR="007A2268">
        <w:t xml:space="preserve"> e para </w:t>
      </w:r>
      <w:r>
        <w:t>interação com fornecedores, gestão, recursos humanos e patrimônio</w:t>
      </w:r>
      <w:r w:rsidR="00DB62EA">
        <w:t>, avaliação de amostras</w:t>
      </w:r>
      <w:r w:rsidR="00216008">
        <w:t xml:space="preserve"> e outras avaliações a serem parametrizadas pel</w:t>
      </w:r>
      <w:r w:rsidR="00BD0687">
        <w:t>a SJDH</w:t>
      </w:r>
      <w:r w:rsidR="00DB62EA">
        <w:t>, interação com usuários</w:t>
      </w:r>
      <w:r w:rsidR="003020D0">
        <w:t>, servidores, profissionais, técnicos</w:t>
      </w:r>
      <w:r w:rsidR="00DB62EA">
        <w:t xml:space="preserve"> </w:t>
      </w:r>
      <w:r w:rsidR="003020D0">
        <w:t>e organizações participantes do POD</w:t>
      </w:r>
      <w:r w:rsidR="00DB62EA">
        <w:t>.</w:t>
      </w:r>
    </w:p>
    <w:p w:rsidR="00DB62EA" w:rsidRPr="007A2268" w:rsidRDefault="003020D0" w:rsidP="00CB702B">
      <w:pPr>
        <w:pStyle w:val="ListParagraph"/>
        <w:numPr>
          <w:ilvl w:val="3"/>
          <w:numId w:val="11"/>
        </w:numPr>
        <w:spacing w:before="120" w:after="120"/>
        <w:contextualSpacing w:val="0"/>
        <w:jc w:val="both"/>
      </w:pPr>
      <w:r w:rsidRPr="007A2268">
        <w:t>Formulários</w:t>
      </w:r>
      <w:r w:rsidR="00321EC6" w:rsidRPr="007A2268">
        <w:t xml:space="preserve"> e </w:t>
      </w:r>
      <w:r w:rsidRPr="007A2268">
        <w:t>prontuários de qualquer natureza.</w:t>
      </w:r>
      <w:r w:rsidR="00DB62EA" w:rsidRPr="007A2268">
        <w:t xml:space="preserve"> </w:t>
      </w:r>
    </w:p>
    <w:p w:rsidR="00216008" w:rsidRDefault="00216008" w:rsidP="00CB702B">
      <w:pPr>
        <w:pStyle w:val="ListParagraph"/>
        <w:numPr>
          <w:ilvl w:val="3"/>
          <w:numId w:val="11"/>
        </w:numPr>
        <w:spacing w:before="120" w:after="120"/>
        <w:contextualSpacing w:val="0"/>
        <w:jc w:val="both"/>
      </w:pPr>
      <w:r>
        <w:t xml:space="preserve">Controle de versão dos </w:t>
      </w:r>
      <w:proofErr w:type="spellStart"/>
      <w:r w:rsidR="004D37E2">
        <w:t>formulários</w:t>
      </w:r>
      <w:proofErr w:type="spellEnd"/>
      <w:r w:rsidR="004D37E2">
        <w:t xml:space="preserve">, </w:t>
      </w:r>
      <w:proofErr w:type="spellStart"/>
      <w:r w:rsidR="004D37E2">
        <w:t>questionários</w:t>
      </w:r>
      <w:proofErr w:type="spellEnd"/>
      <w:r w:rsidR="003020D0">
        <w:t xml:space="preserve">, checklists, </w:t>
      </w:r>
      <w:proofErr w:type="spellStart"/>
      <w:r w:rsidR="003020D0">
        <w:t>prontuários</w:t>
      </w:r>
      <w:proofErr w:type="spellEnd"/>
      <w:r w:rsidR="004D37E2">
        <w:t xml:space="preserve"> e </w:t>
      </w:r>
      <w:proofErr w:type="spellStart"/>
      <w:r w:rsidR="004D37E2">
        <w:t>autoavaliações</w:t>
      </w:r>
      <w:proofErr w:type="spellEnd"/>
      <w:r>
        <w:t>.</w:t>
      </w:r>
    </w:p>
    <w:p w:rsidR="00DB62EA" w:rsidRPr="002F22A5" w:rsidRDefault="00DB62EA" w:rsidP="00CB702B">
      <w:pPr>
        <w:pStyle w:val="ListParagraph"/>
        <w:numPr>
          <w:ilvl w:val="3"/>
          <w:numId w:val="11"/>
        </w:numPr>
        <w:spacing w:before="120" w:after="120"/>
        <w:contextualSpacing w:val="0"/>
        <w:jc w:val="both"/>
      </w:pPr>
      <w:r w:rsidRPr="002F22A5">
        <w:t xml:space="preserve">Cadastro e manutenção dos dados gerais dos </w:t>
      </w:r>
      <w:r w:rsidR="003020D0" w:rsidRPr="003020D0">
        <w:t>prontuários, formulários e indicadores</w:t>
      </w:r>
      <w:r w:rsidR="00216008">
        <w:t xml:space="preserve"> </w:t>
      </w:r>
      <w:r w:rsidRPr="002F22A5">
        <w:t>contendo informações descritivas e situação</w:t>
      </w:r>
      <w:r>
        <w:t>.</w:t>
      </w:r>
    </w:p>
    <w:p w:rsidR="00DB62EA" w:rsidRPr="002F22A5" w:rsidRDefault="00DB62EA" w:rsidP="00CB702B">
      <w:pPr>
        <w:pStyle w:val="ListParagraph"/>
        <w:numPr>
          <w:ilvl w:val="3"/>
          <w:numId w:val="11"/>
        </w:numPr>
        <w:spacing w:before="120" w:after="120"/>
        <w:contextualSpacing w:val="0"/>
        <w:jc w:val="both"/>
      </w:pPr>
      <w:r w:rsidRPr="002F22A5">
        <w:t xml:space="preserve">Cadastro e manutenção de grupos </w:t>
      </w:r>
      <w:r w:rsidR="00216008">
        <w:t xml:space="preserve">e subgrupos </w:t>
      </w:r>
      <w:r w:rsidRPr="002F22A5">
        <w:t xml:space="preserve">de questões </w:t>
      </w:r>
      <w:r>
        <w:t xml:space="preserve">ou procedimentos </w:t>
      </w:r>
      <w:r w:rsidRPr="002F22A5">
        <w:t>com ou sem peso</w:t>
      </w:r>
      <w:r>
        <w:t>.</w:t>
      </w:r>
    </w:p>
    <w:p w:rsidR="00DB62EA" w:rsidRPr="002F22A5" w:rsidRDefault="00DB62EA" w:rsidP="00CB702B">
      <w:pPr>
        <w:pStyle w:val="ListParagraph"/>
        <w:numPr>
          <w:ilvl w:val="3"/>
          <w:numId w:val="11"/>
        </w:numPr>
        <w:spacing w:before="120" w:after="120"/>
        <w:contextualSpacing w:val="0"/>
        <w:jc w:val="both"/>
      </w:pPr>
      <w:r w:rsidRPr="002F22A5">
        <w:t xml:space="preserve">Cadastro e manutenção de questões </w:t>
      </w:r>
      <w:r w:rsidR="00216008">
        <w:t xml:space="preserve">e subquestões </w:t>
      </w:r>
      <w:r>
        <w:t xml:space="preserve">ou procedimentos </w:t>
      </w:r>
      <w:r w:rsidRPr="002F22A5">
        <w:t>com ou sem peso e texto de ajuda</w:t>
      </w:r>
      <w:r>
        <w:t>.</w:t>
      </w:r>
    </w:p>
    <w:p w:rsidR="00DB62EA" w:rsidRPr="002F22A5" w:rsidRDefault="00DB62EA" w:rsidP="00CB702B">
      <w:pPr>
        <w:pStyle w:val="ListParagraph"/>
        <w:numPr>
          <w:ilvl w:val="3"/>
          <w:numId w:val="11"/>
        </w:numPr>
        <w:spacing w:before="120" w:after="120"/>
        <w:contextualSpacing w:val="0"/>
        <w:jc w:val="both"/>
      </w:pPr>
      <w:r w:rsidRPr="002F22A5">
        <w:t>Numeração automática de grupos, subgrupos e questões</w:t>
      </w:r>
      <w:r>
        <w:t xml:space="preserve"> ou procedimentos.</w:t>
      </w:r>
    </w:p>
    <w:p w:rsidR="00DB62EA" w:rsidRPr="002F22A5" w:rsidRDefault="00DB62EA" w:rsidP="00CB702B">
      <w:pPr>
        <w:pStyle w:val="ListParagraph"/>
        <w:numPr>
          <w:ilvl w:val="3"/>
          <w:numId w:val="11"/>
        </w:numPr>
        <w:spacing w:before="120" w:after="120"/>
        <w:contextualSpacing w:val="0"/>
        <w:jc w:val="both"/>
      </w:pPr>
      <w:r w:rsidRPr="002F22A5">
        <w:t xml:space="preserve">Cadastro e manutenção de opções de respostas dos </w:t>
      </w:r>
      <w:proofErr w:type="spellStart"/>
      <w:r w:rsidRPr="002F22A5">
        <w:t>tipos</w:t>
      </w:r>
      <w:proofErr w:type="spellEnd"/>
      <w:r w:rsidRPr="002F22A5">
        <w:t>: radio, checkbox</w:t>
      </w:r>
      <w:r>
        <w:t>.</w:t>
      </w:r>
      <w:r w:rsidRPr="002F22A5">
        <w:t xml:space="preserve"> texto</w:t>
      </w:r>
      <w:r>
        <w:t>.</w:t>
      </w:r>
      <w:r w:rsidRPr="002F22A5">
        <w:t xml:space="preserve"> data e valor; com ou sem peso e texto de ajuda</w:t>
      </w:r>
      <w:r>
        <w:t>.</w:t>
      </w:r>
    </w:p>
    <w:p w:rsidR="00DB62EA" w:rsidRPr="002F22A5" w:rsidRDefault="00DB62EA" w:rsidP="00CB702B">
      <w:pPr>
        <w:pStyle w:val="ListParagraph"/>
        <w:numPr>
          <w:ilvl w:val="3"/>
          <w:numId w:val="11"/>
        </w:numPr>
        <w:spacing w:before="120" w:after="120"/>
        <w:contextualSpacing w:val="0"/>
        <w:jc w:val="both"/>
      </w:pPr>
      <w:r>
        <w:t>M</w:t>
      </w:r>
      <w:r w:rsidRPr="002F22A5">
        <w:t xml:space="preserve">ovimentação de grupos, subgrupos, questões, </w:t>
      </w:r>
      <w:proofErr w:type="spellStart"/>
      <w:r w:rsidRPr="002F22A5">
        <w:t>subquestões</w:t>
      </w:r>
      <w:proofErr w:type="spellEnd"/>
      <w:r>
        <w:t xml:space="preserve">, </w:t>
      </w:r>
      <w:proofErr w:type="spellStart"/>
      <w:r>
        <w:t>procedimentos</w:t>
      </w:r>
      <w:proofErr w:type="spellEnd"/>
      <w:r>
        <w:t xml:space="preserve"> e </w:t>
      </w:r>
      <w:proofErr w:type="spellStart"/>
      <w:r w:rsidRPr="002F22A5">
        <w:t>e</w:t>
      </w:r>
      <w:proofErr w:type="spellEnd"/>
      <w:r w:rsidRPr="002F22A5">
        <w:t xml:space="preserve"> </w:t>
      </w:r>
      <w:proofErr w:type="spellStart"/>
      <w:r w:rsidRPr="002F22A5">
        <w:t>opções</w:t>
      </w:r>
      <w:proofErr w:type="spellEnd"/>
      <w:r w:rsidRPr="002F22A5">
        <w:t xml:space="preserve"> de </w:t>
      </w:r>
      <w:proofErr w:type="spellStart"/>
      <w:r w:rsidRPr="002F22A5">
        <w:t>resposta</w:t>
      </w:r>
      <w:proofErr w:type="spellEnd"/>
      <w:r w:rsidRPr="002F22A5">
        <w:t xml:space="preserve"> com renumeração automática dos itens</w:t>
      </w:r>
      <w:r>
        <w:t>.</w:t>
      </w:r>
    </w:p>
    <w:p w:rsidR="00DB62EA" w:rsidRDefault="00DB62EA" w:rsidP="00CB702B">
      <w:pPr>
        <w:pStyle w:val="ListParagraph"/>
        <w:numPr>
          <w:ilvl w:val="3"/>
          <w:numId w:val="11"/>
        </w:numPr>
        <w:spacing w:before="120" w:after="120"/>
        <w:contextualSpacing w:val="0"/>
        <w:jc w:val="both"/>
      </w:pPr>
      <w:r>
        <w:t>A</w:t>
      </w:r>
      <w:r w:rsidRPr="002F22A5">
        <w:t xml:space="preserve">ssociação de </w:t>
      </w:r>
      <w:r>
        <w:t>formulários</w:t>
      </w:r>
      <w:r w:rsidRPr="002F22A5">
        <w:t xml:space="preserve"> a </w:t>
      </w:r>
      <w:r w:rsidR="00FF440A">
        <w:t>modelos de processos</w:t>
      </w:r>
      <w:r w:rsidRPr="00212E3C">
        <w:t xml:space="preserve"> </w:t>
      </w:r>
      <w:r w:rsidRPr="002F22A5">
        <w:t>e a avaliações pontuais e específicas</w:t>
      </w:r>
      <w:r>
        <w:t>.</w:t>
      </w:r>
    </w:p>
    <w:p w:rsidR="00216008" w:rsidRDefault="00216008" w:rsidP="00CB702B">
      <w:pPr>
        <w:pStyle w:val="ListParagraph"/>
        <w:numPr>
          <w:ilvl w:val="3"/>
          <w:numId w:val="11"/>
        </w:numPr>
        <w:spacing w:before="120" w:after="120"/>
        <w:ind w:left="851" w:hanging="851"/>
        <w:contextualSpacing w:val="0"/>
        <w:jc w:val="both"/>
      </w:pPr>
      <w:r>
        <w:t>Ciclo de vida com manutenção da situação dos questionários,</w:t>
      </w:r>
      <w:r w:rsidRPr="00E769F1">
        <w:t xml:space="preserve"> </w:t>
      </w:r>
      <w:r>
        <w:t>com registro das alterações, datas e responsáveis pela alteração.</w:t>
      </w:r>
    </w:p>
    <w:p w:rsidR="00216008" w:rsidRDefault="00216008" w:rsidP="00CB702B">
      <w:pPr>
        <w:pStyle w:val="ListParagraph"/>
        <w:numPr>
          <w:ilvl w:val="3"/>
          <w:numId w:val="11"/>
        </w:numPr>
        <w:spacing w:before="120" w:after="120"/>
        <w:ind w:left="851" w:hanging="851"/>
        <w:contextualSpacing w:val="0"/>
        <w:jc w:val="both"/>
      </w:pPr>
      <w:r>
        <w:t>Biblioteca de a</w:t>
      </w:r>
      <w:r w:rsidRPr="00F31D8F">
        <w:t>rquivos anexos</w:t>
      </w:r>
      <w:r>
        <w:t xml:space="preserve"> </w:t>
      </w:r>
      <w:r w:rsidR="003020D0">
        <w:t xml:space="preserve">a </w:t>
      </w:r>
      <w:r w:rsidR="003020D0" w:rsidRPr="003020D0">
        <w:t>prontuários, formulários e indicadores</w:t>
      </w:r>
      <w:r>
        <w:t>, incluídos pelos participantes do processo</w:t>
      </w:r>
      <w:r w:rsidRPr="00B5002E">
        <w:t>.</w:t>
      </w:r>
    </w:p>
    <w:p w:rsidR="00DB62EA" w:rsidRPr="00E84D0D" w:rsidRDefault="00DB62EA" w:rsidP="00CB702B">
      <w:pPr>
        <w:pStyle w:val="Heading1"/>
        <w:numPr>
          <w:ilvl w:val="1"/>
          <w:numId w:val="11"/>
        </w:numPr>
        <w:spacing w:before="360"/>
        <w:ind w:left="851" w:hanging="851"/>
        <w:jc w:val="both"/>
      </w:pPr>
      <w:bookmarkStart w:id="19" w:name="_Toc286265519"/>
      <w:bookmarkStart w:id="20" w:name="_Toc292715246"/>
      <w:r w:rsidRPr="00E84D0D">
        <w:t>AMOSTRAS</w:t>
      </w:r>
      <w:bookmarkEnd w:id="19"/>
      <w:bookmarkEnd w:id="20"/>
    </w:p>
    <w:p w:rsidR="00DB62EA" w:rsidRPr="002F22A5" w:rsidRDefault="00DB62EA" w:rsidP="00D00D81">
      <w:pPr>
        <w:pStyle w:val="ListParagraph"/>
        <w:numPr>
          <w:ilvl w:val="1"/>
          <w:numId w:val="29"/>
        </w:numPr>
        <w:spacing w:before="120" w:after="120"/>
        <w:contextualSpacing w:val="0"/>
        <w:jc w:val="both"/>
        <w:rPr>
          <w:vanish/>
        </w:rPr>
      </w:pPr>
    </w:p>
    <w:p w:rsidR="003C1EAC" w:rsidRDefault="00656747" w:rsidP="00CB702B">
      <w:pPr>
        <w:pStyle w:val="ListParagraph"/>
        <w:numPr>
          <w:ilvl w:val="2"/>
          <w:numId w:val="11"/>
        </w:numPr>
        <w:spacing w:before="120" w:after="120"/>
        <w:ind w:left="851" w:hanging="851"/>
        <w:contextualSpacing w:val="0"/>
        <w:jc w:val="both"/>
      </w:pPr>
      <w:r>
        <w:t>O sistema integrado</w:t>
      </w:r>
      <w:r w:rsidR="003C1EAC">
        <w:t xml:space="preserve"> deve prover interface para que </w:t>
      </w:r>
      <w:r w:rsidR="00BD0687">
        <w:t>a SJDH</w:t>
      </w:r>
      <w:r w:rsidR="003C1EAC">
        <w:t xml:space="preserve"> realize a gestão de amostras com manutenção e o controle de:</w:t>
      </w:r>
    </w:p>
    <w:p w:rsidR="00D362E8" w:rsidRPr="00D362E8" w:rsidRDefault="00D362E8" w:rsidP="00CB702B">
      <w:pPr>
        <w:pStyle w:val="ListParagraph"/>
        <w:numPr>
          <w:ilvl w:val="3"/>
          <w:numId w:val="11"/>
        </w:numPr>
        <w:spacing w:before="120" w:after="120"/>
        <w:contextualSpacing w:val="0"/>
        <w:jc w:val="both"/>
      </w:pPr>
      <w:r>
        <w:t>I</w:t>
      </w:r>
      <w:r w:rsidRPr="004332C8">
        <w:t xml:space="preserve">nformações </w:t>
      </w:r>
      <w:r>
        <w:t xml:space="preserve">e dados </w:t>
      </w:r>
      <w:r w:rsidRPr="004332C8">
        <w:t>sobre nome, descrição, tipo</w:t>
      </w:r>
      <w:r>
        <w:t>, fonte, população, método de amostragem, percentual de erro tolerável e percentual de erro esperado.</w:t>
      </w:r>
    </w:p>
    <w:p w:rsidR="00402334" w:rsidRPr="00472DA4" w:rsidRDefault="00402334" w:rsidP="00CB702B">
      <w:pPr>
        <w:pStyle w:val="ListParagraph"/>
        <w:numPr>
          <w:ilvl w:val="3"/>
          <w:numId w:val="11"/>
        </w:numPr>
        <w:spacing w:before="120" w:after="120"/>
        <w:contextualSpacing w:val="0"/>
        <w:jc w:val="both"/>
      </w:pPr>
      <w:r w:rsidRPr="0046083E">
        <w:rPr>
          <w:color w:val="000000" w:themeColor="text1"/>
        </w:rPr>
        <w:t xml:space="preserve">Repositório de amostras para serem usadas nas avaliações, com criação de amostras pela importação de dados de outros sistemas ou do próprio sistema, com definição de coluna identificadora, e possibilidade de inclusão posterior de novos </w:t>
      </w:r>
      <w:r w:rsidRPr="00472DA4">
        <w:rPr>
          <w:color w:val="000000" w:themeColor="text1"/>
        </w:rPr>
        <w:t>registros como elementos da amostra mesmo após a importação de arquivo CSV.</w:t>
      </w:r>
    </w:p>
    <w:p w:rsidR="00402334" w:rsidRDefault="00402334" w:rsidP="00CB702B">
      <w:pPr>
        <w:pStyle w:val="ListParagraph"/>
        <w:numPr>
          <w:ilvl w:val="3"/>
          <w:numId w:val="11"/>
        </w:numPr>
        <w:spacing w:before="120" w:after="120"/>
        <w:contextualSpacing w:val="0"/>
        <w:jc w:val="both"/>
      </w:pPr>
      <w:r>
        <w:t>Importação de dados de sistemas corporativos d</w:t>
      </w:r>
      <w:r w:rsidR="00BD0687">
        <w:t>a SJDH</w:t>
      </w:r>
      <w:r w:rsidR="008C6E47">
        <w:t>, do estado do Rio Grande do Sul e de terceiros,</w:t>
      </w:r>
      <w:r w:rsidR="00C21512">
        <w:t xml:space="preserve"> entre outros a serem definidos pel</w:t>
      </w:r>
      <w:r w:rsidR="00BD0687">
        <w:t>a SJDH</w:t>
      </w:r>
      <w:r w:rsidR="00C21512">
        <w:t>.</w:t>
      </w:r>
    </w:p>
    <w:p w:rsidR="00402334" w:rsidRDefault="00402334" w:rsidP="00CB702B">
      <w:pPr>
        <w:pStyle w:val="ListParagraph"/>
        <w:numPr>
          <w:ilvl w:val="3"/>
          <w:numId w:val="11"/>
        </w:numPr>
        <w:spacing w:before="120" w:after="120"/>
        <w:ind w:left="851" w:hanging="851"/>
        <w:contextualSpacing w:val="0"/>
        <w:jc w:val="both"/>
      </w:pPr>
      <w:r>
        <w:t>Ciclo de vida com manutenção da situação das amostras,</w:t>
      </w:r>
      <w:r w:rsidRPr="00E769F1">
        <w:t xml:space="preserve"> </w:t>
      </w:r>
      <w:r>
        <w:t>com registro das alterações, datas e responsáveis pela alteração.</w:t>
      </w:r>
    </w:p>
    <w:p w:rsidR="00402334" w:rsidRDefault="00402334" w:rsidP="00CB702B">
      <w:pPr>
        <w:pStyle w:val="ListParagraph"/>
        <w:numPr>
          <w:ilvl w:val="3"/>
          <w:numId w:val="11"/>
        </w:numPr>
        <w:spacing w:before="120" w:after="120"/>
        <w:ind w:left="851" w:hanging="851"/>
        <w:contextualSpacing w:val="0"/>
        <w:jc w:val="both"/>
      </w:pPr>
      <w:r>
        <w:t>Biblioteca de a</w:t>
      </w:r>
      <w:r w:rsidRPr="00F31D8F">
        <w:t>rquivos anexos</w:t>
      </w:r>
      <w:r>
        <w:t xml:space="preserve"> de cada amostra, incluídos pelos participantes do processo</w:t>
      </w:r>
      <w:r w:rsidRPr="00B5002E">
        <w:t>.</w:t>
      </w:r>
    </w:p>
    <w:p w:rsidR="00CB6477" w:rsidRPr="00AD3337" w:rsidRDefault="00FF440A" w:rsidP="00CB702B">
      <w:pPr>
        <w:pStyle w:val="Heading1"/>
        <w:numPr>
          <w:ilvl w:val="1"/>
          <w:numId w:val="11"/>
        </w:numPr>
        <w:spacing w:before="360"/>
        <w:ind w:left="851" w:hanging="851"/>
        <w:jc w:val="both"/>
      </w:pPr>
      <w:r>
        <w:lastRenderedPageBreak/>
        <w:t>AUTO</w:t>
      </w:r>
      <w:r w:rsidR="00CB6477" w:rsidRPr="00AD3337">
        <w:t>AVALIAÇÕES</w:t>
      </w:r>
    </w:p>
    <w:p w:rsidR="00CB6477" w:rsidRPr="00F31D8F" w:rsidRDefault="00CB6477" w:rsidP="00D00D81">
      <w:pPr>
        <w:pStyle w:val="ListParagraph"/>
        <w:numPr>
          <w:ilvl w:val="1"/>
          <w:numId w:val="29"/>
        </w:numPr>
        <w:spacing w:before="120" w:after="120"/>
        <w:contextualSpacing w:val="0"/>
        <w:jc w:val="both"/>
        <w:rPr>
          <w:vanish/>
        </w:rPr>
      </w:pPr>
    </w:p>
    <w:p w:rsidR="003C1EAC" w:rsidRDefault="00656747" w:rsidP="00CB702B">
      <w:pPr>
        <w:pStyle w:val="ListParagraph"/>
        <w:numPr>
          <w:ilvl w:val="2"/>
          <w:numId w:val="11"/>
        </w:numPr>
        <w:spacing w:before="120" w:after="120"/>
        <w:ind w:left="851" w:hanging="851"/>
        <w:contextualSpacing w:val="0"/>
        <w:jc w:val="both"/>
      </w:pPr>
      <w:r>
        <w:t>O sistema integrado</w:t>
      </w:r>
      <w:r w:rsidR="003C1EAC">
        <w:t xml:space="preserve"> deve prover interface para que </w:t>
      </w:r>
      <w:r w:rsidR="00BD0687">
        <w:t>a SJDH</w:t>
      </w:r>
      <w:r w:rsidR="003C1EAC">
        <w:t xml:space="preserve"> realize a gestão de avaliações com manutenção e o controle de:</w:t>
      </w:r>
    </w:p>
    <w:p w:rsidR="00CB6477" w:rsidRDefault="00DD4465" w:rsidP="00CB702B">
      <w:pPr>
        <w:pStyle w:val="ListParagraph"/>
        <w:numPr>
          <w:ilvl w:val="3"/>
          <w:numId w:val="11"/>
        </w:numPr>
        <w:spacing w:before="120" w:after="120"/>
        <w:contextualSpacing w:val="0"/>
        <w:jc w:val="both"/>
      </w:pPr>
      <w:r>
        <w:t>A</w:t>
      </w:r>
      <w:r w:rsidR="00CB6477">
        <w:t xml:space="preserve">valiações específicas </w:t>
      </w:r>
      <w:r>
        <w:t xml:space="preserve">que </w:t>
      </w:r>
      <w:r w:rsidR="00CB6477">
        <w:t xml:space="preserve">podem assumir a forma de uma autoavaliação, tanto quanto de uma avaliação </w:t>
      </w:r>
      <w:r w:rsidR="008C6E47">
        <w:t>de programas, projetos, treinamentos, controles e riscos</w:t>
      </w:r>
      <w:r w:rsidR="000668C9">
        <w:t>.</w:t>
      </w:r>
    </w:p>
    <w:p w:rsidR="00CB6477" w:rsidRDefault="00DD4465" w:rsidP="00CB702B">
      <w:pPr>
        <w:pStyle w:val="ListParagraph"/>
        <w:numPr>
          <w:ilvl w:val="3"/>
          <w:numId w:val="11"/>
        </w:numPr>
        <w:spacing w:before="120" w:after="120"/>
        <w:contextualSpacing w:val="0"/>
        <w:jc w:val="both"/>
      </w:pPr>
      <w:r>
        <w:t>A</w:t>
      </w:r>
      <w:r w:rsidR="00CB6477">
        <w:t xml:space="preserve">utoavaliações elaboradas objetivando avaliar as estruturas de controle, sendo respondidos pelos próprios </w:t>
      </w:r>
      <w:r w:rsidR="008C6E47">
        <w:t>participantes do POD</w:t>
      </w:r>
      <w:r w:rsidR="00440B92">
        <w:t>: Centros POD Juventude; FASE e suas unidades de Internação, unidades de semiliberdade; CASE; CAS; CIP; CSE; municípios; organizações parceiras e voluntárias;</w:t>
      </w:r>
      <w:r w:rsidR="00CB6477">
        <w:t xml:space="preserve"> </w:t>
      </w:r>
      <w:r w:rsidR="00440B92">
        <w:t xml:space="preserve">e </w:t>
      </w:r>
      <w:r w:rsidR="008C6E47">
        <w:t>pessoas e organizações</w:t>
      </w:r>
      <w:r w:rsidR="00440B92">
        <w:t>;</w:t>
      </w:r>
      <w:r w:rsidR="008C6E47">
        <w:t xml:space="preserve"> </w:t>
      </w:r>
      <w:r w:rsidR="00CB6477">
        <w:t xml:space="preserve">de forma a permitir </w:t>
      </w:r>
      <w:r>
        <w:t xml:space="preserve">que </w:t>
      </w:r>
      <w:r w:rsidR="00CB6477">
        <w:t>o gestor cons</w:t>
      </w:r>
      <w:r>
        <w:t>iga</w:t>
      </w:r>
      <w:r w:rsidR="00CB6477">
        <w:t xml:space="preserve"> avaliar </w:t>
      </w:r>
      <w:r>
        <w:t xml:space="preserve">remotamente </w:t>
      </w:r>
      <w:r w:rsidR="008C6E47">
        <w:t>processos, projetos, programas, ações, eventos, pessoas e organizações participantes do POD</w:t>
      </w:r>
      <w:r w:rsidR="00CB6477">
        <w:t>.</w:t>
      </w:r>
    </w:p>
    <w:p w:rsidR="00CB6477" w:rsidRDefault="00CB6477" w:rsidP="00CB702B">
      <w:pPr>
        <w:pStyle w:val="ListParagraph"/>
        <w:numPr>
          <w:ilvl w:val="3"/>
          <w:numId w:val="11"/>
        </w:numPr>
        <w:spacing w:before="120" w:after="120"/>
        <w:contextualSpacing w:val="0"/>
        <w:jc w:val="both"/>
      </w:pPr>
      <w:r>
        <w:t>Confirmação externa ou circularização para obter de terceiros, ou de fonte interna independente, informações sobre a legitimidade, regularidade e exatidão do universo ou mediante uso de amostras representativas.</w:t>
      </w:r>
    </w:p>
    <w:p w:rsidR="00CB6477" w:rsidRDefault="00CB6477" w:rsidP="00CB702B">
      <w:pPr>
        <w:pStyle w:val="ListParagraph"/>
        <w:numPr>
          <w:ilvl w:val="3"/>
          <w:numId w:val="11"/>
        </w:numPr>
        <w:spacing w:before="120" w:after="120"/>
        <w:contextualSpacing w:val="0"/>
        <w:jc w:val="both"/>
      </w:pPr>
      <w:r w:rsidRPr="003D5DE6">
        <w:t>Auto</w:t>
      </w:r>
      <w:r>
        <w:t>a</w:t>
      </w:r>
      <w:r w:rsidRPr="003D5DE6">
        <w:t xml:space="preserve">valiação de </w:t>
      </w:r>
      <w:r>
        <w:t>c</w:t>
      </w:r>
      <w:r w:rsidRPr="003D5DE6">
        <w:t xml:space="preserve">ontrole </w:t>
      </w:r>
      <w:r>
        <w:t xml:space="preserve">CSA ou de risco RSA que </w:t>
      </w:r>
      <w:r w:rsidRPr="003D5DE6">
        <w:t xml:space="preserve">consiste na colaboração interativa entre </w:t>
      </w:r>
      <w:r w:rsidR="00FF440A">
        <w:t>os envolvidos</w:t>
      </w:r>
      <w:r>
        <w:t xml:space="preserve">, por e-mail </w:t>
      </w:r>
      <w:r w:rsidR="00FF440A">
        <w:t>e</w:t>
      </w:r>
      <w:r>
        <w:t xml:space="preserve"> </w:t>
      </w:r>
      <w:r w:rsidR="00272013">
        <w:t>pelo</w:t>
      </w:r>
      <w:r w:rsidR="00656747">
        <w:t xml:space="preserve"> sistema integrado</w:t>
      </w:r>
      <w:r w:rsidR="00DD4465">
        <w:t>.</w:t>
      </w:r>
    </w:p>
    <w:p w:rsidR="00CB6477" w:rsidRPr="0021113A" w:rsidRDefault="00CB6477" w:rsidP="00CB702B">
      <w:pPr>
        <w:pStyle w:val="ListParagraph"/>
        <w:numPr>
          <w:ilvl w:val="3"/>
          <w:numId w:val="11"/>
        </w:numPr>
        <w:spacing w:before="120" w:after="120"/>
        <w:contextualSpacing w:val="0"/>
        <w:jc w:val="both"/>
      </w:pPr>
      <w:r w:rsidRPr="0021113A">
        <w:t>Defini</w:t>
      </w:r>
      <w:r w:rsidR="00DD4465">
        <w:t>ção</w:t>
      </w:r>
      <w:r w:rsidRPr="0021113A">
        <w:t xml:space="preserve"> </w:t>
      </w:r>
      <w:r w:rsidR="00DD4465">
        <w:t xml:space="preserve">de </w:t>
      </w:r>
      <w:r w:rsidRPr="0021113A">
        <w:t xml:space="preserve">respondentes internos ou externos </w:t>
      </w:r>
      <w:r w:rsidR="008C6E47">
        <w:t>à</w:t>
      </w:r>
      <w:r w:rsidR="00BD0687">
        <w:t xml:space="preserve"> SJDH</w:t>
      </w:r>
      <w:r w:rsidR="008C6E47">
        <w:t>, que podem ser pessoas ou organizações participantes do POD</w:t>
      </w:r>
      <w:r w:rsidRPr="0021113A">
        <w:t>.</w:t>
      </w:r>
    </w:p>
    <w:p w:rsidR="00CB6477" w:rsidRDefault="00CB6477" w:rsidP="00CB702B">
      <w:pPr>
        <w:pStyle w:val="ListParagraph"/>
        <w:numPr>
          <w:ilvl w:val="3"/>
          <w:numId w:val="11"/>
        </w:numPr>
        <w:spacing w:before="120" w:after="120"/>
        <w:contextualSpacing w:val="0"/>
        <w:jc w:val="both"/>
      </w:pPr>
      <w:r>
        <w:t>Defini</w:t>
      </w:r>
      <w:r w:rsidR="00DD4465">
        <w:t>ção</w:t>
      </w:r>
      <w:r w:rsidR="00DD4465" w:rsidRPr="0021113A">
        <w:t xml:space="preserve"> </w:t>
      </w:r>
      <w:r w:rsidR="00DD4465">
        <w:t xml:space="preserve">de </w:t>
      </w:r>
      <w:r>
        <w:t>período de resposta.</w:t>
      </w:r>
    </w:p>
    <w:p w:rsidR="00CB6477" w:rsidRDefault="00DD4465" w:rsidP="00CB702B">
      <w:pPr>
        <w:pStyle w:val="ListParagraph"/>
        <w:numPr>
          <w:ilvl w:val="3"/>
          <w:numId w:val="11"/>
        </w:numPr>
        <w:spacing w:before="120" w:after="120"/>
        <w:contextualSpacing w:val="0"/>
        <w:jc w:val="both"/>
      </w:pPr>
      <w:r>
        <w:t>R</w:t>
      </w:r>
      <w:r w:rsidR="00CB6477">
        <w:t xml:space="preserve">elatórios consolidados por cada </w:t>
      </w:r>
      <w:r>
        <w:t>avaliação</w:t>
      </w:r>
      <w:r w:rsidR="00CB6477">
        <w:t xml:space="preserve"> com gráficos, tabelas dinâmicas e tabelas cruzadas.</w:t>
      </w:r>
    </w:p>
    <w:p w:rsidR="00CB6477" w:rsidRDefault="00CB6477" w:rsidP="00CB702B">
      <w:pPr>
        <w:pStyle w:val="ListParagraph"/>
        <w:numPr>
          <w:ilvl w:val="3"/>
          <w:numId w:val="11"/>
        </w:numPr>
        <w:spacing w:before="120" w:after="120"/>
        <w:contextualSpacing w:val="0"/>
        <w:jc w:val="both"/>
      </w:pPr>
      <w:r>
        <w:t xml:space="preserve">Criar </w:t>
      </w:r>
      <w:r w:rsidR="00DD4465">
        <w:t>avaliações</w:t>
      </w:r>
      <w:r>
        <w:t xml:space="preserve"> com pesos e valores parametrizados</w:t>
      </w:r>
      <w:r w:rsidR="00DD4465">
        <w:t xml:space="preserve"> para grupos de respostas, questões e opções de resposta</w:t>
      </w:r>
      <w:r>
        <w:t>.</w:t>
      </w:r>
    </w:p>
    <w:p w:rsidR="00CB6477" w:rsidRDefault="00DD4465" w:rsidP="00CB702B">
      <w:pPr>
        <w:pStyle w:val="ListParagraph"/>
        <w:numPr>
          <w:ilvl w:val="3"/>
          <w:numId w:val="11"/>
        </w:numPr>
        <w:spacing w:before="120" w:after="120"/>
        <w:contextualSpacing w:val="0"/>
        <w:jc w:val="both"/>
      </w:pPr>
      <w:r>
        <w:t>A</w:t>
      </w:r>
      <w:r w:rsidR="00CB6477" w:rsidRPr="00A236F7">
        <w:t>plicação de questionários para geração de aplicação de testes para cada elemento da amostra, gerados a partir de outros sistemas, com possibilidade da aplicação de várias avaliações simultâneas.</w:t>
      </w:r>
    </w:p>
    <w:p w:rsidR="00CB6477" w:rsidRPr="00F31D8F" w:rsidRDefault="00CB6477" w:rsidP="00CB702B">
      <w:pPr>
        <w:pStyle w:val="ListParagraph"/>
        <w:numPr>
          <w:ilvl w:val="3"/>
          <w:numId w:val="11"/>
        </w:numPr>
        <w:spacing w:before="120" w:after="120"/>
        <w:contextualSpacing w:val="0"/>
        <w:jc w:val="both"/>
      </w:pPr>
      <w:r>
        <w:t>P</w:t>
      </w:r>
      <w:r w:rsidRPr="00A236F7">
        <w:t>eríodo para a aplicação da avaliação</w:t>
      </w:r>
      <w:r>
        <w:t xml:space="preserve"> com</w:t>
      </w:r>
      <w:r w:rsidRPr="00A236F7">
        <w:t xml:space="preserve"> data</w:t>
      </w:r>
      <w:r>
        <w:t>s</w:t>
      </w:r>
      <w:r w:rsidRPr="00A236F7">
        <w:t xml:space="preserve"> de início e fim para a aplicação de cada teste, com controle de respondentes de dos prazos para respostas de avaliações/testes</w:t>
      </w:r>
      <w:r>
        <w:t>.</w:t>
      </w:r>
    </w:p>
    <w:p w:rsidR="00CB6477" w:rsidRPr="00F31D8F" w:rsidRDefault="00CB6477" w:rsidP="00CB702B">
      <w:pPr>
        <w:pStyle w:val="ListParagraph"/>
        <w:numPr>
          <w:ilvl w:val="3"/>
          <w:numId w:val="11"/>
        </w:numPr>
        <w:spacing w:before="120" w:after="120"/>
        <w:contextualSpacing w:val="0"/>
        <w:jc w:val="both"/>
      </w:pPr>
      <w:r w:rsidRPr="00F31D8F">
        <w:t>Interface para que os respondentes possam registrar suas respostas on–line</w:t>
      </w:r>
      <w:r>
        <w:t>.</w:t>
      </w:r>
    </w:p>
    <w:p w:rsidR="00CB6477" w:rsidRPr="00F31D8F" w:rsidRDefault="00CB6477" w:rsidP="00CB702B">
      <w:pPr>
        <w:pStyle w:val="ListParagraph"/>
        <w:numPr>
          <w:ilvl w:val="3"/>
          <w:numId w:val="11"/>
        </w:numPr>
        <w:spacing w:before="120" w:after="120"/>
        <w:contextualSpacing w:val="0"/>
        <w:jc w:val="both"/>
      </w:pPr>
      <w:r w:rsidRPr="00F31D8F">
        <w:t xml:space="preserve">Monitoramento </w:t>
      </w:r>
      <w:r w:rsidR="008C6E47">
        <w:t>on</w:t>
      </w:r>
      <w:r w:rsidR="00DD4465" w:rsidRPr="00F31D8F">
        <w:t xml:space="preserve">line das respostas </w:t>
      </w:r>
      <w:r w:rsidRPr="00F31D8F">
        <w:t>das avaliações, com possibilidade de consulta de resultados por questão, por grupo de respostas e por avaliação</w:t>
      </w:r>
      <w:r>
        <w:t>.</w:t>
      </w:r>
    </w:p>
    <w:p w:rsidR="00CB6477" w:rsidRPr="007A2268" w:rsidRDefault="00CB6477" w:rsidP="00CB702B">
      <w:pPr>
        <w:pStyle w:val="ListParagraph"/>
        <w:numPr>
          <w:ilvl w:val="3"/>
          <w:numId w:val="11"/>
        </w:numPr>
        <w:spacing w:before="120" w:after="120"/>
        <w:contextualSpacing w:val="0"/>
        <w:jc w:val="both"/>
      </w:pPr>
      <w:r w:rsidRPr="007A2268">
        <w:t xml:space="preserve">Notificação de envolvidos nas avaliações como participantes mediante envio de e-mails e por portal específico para esse fim, de forma que os </w:t>
      </w:r>
      <w:r w:rsidR="007A2268" w:rsidRPr="007A2268">
        <w:t>respondentes</w:t>
      </w:r>
      <w:r w:rsidRPr="007A2268">
        <w:t xml:space="preserve"> possam ter acesso às avaliações diretamente pelas notificações.</w:t>
      </w:r>
    </w:p>
    <w:p w:rsidR="00DD4465" w:rsidRDefault="00DD4465" w:rsidP="00CB702B">
      <w:pPr>
        <w:pStyle w:val="ListParagraph"/>
        <w:numPr>
          <w:ilvl w:val="3"/>
          <w:numId w:val="11"/>
        </w:numPr>
        <w:spacing w:before="120" w:after="120"/>
        <w:ind w:left="851" w:hanging="851"/>
        <w:contextualSpacing w:val="0"/>
        <w:jc w:val="both"/>
      </w:pPr>
      <w:r>
        <w:t>Ciclo de vida com manutenção da situação das avaliações,</w:t>
      </w:r>
      <w:r w:rsidRPr="00E769F1">
        <w:t xml:space="preserve"> </w:t>
      </w:r>
      <w:r>
        <w:t>com registro das alterações, datas e responsáveis pela alteração.</w:t>
      </w:r>
    </w:p>
    <w:p w:rsidR="00DD4465" w:rsidRPr="00472DA4" w:rsidRDefault="00DD4465" w:rsidP="00CB702B">
      <w:pPr>
        <w:pStyle w:val="ListParagraph"/>
        <w:numPr>
          <w:ilvl w:val="3"/>
          <w:numId w:val="11"/>
        </w:numPr>
        <w:spacing w:before="120" w:after="120"/>
        <w:ind w:left="851" w:hanging="851"/>
        <w:contextualSpacing w:val="0"/>
        <w:jc w:val="both"/>
      </w:pPr>
      <w:r w:rsidRPr="00472DA4">
        <w:t xml:space="preserve">Caixa de mensagens eletrônicas </w:t>
      </w:r>
      <w:r w:rsidR="0057271D" w:rsidRPr="00472DA4">
        <w:t>das avaliações</w:t>
      </w:r>
      <w:r w:rsidRPr="00472DA4">
        <w:t>, trocadas entre os envolvidos no processo</w:t>
      </w:r>
      <w:r w:rsidR="008C6E47" w:rsidRPr="00472DA4">
        <w:t xml:space="preserve"> e a</w:t>
      </w:r>
      <w:r w:rsidRPr="00472DA4">
        <w:t xml:space="preserve">notações, notas e observações eletrônicas </w:t>
      </w:r>
      <w:r w:rsidR="0057271D" w:rsidRPr="00472DA4">
        <w:t>das avaliações</w:t>
      </w:r>
      <w:r w:rsidRPr="00472DA4">
        <w:t>, imputadas pelos participantes do processo.</w:t>
      </w:r>
    </w:p>
    <w:p w:rsidR="00DD4465" w:rsidRPr="00472DA4" w:rsidRDefault="00DD4465" w:rsidP="00CB702B">
      <w:pPr>
        <w:pStyle w:val="ListParagraph"/>
        <w:numPr>
          <w:ilvl w:val="3"/>
          <w:numId w:val="11"/>
        </w:numPr>
        <w:spacing w:before="120" w:after="120"/>
        <w:ind w:left="851" w:hanging="851"/>
        <w:contextualSpacing w:val="0"/>
        <w:jc w:val="both"/>
      </w:pPr>
      <w:r w:rsidRPr="00472DA4">
        <w:lastRenderedPageBreak/>
        <w:t>Biblioteca de arquivos anexos de cada avaliação, incluídos pelos participantes do processo.</w:t>
      </w:r>
    </w:p>
    <w:p w:rsidR="003910C8" w:rsidRPr="00421F90" w:rsidRDefault="003910C8" w:rsidP="00CB702B">
      <w:pPr>
        <w:pStyle w:val="Heading1"/>
        <w:numPr>
          <w:ilvl w:val="1"/>
          <w:numId w:val="11"/>
        </w:numPr>
        <w:spacing w:before="360"/>
        <w:ind w:left="851" w:hanging="851"/>
        <w:jc w:val="both"/>
      </w:pPr>
      <w:bookmarkStart w:id="21" w:name="_Toc286265522"/>
      <w:bookmarkStart w:id="22" w:name="_Toc292715255"/>
      <w:r w:rsidRPr="00421F90">
        <w:t>RELATÓRIOS E DOCUMENTOS</w:t>
      </w:r>
      <w:bookmarkEnd w:id="21"/>
      <w:bookmarkEnd w:id="22"/>
    </w:p>
    <w:p w:rsidR="003910C8" w:rsidRPr="004332C8" w:rsidRDefault="003910C8" w:rsidP="00D00D81">
      <w:pPr>
        <w:pStyle w:val="ListParagraph"/>
        <w:numPr>
          <w:ilvl w:val="1"/>
          <w:numId w:val="29"/>
        </w:numPr>
        <w:spacing w:before="120" w:after="120"/>
        <w:contextualSpacing w:val="0"/>
        <w:jc w:val="both"/>
        <w:rPr>
          <w:vanish/>
        </w:rPr>
      </w:pPr>
    </w:p>
    <w:p w:rsidR="00247C83" w:rsidRPr="004157A7" w:rsidRDefault="00247C83" w:rsidP="00CB702B">
      <w:pPr>
        <w:pStyle w:val="ListParagraph"/>
        <w:numPr>
          <w:ilvl w:val="3"/>
          <w:numId w:val="11"/>
        </w:numPr>
        <w:spacing w:before="120" w:after="120"/>
        <w:contextualSpacing w:val="0"/>
        <w:jc w:val="both"/>
      </w:pPr>
      <w:r>
        <w:t xml:space="preserve">Documentos </w:t>
      </w:r>
      <w:r w:rsidR="00CE46AF">
        <w:t>técnico</w:t>
      </w:r>
      <w:r>
        <w:t>s</w:t>
      </w:r>
      <w:r w:rsidR="00CE46AF">
        <w:t xml:space="preserve"> obrigatório</w:t>
      </w:r>
      <w:r>
        <w:t>s</w:t>
      </w:r>
      <w:r w:rsidR="00CE46AF">
        <w:t xml:space="preserve"> e forma</w:t>
      </w:r>
      <w:r>
        <w:t>is</w:t>
      </w:r>
      <w:r w:rsidR="00CE46AF">
        <w:t xml:space="preserve"> para que </w:t>
      </w:r>
      <w:r w:rsidR="00BD0687">
        <w:t>a SJDH</w:t>
      </w:r>
      <w:r w:rsidR="00CE46AF" w:rsidRPr="0021113A">
        <w:t xml:space="preserve"> </w:t>
      </w:r>
      <w:r w:rsidR="00DB71BA">
        <w:t xml:space="preserve">e os participantes do POD </w:t>
      </w:r>
      <w:r w:rsidR="00CE46AF" w:rsidRPr="0021113A">
        <w:t>relate</w:t>
      </w:r>
      <w:r w:rsidR="00DB71BA">
        <w:t>m</w:t>
      </w:r>
      <w:r w:rsidR="00CE46AF" w:rsidRPr="0021113A">
        <w:t xml:space="preserve"> </w:t>
      </w:r>
      <w:r w:rsidR="00FF440A">
        <w:t xml:space="preserve">projetos, eventos, treinamentos, programas, fiscalizações, controle, entre outros, </w:t>
      </w:r>
      <w:r w:rsidR="00CE46AF">
        <w:t xml:space="preserve">e que deve obedecer a normas específicas quanto à forma de apresentação e </w:t>
      </w:r>
      <w:r w:rsidR="00CE46AF" w:rsidRPr="007A2268">
        <w:t>objetivos</w:t>
      </w:r>
      <w:r w:rsidR="00642206">
        <w:t xml:space="preserve">, portanto deve possuir estrutura para que o usuário crie seus modelos de relatórios e documentos dinamicamente mediante </w:t>
      </w:r>
      <w:r w:rsidR="007A2268">
        <w:t>configuração</w:t>
      </w:r>
      <w:r w:rsidR="00642206">
        <w:t>.</w:t>
      </w:r>
      <w:r>
        <w:t xml:space="preserve"> Além disso, deve ser possível a parametrização de padrões de numeração de documentos, de forma que </w:t>
      </w:r>
      <w:r w:rsidR="00BD0687">
        <w:t>a SJDH</w:t>
      </w:r>
      <w:r>
        <w:t xml:space="preserve"> possa definir sua composição, regras para incremento e reinicialização da numeração, com base em fórmulas, siglas, </w:t>
      </w:r>
      <w:r w:rsidRPr="00472DA4">
        <w:t>tipos, categorias,</w:t>
      </w:r>
      <w:r>
        <w:t xml:space="preserve"> funções numéricas, datas </w:t>
      </w:r>
      <w:r w:rsidR="005C3BB8">
        <w:t xml:space="preserve">e outros atributos de informação </w:t>
      </w:r>
      <w:r>
        <w:t xml:space="preserve">da </w:t>
      </w:r>
      <w:r w:rsidR="00272013">
        <w:t>próprio</w:t>
      </w:r>
      <w:r w:rsidR="00656747">
        <w:t xml:space="preserve"> sistema integrado</w:t>
      </w:r>
      <w:r>
        <w:t>.</w:t>
      </w:r>
    </w:p>
    <w:p w:rsidR="00BC3D98" w:rsidRPr="0021113A" w:rsidRDefault="00BC3D98" w:rsidP="00CB702B">
      <w:pPr>
        <w:pStyle w:val="ListParagraph"/>
        <w:numPr>
          <w:ilvl w:val="2"/>
          <w:numId w:val="11"/>
        </w:numPr>
        <w:spacing w:before="120" w:after="120"/>
        <w:ind w:left="851" w:hanging="851"/>
        <w:contextualSpacing w:val="0"/>
        <w:jc w:val="both"/>
        <w:rPr>
          <w:color w:val="000000" w:themeColor="text1"/>
        </w:rPr>
      </w:pPr>
      <w:r w:rsidRPr="00BC3D98">
        <w:rPr>
          <w:color w:val="000000" w:themeColor="text1"/>
        </w:rPr>
        <w:t xml:space="preserve">Com o objetivo de contribuir para o aprimoramento contínuo da qualidade das </w:t>
      </w:r>
      <w:r w:rsidR="00FF440A">
        <w:rPr>
          <w:color w:val="000000" w:themeColor="text1"/>
        </w:rPr>
        <w:t>informações</w:t>
      </w:r>
      <w:r w:rsidRPr="00BC3D98">
        <w:rPr>
          <w:color w:val="000000" w:themeColor="text1"/>
        </w:rPr>
        <w:t xml:space="preserve">, os </w:t>
      </w:r>
      <w:r>
        <w:rPr>
          <w:color w:val="000000" w:themeColor="text1"/>
        </w:rPr>
        <w:t>relatórios</w:t>
      </w:r>
      <w:r w:rsidRPr="00BC3D98">
        <w:rPr>
          <w:color w:val="000000" w:themeColor="text1"/>
        </w:rPr>
        <w:t xml:space="preserve"> </w:t>
      </w:r>
      <w:r>
        <w:rPr>
          <w:color w:val="000000" w:themeColor="text1"/>
        </w:rPr>
        <w:t xml:space="preserve">e documentos </w:t>
      </w:r>
      <w:r w:rsidR="00642206">
        <w:rPr>
          <w:color w:val="000000" w:themeColor="text1"/>
        </w:rPr>
        <w:t>são</w:t>
      </w:r>
      <w:r w:rsidRPr="00BC3D98">
        <w:rPr>
          <w:color w:val="000000" w:themeColor="text1"/>
        </w:rPr>
        <w:t xml:space="preserve"> revisados </w:t>
      </w:r>
      <w:r w:rsidR="00FF440A">
        <w:rPr>
          <w:color w:val="000000" w:themeColor="text1"/>
        </w:rPr>
        <w:t>periodicamente</w:t>
      </w:r>
      <w:r w:rsidRPr="0021113A">
        <w:rPr>
          <w:color w:val="000000" w:themeColor="text1"/>
        </w:rPr>
        <w:t xml:space="preserve"> por profissional designado para este fim, portanto, </w:t>
      </w:r>
      <w:r w:rsidR="00656747">
        <w:rPr>
          <w:color w:val="000000" w:themeColor="text1"/>
        </w:rPr>
        <w:t>O sistema integrado</w:t>
      </w:r>
      <w:r w:rsidR="00642206">
        <w:rPr>
          <w:color w:val="000000" w:themeColor="text1"/>
        </w:rPr>
        <w:t xml:space="preserve"> </w:t>
      </w:r>
      <w:r w:rsidRPr="0021113A">
        <w:rPr>
          <w:color w:val="000000" w:themeColor="text1"/>
        </w:rPr>
        <w:t xml:space="preserve">deve possibilitar que </w:t>
      </w:r>
      <w:r w:rsidR="00BD0687">
        <w:rPr>
          <w:color w:val="000000" w:themeColor="text1"/>
        </w:rPr>
        <w:t>a SJDH</w:t>
      </w:r>
      <w:r w:rsidRPr="0021113A">
        <w:rPr>
          <w:color w:val="000000" w:themeColor="text1"/>
        </w:rPr>
        <w:t xml:space="preserve"> defina, </w:t>
      </w:r>
      <w:r w:rsidR="00642206">
        <w:rPr>
          <w:color w:val="000000" w:themeColor="text1"/>
        </w:rPr>
        <w:t>por parametrização</w:t>
      </w:r>
      <w:r w:rsidRPr="0021113A">
        <w:rPr>
          <w:color w:val="000000" w:themeColor="text1"/>
        </w:rPr>
        <w:t>, workflow do processo de revisão de documentos e relatórios de acordo com sua necessidade.</w:t>
      </w:r>
    </w:p>
    <w:p w:rsidR="0069499B" w:rsidRPr="0021113A" w:rsidRDefault="00656747" w:rsidP="00CB702B">
      <w:pPr>
        <w:pStyle w:val="ListParagraph"/>
        <w:numPr>
          <w:ilvl w:val="2"/>
          <w:numId w:val="11"/>
        </w:numPr>
        <w:spacing w:before="120" w:after="120"/>
        <w:ind w:left="851" w:hanging="851"/>
        <w:contextualSpacing w:val="0"/>
        <w:jc w:val="both"/>
        <w:rPr>
          <w:color w:val="000000" w:themeColor="text1"/>
        </w:rPr>
      </w:pPr>
      <w:r>
        <w:t>O sistema integrado</w:t>
      </w:r>
      <w:r w:rsidR="0069499B" w:rsidRPr="0021113A">
        <w:t xml:space="preserve"> deve possibilitar a </w:t>
      </w:r>
      <w:r w:rsidR="0069499B" w:rsidRPr="0021113A">
        <w:rPr>
          <w:color w:val="000000" w:themeColor="text1"/>
        </w:rPr>
        <w:t xml:space="preserve">criação e aplicação de modelos de documentos, a partir de um catálogo, para possibilitar que </w:t>
      </w:r>
      <w:r w:rsidR="00BD0687">
        <w:rPr>
          <w:color w:val="000000" w:themeColor="text1"/>
        </w:rPr>
        <w:t>a SJDH</w:t>
      </w:r>
      <w:r w:rsidR="0069499B" w:rsidRPr="0021113A">
        <w:rPr>
          <w:color w:val="000000" w:themeColor="text1"/>
        </w:rPr>
        <w:t xml:space="preserve"> possa criar, formatar e publicar seus modelos de documentos e gerar seus relatórios a</w:t>
      </w:r>
      <w:r w:rsidR="0069499B" w:rsidRPr="00421F90">
        <w:rPr>
          <w:color w:val="000000" w:themeColor="text1"/>
        </w:rPr>
        <w:t xml:space="preserve"> partir dos mesmos, apenas com utilização do aplicativo Microsoft Word, com controle de acesso e possibilidade de geração de documentos no formato DOCX e </w:t>
      </w:r>
      <w:r w:rsidR="0069499B" w:rsidRPr="0021113A">
        <w:rPr>
          <w:color w:val="000000" w:themeColor="text1"/>
        </w:rPr>
        <w:t xml:space="preserve">PDF, </w:t>
      </w:r>
      <w:r w:rsidR="005C3BB8" w:rsidRPr="003E4124">
        <w:rPr>
          <w:color w:val="000000" w:themeColor="text1"/>
        </w:rPr>
        <w:t xml:space="preserve">sem intervenção </w:t>
      </w:r>
      <w:r w:rsidR="00DB71BA">
        <w:rPr>
          <w:color w:val="000000" w:themeColor="text1"/>
        </w:rPr>
        <w:t xml:space="preserve">da CONTRATADA </w:t>
      </w:r>
      <w:r w:rsidR="005C3BB8" w:rsidRPr="003E4124">
        <w:rPr>
          <w:color w:val="000000" w:themeColor="text1"/>
        </w:rPr>
        <w:t>nem da área de TI</w:t>
      </w:r>
      <w:r w:rsidR="005C3BB8">
        <w:rPr>
          <w:color w:val="000000" w:themeColor="text1"/>
        </w:rPr>
        <w:t xml:space="preserve"> d</w:t>
      </w:r>
      <w:r w:rsidR="00BD0687">
        <w:rPr>
          <w:color w:val="000000" w:themeColor="text1"/>
        </w:rPr>
        <w:t>a SJDH</w:t>
      </w:r>
      <w:r w:rsidR="0069499B" w:rsidRPr="0021113A">
        <w:rPr>
          <w:color w:val="000000" w:themeColor="text1"/>
        </w:rPr>
        <w:t>.</w:t>
      </w:r>
    </w:p>
    <w:p w:rsidR="00457240" w:rsidRPr="0021113A" w:rsidRDefault="00656747" w:rsidP="00CB702B">
      <w:pPr>
        <w:pStyle w:val="ListParagraph"/>
        <w:numPr>
          <w:ilvl w:val="2"/>
          <w:numId w:val="11"/>
        </w:numPr>
        <w:spacing w:before="120" w:after="120"/>
        <w:ind w:left="851" w:hanging="851"/>
        <w:contextualSpacing w:val="0"/>
        <w:jc w:val="both"/>
      </w:pPr>
      <w:r>
        <w:t>O sistema integrado</w:t>
      </w:r>
      <w:r w:rsidR="005D1349" w:rsidRPr="0021113A">
        <w:t xml:space="preserve"> </w:t>
      </w:r>
      <w:r w:rsidR="00DB71BA">
        <w:t xml:space="preserve">deve </w:t>
      </w:r>
      <w:r w:rsidR="00777DA3" w:rsidRPr="0021113A">
        <w:t xml:space="preserve">possibilitar a geração automática de relatórios </w:t>
      </w:r>
      <w:r w:rsidR="0069499B" w:rsidRPr="0021113A">
        <w:t xml:space="preserve">de acordo com os modelos gerados, </w:t>
      </w:r>
      <w:r w:rsidR="00457240" w:rsidRPr="0021113A">
        <w:t xml:space="preserve">além de outros </w:t>
      </w:r>
      <w:r w:rsidR="00777DA3" w:rsidRPr="0021113A">
        <w:t>que poderão ser definidos</w:t>
      </w:r>
      <w:r w:rsidR="000F41BA">
        <w:t xml:space="preserve"> e configurados</w:t>
      </w:r>
      <w:r w:rsidR="00777DA3" w:rsidRPr="0021113A">
        <w:t xml:space="preserve">, </w:t>
      </w:r>
      <w:r w:rsidR="00457240" w:rsidRPr="0021113A">
        <w:t>a critério d</w:t>
      </w:r>
      <w:r w:rsidR="00BD0687">
        <w:t>a SJDH</w:t>
      </w:r>
      <w:r w:rsidR="00DB71BA">
        <w:t xml:space="preserve"> e dos gestores participantes do POD</w:t>
      </w:r>
      <w:r w:rsidR="00457240" w:rsidRPr="0021113A">
        <w:t>:</w:t>
      </w:r>
    </w:p>
    <w:p w:rsidR="003910C8" w:rsidRDefault="00656747" w:rsidP="00CB702B">
      <w:pPr>
        <w:pStyle w:val="ListParagraph"/>
        <w:numPr>
          <w:ilvl w:val="2"/>
          <w:numId w:val="11"/>
        </w:numPr>
        <w:spacing w:before="120" w:after="120"/>
        <w:ind w:left="851" w:hanging="851"/>
        <w:contextualSpacing w:val="0"/>
        <w:jc w:val="both"/>
        <w:rPr>
          <w:color w:val="000000" w:themeColor="text1"/>
        </w:rPr>
      </w:pPr>
      <w:r>
        <w:t>O sistema integrado</w:t>
      </w:r>
      <w:r w:rsidR="005D1349" w:rsidRPr="004332C8">
        <w:t xml:space="preserve"> </w:t>
      </w:r>
      <w:r w:rsidR="005D1349">
        <w:rPr>
          <w:color w:val="000000" w:themeColor="text1"/>
        </w:rPr>
        <w:t>deve possibilitar a c</w:t>
      </w:r>
      <w:r w:rsidR="003910C8" w:rsidRPr="003E4124">
        <w:rPr>
          <w:color w:val="000000" w:themeColor="text1"/>
        </w:rPr>
        <w:t xml:space="preserve">riação e aplicação de modelos de relatórios gerenciais, a partir de um catálogo de relatórios gerenciais, para possibilitar que o usuário possa criar, formatar, publicar e gerar seus próprios relatórios gerenciais </w:t>
      </w:r>
      <w:r w:rsidR="005D1349" w:rsidRPr="0021113A">
        <w:rPr>
          <w:color w:val="000000" w:themeColor="text1"/>
        </w:rPr>
        <w:t xml:space="preserve">para extração de dados gerenciais e estatísticos </w:t>
      </w:r>
      <w:r w:rsidR="00DB71BA">
        <w:rPr>
          <w:color w:val="000000" w:themeColor="text1"/>
        </w:rPr>
        <w:t>do POD</w:t>
      </w:r>
      <w:r w:rsidR="005D1349" w:rsidRPr="0021113A">
        <w:rPr>
          <w:color w:val="000000" w:themeColor="text1"/>
        </w:rPr>
        <w:t xml:space="preserve">, </w:t>
      </w:r>
      <w:r w:rsidR="003910C8" w:rsidRPr="0021113A">
        <w:rPr>
          <w:color w:val="000000" w:themeColor="text1"/>
        </w:rPr>
        <w:t>apenas com</w:t>
      </w:r>
      <w:r w:rsidR="003910C8" w:rsidRPr="003E4124">
        <w:rPr>
          <w:color w:val="000000" w:themeColor="text1"/>
        </w:rPr>
        <w:t xml:space="preserve"> utilização do aplicativo Microsoft Excel</w:t>
      </w:r>
      <w:r w:rsidR="0025229C">
        <w:rPr>
          <w:color w:val="000000" w:themeColor="text1"/>
        </w:rPr>
        <w:t xml:space="preserve"> e </w:t>
      </w:r>
      <w:r w:rsidR="005C3BB8">
        <w:rPr>
          <w:color w:val="000000" w:themeColor="text1"/>
        </w:rPr>
        <w:t xml:space="preserve">mediante </w:t>
      </w:r>
      <w:r w:rsidR="0025229C">
        <w:rPr>
          <w:color w:val="000000" w:themeColor="text1"/>
        </w:rPr>
        <w:t>parametrização</w:t>
      </w:r>
      <w:r w:rsidR="003910C8" w:rsidRPr="003E4124">
        <w:rPr>
          <w:color w:val="000000" w:themeColor="text1"/>
        </w:rPr>
        <w:t>, com controle de acesso e possibilidade de geração de relatórios no formato XLS, sem intervenção d</w:t>
      </w:r>
      <w:r w:rsidR="00DB71BA">
        <w:rPr>
          <w:color w:val="000000" w:themeColor="text1"/>
        </w:rPr>
        <w:t>a</w:t>
      </w:r>
      <w:r w:rsidR="003910C8" w:rsidRPr="003E4124">
        <w:rPr>
          <w:color w:val="000000" w:themeColor="text1"/>
        </w:rPr>
        <w:t xml:space="preserve"> </w:t>
      </w:r>
      <w:r w:rsidR="00DB71BA">
        <w:rPr>
          <w:color w:val="000000" w:themeColor="text1"/>
        </w:rPr>
        <w:t>CONTRATADA</w:t>
      </w:r>
      <w:r w:rsidR="00DB71BA" w:rsidRPr="003E4124">
        <w:rPr>
          <w:color w:val="000000" w:themeColor="text1"/>
        </w:rPr>
        <w:t xml:space="preserve"> </w:t>
      </w:r>
      <w:r w:rsidR="003910C8" w:rsidRPr="003E4124">
        <w:rPr>
          <w:color w:val="000000" w:themeColor="text1"/>
        </w:rPr>
        <w:t>nem da área de TI</w:t>
      </w:r>
      <w:r w:rsidR="005C3BB8">
        <w:rPr>
          <w:color w:val="000000" w:themeColor="text1"/>
        </w:rPr>
        <w:t xml:space="preserve"> d</w:t>
      </w:r>
      <w:r w:rsidR="00BD0687">
        <w:rPr>
          <w:color w:val="000000" w:themeColor="text1"/>
        </w:rPr>
        <w:t>a SJDH</w:t>
      </w:r>
      <w:r w:rsidR="003910C8" w:rsidRPr="003E4124">
        <w:rPr>
          <w:color w:val="000000" w:themeColor="text1"/>
        </w:rPr>
        <w:t>.</w:t>
      </w:r>
    </w:p>
    <w:p w:rsidR="003F420C" w:rsidRPr="004C6703" w:rsidRDefault="003F420C" w:rsidP="003F420C">
      <w:pPr>
        <w:pStyle w:val="Heading1"/>
        <w:numPr>
          <w:ilvl w:val="1"/>
          <w:numId w:val="11"/>
        </w:numPr>
        <w:spacing w:before="360"/>
        <w:ind w:left="851" w:hanging="851"/>
        <w:jc w:val="both"/>
      </w:pPr>
      <w:bookmarkStart w:id="23" w:name="_Toc292715252"/>
      <w:r w:rsidRPr="004C6703">
        <w:t>SISTEMAS DE INFORMAÇÃO</w:t>
      </w:r>
      <w:bookmarkEnd w:id="23"/>
    </w:p>
    <w:p w:rsidR="003F420C" w:rsidRPr="004332C8" w:rsidRDefault="003F420C" w:rsidP="00D00D81">
      <w:pPr>
        <w:pStyle w:val="ListParagraph"/>
        <w:numPr>
          <w:ilvl w:val="1"/>
          <w:numId w:val="29"/>
        </w:numPr>
        <w:spacing w:before="120" w:after="120"/>
        <w:contextualSpacing w:val="0"/>
        <w:jc w:val="both"/>
        <w:rPr>
          <w:vanish/>
        </w:rPr>
      </w:pPr>
    </w:p>
    <w:p w:rsidR="003F420C" w:rsidRDefault="00656747" w:rsidP="003F420C">
      <w:pPr>
        <w:pStyle w:val="ListParagraph"/>
        <w:numPr>
          <w:ilvl w:val="2"/>
          <w:numId w:val="11"/>
        </w:numPr>
        <w:spacing w:before="120" w:after="120"/>
        <w:ind w:left="851" w:hanging="851"/>
        <w:contextualSpacing w:val="0"/>
        <w:jc w:val="both"/>
      </w:pPr>
      <w:r>
        <w:t>O sistema integrado</w:t>
      </w:r>
      <w:r w:rsidR="003F420C">
        <w:t xml:space="preserve"> deve prover interface para que a SJDH realize a gestão de catálogo de sistemas de informação relacionados como POD com manutenção e o controle de:</w:t>
      </w:r>
    </w:p>
    <w:p w:rsidR="003F420C" w:rsidRDefault="003F420C" w:rsidP="003F420C">
      <w:pPr>
        <w:pStyle w:val="ListParagraph"/>
        <w:numPr>
          <w:ilvl w:val="3"/>
          <w:numId w:val="11"/>
        </w:numPr>
        <w:spacing w:before="120" w:after="120"/>
        <w:contextualSpacing w:val="0"/>
        <w:jc w:val="both"/>
      </w:pPr>
      <w:r>
        <w:t>I</w:t>
      </w:r>
      <w:r w:rsidRPr="004332C8">
        <w:t xml:space="preserve">nformações </w:t>
      </w:r>
      <w:r>
        <w:t xml:space="preserve">e dados </w:t>
      </w:r>
      <w:r w:rsidRPr="004332C8">
        <w:t>sobre nome, descrição, versão</w:t>
      </w:r>
      <w:r>
        <w:t>,</w:t>
      </w:r>
      <w:r w:rsidRPr="004332C8">
        <w:t xml:space="preserve"> tipo</w:t>
      </w:r>
      <w:r>
        <w:t>, estágio, acesso de auditores, plataforma, ambiente, tecnologia, funcionalidades, consultas e relatórios</w:t>
      </w:r>
      <w:r w:rsidRPr="004332C8">
        <w:t xml:space="preserve"> e suas associações com outros </w:t>
      </w:r>
      <w:r>
        <w:t>sistemas de informação.</w:t>
      </w:r>
    </w:p>
    <w:p w:rsidR="003F420C" w:rsidRDefault="003F420C" w:rsidP="003F420C">
      <w:pPr>
        <w:pStyle w:val="ListParagraph"/>
        <w:numPr>
          <w:ilvl w:val="3"/>
          <w:numId w:val="11"/>
        </w:numPr>
        <w:spacing w:before="120" w:after="120"/>
        <w:ind w:left="851" w:hanging="851"/>
        <w:contextualSpacing w:val="0"/>
        <w:jc w:val="both"/>
      </w:pPr>
      <w:r>
        <w:lastRenderedPageBreak/>
        <w:t>Ciclo de vida com manutenção da situação de sistemas de informação,</w:t>
      </w:r>
      <w:r w:rsidRPr="00E769F1">
        <w:t xml:space="preserve"> </w:t>
      </w:r>
      <w:r>
        <w:t>com registro das alterações, datas e responsáveis pela alteração.</w:t>
      </w:r>
    </w:p>
    <w:p w:rsidR="003F420C" w:rsidRPr="007A2268" w:rsidRDefault="003F420C" w:rsidP="003F420C">
      <w:pPr>
        <w:pStyle w:val="ListParagraph"/>
        <w:numPr>
          <w:ilvl w:val="3"/>
          <w:numId w:val="11"/>
        </w:numPr>
        <w:spacing w:before="120" w:after="120"/>
        <w:ind w:left="851" w:hanging="851"/>
        <w:contextualSpacing w:val="0"/>
        <w:jc w:val="both"/>
      </w:pPr>
      <w:r w:rsidRPr="007A2268">
        <w:t>Biblioteca de arquivos anexos de cada sistema de informação, incluídos pelos participantes do processo.</w:t>
      </w:r>
    </w:p>
    <w:p w:rsidR="00E0730A" w:rsidRPr="00B524EE" w:rsidRDefault="00E0730A" w:rsidP="00CB702B">
      <w:pPr>
        <w:pStyle w:val="Heading1"/>
        <w:numPr>
          <w:ilvl w:val="1"/>
          <w:numId w:val="11"/>
        </w:numPr>
        <w:spacing w:before="360"/>
        <w:ind w:left="851" w:hanging="851"/>
        <w:jc w:val="both"/>
      </w:pPr>
      <w:bookmarkStart w:id="24" w:name="_Toc286265523"/>
      <w:bookmarkStart w:id="25" w:name="_Toc292715256"/>
      <w:r w:rsidRPr="00B524EE">
        <w:t>CONFIGURAÇÕES</w:t>
      </w:r>
      <w:bookmarkEnd w:id="24"/>
      <w:bookmarkEnd w:id="25"/>
      <w:r w:rsidR="00E45522">
        <w:t xml:space="preserve"> E PARAMETRIZAÇÕES</w:t>
      </w:r>
    </w:p>
    <w:p w:rsidR="00E0730A" w:rsidRPr="004332C8" w:rsidRDefault="00E0730A" w:rsidP="00D00D81">
      <w:pPr>
        <w:pStyle w:val="ListParagraph"/>
        <w:numPr>
          <w:ilvl w:val="1"/>
          <w:numId w:val="29"/>
        </w:numPr>
        <w:spacing w:before="120" w:after="120"/>
        <w:contextualSpacing w:val="0"/>
        <w:jc w:val="both"/>
        <w:rPr>
          <w:vanish/>
        </w:rPr>
      </w:pPr>
    </w:p>
    <w:p w:rsidR="00E0730A" w:rsidRPr="004332C8" w:rsidRDefault="00656747" w:rsidP="00CB702B">
      <w:pPr>
        <w:pStyle w:val="ListParagraph"/>
        <w:numPr>
          <w:ilvl w:val="2"/>
          <w:numId w:val="11"/>
        </w:numPr>
        <w:spacing w:before="120" w:after="120"/>
        <w:ind w:left="851" w:hanging="851"/>
        <w:contextualSpacing w:val="0"/>
        <w:jc w:val="both"/>
      </w:pPr>
      <w:r>
        <w:t>O sistema integrado</w:t>
      </w:r>
      <w:r w:rsidR="00E0730A" w:rsidRPr="004332C8">
        <w:t xml:space="preserve"> deverá </w:t>
      </w:r>
      <w:r w:rsidR="00AD0DFB">
        <w:t xml:space="preserve">oferecer </w:t>
      </w:r>
      <w:r w:rsidR="00AD0DFB" w:rsidRPr="004332C8">
        <w:t xml:space="preserve">interface </w:t>
      </w:r>
      <w:r w:rsidR="00AD0DFB">
        <w:t>de</w:t>
      </w:r>
      <w:r w:rsidR="00AD0DFB" w:rsidRPr="004332C8">
        <w:t xml:space="preserve"> </w:t>
      </w:r>
      <w:r w:rsidR="00AD0DFB">
        <w:t xml:space="preserve">opções para configuração </w:t>
      </w:r>
      <w:r w:rsidR="00E0730A">
        <w:t>dos itens abaixo</w:t>
      </w:r>
      <w:r w:rsidR="00855128">
        <w:t xml:space="preserve"> pel</w:t>
      </w:r>
      <w:r w:rsidR="00BD0687">
        <w:t>a SJDH</w:t>
      </w:r>
      <w:r w:rsidR="00E0730A">
        <w:t xml:space="preserve">, </w:t>
      </w:r>
      <w:r w:rsidR="00AD0DFB">
        <w:t xml:space="preserve">por parametrização, </w:t>
      </w:r>
      <w:r w:rsidR="00E0730A" w:rsidRPr="003E4124">
        <w:rPr>
          <w:color w:val="000000" w:themeColor="text1"/>
        </w:rPr>
        <w:t xml:space="preserve">sem </w:t>
      </w:r>
      <w:r w:rsidR="00AD0DFB">
        <w:rPr>
          <w:color w:val="000000" w:themeColor="text1"/>
        </w:rPr>
        <w:t xml:space="preserve">necessidade de </w:t>
      </w:r>
      <w:r w:rsidR="00E0730A" w:rsidRPr="003E4124">
        <w:rPr>
          <w:color w:val="000000" w:themeColor="text1"/>
        </w:rPr>
        <w:t>intervenção d</w:t>
      </w:r>
      <w:r w:rsidR="00AD0DFB">
        <w:rPr>
          <w:color w:val="000000" w:themeColor="text1"/>
        </w:rPr>
        <w:t>a</w:t>
      </w:r>
      <w:r w:rsidR="00E0730A" w:rsidRPr="003E4124">
        <w:rPr>
          <w:color w:val="000000" w:themeColor="text1"/>
        </w:rPr>
        <w:t xml:space="preserve"> </w:t>
      </w:r>
      <w:r w:rsidR="002C76DE">
        <w:rPr>
          <w:color w:val="000000" w:themeColor="text1"/>
        </w:rPr>
        <w:t>CONTRATADA</w:t>
      </w:r>
      <w:r w:rsidR="00E0730A" w:rsidRPr="003E4124">
        <w:rPr>
          <w:color w:val="000000" w:themeColor="text1"/>
        </w:rPr>
        <w:t xml:space="preserve"> nem da área de TI</w:t>
      </w:r>
      <w:r w:rsidR="00AD0DFB">
        <w:rPr>
          <w:color w:val="000000" w:themeColor="text1"/>
        </w:rPr>
        <w:t xml:space="preserve"> d</w:t>
      </w:r>
      <w:r w:rsidR="00BD0687">
        <w:rPr>
          <w:color w:val="000000" w:themeColor="text1"/>
        </w:rPr>
        <w:t>a SJDH</w:t>
      </w:r>
      <w:r w:rsidR="00807250">
        <w:t>:</w:t>
      </w:r>
    </w:p>
    <w:p w:rsidR="00E0730A" w:rsidRPr="004332C8" w:rsidRDefault="00AD0DFB" w:rsidP="00CB702B">
      <w:pPr>
        <w:pStyle w:val="ListParagraph"/>
        <w:numPr>
          <w:ilvl w:val="3"/>
          <w:numId w:val="11"/>
        </w:numPr>
        <w:spacing w:before="120" w:after="120"/>
        <w:contextualSpacing w:val="0"/>
        <w:jc w:val="both"/>
      </w:pPr>
      <w:r>
        <w:t>S</w:t>
      </w:r>
      <w:r w:rsidR="00E0730A" w:rsidRPr="004332C8">
        <w:t>ervidor de e–mail</w:t>
      </w:r>
      <w:r>
        <w:t xml:space="preserve"> a ser utilizado </w:t>
      </w:r>
      <w:r w:rsidR="00272013">
        <w:t>pelo</w:t>
      </w:r>
      <w:r w:rsidR="00656747">
        <w:t xml:space="preserve"> sistema integrado</w:t>
      </w:r>
      <w:r>
        <w:t xml:space="preserve"> para envio de mensagens</w:t>
      </w:r>
      <w:r w:rsidR="00E0730A">
        <w:t>.</w:t>
      </w:r>
      <w:r w:rsidR="00E0730A" w:rsidRPr="004332C8">
        <w:t xml:space="preserve"> </w:t>
      </w:r>
    </w:p>
    <w:p w:rsidR="00AD0DFB" w:rsidRDefault="00AD0DFB" w:rsidP="00CB702B">
      <w:pPr>
        <w:pStyle w:val="ListParagraph"/>
        <w:numPr>
          <w:ilvl w:val="3"/>
          <w:numId w:val="11"/>
        </w:numPr>
        <w:spacing w:before="120" w:after="120"/>
        <w:contextualSpacing w:val="0"/>
        <w:jc w:val="both"/>
      </w:pPr>
      <w:r>
        <w:t>Servidor de autenticação LDAP.</w:t>
      </w:r>
    </w:p>
    <w:p w:rsidR="00AD0DFB" w:rsidRDefault="00A06A57" w:rsidP="00CB702B">
      <w:pPr>
        <w:pStyle w:val="ListParagraph"/>
        <w:numPr>
          <w:ilvl w:val="3"/>
          <w:numId w:val="11"/>
        </w:numPr>
        <w:spacing w:before="120" w:after="120"/>
        <w:contextualSpacing w:val="0"/>
        <w:jc w:val="both"/>
      </w:pPr>
      <w:r>
        <w:t>Local</w:t>
      </w:r>
      <w:r w:rsidR="00AD0DFB">
        <w:t xml:space="preserve"> de arquivamento de </w:t>
      </w:r>
      <w:r>
        <w:t>arquivos</w:t>
      </w:r>
      <w:r w:rsidR="00865C8A">
        <w:t xml:space="preserve"> e documentos</w:t>
      </w:r>
      <w:r w:rsidR="00AD0DFB">
        <w:t>.</w:t>
      </w:r>
    </w:p>
    <w:p w:rsidR="00E0730A" w:rsidRPr="004332C8" w:rsidRDefault="00AD0DFB" w:rsidP="00CB702B">
      <w:pPr>
        <w:pStyle w:val="ListParagraph"/>
        <w:numPr>
          <w:ilvl w:val="3"/>
          <w:numId w:val="11"/>
        </w:numPr>
        <w:spacing w:before="120" w:after="120"/>
        <w:contextualSpacing w:val="0"/>
        <w:jc w:val="both"/>
      </w:pPr>
      <w:r>
        <w:t>Perfis de acesso, grupos de acesso e restrições de acesso de usuários.</w:t>
      </w:r>
      <w:r w:rsidR="00D67F8B">
        <w:t xml:space="preserve"> </w:t>
      </w:r>
    </w:p>
    <w:p w:rsidR="00E0730A" w:rsidRPr="004332C8" w:rsidRDefault="00855128" w:rsidP="00CB702B">
      <w:pPr>
        <w:pStyle w:val="ListParagraph"/>
        <w:numPr>
          <w:ilvl w:val="3"/>
          <w:numId w:val="11"/>
        </w:numPr>
        <w:spacing w:before="120" w:after="120"/>
        <w:contextualSpacing w:val="0"/>
        <w:jc w:val="both"/>
      </w:pPr>
      <w:r>
        <w:t>L</w:t>
      </w:r>
      <w:r w:rsidR="00AD0DFB">
        <w:t>ocalidades de unidades d</w:t>
      </w:r>
      <w:r w:rsidR="00BD0687">
        <w:t>a SJDH</w:t>
      </w:r>
      <w:r w:rsidR="00AD0DFB">
        <w:t xml:space="preserve"> e de órgãos </w:t>
      </w:r>
      <w:r w:rsidR="00865C8A">
        <w:t>regionais</w:t>
      </w:r>
      <w:r>
        <w:t>: estado e município</w:t>
      </w:r>
      <w:r w:rsidR="00E0730A">
        <w:t>.</w:t>
      </w:r>
      <w:r w:rsidR="00E0730A" w:rsidRPr="004332C8">
        <w:t xml:space="preserve"> </w:t>
      </w:r>
    </w:p>
    <w:p w:rsidR="00E0730A" w:rsidRPr="004332C8" w:rsidRDefault="00E0730A" w:rsidP="00CB702B">
      <w:pPr>
        <w:pStyle w:val="ListParagraph"/>
        <w:numPr>
          <w:ilvl w:val="3"/>
          <w:numId w:val="11"/>
        </w:numPr>
        <w:spacing w:before="120" w:after="120"/>
        <w:contextualSpacing w:val="0"/>
        <w:jc w:val="both"/>
      </w:pPr>
      <w:r w:rsidRPr="004332C8">
        <w:t>Estrutura organizacional</w:t>
      </w:r>
      <w:r w:rsidR="00AD0DFB">
        <w:t xml:space="preserve"> d</w:t>
      </w:r>
      <w:r w:rsidR="00BD0687">
        <w:t>a SJDH</w:t>
      </w:r>
      <w:r>
        <w:t>.</w:t>
      </w:r>
      <w:r w:rsidRPr="004332C8">
        <w:t xml:space="preserve"> </w:t>
      </w:r>
    </w:p>
    <w:p w:rsidR="00E0730A" w:rsidRPr="004332C8" w:rsidRDefault="00E0730A" w:rsidP="00CB702B">
      <w:pPr>
        <w:pStyle w:val="ListParagraph"/>
        <w:numPr>
          <w:ilvl w:val="3"/>
          <w:numId w:val="11"/>
        </w:numPr>
        <w:spacing w:before="120" w:after="120"/>
        <w:contextualSpacing w:val="0"/>
        <w:jc w:val="both"/>
      </w:pPr>
      <w:r w:rsidRPr="004332C8">
        <w:t>Cargos e funções</w:t>
      </w:r>
      <w:r w:rsidR="00AD0DFB">
        <w:t xml:space="preserve"> com sua vinculação à estrutura organizacional</w:t>
      </w:r>
      <w:r>
        <w:t>.</w:t>
      </w:r>
    </w:p>
    <w:p w:rsidR="00E0730A" w:rsidRPr="004332C8" w:rsidRDefault="00E0730A" w:rsidP="00CB702B">
      <w:pPr>
        <w:pStyle w:val="ListParagraph"/>
        <w:numPr>
          <w:ilvl w:val="3"/>
          <w:numId w:val="11"/>
        </w:numPr>
        <w:spacing w:before="120" w:after="120"/>
        <w:contextualSpacing w:val="0"/>
        <w:jc w:val="both"/>
      </w:pPr>
      <w:r w:rsidRPr="004332C8">
        <w:t>Feriados</w:t>
      </w:r>
      <w:r w:rsidR="00AD0DFB">
        <w:t xml:space="preserve"> por localidade</w:t>
      </w:r>
      <w:r>
        <w:t>.</w:t>
      </w:r>
    </w:p>
    <w:p w:rsidR="00E0730A" w:rsidRPr="006356F6" w:rsidRDefault="0096703E" w:rsidP="00CB702B">
      <w:pPr>
        <w:pStyle w:val="ListParagraph"/>
        <w:numPr>
          <w:ilvl w:val="2"/>
          <w:numId w:val="11"/>
        </w:numPr>
        <w:spacing w:before="120" w:after="120"/>
        <w:contextualSpacing w:val="0"/>
        <w:jc w:val="both"/>
        <w:rPr>
          <w:color w:val="000000" w:themeColor="text1"/>
        </w:rPr>
      </w:pPr>
      <w:r>
        <w:rPr>
          <w:color w:val="000000" w:themeColor="text1"/>
        </w:rPr>
        <w:t>P</w:t>
      </w:r>
      <w:r w:rsidRPr="00D62D4B">
        <w:rPr>
          <w:color w:val="000000" w:themeColor="text1"/>
        </w:rPr>
        <w:t>arametrização</w:t>
      </w:r>
      <w:r>
        <w:rPr>
          <w:color w:val="000000" w:themeColor="text1"/>
        </w:rPr>
        <w:t xml:space="preserve"> de </w:t>
      </w:r>
      <w:r>
        <w:t>conteúdo, estrutura, periodicidade, destinatários, regras de envio e recursividade de mensagens automáticas</w:t>
      </w:r>
      <w:r w:rsidRPr="00D62D4B">
        <w:rPr>
          <w:color w:val="000000" w:themeColor="text1"/>
        </w:rPr>
        <w:t xml:space="preserve">, </w:t>
      </w:r>
      <w:r>
        <w:rPr>
          <w:color w:val="000000" w:themeColor="text1"/>
        </w:rPr>
        <w:t xml:space="preserve">para envio </w:t>
      </w:r>
      <w:r w:rsidR="001645D3">
        <w:rPr>
          <w:color w:val="000000" w:themeColor="text1"/>
        </w:rPr>
        <w:t xml:space="preserve">de mensagens </w:t>
      </w:r>
      <w:r w:rsidR="00272013">
        <w:rPr>
          <w:color w:val="000000" w:themeColor="text1"/>
        </w:rPr>
        <w:t>pelo</w:t>
      </w:r>
      <w:r w:rsidR="00656747">
        <w:rPr>
          <w:color w:val="000000" w:themeColor="text1"/>
        </w:rPr>
        <w:t xml:space="preserve"> sistema</w:t>
      </w:r>
      <w:r>
        <w:rPr>
          <w:color w:val="000000" w:themeColor="text1"/>
        </w:rPr>
        <w:t xml:space="preserve"> </w:t>
      </w:r>
      <w:r w:rsidR="001645D3">
        <w:rPr>
          <w:color w:val="000000" w:themeColor="text1"/>
        </w:rPr>
        <w:t>com possibilidade de envio</w:t>
      </w:r>
      <w:r w:rsidRPr="0096703E">
        <w:rPr>
          <w:color w:val="000000" w:themeColor="text1"/>
        </w:rPr>
        <w:t xml:space="preserve"> de mensagens </w:t>
      </w:r>
      <w:r w:rsidR="00865C8A">
        <w:rPr>
          <w:color w:val="000000" w:themeColor="text1"/>
        </w:rPr>
        <w:t>por</w:t>
      </w:r>
      <w:r w:rsidR="00865C8A" w:rsidRPr="0096703E">
        <w:rPr>
          <w:color w:val="000000" w:themeColor="text1"/>
        </w:rPr>
        <w:t xml:space="preserve"> e-mail</w:t>
      </w:r>
      <w:r w:rsidR="00865C8A">
        <w:rPr>
          <w:color w:val="000000" w:themeColor="text1"/>
        </w:rPr>
        <w:t>, relacionados eventos de mudanças de estado de situação de processos, programas, eventos, treinamentos, projetos e outros processos controlados pelo sistema.</w:t>
      </w:r>
      <w:r>
        <w:rPr>
          <w:color w:val="000000" w:themeColor="text1"/>
        </w:rPr>
        <w:t xml:space="preserve"> </w:t>
      </w:r>
      <w:r w:rsidR="00656747">
        <w:rPr>
          <w:color w:val="000000" w:themeColor="text1"/>
        </w:rPr>
        <w:t>O sistema</w:t>
      </w:r>
      <w:r>
        <w:rPr>
          <w:color w:val="000000" w:themeColor="text1"/>
        </w:rPr>
        <w:t xml:space="preserve"> deverá prover controle de leitura </w:t>
      </w:r>
      <w:r w:rsidRPr="0052742C">
        <w:rPr>
          <w:color w:val="000000" w:themeColor="text1"/>
        </w:rPr>
        <w:t xml:space="preserve">para que o usuário visualize apenas as </w:t>
      </w:r>
      <w:r>
        <w:rPr>
          <w:color w:val="000000" w:themeColor="text1"/>
        </w:rPr>
        <w:t xml:space="preserve">mensagens </w:t>
      </w:r>
      <w:r w:rsidRPr="0052742C">
        <w:rPr>
          <w:color w:val="000000" w:themeColor="text1"/>
        </w:rPr>
        <w:t xml:space="preserve">que ele enviou </w:t>
      </w:r>
      <w:r w:rsidRPr="006356F6">
        <w:rPr>
          <w:color w:val="000000" w:themeColor="text1"/>
        </w:rPr>
        <w:t>como remetente</w:t>
      </w:r>
      <w:r w:rsidR="006356F6" w:rsidRPr="006356F6">
        <w:rPr>
          <w:color w:val="000000" w:themeColor="text1"/>
        </w:rPr>
        <w:t xml:space="preserve"> e </w:t>
      </w:r>
      <w:r w:rsidRPr="006356F6">
        <w:rPr>
          <w:color w:val="000000" w:themeColor="text1"/>
        </w:rPr>
        <w:t xml:space="preserve">se as mensagens </w:t>
      </w:r>
      <w:r w:rsidR="006356F6" w:rsidRPr="006356F6">
        <w:rPr>
          <w:color w:val="000000" w:themeColor="text1"/>
        </w:rPr>
        <w:t>recebidas</w:t>
      </w:r>
      <w:r w:rsidRPr="006356F6">
        <w:rPr>
          <w:color w:val="000000" w:themeColor="text1"/>
        </w:rPr>
        <w:t xml:space="preserve"> por ele já foram lidas ou não.</w:t>
      </w:r>
    </w:p>
    <w:bookmarkEnd w:id="4"/>
    <w:p w:rsidR="000765D3" w:rsidRDefault="000765D3" w:rsidP="000765D3">
      <w:pPr>
        <w:pStyle w:val="Heading1"/>
        <w:numPr>
          <w:ilvl w:val="0"/>
          <w:numId w:val="11"/>
        </w:numPr>
        <w:spacing w:before="360"/>
        <w:ind w:left="851" w:hanging="851"/>
        <w:jc w:val="both"/>
      </w:pPr>
      <w:r>
        <w:t>ASPECTOS TÉCNICOS OBRIGATÓRIOS D</w:t>
      </w:r>
      <w:r w:rsidR="00656747">
        <w:t>O SISTEMA</w:t>
      </w:r>
    </w:p>
    <w:p w:rsidR="000765D3" w:rsidRDefault="00656747" w:rsidP="000765D3">
      <w:pPr>
        <w:pStyle w:val="ListParagraph"/>
        <w:numPr>
          <w:ilvl w:val="1"/>
          <w:numId w:val="11"/>
        </w:numPr>
        <w:spacing w:before="120" w:after="120"/>
        <w:ind w:left="851" w:hanging="851"/>
        <w:jc w:val="both"/>
      </w:pPr>
      <w:r>
        <w:t>O sistema integrado</w:t>
      </w:r>
      <w:r w:rsidR="000765D3">
        <w:t xml:space="preserve"> </w:t>
      </w:r>
      <w:r w:rsidR="00E36BCF">
        <w:t xml:space="preserve">de governança eletrônica </w:t>
      </w:r>
      <w:r w:rsidR="000765D3">
        <w:t>deve possuir os seguintes aspectos técnicos:</w:t>
      </w:r>
    </w:p>
    <w:p w:rsidR="000765D3" w:rsidRPr="003D0257" w:rsidRDefault="000765D3" w:rsidP="000765D3">
      <w:pPr>
        <w:pStyle w:val="ListParagraph"/>
        <w:keepNext/>
        <w:numPr>
          <w:ilvl w:val="0"/>
          <w:numId w:val="1"/>
        </w:numPr>
        <w:spacing w:before="120" w:after="120"/>
        <w:contextualSpacing w:val="0"/>
        <w:jc w:val="both"/>
        <w:outlineLvl w:val="1"/>
        <w:rPr>
          <w:rFonts w:asciiTheme="majorHAnsi" w:eastAsia="Times New Roman" w:hAnsiTheme="majorHAnsi" w:cs="Times New Roman"/>
          <w:b/>
          <w:bCs/>
          <w:iCs/>
          <w:vanish/>
          <w:sz w:val="28"/>
          <w:szCs w:val="28"/>
        </w:rPr>
      </w:pPr>
    </w:p>
    <w:p w:rsidR="000765D3" w:rsidRPr="003D0257" w:rsidRDefault="000765D3" w:rsidP="000765D3">
      <w:pPr>
        <w:pStyle w:val="ListParagraph"/>
        <w:keepNext/>
        <w:numPr>
          <w:ilvl w:val="0"/>
          <w:numId w:val="1"/>
        </w:numPr>
        <w:spacing w:before="120" w:after="120"/>
        <w:contextualSpacing w:val="0"/>
        <w:jc w:val="both"/>
        <w:outlineLvl w:val="1"/>
        <w:rPr>
          <w:rFonts w:asciiTheme="majorHAnsi" w:eastAsia="Times New Roman" w:hAnsiTheme="majorHAnsi" w:cs="Times New Roman"/>
          <w:b/>
          <w:bCs/>
          <w:iCs/>
          <w:vanish/>
          <w:sz w:val="28"/>
          <w:szCs w:val="28"/>
        </w:rPr>
      </w:pPr>
    </w:p>
    <w:p w:rsidR="000765D3" w:rsidRPr="003D0257" w:rsidRDefault="000765D3" w:rsidP="000765D3">
      <w:pPr>
        <w:pStyle w:val="ListParagraph"/>
        <w:keepNext/>
        <w:numPr>
          <w:ilvl w:val="0"/>
          <w:numId w:val="1"/>
        </w:numPr>
        <w:spacing w:before="120" w:after="120"/>
        <w:contextualSpacing w:val="0"/>
        <w:jc w:val="both"/>
        <w:outlineLvl w:val="1"/>
        <w:rPr>
          <w:rFonts w:asciiTheme="majorHAnsi" w:eastAsia="Times New Roman" w:hAnsiTheme="majorHAnsi" w:cs="Times New Roman"/>
          <w:b/>
          <w:bCs/>
          <w:iCs/>
          <w:vanish/>
          <w:sz w:val="28"/>
          <w:szCs w:val="28"/>
        </w:rPr>
      </w:pPr>
    </w:p>
    <w:p w:rsidR="000765D3" w:rsidRPr="003D0257" w:rsidRDefault="000765D3" w:rsidP="000765D3">
      <w:pPr>
        <w:pStyle w:val="ListParagraph"/>
        <w:keepNext/>
        <w:numPr>
          <w:ilvl w:val="0"/>
          <w:numId w:val="1"/>
        </w:numPr>
        <w:spacing w:before="120" w:after="120"/>
        <w:contextualSpacing w:val="0"/>
        <w:jc w:val="both"/>
        <w:outlineLvl w:val="1"/>
        <w:rPr>
          <w:rFonts w:asciiTheme="majorHAnsi" w:eastAsia="Times New Roman" w:hAnsiTheme="majorHAnsi" w:cs="Times New Roman"/>
          <w:b/>
          <w:bCs/>
          <w:iCs/>
          <w:vanish/>
          <w:sz w:val="28"/>
          <w:szCs w:val="28"/>
        </w:rPr>
      </w:pPr>
    </w:p>
    <w:p w:rsidR="000765D3" w:rsidRDefault="000765D3" w:rsidP="000765D3">
      <w:pPr>
        <w:pStyle w:val="Heading1"/>
        <w:numPr>
          <w:ilvl w:val="1"/>
          <w:numId w:val="11"/>
        </w:numPr>
        <w:spacing w:before="360"/>
        <w:ind w:left="851" w:hanging="851"/>
        <w:jc w:val="both"/>
      </w:pPr>
      <w:bookmarkStart w:id="26" w:name="_Toc292715258"/>
      <w:r>
        <w:t>TECNOLOGIA</w:t>
      </w:r>
    </w:p>
    <w:p w:rsidR="000765D3" w:rsidRPr="006356F6" w:rsidRDefault="00656747" w:rsidP="000765D3">
      <w:pPr>
        <w:pStyle w:val="ListParagraph"/>
        <w:numPr>
          <w:ilvl w:val="2"/>
          <w:numId w:val="11"/>
        </w:numPr>
        <w:spacing w:before="360" w:after="120"/>
        <w:ind w:left="851" w:hanging="851"/>
        <w:contextualSpacing w:val="0"/>
        <w:jc w:val="both"/>
        <w:rPr>
          <w:color w:val="000000" w:themeColor="text1"/>
        </w:rPr>
      </w:pPr>
      <w:r w:rsidRPr="006356F6">
        <w:rPr>
          <w:color w:val="000000" w:themeColor="text1"/>
        </w:rPr>
        <w:t>O sistema integrado</w:t>
      </w:r>
      <w:r w:rsidR="000765D3" w:rsidRPr="006356F6">
        <w:rPr>
          <w:color w:val="000000" w:themeColor="text1"/>
        </w:rPr>
        <w:t xml:space="preserve"> de TI deverá estar desenvolvid</w:t>
      </w:r>
      <w:r w:rsidR="001C255A" w:rsidRPr="006356F6">
        <w:rPr>
          <w:color w:val="000000" w:themeColor="text1"/>
        </w:rPr>
        <w:t>o</w:t>
      </w:r>
      <w:r w:rsidR="000765D3" w:rsidRPr="006356F6">
        <w:rPr>
          <w:color w:val="000000" w:themeColor="text1"/>
        </w:rPr>
        <w:t xml:space="preserve"> e implementad</w:t>
      </w:r>
      <w:r w:rsidR="001C255A" w:rsidRPr="006356F6">
        <w:rPr>
          <w:color w:val="000000" w:themeColor="text1"/>
        </w:rPr>
        <w:t>o</w:t>
      </w:r>
      <w:r w:rsidR="000765D3" w:rsidRPr="006356F6">
        <w:rPr>
          <w:color w:val="000000" w:themeColor="text1"/>
        </w:rPr>
        <w:t xml:space="preserve"> sobre a tecnologia Java™ (Java™ SE </w:t>
      </w:r>
      <w:r w:rsidR="006356F6" w:rsidRPr="006356F6">
        <w:rPr>
          <w:color w:val="000000" w:themeColor="text1"/>
        </w:rPr>
        <w:t>6</w:t>
      </w:r>
      <w:r w:rsidR="000765D3" w:rsidRPr="006356F6">
        <w:rPr>
          <w:color w:val="000000" w:themeColor="text1"/>
        </w:rPr>
        <w:t xml:space="preserve"> e Java™ EE </w:t>
      </w:r>
      <w:r w:rsidR="006356F6" w:rsidRPr="006356F6">
        <w:rPr>
          <w:color w:val="000000" w:themeColor="text1"/>
        </w:rPr>
        <w:t>5</w:t>
      </w:r>
      <w:r w:rsidR="000765D3" w:rsidRPr="006356F6">
        <w:rPr>
          <w:color w:val="000000" w:themeColor="text1"/>
        </w:rPr>
        <w:t>) com arquitetura WEB.</w:t>
      </w:r>
    </w:p>
    <w:p w:rsidR="000765D3" w:rsidRDefault="000765D3" w:rsidP="000765D3">
      <w:pPr>
        <w:pStyle w:val="Heading1"/>
        <w:numPr>
          <w:ilvl w:val="1"/>
          <w:numId w:val="11"/>
        </w:numPr>
        <w:spacing w:before="360"/>
        <w:ind w:left="851" w:hanging="851"/>
        <w:jc w:val="both"/>
      </w:pPr>
      <w:r>
        <w:lastRenderedPageBreak/>
        <w:t>PLATAFORMA</w:t>
      </w:r>
      <w:bookmarkEnd w:id="26"/>
    </w:p>
    <w:p w:rsidR="000765D3" w:rsidRPr="00823976" w:rsidRDefault="000765D3" w:rsidP="00D00D81">
      <w:pPr>
        <w:pStyle w:val="ListParagraph"/>
        <w:numPr>
          <w:ilvl w:val="0"/>
          <w:numId w:val="29"/>
        </w:numPr>
        <w:spacing w:before="120" w:after="120"/>
        <w:contextualSpacing w:val="0"/>
        <w:jc w:val="both"/>
        <w:rPr>
          <w:vanish/>
        </w:rPr>
      </w:pPr>
    </w:p>
    <w:p w:rsidR="000765D3" w:rsidRPr="00527C6E" w:rsidRDefault="00656747" w:rsidP="000765D3">
      <w:pPr>
        <w:pStyle w:val="ListParagraph"/>
        <w:numPr>
          <w:ilvl w:val="2"/>
          <w:numId w:val="11"/>
        </w:numPr>
        <w:spacing w:before="120" w:after="120"/>
        <w:ind w:left="851" w:hanging="851"/>
        <w:contextualSpacing w:val="0"/>
        <w:jc w:val="both"/>
      </w:pPr>
      <w:bookmarkStart w:id="27" w:name="_Toc292715259"/>
      <w:r>
        <w:t>O sistema integrado</w:t>
      </w:r>
      <w:r w:rsidR="000765D3" w:rsidRPr="00527C6E">
        <w:t xml:space="preserve"> de TI deverá ser compatível com as plataformas </w:t>
      </w:r>
      <w:bookmarkEnd w:id="27"/>
      <w:r w:rsidR="000765D3" w:rsidRPr="00527C6E">
        <w:t>Windows (32–bit e 64–bit) e Linux (32–bit e 64–bit).</w:t>
      </w:r>
    </w:p>
    <w:p w:rsidR="000765D3" w:rsidRDefault="000765D3" w:rsidP="000765D3">
      <w:pPr>
        <w:pStyle w:val="ListParagraph"/>
        <w:numPr>
          <w:ilvl w:val="2"/>
          <w:numId w:val="11"/>
        </w:numPr>
        <w:spacing w:before="120" w:after="120"/>
        <w:ind w:left="851" w:hanging="851"/>
        <w:contextualSpacing w:val="0"/>
        <w:jc w:val="both"/>
      </w:pPr>
      <w:r w:rsidRPr="00527C6E">
        <w:t xml:space="preserve">Permitir </w:t>
      </w:r>
      <w:r>
        <w:t xml:space="preserve">a instalação </w:t>
      </w:r>
      <w:r w:rsidRPr="00527C6E">
        <w:t>em servidores com qualquer número de processadores, sem variação de custos</w:t>
      </w:r>
      <w:r>
        <w:t xml:space="preserve"> de licenciamento</w:t>
      </w:r>
      <w:r w:rsidRPr="00527C6E">
        <w:t>.</w:t>
      </w:r>
    </w:p>
    <w:p w:rsidR="000765D3" w:rsidRPr="00527C6E" w:rsidRDefault="000765D3" w:rsidP="000765D3">
      <w:pPr>
        <w:pStyle w:val="ListParagraph"/>
        <w:numPr>
          <w:ilvl w:val="2"/>
          <w:numId w:val="11"/>
        </w:numPr>
        <w:spacing w:before="120" w:after="120"/>
        <w:ind w:left="851" w:hanging="851"/>
        <w:contextualSpacing w:val="0"/>
        <w:jc w:val="both"/>
      </w:pPr>
      <w:r>
        <w:t>P</w:t>
      </w:r>
      <w:r w:rsidRPr="00527C6E">
        <w:t xml:space="preserve">ermitir a </w:t>
      </w:r>
      <w:r>
        <w:t>instalação</w:t>
      </w:r>
      <w:r w:rsidRPr="00527C6E">
        <w:t xml:space="preserve"> em máquinas virtuais.</w:t>
      </w:r>
    </w:p>
    <w:p w:rsidR="000765D3" w:rsidRPr="00823976" w:rsidRDefault="000765D3" w:rsidP="00D00D81">
      <w:pPr>
        <w:pStyle w:val="ListParagraph"/>
        <w:numPr>
          <w:ilvl w:val="1"/>
          <w:numId w:val="29"/>
        </w:numPr>
        <w:spacing w:before="120" w:after="120"/>
        <w:contextualSpacing w:val="0"/>
        <w:jc w:val="both"/>
        <w:rPr>
          <w:vanish/>
        </w:rPr>
      </w:pPr>
    </w:p>
    <w:p w:rsidR="000765D3" w:rsidRPr="00B23971" w:rsidRDefault="000765D3" w:rsidP="00D00D81">
      <w:pPr>
        <w:pStyle w:val="ListParagraph"/>
        <w:numPr>
          <w:ilvl w:val="1"/>
          <w:numId w:val="29"/>
        </w:numPr>
        <w:spacing w:before="120" w:after="120"/>
        <w:contextualSpacing w:val="0"/>
        <w:jc w:val="both"/>
        <w:rPr>
          <w:vanish/>
        </w:rPr>
      </w:pPr>
    </w:p>
    <w:p w:rsidR="000765D3" w:rsidRDefault="000765D3" w:rsidP="000765D3">
      <w:pPr>
        <w:pStyle w:val="ListParagraph"/>
        <w:numPr>
          <w:ilvl w:val="2"/>
          <w:numId w:val="11"/>
        </w:numPr>
        <w:spacing w:before="120" w:after="120"/>
        <w:ind w:left="851" w:hanging="851"/>
        <w:contextualSpacing w:val="0"/>
        <w:jc w:val="both"/>
      </w:pPr>
      <w:r>
        <w:t xml:space="preserve">Funcionar com o </w:t>
      </w:r>
      <w:proofErr w:type="spellStart"/>
      <w:r>
        <w:t>servidor</w:t>
      </w:r>
      <w:proofErr w:type="spellEnd"/>
      <w:r>
        <w:t xml:space="preserve"> de </w:t>
      </w:r>
      <w:proofErr w:type="spellStart"/>
      <w:r>
        <w:t>aplicação</w:t>
      </w:r>
      <w:proofErr w:type="spellEnd"/>
      <w:r>
        <w:t xml:space="preserve"> </w:t>
      </w:r>
      <w:proofErr w:type="spellStart"/>
      <w:r w:rsidRPr="00517132">
        <w:t>JBoss</w:t>
      </w:r>
      <w:proofErr w:type="spellEnd"/>
      <w:r w:rsidRPr="00517132">
        <w:t xml:space="preserve"> 7</w:t>
      </w:r>
      <w:r>
        <w:t xml:space="preserve"> e superior</w:t>
      </w:r>
      <w:r w:rsidRPr="00517132">
        <w:t>.</w:t>
      </w:r>
    </w:p>
    <w:p w:rsidR="000765D3" w:rsidRPr="00B23971" w:rsidRDefault="000765D3" w:rsidP="00D00D81">
      <w:pPr>
        <w:pStyle w:val="ListParagraph"/>
        <w:numPr>
          <w:ilvl w:val="1"/>
          <w:numId w:val="29"/>
        </w:numPr>
        <w:spacing w:before="120" w:after="120"/>
        <w:contextualSpacing w:val="0"/>
        <w:jc w:val="both"/>
        <w:rPr>
          <w:vanish/>
        </w:rPr>
      </w:pPr>
    </w:p>
    <w:p w:rsidR="000765D3" w:rsidRDefault="000765D3" w:rsidP="000765D3">
      <w:pPr>
        <w:pStyle w:val="ListParagraph"/>
        <w:numPr>
          <w:ilvl w:val="2"/>
          <w:numId w:val="11"/>
        </w:numPr>
        <w:spacing w:before="120" w:after="120"/>
        <w:ind w:left="851" w:hanging="851"/>
        <w:contextualSpacing w:val="0"/>
        <w:jc w:val="both"/>
      </w:pPr>
      <w:r>
        <w:t>Funcionar com o sistema gerenciador de banco de dados Microsoft SQL Server 2008 e superior.</w:t>
      </w:r>
      <w:bookmarkStart w:id="28" w:name="_Toc292715262"/>
    </w:p>
    <w:bookmarkEnd w:id="28"/>
    <w:p w:rsidR="000765D3" w:rsidRPr="00B23971" w:rsidRDefault="000765D3" w:rsidP="00D00D81">
      <w:pPr>
        <w:pStyle w:val="ListParagraph"/>
        <w:numPr>
          <w:ilvl w:val="1"/>
          <w:numId w:val="29"/>
        </w:numPr>
        <w:spacing w:before="120" w:after="120"/>
        <w:contextualSpacing w:val="0"/>
        <w:jc w:val="both"/>
        <w:rPr>
          <w:vanish/>
        </w:rPr>
      </w:pPr>
    </w:p>
    <w:p w:rsidR="000765D3" w:rsidRDefault="000765D3" w:rsidP="000765D3">
      <w:pPr>
        <w:pStyle w:val="ListParagraph"/>
        <w:numPr>
          <w:ilvl w:val="2"/>
          <w:numId w:val="11"/>
        </w:numPr>
        <w:spacing w:before="120" w:after="120"/>
        <w:ind w:left="851" w:hanging="851"/>
        <w:contextualSpacing w:val="0"/>
        <w:jc w:val="both"/>
      </w:pPr>
      <w:r>
        <w:t xml:space="preserve">Funcionar com os navegadores Internet Explorer 8+, Firefox 5+ e Chrome 15+ </w:t>
      </w:r>
      <w:proofErr w:type="spellStart"/>
      <w:r>
        <w:t>sem</w:t>
      </w:r>
      <w:proofErr w:type="spellEnd"/>
      <w:r>
        <w:t xml:space="preserve"> a necessidade de alterações em códigos-fonte, scripts e sem a necessidade de realização de customizações.</w:t>
      </w:r>
    </w:p>
    <w:p w:rsidR="000765D3" w:rsidRDefault="000765D3" w:rsidP="000765D3">
      <w:pPr>
        <w:pStyle w:val="Heading1"/>
        <w:numPr>
          <w:ilvl w:val="1"/>
          <w:numId w:val="11"/>
        </w:numPr>
        <w:spacing w:before="360"/>
        <w:ind w:left="851" w:hanging="851"/>
        <w:jc w:val="both"/>
      </w:pPr>
      <w:bookmarkStart w:id="29" w:name="_Toc292715263"/>
      <w:r>
        <w:t>ARQUITETURA</w:t>
      </w:r>
    </w:p>
    <w:p w:rsidR="000765D3" w:rsidRDefault="00656747" w:rsidP="000765D3">
      <w:pPr>
        <w:pStyle w:val="ListParagraph"/>
        <w:numPr>
          <w:ilvl w:val="2"/>
          <w:numId w:val="11"/>
        </w:numPr>
        <w:spacing w:before="120" w:after="120"/>
        <w:ind w:left="851" w:hanging="851"/>
        <w:contextualSpacing w:val="0"/>
        <w:jc w:val="both"/>
      </w:pPr>
      <w:r>
        <w:t>O sistema integrado</w:t>
      </w:r>
      <w:r w:rsidR="000765D3">
        <w:t xml:space="preserve"> deverá estar </w:t>
      </w:r>
      <w:r w:rsidR="000765D3" w:rsidRPr="00580692">
        <w:t xml:space="preserve">desenvolvida e implementada </w:t>
      </w:r>
      <w:r w:rsidR="000765D3">
        <w:t xml:space="preserve">em </w:t>
      </w:r>
      <w:r w:rsidR="000765D3" w:rsidRPr="00580692">
        <w:t xml:space="preserve">arquitetura WEB, de modo que </w:t>
      </w:r>
      <w:r w:rsidR="000765D3">
        <w:t xml:space="preserve">as funcionalidades e recursos </w:t>
      </w:r>
      <w:r w:rsidR="00272013">
        <w:t>do</w:t>
      </w:r>
      <w:r>
        <w:t xml:space="preserve"> sistema</w:t>
      </w:r>
      <w:r w:rsidR="000765D3">
        <w:t xml:space="preserve"> sejam acessado</w:t>
      </w:r>
      <w:r w:rsidR="000765D3" w:rsidRPr="00580692">
        <w:t>s remotamente através de navegadores internet</w:t>
      </w:r>
      <w:r w:rsidR="000765D3">
        <w:t>.</w:t>
      </w:r>
    </w:p>
    <w:p w:rsidR="000765D3" w:rsidRDefault="000765D3" w:rsidP="000765D3">
      <w:pPr>
        <w:pStyle w:val="ListParagraph"/>
        <w:numPr>
          <w:ilvl w:val="2"/>
          <w:numId w:val="11"/>
        </w:numPr>
        <w:spacing w:before="120" w:after="120"/>
        <w:ind w:left="851" w:hanging="851"/>
        <w:contextualSpacing w:val="0"/>
        <w:jc w:val="both"/>
      </w:pPr>
      <w:r w:rsidRPr="00527C6E">
        <w:t xml:space="preserve">Possuir arquitetura </w:t>
      </w:r>
      <w:r>
        <w:t xml:space="preserve">com modelo </w:t>
      </w:r>
      <w:r w:rsidRPr="00527C6E">
        <w:t>em três camadas especializadas e individuais</w:t>
      </w:r>
      <w:r>
        <w:t xml:space="preserve">, </w:t>
      </w:r>
      <w:r w:rsidRPr="00BE1FF0">
        <w:t>com separação entre as camadas de apresentação, lógica de negócio e persistência de dados</w:t>
      </w:r>
      <w:r>
        <w:t>.</w:t>
      </w:r>
    </w:p>
    <w:p w:rsidR="000765D3" w:rsidRDefault="000765D3" w:rsidP="000765D3">
      <w:pPr>
        <w:pStyle w:val="ListParagraph"/>
        <w:numPr>
          <w:ilvl w:val="2"/>
          <w:numId w:val="11"/>
        </w:numPr>
        <w:spacing w:before="120" w:after="120"/>
        <w:ind w:left="851" w:hanging="851"/>
        <w:contextualSpacing w:val="0"/>
        <w:jc w:val="both"/>
      </w:pPr>
      <w:r>
        <w:t>F</w:t>
      </w:r>
      <w:r w:rsidRPr="00F81A5A">
        <w:t xml:space="preserve">uncionar com separação lógica </w:t>
      </w:r>
      <w:r>
        <w:t xml:space="preserve">e </w:t>
      </w:r>
      <w:r w:rsidRPr="00F81A5A">
        <w:t xml:space="preserve">física entre </w:t>
      </w:r>
      <w:r>
        <w:t xml:space="preserve">o </w:t>
      </w:r>
      <w:r w:rsidRPr="00F81A5A">
        <w:t xml:space="preserve">servidor de aplicações e </w:t>
      </w:r>
      <w:r>
        <w:t xml:space="preserve">o servidor de </w:t>
      </w:r>
      <w:r w:rsidRPr="00F81A5A">
        <w:t>banco de dados.</w:t>
      </w:r>
    </w:p>
    <w:p w:rsidR="000765D3" w:rsidRPr="00BE1FF0" w:rsidRDefault="000765D3" w:rsidP="000765D3">
      <w:pPr>
        <w:pStyle w:val="ListParagraph"/>
        <w:numPr>
          <w:ilvl w:val="2"/>
          <w:numId w:val="11"/>
        </w:numPr>
        <w:spacing w:before="120" w:after="120"/>
        <w:ind w:left="851" w:hanging="851"/>
        <w:contextualSpacing w:val="0"/>
        <w:jc w:val="both"/>
      </w:pPr>
      <w:r w:rsidRPr="00BE1FF0">
        <w:t xml:space="preserve">A camada de apresentação deverá estar baseada em HTML, CSS e </w:t>
      </w:r>
      <w:proofErr w:type="spellStart"/>
      <w:r w:rsidRPr="00BE1FF0">
        <w:t>Javascript</w:t>
      </w:r>
      <w:proofErr w:type="spellEnd"/>
      <w:r w:rsidRPr="00BE1FF0">
        <w:t>.</w:t>
      </w:r>
    </w:p>
    <w:p w:rsidR="000765D3" w:rsidRDefault="000765D3" w:rsidP="000765D3">
      <w:pPr>
        <w:pStyle w:val="ListParagraph"/>
        <w:numPr>
          <w:ilvl w:val="2"/>
          <w:numId w:val="11"/>
        </w:numPr>
        <w:spacing w:before="120" w:after="120"/>
        <w:ind w:left="851" w:hanging="851"/>
        <w:contextualSpacing w:val="0"/>
        <w:jc w:val="both"/>
      </w:pPr>
      <w:r w:rsidRPr="00527C6E">
        <w:t xml:space="preserve">Não </w:t>
      </w:r>
      <w:r>
        <w:t xml:space="preserve">deve possuir </w:t>
      </w:r>
      <w:r w:rsidRPr="00527C6E">
        <w:t>lógica de negócio</w:t>
      </w:r>
      <w:r>
        <w:t xml:space="preserve"> implementada</w:t>
      </w:r>
      <w:r w:rsidRPr="00527C6E">
        <w:t xml:space="preserve"> na camada de apresentação</w:t>
      </w:r>
      <w:r>
        <w:t>.</w:t>
      </w:r>
    </w:p>
    <w:p w:rsidR="000765D3" w:rsidRDefault="000765D3" w:rsidP="000765D3">
      <w:pPr>
        <w:pStyle w:val="ListParagraph"/>
        <w:numPr>
          <w:ilvl w:val="2"/>
          <w:numId w:val="11"/>
        </w:numPr>
        <w:spacing w:before="120" w:after="120"/>
        <w:ind w:left="851" w:hanging="851"/>
        <w:contextualSpacing w:val="0"/>
        <w:jc w:val="both"/>
      </w:pPr>
      <w:r w:rsidRPr="00BE1FF0">
        <w:t>A camada de lógica de negócios deverá estar baseada em co</w:t>
      </w:r>
      <w:r>
        <w:t>mponentes e objetos que armazene</w:t>
      </w:r>
      <w:r w:rsidRPr="00BE1FF0">
        <w:t xml:space="preserve">m </w:t>
      </w:r>
      <w:r>
        <w:t xml:space="preserve">e executem </w:t>
      </w:r>
      <w:r w:rsidRPr="00BE1FF0">
        <w:t xml:space="preserve">as regras de negócio </w:t>
      </w:r>
      <w:r w:rsidR="00272013">
        <w:t>do</w:t>
      </w:r>
      <w:r w:rsidR="00656747">
        <w:t xml:space="preserve"> sistema</w:t>
      </w:r>
      <w:r>
        <w:t xml:space="preserve"> no servidor</w:t>
      </w:r>
      <w:r w:rsidRPr="00BE1FF0">
        <w:t>.</w:t>
      </w:r>
    </w:p>
    <w:p w:rsidR="000765D3" w:rsidRDefault="000765D3" w:rsidP="000765D3">
      <w:pPr>
        <w:pStyle w:val="ListParagraph"/>
        <w:numPr>
          <w:ilvl w:val="2"/>
          <w:numId w:val="11"/>
        </w:numPr>
        <w:spacing w:before="120" w:after="120"/>
        <w:ind w:left="851" w:hanging="851"/>
        <w:contextualSpacing w:val="0"/>
        <w:jc w:val="both"/>
      </w:pPr>
      <w:r>
        <w:t xml:space="preserve">Disponibilizar todas as </w:t>
      </w:r>
      <w:r w:rsidRPr="00776034">
        <w:t>consistência</w:t>
      </w:r>
      <w:r>
        <w:t>s</w:t>
      </w:r>
      <w:r w:rsidRPr="00776034">
        <w:t xml:space="preserve"> de </w:t>
      </w:r>
      <w:r>
        <w:t xml:space="preserve">dados e </w:t>
      </w:r>
      <w:r w:rsidRPr="00776034">
        <w:t xml:space="preserve">valores, regras </w:t>
      </w:r>
      <w:r>
        <w:t>de negócio e</w:t>
      </w:r>
      <w:r w:rsidRPr="00776034">
        <w:t xml:space="preserve"> validação </w:t>
      </w:r>
      <w:r w:rsidRPr="00527C6E">
        <w:t xml:space="preserve">na camada de </w:t>
      </w:r>
      <w:r>
        <w:t xml:space="preserve">lógica de </w:t>
      </w:r>
      <w:r w:rsidRPr="00527C6E">
        <w:t>negócio</w:t>
      </w:r>
      <w:r>
        <w:t>.</w:t>
      </w:r>
    </w:p>
    <w:p w:rsidR="000765D3" w:rsidRPr="00BE1FF0" w:rsidRDefault="000765D3" w:rsidP="000765D3">
      <w:pPr>
        <w:pStyle w:val="ListParagraph"/>
        <w:numPr>
          <w:ilvl w:val="2"/>
          <w:numId w:val="11"/>
        </w:numPr>
        <w:spacing w:before="120" w:after="120"/>
        <w:ind w:left="851" w:hanging="851"/>
        <w:contextualSpacing w:val="0"/>
        <w:jc w:val="both"/>
      </w:pPr>
      <w:r w:rsidRPr="00BE1FF0">
        <w:t>Utilizar protocolo de comunicação baseado em HTTP, e estar preparada para utilizar conexão segura HTTP via Camada de Soquetes de Segurança (SSL), para que a conexão criptografe as informações que estão sendo transmitidas entre cliente e servidor, com utilização de tecnologia de criptografia de chave pública/privada.</w:t>
      </w:r>
    </w:p>
    <w:bookmarkEnd w:id="29"/>
    <w:p w:rsidR="000765D3" w:rsidRDefault="000765D3" w:rsidP="000765D3">
      <w:pPr>
        <w:pStyle w:val="Heading1"/>
        <w:numPr>
          <w:ilvl w:val="1"/>
          <w:numId w:val="11"/>
        </w:numPr>
        <w:spacing w:before="360"/>
        <w:ind w:left="851" w:hanging="851"/>
        <w:jc w:val="both"/>
      </w:pPr>
      <w:r>
        <w:lastRenderedPageBreak/>
        <w:t>CARACTERÍSTICAS GERAIS</w:t>
      </w:r>
    </w:p>
    <w:p w:rsidR="000765D3" w:rsidRPr="00BE1FF0" w:rsidRDefault="000765D3" w:rsidP="00D00D81">
      <w:pPr>
        <w:pStyle w:val="ListParagraph"/>
        <w:numPr>
          <w:ilvl w:val="1"/>
          <w:numId w:val="29"/>
        </w:numPr>
        <w:spacing w:before="120" w:after="120"/>
        <w:contextualSpacing w:val="0"/>
        <w:jc w:val="both"/>
        <w:rPr>
          <w:vanish/>
        </w:rPr>
      </w:pPr>
    </w:p>
    <w:p w:rsidR="000765D3" w:rsidRDefault="000765D3" w:rsidP="000765D3">
      <w:pPr>
        <w:pStyle w:val="ListParagraph"/>
        <w:numPr>
          <w:ilvl w:val="2"/>
          <w:numId w:val="11"/>
        </w:numPr>
        <w:spacing w:before="120" w:after="120"/>
        <w:ind w:left="851" w:hanging="851"/>
        <w:contextualSpacing w:val="0"/>
        <w:jc w:val="both"/>
      </w:pPr>
      <w:r>
        <w:t xml:space="preserve">Ser </w:t>
      </w:r>
      <w:r w:rsidRPr="009C6709">
        <w:t>um</w:t>
      </w:r>
      <w:r w:rsidR="00656747">
        <w:t xml:space="preserve"> sistema integrado</w:t>
      </w:r>
      <w:r>
        <w:t xml:space="preserve"> </w:t>
      </w:r>
      <w:r w:rsidR="00657EE4">
        <w:t>cujo</w:t>
      </w:r>
      <w:r>
        <w:t xml:space="preserve">s módulos, aplicativos, catálogos, ferramentas e configurações que </w:t>
      </w:r>
      <w:r w:rsidR="009C6709">
        <w:t>o</w:t>
      </w:r>
      <w:r w:rsidR="00657EE4">
        <w:t xml:space="preserve"> </w:t>
      </w:r>
      <w:r w:rsidRPr="00795D2B">
        <w:t>compõem</w:t>
      </w:r>
      <w:r>
        <w:t xml:space="preserve"> trabalhem de forma interligada e coesa e possuam o mesmo padrão visual e de navegação</w:t>
      </w:r>
      <w:r w:rsidR="00657EE4">
        <w:t>;</w:t>
      </w:r>
      <w:r>
        <w:t xml:space="preserve"> estejam disponíveis ao usuário conforme o seu conjunto de perfis sem necessidade de conectar-se a mais de um módulo</w:t>
      </w:r>
      <w:r w:rsidR="00657EE4">
        <w:t>;</w:t>
      </w:r>
      <w:r>
        <w:t xml:space="preserve"> e utilizem </w:t>
      </w:r>
      <w:r w:rsidRPr="00527C6E">
        <w:t>uma única base de dados</w:t>
      </w:r>
      <w:r>
        <w:t>.</w:t>
      </w:r>
    </w:p>
    <w:p w:rsidR="000765D3" w:rsidRPr="00F81A5A" w:rsidRDefault="000765D3" w:rsidP="000765D3">
      <w:pPr>
        <w:pStyle w:val="ListParagraph"/>
        <w:numPr>
          <w:ilvl w:val="2"/>
          <w:numId w:val="11"/>
        </w:numPr>
        <w:spacing w:before="120" w:after="120"/>
        <w:ind w:left="851" w:hanging="851"/>
        <w:contextualSpacing w:val="0"/>
        <w:jc w:val="both"/>
      </w:pPr>
      <w:r>
        <w:t xml:space="preserve">Fornecer acesso multidepartamental e multiusuário de forma que </w:t>
      </w:r>
      <w:r w:rsidRPr="00F81A5A">
        <w:t xml:space="preserve">múltiplos processos </w:t>
      </w:r>
      <w:r w:rsidR="000E7627">
        <w:t>de</w:t>
      </w:r>
      <w:r w:rsidRPr="00F81A5A">
        <w:t xml:space="preserve"> múltiplos departamentos possam ser tratados de maneira independente</w:t>
      </w:r>
      <w:r>
        <w:t>, sendo executados e acessados por múltiplos usuários</w:t>
      </w:r>
      <w:r w:rsidRPr="00F81A5A">
        <w:t>.</w:t>
      </w:r>
    </w:p>
    <w:p w:rsidR="000765D3" w:rsidRPr="00F81A5A" w:rsidRDefault="000765D3" w:rsidP="000765D3">
      <w:pPr>
        <w:pStyle w:val="ListParagraph"/>
        <w:numPr>
          <w:ilvl w:val="2"/>
          <w:numId w:val="11"/>
        </w:numPr>
        <w:spacing w:before="120" w:after="120"/>
        <w:ind w:left="851" w:hanging="851"/>
        <w:contextualSpacing w:val="0"/>
        <w:jc w:val="both"/>
      </w:pPr>
      <w:r>
        <w:t>P</w:t>
      </w:r>
      <w:r w:rsidRPr="002D1E49">
        <w:t>ossui</w:t>
      </w:r>
      <w:r>
        <w:t>r</w:t>
      </w:r>
      <w:r w:rsidRPr="002D1E49">
        <w:t xml:space="preserve"> todas as telas, mensagens</w:t>
      </w:r>
      <w:r>
        <w:t>, relatórios</w:t>
      </w:r>
      <w:r w:rsidRPr="002D1E49">
        <w:t>, documentação técnica e de ajuda ao usuário no idioma Português (Brasil).</w:t>
      </w:r>
    </w:p>
    <w:p w:rsidR="000765D3" w:rsidRDefault="000765D3" w:rsidP="000765D3">
      <w:pPr>
        <w:pStyle w:val="ListParagraph"/>
        <w:numPr>
          <w:ilvl w:val="2"/>
          <w:numId w:val="11"/>
        </w:numPr>
        <w:spacing w:before="120" w:after="120"/>
        <w:ind w:left="851" w:hanging="851"/>
        <w:contextualSpacing w:val="0"/>
        <w:jc w:val="both"/>
      </w:pPr>
      <w:r w:rsidRPr="00F81A5A">
        <w:t>Possuir interface WEB para todas as suas funcionalidades</w:t>
      </w:r>
      <w:r>
        <w:t>, disponibilizando o acesso às mesmas a partir de um navegador internet</w:t>
      </w:r>
      <w:r w:rsidRPr="00F81A5A">
        <w:t>.</w:t>
      </w:r>
    </w:p>
    <w:p w:rsidR="000765D3" w:rsidRDefault="000765D3" w:rsidP="000765D3">
      <w:pPr>
        <w:pStyle w:val="ListParagraph"/>
        <w:numPr>
          <w:ilvl w:val="2"/>
          <w:numId w:val="11"/>
        </w:numPr>
        <w:spacing w:before="120" w:after="120"/>
        <w:ind w:left="851" w:hanging="851"/>
        <w:contextualSpacing w:val="0"/>
        <w:jc w:val="both"/>
      </w:pPr>
      <w:r w:rsidRPr="00BE1FF0">
        <w:t>Não necessitar de instalação de plug</w:t>
      </w:r>
      <w:r>
        <w:t>-</w:t>
      </w:r>
      <w:r w:rsidRPr="00BE1FF0">
        <w:t xml:space="preserve">ins, </w:t>
      </w:r>
      <w:proofErr w:type="spellStart"/>
      <w:r w:rsidRPr="00BE1FF0">
        <w:t>controles</w:t>
      </w:r>
      <w:proofErr w:type="spellEnd"/>
      <w:r w:rsidRPr="00BE1FF0">
        <w:t xml:space="preserve"> </w:t>
      </w:r>
      <w:proofErr w:type="spellStart"/>
      <w:r w:rsidRPr="00BE1FF0">
        <w:t>ou</w:t>
      </w:r>
      <w:proofErr w:type="spellEnd"/>
      <w:r w:rsidRPr="00BE1FF0">
        <w:t xml:space="preserve"> applets no </w:t>
      </w:r>
      <w:proofErr w:type="spellStart"/>
      <w:r w:rsidRPr="00BE1FF0">
        <w:t>cliente</w:t>
      </w:r>
      <w:proofErr w:type="spellEnd"/>
      <w:r w:rsidRPr="00BE1FF0">
        <w:t>.</w:t>
      </w:r>
    </w:p>
    <w:p w:rsidR="000765D3" w:rsidRDefault="000765D3" w:rsidP="000765D3">
      <w:pPr>
        <w:pStyle w:val="ListParagraph"/>
        <w:numPr>
          <w:ilvl w:val="2"/>
          <w:numId w:val="11"/>
        </w:numPr>
        <w:spacing w:before="120" w:after="120"/>
        <w:ind w:left="851" w:hanging="851"/>
        <w:contextualSpacing w:val="0"/>
        <w:jc w:val="both"/>
      </w:pPr>
      <w:r>
        <w:t>A</w:t>
      </w:r>
      <w:r w:rsidRPr="00F81A5A">
        <w:t xml:space="preserve">justar automaticamente </w:t>
      </w:r>
      <w:r>
        <w:t>a</w:t>
      </w:r>
      <w:r w:rsidRPr="00F81A5A">
        <w:t xml:space="preserve"> interface </w:t>
      </w:r>
      <w:r w:rsidR="00272013">
        <w:t>do</w:t>
      </w:r>
      <w:r w:rsidR="00656747">
        <w:t xml:space="preserve"> sistema</w:t>
      </w:r>
      <w:r>
        <w:t xml:space="preserve"> </w:t>
      </w:r>
      <w:r w:rsidRPr="00F81A5A">
        <w:t>aos diversos tipos</w:t>
      </w:r>
      <w:r>
        <w:t xml:space="preserve"> e </w:t>
      </w:r>
      <w:r w:rsidRPr="00F81A5A">
        <w:t>tamanhos</w:t>
      </w:r>
      <w:r>
        <w:t xml:space="preserve"> </w:t>
      </w:r>
      <w:r w:rsidRPr="00F81A5A">
        <w:t>de monitor e à</w:t>
      </w:r>
      <w:r>
        <w:t xml:space="preserve">s diversas </w:t>
      </w:r>
      <w:r w:rsidRPr="00F81A5A">
        <w:t>resoluções de vídeo</w:t>
      </w:r>
      <w:r>
        <w:t>,</w:t>
      </w:r>
      <w:r w:rsidRPr="00F81A5A">
        <w:t xml:space="preserve"> a partir de 1.024 x 768, sem a necessidade de programação e realização de customizações, e sem prejudicar a visua</w:t>
      </w:r>
      <w:r>
        <w:t>lização de dados e informações.</w:t>
      </w:r>
    </w:p>
    <w:p w:rsidR="000765D3" w:rsidRDefault="000765D3" w:rsidP="000765D3">
      <w:pPr>
        <w:pStyle w:val="ListParagraph"/>
        <w:numPr>
          <w:ilvl w:val="2"/>
          <w:numId w:val="11"/>
        </w:numPr>
        <w:spacing w:before="120" w:after="120"/>
        <w:ind w:left="851" w:hanging="851"/>
        <w:contextualSpacing w:val="0"/>
        <w:jc w:val="both"/>
      </w:pPr>
      <w:r>
        <w:t xml:space="preserve">Possuir interface com o usuário para que todos os cadastros e registros necessários ao funcionamento </w:t>
      </w:r>
      <w:r w:rsidR="00272013">
        <w:t>do</w:t>
      </w:r>
      <w:r w:rsidR="00656747">
        <w:t xml:space="preserve"> sistema</w:t>
      </w:r>
      <w:r>
        <w:t xml:space="preserve"> sejam feitos diretamente </w:t>
      </w:r>
      <w:r w:rsidR="0044089D">
        <w:t>no</w:t>
      </w:r>
      <w:r w:rsidR="00656747">
        <w:t xml:space="preserve"> sistema</w:t>
      </w:r>
      <w:r>
        <w:t xml:space="preserve">, </w:t>
      </w:r>
      <w:r w:rsidR="00685981">
        <w:t>mediante</w:t>
      </w:r>
      <w:r>
        <w:t xml:space="preserve"> interface para realização de cadastros, consultas, visualizações, alterações, exclusões </w:t>
      </w:r>
      <w:r w:rsidR="00685981">
        <w:t xml:space="preserve">e </w:t>
      </w:r>
      <w:r>
        <w:t>operações de processos de negócio.</w:t>
      </w:r>
    </w:p>
    <w:p w:rsidR="000765D3" w:rsidRDefault="000765D3" w:rsidP="000765D3">
      <w:pPr>
        <w:pStyle w:val="ListParagraph"/>
        <w:numPr>
          <w:ilvl w:val="2"/>
          <w:numId w:val="11"/>
        </w:numPr>
        <w:spacing w:before="120" w:after="120"/>
        <w:ind w:left="851" w:hanging="851"/>
        <w:contextualSpacing w:val="0"/>
        <w:jc w:val="both"/>
      </w:pPr>
      <w:r>
        <w:t>Possibilitar, nas interfaces de consulta</w:t>
      </w:r>
      <w:r w:rsidRPr="00802E7E">
        <w:t xml:space="preserve"> de </w:t>
      </w:r>
      <w:r>
        <w:t xml:space="preserve">dados, a utilização de </w:t>
      </w:r>
      <w:r w:rsidRPr="00802E7E">
        <w:t>critérios parametrizáveis de pesquisa</w:t>
      </w:r>
      <w:r>
        <w:t xml:space="preserve">, com recurso </w:t>
      </w:r>
      <w:r w:rsidRPr="00187057">
        <w:t xml:space="preserve">para que </w:t>
      </w:r>
      <w:r>
        <w:t xml:space="preserve">os </w:t>
      </w:r>
      <w:r w:rsidRPr="00187057">
        <w:t xml:space="preserve">usuários possam ordenar as colunas de resultado das pesquisas parametrizadas </w:t>
      </w:r>
      <w:r>
        <w:t xml:space="preserve">e </w:t>
      </w:r>
      <w:r w:rsidR="009C4434">
        <w:t>realizar</w:t>
      </w:r>
      <w:r w:rsidR="00685981">
        <w:t xml:space="preserve"> </w:t>
      </w:r>
      <w:r w:rsidRPr="00187057">
        <w:t>paginação do resultado</w:t>
      </w:r>
      <w:r w:rsidRPr="00802E7E">
        <w:t>.</w:t>
      </w:r>
    </w:p>
    <w:p w:rsidR="000765D3" w:rsidRDefault="000765D3" w:rsidP="000765D3">
      <w:pPr>
        <w:pStyle w:val="ListParagraph"/>
        <w:numPr>
          <w:ilvl w:val="2"/>
          <w:numId w:val="11"/>
        </w:numPr>
        <w:spacing w:before="120" w:after="120"/>
        <w:ind w:left="851" w:hanging="851"/>
        <w:contextualSpacing w:val="0"/>
        <w:jc w:val="both"/>
      </w:pPr>
      <w:r>
        <w:t>Possibilitar a realização de operações para vários itens simultaneamente, como por exemplo: aprovar, excluir, publicar, cancelar, entre outros; mediante seleção de vários itens e execução de um único comando.</w:t>
      </w:r>
    </w:p>
    <w:p w:rsidR="000765D3" w:rsidRDefault="000765D3" w:rsidP="000765D3">
      <w:pPr>
        <w:pStyle w:val="ListParagraph"/>
        <w:numPr>
          <w:ilvl w:val="2"/>
          <w:numId w:val="11"/>
        </w:numPr>
        <w:spacing w:before="120" w:after="120"/>
        <w:ind w:left="851" w:hanging="851"/>
        <w:contextualSpacing w:val="0"/>
        <w:jc w:val="both"/>
      </w:pPr>
      <w:r w:rsidRPr="00F81A5A">
        <w:t xml:space="preserve">Apresentar trilha (caminho) de </w:t>
      </w:r>
      <w:proofErr w:type="spellStart"/>
      <w:r w:rsidRPr="00F81A5A">
        <w:t>navegação</w:t>
      </w:r>
      <w:proofErr w:type="spellEnd"/>
      <w:r w:rsidRPr="00F81A5A">
        <w:t xml:space="preserve"> (breadcrumb)</w:t>
      </w:r>
      <w:r>
        <w:t xml:space="preserve"> </w:t>
      </w:r>
      <w:proofErr w:type="spellStart"/>
      <w:r>
        <w:t>em</w:t>
      </w:r>
      <w:proofErr w:type="spellEnd"/>
      <w:r>
        <w:t xml:space="preserve"> </w:t>
      </w:r>
      <w:proofErr w:type="spellStart"/>
      <w:r>
        <w:t>todas</w:t>
      </w:r>
      <w:proofErr w:type="spellEnd"/>
      <w:r>
        <w:t xml:space="preserve"> as funcionalidades, apresentado a navegação do usuário </w:t>
      </w:r>
      <w:r w:rsidR="00272013">
        <w:t>pelo</w:t>
      </w:r>
      <w:r w:rsidR="00656747">
        <w:t xml:space="preserve"> sistema</w:t>
      </w:r>
      <w:r>
        <w:t xml:space="preserve">. </w:t>
      </w:r>
      <w:r w:rsidRPr="00F81A5A">
        <w:t xml:space="preserve">Nunca deve ser exibida uma mesma página mais de uma vez na mesma trilha. Se, por meio da navegação, houve um retorno a uma página, a trilha deve exibir o caminho percorrido para se chegar a esta página a partir da página inicial </w:t>
      </w:r>
      <w:r w:rsidR="00272013">
        <w:t>do</w:t>
      </w:r>
      <w:r w:rsidR="00656747">
        <w:t xml:space="preserve"> sistema</w:t>
      </w:r>
      <w:r>
        <w:t>.</w:t>
      </w:r>
    </w:p>
    <w:p w:rsidR="000765D3" w:rsidRPr="00F81A5A" w:rsidRDefault="000765D3" w:rsidP="000765D3">
      <w:pPr>
        <w:pStyle w:val="ListParagraph"/>
        <w:numPr>
          <w:ilvl w:val="2"/>
          <w:numId w:val="11"/>
        </w:numPr>
        <w:spacing w:before="120" w:after="120"/>
        <w:ind w:left="851" w:hanging="851"/>
        <w:contextualSpacing w:val="0"/>
        <w:jc w:val="both"/>
      </w:pPr>
      <w:r w:rsidRPr="00F81A5A">
        <w:t xml:space="preserve">Todos os formulários devem possuir </w:t>
      </w:r>
      <w:r>
        <w:t xml:space="preserve">um </w:t>
      </w:r>
      <w:r w:rsidRPr="00F81A5A">
        <w:t xml:space="preserve">cabeçalho com </w:t>
      </w:r>
      <w:r>
        <w:t xml:space="preserve">nome ou </w:t>
      </w:r>
      <w:r w:rsidRPr="00F81A5A">
        <w:t>título significativo</w:t>
      </w:r>
      <w:r>
        <w:t xml:space="preserve"> sobre a funcionalidade que o usuário está executando.</w:t>
      </w:r>
    </w:p>
    <w:p w:rsidR="000765D3" w:rsidRDefault="000765D3" w:rsidP="000765D3">
      <w:pPr>
        <w:pStyle w:val="ListParagraph"/>
        <w:numPr>
          <w:ilvl w:val="2"/>
          <w:numId w:val="11"/>
        </w:numPr>
        <w:spacing w:before="120" w:after="120"/>
        <w:ind w:left="851" w:hanging="851"/>
        <w:contextualSpacing w:val="0"/>
        <w:jc w:val="both"/>
      </w:pPr>
      <w:r>
        <w:t xml:space="preserve">Com relação aos campos de entrada de dados, a interface </w:t>
      </w:r>
      <w:r w:rsidR="00272013">
        <w:t>do</w:t>
      </w:r>
      <w:r w:rsidR="00656747">
        <w:t xml:space="preserve"> sistema</w:t>
      </w:r>
      <w:r>
        <w:t xml:space="preserve"> deve:</w:t>
      </w:r>
    </w:p>
    <w:p w:rsidR="000765D3" w:rsidRDefault="000765D3" w:rsidP="000765D3">
      <w:pPr>
        <w:pStyle w:val="ListParagraph"/>
        <w:numPr>
          <w:ilvl w:val="3"/>
          <w:numId w:val="11"/>
        </w:numPr>
        <w:spacing w:before="120" w:after="120"/>
        <w:contextualSpacing w:val="0"/>
        <w:jc w:val="both"/>
      </w:pPr>
      <w:r>
        <w:t>Usar máscara de edição e mecanismo de validação local onde for cabível, de modo a assegurar a qualidade visual de dados.</w:t>
      </w:r>
    </w:p>
    <w:p w:rsidR="000765D3" w:rsidRDefault="000765D3" w:rsidP="000765D3">
      <w:pPr>
        <w:pStyle w:val="ListParagraph"/>
        <w:numPr>
          <w:ilvl w:val="3"/>
          <w:numId w:val="11"/>
        </w:numPr>
        <w:spacing w:before="120" w:after="120"/>
        <w:contextualSpacing w:val="0"/>
        <w:jc w:val="both"/>
      </w:pPr>
      <w:r>
        <w:t xml:space="preserve">Disponibilizar, para os </w:t>
      </w:r>
      <w:r w:rsidRPr="00F81A5A">
        <w:t xml:space="preserve">campos de data, </w:t>
      </w:r>
      <w:r>
        <w:t xml:space="preserve">possibilidade de digitação ou </w:t>
      </w:r>
      <w:r w:rsidRPr="00F81A5A">
        <w:t>seleção</w:t>
      </w:r>
      <w:r>
        <w:t xml:space="preserve"> de datas a partir de um calendário</w:t>
      </w:r>
      <w:r w:rsidRPr="00F81A5A">
        <w:t>.</w:t>
      </w:r>
    </w:p>
    <w:p w:rsidR="000765D3" w:rsidRDefault="000765D3" w:rsidP="000765D3">
      <w:pPr>
        <w:pStyle w:val="ListParagraph"/>
        <w:numPr>
          <w:ilvl w:val="3"/>
          <w:numId w:val="11"/>
        </w:numPr>
        <w:spacing w:before="120" w:after="120"/>
        <w:contextualSpacing w:val="0"/>
        <w:jc w:val="both"/>
      </w:pPr>
      <w:r>
        <w:lastRenderedPageBreak/>
        <w:t xml:space="preserve">Indicar </w:t>
      </w:r>
      <w:r w:rsidR="008F3E38">
        <w:t>os</w:t>
      </w:r>
      <w:r>
        <w:t xml:space="preserve"> campos </w:t>
      </w:r>
      <w:r w:rsidR="008F3E38">
        <w:t xml:space="preserve">que </w:t>
      </w:r>
      <w:r>
        <w:t>são de preenchimento obrigatório pelo usuário apresentando o símbolo de “*”.</w:t>
      </w:r>
    </w:p>
    <w:p w:rsidR="000765D3" w:rsidRDefault="000765D3" w:rsidP="000765D3">
      <w:pPr>
        <w:pStyle w:val="ListParagraph"/>
        <w:numPr>
          <w:ilvl w:val="2"/>
          <w:numId w:val="11"/>
        </w:numPr>
        <w:spacing w:before="120" w:after="120"/>
        <w:ind w:left="851" w:hanging="851"/>
        <w:contextualSpacing w:val="0"/>
        <w:jc w:val="both"/>
      </w:pPr>
      <w:r w:rsidRPr="000D1746">
        <w:t>Apresentar</w:t>
      </w:r>
      <w:r>
        <w:t xml:space="preserve"> em todas as telas </w:t>
      </w:r>
      <w:r w:rsidR="00272013">
        <w:t>do</w:t>
      </w:r>
      <w:r w:rsidR="00656747">
        <w:t xml:space="preserve"> sistema</w:t>
      </w:r>
      <w:r>
        <w:t>, acesso à ajuda on-</w:t>
      </w:r>
      <w:r w:rsidRPr="000D1746">
        <w:t xml:space="preserve">line </w:t>
      </w:r>
      <w:r w:rsidR="008F3E38">
        <w:t xml:space="preserve">para </w:t>
      </w:r>
      <w:r>
        <w:t xml:space="preserve">todos os </w:t>
      </w:r>
      <w:r w:rsidRPr="000D1746">
        <w:t>tópicos</w:t>
      </w:r>
      <w:r w:rsidR="008F3E38">
        <w:t>, funcionalidades</w:t>
      </w:r>
      <w:r w:rsidRPr="000D1746">
        <w:t xml:space="preserve"> </w:t>
      </w:r>
      <w:r>
        <w:t>e assuntos.</w:t>
      </w:r>
    </w:p>
    <w:p w:rsidR="000765D3" w:rsidRDefault="000765D3" w:rsidP="000765D3">
      <w:pPr>
        <w:pStyle w:val="ListParagraph"/>
        <w:numPr>
          <w:ilvl w:val="2"/>
          <w:numId w:val="11"/>
        </w:numPr>
        <w:spacing w:before="120" w:after="120"/>
        <w:ind w:left="851" w:hanging="851"/>
        <w:contextualSpacing w:val="0"/>
        <w:jc w:val="both"/>
      </w:pPr>
      <w:r w:rsidRPr="000D1746">
        <w:t>Apresentar</w:t>
      </w:r>
      <w:r>
        <w:t xml:space="preserve"> em todas as telas </w:t>
      </w:r>
      <w:r w:rsidR="00272013">
        <w:t>do</w:t>
      </w:r>
      <w:r w:rsidR="00656747">
        <w:t xml:space="preserve"> sistema</w:t>
      </w:r>
      <w:r w:rsidR="009A46FF">
        <w:t>:</w:t>
      </w:r>
      <w:r>
        <w:t xml:space="preserve"> código, número ou identificador de tela/funcionalidade</w:t>
      </w:r>
      <w:r w:rsidR="009A46FF">
        <w:t>;</w:t>
      </w:r>
      <w:r>
        <w:t xml:space="preserve"> com o objetivo de auxílio nos atendimentos de chamados.</w:t>
      </w:r>
    </w:p>
    <w:p w:rsidR="000765D3" w:rsidRPr="00F81A5A" w:rsidRDefault="000765D3" w:rsidP="000765D3">
      <w:pPr>
        <w:pStyle w:val="ListParagraph"/>
        <w:numPr>
          <w:ilvl w:val="2"/>
          <w:numId w:val="11"/>
        </w:numPr>
        <w:spacing w:before="120" w:after="120"/>
        <w:ind w:left="851" w:hanging="851"/>
        <w:contextualSpacing w:val="0"/>
        <w:jc w:val="both"/>
      </w:pPr>
      <w:r w:rsidRPr="00F81A5A">
        <w:t xml:space="preserve">Utilizar verbos em </w:t>
      </w:r>
      <w:r>
        <w:t xml:space="preserve">cabeçalhos e </w:t>
      </w:r>
      <w:r w:rsidRPr="00F81A5A">
        <w:t>títulos de páginas</w:t>
      </w:r>
      <w:r>
        <w:t xml:space="preserve">, </w:t>
      </w:r>
      <w:r w:rsidRPr="00F81A5A">
        <w:t>formulários</w:t>
      </w:r>
      <w:r>
        <w:t xml:space="preserve">, menus e botões, </w:t>
      </w:r>
      <w:r w:rsidRPr="00F81A5A">
        <w:t>sempre no tempo verbal infinitivo impessoal. Exemplos: consultar, incluir, excluir.</w:t>
      </w:r>
    </w:p>
    <w:p w:rsidR="000765D3" w:rsidRPr="00760342" w:rsidRDefault="000765D3" w:rsidP="000765D3">
      <w:pPr>
        <w:pStyle w:val="ListParagraph"/>
        <w:numPr>
          <w:ilvl w:val="2"/>
          <w:numId w:val="11"/>
        </w:numPr>
        <w:spacing w:before="120" w:after="120"/>
        <w:ind w:left="851" w:hanging="851"/>
        <w:contextualSpacing w:val="0"/>
        <w:jc w:val="both"/>
      </w:pPr>
      <w:r>
        <w:t>Disponibilizar m</w:t>
      </w:r>
      <w:r w:rsidRPr="00760342">
        <w:t>enus e botões padronizados</w:t>
      </w:r>
      <w:r w:rsidRPr="00802E7E">
        <w:t xml:space="preserve"> </w:t>
      </w:r>
      <w:r>
        <w:t xml:space="preserve">e intuitivos, que possibilitem o acesso rápido </w:t>
      </w:r>
      <w:r w:rsidRPr="00760342">
        <w:t>aos módulos</w:t>
      </w:r>
      <w:r>
        <w:t>,</w:t>
      </w:r>
      <w:r w:rsidRPr="00760342">
        <w:t xml:space="preserve"> aplicati</w:t>
      </w:r>
      <w:r>
        <w:t>vos, funcionalidades e dados</w:t>
      </w:r>
      <w:r w:rsidRPr="00760342">
        <w:t>.</w:t>
      </w:r>
    </w:p>
    <w:p w:rsidR="000765D3" w:rsidRDefault="000765D3" w:rsidP="000765D3">
      <w:pPr>
        <w:pStyle w:val="ListParagraph"/>
        <w:numPr>
          <w:ilvl w:val="2"/>
          <w:numId w:val="11"/>
        </w:numPr>
        <w:spacing w:before="120" w:after="120"/>
        <w:ind w:left="851" w:hanging="851"/>
        <w:contextualSpacing w:val="0"/>
        <w:jc w:val="both"/>
      </w:pPr>
      <w:r>
        <w:t>Apresentar mensagens de solicitação de confirmação antes da execução de quaisquer comandos que venham a alterar os dados ou seu estado</w:t>
      </w:r>
      <w:r w:rsidRPr="00F81A5A">
        <w:t>.</w:t>
      </w:r>
    </w:p>
    <w:p w:rsidR="000765D3" w:rsidRDefault="000765D3" w:rsidP="000765D3">
      <w:pPr>
        <w:pStyle w:val="ListParagraph"/>
        <w:numPr>
          <w:ilvl w:val="2"/>
          <w:numId w:val="11"/>
        </w:numPr>
        <w:spacing w:before="120" w:after="120"/>
        <w:ind w:left="851" w:hanging="851"/>
        <w:contextualSpacing w:val="0"/>
        <w:jc w:val="both"/>
      </w:pPr>
      <w:r>
        <w:t>Apresentar mensagens de resultado de processamento, informando sobre o sucesso ou</w:t>
      </w:r>
      <w:r w:rsidRPr="00F81A5A">
        <w:t xml:space="preserve"> </w:t>
      </w:r>
      <w:r>
        <w:t>a falha no processamento.</w:t>
      </w:r>
    </w:p>
    <w:p w:rsidR="000765D3" w:rsidRDefault="000765D3" w:rsidP="000765D3">
      <w:pPr>
        <w:pStyle w:val="ListParagraph"/>
        <w:numPr>
          <w:ilvl w:val="2"/>
          <w:numId w:val="11"/>
        </w:numPr>
        <w:spacing w:before="120" w:after="120"/>
        <w:ind w:left="851" w:hanging="851"/>
        <w:contextualSpacing w:val="0"/>
        <w:jc w:val="both"/>
      </w:pPr>
      <w:r>
        <w:t xml:space="preserve">Nenhuma mensagem pode </w:t>
      </w:r>
      <w:r w:rsidRPr="00F81A5A">
        <w:t xml:space="preserve">passar informações que possam comprometer a segurança </w:t>
      </w:r>
      <w:r w:rsidR="00272013">
        <w:t>do</w:t>
      </w:r>
      <w:r w:rsidR="00656747">
        <w:t xml:space="preserve"> sistema</w:t>
      </w:r>
      <w:r w:rsidRPr="00F81A5A">
        <w:t xml:space="preserve"> ou seus dados.</w:t>
      </w:r>
    </w:p>
    <w:p w:rsidR="000765D3" w:rsidRPr="00BE1FF0" w:rsidRDefault="000765D3" w:rsidP="000765D3">
      <w:pPr>
        <w:pStyle w:val="ListParagraph"/>
        <w:numPr>
          <w:ilvl w:val="2"/>
          <w:numId w:val="11"/>
        </w:numPr>
        <w:spacing w:before="120" w:after="120"/>
        <w:ind w:left="851" w:hanging="851"/>
        <w:contextualSpacing w:val="0"/>
        <w:jc w:val="both"/>
      </w:pPr>
      <w:r w:rsidRPr="000D1746">
        <w:t xml:space="preserve">Permitir navegação nos </w:t>
      </w:r>
      <w:r>
        <w:t xml:space="preserve">módulos e aplicativos </w:t>
      </w:r>
      <w:r w:rsidR="00272013">
        <w:t>do</w:t>
      </w:r>
      <w:r w:rsidR="00656747">
        <w:t xml:space="preserve"> sistema</w:t>
      </w:r>
      <w:r>
        <w:t xml:space="preserve"> </w:t>
      </w:r>
      <w:proofErr w:type="spellStart"/>
      <w:r w:rsidRPr="000D1746">
        <w:t>utilizando</w:t>
      </w:r>
      <w:proofErr w:type="spellEnd"/>
      <w:r w:rsidRPr="000D1746">
        <w:t xml:space="preserve"> </w:t>
      </w:r>
      <w:proofErr w:type="spellStart"/>
      <w:r w:rsidRPr="000D1746">
        <w:t>mec</w:t>
      </w:r>
      <w:r>
        <w:t>anismos</w:t>
      </w:r>
      <w:proofErr w:type="spellEnd"/>
      <w:r>
        <w:t xml:space="preserve"> de drill down, </w:t>
      </w:r>
      <w:proofErr w:type="spellStart"/>
      <w:r w:rsidRPr="00D24113">
        <w:t>aumenta</w:t>
      </w:r>
      <w:r>
        <w:t>ndo</w:t>
      </w:r>
      <w:proofErr w:type="spellEnd"/>
      <w:r w:rsidRPr="00D24113">
        <w:t xml:space="preserve"> o nível de detalhe da </w:t>
      </w:r>
      <w:proofErr w:type="spellStart"/>
      <w:r w:rsidRPr="00D24113">
        <w:t>informação</w:t>
      </w:r>
      <w:proofErr w:type="spellEnd"/>
      <w:r w:rsidRPr="00D24113">
        <w:t xml:space="preserve">, </w:t>
      </w:r>
      <w:r>
        <w:t xml:space="preserve">e drill up, </w:t>
      </w:r>
      <w:proofErr w:type="spellStart"/>
      <w:r w:rsidRPr="00C66E19">
        <w:t>diminuindo</w:t>
      </w:r>
      <w:proofErr w:type="spellEnd"/>
      <w:r w:rsidRPr="00C66E19">
        <w:t xml:space="preserve"> o nível de detalh</w:t>
      </w:r>
      <w:r>
        <w:t xml:space="preserve">e </w:t>
      </w:r>
      <w:r w:rsidRPr="00C66E19">
        <w:t>da informação</w:t>
      </w:r>
      <w:r>
        <w:t>.</w:t>
      </w:r>
    </w:p>
    <w:p w:rsidR="000765D3" w:rsidRPr="00F81A5A" w:rsidRDefault="000765D3" w:rsidP="000765D3">
      <w:pPr>
        <w:pStyle w:val="ListParagraph"/>
        <w:numPr>
          <w:ilvl w:val="2"/>
          <w:numId w:val="11"/>
        </w:numPr>
        <w:spacing w:before="120" w:after="120"/>
        <w:ind w:left="851" w:hanging="851"/>
        <w:contextualSpacing w:val="0"/>
        <w:jc w:val="both"/>
      </w:pPr>
      <w:r w:rsidRPr="00F81A5A">
        <w:t>É obrigatóri</w:t>
      </w:r>
      <w:r w:rsidR="009A46FF">
        <w:t>a</w:t>
      </w:r>
      <w:r w:rsidRPr="00F81A5A">
        <w:t xml:space="preserve"> </w:t>
      </w:r>
      <w:r w:rsidR="009A46FF">
        <w:t>a</w:t>
      </w:r>
      <w:r w:rsidRPr="00F81A5A">
        <w:t xml:space="preserve"> validação no servidor para verificar o correto preenchimento dos campos do</w:t>
      </w:r>
      <w:r>
        <w:t>s</w:t>
      </w:r>
      <w:r w:rsidRPr="00F81A5A">
        <w:t xml:space="preserve"> formulário</w:t>
      </w:r>
      <w:r>
        <w:t xml:space="preserve">s, validação de dados, regras de negócio e autorização de acesso para todas as funcionalidades </w:t>
      </w:r>
      <w:r w:rsidR="00272013">
        <w:t>do</w:t>
      </w:r>
      <w:r w:rsidR="00656747">
        <w:t xml:space="preserve"> sistema</w:t>
      </w:r>
      <w:r w:rsidRPr="00F81A5A">
        <w:t>.</w:t>
      </w:r>
    </w:p>
    <w:p w:rsidR="000765D3" w:rsidRPr="00F81A5A" w:rsidRDefault="000765D3" w:rsidP="000765D3">
      <w:pPr>
        <w:pStyle w:val="ListParagraph"/>
        <w:numPr>
          <w:ilvl w:val="2"/>
          <w:numId w:val="11"/>
        </w:numPr>
        <w:spacing w:before="120" w:after="120"/>
        <w:ind w:left="851" w:hanging="851"/>
        <w:contextualSpacing w:val="0"/>
        <w:jc w:val="both"/>
      </w:pPr>
      <w:r w:rsidRPr="00F81A5A">
        <w:t>Possuir tolerância a falhas que possibilite sua recuperação em caso de falhas de rede, servidores ou clientes obedecendo as características de recuperação de banco de dados (ACID – Atomicity, Consistency, Isolation, Durability).</w:t>
      </w:r>
    </w:p>
    <w:p w:rsidR="000765D3" w:rsidRPr="00F81A5A" w:rsidRDefault="000765D3" w:rsidP="000765D3">
      <w:pPr>
        <w:pStyle w:val="ListParagraph"/>
        <w:numPr>
          <w:ilvl w:val="2"/>
          <w:numId w:val="11"/>
        </w:numPr>
        <w:spacing w:before="120" w:after="120"/>
        <w:ind w:left="851" w:hanging="851"/>
        <w:contextualSpacing w:val="0"/>
        <w:jc w:val="both"/>
      </w:pPr>
      <w:r w:rsidRPr="00F81A5A">
        <w:t>Possuir</w:t>
      </w:r>
      <w:r>
        <w:t xml:space="preserve"> </w:t>
      </w:r>
      <w:r w:rsidRPr="001838BD">
        <w:t xml:space="preserve">controle de alocação e liberação de memória do servidor de aplicações de forma a evitar retenções desnecessárias de memória RAM alocada. Este problema é </w:t>
      </w:r>
      <w:proofErr w:type="spellStart"/>
      <w:r w:rsidRPr="001838BD">
        <w:t>conhecido</w:t>
      </w:r>
      <w:proofErr w:type="spellEnd"/>
      <w:r w:rsidRPr="001838BD">
        <w:t xml:space="preserve"> </w:t>
      </w:r>
      <w:proofErr w:type="spellStart"/>
      <w:r w:rsidRPr="001838BD">
        <w:t>como</w:t>
      </w:r>
      <w:proofErr w:type="spellEnd"/>
      <w:r w:rsidRPr="001838BD">
        <w:t xml:space="preserve"> memory leak.</w:t>
      </w:r>
    </w:p>
    <w:p w:rsidR="000765D3" w:rsidRPr="00F81A5A" w:rsidRDefault="000765D3" w:rsidP="000765D3">
      <w:pPr>
        <w:pStyle w:val="ListParagraph"/>
        <w:numPr>
          <w:ilvl w:val="2"/>
          <w:numId w:val="11"/>
        </w:numPr>
        <w:spacing w:before="120" w:after="120"/>
        <w:ind w:left="851" w:hanging="851"/>
        <w:contextualSpacing w:val="0"/>
        <w:jc w:val="both"/>
      </w:pPr>
      <w:proofErr w:type="spellStart"/>
      <w:r w:rsidRPr="00F81A5A">
        <w:t>Possuir</w:t>
      </w:r>
      <w:proofErr w:type="spellEnd"/>
      <w:r w:rsidRPr="00F81A5A">
        <w:t xml:space="preserve"> </w:t>
      </w:r>
      <w:proofErr w:type="spellStart"/>
      <w:r w:rsidRPr="00F81A5A">
        <w:t>escalabilidade</w:t>
      </w:r>
      <w:proofErr w:type="spellEnd"/>
      <w:r w:rsidRPr="00F81A5A">
        <w:t xml:space="preserve"> horizontal e vertical.</w:t>
      </w:r>
    </w:p>
    <w:p w:rsidR="000765D3" w:rsidRPr="00BE1FF0" w:rsidRDefault="000765D3" w:rsidP="000765D3">
      <w:pPr>
        <w:pStyle w:val="ListParagraph"/>
        <w:numPr>
          <w:ilvl w:val="2"/>
          <w:numId w:val="11"/>
        </w:numPr>
        <w:spacing w:before="120" w:after="120"/>
        <w:ind w:left="851" w:hanging="851"/>
        <w:contextualSpacing w:val="0"/>
        <w:jc w:val="both"/>
      </w:pPr>
      <w:r w:rsidRPr="00BE1FF0">
        <w:t xml:space="preserve">Interface para o usuário consultar o histórico </w:t>
      </w:r>
      <w:r>
        <w:t xml:space="preserve">das operações realizadas em todas as funcionalidades </w:t>
      </w:r>
      <w:r w:rsidR="00272013">
        <w:t>do</w:t>
      </w:r>
      <w:r w:rsidR="00656747">
        <w:t xml:space="preserve"> sistema</w:t>
      </w:r>
      <w:r>
        <w:t xml:space="preserve">, </w:t>
      </w:r>
      <w:r w:rsidRPr="00BE1FF0">
        <w:t>com base em critérios parametrizáveis</w:t>
      </w:r>
      <w:r>
        <w:t xml:space="preserve">, </w:t>
      </w:r>
      <w:r w:rsidRPr="00BE1FF0">
        <w:t>com exibição de informações sobre: usuário, data</w:t>
      </w:r>
      <w:r>
        <w:t xml:space="preserve"> e hora</w:t>
      </w:r>
      <w:r w:rsidRPr="00BE1FF0">
        <w:t>, transação</w:t>
      </w:r>
      <w:r>
        <w:t xml:space="preserve"> realizada</w:t>
      </w:r>
      <w:r w:rsidRPr="00BE1FF0">
        <w:t>, registro afetado, campo</w:t>
      </w:r>
      <w:r>
        <w:t xml:space="preserve"> alterado</w:t>
      </w:r>
      <w:r w:rsidRPr="00BE1FF0">
        <w:t>, valor</w:t>
      </w:r>
      <w:r>
        <w:t xml:space="preserve"> anterior </w:t>
      </w:r>
      <w:r w:rsidRPr="00BE1FF0">
        <w:t xml:space="preserve">e </w:t>
      </w:r>
      <w:r>
        <w:t>posterior à execução da operação</w:t>
      </w:r>
      <w:r w:rsidRPr="00BE1FF0">
        <w:t>.</w:t>
      </w:r>
    </w:p>
    <w:p w:rsidR="000765D3" w:rsidRDefault="000765D3" w:rsidP="000765D3">
      <w:pPr>
        <w:pStyle w:val="ListParagraph"/>
        <w:numPr>
          <w:ilvl w:val="2"/>
          <w:numId w:val="11"/>
        </w:numPr>
        <w:spacing w:before="120" w:after="120"/>
        <w:ind w:left="851" w:hanging="851"/>
        <w:contextualSpacing w:val="0"/>
        <w:jc w:val="both"/>
      </w:pPr>
      <w:r>
        <w:t>Possibilitar configuração, parametrização e administração centralizada, de forma que os parâmetros, configurações, áreas e unidades organizacionais, usuários, perfis, entre outros, sejam realizadas apenas uma única vez e estejam disponíveis para tod</w:t>
      </w:r>
      <w:r w:rsidR="00E25FEC">
        <w:t>o o</w:t>
      </w:r>
      <w:r w:rsidR="00656747">
        <w:t xml:space="preserve"> sistema</w:t>
      </w:r>
      <w:r>
        <w:t>.</w:t>
      </w:r>
    </w:p>
    <w:p w:rsidR="000765D3" w:rsidRDefault="000765D3" w:rsidP="000765D3">
      <w:pPr>
        <w:pStyle w:val="ListParagraph"/>
        <w:numPr>
          <w:ilvl w:val="2"/>
          <w:numId w:val="11"/>
        </w:numPr>
        <w:spacing w:before="120" w:after="120"/>
        <w:ind w:left="851" w:hanging="851"/>
        <w:contextualSpacing w:val="0"/>
        <w:jc w:val="both"/>
      </w:pPr>
      <w:r w:rsidRPr="00F81A5A">
        <w:t xml:space="preserve">Possuir Help/Ajuda </w:t>
      </w:r>
      <w:r>
        <w:t>online, possibilitando</w:t>
      </w:r>
      <w:r w:rsidRPr="00F81A5A">
        <w:t xml:space="preserve"> a pesquisa de módulos</w:t>
      </w:r>
      <w:r>
        <w:t xml:space="preserve">, aplicativos e funcionalidades </w:t>
      </w:r>
      <w:r w:rsidR="00272013">
        <w:t>do</w:t>
      </w:r>
      <w:r w:rsidR="00656747">
        <w:t xml:space="preserve"> sistema</w:t>
      </w:r>
      <w:r w:rsidRPr="00F81A5A">
        <w:t xml:space="preserve"> por palavra-chave.</w:t>
      </w:r>
    </w:p>
    <w:p w:rsidR="000765D3" w:rsidRDefault="000765D3" w:rsidP="000765D3">
      <w:pPr>
        <w:pStyle w:val="Heading1"/>
        <w:numPr>
          <w:ilvl w:val="1"/>
          <w:numId w:val="11"/>
        </w:numPr>
        <w:spacing w:before="360"/>
        <w:ind w:left="851" w:hanging="851"/>
        <w:jc w:val="both"/>
      </w:pPr>
      <w:bookmarkStart w:id="30" w:name="_Toc292715266"/>
      <w:r>
        <w:t>SEGURANÇA</w:t>
      </w:r>
      <w:bookmarkEnd w:id="30"/>
    </w:p>
    <w:p w:rsidR="000765D3" w:rsidRPr="00BE1FF0" w:rsidRDefault="000765D3" w:rsidP="00D00D81">
      <w:pPr>
        <w:pStyle w:val="ListParagraph"/>
        <w:numPr>
          <w:ilvl w:val="1"/>
          <w:numId w:val="29"/>
        </w:numPr>
        <w:spacing w:before="120" w:after="120"/>
        <w:contextualSpacing w:val="0"/>
        <w:jc w:val="both"/>
        <w:rPr>
          <w:vanish/>
        </w:rPr>
      </w:pPr>
    </w:p>
    <w:p w:rsidR="000765D3" w:rsidRDefault="000765D3" w:rsidP="000765D3">
      <w:pPr>
        <w:pStyle w:val="ListParagraph"/>
        <w:numPr>
          <w:ilvl w:val="2"/>
          <w:numId w:val="11"/>
        </w:numPr>
        <w:spacing w:before="120" w:after="120"/>
        <w:ind w:left="851" w:hanging="851"/>
        <w:contextualSpacing w:val="0"/>
        <w:jc w:val="both"/>
      </w:pPr>
      <w:r w:rsidRPr="00BE1FF0">
        <w:lastRenderedPageBreak/>
        <w:t xml:space="preserve">Possuir </w:t>
      </w:r>
      <w:r>
        <w:t xml:space="preserve">ferramentas </w:t>
      </w:r>
      <w:r w:rsidRPr="00BE1FF0">
        <w:t xml:space="preserve">para </w:t>
      </w:r>
      <w:r>
        <w:t>gerenciar e manter usuários.</w:t>
      </w:r>
    </w:p>
    <w:p w:rsidR="000765D3" w:rsidRDefault="000765D3" w:rsidP="000765D3">
      <w:pPr>
        <w:pStyle w:val="ListParagraph"/>
        <w:numPr>
          <w:ilvl w:val="2"/>
          <w:numId w:val="11"/>
        </w:numPr>
        <w:spacing w:before="120" w:after="120"/>
        <w:ind w:left="851" w:hanging="851"/>
        <w:contextualSpacing w:val="0"/>
        <w:jc w:val="both"/>
      </w:pPr>
      <w:r w:rsidRPr="00BE1FF0">
        <w:t xml:space="preserve">Possuir </w:t>
      </w:r>
      <w:r>
        <w:t xml:space="preserve">ferramentas </w:t>
      </w:r>
      <w:r w:rsidRPr="00BE1FF0">
        <w:t xml:space="preserve">para </w:t>
      </w:r>
      <w:r>
        <w:t>gerenciar e manter perfis de acesso dos usuários, permitindo que sejam montadas diferentes combinações de perfis e autorizações de acesso sem modificações no sistema.</w:t>
      </w:r>
    </w:p>
    <w:p w:rsidR="000765D3" w:rsidRDefault="000765D3" w:rsidP="000765D3">
      <w:pPr>
        <w:pStyle w:val="ListParagraph"/>
        <w:numPr>
          <w:ilvl w:val="2"/>
          <w:numId w:val="11"/>
        </w:numPr>
        <w:spacing w:before="120" w:after="120"/>
        <w:ind w:left="851" w:hanging="851"/>
        <w:contextualSpacing w:val="0"/>
        <w:jc w:val="both"/>
      </w:pPr>
      <w:r>
        <w:t>Possuir mecanismos de controle de acesso dos usuários ao sistema, baseado em perfis,</w:t>
      </w:r>
      <w:r w:rsidRPr="00BE1FF0">
        <w:t xml:space="preserve"> </w:t>
      </w:r>
      <w:r>
        <w:t xml:space="preserve">possibilitando que sejam concedidas ou negadas autorizações de acesso às funcionalidades </w:t>
      </w:r>
      <w:r w:rsidR="00272013">
        <w:t>do</w:t>
      </w:r>
      <w:r w:rsidR="00656747">
        <w:t xml:space="preserve"> sistema</w:t>
      </w:r>
      <w:r>
        <w:t xml:space="preserve"> </w:t>
      </w:r>
      <w:r w:rsidRPr="00BE1FF0">
        <w:t xml:space="preserve">conforme o perfil </w:t>
      </w:r>
      <w:r>
        <w:t>atribuído a</w:t>
      </w:r>
      <w:r w:rsidRPr="00BE1FF0">
        <w:t>os usuários.</w:t>
      </w:r>
    </w:p>
    <w:p w:rsidR="000765D3" w:rsidRPr="00BE1FF0" w:rsidRDefault="000765D3" w:rsidP="000765D3">
      <w:pPr>
        <w:pStyle w:val="ListParagraph"/>
        <w:numPr>
          <w:ilvl w:val="2"/>
          <w:numId w:val="11"/>
        </w:numPr>
        <w:spacing w:before="120" w:after="120"/>
        <w:ind w:left="851" w:hanging="851"/>
        <w:contextualSpacing w:val="0"/>
        <w:jc w:val="both"/>
      </w:pPr>
      <w:r>
        <w:t>O controle de acesso deve ser uniforme em todo o sistema, utilizando-se uma única rotina de verificação.</w:t>
      </w:r>
    </w:p>
    <w:p w:rsidR="000765D3" w:rsidRPr="00BE1FF0" w:rsidRDefault="000765D3" w:rsidP="000765D3">
      <w:pPr>
        <w:pStyle w:val="ListParagraph"/>
        <w:numPr>
          <w:ilvl w:val="2"/>
          <w:numId w:val="11"/>
        </w:numPr>
        <w:spacing w:before="120" w:after="120"/>
        <w:ind w:left="851" w:hanging="851"/>
        <w:contextualSpacing w:val="0"/>
        <w:jc w:val="both"/>
      </w:pPr>
      <w:r>
        <w:t xml:space="preserve">Registrar </w:t>
      </w:r>
      <w:r w:rsidRPr="00BE1FF0">
        <w:t xml:space="preserve">LOG </w:t>
      </w:r>
      <w:r w:rsidR="009A46FF">
        <w:t xml:space="preserve">e trilhas de auditoria </w:t>
      </w:r>
      <w:r w:rsidRPr="00BE1FF0">
        <w:t>de transações efetuadas pelos usuários</w:t>
      </w:r>
      <w:r>
        <w:t>,</w:t>
      </w:r>
      <w:r w:rsidRPr="00BE1FF0">
        <w:t xml:space="preserve"> </w:t>
      </w:r>
      <w:r>
        <w:t>armazenando</w:t>
      </w:r>
      <w:r w:rsidRPr="00BE1FF0">
        <w:t xml:space="preserve"> no mínimo os seguintes dados: usuário, data</w:t>
      </w:r>
      <w:r>
        <w:t xml:space="preserve"> e hora</w:t>
      </w:r>
      <w:r w:rsidRPr="00BE1FF0">
        <w:t>, transação</w:t>
      </w:r>
      <w:r>
        <w:t xml:space="preserve"> realizada</w:t>
      </w:r>
      <w:r w:rsidRPr="00BE1FF0">
        <w:t>, registro afetado, campo</w:t>
      </w:r>
      <w:r>
        <w:t xml:space="preserve"> alterado</w:t>
      </w:r>
      <w:r w:rsidRPr="00BE1FF0">
        <w:t>, valor</w:t>
      </w:r>
      <w:r>
        <w:t xml:space="preserve"> anterior </w:t>
      </w:r>
      <w:r w:rsidRPr="00BE1FF0">
        <w:t xml:space="preserve">e </w:t>
      </w:r>
      <w:r>
        <w:t>posterior à execução da operação</w:t>
      </w:r>
      <w:r w:rsidRPr="00BE1FF0">
        <w:t>.</w:t>
      </w:r>
    </w:p>
    <w:p w:rsidR="000765D3" w:rsidRPr="00BE1FF0" w:rsidRDefault="000765D3" w:rsidP="000765D3">
      <w:pPr>
        <w:pStyle w:val="ListParagraph"/>
        <w:numPr>
          <w:ilvl w:val="2"/>
          <w:numId w:val="11"/>
        </w:numPr>
        <w:spacing w:before="120" w:after="120"/>
        <w:ind w:left="851" w:hanging="851"/>
        <w:contextualSpacing w:val="0"/>
        <w:jc w:val="both"/>
      </w:pPr>
      <w:r w:rsidRPr="00BE1FF0">
        <w:t>Permitir a utilização de criptografia SSL para prover segurança na comunicação</w:t>
      </w:r>
      <w:r>
        <w:t xml:space="preserve"> cliente/servidor</w:t>
      </w:r>
      <w:r w:rsidRPr="00BE1FF0">
        <w:t>.</w:t>
      </w:r>
    </w:p>
    <w:p w:rsidR="000765D3" w:rsidRPr="00F81A5A" w:rsidRDefault="000765D3" w:rsidP="00D00D81">
      <w:pPr>
        <w:pStyle w:val="ListParagraph"/>
        <w:numPr>
          <w:ilvl w:val="1"/>
          <w:numId w:val="29"/>
        </w:numPr>
        <w:spacing w:before="120" w:after="120"/>
        <w:contextualSpacing w:val="0"/>
        <w:jc w:val="both"/>
        <w:rPr>
          <w:vanish/>
        </w:rPr>
      </w:pPr>
    </w:p>
    <w:p w:rsidR="000765D3" w:rsidRDefault="000765D3" w:rsidP="000765D3">
      <w:pPr>
        <w:pStyle w:val="Heading1"/>
        <w:numPr>
          <w:ilvl w:val="1"/>
          <w:numId w:val="11"/>
        </w:numPr>
        <w:spacing w:before="360"/>
        <w:ind w:left="851" w:hanging="851"/>
        <w:jc w:val="both"/>
      </w:pPr>
      <w:r>
        <w:t>INTEGRAÇÕES</w:t>
      </w:r>
    </w:p>
    <w:p w:rsidR="000765D3" w:rsidRPr="00B23971" w:rsidRDefault="000765D3" w:rsidP="00D00D81">
      <w:pPr>
        <w:pStyle w:val="ListParagraph"/>
        <w:numPr>
          <w:ilvl w:val="1"/>
          <w:numId w:val="29"/>
        </w:numPr>
        <w:spacing w:before="120" w:after="120"/>
        <w:contextualSpacing w:val="0"/>
        <w:jc w:val="both"/>
        <w:rPr>
          <w:vanish/>
        </w:rPr>
      </w:pPr>
    </w:p>
    <w:p w:rsidR="000765D3" w:rsidRDefault="000765D3" w:rsidP="000765D3">
      <w:pPr>
        <w:pStyle w:val="ListParagraph"/>
        <w:numPr>
          <w:ilvl w:val="2"/>
          <w:numId w:val="11"/>
        </w:numPr>
        <w:spacing w:before="120" w:after="120"/>
        <w:ind w:left="851" w:hanging="851"/>
        <w:contextualSpacing w:val="0"/>
        <w:jc w:val="both"/>
      </w:pPr>
      <w:r>
        <w:t>Permitir integração com servidores de correio eletrônico através do protocolo SMTP, fornecendo interface para parametrização da integração, sem necessidade de customizações e alterações em código-fonte.</w:t>
      </w:r>
    </w:p>
    <w:p w:rsidR="000765D3" w:rsidRDefault="000765D3" w:rsidP="000765D3">
      <w:pPr>
        <w:pStyle w:val="ListParagraph"/>
        <w:numPr>
          <w:ilvl w:val="2"/>
          <w:numId w:val="11"/>
        </w:numPr>
        <w:spacing w:before="120" w:after="120"/>
        <w:ind w:left="851" w:hanging="851"/>
        <w:contextualSpacing w:val="0"/>
        <w:jc w:val="both"/>
      </w:pPr>
      <w:r>
        <w:t xml:space="preserve">Permitir integração com o </w:t>
      </w:r>
      <w:proofErr w:type="spellStart"/>
      <w:r>
        <w:t>serviço</w:t>
      </w:r>
      <w:proofErr w:type="spellEnd"/>
      <w:r>
        <w:t xml:space="preserve"> de </w:t>
      </w:r>
      <w:proofErr w:type="spellStart"/>
      <w:r>
        <w:t>diretório</w:t>
      </w:r>
      <w:proofErr w:type="spellEnd"/>
      <w:r>
        <w:t xml:space="preserve"> </w:t>
      </w:r>
      <w:proofErr w:type="spellStart"/>
      <w:r>
        <w:t>OpenLDAP</w:t>
      </w:r>
      <w:proofErr w:type="spellEnd"/>
      <w:r>
        <w:t xml:space="preserve"> (Linux) e Microsoft Active Directory (Windows),</w:t>
      </w:r>
      <w:r w:rsidRPr="009D2382">
        <w:t xml:space="preserve"> </w:t>
      </w:r>
      <w:proofErr w:type="spellStart"/>
      <w:r>
        <w:t>fornecendo</w:t>
      </w:r>
      <w:proofErr w:type="spellEnd"/>
      <w:r>
        <w:t xml:space="preserve"> interface para parametrização da integração, sem necessidade de customizações e alterações em código-fonte.</w:t>
      </w:r>
    </w:p>
    <w:p w:rsidR="000765D3" w:rsidRDefault="000765D3" w:rsidP="000765D3">
      <w:pPr>
        <w:pStyle w:val="ListParagraph"/>
        <w:numPr>
          <w:ilvl w:val="2"/>
          <w:numId w:val="11"/>
        </w:numPr>
        <w:spacing w:before="120" w:after="120"/>
        <w:ind w:left="851" w:hanging="851"/>
        <w:contextualSpacing w:val="0"/>
        <w:jc w:val="both"/>
      </w:pPr>
      <w:r>
        <w:t>Permitir o uso de SSO (Single Sign On).</w:t>
      </w:r>
    </w:p>
    <w:p w:rsidR="000765D3" w:rsidRDefault="000765D3" w:rsidP="000765D3">
      <w:pPr>
        <w:pStyle w:val="ListParagraph"/>
        <w:numPr>
          <w:ilvl w:val="2"/>
          <w:numId w:val="11"/>
        </w:numPr>
        <w:spacing w:before="120" w:after="120"/>
        <w:ind w:left="851" w:hanging="851"/>
        <w:contextualSpacing w:val="0"/>
        <w:jc w:val="both"/>
      </w:pPr>
      <w:r>
        <w:t xml:space="preserve">Gerar documentos eletrônicos em formatos compatíveis com o Microsoft Office, versão 2007 </w:t>
      </w:r>
      <w:r w:rsidR="002B0E63">
        <w:t>e</w:t>
      </w:r>
      <w:r>
        <w:t xml:space="preserve"> superior e Portable Document Format.</w:t>
      </w:r>
    </w:p>
    <w:p w:rsidR="000765D3" w:rsidRDefault="000765D3" w:rsidP="000765D3">
      <w:pPr>
        <w:pStyle w:val="ListParagraph"/>
        <w:numPr>
          <w:ilvl w:val="2"/>
          <w:numId w:val="11"/>
        </w:numPr>
        <w:spacing w:before="120" w:after="120"/>
        <w:ind w:left="851" w:hanging="851"/>
        <w:contextualSpacing w:val="0"/>
        <w:jc w:val="both"/>
      </w:pPr>
      <w:r>
        <w:t xml:space="preserve">Gerar planilhas eletrônicas em formatos compatíveis com o Microsoft Office, versão 2003 </w:t>
      </w:r>
      <w:r w:rsidR="002B0E63">
        <w:t>e</w:t>
      </w:r>
      <w:r>
        <w:t xml:space="preserve"> superior.</w:t>
      </w:r>
    </w:p>
    <w:p w:rsidR="00F81A5A" w:rsidRPr="00F81A5A" w:rsidRDefault="00F81A5A" w:rsidP="00D00D81">
      <w:pPr>
        <w:pStyle w:val="ListParagraph"/>
        <w:numPr>
          <w:ilvl w:val="1"/>
          <w:numId w:val="29"/>
        </w:numPr>
        <w:spacing w:before="120" w:after="120"/>
        <w:contextualSpacing w:val="0"/>
        <w:jc w:val="both"/>
        <w:rPr>
          <w:vanish/>
        </w:rPr>
      </w:pPr>
    </w:p>
    <w:p w:rsidR="008F4473" w:rsidRDefault="009B5CA8" w:rsidP="00CB702B">
      <w:pPr>
        <w:pStyle w:val="Heading1"/>
        <w:numPr>
          <w:ilvl w:val="0"/>
          <w:numId w:val="11"/>
        </w:numPr>
        <w:spacing w:before="360"/>
        <w:ind w:left="851" w:hanging="851"/>
        <w:jc w:val="both"/>
      </w:pPr>
      <w:bookmarkStart w:id="31" w:name="_Toc292715272"/>
      <w:r>
        <w:t>GERENCIAMENTO DE PROJETO</w:t>
      </w:r>
      <w:bookmarkEnd w:id="31"/>
    </w:p>
    <w:p w:rsidR="00C90B00" w:rsidRPr="00C90B00" w:rsidRDefault="00C90B00" w:rsidP="00D00D81">
      <w:pPr>
        <w:pStyle w:val="ListParagraph"/>
        <w:numPr>
          <w:ilvl w:val="1"/>
          <w:numId w:val="29"/>
        </w:numPr>
        <w:spacing w:before="120" w:after="120"/>
        <w:contextualSpacing w:val="0"/>
        <w:jc w:val="both"/>
        <w:rPr>
          <w:vanish/>
        </w:rPr>
      </w:pPr>
    </w:p>
    <w:p w:rsidR="008F4473" w:rsidRPr="0021113A" w:rsidRDefault="008F4473" w:rsidP="00CB702B">
      <w:pPr>
        <w:pStyle w:val="ListParagraph"/>
        <w:numPr>
          <w:ilvl w:val="1"/>
          <w:numId w:val="11"/>
        </w:numPr>
        <w:spacing w:before="120" w:after="120"/>
        <w:ind w:left="851" w:hanging="851"/>
        <w:contextualSpacing w:val="0"/>
        <w:jc w:val="both"/>
      </w:pPr>
      <w:r>
        <w:t xml:space="preserve">A </w:t>
      </w:r>
      <w:r w:rsidR="002C76DE">
        <w:t>CONTRATADA</w:t>
      </w:r>
      <w:r>
        <w:t xml:space="preserve"> deverá disponibilizar 1 (um) Gerente de Projeto, durante a vigência </w:t>
      </w:r>
      <w:r w:rsidRPr="0021113A">
        <w:t>do contrato, não residente n</w:t>
      </w:r>
      <w:r w:rsidR="00BD0687">
        <w:t>a SJDH</w:t>
      </w:r>
      <w:r w:rsidRPr="0021113A">
        <w:t xml:space="preserve">, com certificação PMP, do PMI – Project Management Institute, e </w:t>
      </w:r>
      <w:proofErr w:type="spellStart"/>
      <w:r w:rsidRPr="0021113A">
        <w:t>seguir</w:t>
      </w:r>
      <w:proofErr w:type="spellEnd"/>
      <w:r w:rsidRPr="0021113A">
        <w:t xml:space="preserve"> as melhores práticas do PMI </w:t>
      </w:r>
      <w:proofErr w:type="spellStart"/>
      <w:r w:rsidRPr="0021113A">
        <w:t>recomendadas</w:t>
      </w:r>
      <w:proofErr w:type="spellEnd"/>
      <w:r w:rsidRPr="0021113A">
        <w:t xml:space="preserve"> no </w:t>
      </w:r>
      <w:proofErr w:type="spellStart"/>
      <w:r w:rsidRPr="0021113A">
        <w:t>PMBoK</w:t>
      </w:r>
      <w:proofErr w:type="spellEnd"/>
      <w:r w:rsidRPr="0021113A">
        <w:t xml:space="preserve"> – </w:t>
      </w:r>
      <w:proofErr w:type="spellStart"/>
      <w:r w:rsidRPr="0021113A">
        <w:t>versão</w:t>
      </w:r>
      <w:proofErr w:type="spellEnd"/>
      <w:r w:rsidRPr="0021113A">
        <w:t xml:space="preserve"> 2008.</w:t>
      </w:r>
    </w:p>
    <w:p w:rsidR="008F4473" w:rsidRPr="0021113A" w:rsidRDefault="008F4473" w:rsidP="00CB702B">
      <w:pPr>
        <w:pStyle w:val="ListParagraph"/>
        <w:numPr>
          <w:ilvl w:val="1"/>
          <w:numId w:val="11"/>
        </w:numPr>
        <w:spacing w:before="120" w:after="120"/>
        <w:ind w:left="851" w:hanging="851"/>
        <w:contextualSpacing w:val="0"/>
        <w:jc w:val="both"/>
      </w:pPr>
      <w:r w:rsidRPr="0021113A">
        <w:t xml:space="preserve">O Gerente de Projeto será responsável pelo acompanhamento das atividades e comunicação entre a </w:t>
      </w:r>
      <w:r w:rsidR="002C76DE">
        <w:t>CONTRATADA</w:t>
      </w:r>
      <w:r w:rsidRPr="0021113A">
        <w:t xml:space="preserve"> e </w:t>
      </w:r>
      <w:r w:rsidR="00BD0687">
        <w:t>a SJDH</w:t>
      </w:r>
      <w:r w:rsidR="002C76DE">
        <w:t xml:space="preserve"> e </w:t>
      </w:r>
      <w:r w:rsidRPr="0021113A">
        <w:t>por garantir a implantação e operação de tod</w:t>
      </w:r>
      <w:r w:rsidR="000B3A47">
        <w:t>o</w:t>
      </w:r>
      <w:r w:rsidRPr="0021113A">
        <w:t xml:space="preserve"> </w:t>
      </w:r>
      <w:r w:rsidR="000B3A47">
        <w:t>o</w:t>
      </w:r>
      <w:r w:rsidR="00656747">
        <w:t xml:space="preserve"> sistema</w:t>
      </w:r>
      <w:r w:rsidRPr="0021113A">
        <w:t>, a fim de obter a qualidade dos resultados esperados pel</w:t>
      </w:r>
      <w:r w:rsidR="00BD0687">
        <w:t>a SJDH</w:t>
      </w:r>
      <w:r w:rsidRPr="0021113A">
        <w:t>, bem como o atendimento aos requisitos e prazos definidos.</w:t>
      </w:r>
    </w:p>
    <w:p w:rsidR="008F4473" w:rsidRPr="0021113A" w:rsidRDefault="008F4473" w:rsidP="00CB702B">
      <w:pPr>
        <w:pStyle w:val="ListParagraph"/>
        <w:numPr>
          <w:ilvl w:val="1"/>
          <w:numId w:val="11"/>
        </w:numPr>
        <w:spacing w:before="120" w:after="120"/>
        <w:ind w:left="851" w:hanging="851"/>
        <w:contextualSpacing w:val="0"/>
        <w:jc w:val="both"/>
      </w:pPr>
      <w:r w:rsidRPr="0021113A">
        <w:lastRenderedPageBreak/>
        <w:t>Serão atribuições do Gerente do Projeto:</w:t>
      </w:r>
    </w:p>
    <w:p w:rsidR="008F4473" w:rsidRPr="0021113A" w:rsidRDefault="008F4473" w:rsidP="00CB702B">
      <w:pPr>
        <w:pStyle w:val="ListParagraph"/>
        <w:numPr>
          <w:ilvl w:val="2"/>
          <w:numId w:val="11"/>
        </w:numPr>
        <w:spacing w:before="120" w:after="120"/>
        <w:ind w:left="851" w:hanging="851"/>
        <w:contextualSpacing w:val="0"/>
        <w:jc w:val="both"/>
      </w:pPr>
      <w:r w:rsidRPr="0021113A">
        <w:t xml:space="preserve">Promover abertura e encerramento do projeto com as recomendações iniciais e finais para </w:t>
      </w:r>
      <w:r w:rsidR="00BD0687">
        <w:t>a SJDH</w:t>
      </w:r>
      <w:r w:rsidRPr="0021113A">
        <w:t>.</w:t>
      </w:r>
    </w:p>
    <w:p w:rsidR="008F4473" w:rsidRPr="0021113A" w:rsidRDefault="008F4473" w:rsidP="00CB702B">
      <w:pPr>
        <w:pStyle w:val="ListParagraph"/>
        <w:numPr>
          <w:ilvl w:val="2"/>
          <w:numId w:val="11"/>
        </w:numPr>
        <w:spacing w:before="120" w:after="120"/>
        <w:ind w:left="851" w:hanging="851"/>
        <w:contextualSpacing w:val="0"/>
        <w:jc w:val="both"/>
      </w:pPr>
      <w:r w:rsidRPr="0021113A">
        <w:t>Elaborar e apresentar o plano de trabalho.</w:t>
      </w:r>
    </w:p>
    <w:p w:rsidR="008F4473" w:rsidRPr="0021113A" w:rsidRDefault="008F4473" w:rsidP="00CB702B">
      <w:pPr>
        <w:pStyle w:val="ListParagraph"/>
        <w:numPr>
          <w:ilvl w:val="2"/>
          <w:numId w:val="11"/>
        </w:numPr>
        <w:spacing w:before="120" w:after="120"/>
        <w:ind w:left="851" w:hanging="851"/>
        <w:contextualSpacing w:val="0"/>
        <w:jc w:val="both"/>
      </w:pPr>
      <w:r w:rsidRPr="0021113A">
        <w:t>Identificar, rastrear e gerenciar questões relativas ao projeto.</w:t>
      </w:r>
    </w:p>
    <w:p w:rsidR="008F4473" w:rsidRPr="0021113A" w:rsidRDefault="008F4473" w:rsidP="00CB702B">
      <w:pPr>
        <w:pStyle w:val="ListParagraph"/>
        <w:numPr>
          <w:ilvl w:val="2"/>
          <w:numId w:val="11"/>
        </w:numPr>
        <w:spacing w:before="120" w:after="120"/>
        <w:ind w:left="851" w:hanging="851"/>
        <w:contextualSpacing w:val="0"/>
        <w:jc w:val="both"/>
      </w:pPr>
      <w:r w:rsidRPr="0021113A">
        <w:t xml:space="preserve">Criar e manter cronograma </w:t>
      </w:r>
      <w:r w:rsidR="00272013">
        <w:t>do</w:t>
      </w:r>
      <w:r w:rsidR="00656747">
        <w:t xml:space="preserve"> sistema</w:t>
      </w:r>
      <w:r w:rsidRPr="0021113A">
        <w:t xml:space="preserve"> atualizado.</w:t>
      </w:r>
    </w:p>
    <w:p w:rsidR="008F4473" w:rsidRPr="0021113A" w:rsidRDefault="008F4473" w:rsidP="00CB702B">
      <w:pPr>
        <w:pStyle w:val="ListParagraph"/>
        <w:numPr>
          <w:ilvl w:val="2"/>
          <w:numId w:val="11"/>
        </w:numPr>
        <w:spacing w:before="120" w:after="120"/>
        <w:ind w:left="851" w:hanging="851"/>
        <w:contextualSpacing w:val="0"/>
        <w:jc w:val="both"/>
      </w:pPr>
      <w:r w:rsidRPr="0021113A">
        <w:t xml:space="preserve">Gerenciar a comunicação entre os membros da equipe de implantação e entre a equipe da </w:t>
      </w:r>
      <w:r w:rsidR="002C76DE">
        <w:t>CONTRATADA</w:t>
      </w:r>
      <w:r w:rsidRPr="0021113A">
        <w:t xml:space="preserve"> e d</w:t>
      </w:r>
      <w:r w:rsidR="00BD0687">
        <w:t>a SJDH</w:t>
      </w:r>
      <w:r w:rsidRPr="0021113A">
        <w:t>.</w:t>
      </w:r>
    </w:p>
    <w:p w:rsidR="008F4473" w:rsidRPr="00C90B00" w:rsidRDefault="008F4473" w:rsidP="00CB702B">
      <w:pPr>
        <w:pStyle w:val="ListParagraph"/>
        <w:numPr>
          <w:ilvl w:val="2"/>
          <w:numId w:val="11"/>
        </w:numPr>
        <w:spacing w:before="120" w:after="120"/>
        <w:ind w:left="851" w:hanging="851"/>
        <w:contextualSpacing w:val="0"/>
        <w:jc w:val="both"/>
      </w:pPr>
      <w:r w:rsidRPr="00C90B00">
        <w:t>Identificar riscos e alternativas de mitigação.</w:t>
      </w:r>
    </w:p>
    <w:p w:rsidR="008F4473" w:rsidRPr="00C90B00" w:rsidRDefault="008F4473" w:rsidP="00CB702B">
      <w:pPr>
        <w:pStyle w:val="ListParagraph"/>
        <w:numPr>
          <w:ilvl w:val="2"/>
          <w:numId w:val="11"/>
        </w:numPr>
        <w:spacing w:before="120" w:after="120"/>
        <w:ind w:left="851" w:hanging="851"/>
        <w:contextualSpacing w:val="0"/>
        <w:jc w:val="both"/>
      </w:pPr>
      <w:r w:rsidRPr="00C90B00">
        <w:t>Criar e manter documentação relacionada à implantação.</w:t>
      </w:r>
    </w:p>
    <w:p w:rsidR="008F4473" w:rsidRPr="00C90B00" w:rsidRDefault="008F4473" w:rsidP="00CB702B">
      <w:pPr>
        <w:pStyle w:val="ListParagraph"/>
        <w:numPr>
          <w:ilvl w:val="2"/>
          <w:numId w:val="11"/>
        </w:numPr>
        <w:spacing w:before="120" w:after="120"/>
        <w:ind w:left="851" w:hanging="851"/>
        <w:contextualSpacing w:val="0"/>
        <w:jc w:val="both"/>
      </w:pPr>
      <w:r w:rsidRPr="00C90B00">
        <w:t>Coordenar e participar de reuniões de ponto de controle para acompanhamento do desenvolvimento das atividades do Projeto.</w:t>
      </w:r>
    </w:p>
    <w:p w:rsidR="008F4473" w:rsidRPr="00C90B00" w:rsidRDefault="008F4473" w:rsidP="00CB702B">
      <w:pPr>
        <w:pStyle w:val="ListParagraph"/>
        <w:numPr>
          <w:ilvl w:val="2"/>
          <w:numId w:val="11"/>
        </w:numPr>
        <w:spacing w:before="120" w:after="120"/>
        <w:ind w:left="851" w:hanging="851"/>
        <w:contextualSpacing w:val="0"/>
        <w:jc w:val="both"/>
      </w:pPr>
      <w:r w:rsidRPr="00C90B00">
        <w:t>Elaborar de relatórios de Acompanhamento.</w:t>
      </w:r>
    </w:p>
    <w:p w:rsidR="00A865F2" w:rsidRDefault="005463A8" w:rsidP="00CB702B">
      <w:pPr>
        <w:pStyle w:val="Heading1"/>
        <w:numPr>
          <w:ilvl w:val="0"/>
          <w:numId w:val="11"/>
        </w:numPr>
        <w:spacing w:before="360"/>
        <w:ind w:left="851" w:hanging="851"/>
        <w:jc w:val="both"/>
      </w:pPr>
      <w:bookmarkStart w:id="32" w:name="_Toc292715273"/>
      <w:r>
        <w:t>SERVIÇOS TÉCNICOS ESPECIALIZADOS</w:t>
      </w:r>
      <w:bookmarkEnd w:id="32"/>
    </w:p>
    <w:p w:rsidR="00C90B00" w:rsidRPr="00C90B00" w:rsidRDefault="00C90B00" w:rsidP="00D00D81">
      <w:pPr>
        <w:pStyle w:val="ListParagraph"/>
        <w:numPr>
          <w:ilvl w:val="0"/>
          <w:numId w:val="29"/>
        </w:numPr>
        <w:spacing w:before="120" w:after="120"/>
        <w:contextualSpacing w:val="0"/>
        <w:jc w:val="both"/>
        <w:rPr>
          <w:vanish/>
        </w:rPr>
      </w:pPr>
    </w:p>
    <w:p w:rsidR="00563C10" w:rsidRPr="00795D2B" w:rsidRDefault="00563C10" w:rsidP="00CB702B">
      <w:pPr>
        <w:pStyle w:val="ListParagraph"/>
        <w:numPr>
          <w:ilvl w:val="1"/>
          <w:numId w:val="11"/>
        </w:numPr>
        <w:spacing w:before="120" w:after="120"/>
        <w:ind w:left="851" w:hanging="851"/>
        <w:contextualSpacing w:val="0"/>
        <w:jc w:val="both"/>
      </w:pPr>
      <w:r w:rsidRPr="00795D2B">
        <w:t xml:space="preserve">Todos os </w:t>
      </w:r>
      <w:r w:rsidR="002C76DE" w:rsidRPr="00795D2B">
        <w:t xml:space="preserve">eventuais </w:t>
      </w:r>
      <w:r w:rsidRPr="00795D2B">
        <w:t>custos de deslocamentos, alimentação e hospedagem de representantes</w:t>
      </w:r>
      <w:r w:rsidR="00B52CBC" w:rsidRPr="00795D2B">
        <w:t>, consultores,</w:t>
      </w:r>
      <w:r w:rsidRPr="00795D2B">
        <w:t xml:space="preserve"> técnicos e analistas da </w:t>
      </w:r>
      <w:r w:rsidR="002C76DE" w:rsidRPr="00795D2B">
        <w:t>CONTRATADA</w:t>
      </w:r>
      <w:r w:rsidRPr="00795D2B">
        <w:t xml:space="preserve">, para realização de serviços </w:t>
      </w:r>
      <w:r w:rsidR="00F23959" w:rsidRPr="00795D2B">
        <w:t>em</w:t>
      </w:r>
      <w:r w:rsidRPr="00795D2B">
        <w:t xml:space="preserve"> </w:t>
      </w:r>
      <w:r w:rsidR="000B3A47" w:rsidRPr="00795D2B">
        <w:t>Porto Alegre (RS)</w:t>
      </w:r>
      <w:r w:rsidRPr="00795D2B">
        <w:t xml:space="preserve">, serão de inteira responsabilidade da </w:t>
      </w:r>
      <w:r w:rsidR="002C76DE" w:rsidRPr="00795D2B">
        <w:t>CONTRATADA</w:t>
      </w:r>
      <w:r w:rsidRPr="00795D2B">
        <w:t xml:space="preserve">, não cabendo </w:t>
      </w:r>
      <w:r w:rsidR="00D12218" w:rsidRPr="00795D2B">
        <w:t>à</w:t>
      </w:r>
      <w:r w:rsidR="00BD0687" w:rsidRPr="00795D2B">
        <w:t xml:space="preserve"> SJDH</w:t>
      </w:r>
      <w:r w:rsidR="00483DFF" w:rsidRPr="00795D2B">
        <w:t xml:space="preserve"> </w:t>
      </w:r>
      <w:r w:rsidR="0056486F" w:rsidRPr="00795D2B">
        <w:t>nenhum</w:t>
      </w:r>
      <w:r w:rsidRPr="00795D2B">
        <w:t xml:space="preserve"> ônus adicional.</w:t>
      </w:r>
    </w:p>
    <w:p w:rsidR="00592B73" w:rsidRDefault="00592B73" w:rsidP="00592B73">
      <w:pPr>
        <w:pStyle w:val="Heading1"/>
        <w:numPr>
          <w:ilvl w:val="1"/>
          <w:numId w:val="11"/>
        </w:numPr>
        <w:spacing w:before="360"/>
        <w:ind w:left="851" w:hanging="851"/>
        <w:jc w:val="both"/>
      </w:pPr>
      <w:bookmarkStart w:id="33" w:name="_Toc292715279"/>
      <w:r>
        <w:t>IMPLANTAÇÃO</w:t>
      </w:r>
    </w:p>
    <w:p w:rsidR="00592B73" w:rsidRPr="0083500A" w:rsidRDefault="00592B73" w:rsidP="00D00D81">
      <w:pPr>
        <w:pStyle w:val="ListParagraph"/>
        <w:numPr>
          <w:ilvl w:val="1"/>
          <w:numId w:val="29"/>
        </w:numPr>
        <w:spacing w:before="120" w:after="120"/>
        <w:contextualSpacing w:val="0"/>
        <w:jc w:val="both"/>
        <w:rPr>
          <w:vanish/>
        </w:rPr>
      </w:pPr>
    </w:p>
    <w:p w:rsidR="00592B73" w:rsidRDefault="00592B73" w:rsidP="00592B73">
      <w:pPr>
        <w:pStyle w:val="ListParagraph"/>
        <w:numPr>
          <w:ilvl w:val="2"/>
          <w:numId w:val="11"/>
        </w:numPr>
        <w:spacing w:before="120" w:after="120"/>
        <w:ind w:left="851" w:hanging="851"/>
        <w:contextualSpacing w:val="0"/>
        <w:jc w:val="both"/>
      </w:pPr>
      <w:r w:rsidRPr="001823C6">
        <w:t xml:space="preserve">A </w:t>
      </w:r>
      <w:r>
        <w:t>CONTRATADA</w:t>
      </w:r>
      <w:r w:rsidRPr="001823C6">
        <w:t xml:space="preserve"> deverá prover </w:t>
      </w:r>
      <w:r w:rsidR="00D23658">
        <w:t>200</w:t>
      </w:r>
      <w:r>
        <w:t>h (</w:t>
      </w:r>
      <w:r w:rsidR="00D23658">
        <w:t>duzentas</w:t>
      </w:r>
      <w:r>
        <w:t xml:space="preserve"> horas) de serviços de consultor certificado </w:t>
      </w:r>
      <w:r w:rsidR="000B3A47">
        <w:t>no</w:t>
      </w:r>
      <w:r w:rsidR="00656747">
        <w:t xml:space="preserve"> sistema</w:t>
      </w:r>
      <w:r>
        <w:t xml:space="preserve"> de governança para prestação do serviço de implantação, que consiste na disponibilização </w:t>
      </w:r>
      <w:r w:rsidR="00272013">
        <w:t>do</w:t>
      </w:r>
      <w:r w:rsidR="00656747">
        <w:t xml:space="preserve"> sistema integrado</w:t>
      </w:r>
      <w:r>
        <w:t xml:space="preserve"> de governança para o usuário final, nos ambientes de homologação e de produção da SJDH.</w:t>
      </w:r>
    </w:p>
    <w:p w:rsidR="00592B73" w:rsidRDefault="00592B73" w:rsidP="00592B73">
      <w:pPr>
        <w:pStyle w:val="ListParagraph"/>
        <w:numPr>
          <w:ilvl w:val="2"/>
          <w:numId w:val="11"/>
        </w:numPr>
        <w:spacing w:before="120" w:after="120"/>
        <w:ind w:left="851" w:hanging="851"/>
        <w:contextualSpacing w:val="0"/>
        <w:jc w:val="both"/>
      </w:pPr>
      <w:r>
        <w:t xml:space="preserve">As horas poderão ser utilizadas para a execução das atividades de instalação, configuração, parametrização e auxílio à SJDH nos cadastros, fluxos e processos </w:t>
      </w:r>
      <w:r w:rsidR="00272013">
        <w:t>do</w:t>
      </w:r>
      <w:r w:rsidR="00656747">
        <w:t xml:space="preserve"> sistema integrado</w:t>
      </w:r>
      <w:r>
        <w:t>.</w:t>
      </w:r>
    </w:p>
    <w:p w:rsidR="00592B73" w:rsidRDefault="00592B73" w:rsidP="00592B73">
      <w:pPr>
        <w:pStyle w:val="ListParagraph"/>
        <w:numPr>
          <w:ilvl w:val="2"/>
          <w:numId w:val="11"/>
        </w:numPr>
        <w:spacing w:before="120" w:after="120"/>
        <w:ind w:left="851" w:hanging="851"/>
        <w:contextualSpacing w:val="0"/>
        <w:jc w:val="both"/>
      </w:pPr>
      <w:r>
        <w:t>O serviço deverá ser executado in loco, em Porto Alegre (RS), em dias úteis, das 9h às 18h, em frações mínimas de 40h semanais, em período a ser acordado entre as partes.</w:t>
      </w:r>
    </w:p>
    <w:p w:rsidR="00592B73" w:rsidRPr="009C0FC8" w:rsidRDefault="00592B73" w:rsidP="007A423F">
      <w:pPr>
        <w:pStyle w:val="Heading1"/>
        <w:numPr>
          <w:ilvl w:val="1"/>
          <w:numId w:val="11"/>
        </w:numPr>
        <w:spacing w:before="360"/>
        <w:ind w:left="851" w:hanging="851"/>
        <w:jc w:val="both"/>
      </w:pPr>
      <w:bookmarkStart w:id="34" w:name="_Toc292715280"/>
      <w:r>
        <w:t xml:space="preserve">TREINAMENTO DE USUÁRIOS </w:t>
      </w:r>
      <w:bookmarkEnd w:id="34"/>
      <w:r>
        <w:t>E GESTORES</w:t>
      </w:r>
    </w:p>
    <w:p w:rsidR="00592B73" w:rsidRPr="00860A06" w:rsidRDefault="00592B73" w:rsidP="00D00D81">
      <w:pPr>
        <w:pStyle w:val="ListParagraph"/>
        <w:numPr>
          <w:ilvl w:val="1"/>
          <w:numId w:val="29"/>
        </w:numPr>
        <w:spacing w:before="120" w:after="120"/>
        <w:ind w:left="851" w:hanging="851"/>
        <w:contextualSpacing w:val="0"/>
        <w:jc w:val="both"/>
        <w:rPr>
          <w:vanish/>
        </w:rPr>
      </w:pPr>
    </w:p>
    <w:p w:rsidR="00592B73" w:rsidRDefault="00D23658" w:rsidP="00D23658">
      <w:pPr>
        <w:pStyle w:val="ListParagraph"/>
        <w:numPr>
          <w:ilvl w:val="2"/>
          <w:numId w:val="11"/>
        </w:numPr>
        <w:spacing w:before="120" w:after="120"/>
        <w:ind w:left="851" w:hanging="851"/>
        <w:contextualSpacing w:val="0"/>
        <w:jc w:val="both"/>
      </w:pPr>
      <w:r w:rsidRPr="001823C6">
        <w:t xml:space="preserve">A </w:t>
      </w:r>
      <w:r>
        <w:t>CONTRATADA</w:t>
      </w:r>
      <w:r w:rsidRPr="001823C6">
        <w:t xml:space="preserve"> deverá prover</w:t>
      </w:r>
      <w:r w:rsidRPr="00D23658">
        <w:t xml:space="preserve"> 320h (trezentas e vinte horas) de serviços técnicos especializados de treinamento na utilização, configuração e parametrização do sistema de governança eletrônica para servidores da SJDH e/ou colaboradores indicados pela SJDH</w:t>
      </w:r>
      <w:r>
        <w:t xml:space="preserve">, </w:t>
      </w:r>
      <w:r w:rsidR="00592B73">
        <w:t xml:space="preserve">que deverá: </w:t>
      </w:r>
    </w:p>
    <w:p w:rsidR="00592B73" w:rsidRDefault="00592B73" w:rsidP="007A423F">
      <w:pPr>
        <w:pStyle w:val="ListParagraph"/>
        <w:numPr>
          <w:ilvl w:val="2"/>
          <w:numId w:val="11"/>
        </w:numPr>
        <w:spacing w:before="120" w:after="120"/>
        <w:ind w:left="851" w:hanging="851"/>
        <w:contextualSpacing w:val="0"/>
        <w:jc w:val="both"/>
      </w:pPr>
      <w:r>
        <w:lastRenderedPageBreak/>
        <w:t xml:space="preserve">Demonstrar aos participantes todas as características </w:t>
      </w:r>
      <w:r w:rsidR="00272013">
        <w:t>do</w:t>
      </w:r>
      <w:r w:rsidR="00656747">
        <w:t xml:space="preserve"> </w:t>
      </w:r>
      <w:r w:rsidR="00656747" w:rsidRPr="000B3A47">
        <w:t>sistema</w:t>
      </w:r>
      <w:r w:rsidRPr="000B3A47">
        <w:t xml:space="preserve"> disponibilizad</w:t>
      </w:r>
      <w:r w:rsidR="000B3A47" w:rsidRPr="000B3A47">
        <w:t>o</w:t>
      </w:r>
      <w:r>
        <w:t xml:space="preserve">, incluindo: apresentação sistêmica, descrição </w:t>
      </w:r>
      <w:r w:rsidR="00272013">
        <w:t>do</w:t>
      </w:r>
      <w:r w:rsidR="00656747">
        <w:t xml:space="preserve"> sistema</w:t>
      </w:r>
      <w:r>
        <w:t>, composição, conceitos, operação, administração, funcionalidades e recomendações de práticas que possam implicar em melhorias no processo de trabalho.</w:t>
      </w:r>
    </w:p>
    <w:p w:rsidR="00592B73" w:rsidRDefault="00592B73" w:rsidP="007A423F">
      <w:pPr>
        <w:pStyle w:val="ListParagraph"/>
        <w:numPr>
          <w:ilvl w:val="2"/>
          <w:numId w:val="11"/>
        </w:numPr>
        <w:spacing w:before="120" w:after="120"/>
        <w:ind w:left="851" w:hanging="851"/>
        <w:contextualSpacing w:val="0"/>
        <w:jc w:val="both"/>
      </w:pPr>
      <w:r>
        <w:t xml:space="preserve">Possibilitar que os participantes repassem esse conhecimento para os demais usuários </w:t>
      </w:r>
      <w:r w:rsidR="00272013">
        <w:t>do</w:t>
      </w:r>
      <w:r w:rsidR="00656747">
        <w:t xml:space="preserve"> sistema</w:t>
      </w:r>
      <w:r>
        <w:t>, atuando como multiplicadores.</w:t>
      </w:r>
    </w:p>
    <w:p w:rsidR="00592B73" w:rsidRDefault="00592B73" w:rsidP="007A423F">
      <w:pPr>
        <w:pStyle w:val="ListParagraph"/>
        <w:numPr>
          <w:ilvl w:val="2"/>
          <w:numId w:val="11"/>
        </w:numPr>
        <w:spacing w:before="120" w:after="120"/>
        <w:ind w:left="851" w:hanging="851"/>
        <w:contextualSpacing w:val="0"/>
        <w:jc w:val="both"/>
      </w:pPr>
      <w:r>
        <w:t>Cada turma de treinamento terá no máximo quinze alunos.</w:t>
      </w:r>
    </w:p>
    <w:p w:rsidR="00592B73" w:rsidRDefault="00592B73" w:rsidP="007A423F">
      <w:pPr>
        <w:pStyle w:val="ListParagraph"/>
        <w:numPr>
          <w:ilvl w:val="2"/>
          <w:numId w:val="11"/>
        </w:numPr>
        <w:spacing w:before="120" w:after="120"/>
        <w:ind w:left="851" w:hanging="851"/>
        <w:contextualSpacing w:val="0"/>
        <w:jc w:val="both"/>
      </w:pPr>
      <w:r>
        <w:t>Os treinamentos deverão ser ministrados nas dependências da SJDH</w:t>
      </w:r>
      <w:r w:rsidRPr="0021113A">
        <w:t>,</w:t>
      </w:r>
      <w:r>
        <w:t xml:space="preserve"> em Porto Alegre (RS), em ambiente disponibilizado pela SJDH</w:t>
      </w:r>
      <w:r w:rsidRPr="0021113A">
        <w:t>,</w:t>
      </w:r>
      <w:r>
        <w:t xml:space="preserve"> com as seguintes características abaixo:</w:t>
      </w:r>
    </w:p>
    <w:p w:rsidR="00592B73" w:rsidRPr="00761969" w:rsidRDefault="00592B73" w:rsidP="007A423F">
      <w:pPr>
        <w:pStyle w:val="ListParagraph"/>
        <w:numPr>
          <w:ilvl w:val="3"/>
          <w:numId w:val="11"/>
        </w:numPr>
        <w:spacing w:before="120" w:after="120"/>
        <w:ind w:left="851" w:hanging="851"/>
        <w:contextualSpacing w:val="0"/>
        <w:jc w:val="both"/>
      </w:pPr>
      <w:r w:rsidRPr="00761969">
        <w:t>Sala climatizada.</w:t>
      </w:r>
    </w:p>
    <w:p w:rsidR="00592B73" w:rsidRPr="00761969" w:rsidRDefault="00592B73" w:rsidP="007A423F">
      <w:pPr>
        <w:pStyle w:val="ListParagraph"/>
        <w:numPr>
          <w:ilvl w:val="3"/>
          <w:numId w:val="11"/>
        </w:numPr>
        <w:spacing w:before="120" w:after="120"/>
        <w:ind w:left="851" w:hanging="851"/>
        <w:contextualSpacing w:val="0"/>
        <w:jc w:val="both"/>
      </w:pPr>
      <w:r w:rsidRPr="00761969">
        <w:t>Um computador por aluno.</w:t>
      </w:r>
    </w:p>
    <w:p w:rsidR="00592B73" w:rsidRPr="00761969" w:rsidRDefault="00592B73" w:rsidP="007A423F">
      <w:pPr>
        <w:pStyle w:val="ListParagraph"/>
        <w:numPr>
          <w:ilvl w:val="3"/>
          <w:numId w:val="11"/>
        </w:numPr>
        <w:spacing w:before="120" w:after="120"/>
        <w:ind w:left="851" w:hanging="851"/>
        <w:contextualSpacing w:val="0"/>
        <w:jc w:val="both"/>
      </w:pPr>
      <w:r w:rsidRPr="00761969">
        <w:t>Equipamentos de projeção.</w:t>
      </w:r>
    </w:p>
    <w:p w:rsidR="00592B73" w:rsidRPr="00761969" w:rsidRDefault="00592B73" w:rsidP="007A423F">
      <w:pPr>
        <w:pStyle w:val="ListParagraph"/>
        <w:numPr>
          <w:ilvl w:val="3"/>
          <w:numId w:val="11"/>
        </w:numPr>
        <w:spacing w:before="120" w:after="120"/>
        <w:ind w:left="851" w:hanging="851"/>
        <w:contextualSpacing w:val="0"/>
        <w:jc w:val="both"/>
      </w:pPr>
      <w:r w:rsidRPr="00761969">
        <w:t>Material de escritório.</w:t>
      </w:r>
    </w:p>
    <w:p w:rsidR="00592B73" w:rsidRPr="00761969" w:rsidRDefault="00592B73" w:rsidP="007A423F">
      <w:pPr>
        <w:pStyle w:val="ListParagraph"/>
        <w:numPr>
          <w:ilvl w:val="3"/>
          <w:numId w:val="11"/>
        </w:numPr>
        <w:spacing w:before="120" w:after="120"/>
        <w:ind w:left="851" w:hanging="851"/>
        <w:contextualSpacing w:val="0"/>
        <w:jc w:val="both"/>
      </w:pPr>
      <w:r w:rsidRPr="00761969">
        <w:t>Coffe</w:t>
      </w:r>
      <w:r>
        <w:t>e</w:t>
      </w:r>
      <w:r w:rsidRPr="00761969">
        <w:t>-break.</w:t>
      </w:r>
    </w:p>
    <w:p w:rsidR="00592B73" w:rsidRPr="00761969" w:rsidRDefault="00592B73" w:rsidP="007A423F">
      <w:pPr>
        <w:pStyle w:val="ListParagraph"/>
        <w:numPr>
          <w:ilvl w:val="3"/>
          <w:numId w:val="11"/>
        </w:numPr>
        <w:spacing w:before="120" w:after="120"/>
        <w:ind w:left="851" w:hanging="851"/>
        <w:contextualSpacing w:val="0"/>
        <w:jc w:val="both"/>
      </w:pPr>
      <w:r w:rsidRPr="00761969">
        <w:t>Quadro branco.</w:t>
      </w:r>
    </w:p>
    <w:p w:rsidR="00592B73" w:rsidRPr="00761969" w:rsidRDefault="00592B73" w:rsidP="007A423F">
      <w:pPr>
        <w:pStyle w:val="ListParagraph"/>
        <w:numPr>
          <w:ilvl w:val="3"/>
          <w:numId w:val="11"/>
        </w:numPr>
        <w:spacing w:before="120" w:after="120"/>
        <w:ind w:left="851" w:hanging="851"/>
        <w:contextualSpacing w:val="0"/>
        <w:jc w:val="both"/>
      </w:pPr>
      <w:r w:rsidRPr="00761969">
        <w:t>Acesso ao sistema instalado.</w:t>
      </w:r>
    </w:p>
    <w:p w:rsidR="00592B73" w:rsidRDefault="00592B73" w:rsidP="007A423F">
      <w:pPr>
        <w:pStyle w:val="ListParagraph"/>
        <w:numPr>
          <w:ilvl w:val="2"/>
          <w:numId w:val="11"/>
        </w:numPr>
        <w:spacing w:before="120" w:after="120"/>
        <w:ind w:left="851" w:hanging="851"/>
        <w:contextualSpacing w:val="0"/>
        <w:jc w:val="both"/>
      </w:pPr>
      <w:r>
        <w:t>A CONTRATADA deverá apresentar, ao final de cada treinamento:</w:t>
      </w:r>
    </w:p>
    <w:p w:rsidR="00592B73" w:rsidRPr="00761969" w:rsidRDefault="00592B73" w:rsidP="007A423F">
      <w:pPr>
        <w:pStyle w:val="ListParagraph"/>
        <w:numPr>
          <w:ilvl w:val="3"/>
          <w:numId w:val="11"/>
        </w:numPr>
        <w:spacing w:before="120" w:after="120"/>
        <w:ind w:left="851" w:hanging="851"/>
        <w:contextualSpacing w:val="0"/>
        <w:jc w:val="both"/>
      </w:pPr>
      <w:r w:rsidRPr="00761969">
        <w:t>Relatório com controle de participação e de presença.</w:t>
      </w:r>
    </w:p>
    <w:p w:rsidR="00592B73" w:rsidRPr="00761969" w:rsidRDefault="00592B73" w:rsidP="007A423F">
      <w:pPr>
        <w:pStyle w:val="ListParagraph"/>
        <w:numPr>
          <w:ilvl w:val="3"/>
          <w:numId w:val="11"/>
        </w:numPr>
        <w:spacing w:before="120" w:after="120"/>
        <w:ind w:left="851" w:hanging="851"/>
        <w:contextualSpacing w:val="0"/>
        <w:jc w:val="both"/>
      </w:pPr>
      <w:r w:rsidRPr="00761969">
        <w:t>Certificados de conclusão por aluno.</w:t>
      </w:r>
    </w:p>
    <w:p w:rsidR="00592B73" w:rsidRPr="00761969" w:rsidRDefault="00592B73" w:rsidP="007A423F">
      <w:pPr>
        <w:pStyle w:val="ListParagraph"/>
        <w:numPr>
          <w:ilvl w:val="3"/>
          <w:numId w:val="11"/>
        </w:numPr>
        <w:spacing w:before="120" w:after="120"/>
        <w:ind w:left="851" w:hanging="851"/>
        <w:contextualSpacing w:val="0"/>
        <w:jc w:val="both"/>
      </w:pPr>
      <w:r w:rsidRPr="00761969">
        <w:t>Avaliação do Instrutor e do treinamento por parte dos alunos.</w:t>
      </w:r>
    </w:p>
    <w:p w:rsidR="00592B73" w:rsidRDefault="00592B73" w:rsidP="007A423F">
      <w:pPr>
        <w:pStyle w:val="Heading1"/>
        <w:numPr>
          <w:ilvl w:val="1"/>
          <w:numId w:val="11"/>
        </w:numPr>
        <w:spacing w:before="360"/>
        <w:ind w:left="851" w:hanging="851"/>
        <w:jc w:val="both"/>
      </w:pPr>
      <w:bookmarkStart w:id="35" w:name="_Toc292715281"/>
      <w:r>
        <w:t>TREINAMENTO DE ANALISTAS DE TI</w:t>
      </w:r>
      <w:bookmarkEnd w:id="35"/>
    </w:p>
    <w:p w:rsidR="00592B73" w:rsidRPr="009521FC" w:rsidRDefault="00592B73" w:rsidP="00D00D81">
      <w:pPr>
        <w:pStyle w:val="ListParagraph"/>
        <w:numPr>
          <w:ilvl w:val="1"/>
          <w:numId w:val="29"/>
        </w:numPr>
        <w:spacing w:before="120" w:after="120"/>
        <w:ind w:left="851" w:hanging="851"/>
        <w:contextualSpacing w:val="0"/>
        <w:jc w:val="both"/>
        <w:rPr>
          <w:vanish/>
        </w:rPr>
      </w:pPr>
    </w:p>
    <w:p w:rsidR="00592B73" w:rsidRDefault="007A423F" w:rsidP="007A423F">
      <w:pPr>
        <w:pStyle w:val="ListParagraph"/>
        <w:numPr>
          <w:ilvl w:val="2"/>
          <w:numId w:val="11"/>
        </w:numPr>
        <w:spacing w:before="120" w:after="120"/>
        <w:ind w:left="851" w:hanging="851"/>
        <w:contextualSpacing w:val="0"/>
        <w:jc w:val="both"/>
      </w:pPr>
      <w:r w:rsidRPr="00D61E25">
        <w:t xml:space="preserve">A CONTRATADA deverá prover </w:t>
      </w:r>
      <w:r w:rsidR="00D61E25" w:rsidRPr="00D61E25">
        <w:t>16h (dezesseis horas) de serviços técnicos especializados de treinamento na instalação, configuração e parametrização para analistas e técnicos de TI da SJDH ou indicados pela SJDH</w:t>
      </w:r>
      <w:r w:rsidR="00D61E25">
        <w:t xml:space="preserve">, </w:t>
      </w:r>
      <w:r w:rsidR="00592B73">
        <w:t xml:space="preserve">que deverá: </w:t>
      </w:r>
    </w:p>
    <w:p w:rsidR="00592B73" w:rsidRDefault="00592B73" w:rsidP="007A423F">
      <w:pPr>
        <w:pStyle w:val="ListParagraph"/>
        <w:numPr>
          <w:ilvl w:val="3"/>
          <w:numId w:val="11"/>
        </w:numPr>
        <w:spacing w:before="120" w:after="120"/>
        <w:ind w:left="851" w:hanging="851"/>
        <w:contextualSpacing w:val="0"/>
        <w:jc w:val="both"/>
      </w:pPr>
      <w:r>
        <w:t xml:space="preserve">Demonstrar aos participantes todas as características </w:t>
      </w:r>
      <w:r w:rsidR="00272013">
        <w:t>do</w:t>
      </w:r>
      <w:r w:rsidR="00656747">
        <w:t xml:space="preserve"> sistema</w:t>
      </w:r>
      <w:r>
        <w:t xml:space="preserve"> disponibilizado, incluindo: </w:t>
      </w:r>
      <w:r w:rsidRPr="00F416FF">
        <w:t xml:space="preserve">apresentação sistêmica, descrição </w:t>
      </w:r>
      <w:r w:rsidR="00272013">
        <w:t>do</w:t>
      </w:r>
      <w:r w:rsidR="00656747">
        <w:t xml:space="preserve"> sistema</w:t>
      </w:r>
      <w:r w:rsidRPr="00F416FF">
        <w:t xml:space="preserve">, composição, </w:t>
      </w:r>
      <w:r>
        <w:t xml:space="preserve">conceitos, </w:t>
      </w:r>
      <w:r w:rsidRPr="00F416FF">
        <w:t>arquitetura, operação, manutenção, configuração, administração,</w:t>
      </w:r>
      <w:r>
        <w:t xml:space="preserve"> documentação técnica</w:t>
      </w:r>
      <w:r w:rsidRPr="00F416FF">
        <w:t xml:space="preserve"> e recomendações de práticas</w:t>
      </w:r>
      <w:r>
        <w:t>.</w:t>
      </w:r>
    </w:p>
    <w:p w:rsidR="00592B73" w:rsidRDefault="00592B73" w:rsidP="007A423F">
      <w:pPr>
        <w:pStyle w:val="ListParagraph"/>
        <w:numPr>
          <w:ilvl w:val="3"/>
          <w:numId w:val="11"/>
        </w:numPr>
        <w:spacing w:before="120" w:after="120"/>
        <w:ind w:left="851" w:hanging="851"/>
        <w:contextualSpacing w:val="0"/>
        <w:jc w:val="both"/>
      </w:pPr>
      <w:r>
        <w:t>Possibilitar que os participantes repassem esse conhecimento para os analistas da área de TI, atuando como multiplicadores.</w:t>
      </w:r>
    </w:p>
    <w:p w:rsidR="00592B73" w:rsidRDefault="00592B73" w:rsidP="007A423F">
      <w:pPr>
        <w:pStyle w:val="ListParagraph"/>
        <w:numPr>
          <w:ilvl w:val="2"/>
          <w:numId w:val="11"/>
        </w:numPr>
        <w:spacing w:before="120" w:after="120"/>
        <w:ind w:left="851" w:hanging="851"/>
        <w:contextualSpacing w:val="0"/>
        <w:jc w:val="both"/>
      </w:pPr>
      <w:r>
        <w:t>Cada turma de treinamento poderá ter no máximo dez alunos.</w:t>
      </w:r>
    </w:p>
    <w:p w:rsidR="00592B73" w:rsidRDefault="00592B73" w:rsidP="007A423F">
      <w:pPr>
        <w:pStyle w:val="ListParagraph"/>
        <w:numPr>
          <w:ilvl w:val="2"/>
          <w:numId w:val="11"/>
        </w:numPr>
        <w:spacing w:before="120" w:after="120"/>
        <w:ind w:left="851" w:hanging="851"/>
        <w:contextualSpacing w:val="0"/>
        <w:jc w:val="both"/>
      </w:pPr>
      <w:r>
        <w:t>Os treinamentos deverão ser ministrados nas dependências da SJDH</w:t>
      </w:r>
      <w:r w:rsidRPr="0021113A">
        <w:t>,</w:t>
      </w:r>
      <w:r>
        <w:t xml:space="preserve"> em Porto Alegre (RS), em ambiente disponibilizado pela SJDH</w:t>
      </w:r>
      <w:r w:rsidRPr="0021113A">
        <w:t>,</w:t>
      </w:r>
      <w:r>
        <w:t xml:space="preserve"> com as seguintes características abaixo:</w:t>
      </w:r>
    </w:p>
    <w:p w:rsidR="00592B73" w:rsidRPr="00761969" w:rsidRDefault="00592B73" w:rsidP="007A423F">
      <w:pPr>
        <w:pStyle w:val="ListParagraph"/>
        <w:numPr>
          <w:ilvl w:val="3"/>
          <w:numId w:val="11"/>
        </w:numPr>
        <w:spacing w:before="120" w:after="120"/>
        <w:ind w:left="851" w:hanging="851"/>
        <w:contextualSpacing w:val="0"/>
        <w:jc w:val="both"/>
      </w:pPr>
      <w:r w:rsidRPr="00761969">
        <w:t>Sala climatizada.</w:t>
      </w:r>
    </w:p>
    <w:p w:rsidR="00592B73" w:rsidRPr="00761969" w:rsidRDefault="00592B73" w:rsidP="007A423F">
      <w:pPr>
        <w:pStyle w:val="ListParagraph"/>
        <w:numPr>
          <w:ilvl w:val="3"/>
          <w:numId w:val="11"/>
        </w:numPr>
        <w:spacing w:before="120" w:after="120"/>
        <w:ind w:left="851" w:hanging="851"/>
        <w:contextualSpacing w:val="0"/>
        <w:jc w:val="both"/>
      </w:pPr>
      <w:r w:rsidRPr="00761969">
        <w:t>Um computador por aluno.</w:t>
      </w:r>
    </w:p>
    <w:p w:rsidR="00592B73" w:rsidRPr="00761969" w:rsidRDefault="00592B73" w:rsidP="007A423F">
      <w:pPr>
        <w:pStyle w:val="ListParagraph"/>
        <w:numPr>
          <w:ilvl w:val="3"/>
          <w:numId w:val="11"/>
        </w:numPr>
        <w:spacing w:before="120" w:after="120"/>
        <w:ind w:left="851" w:hanging="851"/>
        <w:contextualSpacing w:val="0"/>
        <w:jc w:val="both"/>
      </w:pPr>
      <w:r w:rsidRPr="00761969">
        <w:t>Equipamentos de projeção.</w:t>
      </w:r>
    </w:p>
    <w:p w:rsidR="00592B73" w:rsidRPr="00761969" w:rsidRDefault="00592B73" w:rsidP="007A423F">
      <w:pPr>
        <w:pStyle w:val="ListParagraph"/>
        <w:numPr>
          <w:ilvl w:val="3"/>
          <w:numId w:val="11"/>
        </w:numPr>
        <w:spacing w:before="120" w:after="120"/>
        <w:ind w:left="851" w:hanging="851"/>
        <w:contextualSpacing w:val="0"/>
        <w:jc w:val="both"/>
      </w:pPr>
      <w:r w:rsidRPr="00761969">
        <w:lastRenderedPageBreak/>
        <w:t>Material de escritório.</w:t>
      </w:r>
    </w:p>
    <w:p w:rsidR="00592B73" w:rsidRPr="00761969" w:rsidRDefault="00592B73" w:rsidP="007A423F">
      <w:pPr>
        <w:pStyle w:val="ListParagraph"/>
        <w:numPr>
          <w:ilvl w:val="3"/>
          <w:numId w:val="11"/>
        </w:numPr>
        <w:spacing w:before="120" w:after="120"/>
        <w:ind w:left="851" w:hanging="851"/>
        <w:contextualSpacing w:val="0"/>
        <w:jc w:val="both"/>
      </w:pPr>
      <w:r w:rsidRPr="00761969">
        <w:t>Coffe</w:t>
      </w:r>
      <w:r>
        <w:t>e</w:t>
      </w:r>
      <w:r w:rsidRPr="00761969">
        <w:t>-break.</w:t>
      </w:r>
    </w:p>
    <w:p w:rsidR="00592B73" w:rsidRPr="00761969" w:rsidRDefault="00592B73" w:rsidP="007A423F">
      <w:pPr>
        <w:pStyle w:val="ListParagraph"/>
        <w:numPr>
          <w:ilvl w:val="3"/>
          <w:numId w:val="11"/>
        </w:numPr>
        <w:spacing w:before="120" w:after="120"/>
        <w:ind w:left="851" w:hanging="851"/>
        <w:contextualSpacing w:val="0"/>
        <w:jc w:val="both"/>
      </w:pPr>
      <w:r w:rsidRPr="00761969">
        <w:t>Quadro branco.</w:t>
      </w:r>
    </w:p>
    <w:p w:rsidR="00592B73" w:rsidRPr="00761969" w:rsidRDefault="00592B73" w:rsidP="007A423F">
      <w:pPr>
        <w:pStyle w:val="ListParagraph"/>
        <w:numPr>
          <w:ilvl w:val="3"/>
          <w:numId w:val="11"/>
        </w:numPr>
        <w:spacing w:before="120" w:after="120"/>
        <w:ind w:left="851" w:hanging="851"/>
        <w:contextualSpacing w:val="0"/>
        <w:jc w:val="both"/>
      </w:pPr>
      <w:r w:rsidRPr="00761969">
        <w:t>Acesso ao sistema instalado.</w:t>
      </w:r>
    </w:p>
    <w:p w:rsidR="00592B73" w:rsidRDefault="00592B73" w:rsidP="007A423F">
      <w:pPr>
        <w:pStyle w:val="ListParagraph"/>
        <w:numPr>
          <w:ilvl w:val="2"/>
          <w:numId w:val="11"/>
        </w:numPr>
        <w:spacing w:before="120" w:after="120"/>
        <w:ind w:left="851" w:hanging="851"/>
        <w:contextualSpacing w:val="0"/>
        <w:jc w:val="both"/>
      </w:pPr>
      <w:r>
        <w:t>A CONTRATADA deverá apresentar, ao final de cada treinamento:</w:t>
      </w:r>
    </w:p>
    <w:p w:rsidR="00592B73" w:rsidRPr="009521FC" w:rsidRDefault="00592B73" w:rsidP="007A423F">
      <w:pPr>
        <w:pStyle w:val="ListParagraph"/>
        <w:numPr>
          <w:ilvl w:val="3"/>
          <w:numId w:val="11"/>
        </w:numPr>
        <w:spacing w:before="120" w:after="120"/>
        <w:ind w:left="851" w:hanging="851"/>
        <w:contextualSpacing w:val="0"/>
        <w:jc w:val="both"/>
      </w:pPr>
      <w:r w:rsidRPr="009521FC">
        <w:t>Relatório com controle de participação e de presença.</w:t>
      </w:r>
    </w:p>
    <w:p w:rsidR="00592B73" w:rsidRPr="009521FC" w:rsidRDefault="00592B73" w:rsidP="007A423F">
      <w:pPr>
        <w:pStyle w:val="ListParagraph"/>
        <w:numPr>
          <w:ilvl w:val="3"/>
          <w:numId w:val="11"/>
        </w:numPr>
        <w:spacing w:before="120" w:after="120"/>
        <w:ind w:left="851" w:hanging="851"/>
        <w:contextualSpacing w:val="0"/>
        <w:jc w:val="both"/>
      </w:pPr>
      <w:r w:rsidRPr="009521FC">
        <w:t>Certificados de conclusão por aluno e módulo executado.</w:t>
      </w:r>
    </w:p>
    <w:p w:rsidR="00592B73" w:rsidRPr="009521FC" w:rsidRDefault="00592B73" w:rsidP="007A423F">
      <w:pPr>
        <w:pStyle w:val="ListParagraph"/>
        <w:numPr>
          <w:ilvl w:val="3"/>
          <w:numId w:val="11"/>
        </w:numPr>
        <w:spacing w:before="120" w:after="120"/>
        <w:ind w:left="851" w:hanging="851"/>
        <w:contextualSpacing w:val="0"/>
        <w:jc w:val="both"/>
      </w:pPr>
      <w:r w:rsidRPr="009521FC">
        <w:t>Avaliação do Instrutor e do treinamento por parte dos alunos.</w:t>
      </w:r>
    </w:p>
    <w:p w:rsidR="0083500A" w:rsidRDefault="00E267AD" w:rsidP="00CB702B">
      <w:pPr>
        <w:pStyle w:val="Heading1"/>
        <w:numPr>
          <w:ilvl w:val="1"/>
          <w:numId w:val="11"/>
        </w:numPr>
        <w:spacing w:before="360"/>
        <w:ind w:left="851" w:hanging="851"/>
        <w:jc w:val="both"/>
      </w:pPr>
      <w:bookmarkStart w:id="36" w:name="_Toc292715286"/>
      <w:bookmarkEnd w:id="33"/>
      <w:r>
        <w:t xml:space="preserve">OPERAÇÃO </w:t>
      </w:r>
      <w:r w:rsidR="005463A8">
        <w:t>ASSISTIDA</w:t>
      </w:r>
      <w:bookmarkEnd w:id="36"/>
    </w:p>
    <w:p w:rsidR="004B3ED6" w:rsidRPr="004B3ED6" w:rsidRDefault="004B3ED6" w:rsidP="00D00D81">
      <w:pPr>
        <w:pStyle w:val="ListParagraph"/>
        <w:numPr>
          <w:ilvl w:val="1"/>
          <w:numId w:val="29"/>
        </w:numPr>
        <w:spacing w:before="120" w:after="120"/>
        <w:contextualSpacing w:val="0"/>
        <w:jc w:val="both"/>
        <w:rPr>
          <w:vanish/>
        </w:rPr>
      </w:pPr>
    </w:p>
    <w:p w:rsidR="004B3ED6" w:rsidRPr="004B3ED6" w:rsidRDefault="004B3ED6" w:rsidP="00D00D81">
      <w:pPr>
        <w:pStyle w:val="ListParagraph"/>
        <w:numPr>
          <w:ilvl w:val="1"/>
          <w:numId w:val="29"/>
        </w:numPr>
        <w:spacing w:before="120" w:after="120"/>
        <w:contextualSpacing w:val="0"/>
        <w:jc w:val="both"/>
        <w:rPr>
          <w:vanish/>
        </w:rPr>
      </w:pPr>
    </w:p>
    <w:p w:rsidR="004B3ED6" w:rsidRPr="004B3ED6" w:rsidRDefault="004B3ED6" w:rsidP="00D00D81">
      <w:pPr>
        <w:pStyle w:val="ListParagraph"/>
        <w:numPr>
          <w:ilvl w:val="1"/>
          <w:numId w:val="29"/>
        </w:numPr>
        <w:spacing w:before="120" w:after="120"/>
        <w:contextualSpacing w:val="0"/>
        <w:jc w:val="both"/>
        <w:rPr>
          <w:vanish/>
        </w:rPr>
      </w:pPr>
    </w:p>
    <w:p w:rsidR="004B3ED6" w:rsidRPr="004B3ED6" w:rsidRDefault="004B3ED6" w:rsidP="00D00D81">
      <w:pPr>
        <w:pStyle w:val="ListParagraph"/>
        <w:numPr>
          <w:ilvl w:val="1"/>
          <w:numId w:val="29"/>
        </w:numPr>
        <w:spacing w:before="120" w:after="120"/>
        <w:contextualSpacing w:val="0"/>
        <w:jc w:val="both"/>
        <w:rPr>
          <w:vanish/>
        </w:rPr>
      </w:pPr>
    </w:p>
    <w:p w:rsidR="004B3ED6" w:rsidRPr="004B3ED6" w:rsidRDefault="004B3ED6" w:rsidP="00D00D81">
      <w:pPr>
        <w:pStyle w:val="ListParagraph"/>
        <w:numPr>
          <w:ilvl w:val="1"/>
          <w:numId w:val="29"/>
        </w:numPr>
        <w:spacing w:before="120" w:after="120"/>
        <w:contextualSpacing w:val="0"/>
        <w:jc w:val="both"/>
        <w:rPr>
          <w:vanish/>
        </w:rPr>
      </w:pPr>
    </w:p>
    <w:p w:rsidR="00FE21DC" w:rsidRDefault="004B3ED6" w:rsidP="001B32A6">
      <w:pPr>
        <w:pStyle w:val="ListParagraph"/>
        <w:numPr>
          <w:ilvl w:val="2"/>
          <w:numId w:val="11"/>
        </w:numPr>
        <w:spacing w:before="120" w:after="120"/>
        <w:ind w:left="851" w:hanging="851"/>
        <w:contextualSpacing w:val="0"/>
        <w:jc w:val="both"/>
      </w:pPr>
      <w:r w:rsidRPr="00930147">
        <w:t xml:space="preserve">A </w:t>
      </w:r>
      <w:r w:rsidR="002C76DE">
        <w:t>CONTRATADA</w:t>
      </w:r>
      <w:r w:rsidRPr="00930147">
        <w:t xml:space="preserve"> deverá prover </w:t>
      </w:r>
      <w:r w:rsidR="00143029" w:rsidRPr="00143029">
        <w:t xml:space="preserve">320h (trezentas e vinte horas) de serviços técnicos especializados de operação assistida, mediante disponibilização de consultores certificados </w:t>
      </w:r>
      <w:r w:rsidR="000B3A47">
        <w:t>no</w:t>
      </w:r>
      <w:r w:rsidR="00656747">
        <w:t xml:space="preserve"> sistema integrado</w:t>
      </w:r>
      <w:r w:rsidR="00143029" w:rsidRPr="00143029">
        <w:t xml:space="preserve"> de governança, com experiência e proficiência, para auxiliar a SJDH durante as primeiras semanas de operação </w:t>
      </w:r>
      <w:r w:rsidR="00272013">
        <w:t>do</w:t>
      </w:r>
      <w:r w:rsidR="00656747">
        <w:t xml:space="preserve"> sistema</w:t>
      </w:r>
      <w:r w:rsidR="001B32A6">
        <w:t>,</w:t>
      </w:r>
      <w:r w:rsidR="00FE21DC">
        <w:t xml:space="preserve"> </w:t>
      </w:r>
      <w:r w:rsidR="00FE21DC" w:rsidRPr="00FE21DC">
        <w:t>para</w:t>
      </w:r>
      <w:r w:rsidR="00FE21DC">
        <w:t>:</w:t>
      </w:r>
    </w:p>
    <w:p w:rsidR="001B32A6" w:rsidRDefault="00FE21DC" w:rsidP="001B32A6">
      <w:pPr>
        <w:pStyle w:val="ListParagraph"/>
        <w:numPr>
          <w:ilvl w:val="3"/>
          <w:numId w:val="11"/>
        </w:numPr>
        <w:spacing w:before="120" w:after="120"/>
        <w:contextualSpacing w:val="0"/>
        <w:jc w:val="both"/>
      </w:pPr>
      <w:r>
        <w:t>A</w:t>
      </w:r>
      <w:r w:rsidRPr="00FE21DC">
        <w:t>uxiliar os servidores na configuração, parametrização, uti</w:t>
      </w:r>
      <w:r>
        <w:t xml:space="preserve">lização </w:t>
      </w:r>
      <w:r w:rsidR="00272013">
        <w:t>do</w:t>
      </w:r>
      <w:r w:rsidR="00656747">
        <w:t xml:space="preserve"> sistema integrado</w:t>
      </w:r>
      <w:r w:rsidR="00143029">
        <w:t xml:space="preserve"> de governança</w:t>
      </w:r>
      <w:r w:rsidR="001B32A6">
        <w:t>.</w:t>
      </w:r>
    </w:p>
    <w:p w:rsidR="004B3ED6" w:rsidRPr="00930147" w:rsidRDefault="001B32A6" w:rsidP="001B32A6">
      <w:pPr>
        <w:pStyle w:val="ListParagraph"/>
        <w:numPr>
          <w:ilvl w:val="3"/>
          <w:numId w:val="11"/>
        </w:numPr>
        <w:spacing w:before="120" w:after="120"/>
        <w:contextualSpacing w:val="0"/>
        <w:jc w:val="both"/>
      </w:pPr>
      <w:r>
        <w:t>E</w:t>
      </w:r>
      <w:r w:rsidR="004B3ED6" w:rsidRPr="00930147">
        <w:t xml:space="preserve">sclarecer dúvidas sobre a utilização </w:t>
      </w:r>
      <w:r w:rsidR="00272013">
        <w:t>do</w:t>
      </w:r>
      <w:r w:rsidR="00656747">
        <w:t xml:space="preserve"> sistema integrado</w:t>
      </w:r>
      <w:r w:rsidR="00143029">
        <w:t xml:space="preserve"> de governança</w:t>
      </w:r>
      <w:r w:rsidR="004B3ED6" w:rsidRPr="00930147">
        <w:t>.</w:t>
      </w:r>
    </w:p>
    <w:p w:rsidR="004B3ED6" w:rsidRPr="00930147" w:rsidRDefault="004B3ED6" w:rsidP="00CB702B">
      <w:pPr>
        <w:pStyle w:val="ListParagraph"/>
        <w:numPr>
          <w:ilvl w:val="3"/>
          <w:numId w:val="11"/>
        </w:numPr>
        <w:spacing w:before="120" w:after="120"/>
        <w:contextualSpacing w:val="0"/>
        <w:jc w:val="both"/>
      </w:pPr>
      <w:r w:rsidRPr="00930147">
        <w:t xml:space="preserve">Orientar os usuários e administradores quanto às alternativas e melhores práticas de </w:t>
      </w:r>
      <w:r w:rsidR="00143029">
        <w:t>governança</w:t>
      </w:r>
      <w:r w:rsidR="00711747">
        <w:t xml:space="preserve"> e de </w:t>
      </w:r>
      <w:r w:rsidRPr="00930147">
        <w:t xml:space="preserve">utilização </w:t>
      </w:r>
      <w:r w:rsidR="00272013">
        <w:t>do</w:t>
      </w:r>
      <w:r w:rsidR="00656747">
        <w:t xml:space="preserve"> sistema</w:t>
      </w:r>
      <w:r w:rsidRPr="00930147">
        <w:t>.</w:t>
      </w:r>
    </w:p>
    <w:p w:rsidR="004B3ED6" w:rsidRPr="00930147" w:rsidRDefault="004B3ED6" w:rsidP="00CB702B">
      <w:pPr>
        <w:pStyle w:val="ListParagraph"/>
        <w:numPr>
          <w:ilvl w:val="3"/>
          <w:numId w:val="11"/>
        </w:numPr>
        <w:spacing w:before="120" w:after="120"/>
        <w:contextualSpacing w:val="0"/>
        <w:jc w:val="both"/>
      </w:pPr>
      <w:r w:rsidRPr="00930147">
        <w:t xml:space="preserve">Orientar os usuários e gestores </w:t>
      </w:r>
      <w:r w:rsidR="00272013">
        <w:t>do</w:t>
      </w:r>
      <w:r w:rsidR="00656747">
        <w:t xml:space="preserve"> sistema</w:t>
      </w:r>
      <w:r w:rsidRPr="00930147">
        <w:t xml:space="preserve"> quanto ao registro de dados e informações, obtenção de relatórios e extração de dados e informações </w:t>
      </w:r>
      <w:r w:rsidR="00272013">
        <w:t>do</w:t>
      </w:r>
      <w:r w:rsidR="00656747">
        <w:t xml:space="preserve"> sistema</w:t>
      </w:r>
      <w:r w:rsidRPr="00930147">
        <w:t>.</w:t>
      </w:r>
    </w:p>
    <w:p w:rsidR="004B3ED6" w:rsidRPr="00930147" w:rsidRDefault="004B3ED6" w:rsidP="00CB702B">
      <w:pPr>
        <w:pStyle w:val="ListParagraph"/>
        <w:numPr>
          <w:ilvl w:val="3"/>
          <w:numId w:val="11"/>
        </w:numPr>
        <w:spacing w:before="120" w:after="120"/>
        <w:contextualSpacing w:val="0"/>
        <w:jc w:val="both"/>
      </w:pPr>
      <w:r w:rsidRPr="00930147">
        <w:t xml:space="preserve">Acompanhar usuários que tenham dificuldades com relação à utilização </w:t>
      </w:r>
      <w:r w:rsidR="00272013">
        <w:t>do</w:t>
      </w:r>
      <w:r w:rsidR="00656747">
        <w:t xml:space="preserve"> sistema</w:t>
      </w:r>
      <w:r w:rsidRPr="00930147">
        <w:t xml:space="preserve"> e aos novos processos de trabalho decorrentes.</w:t>
      </w:r>
    </w:p>
    <w:p w:rsidR="00D86129" w:rsidRDefault="006774FA" w:rsidP="00D86129">
      <w:pPr>
        <w:pStyle w:val="Heading1"/>
        <w:numPr>
          <w:ilvl w:val="1"/>
          <w:numId w:val="11"/>
        </w:numPr>
        <w:spacing w:before="360"/>
        <w:ind w:left="851" w:hanging="851"/>
        <w:jc w:val="both"/>
      </w:pPr>
      <w:r>
        <w:t>MANUTENÇÃO EVOLUTIVA</w:t>
      </w:r>
    </w:p>
    <w:p w:rsidR="00D86129" w:rsidRDefault="00D86129" w:rsidP="00D86129">
      <w:pPr>
        <w:pStyle w:val="ListParagraph"/>
        <w:numPr>
          <w:ilvl w:val="2"/>
          <w:numId w:val="11"/>
        </w:numPr>
        <w:spacing w:before="120" w:after="120"/>
        <w:ind w:left="851" w:hanging="851"/>
        <w:contextualSpacing w:val="0"/>
        <w:jc w:val="both"/>
      </w:pPr>
      <w:r w:rsidRPr="00930147">
        <w:t xml:space="preserve">A </w:t>
      </w:r>
      <w:r>
        <w:t>CONTRATADA</w:t>
      </w:r>
      <w:r w:rsidRPr="00930147">
        <w:t xml:space="preserve"> deverá prover </w:t>
      </w:r>
      <w:r w:rsidRPr="00D86129">
        <w:t xml:space="preserve">250 (duzentos e cinquenta) pontos por função para realização de manutenções evolutivas para customizações e adequações </w:t>
      </w:r>
      <w:r w:rsidR="00272013">
        <w:t>do</w:t>
      </w:r>
      <w:r w:rsidR="00656747">
        <w:t xml:space="preserve"> sistema integrado</w:t>
      </w:r>
      <w:r w:rsidRPr="00D86129">
        <w:t xml:space="preserve"> de governança às necessidades específicas da SJDH.</w:t>
      </w:r>
    </w:p>
    <w:p w:rsidR="00486C67" w:rsidRDefault="00486C67" w:rsidP="00486C67">
      <w:pPr>
        <w:pStyle w:val="Heading1"/>
        <w:numPr>
          <w:ilvl w:val="1"/>
          <w:numId w:val="11"/>
        </w:numPr>
        <w:spacing w:before="360"/>
        <w:ind w:left="851" w:hanging="851"/>
        <w:jc w:val="both"/>
      </w:pPr>
      <w:bookmarkStart w:id="37" w:name="_Toc292715271"/>
      <w:r>
        <w:t>GARANTIA</w:t>
      </w:r>
      <w:bookmarkEnd w:id="37"/>
      <w:r w:rsidR="003E571C">
        <w:t xml:space="preserve"> E DIREITO DE PROPRIEDADE</w:t>
      </w:r>
    </w:p>
    <w:p w:rsidR="00486C67" w:rsidRPr="0096113B" w:rsidRDefault="00486C67" w:rsidP="00D00D81">
      <w:pPr>
        <w:pStyle w:val="ListParagraph"/>
        <w:numPr>
          <w:ilvl w:val="1"/>
          <w:numId w:val="29"/>
        </w:numPr>
        <w:spacing w:before="120" w:after="120"/>
        <w:contextualSpacing w:val="0"/>
        <w:jc w:val="both"/>
        <w:rPr>
          <w:vanish/>
        </w:rPr>
      </w:pPr>
    </w:p>
    <w:p w:rsidR="00486C67" w:rsidRDefault="00656747" w:rsidP="00486C67">
      <w:pPr>
        <w:pStyle w:val="ListParagraph"/>
        <w:numPr>
          <w:ilvl w:val="2"/>
          <w:numId w:val="11"/>
        </w:numPr>
        <w:spacing w:before="120" w:after="120"/>
        <w:ind w:left="851" w:hanging="851"/>
        <w:contextualSpacing w:val="0"/>
        <w:jc w:val="both"/>
      </w:pPr>
      <w:r>
        <w:t>O sistema integrado</w:t>
      </w:r>
      <w:r w:rsidR="00486C67">
        <w:t xml:space="preserve"> de governança deverá possuir garantia de, no mínimo, 90 (noventa) dias corridos, a contar da data de assinatura do “TERMO DE </w:t>
      </w:r>
      <w:r w:rsidR="00486C67">
        <w:lastRenderedPageBreak/>
        <w:t>ACEITAÇÃO”, que estão compreendidos nos 12 (doze) meses de serviços de suporte e de manutenção previsto neste Edital.</w:t>
      </w:r>
    </w:p>
    <w:p w:rsidR="00486C67" w:rsidRDefault="00486C67" w:rsidP="00486C67">
      <w:pPr>
        <w:pStyle w:val="ListParagraph"/>
        <w:numPr>
          <w:ilvl w:val="2"/>
          <w:numId w:val="11"/>
        </w:numPr>
        <w:spacing w:before="120" w:after="120"/>
        <w:ind w:left="851" w:hanging="851"/>
        <w:contextualSpacing w:val="0"/>
        <w:jc w:val="both"/>
      </w:pPr>
      <w:r>
        <w:t xml:space="preserve">Durante o período de garantia, caso o fabricante </w:t>
      </w:r>
      <w:r w:rsidR="00272013">
        <w:t>do</w:t>
      </w:r>
      <w:r w:rsidR="00656747">
        <w:t xml:space="preserve"> sistema</w:t>
      </w:r>
      <w:r>
        <w:t xml:space="preserve"> implemente nova versão do produto, a CONTRATADA obriga-se a disponibilizar a nova versão para a SJDH.</w:t>
      </w:r>
    </w:p>
    <w:p w:rsidR="00486C67" w:rsidRDefault="00486C67" w:rsidP="00486C67">
      <w:pPr>
        <w:pStyle w:val="ListParagraph"/>
        <w:numPr>
          <w:ilvl w:val="2"/>
          <w:numId w:val="11"/>
        </w:numPr>
        <w:spacing w:before="120" w:after="120"/>
        <w:ind w:left="851" w:hanging="851"/>
        <w:contextualSpacing w:val="0"/>
        <w:jc w:val="both"/>
      </w:pPr>
      <w:r>
        <w:t xml:space="preserve">Caso </w:t>
      </w:r>
      <w:r w:rsidR="0057587B">
        <w:t>o</w:t>
      </w:r>
      <w:r w:rsidR="00656747">
        <w:t xml:space="preserve"> sistema</w:t>
      </w:r>
      <w:r>
        <w:t xml:space="preserve"> </w:t>
      </w:r>
      <w:r w:rsidRPr="0057587B">
        <w:t>seja compost</w:t>
      </w:r>
      <w:r w:rsidR="0057587B" w:rsidRPr="0057587B">
        <w:t>o</w:t>
      </w:r>
      <w:r w:rsidR="0057587B">
        <w:t xml:space="preserve"> de</w:t>
      </w:r>
      <w:r>
        <w:t xml:space="preserve"> ou utilize, em todo ou em parte, bibliotecas de </w:t>
      </w:r>
      <w:r w:rsidR="0057587B">
        <w:t>software de terceiros</w:t>
      </w:r>
      <w:r>
        <w:t>, a CONTRATADA deverá apresentar termos de licenciamento para as bibliotecas utilizadas, mesmo que sejam livres, com a quantidade de licenças correspondentes às utilizadas e fornecidas.</w:t>
      </w:r>
    </w:p>
    <w:p w:rsidR="00486C67" w:rsidRPr="0021113A" w:rsidRDefault="00486C67" w:rsidP="00486C67">
      <w:pPr>
        <w:pStyle w:val="ListParagraph"/>
        <w:numPr>
          <w:ilvl w:val="2"/>
          <w:numId w:val="11"/>
        </w:numPr>
        <w:spacing w:before="120" w:after="120"/>
        <w:ind w:left="851" w:hanging="851"/>
        <w:contextualSpacing w:val="0"/>
        <w:jc w:val="both"/>
      </w:pPr>
      <w:r>
        <w:t>A garantia deverá abranger os seguintes serviços sem custos para a SJDH</w:t>
      </w:r>
      <w:r w:rsidRPr="0021113A">
        <w:t>:</w:t>
      </w:r>
    </w:p>
    <w:p w:rsidR="00486C67" w:rsidRDefault="00486C67" w:rsidP="00486C67">
      <w:pPr>
        <w:pStyle w:val="ListParagraph"/>
        <w:numPr>
          <w:ilvl w:val="3"/>
          <w:numId w:val="11"/>
        </w:numPr>
        <w:spacing w:before="120" w:after="120"/>
        <w:ind w:left="851" w:hanging="851"/>
        <w:contextualSpacing w:val="0"/>
        <w:jc w:val="both"/>
      </w:pPr>
      <w:r>
        <w:t xml:space="preserve">Manutenção corretiva </w:t>
      </w:r>
      <w:r w:rsidR="00272013">
        <w:t>do</w:t>
      </w:r>
      <w:r w:rsidR="00656747">
        <w:t xml:space="preserve"> sistema integrado</w:t>
      </w:r>
      <w:r>
        <w:t>.</w:t>
      </w:r>
    </w:p>
    <w:p w:rsidR="00486C67" w:rsidRPr="0021113A" w:rsidRDefault="00486C67" w:rsidP="00486C67">
      <w:pPr>
        <w:pStyle w:val="ListParagraph"/>
        <w:numPr>
          <w:ilvl w:val="3"/>
          <w:numId w:val="11"/>
        </w:numPr>
        <w:spacing w:before="120" w:after="120"/>
        <w:ind w:left="851" w:hanging="851"/>
        <w:contextualSpacing w:val="0"/>
        <w:jc w:val="both"/>
      </w:pPr>
      <w:r>
        <w:t xml:space="preserve">Disponibilização de novas versões </w:t>
      </w:r>
      <w:r w:rsidR="00272013">
        <w:t>do</w:t>
      </w:r>
      <w:r w:rsidR="00656747">
        <w:t xml:space="preserve"> sistema integrado</w:t>
      </w:r>
      <w:r>
        <w:t xml:space="preserve"> e seus componentes, bem </w:t>
      </w:r>
      <w:r w:rsidRPr="0021113A">
        <w:t>como seus manuais técnicos de instalação.</w:t>
      </w:r>
    </w:p>
    <w:p w:rsidR="00486C67" w:rsidRPr="0021113A" w:rsidRDefault="00486C67" w:rsidP="00486C67">
      <w:pPr>
        <w:pStyle w:val="ListParagraph"/>
        <w:numPr>
          <w:ilvl w:val="2"/>
          <w:numId w:val="11"/>
        </w:numPr>
        <w:spacing w:before="120" w:after="120"/>
        <w:ind w:left="851" w:hanging="851"/>
        <w:contextualSpacing w:val="0"/>
        <w:jc w:val="both"/>
      </w:pPr>
      <w:r w:rsidRPr="0021113A">
        <w:t xml:space="preserve">Após o final do contrato, </w:t>
      </w:r>
      <w:r>
        <w:t>a SJDH</w:t>
      </w:r>
      <w:r w:rsidRPr="0021113A">
        <w:t xml:space="preserve"> reserva-se o direito de manter em uso as licenças </w:t>
      </w:r>
      <w:r w:rsidR="00272013">
        <w:t>do</w:t>
      </w:r>
      <w:r w:rsidR="00656747">
        <w:t xml:space="preserve"> sistema</w:t>
      </w:r>
      <w:r w:rsidRPr="0021113A">
        <w:t xml:space="preserve"> nas quantidades aqui especificadas por tempo indeterminado, mesmo que não tenha mais o direito de receber atualizações gratuitas.</w:t>
      </w:r>
    </w:p>
    <w:p w:rsidR="00486C67" w:rsidRDefault="00486C67" w:rsidP="00486C67">
      <w:pPr>
        <w:pStyle w:val="ListParagraph"/>
        <w:numPr>
          <w:ilvl w:val="2"/>
          <w:numId w:val="11"/>
        </w:numPr>
        <w:spacing w:before="120" w:after="120"/>
        <w:ind w:left="851" w:hanging="851"/>
        <w:contextualSpacing w:val="0"/>
        <w:jc w:val="both"/>
      </w:pPr>
      <w:r>
        <w:t>A SJDH</w:t>
      </w:r>
      <w:r w:rsidRPr="0021113A">
        <w:t xml:space="preserve"> assinará os Termos de Licenciamento e/ou Adendos de Licenciamento que sejam requeridos pelo fabricante do produto, de forma a garantir a modalidade de licenciamento disponibilizada e concedida </w:t>
      </w:r>
      <w:r>
        <w:t>à SJDH</w:t>
      </w:r>
      <w:r w:rsidRPr="0021113A">
        <w:t>.</w:t>
      </w:r>
    </w:p>
    <w:p w:rsidR="00EE0B77" w:rsidRDefault="00EE0B77" w:rsidP="00EE0B77">
      <w:pPr>
        <w:pStyle w:val="ListParagraph"/>
        <w:numPr>
          <w:ilvl w:val="2"/>
          <w:numId w:val="11"/>
        </w:numPr>
        <w:spacing w:before="120" w:after="120"/>
        <w:ind w:left="851" w:hanging="851"/>
        <w:contextualSpacing w:val="0"/>
        <w:jc w:val="both"/>
      </w:pPr>
      <w:r w:rsidRPr="001823C6">
        <w:t xml:space="preserve">A </w:t>
      </w:r>
      <w:r>
        <w:t>CONTRATADA</w:t>
      </w:r>
      <w:r w:rsidRPr="001823C6">
        <w:t xml:space="preserve">, caso não seja o fabricante, deverá possuir termo de garantia </w:t>
      </w:r>
      <w:r w:rsidRPr="0021113A">
        <w:t xml:space="preserve">solidária do fabricante </w:t>
      </w:r>
      <w:r w:rsidR="00272013">
        <w:t>do</w:t>
      </w:r>
      <w:r w:rsidR="00656747">
        <w:t xml:space="preserve"> sistema</w:t>
      </w:r>
      <w:r w:rsidRPr="0021113A">
        <w:t xml:space="preserve">, destinado </w:t>
      </w:r>
      <w:r>
        <w:t>à SJDH</w:t>
      </w:r>
      <w:r w:rsidRPr="0021113A">
        <w:t>, que garanta o fornecimento dos componentes de software de forma que possam ser mantidas todas as funcionalidades inicialmente contratadas durante a vigência do contrato. Neste caso deverá ser apresentada cópia, junto com a HABILITAÇÃO.</w:t>
      </w:r>
    </w:p>
    <w:p w:rsidR="00EE0B77" w:rsidRDefault="00EE0B77" w:rsidP="00EE0B77">
      <w:pPr>
        <w:pStyle w:val="ListParagraph"/>
        <w:numPr>
          <w:ilvl w:val="2"/>
          <w:numId w:val="11"/>
        </w:numPr>
        <w:spacing w:before="120" w:after="120"/>
        <w:ind w:left="851" w:hanging="851"/>
        <w:contextualSpacing w:val="0"/>
        <w:jc w:val="both"/>
      </w:pPr>
      <w:r>
        <w:t xml:space="preserve">Os softwares, programas e componentes </w:t>
      </w:r>
      <w:r w:rsidR="00272013">
        <w:t>do</w:t>
      </w:r>
      <w:r w:rsidR="00656747">
        <w:t xml:space="preserve"> sistema</w:t>
      </w:r>
      <w:r>
        <w:t xml:space="preserve"> de governança eletrônica a serem contratados deverão estar obrigatoriamente protegidos contra a utilização não autorizada, conforme preceitua a Lei nº 9.609, de 19 de fevereiro de 1998, regulamentada pelo Decreto nº 2.556, de 20 de abril de 1998, combinada com a Lei nº 9.610, de 19 de fevereiro de 1998, e deverão estar devidamente registrados no Instituto Nacional da Propriedade Industrial – INPI (Decreto nº 2.556/98, art. 1º): deverá ser apresentada cópia de certidão de registro de software emitida pelo INPI ou por organismo internacional correspondente. D</w:t>
      </w:r>
      <w:r w:rsidRPr="0021113A">
        <w:t>everá ser apresentada cópia</w:t>
      </w:r>
      <w:r>
        <w:t xml:space="preserve"> do documento de registro</w:t>
      </w:r>
      <w:r w:rsidRPr="0021113A">
        <w:t>, junto com a HABILITAÇÃO.</w:t>
      </w:r>
    </w:p>
    <w:p w:rsidR="00486C67" w:rsidRDefault="00486C67" w:rsidP="00486C67">
      <w:pPr>
        <w:pStyle w:val="Heading1"/>
        <w:numPr>
          <w:ilvl w:val="1"/>
          <w:numId w:val="11"/>
        </w:numPr>
        <w:spacing w:before="360"/>
        <w:ind w:left="851" w:hanging="851"/>
        <w:jc w:val="both"/>
      </w:pPr>
      <w:r>
        <w:t>MANUTENÇÃO CORRETIVA E ATUALIZAÇÃO DE VERSÃO</w:t>
      </w:r>
    </w:p>
    <w:p w:rsidR="00486C67" w:rsidRPr="0083500A" w:rsidRDefault="00486C67" w:rsidP="00D00D81">
      <w:pPr>
        <w:pStyle w:val="ListParagraph"/>
        <w:numPr>
          <w:ilvl w:val="1"/>
          <w:numId w:val="29"/>
        </w:numPr>
        <w:spacing w:before="120" w:after="120"/>
        <w:contextualSpacing w:val="0"/>
        <w:jc w:val="both"/>
        <w:rPr>
          <w:vanish/>
        </w:rPr>
      </w:pPr>
    </w:p>
    <w:p w:rsidR="00486C67" w:rsidRPr="001823C6" w:rsidRDefault="00486C67" w:rsidP="00486C67">
      <w:pPr>
        <w:pStyle w:val="ListParagraph"/>
        <w:numPr>
          <w:ilvl w:val="2"/>
          <w:numId w:val="11"/>
        </w:numPr>
        <w:spacing w:before="120" w:after="120"/>
        <w:ind w:left="851" w:hanging="851"/>
        <w:contextualSpacing w:val="0"/>
        <w:jc w:val="both"/>
      </w:pPr>
      <w:r w:rsidRPr="001823C6">
        <w:t xml:space="preserve">A </w:t>
      </w:r>
      <w:r>
        <w:t>CONTRATADA</w:t>
      </w:r>
      <w:r w:rsidRPr="001823C6">
        <w:t xml:space="preserve"> deverá prover o serviço </w:t>
      </w:r>
      <w:r w:rsidRPr="00E33FAF">
        <w:t xml:space="preserve">de manutenção corretiva para correção de defeitos de software e atualização de versões e releases </w:t>
      </w:r>
      <w:r w:rsidR="00272013">
        <w:t>do</w:t>
      </w:r>
      <w:r w:rsidR="00656747">
        <w:t xml:space="preserve"> sistema</w:t>
      </w:r>
      <w:r w:rsidRPr="00E33FAF">
        <w:t xml:space="preserve"> </w:t>
      </w:r>
      <w:r>
        <w:t xml:space="preserve">WEB integrada </w:t>
      </w:r>
      <w:r w:rsidRPr="00E33FAF">
        <w:t xml:space="preserve">por </w:t>
      </w:r>
      <w:r w:rsidR="00A161B6">
        <w:t>12</w:t>
      </w:r>
      <w:r w:rsidRPr="00E33FAF">
        <w:t xml:space="preserve"> (</w:t>
      </w:r>
      <w:r w:rsidR="00A161B6">
        <w:t>doze</w:t>
      </w:r>
      <w:r w:rsidRPr="00E33FAF">
        <w:t>) meses.</w:t>
      </w:r>
    </w:p>
    <w:p w:rsidR="00486C67" w:rsidRPr="001823C6" w:rsidRDefault="00486C67" w:rsidP="00486C67">
      <w:pPr>
        <w:pStyle w:val="ListParagraph"/>
        <w:numPr>
          <w:ilvl w:val="2"/>
          <w:numId w:val="11"/>
        </w:numPr>
        <w:spacing w:before="120" w:after="120"/>
        <w:ind w:left="851" w:hanging="851"/>
        <w:contextualSpacing w:val="0"/>
        <w:jc w:val="both"/>
      </w:pPr>
      <w:r>
        <w:t>S</w:t>
      </w:r>
      <w:r w:rsidRPr="00E33FAF">
        <w:t>erviço de manutenção corretiva para correção de defeitos de software</w:t>
      </w:r>
      <w:r w:rsidRPr="001823C6">
        <w:t xml:space="preserve"> deverá atender as seguintes condições:</w:t>
      </w:r>
    </w:p>
    <w:p w:rsidR="00486C67" w:rsidRPr="001823C6" w:rsidRDefault="00486C67" w:rsidP="00486C67">
      <w:pPr>
        <w:pStyle w:val="ListParagraph"/>
        <w:numPr>
          <w:ilvl w:val="3"/>
          <w:numId w:val="11"/>
        </w:numPr>
        <w:spacing w:before="120" w:after="120"/>
        <w:contextualSpacing w:val="0"/>
        <w:jc w:val="both"/>
      </w:pPr>
      <w:r>
        <w:t>A</w:t>
      </w:r>
      <w:r w:rsidRPr="00A207DF">
        <w:t xml:space="preserve"> </w:t>
      </w:r>
      <w:r>
        <w:t xml:space="preserve">abertura de chamados </w:t>
      </w:r>
      <w:r w:rsidRPr="000B437C">
        <w:t xml:space="preserve">técnicos para </w:t>
      </w:r>
      <w:r w:rsidR="000B437C" w:rsidRPr="000B437C">
        <w:t>correção</w:t>
      </w:r>
      <w:r w:rsidR="000B437C">
        <w:t xml:space="preserve"> </w:t>
      </w:r>
      <w:r w:rsidRPr="00A207DF">
        <w:t xml:space="preserve">de falhas ou defeitos de software deverá realizada por meio do serviço telefônico 0800 ou por sistema online a ser disponibilizado pela internet pela CONTRATADA, que deverá operar </w:t>
      </w:r>
      <w:r w:rsidRPr="00A207DF">
        <w:lastRenderedPageBreak/>
        <w:t xml:space="preserve">ininterruptamente, no mínimo das </w:t>
      </w:r>
      <w:r>
        <w:t>8</w:t>
      </w:r>
      <w:r w:rsidRPr="00A207DF">
        <w:t xml:space="preserve">h às 18h em dias úteis, considerando-se os feriados nacionais e o horário oficial de </w:t>
      </w:r>
      <w:r w:rsidR="00C336EB">
        <w:t>Brasília</w:t>
      </w:r>
      <w:r w:rsidRPr="00A207DF">
        <w:t xml:space="preserve"> (</w:t>
      </w:r>
      <w:r w:rsidR="00C336EB">
        <w:t>DF</w:t>
      </w:r>
      <w:r w:rsidRPr="00A207DF">
        <w:t>).</w:t>
      </w:r>
    </w:p>
    <w:p w:rsidR="00486C67" w:rsidRPr="001823C6" w:rsidRDefault="00486C67" w:rsidP="00486C67">
      <w:pPr>
        <w:pStyle w:val="ListParagraph"/>
        <w:numPr>
          <w:ilvl w:val="3"/>
          <w:numId w:val="11"/>
        </w:numPr>
        <w:spacing w:before="120" w:after="120"/>
        <w:contextualSpacing w:val="0"/>
        <w:jc w:val="both"/>
      </w:pPr>
      <w:r w:rsidRPr="001823C6">
        <w:t xml:space="preserve">Quanto às atualizações pertinentes aos softwares, entende-se como “atualização” o provimento de toda e qualquer evolução de software, </w:t>
      </w:r>
      <w:proofErr w:type="spellStart"/>
      <w:r w:rsidRPr="001823C6">
        <w:t>incluindo</w:t>
      </w:r>
      <w:proofErr w:type="spellEnd"/>
      <w:r w:rsidRPr="001823C6">
        <w:t xml:space="preserve"> </w:t>
      </w:r>
      <w:proofErr w:type="spellStart"/>
      <w:r w:rsidRPr="001823C6">
        <w:t>correções</w:t>
      </w:r>
      <w:proofErr w:type="spellEnd"/>
      <w:r w:rsidRPr="001823C6">
        <w:t xml:space="preserve">, “patches”, “fixes”, “updates”, “service packs”, </w:t>
      </w:r>
      <w:proofErr w:type="spellStart"/>
      <w:r w:rsidRPr="001823C6">
        <w:t>novas</w:t>
      </w:r>
      <w:proofErr w:type="spellEnd"/>
      <w:r w:rsidRPr="001823C6">
        <w:t xml:space="preserve"> “releases”, “versions”, “builds”, “upgrades”, </w:t>
      </w:r>
      <w:proofErr w:type="spellStart"/>
      <w:r w:rsidRPr="001823C6">
        <w:t>englobando</w:t>
      </w:r>
      <w:proofErr w:type="spellEnd"/>
      <w:r w:rsidRPr="001823C6">
        <w:t xml:space="preserve"> inclusive versões não sucessivas, nos casos em que a liberação de tais versões ocorra durante o período de garantia especificado.</w:t>
      </w:r>
    </w:p>
    <w:p w:rsidR="00486C67" w:rsidRPr="001823C6" w:rsidRDefault="00486C67" w:rsidP="00486C67">
      <w:pPr>
        <w:pStyle w:val="ListParagraph"/>
        <w:numPr>
          <w:ilvl w:val="3"/>
          <w:numId w:val="11"/>
        </w:numPr>
        <w:spacing w:before="120" w:after="120"/>
        <w:contextualSpacing w:val="0"/>
        <w:jc w:val="both"/>
      </w:pPr>
      <w:r w:rsidRPr="001823C6">
        <w:t xml:space="preserve">Um chamado técnico somente poderá ser fechado após confirmação de </w:t>
      </w:r>
      <w:r w:rsidRPr="0021113A">
        <w:t>responsável d</w:t>
      </w:r>
      <w:r>
        <w:t>a SJDH</w:t>
      </w:r>
      <w:r w:rsidRPr="0021113A">
        <w:t xml:space="preserve"> e o término de atendimento se dará com a</w:t>
      </w:r>
      <w:r w:rsidRPr="001823C6">
        <w:t xml:space="preserve"> </w:t>
      </w:r>
      <w:r w:rsidRPr="0021113A">
        <w:t>disponibilidade do recurso para uso em perfeitas condições de funcionamento no</w:t>
      </w:r>
      <w:r w:rsidRPr="001823C6">
        <w:t xml:space="preserve"> local onde o mesmo está instalado.</w:t>
      </w:r>
    </w:p>
    <w:p w:rsidR="00486C67" w:rsidRPr="001823C6" w:rsidRDefault="00486C67" w:rsidP="00486C67">
      <w:pPr>
        <w:pStyle w:val="ListParagraph"/>
        <w:numPr>
          <w:ilvl w:val="3"/>
          <w:numId w:val="11"/>
        </w:numPr>
        <w:spacing w:before="120" w:after="120"/>
        <w:contextualSpacing w:val="0"/>
        <w:jc w:val="both"/>
      </w:pPr>
      <w:r w:rsidRPr="001823C6">
        <w:t xml:space="preserve">Na abertura de chamados técnicos, serão fornecidas informações, como relato da ocorrência, título da tela, </w:t>
      </w:r>
      <w:r>
        <w:t xml:space="preserve">número da tela, </w:t>
      </w:r>
      <w:r w:rsidRPr="001823C6">
        <w:t>ação que gerou o erro, data e hora da ação, eventuais mensagens de erro, dados do usuário: perfil de acesso e cargo.</w:t>
      </w:r>
    </w:p>
    <w:p w:rsidR="00486C67" w:rsidRPr="001823C6" w:rsidRDefault="00486C67" w:rsidP="00486C67">
      <w:pPr>
        <w:pStyle w:val="ListParagraph"/>
        <w:numPr>
          <w:ilvl w:val="2"/>
          <w:numId w:val="11"/>
        </w:numPr>
        <w:spacing w:before="120" w:after="120"/>
        <w:ind w:left="851" w:hanging="851"/>
        <w:contextualSpacing w:val="0"/>
        <w:jc w:val="both"/>
      </w:pPr>
      <w:r w:rsidRPr="001823C6">
        <w:t xml:space="preserve">A </w:t>
      </w:r>
      <w:r>
        <w:t>CONTRATADA</w:t>
      </w:r>
      <w:r w:rsidRPr="001823C6">
        <w:t>, caso não seja o fabricante, deverá possuir em seus quadros pelo menos 3 (três) funcionários certificados pelo fabricante do produto ofertado e deverá ser apresentado comprovante junto com a HABILITAÇÃO.</w:t>
      </w:r>
    </w:p>
    <w:p w:rsidR="00486C67" w:rsidRPr="0021113A" w:rsidRDefault="00486C67" w:rsidP="00486C67">
      <w:pPr>
        <w:pStyle w:val="ListParagraph"/>
        <w:numPr>
          <w:ilvl w:val="2"/>
          <w:numId w:val="11"/>
        </w:numPr>
        <w:spacing w:before="120" w:after="120"/>
        <w:ind w:left="851" w:hanging="851"/>
        <w:contextualSpacing w:val="0"/>
        <w:jc w:val="both"/>
      </w:pPr>
      <w:r w:rsidRPr="0021113A">
        <w:t xml:space="preserve">A </w:t>
      </w:r>
      <w:r>
        <w:t>CONTRATADA</w:t>
      </w:r>
      <w:r w:rsidRPr="0021113A">
        <w:t xml:space="preserve"> cumprirá com todos os padrões de segurança e controle de acesso e uso das instalações d</w:t>
      </w:r>
      <w:r>
        <w:t>a SJDH</w:t>
      </w:r>
      <w:r w:rsidRPr="0021113A">
        <w:t>.</w:t>
      </w:r>
    </w:p>
    <w:p w:rsidR="00486C67" w:rsidRPr="001823C6" w:rsidRDefault="00486C67" w:rsidP="00486C67">
      <w:pPr>
        <w:pStyle w:val="ListParagraph"/>
        <w:numPr>
          <w:ilvl w:val="2"/>
          <w:numId w:val="11"/>
        </w:numPr>
        <w:spacing w:before="120" w:after="120"/>
        <w:ind w:left="851" w:hanging="851"/>
        <w:contextualSpacing w:val="0"/>
        <w:jc w:val="both"/>
      </w:pPr>
      <w:r w:rsidRPr="001823C6">
        <w:t xml:space="preserve">O nível de suporte técnico a ser prestado deve assegurar a disponibilidade </w:t>
      </w:r>
      <w:r w:rsidR="00272013">
        <w:t>do</w:t>
      </w:r>
      <w:r w:rsidR="00656747">
        <w:t xml:space="preserve"> sistema</w:t>
      </w:r>
      <w:r w:rsidRPr="001823C6">
        <w:t xml:space="preserve"> e garantir a perfeita condição de uso, resolução de problemas, atualização de versão e uma possível recuperação do ambiente em função de desastre físico ou lógico.</w:t>
      </w:r>
    </w:p>
    <w:p w:rsidR="00B662EB" w:rsidRPr="009077DD" w:rsidRDefault="005463A8" w:rsidP="009077DD">
      <w:pPr>
        <w:pStyle w:val="Heading1"/>
        <w:numPr>
          <w:ilvl w:val="0"/>
          <w:numId w:val="11"/>
        </w:numPr>
        <w:spacing w:before="360"/>
        <w:ind w:left="851" w:hanging="851"/>
        <w:jc w:val="both"/>
      </w:pPr>
      <w:r w:rsidRPr="005463A8">
        <w:t>PLANILHA</w:t>
      </w:r>
      <w:r w:rsidR="00551793">
        <w:t xml:space="preserve"> </w:t>
      </w:r>
      <w:r w:rsidRPr="005463A8">
        <w:t>DE FORMAÇÃO DE PREÇOS</w:t>
      </w:r>
    </w:p>
    <w:tbl>
      <w:tblPr>
        <w:tblW w:w="5000" w:type="pct"/>
        <w:tblLayout w:type="fixed"/>
        <w:tblCellMar>
          <w:left w:w="70" w:type="dxa"/>
          <w:right w:w="70" w:type="dxa"/>
        </w:tblCellMar>
        <w:tblLook w:val="04A0" w:firstRow="1" w:lastRow="0" w:firstColumn="1" w:lastColumn="0" w:noHBand="0" w:noVBand="1"/>
      </w:tblPr>
      <w:tblGrid>
        <w:gridCol w:w="353"/>
        <w:gridCol w:w="4370"/>
        <w:gridCol w:w="1017"/>
        <w:gridCol w:w="709"/>
        <w:gridCol w:w="1133"/>
        <w:gridCol w:w="1629"/>
      </w:tblGrid>
      <w:tr w:rsidR="0043787C" w:rsidRPr="0043787C" w:rsidTr="0043787C">
        <w:trPr>
          <w:trHeight w:val="484"/>
        </w:trPr>
        <w:tc>
          <w:tcPr>
            <w:tcW w:w="2564" w:type="pct"/>
            <w:gridSpan w:val="2"/>
            <w:tcBorders>
              <w:top w:val="single" w:sz="4" w:space="0" w:color="auto"/>
              <w:left w:val="single" w:sz="4" w:space="0" w:color="auto"/>
              <w:bottom w:val="single" w:sz="4" w:space="0" w:color="000000"/>
              <w:right w:val="single" w:sz="4" w:space="0" w:color="auto"/>
            </w:tcBorders>
            <w:shd w:val="clear" w:color="000000" w:fill="auto"/>
            <w:noWrap/>
            <w:vAlign w:val="center"/>
            <w:hideMark/>
          </w:tcPr>
          <w:p w:rsidR="0043787C" w:rsidRPr="0043787C" w:rsidRDefault="0043787C" w:rsidP="0051216A">
            <w:pPr>
              <w:spacing w:after="0" w:line="240" w:lineRule="auto"/>
              <w:jc w:val="both"/>
              <w:rPr>
                <w:sz w:val="20"/>
                <w:szCs w:val="20"/>
              </w:rPr>
            </w:pPr>
            <w:r w:rsidRPr="0043787C">
              <w:rPr>
                <w:sz w:val="20"/>
                <w:szCs w:val="20"/>
              </w:rPr>
              <w:t>Produto / Serviço</w:t>
            </w:r>
          </w:p>
        </w:tc>
        <w:tc>
          <w:tcPr>
            <w:tcW w:w="552" w:type="pct"/>
            <w:tcBorders>
              <w:top w:val="single" w:sz="4" w:space="0" w:color="auto"/>
              <w:left w:val="nil"/>
              <w:right w:val="single" w:sz="4" w:space="0" w:color="auto"/>
            </w:tcBorders>
            <w:shd w:val="clear" w:color="000000" w:fill="auto"/>
            <w:vAlign w:val="center"/>
            <w:hideMark/>
          </w:tcPr>
          <w:p w:rsidR="0043787C" w:rsidRPr="0043787C" w:rsidRDefault="0043787C" w:rsidP="0043787C">
            <w:pPr>
              <w:spacing w:after="0" w:line="240" w:lineRule="auto"/>
              <w:jc w:val="center"/>
              <w:rPr>
                <w:sz w:val="20"/>
                <w:szCs w:val="20"/>
              </w:rPr>
            </w:pPr>
            <w:r w:rsidRPr="0043787C">
              <w:rPr>
                <w:sz w:val="20"/>
                <w:szCs w:val="20"/>
              </w:rPr>
              <w:t>Unidade</w:t>
            </w:r>
          </w:p>
        </w:tc>
        <w:tc>
          <w:tcPr>
            <w:tcW w:w="385" w:type="pct"/>
            <w:tcBorders>
              <w:top w:val="single" w:sz="4" w:space="0" w:color="auto"/>
              <w:left w:val="nil"/>
              <w:right w:val="single" w:sz="4" w:space="0" w:color="auto"/>
            </w:tcBorders>
            <w:shd w:val="clear" w:color="000000" w:fill="auto"/>
            <w:vAlign w:val="center"/>
          </w:tcPr>
          <w:p w:rsidR="0043787C" w:rsidRPr="0043787C" w:rsidRDefault="0043787C" w:rsidP="0043787C">
            <w:pPr>
              <w:spacing w:after="0" w:line="240" w:lineRule="auto"/>
              <w:jc w:val="center"/>
              <w:rPr>
                <w:sz w:val="20"/>
                <w:szCs w:val="20"/>
              </w:rPr>
            </w:pPr>
            <w:proofErr w:type="spellStart"/>
            <w:r w:rsidRPr="0043787C">
              <w:rPr>
                <w:sz w:val="20"/>
                <w:szCs w:val="20"/>
              </w:rPr>
              <w:t>Qtde</w:t>
            </w:r>
            <w:proofErr w:type="spellEnd"/>
          </w:p>
        </w:tc>
        <w:tc>
          <w:tcPr>
            <w:tcW w:w="615" w:type="pct"/>
            <w:tcBorders>
              <w:top w:val="single" w:sz="4" w:space="0" w:color="auto"/>
              <w:left w:val="nil"/>
              <w:right w:val="single" w:sz="4" w:space="0" w:color="auto"/>
            </w:tcBorders>
            <w:shd w:val="clear" w:color="000000" w:fill="auto"/>
            <w:vAlign w:val="center"/>
          </w:tcPr>
          <w:p w:rsidR="0043787C" w:rsidRPr="0043787C" w:rsidRDefault="0043787C" w:rsidP="0043787C">
            <w:pPr>
              <w:spacing w:after="0" w:line="240" w:lineRule="auto"/>
              <w:jc w:val="center"/>
              <w:rPr>
                <w:sz w:val="20"/>
                <w:szCs w:val="20"/>
              </w:rPr>
            </w:pPr>
            <w:r w:rsidRPr="0043787C">
              <w:rPr>
                <w:sz w:val="20"/>
                <w:szCs w:val="20"/>
              </w:rPr>
              <w:t>Valor unitário R$</w:t>
            </w:r>
          </w:p>
        </w:tc>
        <w:tc>
          <w:tcPr>
            <w:tcW w:w="884" w:type="pct"/>
            <w:tcBorders>
              <w:top w:val="single" w:sz="4" w:space="0" w:color="auto"/>
              <w:left w:val="nil"/>
              <w:right w:val="single" w:sz="4" w:space="0" w:color="auto"/>
            </w:tcBorders>
            <w:shd w:val="clear" w:color="000000" w:fill="auto"/>
          </w:tcPr>
          <w:p w:rsidR="0043787C" w:rsidRPr="0043787C" w:rsidRDefault="0043787C" w:rsidP="0043787C">
            <w:pPr>
              <w:spacing w:after="0" w:line="240" w:lineRule="auto"/>
              <w:jc w:val="center"/>
              <w:rPr>
                <w:sz w:val="20"/>
                <w:szCs w:val="20"/>
              </w:rPr>
            </w:pPr>
            <w:r w:rsidRPr="0043787C">
              <w:rPr>
                <w:sz w:val="20"/>
                <w:szCs w:val="20"/>
              </w:rPr>
              <w:t xml:space="preserve">Valor </w:t>
            </w:r>
            <w:r>
              <w:rPr>
                <w:sz w:val="20"/>
                <w:szCs w:val="20"/>
              </w:rPr>
              <w:br/>
            </w:r>
            <w:r w:rsidRPr="0043787C">
              <w:rPr>
                <w:sz w:val="20"/>
                <w:szCs w:val="20"/>
              </w:rPr>
              <w:t>total R$</w:t>
            </w:r>
          </w:p>
        </w:tc>
      </w:tr>
      <w:tr w:rsidR="0043787C" w:rsidRPr="0043787C" w:rsidTr="0043787C">
        <w:trPr>
          <w:trHeight w:val="300"/>
        </w:trPr>
        <w:tc>
          <w:tcPr>
            <w:tcW w:w="192" w:type="pct"/>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43787C" w:rsidRPr="0043787C" w:rsidRDefault="0043787C" w:rsidP="0051216A">
            <w:pPr>
              <w:spacing w:after="0"/>
              <w:jc w:val="center"/>
              <w:rPr>
                <w:sz w:val="20"/>
                <w:szCs w:val="20"/>
              </w:rPr>
            </w:pPr>
            <w:r w:rsidRPr="0043787C">
              <w:rPr>
                <w:sz w:val="20"/>
                <w:szCs w:val="20"/>
              </w:rPr>
              <w:t>1</w:t>
            </w:r>
          </w:p>
        </w:tc>
        <w:tc>
          <w:tcPr>
            <w:tcW w:w="2372" w:type="pct"/>
            <w:tcBorders>
              <w:top w:val="single" w:sz="4" w:space="0" w:color="auto"/>
              <w:left w:val="nil"/>
              <w:bottom w:val="single" w:sz="4" w:space="0" w:color="auto"/>
              <w:right w:val="single" w:sz="4" w:space="0" w:color="auto"/>
            </w:tcBorders>
            <w:shd w:val="clear" w:color="000000" w:fill="auto"/>
            <w:noWrap/>
            <w:vAlign w:val="center"/>
            <w:hideMark/>
          </w:tcPr>
          <w:p w:rsidR="0043787C" w:rsidRDefault="0043787C" w:rsidP="0051216A">
            <w:pPr>
              <w:spacing w:before="120" w:after="120"/>
              <w:jc w:val="both"/>
              <w:rPr>
                <w:szCs w:val="20"/>
              </w:rPr>
            </w:pPr>
            <w:r w:rsidRPr="0043787C">
              <w:rPr>
                <w:szCs w:val="20"/>
              </w:rPr>
              <w:t xml:space="preserve">Licenciamento </w:t>
            </w:r>
            <w:r w:rsidR="00272013">
              <w:rPr>
                <w:szCs w:val="20"/>
              </w:rPr>
              <w:t>do</w:t>
            </w:r>
            <w:r w:rsidR="00656747">
              <w:rPr>
                <w:szCs w:val="20"/>
              </w:rPr>
              <w:t xml:space="preserve"> sistema</w:t>
            </w:r>
            <w:r w:rsidRPr="0043787C">
              <w:rPr>
                <w:szCs w:val="20"/>
              </w:rPr>
              <w:t xml:space="preserve"> WEB integrada para governança eletrônica para o programa de prevenção da violência juvenil do Estado d</w:t>
            </w:r>
            <w:r w:rsidR="00BE2D7D">
              <w:rPr>
                <w:szCs w:val="20"/>
              </w:rPr>
              <w:t>o Rio Grande do Sul para a SJDH, conforme abaixo:</w:t>
            </w:r>
          </w:p>
          <w:p w:rsidR="00BE2D7D" w:rsidRDefault="00BE2D7D" w:rsidP="00BE2D7D">
            <w:pPr>
              <w:pStyle w:val="ListParagraph"/>
              <w:numPr>
                <w:ilvl w:val="0"/>
                <w:numId w:val="45"/>
              </w:numPr>
              <w:spacing w:before="120" w:after="120"/>
              <w:ind w:left="358" w:hanging="284"/>
              <w:contextualSpacing w:val="0"/>
              <w:jc w:val="both"/>
            </w:pPr>
            <w:r>
              <w:t>Quantidade de licenças nomeadas para gestores de governança: 1.000 (mil) licenças.</w:t>
            </w:r>
          </w:p>
          <w:p w:rsidR="00BE2D7D" w:rsidRDefault="00BE2D7D" w:rsidP="00BE2D7D">
            <w:pPr>
              <w:pStyle w:val="ListParagraph"/>
              <w:numPr>
                <w:ilvl w:val="0"/>
                <w:numId w:val="45"/>
              </w:numPr>
              <w:spacing w:before="120" w:after="120"/>
              <w:ind w:left="358" w:hanging="284"/>
              <w:contextualSpacing w:val="0"/>
              <w:jc w:val="both"/>
            </w:pPr>
            <w:r>
              <w:t>Quantidade de licenças de consulta a dados: Ilimitada.</w:t>
            </w:r>
          </w:p>
          <w:p w:rsidR="00BE2D7D" w:rsidRDefault="00BE2D7D" w:rsidP="00BE2D7D">
            <w:pPr>
              <w:pStyle w:val="ListParagraph"/>
              <w:numPr>
                <w:ilvl w:val="0"/>
                <w:numId w:val="45"/>
              </w:numPr>
              <w:spacing w:before="120" w:after="120"/>
              <w:ind w:left="358" w:hanging="284"/>
              <w:contextualSpacing w:val="0"/>
              <w:jc w:val="both"/>
            </w:pPr>
            <w:r>
              <w:t>Quantidade de licenças para usuários terceiros ou externos: Ilimitada</w:t>
            </w:r>
          </w:p>
          <w:p w:rsidR="00BE2D7D" w:rsidRPr="0043787C" w:rsidRDefault="00BE2D7D" w:rsidP="00BE2D7D">
            <w:pPr>
              <w:pStyle w:val="ListParagraph"/>
              <w:numPr>
                <w:ilvl w:val="0"/>
                <w:numId w:val="45"/>
              </w:numPr>
              <w:spacing w:before="120" w:after="120"/>
              <w:ind w:left="358" w:hanging="284"/>
              <w:contextualSpacing w:val="0"/>
              <w:jc w:val="both"/>
              <w:rPr>
                <w:szCs w:val="20"/>
              </w:rPr>
            </w:pPr>
            <w:r>
              <w:t>Quantidade de licenças de administração e configuração: ilimitada.</w:t>
            </w:r>
          </w:p>
        </w:tc>
        <w:tc>
          <w:tcPr>
            <w:tcW w:w="552" w:type="pct"/>
            <w:tcBorders>
              <w:top w:val="single" w:sz="4" w:space="0" w:color="auto"/>
              <w:left w:val="nil"/>
              <w:bottom w:val="single" w:sz="4" w:space="0" w:color="auto"/>
              <w:right w:val="single" w:sz="4" w:space="0" w:color="auto"/>
            </w:tcBorders>
            <w:shd w:val="clear" w:color="000000" w:fill="auto"/>
            <w:noWrap/>
            <w:vAlign w:val="center"/>
            <w:hideMark/>
          </w:tcPr>
          <w:p w:rsidR="0043787C" w:rsidRPr="0043787C" w:rsidRDefault="0043787C" w:rsidP="0043787C">
            <w:pPr>
              <w:spacing w:before="120" w:after="120"/>
              <w:jc w:val="center"/>
              <w:rPr>
                <w:szCs w:val="20"/>
              </w:rPr>
            </w:pPr>
            <w:r>
              <w:rPr>
                <w:szCs w:val="20"/>
              </w:rPr>
              <w:t>Licença</w:t>
            </w:r>
          </w:p>
        </w:tc>
        <w:tc>
          <w:tcPr>
            <w:tcW w:w="385" w:type="pct"/>
            <w:tcBorders>
              <w:top w:val="single" w:sz="4" w:space="0" w:color="auto"/>
              <w:left w:val="nil"/>
              <w:bottom w:val="single" w:sz="4" w:space="0" w:color="auto"/>
              <w:right w:val="single" w:sz="4" w:space="0" w:color="auto"/>
            </w:tcBorders>
            <w:shd w:val="clear" w:color="000000" w:fill="auto"/>
            <w:vAlign w:val="center"/>
          </w:tcPr>
          <w:p w:rsidR="0043787C" w:rsidRPr="0043787C" w:rsidRDefault="0043787C" w:rsidP="0043787C">
            <w:pPr>
              <w:spacing w:before="120" w:after="120"/>
              <w:jc w:val="center"/>
              <w:rPr>
                <w:szCs w:val="20"/>
              </w:rPr>
            </w:pPr>
            <w:r>
              <w:rPr>
                <w:szCs w:val="20"/>
              </w:rPr>
              <w:t>1.000</w:t>
            </w:r>
          </w:p>
        </w:tc>
        <w:tc>
          <w:tcPr>
            <w:tcW w:w="615" w:type="pct"/>
            <w:tcBorders>
              <w:top w:val="single" w:sz="4" w:space="0" w:color="auto"/>
              <w:left w:val="nil"/>
              <w:bottom w:val="single" w:sz="4" w:space="0" w:color="auto"/>
              <w:right w:val="single" w:sz="4" w:space="0" w:color="auto"/>
            </w:tcBorders>
            <w:shd w:val="clear" w:color="000000" w:fill="auto"/>
            <w:vAlign w:val="center"/>
          </w:tcPr>
          <w:p w:rsidR="0043787C" w:rsidRPr="0043787C" w:rsidRDefault="0043787C" w:rsidP="0051216A">
            <w:pPr>
              <w:spacing w:before="120" w:after="120"/>
              <w:jc w:val="right"/>
              <w:rPr>
                <w:szCs w:val="20"/>
              </w:rPr>
            </w:pPr>
          </w:p>
        </w:tc>
        <w:tc>
          <w:tcPr>
            <w:tcW w:w="884" w:type="pct"/>
            <w:tcBorders>
              <w:top w:val="single" w:sz="4" w:space="0" w:color="auto"/>
              <w:left w:val="nil"/>
              <w:bottom w:val="single" w:sz="4" w:space="0" w:color="auto"/>
              <w:right w:val="single" w:sz="4" w:space="0" w:color="auto"/>
            </w:tcBorders>
            <w:shd w:val="clear" w:color="000000" w:fill="auto"/>
            <w:vAlign w:val="center"/>
          </w:tcPr>
          <w:p w:rsidR="0043787C" w:rsidRPr="0043787C" w:rsidRDefault="0043787C" w:rsidP="0051216A">
            <w:pPr>
              <w:spacing w:before="120" w:after="120"/>
              <w:jc w:val="right"/>
              <w:rPr>
                <w:szCs w:val="20"/>
              </w:rPr>
            </w:pPr>
          </w:p>
        </w:tc>
      </w:tr>
      <w:tr w:rsidR="0043787C" w:rsidRPr="0043787C" w:rsidTr="0043787C">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rsidR="0043787C" w:rsidRPr="0043787C" w:rsidRDefault="0043787C" w:rsidP="0051216A">
            <w:pPr>
              <w:spacing w:before="120" w:after="120"/>
              <w:jc w:val="center"/>
              <w:rPr>
                <w:sz w:val="20"/>
                <w:szCs w:val="20"/>
              </w:rPr>
            </w:pPr>
            <w:r w:rsidRPr="0043787C">
              <w:rPr>
                <w:sz w:val="20"/>
                <w:szCs w:val="20"/>
              </w:rPr>
              <w:t>2</w:t>
            </w:r>
          </w:p>
        </w:tc>
        <w:tc>
          <w:tcPr>
            <w:tcW w:w="2372" w:type="pct"/>
            <w:tcBorders>
              <w:top w:val="nil"/>
              <w:left w:val="nil"/>
              <w:bottom w:val="single" w:sz="4" w:space="0" w:color="auto"/>
              <w:right w:val="single" w:sz="4" w:space="0" w:color="auto"/>
            </w:tcBorders>
            <w:shd w:val="clear" w:color="auto" w:fill="auto"/>
            <w:noWrap/>
            <w:vAlign w:val="center"/>
            <w:hideMark/>
          </w:tcPr>
          <w:p w:rsidR="0043787C" w:rsidRPr="0043787C" w:rsidRDefault="00BB2F8E" w:rsidP="00BB2F8E">
            <w:pPr>
              <w:spacing w:before="120" w:after="120"/>
              <w:jc w:val="both"/>
              <w:rPr>
                <w:szCs w:val="20"/>
              </w:rPr>
            </w:pPr>
            <w:r>
              <w:rPr>
                <w:szCs w:val="20"/>
              </w:rPr>
              <w:t>200</w:t>
            </w:r>
            <w:r w:rsidR="0043787C" w:rsidRPr="0043787C">
              <w:rPr>
                <w:szCs w:val="20"/>
              </w:rPr>
              <w:t>h (</w:t>
            </w:r>
            <w:r>
              <w:rPr>
                <w:szCs w:val="20"/>
              </w:rPr>
              <w:t>duzentas</w:t>
            </w:r>
            <w:r w:rsidR="0043787C" w:rsidRPr="0043787C">
              <w:rPr>
                <w:szCs w:val="20"/>
              </w:rPr>
              <w:t xml:space="preserve"> horas) de serviços técnicos especializados de implantação </w:t>
            </w:r>
            <w:r w:rsidR="00272013">
              <w:rPr>
                <w:szCs w:val="20"/>
              </w:rPr>
              <w:t>do</w:t>
            </w:r>
            <w:r w:rsidR="00656747">
              <w:rPr>
                <w:szCs w:val="20"/>
              </w:rPr>
              <w:t xml:space="preserve"> sistema integrado</w:t>
            </w:r>
            <w:r w:rsidR="0043787C" w:rsidRPr="0043787C">
              <w:rPr>
                <w:szCs w:val="20"/>
              </w:rPr>
              <w:t xml:space="preserve"> de governança nos </w:t>
            </w:r>
            <w:r w:rsidR="0043787C" w:rsidRPr="0043787C">
              <w:rPr>
                <w:szCs w:val="20"/>
              </w:rPr>
              <w:lastRenderedPageBreak/>
              <w:t>ambientes de homologação e de produção da SJDH.</w:t>
            </w:r>
          </w:p>
        </w:tc>
        <w:tc>
          <w:tcPr>
            <w:tcW w:w="552" w:type="pct"/>
            <w:tcBorders>
              <w:top w:val="nil"/>
              <w:left w:val="nil"/>
              <w:bottom w:val="single" w:sz="4" w:space="0" w:color="auto"/>
              <w:right w:val="single" w:sz="4" w:space="0" w:color="auto"/>
            </w:tcBorders>
            <w:shd w:val="clear" w:color="auto" w:fill="auto"/>
            <w:noWrap/>
            <w:vAlign w:val="center"/>
            <w:hideMark/>
          </w:tcPr>
          <w:p w:rsidR="0043787C" w:rsidRPr="0043787C" w:rsidRDefault="0043787C" w:rsidP="0043787C">
            <w:pPr>
              <w:spacing w:before="120" w:after="120"/>
              <w:jc w:val="center"/>
              <w:rPr>
                <w:szCs w:val="20"/>
              </w:rPr>
            </w:pPr>
            <w:r>
              <w:rPr>
                <w:szCs w:val="20"/>
              </w:rPr>
              <w:lastRenderedPageBreak/>
              <w:t>Hora</w:t>
            </w:r>
          </w:p>
        </w:tc>
        <w:tc>
          <w:tcPr>
            <w:tcW w:w="385" w:type="pct"/>
            <w:tcBorders>
              <w:top w:val="nil"/>
              <w:left w:val="nil"/>
              <w:bottom w:val="single" w:sz="4" w:space="0" w:color="auto"/>
              <w:right w:val="single" w:sz="4" w:space="0" w:color="auto"/>
            </w:tcBorders>
            <w:vAlign w:val="center"/>
          </w:tcPr>
          <w:p w:rsidR="0043787C" w:rsidRPr="0043787C" w:rsidRDefault="00E4452F" w:rsidP="0043787C">
            <w:pPr>
              <w:spacing w:before="120" w:after="120"/>
              <w:jc w:val="center"/>
              <w:rPr>
                <w:szCs w:val="20"/>
              </w:rPr>
            </w:pPr>
            <w:r>
              <w:rPr>
                <w:szCs w:val="20"/>
              </w:rPr>
              <w:t>20</w:t>
            </w:r>
            <w:r w:rsidR="0043787C">
              <w:rPr>
                <w:szCs w:val="20"/>
              </w:rPr>
              <w:t>0</w:t>
            </w:r>
          </w:p>
        </w:tc>
        <w:tc>
          <w:tcPr>
            <w:tcW w:w="615" w:type="pct"/>
            <w:tcBorders>
              <w:top w:val="nil"/>
              <w:left w:val="nil"/>
              <w:bottom w:val="single" w:sz="4" w:space="0" w:color="auto"/>
              <w:right w:val="single" w:sz="4" w:space="0" w:color="auto"/>
            </w:tcBorders>
            <w:vAlign w:val="center"/>
          </w:tcPr>
          <w:p w:rsidR="0043787C" w:rsidRPr="0043787C" w:rsidRDefault="0043787C" w:rsidP="0051216A">
            <w:pPr>
              <w:spacing w:before="120" w:after="120"/>
              <w:jc w:val="right"/>
              <w:rPr>
                <w:szCs w:val="20"/>
              </w:rPr>
            </w:pPr>
          </w:p>
        </w:tc>
        <w:tc>
          <w:tcPr>
            <w:tcW w:w="884" w:type="pct"/>
            <w:tcBorders>
              <w:top w:val="nil"/>
              <w:left w:val="nil"/>
              <w:bottom w:val="single" w:sz="4" w:space="0" w:color="auto"/>
              <w:right w:val="single" w:sz="4" w:space="0" w:color="auto"/>
            </w:tcBorders>
            <w:vAlign w:val="center"/>
          </w:tcPr>
          <w:p w:rsidR="0043787C" w:rsidRPr="0043787C" w:rsidRDefault="0043787C" w:rsidP="0051216A">
            <w:pPr>
              <w:spacing w:before="120" w:after="120"/>
              <w:jc w:val="right"/>
              <w:rPr>
                <w:szCs w:val="20"/>
              </w:rPr>
            </w:pPr>
          </w:p>
        </w:tc>
      </w:tr>
      <w:tr w:rsidR="0043787C" w:rsidRPr="0043787C" w:rsidTr="0043787C">
        <w:trPr>
          <w:trHeight w:val="300"/>
        </w:trPr>
        <w:tc>
          <w:tcPr>
            <w:tcW w:w="19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787C" w:rsidRPr="0043787C" w:rsidRDefault="0043787C" w:rsidP="0051216A">
            <w:pPr>
              <w:spacing w:before="120" w:after="120"/>
              <w:jc w:val="center"/>
              <w:rPr>
                <w:sz w:val="20"/>
                <w:szCs w:val="20"/>
              </w:rPr>
            </w:pPr>
            <w:r w:rsidRPr="0043787C">
              <w:rPr>
                <w:sz w:val="20"/>
                <w:szCs w:val="20"/>
              </w:rPr>
              <w:lastRenderedPageBreak/>
              <w:t>3</w:t>
            </w:r>
          </w:p>
        </w:tc>
        <w:tc>
          <w:tcPr>
            <w:tcW w:w="2372" w:type="pct"/>
            <w:tcBorders>
              <w:top w:val="single" w:sz="4" w:space="0" w:color="auto"/>
              <w:left w:val="nil"/>
              <w:bottom w:val="single" w:sz="4" w:space="0" w:color="auto"/>
              <w:right w:val="single" w:sz="4" w:space="0" w:color="auto"/>
            </w:tcBorders>
            <w:shd w:val="clear" w:color="auto" w:fill="auto"/>
            <w:noWrap/>
            <w:vAlign w:val="center"/>
            <w:hideMark/>
          </w:tcPr>
          <w:p w:rsidR="0043787C" w:rsidRPr="0043787C" w:rsidRDefault="0043787C" w:rsidP="0043787C">
            <w:pPr>
              <w:spacing w:before="120" w:after="120"/>
              <w:jc w:val="both"/>
              <w:rPr>
                <w:szCs w:val="20"/>
              </w:rPr>
            </w:pPr>
            <w:r w:rsidRPr="0043787C">
              <w:rPr>
                <w:szCs w:val="20"/>
              </w:rPr>
              <w:t xml:space="preserve">320h (trezentas e vinte horas) de serviços técnicos especializados de treinamento na utilização, configuração e parametrização </w:t>
            </w:r>
            <w:r w:rsidR="00272013">
              <w:rPr>
                <w:szCs w:val="20"/>
              </w:rPr>
              <w:t>do</w:t>
            </w:r>
            <w:r w:rsidR="00656747">
              <w:rPr>
                <w:szCs w:val="20"/>
              </w:rPr>
              <w:t xml:space="preserve"> sistema</w:t>
            </w:r>
            <w:r w:rsidRPr="0043787C">
              <w:rPr>
                <w:szCs w:val="20"/>
              </w:rPr>
              <w:t xml:space="preserve"> de governança eletrônica para servidores da SJDH e/ou colaboradores indicados pela SJDH.</w:t>
            </w:r>
          </w:p>
        </w:tc>
        <w:tc>
          <w:tcPr>
            <w:tcW w:w="552" w:type="pct"/>
            <w:tcBorders>
              <w:top w:val="single" w:sz="4" w:space="0" w:color="auto"/>
              <w:left w:val="nil"/>
              <w:bottom w:val="single" w:sz="4" w:space="0" w:color="auto"/>
              <w:right w:val="single" w:sz="4" w:space="0" w:color="auto"/>
            </w:tcBorders>
            <w:shd w:val="clear" w:color="auto" w:fill="auto"/>
            <w:noWrap/>
            <w:vAlign w:val="center"/>
            <w:hideMark/>
          </w:tcPr>
          <w:p w:rsidR="0043787C" w:rsidRPr="0043787C" w:rsidRDefault="0043787C" w:rsidP="0043787C">
            <w:pPr>
              <w:spacing w:before="120" w:after="120"/>
              <w:jc w:val="center"/>
              <w:rPr>
                <w:szCs w:val="20"/>
              </w:rPr>
            </w:pPr>
            <w:r>
              <w:rPr>
                <w:szCs w:val="20"/>
              </w:rPr>
              <w:t>Hora</w:t>
            </w:r>
          </w:p>
        </w:tc>
        <w:tc>
          <w:tcPr>
            <w:tcW w:w="385" w:type="pct"/>
            <w:tcBorders>
              <w:top w:val="single" w:sz="4" w:space="0" w:color="auto"/>
              <w:left w:val="nil"/>
              <w:bottom w:val="single" w:sz="4" w:space="0" w:color="auto"/>
              <w:right w:val="single" w:sz="4" w:space="0" w:color="auto"/>
            </w:tcBorders>
            <w:vAlign w:val="center"/>
          </w:tcPr>
          <w:p w:rsidR="0043787C" w:rsidRPr="0043787C" w:rsidRDefault="0043787C" w:rsidP="0043787C">
            <w:pPr>
              <w:spacing w:before="120" w:after="120"/>
              <w:jc w:val="center"/>
              <w:rPr>
                <w:szCs w:val="20"/>
              </w:rPr>
            </w:pPr>
            <w:r>
              <w:rPr>
                <w:szCs w:val="20"/>
              </w:rPr>
              <w:t>320</w:t>
            </w:r>
          </w:p>
        </w:tc>
        <w:tc>
          <w:tcPr>
            <w:tcW w:w="615" w:type="pct"/>
            <w:tcBorders>
              <w:top w:val="single" w:sz="4" w:space="0" w:color="auto"/>
              <w:left w:val="nil"/>
              <w:bottom w:val="single" w:sz="4" w:space="0" w:color="auto"/>
              <w:right w:val="single" w:sz="4" w:space="0" w:color="auto"/>
            </w:tcBorders>
            <w:vAlign w:val="center"/>
          </w:tcPr>
          <w:p w:rsidR="0043787C" w:rsidRPr="0043787C" w:rsidRDefault="0043787C" w:rsidP="0051216A">
            <w:pPr>
              <w:spacing w:before="120" w:after="120"/>
              <w:jc w:val="right"/>
              <w:rPr>
                <w:szCs w:val="20"/>
              </w:rPr>
            </w:pPr>
          </w:p>
        </w:tc>
        <w:tc>
          <w:tcPr>
            <w:tcW w:w="884" w:type="pct"/>
            <w:tcBorders>
              <w:top w:val="single" w:sz="4" w:space="0" w:color="auto"/>
              <w:left w:val="nil"/>
              <w:bottom w:val="single" w:sz="4" w:space="0" w:color="auto"/>
              <w:right w:val="single" w:sz="4" w:space="0" w:color="auto"/>
            </w:tcBorders>
            <w:vAlign w:val="center"/>
          </w:tcPr>
          <w:p w:rsidR="0043787C" w:rsidRPr="0043787C" w:rsidRDefault="0043787C" w:rsidP="0051216A">
            <w:pPr>
              <w:spacing w:before="120" w:after="120"/>
              <w:jc w:val="right"/>
              <w:rPr>
                <w:szCs w:val="20"/>
              </w:rPr>
            </w:pPr>
          </w:p>
        </w:tc>
      </w:tr>
      <w:tr w:rsidR="0043787C" w:rsidRPr="0043787C" w:rsidTr="0043787C">
        <w:trPr>
          <w:trHeight w:val="300"/>
        </w:trPr>
        <w:tc>
          <w:tcPr>
            <w:tcW w:w="192" w:type="pct"/>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43787C" w:rsidRPr="0043787C" w:rsidRDefault="0043787C" w:rsidP="0051216A">
            <w:pPr>
              <w:spacing w:before="120" w:after="120"/>
              <w:jc w:val="center"/>
              <w:rPr>
                <w:sz w:val="20"/>
                <w:szCs w:val="20"/>
              </w:rPr>
            </w:pPr>
            <w:r w:rsidRPr="0043787C">
              <w:rPr>
                <w:sz w:val="20"/>
                <w:szCs w:val="20"/>
              </w:rPr>
              <w:t>4</w:t>
            </w:r>
          </w:p>
        </w:tc>
        <w:tc>
          <w:tcPr>
            <w:tcW w:w="2372" w:type="pct"/>
            <w:tcBorders>
              <w:top w:val="single" w:sz="4" w:space="0" w:color="auto"/>
              <w:left w:val="nil"/>
              <w:bottom w:val="single" w:sz="4" w:space="0" w:color="auto"/>
              <w:right w:val="single" w:sz="4" w:space="0" w:color="auto"/>
            </w:tcBorders>
            <w:shd w:val="clear" w:color="000000" w:fill="auto"/>
            <w:noWrap/>
            <w:vAlign w:val="center"/>
            <w:hideMark/>
          </w:tcPr>
          <w:p w:rsidR="0043787C" w:rsidRPr="0043787C" w:rsidRDefault="00BB2F8E" w:rsidP="00BB2F8E">
            <w:pPr>
              <w:spacing w:before="120" w:after="120"/>
              <w:jc w:val="both"/>
              <w:rPr>
                <w:szCs w:val="20"/>
              </w:rPr>
            </w:pPr>
            <w:r>
              <w:rPr>
                <w:szCs w:val="20"/>
              </w:rPr>
              <w:t>16</w:t>
            </w:r>
            <w:r w:rsidR="0043787C" w:rsidRPr="0043787C">
              <w:rPr>
                <w:szCs w:val="20"/>
              </w:rPr>
              <w:t>h (</w:t>
            </w:r>
            <w:r>
              <w:rPr>
                <w:szCs w:val="20"/>
              </w:rPr>
              <w:t>dezesseis</w:t>
            </w:r>
            <w:r w:rsidR="0043787C" w:rsidRPr="0043787C">
              <w:rPr>
                <w:szCs w:val="20"/>
              </w:rPr>
              <w:t xml:space="preserve"> horas) de serviços técnicos especializados de treinamento na instalação, configuração e parametrização para analistas e técnicos de TI da SJDH ou indicados pela SJDH.</w:t>
            </w:r>
          </w:p>
        </w:tc>
        <w:tc>
          <w:tcPr>
            <w:tcW w:w="552" w:type="pct"/>
            <w:tcBorders>
              <w:top w:val="single" w:sz="4" w:space="0" w:color="auto"/>
              <w:left w:val="nil"/>
              <w:bottom w:val="single" w:sz="4" w:space="0" w:color="auto"/>
              <w:right w:val="single" w:sz="4" w:space="0" w:color="auto"/>
            </w:tcBorders>
            <w:shd w:val="clear" w:color="000000" w:fill="auto"/>
            <w:noWrap/>
            <w:vAlign w:val="center"/>
            <w:hideMark/>
          </w:tcPr>
          <w:p w:rsidR="0043787C" w:rsidRPr="0043787C" w:rsidRDefault="0043787C" w:rsidP="0043787C">
            <w:pPr>
              <w:spacing w:before="120" w:after="120"/>
              <w:jc w:val="center"/>
              <w:rPr>
                <w:szCs w:val="20"/>
              </w:rPr>
            </w:pPr>
            <w:r>
              <w:rPr>
                <w:szCs w:val="20"/>
              </w:rPr>
              <w:t>Hora</w:t>
            </w:r>
          </w:p>
        </w:tc>
        <w:tc>
          <w:tcPr>
            <w:tcW w:w="385" w:type="pct"/>
            <w:tcBorders>
              <w:top w:val="single" w:sz="4" w:space="0" w:color="auto"/>
              <w:left w:val="nil"/>
              <w:bottom w:val="single" w:sz="4" w:space="0" w:color="auto"/>
              <w:right w:val="single" w:sz="4" w:space="0" w:color="auto"/>
            </w:tcBorders>
            <w:shd w:val="clear" w:color="000000" w:fill="auto"/>
            <w:vAlign w:val="center"/>
          </w:tcPr>
          <w:p w:rsidR="0043787C" w:rsidRPr="0043787C" w:rsidRDefault="00E4452F" w:rsidP="0043787C">
            <w:pPr>
              <w:spacing w:before="120" w:after="120"/>
              <w:jc w:val="center"/>
              <w:rPr>
                <w:szCs w:val="20"/>
              </w:rPr>
            </w:pPr>
            <w:r>
              <w:rPr>
                <w:szCs w:val="20"/>
              </w:rPr>
              <w:t>16</w:t>
            </w:r>
          </w:p>
        </w:tc>
        <w:tc>
          <w:tcPr>
            <w:tcW w:w="615" w:type="pct"/>
            <w:tcBorders>
              <w:top w:val="single" w:sz="4" w:space="0" w:color="auto"/>
              <w:left w:val="nil"/>
              <w:bottom w:val="single" w:sz="4" w:space="0" w:color="auto"/>
              <w:right w:val="single" w:sz="4" w:space="0" w:color="auto"/>
            </w:tcBorders>
            <w:shd w:val="clear" w:color="000000" w:fill="auto"/>
            <w:vAlign w:val="center"/>
          </w:tcPr>
          <w:p w:rsidR="0043787C" w:rsidRPr="0043787C" w:rsidRDefault="0043787C" w:rsidP="0051216A">
            <w:pPr>
              <w:spacing w:before="120" w:after="120"/>
              <w:jc w:val="right"/>
              <w:rPr>
                <w:szCs w:val="20"/>
              </w:rPr>
            </w:pPr>
          </w:p>
        </w:tc>
        <w:tc>
          <w:tcPr>
            <w:tcW w:w="884" w:type="pct"/>
            <w:tcBorders>
              <w:top w:val="single" w:sz="4" w:space="0" w:color="auto"/>
              <w:left w:val="nil"/>
              <w:bottom w:val="single" w:sz="4" w:space="0" w:color="auto"/>
              <w:right w:val="single" w:sz="4" w:space="0" w:color="auto"/>
            </w:tcBorders>
            <w:shd w:val="clear" w:color="000000" w:fill="auto"/>
            <w:vAlign w:val="center"/>
          </w:tcPr>
          <w:p w:rsidR="0043787C" w:rsidRPr="0043787C" w:rsidRDefault="0043787C" w:rsidP="0051216A">
            <w:pPr>
              <w:spacing w:before="120" w:after="120"/>
              <w:jc w:val="right"/>
              <w:rPr>
                <w:szCs w:val="20"/>
              </w:rPr>
            </w:pPr>
          </w:p>
        </w:tc>
      </w:tr>
      <w:tr w:rsidR="0043787C" w:rsidRPr="0043787C" w:rsidTr="0043787C">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rsidR="0043787C" w:rsidRPr="0043787C" w:rsidRDefault="0043787C" w:rsidP="0051216A">
            <w:pPr>
              <w:spacing w:before="120" w:after="120"/>
              <w:jc w:val="center"/>
              <w:rPr>
                <w:sz w:val="20"/>
                <w:szCs w:val="20"/>
              </w:rPr>
            </w:pPr>
            <w:r w:rsidRPr="0043787C">
              <w:rPr>
                <w:sz w:val="20"/>
                <w:szCs w:val="20"/>
              </w:rPr>
              <w:t>5</w:t>
            </w:r>
          </w:p>
        </w:tc>
        <w:tc>
          <w:tcPr>
            <w:tcW w:w="2372" w:type="pct"/>
            <w:tcBorders>
              <w:top w:val="nil"/>
              <w:left w:val="nil"/>
              <w:bottom w:val="single" w:sz="4" w:space="0" w:color="auto"/>
              <w:right w:val="single" w:sz="4" w:space="0" w:color="auto"/>
            </w:tcBorders>
            <w:shd w:val="clear" w:color="auto" w:fill="auto"/>
            <w:noWrap/>
            <w:vAlign w:val="center"/>
            <w:hideMark/>
          </w:tcPr>
          <w:p w:rsidR="0043787C" w:rsidRPr="0043787C" w:rsidRDefault="0043787C" w:rsidP="0043787C">
            <w:pPr>
              <w:spacing w:before="120" w:after="120"/>
              <w:jc w:val="both"/>
              <w:rPr>
                <w:szCs w:val="20"/>
              </w:rPr>
            </w:pPr>
            <w:r w:rsidRPr="0043787C">
              <w:rPr>
                <w:szCs w:val="20"/>
              </w:rPr>
              <w:t>320h</w:t>
            </w:r>
            <w:r w:rsidR="00166ED3">
              <w:rPr>
                <w:szCs w:val="20"/>
              </w:rPr>
              <w:t>Osval</w:t>
            </w:r>
            <w:r w:rsidRPr="0043787C">
              <w:rPr>
                <w:szCs w:val="20"/>
              </w:rPr>
              <w:t xml:space="preserve"> (trezentas e vinte horas) de serviços técnicos especializados de operação assistida.</w:t>
            </w:r>
          </w:p>
        </w:tc>
        <w:tc>
          <w:tcPr>
            <w:tcW w:w="552" w:type="pct"/>
            <w:tcBorders>
              <w:top w:val="nil"/>
              <w:left w:val="nil"/>
              <w:bottom w:val="single" w:sz="4" w:space="0" w:color="auto"/>
              <w:right w:val="single" w:sz="4" w:space="0" w:color="auto"/>
            </w:tcBorders>
            <w:shd w:val="clear" w:color="auto" w:fill="auto"/>
            <w:noWrap/>
            <w:vAlign w:val="center"/>
            <w:hideMark/>
          </w:tcPr>
          <w:p w:rsidR="0043787C" w:rsidRPr="0043787C" w:rsidRDefault="0043787C" w:rsidP="0043787C">
            <w:pPr>
              <w:spacing w:before="120" w:after="120"/>
              <w:jc w:val="center"/>
              <w:rPr>
                <w:szCs w:val="20"/>
              </w:rPr>
            </w:pPr>
            <w:r>
              <w:rPr>
                <w:szCs w:val="20"/>
              </w:rPr>
              <w:t>Hora</w:t>
            </w:r>
          </w:p>
        </w:tc>
        <w:tc>
          <w:tcPr>
            <w:tcW w:w="385" w:type="pct"/>
            <w:tcBorders>
              <w:top w:val="nil"/>
              <w:left w:val="nil"/>
              <w:bottom w:val="single" w:sz="4" w:space="0" w:color="auto"/>
              <w:right w:val="single" w:sz="4" w:space="0" w:color="auto"/>
            </w:tcBorders>
            <w:vAlign w:val="center"/>
          </w:tcPr>
          <w:p w:rsidR="0043787C" w:rsidRPr="0043787C" w:rsidRDefault="0043787C" w:rsidP="0043787C">
            <w:pPr>
              <w:spacing w:before="120" w:after="120"/>
              <w:jc w:val="center"/>
              <w:rPr>
                <w:szCs w:val="20"/>
              </w:rPr>
            </w:pPr>
            <w:r>
              <w:rPr>
                <w:szCs w:val="20"/>
              </w:rPr>
              <w:t>320</w:t>
            </w:r>
          </w:p>
        </w:tc>
        <w:tc>
          <w:tcPr>
            <w:tcW w:w="615" w:type="pct"/>
            <w:tcBorders>
              <w:top w:val="nil"/>
              <w:left w:val="nil"/>
              <w:bottom w:val="single" w:sz="4" w:space="0" w:color="auto"/>
              <w:right w:val="single" w:sz="4" w:space="0" w:color="auto"/>
            </w:tcBorders>
            <w:vAlign w:val="center"/>
          </w:tcPr>
          <w:p w:rsidR="0043787C" w:rsidRPr="0043787C" w:rsidRDefault="0043787C" w:rsidP="0051216A">
            <w:pPr>
              <w:spacing w:before="120" w:after="120"/>
              <w:jc w:val="right"/>
              <w:rPr>
                <w:szCs w:val="20"/>
              </w:rPr>
            </w:pPr>
          </w:p>
        </w:tc>
        <w:tc>
          <w:tcPr>
            <w:tcW w:w="884" w:type="pct"/>
            <w:tcBorders>
              <w:top w:val="nil"/>
              <w:left w:val="nil"/>
              <w:bottom w:val="single" w:sz="4" w:space="0" w:color="auto"/>
              <w:right w:val="single" w:sz="4" w:space="0" w:color="auto"/>
            </w:tcBorders>
            <w:vAlign w:val="center"/>
          </w:tcPr>
          <w:p w:rsidR="0043787C" w:rsidRPr="0043787C" w:rsidRDefault="0043787C" w:rsidP="0051216A">
            <w:pPr>
              <w:spacing w:before="120" w:after="120"/>
              <w:jc w:val="right"/>
              <w:rPr>
                <w:szCs w:val="20"/>
              </w:rPr>
            </w:pPr>
          </w:p>
        </w:tc>
      </w:tr>
      <w:tr w:rsidR="0043787C" w:rsidRPr="0043787C" w:rsidTr="0043787C">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rsidR="0043787C" w:rsidRPr="0043787C" w:rsidRDefault="0043787C" w:rsidP="0051216A">
            <w:pPr>
              <w:spacing w:before="120" w:after="120"/>
              <w:jc w:val="center"/>
              <w:rPr>
                <w:sz w:val="20"/>
                <w:szCs w:val="20"/>
              </w:rPr>
            </w:pPr>
            <w:r w:rsidRPr="0043787C">
              <w:rPr>
                <w:sz w:val="20"/>
                <w:szCs w:val="20"/>
              </w:rPr>
              <w:t>6</w:t>
            </w:r>
          </w:p>
        </w:tc>
        <w:tc>
          <w:tcPr>
            <w:tcW w:w="2372" w:type="pct"/>
            <w:tcBorders>
              <w:top w:val="nil"/>
              <w:left w:val="nil"/>
              <w:bottom w:val="single" w:sz="4" w:space="0" w:color="auto"/>
              <w:right w:val="single" w:sz="4" w:space="0" w:color="auto"/>
            </w:tcBorders>
            <w:shd w:val="clear" w:color="auto" w:fill="auto"/>
            <w:noWrap/>
            <w:vAlign w:val="center"/>
            <w:hideMark/>
          </w:tcPr>
          <w:p w:rsidR="0043787C" w:rsidRPr="0043787C" w:rsidRDefault="0043787C" w:rsidP="0043787C">
            <w:pPr>
              <w:spacing w:before="120" w:after="120"/>
              <w:jc w:val="both"/>
              <w:rPr>
                <w:szCs w:val="20"/>
              </w:rPr>
            </w:pPr>
            <w:r w:rsidRPr="0043787C">
              <w:rPr>
                <w:szCs w:val="20"/>
              </w:rPr>
              <w:t xml:space="preserve">250 (duzentos e cinquenta) pontos por função para realização de manutenções evolutivas para customizações e adequações </w:t>
            </w:r>
            <w:r w:rsidR="00272013">
              <w:rPr>
                <w:szCs w:val="20"/>
              </w:rPr>
              <w:t>do</w:t>
            </w:r>
            <w:r w:rsidR="00656747">
              <w:rPr>
                <w:szCs w:val="20"/>
              </w:rPr>
              <w:t xml:space="preserve"> sistema integrado</w:t>
            </w:r>
            <w:r w:rsidRPr="0043787C">
              <w:rPr>
                <w:szCs w:val="20"/>
              </w:rPr>
              <w:t xml:space="preserve"> de governança às necessidades específicas da SJDH.</w:t>
            </w:r>
          </w:p>
        </w:tc>
        <w:tc>
          <w:tcPr>
            <w:tcW w:w="552" w:type="pct"/>
            <w:tcBorders>
              <w:top w:val="nil"/>
              <w:left w:val="nil"/>
              <w:bottom w:val="single" w:sz="4" w:space="0" w:color="auto"/>
              <w:right w:val="single" w:sz="4" w:space="0" w:color="auto"/>
            </w:tcBorders>
            <w:shd w:val="clear" w:color="auto" w:fill="auto"/>
            <w:noWrap/>
            <w:vAlign w:val="center"/>
            <w:hideMark/>
          </w:tcPr>
          <w:p w:rsidR="0043787C" w:rsidRPr="0043787C" w:rsidRDefault="0043787C" w:rsidP="0043787C">
            <w:pPr>
              <w:spacing w:before="120" w:after="120"/>
              <w:jc w:val="center"/>
              <w:rPr>
                <w:szCs w:val="20"/>
              </w:rPr>
            </w:pPr>
            <w:r>
              <w:rPr>
                <w:szCs w:val="20"/>
              </w:rPr>
              <w:t>PF</w:t>
            </w:r>
          </w:p>
        </w:tc>
        <w:tc>
          <w:tcPr>
            <w:tcW w:w="385" w:type="pct"/>
            <w:tcBorders>
              <w:top w:val="nil"/>
              <w:left w:val="nil"/>
              <w:bottom w:val="single" w:sz="4" w:space="0" w:color="auto"/>
              <w:right w:val="single" w:sz="4" w:space="0" w:color="auto"/>
            </w:tcBorders>
            <w:vAlign w:val="center"/>
          </w:tcPr>
          <w:p w:rsidR="0043787C" w:rsidRPr="0043787C" w:rsidRDefault="0043787C" w:rsidP="0043787C">
            <w:pPr>
              <w:spacing w:before="120" w:after="120"/>
              <w:jc w:val="center"/>
              <w:rPr>
                <w:szCs w:val="20"/>
              </w:rPr>
            </w:pPr>
            <w:r>
              <w:rPr>
                <w:szCs w:val="20"/>
              </w:rPr>
              <w:t>250</w:t>
            </w:r>
          </w:p>
        </w:tc>
        <w:tc>
          <w:tcPr>
            <w:tcW w:w="615" w:type="pct"/>
            <w:tcBorders>
              <w:top w:val="nil"/>
              <w:left w:val="nil"/>
              <w:bottom w:val="single" w:sz="4" w:space="0" w:color="auto"/>
              <w:right w:val="single" w:sz="4" w:space="0" w:color="auto"/>
            </w:tcBorders>
            <w:vAlign w:val="center"/>
          </w:tcPr>
          <w:p w:rsidR="0043787C" w:rsidRPr="0043787C" w:rsidRDefault="0043787C" w:rsidP="0051216A">
            <w:pPr>
              <w:spacing w:before="120" w:after="120"/>
              <w:jc w:val="right"/>
              <w:rPr>
                <w:szCs w:val="20"/>
              </w:rPr>
            </w:pPr>
          </w:p>
        </w:tc>
        <w:tc>
          <w:tcPr>
            <w:tcW w:w="884" w:type="pct"/>
            <w:tcBorders>
              <w:top w:val="nil"/>
              <w:left w:val="nil"/>
              <w:bottom w:val="single" w:sz="4" w:space="0" w:color="auto"/>
              <w:right w:val="single" w:sz="4" w:space="0" w:color="auto"/>
            </w:tcBorders>
            <w:vAlign w:val="center"/>
          </w:tcPr>
          <w:p w:rsidR="0043787C" w:rsidRPr="0043787C" w:rsidRDefault="0043787C" w:rsidP="0051216A">
            <w:pPr>
              <w:spacing w:before="120" w:after="120"/>
              <w:jc w:val="right"/>
              <w:rPr>
                <w:szCs w:val="20"/>
              </w:rPr>
            </w:pPr>
          </w:p>
        </w:tc>
      </w:tr>
      <w:tr w:rsidR="0043787C" w:rsidRPr="0043787C" w:rsidTr="0043787C">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rsidR="0043787C" w:rsidRPr="0043787C" w:rsidRDefault="0043787C" w:rsidP="0051216A">
            <w:pPr>
              <w:spacing w:before="120" w:after="120"/>
              <w:jc w:val="center"/>
              <w:rPr>
                <w:sz w:val="20"/>
                <w:szCs w:val="20"/>
              </w:rPr>
            </w:pPr>
            <w:r w:rsidRPr="0043787C">
              <w:rPr>
                <w:sz w:val="20"/>
                <w:szCs w:val="20"/>
              </w:rPr>
              <w:t>7</w:t>
            </w:r>
          </w:p>
        </w:tc>
        <w:tc>
          <w:tcPr>
            <w:tcW w:w="2372" w:type="pct"/>
            <w:tcBorders>
              <w:top w:val="nil"/>
              <w:left w:val="nil"/>
              <w:bottom w:val="single" w:sz="4" w:space="0" w:color="auto"/>
              <w:right w:val="single" w:sz="4" w:space="0" w:color="auto"/>
            </w:tcBorders>
            <w:shd w:val="clear" w:color="auto" w:fill="auto"/>
            <w:noWrap/>
            <w:vAlign w:val="center"/>
            <w:hideMark/>
          </w:tcPr>
          <w:p w:rsidR="0043787C" w:rsidRPr="0043787C" w:rsidRDefault="0043787C" w:rsidP="0043787C">
            <w:pPr>
              <w:spacing w:before="120" w:after="120"/>
              <w:jc w:val="both"/>
              <w:rPr>
                <w:szCs w:val="20"/>
              </w:rPr>
            </w:pPr>
            <w:r w:rsidRPr="0043787C">
              <w:rPr>
                <w:szCs w:val="20"/>
              </w:rPr>
              <w:t>Serviços técnicos especializados de manutenção corretiva e atualização de versões por 12 (doze) meses.</w:t>
            </w:r>
          </w:p>
        </w:tc>
        <w:tc>
          <w:tcPr>
            <w:tcW w:w="552" w:type="pct"/>
            <w:tcBorders>
              <w:top w:val="nil"/>
              <w:left w:val="nil"/>
              <w:bottom w:val="single" w:sz="4" w:space="0" w:color="auto"/>
              <w:right w:val="single" w:sz="4" w:space="0" w:color="auto"/>
            </w:tcBorders>
            <w:shd w:val="clear" w:color="auto" w:fill="auto"/>
            <w:noWrap/>
            <w:vAlign w:val="center"/>
            <w:hideMark/>
          </w:tcPr>
          <w:p w:rsidR="0043787C" w:rsidRPr="0043787C" w:rsidRDefault="0043787C" w:rsidP="0043787C">
            <w:pPr>
              <w:spacing w:before="120" w:after="120"/>
              <w:jc w:val="center"/>
              <w:rPr>
                <w:szCs w:val="20"/>
              </w:rPr>
            </w:pPr>
            <w:r>
              <w:rPr>
                <w:szCs w:val="20"/>
              </w:rPr>
              <w:t>Mês</w:t>
            </w:r>
          </w:p>
        </w:tc>
        <w:tc>
          <w:tcPr>
            <w:tcW w:w="385" w:type="pct"/>
            <w:tcBorders>
              <w:top w:val="nil"/>
              <w:left w:val="nil"/>
              <w:bottom w:val="single" w:sz="4" w:space="0" w:color="auto"/>
              <w:right w:val="single" w:sz="4" w:space="0" w:color="auto"/>
            </w:tcBorders>
            <w:vAlign w:val="center"/>
          </w:tcPr>
          <w:p w:rsidR="0043787C" w:rsidRPr="0043787C" w:rsidRDefault="0043787C" w:rsidP="0043787C">
            <w:pPr>
              <w:spacing w:before="120" w:after="120"/>
              <w:jc w:val="center"/>
              <w:rPr>
                <w:szCs w:val="20"/>
              </w:rPr>
            </w:pPr>
            <w:r>
              <w:rPr>
                <w:szCs w:val="20"/>
              </w:rPr>
              <w:t>12</w:t>
            </w:r>
          </w:p>
        </w:tc>
        <w:tc>
          <w:tcPr>
            <w:tcW w:w="615" w:type="pct"/>
            <w:tcBorders>
              <w:top w:val="nil"/>
              <w:left w:val="nil"/>
              <w:bottom w:val="single" w:sz="4" w:space="0" w:color="auto"/>
              <w:right w:val="single" w:sz="4" w:space="0" w:color="auto"/>
            </w:tcBorders>
            <w:vAlign w:val="center"/>
          </w:tcPr>
          <w:p w:rsidR="0043787C" w:rsidRPr="0043787C" w:rsidRDefault="0043787C" w:rsidP="0051216A">
            <w:pPr>
              <w:spacing w:before="120" w:after="120"/>
              <w:jc w:val="right"/>
              <w:rPr>
                <w:szCs w:val="20"/>
              </w:rPr>
            </w:pPr>
          </w:p>
        </w:tc>
        <w:tc>
          <w:tcPr>
            <w:tcW w:w="884" w:type="pct"/>
            <w:tcBorders>
              <w:top w:val="nil"/>
              <w:left w:val="nil"/>
              <w:bottom w:val="single" w:sz="4" w:space="0" w:color="auto"/>
              <w:right w:val="single" w:sz="4" w:space="0" w:color="auto"/>
            </w:tcBorders>
            <w:vAlign w:val="center"/>
          </w:tcPr>
          <w:p w:rsidR="0043787C" w:rsidRPr="0043787C" w:rsidRDefault="0043787C" w:rsidP="0051216A">
            <w:pPr>
              <w:spacing w:before="120" w:after="120"/>
              <w:jc w:val="right"/>
              <w:rPr>
                <w:szCs w:val="20"/>
              </w:rPr>
            </w:pPr>
          </w:p>
        </w:tc>
      </w:tr>
      <w:tr w:rsidR="0043787C" w:rsidRPr="0043787C" w:rsidTr="0043787C">
        <w:trPr>
          <w:trHeight w:val="300"/>
        </w:trPr>
        <w:tc>
          <w:tcPr>
            <w:tcW w:w="3501"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787C" w:rsidRPr="0043787C" w:rsidRDefault="0043787C" w:rsidP="0043787C">
            <w:pPr>
              <w:spacing w:before="120" w:after="120"/>
              <w:rPr>
                <w:sz w:val="20"/>
                <w:szCs w:val="20"/>
              </w:rPr>
            </w:pPr>
            <w:r w:rsidRPr="0043787C">
              <w:rPr>
                <w:sz w:val="20"/>
                <w:szCs w:val="20"/>
              </w:rPr>
              <w:t>Total</w:t>
            </w:r>
          </w:p>
        </w:tc>
        <w:tc>
          <w:tcPr>
            <w:tcW w:w="615" w:type="pct"/>
            <w:tcBorders>
              <w:top w:val="single" w:sz="4" w:space="0" w:color="auto"/>
              <w:left w:val="nil"/>
              <w:bottom w:val="single" w:sz="4" w:space="0" w:color="auto"/>
              <w:right w:val="single" w:sz="4" w:space="0" w:color="auto"/>
            </w:tcBorders>
          </w:tcPr>
          <w:p w:rsidR="0043787C" w:rsidRPr="0043787C" w:rsidRDefault="0043787C" w:rsidP="0051216A">
            <w:pPr>
              <w:spacing w:before="120" w:after="120"/>
              <w:jc w:val="right"/>
              <w:rPr>
                <w:sz w:val="20"/>
                <w:szCs w:val="20"/>
              </w:rPr>
            </w:pPr>
          </w:p>
        </w:tc>
        <w:tc>
          <w:tcPr>
            <w:tcW w:w="884" w:type="pct"/>
            <w:tcBorders>
              <w:top w:val="single" w:sz="4" w:space="0" w:color="auto"/>
              <w:left w:val="nil"/>
              <w:bottom w:val="single" w:sz="4" w:space="0" w:color="auto"/>
              <w:right w:val="single" w:sz="4" w:space="0" w:color="auto"/>
            </w:tcBorders>
          </w:tcPr>
          <w:p w:rsidR="0043787C" w:rsidRPr="0043787C" w:rsidRDefault="0043787C" w:rsidP="0051216A">
            <w:pPr>
              <w:spacing w:before="120" w:after="120"/>
              <w:jc w:val="right"/>
              <w:rPr>
                <w:sz w:val="20"/>
                <w:szCs w:val="20"/>
              </w:rPr>
            </w:pPr>
          </w:p>
        </w:tc>
      </w:tr>
    </w:tbl>
    <w:p w:rsidR="00DA70B5" w:rsidRDefault="00DA70B5" w:rsidP="009077DD">
      <w:pPr>
        <w:pStyle w:val="Heading1"/>
        <w:numPr>
          <w:ilvl w:val="0"/>
          <w:numId w:val="11"/>
        </w:numPr>
        <w:spacing w:before="360"/>
        <w:ind w:left="851" w:hanging="851"/>
        <w:jc w:val="both"/>
      </w:pPr>
      <w:r w:rsidRPr="00B74551">
        <w:t>TESTE</w:t>
      </w:r>
      <w:r w:rsidR="0046388A" w:rsidRPr="00B74551">
        <w:t>S</w:t>
      </w:r>
      <w:r w:rsidRPr="00B74551">
        <w:t xml:space="preserve"> </w:t>
      </w:r>
      <w:r w:rsidR="0046388A" w:rsidRPr="00B74551">
        <w:t xml:space="preserve">MÍNIMOS </w:t>
      </w:r>
      <w:r w:rsidRPr="00B74551">
        <w:t>DE CONFORMIDADE</w:t>
      </w:r>
    </w:p>
    <w:p w:rsidR="005A0C52" w:rsidRDefault="005A0C52" w:rsidP="005A0C52">
      <w:pPr>
        <w:pStyle w:val="ListParagraph"/>
        <w:numPr>
          <w:ilvl w:val="1"/>
          <w:numId w:val="11"/>
        </w:numPr>
        <w:spacing w:before="120" w:after="120"/>
        <w:ind w:left="851" w:hanging="851"/>
        <w:contextualSpacing w:val="0"/>
        <w:jc w:val="both"/>
      </w:pPr>
      <w:r>
        <w:t xml:space="preserve">O Teste de Conformidade consiste em demonstrar, de forma prática, em laboratório, que </w:t>
      </w:r>
      <w:r w:rsidR="000B437C">
        <w:t>o</w:t>
      </w:r>
      <w:r>
        <w:t xml:space="preserve"> sistema integrado de governança eletrônica ofertada atende a totalidade dos Requisitos Funcionais e Técnicos obrigatórios especificados neste edital, mediante cadastramento de dados, de acordo com fluxos de trabalho, de forma a demonstrar a integração entre os componentes </w:t>
      </w:r>
      <w:r w:rsidR="00272013">
        <w:t>do</w:t>
      </w:r>
      <w:r>
        <w:t xml:space="preserve"> sistema integrado.</w:t>
      </w:r>
    </w:p>
    <w:p w:rsidR="005A0C52" w:rsidRDefault="005A0C52" w:rsidP="005A0C52">
      <w:pPr>
        <w:pStyle w:val="ListParagraph"/>
        <w:numPr>
          <w:ilvl w:val="1"/>
          <w:numId w:val="11"/>
        </w:numPr>
        <w:spacing w:before="120" w:after="120"/>
        <w:ind w:left="851" w:hanging="851"/>
        <w:contextualSpacing w:val="0"/>
        <w:jc w:val="both"/>
      </w:pPr>
      <w:r>
        <w:t>A aceitação da proposta vencedora da fase de lances estará condicionada ao Teste de Conformidade.</w:t>
      </w:r>
    </w:p>
    <w:p w:rsidR="005A0C52" w:rsidRDefault="005A0C52" w:rsidP="005A0C52">
      <w:pPr>
        <w:pStyle w:val="ListParagraph"/>
        <w:numPr>
          <w:ilvl w:val="1"/>
          <w:numId w:val="11"/>
        </w:numPr>
        <w:spacing w:before="120" w:after="120"/>
        <w:ind w:left="851" w:hanging="851"/>
        <w:contextualSpacing w:val="0"/>
        <w:jc w:val="both"/>
      </w:pPr>
      <w:r>
        <w:t>A análise e o julgamento técnico da proposta e do respectivo Teste de Conformidade será feito por uma comissão de especialistas designada para esta finalidade.</w:t>
      </w:r>
    </w:p>
    <w:p w:rsidR="005A0C52" w:rsidRDefault="005A0C52" w:rsidP="005A0C52">
      <w:pPr>
        <w:pStyle w:val="ListParagraph"/>
        <w:numPr>
          <w:ilvl w:val="1"/>
          <w:numId w:val="11"/>
        </w:numPr>
        <w:spacing w:before="120" w:after="120"/>
        <w:ind w:left="851" w:hanging="851"/>
        <w:contextualSpacing w:val="0"/>
        <w:jc w:val="both"/>
      </w:pPr>
      <w:r>
        <w:t xml:space="preserve">A LICITANTE primeira colocada deverá, sem qualquer ônus para a SJDH, instalar </w:t>
      </w:r>
      <w:r w:rsidR="000B437C">
        <w:t>o</w:t>
      </w:r>
      <w:r>
        <w:t xml:space="preserve"> sistema integrado no ambiente da SJDH no prazo máximo de cinco dias corridos, contados a partir da data de notificação pela SJDH.</w:t>
      </w:r>
    </w:p>
    <w:p w:rsidR="005A0C52" w:rsidRDefault="005A0C52" w:rsidP="005A0C52">
      <w:pPr>
        <w:pStyle w:val="ListParagraph"/>
        <w:numPr>
          <w:ilvl w:val="1"/>
          <w:numId w:val="11"/>
        </w:numPr>
        <w:spacing w:before="120" w:after="120"/>
        <w:ind w:left="851" w:hanging="851"/>
        <w:contextualSpacing w:val="0"/>
        <w:jc w:val="both"/>
      </w:pPr>
      <w:r>
        <w:lastRenderedPageBreak/>
        <w:t>A SJDH terá até dez dias úteis, contados a partir da data de finalização da instalação, para re</w:t>
      </w:r>
      <w:r w:rsidR="00620B80">
        <w:t>alizar o Teste de Conformidade.</w:t>
      </w:r>
    </w:p>
    <w:p w:rsidR="005A0C52" w:rsidRDefault="005A0C52" w:rsidP="005A0C52">
      <w:pPr>
        <w:pStyle w:val="ListParagraph"/>
        <w:numPr>
          <w:ilvl w:val="1"/>
          <w:numId w:val="11"/>
        </w:numPr>
        <w:spacing w:before="120" w:after="120"/>
        <w:ind w:left="851" w:hanging="851"/>
        <w:contextualSpacing w:val="0"/>
        <w:jc w:val="both"/>
      </w:pPr>
      <w:r>
        <w:t xml:space="preserve">Durante o Teste de Conformidade a LICITANTE não poderá promover nenhuma atualização </w:t>
      </w:r>
      <w:r w:rsidR="00272013">
        <w:t>do</w:t>
      </w:r>
      <w:r>
        <w:t xml:space="preserve"> sistema de governança, exceto as devidamente autorizadas pela SJDH.</w:t>
      </w:r>
    </w:p>
    <w:p w:rsidR="005A0C52" w:rsidRDefault="005A0C52" w:rsidP="005A0C52">
      <w:pPr>
        <w:pStyle w:val="ListParagraph"/>
        <w:numPr>
          <w:ilvl w:val="1"/>
          <w:numId w:val="11"/>
        </w:numPr>
        <w:spacing w:before="120" w:after="120"/>
        <w:ind w:left="851" w:hanging="851"/>
        <w:contextualSpacing w:val="0"/>
        <w:jc w:val="both"/>
      </w:pPr>
      <w:r>
        <w:t xml:space="preserve">O descumprimento do prazo de instalação </w:t>
      </w:r>
      <w:r w:rsidR="00272013">
        <w:t>do</w:t>
      </w:r>
      <w:r>
        <w:t xml:space="preserve"> sistema integrado bem como para a realização do Teste de Conformidade acarretará na desclassificação automática da LICITANTE.</w:t>
      </w:r>
    </w:p>
    <w:p w:rsidR="005A0C52" w:rsidRDefault="005A0C52" w:rsidP="005A0C52">
      <w:pPr>
        <w:pStyle w:val="ListParagraph"/>
        <w:numPr>
          <w:ilvl w:val="1"/>
          <w:numId w:val="11"/>
        </w:numPr>
        <w:spacing w:before="120" w:after="120"/>
        <w:ind w:left="851" w:hanging="851"/>
        <w:contextualSpacing w:val="0"/>
        <w:jc w:val="both"/>
      </w:pPr>
      <w:r>
        <w:t xml:space="preserve">A LICITANTE deverá prover a carga da base de dados, dentro do prazo previsto para instalação, para a que </w:t>
      </w:r>
      <w:r w:rsidR="000B437C">
        <w:t>o</w:t>
      </w:r>
      <w:r>
        <w:t xml:space="preserve"> sistema integrado funcione adequadamente durante o Teste de Conformidade.</w:t>
      </w:r>
    </w:p>
    <w:p w:rsidR="005A0C52" w:rsidRDefault="005A0C52" w:rsidP="005A0C52">
      <w:pPr>
        <w:pStyle w:val="ListParagraph"/>
        <w:numPr>
          <w:ilvl w:val="1"/>
          <w:numId w:val="11"/>
        </w:numPr>
        <w:spacing w:before="120" w:after="120"/>
        <w:ind w:left="851" w:hanging="851"/>
        <w:contextualSpacing w:val="0"/>
        <w:jc w:val="both"/>
      </w:pPr>
      <w:r>
        <w:t>A SJDH emitirá parecer conclusivo sobre a realização do Teste de Conformidade.</w:t>
      </w:r>
    </w:p>
    <w:p w:rsidR="005A0C52" w:rsidRDefault="005A0C52" w:rsidP="005A0C52">
      <w:pPr>
        <w:pStyle w:val="ListParagraph"/>
        <w:numPr>
          <w:ilvl w:val="1"/>
          <w:numId w:val="11"/>
        </w:numPr>
        <w:spacing w:before="120" w:after="120"/>
        <w:ind w:left="851" w:hanging="851"/>
        <w:contextualSpacing w:val="0"/>
        <w:jc w:val="both"/>
      </w:pPr>
      <w:r>
        <w:t>A LICITANTE que não demonstrar o atendimento de qualquer dos requisitos previstos neste Edital, durante o Teste de Conformidade, contidos nos Testes Mínimos de Conformidade e de outros itens da especificação, será desclassificada e será chamada a próxima colocada na etapa de lances, que realizará o Teste de Conformidade nas mesmas condições da anterior.</w:t>
      </w:r>
    </w:p>
    <w:p w:rsidR="005A0C52" w:rsidRDefault="005A0C52" w:rsidP="005A0C52">
      <w:pPr>
        <w:pStyle w:val="ListParagraph"/>
        <w:numPr>
          <w:ilvl w:val="1"/>
          <w:numId w:val="11"/>
        </w:numPr>
        <w:spacing w:before="120" w:after="120"/>
        <w:ind w:left="851" w:hanging="851"/>
        <w:contextualSpacing w:val="0"/>
        <w:jc w:val="both"/>
      </w:pPr>
      <w:r>
        <w:t>Os testes mínimos de conformidade de requisitos deste edital estão definidos nos itens 7.12 e 7.13. Outros testes aleatórios, além dos testes mínimos, poderão ser requeridos durante a realização do Teste de Conformidade.</w:t>
      </w:r>
    </w:p>
    <w:p w:rsidR="00DA70B5" w:rsidRDefault="008B1E6B" w:rsidP="009077DD">
      <w:pPr>
        <w:pStyle w:val="Heading1"/>
        <w:numPr>
          <w:ilvl w:val="1"/>
          <w:numId w:val="11"/>
        </w:numPr>
        <w:spacing w:before="360"/>
        <w:ind w:left="851" w:hanging="851"/>
        <w:jc w:val="both"/>
      </w:pPr>
      <w:r w:rsidRPr="009077DD">
        <w:t>ASPECTOS TÉCNICOS OBRIGATÓRIOS D</w:t>
      </w:r>
      <w:r w:rsidR="00656747" w:rsidRPr="009077DD">
        <w:t>O SISTEMA</w:t>
      </w:r>
    </w:p>
    <w:tbl>
      <w:tblPr>
        <w:tblStyle w:val="Tabelapadro"/>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5"/>
        <w:gridCol w:w="5046"/>
      </w:tblGrid>
      <w:tr w:rsidR="00457136" w:rsidRPr="003F760C" w:rsidTr="00AB1B0E">
        <w:tc>
          <w:tcPr>
            <w:tcW w:w="2270" w:type="pct"/>
            <w:vAlign w:val="center"/>
            <w:hideMark/>
          </w:tcPr>
          <w:p w:rsidR="00457136" w:rsidRPr="003F760C" w:rsidRDefault="00457136" w:rsidP="003F760C">
            <w:pPr>
              <w:pStyle w:val="Contedodatabela"/>
              <w:spacing w:after="0"/>
            </w:pPr>
            <w:r w:rsidRPr="003F760C">
              <w:t>Requisito</w:t>
            </w:r>
          </w:p>
        </w:tc>
        <w:tc>
          <w:tcPr>
            <w:tcW w:w="2730" w:type="pct"/>
            <w:vAlign w:val="center"/>
            <w:hideMark/>
          </w:tcPr>
          <w:p w:rsidR="00457136" w:rsidRPr="003F760C" w:rsidRDefault="008B1E6B" w:rsidP="008B1E6B">
            <w:pPr>
              <w:pStyle w:val="Contedodatabela"/>
              <w:spacing w:after="0"/>
            </w:pPr>
            <w:r>
              <w:t>Teste de c</w:t>
            </w:r>
            <w:r w:rsidR="00457136" w:rsidRPr="003F760C">
              <w:t>omprovação</w:t>
            </w:r>
          </w:p>
        </w:tc>
      </w:tr>
      <w:tr w:rsidR="00457136" w:rsidRPr="003F760C" w:rsidTr="00AB1B0E">
        <w:trPr>
          <w:trHeight w:val="1467"/>
        </w:trPr>
        <w:tc>
          <w:tcPr>
            <w:tcW w:w="2270" w:type="pct"/>
            <w:hideMark/>
          </w:tcPr>
          <w:p w:rsidR="00457136" w:rsidRPr="003F760C" w:rsidRDefault="00457136" w:rsidP="003F760C">
            <w:pPr>
              <w:pStyle w:val="Contedodatabela"/>
            </w:pPr>
            <w:r>
              <w:t xml:space="preserve">3.2.1 </w:t>
            </w:r>
            <w:r w:rsidR="00656747">
              <w:t>O sistema integrado</w:t>
            </w:r>
            <w:r w:rsidRPr="003F760C">
              <w:t xml:space="preserve"> de TI deverá estar </w:t>
            </w:r>
            <w:r w:rsidRPr="000B437C">
              <w:t>desenvolvid</w:t>
            </w:r>
            <w:r w:rsidR="000B437C" w:rsidRPr="000B437C">
              <w:t>o</w:t>
            </w:r>
            <w:r w:rsidRPr="000B437C">
              <w:t xml:space="preserve"> e implementad</w:t>
            </w:r>
            <w:r w:rsidR="000B437C" w:rsidRPr="000B437C">
              <w:t>o</w:t>
            </w:r>
            <w:r w:rsidRPr="003F760C">
              <w:t xml:space="preserve"> sobre a </w:t>
            </w:r>
            <w:proofErr w:type="spellStart"/>
            <w:r w:rsidRPr="003F760C">
              <w:t>tecnologia</w:t>
            </w:r>
            <w:proofErr w:type="spellEnd"/>
            <w:r w:rsidRPr="003F760C">
              <w:t xml:space="preserve"> Java™ </w:t>
            </w:r>
            <w:proofErr w:type="spellStart"/>
            <w:r w:rsidR="006356F6" w:rsidRPr="006356F6">
              <w:t>Java</w:t>
            </w:r>
            <w:proofErr w:type="spellEnd"/>
            <w:r w:rsidR="006356F6" w:rsidRPr="006356F6">
              <w:t>™ (Java™ SE 6 e Java™ EE 5)</w:t>
            </w:r>
            <w:r w:rsidRPr="003F760C">
              <w:t xml:space="preserve"> com arquitetura WEB.</w:t>
            </w:r>
            <w:r w:rsidR="006356F6">
              <w:t xml:space="preserve"> </w:t>
            </w:r>
          </w:p>
          <w:p w:rsidR="00457136" w:rsidRPr="003F760C" w:rsidRDefault="00457136" w:rsidP="00457136">
            <w:pPr>
              <w:pStyle w:val="Contedodatabela"/>
            </w:pPr>
            <w:r w:rsidRPr="003F760C">
              <w:t>3.4.2 Possuir arquitetura com modelo em três camadas especializadas e individuais, com separação entre as camadas de apresentação, lógica de negócio e persistência de dados.</w:t>
            </w:r>
          </w:p>
        </w:tc>
        <w:tc>
          <w:tcPr>
            <w:tcW w:w="2730" w:type="pct"/>
            <w:hideMark/>
          </w:tcPr>
          <w:p w:rsidR="00457136" w:rsidRDefault="00457136" w:rsidP="003F760C">
            <w:pPr>
              <w:pStyle w:val="Contedodatabela"/>
            </w:pPr>
            <w:r>
              <w:t>A</w:t>
            </w:r>
            <w:r w:rsidRPr="003F760C">
              <w:t>cess</w:t>
            </w:r>
            <w:r>
              <w:t>ar</w:t>
            </w:r>
            <w:r w:rsidRPr="003F760C">
              <w:t xml:space="preserve"> os </w:t>
            </w:r>
            <w:r>
              <w:t>códigos e programas-</w:t>
            </w:r>
            <w:r w:rsidRPr="003F760C">
              <w:t xml:space="preserve">fontes </w:t>
            </w:r>
            <w:r w:rsidR="00272013">
              <w:t>do</w:t>
            </w:r>
            <w:r w:rsidR="00656747">
              <w:t xml:space="preserve"> sistema</w:t>
            </w:r>
            <w:r w:rsidRPr="003F760C">
              <w:t xml:space="preserve"> e analisar os itens que representem cada camada.</w:t>
            </w:r>
            <w:r>
              <w:t xml:space="preserve"> </w:t>
            </w:r>
          </w:p>
          <w:p w:rsidR="00457136" w:rsidRPr="003F760C" w:rsidRDefault="00457136" w:rsidP="003F760C">
            <w:pPr>
              <w:pStyle w:val="Contedodatabela"/>
            </w:pPr>
            <w:r w:rsidRPr="003F760C">
              <w:t xml:space="preserve">Não devem ser encontradas evidências de regras de </w:t>
            </w:r>
            <w:proofErr w:type="spellStart"/>
            <w:r w:rsidRPr="003F760C">
              <w:t>negócio</w:t>
            </w:r>
            <w:proofErr w:type="spellEnd"/>
            <w:r w:rsidRPr="003F760C">
              <w:t xml:space="preserve"> </w:t>
            </w:r>
            <w:proofErr w:type="spellStart"/>
            <w:r w:rsidRPr="003F760C">
              <w:t>em</w:t>
            </w:r>
            <w:proofErr w:type="spellEnd"/>
            <w:r w:rsidRPr="003F760C">
              <w:t xml:space="preserve"> </w:t>
            </w:r>
            <w:proofErr w:type="spellStart"/>
            <w:r w:rsidRPr="003F760C">
              <w:t>javascript</w:t>
            </w:r>
            <w:proofErr w:type="spellEnd"/>
            <w:r w:rsidRPr="003F760C">
              <w:t xml:space="preserve">, JSP </w:t>
            </w:r>
            <w:proofErr w:type="spellStart"/>
            <w:r w:rsidRPr="003F760C">
              <w:t>ou</w:t>
            </w:r>
            <w:proofErr w:type="spellEnd"/>
            <w:r w:rsidRPr="003F760C">
              <w:t xml:space="preserve"> Servlets.</w:t>
            </w:r>
          </w:p>
          <w:p w:rsidR="00457136" w:rsidRPr="003F760C" w:rsidRDefault="00457136" w:rsidP="00AB1B0E">
            <w:pPr>
              <w:pStyle w:val="Contedodatabela"/>
            </w:pPr>
            <w:r w:rsidRPr="003F760C">
              <w:t>Não devem ser encontradas evidências de acesso a banco de dados diretamente da camada de apresentação.</w:t>
            </w:r>
          </w:p>
        </w:tc>
      </w:tr>
      <w:tr w:rsidR="00457136" w:rsidRPr="003F760C" w:rsidTr="00AB1B0E">
        <w:trPr>
          <w:trHeight w:val="1467"/>
        </w:trPr>
        <w:tc>
          <w:tcPr>
            <w:tcW w:w="2270" w:type="pct"/>
            <w:hideMark/>
          </w:tcPr>
          <w:p w:rsidR="00457136" w:rsidRPr="003F760C" w:rsidRDefault="00457136" w:rsidP="003F760C">
            <w:pPr>
              <w:pStyle w:val="Contedodatabela"/>
              <w:spacing w:after="0"/>
            </w:pPr>
            <w:r>
              <w:t xml:space="preserve">3.3.4 </w:t>
            </w:r>
            <w:r w:rsidRPr="003F760C">
              <w:t xml:space="preserve">Funcionar com o </w:t>
            </w:r>
            <w:proofErr w:type="spellStart"/>
            <w:r w:rsidRPr="003F760C">
              <w:t>servidor</w:t>
            </w:r>
            <w:proofErr w:type="spellEnd"/>
            <w:r w:rsidRPr="003F760C">
              <w:t xml:space="preserve"> de </w:t>
            </w:r>
            <w:proofErr w:type="spellStart"/>
            <w:r w:rsidRPr="003F760C">
              <w:t>aplicação</w:t>
            </w:r>
            <w:proofErr w:type="spellEnd"/>
            <w:r w:rsidRPr="003F760C">
              <w:t xml:space="preserve"> </w:t>
            </w:r>
            <w:proofErr w:type="spellStart"/>
            <w:r w:rsidRPr="003F760C">
              <w:t>JBoss</w:t>
            </w:r>
            <w:proofErr w:type="spellEnd"/>
            <w:r w:rsidRPr="003F760C">
              <w:t xml:space="preserve"> 7 e superior.</w:t>
            </w:r>
          </w:p>
        </w:tc>
        <w:tc>
          <w:tcPr>
            <w:tcW w:w="2730" w:type="pct"/>
            <w:hideMark/>
          </w:tcPr>
          <w:p w:rsidR="00457136" w:rsidRPr="003F760C" w:rsidRDefault="00457136" w:rsidP="003F760C">
            <w:pPr>
              <w:pStyle w:val="Contedodatabela"/>
            </w:pPr>
            <w:r>
              <w:t>Selecionar um servidor</w:t>
            </w:r>
            <w:r w:rsidRPr="003F760C">
              <w:t xml:space="preserve"> </w:t>
            </w:r>
            <w:r>
              <w:t xml:space="preserve">com </w:t>
            </w:r>
            <w:r w:rsidRPr="003F760C">
              <w:t xml:space="preserve">JBOSS 7 </w:t>
            </w:r>
            <w:r>
              <w:t xml:space="preserve">instalado e </w:t>
            </w:r>
            <w:r w:rsidRPr="003F760C">
              <w:t>publica</w:t>
            </w:r>
            <w:r>
              <w:t>r</w:t>
            </w:r>
            <w:r w:rsidRPr="003F760C">
              <w:t xml:space="preserve"> a aplicação.</w:t>
            </w:r>
          </w:p>
          <w:p w:rsidR="00457136" w:rsidRPr="003F760C" w:rsidRDefault="00457136" w:rsidP="006312CD">
            <w:pPr>
              <w:pStyle w:val="Contedodatabela"/>
            </w:pPr>
            <w:r w:rsidRPr="003F760C">
              <w:t>Deve ser evidenciado o sucesso da publicação e inicialização do sistema</w:t>
            </w:r>
            <w:r>
              <w:t>,</w:t>
            </w:r>
            <w:r w:rsidRPr="003F760C">
              <w:t xml:space="preserve"> </w:t>
            </w:r>
            <w:r>
              <w:t xml:space="preserve">mediante </w:t>
            </w:r>
            <w:proofErr w:type="spellStart"/>
            <w:r w:rsidRPr="003F760C">
              <w:t>análise</w:t>
            </w:r>
            <w:proofErr w:type="spellEnd"/>
            <w:r w:rsidRPr="003F760C">
              <w:t xml:space="preserve"> do </w:t>
            </w:r>
            <w:proofErr w:type="spellStart"/>
            <w:r w:rsidRPr="003F760C">
              <w:t>arquivo</w:t>
            </w:r>
            <w:proofErr w:type="spellEnd"/>
            <w:r w:rsidRPr="003F760C">
              <w:t xml:space="preserve"> server.log.</w:t>
            </w:r>
          </w:p>
        </w:tc>
      </w:tr>
      <w:tr w:rsidR="00457136" w:rsidRPr="003F760C" w:rsidTr="00AB1B0E">
        <w:trPr>
          <w:trHeight w:val="1467"/>
        </w:trPr>
        <w:tc>
          <w:tcPr>
            <w:tcW w:w="2270" w:type="pct"/>
            <w:hideMark/>
          </w:tcPr>
          <w:p w:rsidR="00457136" w:rsidRPr="003F760C" w:rsidRDefault="00457136" w:rsidP="003F760C">
            <w:pPr>
              <w:pStyle w:val="Contedodatabela"/>
            </w:pPr>
            <w:r w:rsidRPr="003F760C">
              <w:t>3.3.5</w:t>
            </w:r>
            <w:r>
              <w:t xml:space="preserve"> </w:t>
            </w:r>
            <w:r w:rsidRPr="003F760C">
              <w:t>Funcionar com o sistema gerenciador de banco de dados Microsoft SQL Server 2008 e superior.</w:t>
            </w:r>
          </w:p>
        </w:tc>
        <w:tc>
          <w:tcPr>
            <w:tcW w:w="2730" w:type="pct"/>
            <w:hideMark/>
          </w:tcPr>
          <w:p w:rsidR="00457136" w:rsidRPr="003F760C" w:rsidRDefault="00457136" w:rsidP="003F760C">
            <w:pPr>
              <w:pStyle w:val="Contedodatabela"/>
            </w:pPr>
            <w:r w:rsidRPr="003F760C">
              <w:t xml:space="preserve">Selecionar </w:t>
            </w:r>
            <w:r>
              <w:t>um servidor com</w:t>
            </w:r>
            <w:r w:rsidRPr="003F760C">
              <w:t xml:space="preserve"> Microsoft SQL Server 2008 </w:t>
            </w:r>
            <w:r>
              <w:t>instalado</w:t>
            </w:r>
            <w:r w:rsidRPr="003F760C">
              <w:t xml:space="preserve">, </w:t>
            </w:r>
            <w:r>
              <w:t xml:space="preserve">diferente do </w:t>
            </w:r>
            <w:proofErr w:type="spellStart"/>
            <w:r>
              <w:t>servidor</w:t>
            </w:r>
            <w:proofErr w:type="spellEnd"/>
            <w:r>
              <w:t xml:space="preserve"> de </w:t>
            </w:r>
            <w:proofErr w:type="spellStart"/>
            <w:r>
              <w:t>aplicação</w:t>
            </w:r>
            <w:proofErr w:type="spellEnd"/>
            <w:r>
              <w:t xml:space="preserve"> </w:t>
            </w:r>
            <w:proofErr w:type="spellStart"/>
            <w:r>
              <w:t>JBoss</w:t>
            </w:r>
            <w:proofErr w:type="spellEnd"/>
            <w:r>
              <w:t xml:space="preserve">, </w:t>
            </w:r>
            <w:proofErr w:type="spellStart"/>
            <w:r w:rsidRPr="003F760C">
              <w:t>criar</w:t>
            </w:r>
            <w:proofErr w:type="spellEnd"/>
            <w:r w:rsidRPr="003F760C">
              <w:t xml:space="preserve"> a base de dados do sistema</w:t>
            </w:r>
            <w:r>
              <w:t xml:space="preserve"> e </w:t>
            </w:r>
            <w:r w:rsidRPr="003F760C">
              <w:t xml:space="preserve">configurar a fonte de dados do sistema </w:t>
            </w:r>
            <w:r w:rsidRPr="003F760C">
              <w:lastRenderedPageBreak/>
              <w:t>para utilizar este banco de dados.</w:t>
            </w:r>
          </w:p>
          <w:p w:rsidR="00457136" w:rsidRPr="003F760C" w:rsidRDefault="00457136" w:rsidP="003F760C">
            <w:pPr>
              <w:pStyle w:val="Contedodatabela"/>
            </w:pPr>
            <w:r w:rsidRPr="003F760C">
              <w:t>Devem ser executadas operações pelo sistema que demonstrem a criação, edição, modificação, consultas e exclusões de registros manipulados pelo sistema.</w:t>
            </w:r>
          </w:p>
          <w:p w:rsidR="00457136" w:rsidRPr="003F760C" w:rsidRDefault="00457136" w:rsidP="003F760C">
            <w:pPr>
              <w:pStyle w:val="Contedodatabela"/>
            </w:pPr>
            <w:r w:rsidRPr="003F760C">
              <w:t>Evidenciar por meio da execução de comandos SQL, que todas as ações executadas anteriormente foram corretamente refletidas nesta base de dados.</w:t>
            </w:r>
          </w:p>
        </w:tc>
      </w:tr>
      <w:tr w:rsidR="00457136" w:rsidRPr="003F760C" w:rsidTr="00AB1B0E">
        <w:trPr>
          <w:trHeight w:val="1467"/>
        </w:trPr>
        <w:tc>
          <w:tcPr>
            <w:tcW w:w="2270" w:type="pct"/>
            <w:hideMark/>
          </w:tcPr>
          <w:p w:rsidR="00457136" w:rsidRPr="003F760C" w:rsidRDefault="00457136" w:rsidP="003F760C">
            <w:pPr>
              <w:pStyle w:val="Contedodatabela"/>
            </w:pPr>
            <w:r w:rsidRPr="003F760C">
              <w:lastRenderedPageBreak/>
              <w:t>3.3.6</w:t>
            </w:r>
            <w:r>
              <w:t xml:space="preserve"> </w:t>
            </w:r>
            <w:r w:rsidRPr="003F760C">
              <w:t xml:space="preserve">Funcionar com os navegadores Internet Explorer 8+, Firefox 5+ e Chrome 15+ </w:t>
            </w:r>
            <w:proofErr w:type="spellStart"/>
            <w:r w:rsidRPr="003F760C">
              <w:t>sem</w:t>
            </w:r>
            <w:proofErr w:type="spellEnd"/>
            <w:r w:rsidRPr="003F760C">
              <w:t xml:space="preserve"> a necessidade de alterações em códigos-fonte, scripts e sem a necessidade de realização de customizações.</w:t>
            </w:r>
          </w:p>
        </w:tc>
        <w:tc>
          <w:tcPr>
            <w:tcW w:w="2730" w:type="pct"/>
            <w:hideMark/>
          </w:tcPr>
          <w:p w:rsidR="00457136" w:rsidRPr="003F760C" w:rsidRDefault="00457136" w:rsidP="00457136">
            <w:pPr>
              <w:pStyle w:val="Contedodatabela"/>
            </w:pPr>
            <w:r>
              <w:t>A</w:t>
            </w:r>
            <w:r w:rsidRPr="003F760C">
              <w:t>cessar a aplicação com os navegadores especificados</w:t>
            </w:r>
            <w:r>
              <w:t>, navegar pelos aplicativos</w:t>
            </w:r>
            <w:r w:rsidRPr="003F760C">
              <w:t xml:space="preserve"> e verificar se ocorrem erros.</w:t>
            </w:r>
          </w:p>
        </w:tc>
      </w:tr>
      <w:tr w:rsidR="00457136" w:rsidRPr="003F760C" w:rsidTr="00AB1B0E">
        <w:trPr>
          <w:trHeight w:val="1467"/>
        </w:trPr>
        <w:tc>
          <w:tcPr>
            <w:tcW w:w="2270" w:type="pct"/>
            <w:hideMark/>
          </w:tcPr>
          <w:p w:rsidR="00457136" w:rsidRPr="003F760C" w:rsidRDefault="00457136" w:rsidP="003F760C">
            <w:pPr>
              <w:pStyle w:val="Contedodatabela"/>
            </w:pPr>
            <w:r w:rsidRPr="003F760C">
              <w:t>3.4.3</w:t>
            </w:r>
            <w:r>
              <w:t xml:space="preserve"> </w:t>
            </w:r>
            <w:r w:rsidRPr="003F760C">
              <w:t>Funcionar com separação lógica e física entre o servidor de aplicações e o servidor de banco de dados.</w:t>
            </w:r>
          </w:p>
        </w:tc>
        <w:tc>
          <w:tcPr>
            <w:tcW w:w="2730" w:type="pct"/>
            <w:hideMark/>
          </w:tcPr>
          <w:p w:rsidR="00457136" w:rsidRPr="003F760C" w:rsidRDefault="00457136" w:rsidP="00F9363F">
            <w:pPr>
              <w:pStyle w:val="Contedodatabela"/>
            </w:pPr>
            <w:r w:rsidRPr="003F760C">
              <w:t xml:space="preserve">Utilizar uma estação de trabalho diferente da qual o sistema e o banco de dados estão instalados. Acessar o endereço HTTP que a aplicação deverá responder e obtendo evidencia de que o acesso está correto. Depois a rede deve ser desligada para a estação de trabalho cliente utilizada no teste e deverá ser </w:t>
            </w:r>
            <w:r w:rsidR="00F9363F">
              <w:t>verificada a</w:t>
            </w:r>
            <w:r w:rsidRPr="003F760C">
              <w:t xml:space="preserve"> evidência de erro. O mesmo procedimento deverá ser repetido para o servidor de aplicações e para o servidor de banco de dados.</w:t>
            </w:r>
          </w:p>
        </w:tc>
      </w:tr>
      <w:tr w:rsidR="00457136" w:rsidRPr="003F760C" w:rsidTr="00AB1B0E">
        <w:trPr>
          <w:trHeight w:val="1737"/>
        </w:trPr>
        <w:tc>
          <w:tcPr>
            <w:tcW w:w="2270" w:type="pct"/>
            <w:hideMark/>
          </w:tcPr>
          <w:p w:rsidR="00457136" w:rsidRPr="003F760C" w:rsidRDefault="00457136" w:rsidP="003F760C">
            <w:pPr>
              <w:pStyle w:val="Contedodatabela"/>
            </w:pPr>
            <w:r w:rsidRPr="003F760C">
              <w:t>3.4.4.1</w:t>
            </w:r>
            <w:r>
              <w:t xml:space="preserve"> </w:t>
            </w:r>
            <w:r w:rsidRPr="003F760C">
              <w:t>O HTML (</w:t>
            </w:r>
            <w:proofErr w:type="spellStart"/>
            <w:r w:rsidRPr="003F760C">
              <w:t>HyperText</w:t>
            </w:r>
            <w:proofErr w:type="spellEnd"/>
            <w:r w:rsidRPr="003F760C">
              <w:t xml:space="preserve"> Markup Language) </w:t>
            </w:r>
            <w:proofErr w:type="spellStart"/>
            <w:r w:rsidRPr="003F760C">
              <w:t>implementado</w:t>
            </w:r>
            <w:proofErr w:type="spellEnd"/>
            <w:r w:rsidRPr="003F760C">
              <w:t xml:space="preserve"> deve estar em conformidade com o padrão </w:t>
            </w:r>
            <w:proofErr w:type="spellStart"/>
            <w:r w:rsidRPr="003F760C">
              <w:t>internacional</w:t>
            </w:r>
            <w:proofErr w:type="spellEnd"/>
            <w:r w:rsidRPr="003F760C">
              <w:t xml:space="preserve"> W3C (World Wide Web Consortium), </w:t>
            </w:r>
            <w:proofErr w:type="spellStart"/>
            <w:r w:rsidRPr="003F760C">
              <w:t>especificações</w:t>
            </w:r>
            <w:proofErr w:type="spellEnd"/>
            <w:r w:rsidRPr="003F760C">
              <w:t xml:space="preserve"> HTML 4.0.</w:t>
            </w:r>
          </w:p>
          <w:p w:rsidR="00457136" w:rsidRPr="003F760C" w:rsidRDefault="00457136" w:rsidP="003F760C">
            <w:pPr>
              <w:pStyle w:val="Contedodatabela"/>
            </w:pPr>
            <w:r w:rsidRPr="003F760C">
              <w:t>3.4.4.2</w:t>
            </w:r>
            <w:r>
              <w:t xml:space="preserve"> </w:t>
            </w:r>
            <w:r w:rsidRPr="003F760C">
              <w:t xml:space="preserve">As folhas de estilo em </w:t>
            </w:r>
            <w:proofErr w:type="spellStart"/>
            <w:r w:rsidRPr="003F760C">
              <w:t>cascata</w:t>
            </w:r>
            <w:proofErr w:type="spellEnd"/>
            <w:r w:rsidRPr="003F760C">
              <w:t xml:space="preserve"> CSS (Cascading Style Sheets) </w:t>
            </w:r>
            <w:proofErr w:type="spellStart"/>
            <w:r w:rsidRPr="003F760C">
              <w:t>implementadas</w:t>
            </w:r>
            <w:proofErr w:type="spellEnd"/>
            <w:r w:rsidRPr="003F760C">
              <w:t xml:space="preserve"> devem estar em conformidade com o padrão </w:t>
            </w:r>
            <w:proofErr w:type="spellStart"/>
            <w:r w:rsidRPr="003F760C">
              <w:t>internacional</w:t>
            </w:r>
            <w:proofErr w:type="spellEnd"/>
            <w:r w:rsidRPr="003F760C">
              <w:t xml:space="preserve"> W3C (World Wide Web Consortium), </w:t>
            </w:r>
            <w:proofErr w:type="spellStart"/>
            <w:r w:rsidRPr="003F760C">
              <w:t>especificações</w:t>
            </w:r>
            <w:proofErr w:type="spellEnd"/>
            <w:r w:rsidRPr="003F760C">
              <w:t xml:space="preserve"> CSS nível 2.1.</w:t>
            </w:r>
          </w:p>
        </w:tc>
        <w:tc>
          <w:tcPr>
            <w:tcW w:w="2730" w:type="pct"/>
          </w:tcPr>
          <w:p w:rsidR="00457136" w:rsidRPr="003F760C" w:rsidRDefault="00457136" w:rsidP="00122548">
            <w:pPr>
              <w:pStyle w:val="Contedodatabela"/>
            </w:pPr>
            <w:r>
              <w:t>A</w:t>
            </w:r>
            <w:r w:rsidRPr="003F760C">
              <w:t>cessar a aplicação</w:t>
            </w:r>
            <w:r>
              <w:t xml:space="preserve"> e</w:t>
            </w:r>
            <w:r w:rsidRPr="003F760C">
              <w:t xml:space="preserve"> </w:t>
            </w:r>
            <w:proofErr w:type="spellStart"/>
            <w:r>
              <w:t>e</w:t>
            </w:r>
            <w:r w:rsidRPr="003F760C">
              <w:t>xecutar</w:t>
            </w:r>
            <w:proofErr w:type="spellEnd"/>
            <w:r w:rsidRPr="003F760C">
              <w:t xml:space="preserve"> o plugin web Developer do Firefox para validação W3C na aplicação e </w:t>
            </w:r>
            <w:r>
              <w:t xml:space="preserve">verificar se </w:t>
            </w:r>
            <w:r w:rsidRPr="003F760C">
              <w:t xml:space="preserve">não </w:t>
            </w:r>
            <w:r>
              <w:t>foi gerada</w:t>
            </w:r>
            <w:r w:rsidRPr="003F760C">
              <w:t xml:space="preserve"> nenhuma evidência de erro.</w:t>
            </w:r>
          </w:p>
        </w:tc>
      </w:tr>
      <w:tr w:rsidR="00457136" w:rsidRPr="003F760C" w:rsidTr="00AB1B0E">
        <w:trPr>
          <w:trHeight w:val="1467"/>
        </w:trPr>
        <w:tc>
          <w:tcPr>
            <w:tcW w:w="2270" w:type="pct"/>
            <w:hideMark/>
          </w:tcPr>
          <w:p w:rsidR="00457136" w:rsidRPr="003F760C" w:rsidRDefault="00457136" w:rsidP="003F760C">
            <w:pPr>
              <w:pStyle w:val="Contedodatabela"/>
            </w:pPr>
            <w:r w:rsidRPr="003F760C">
              <w:t>3.4.9</w:t>
            </w:r>
            <w:r>
              <w:t xml:space="preserve"> </w:t>
            </w:r>
            <w:proofErr w:type="spellStart"/>
            <w:r w:rsidRPr="003F760C">
              <w:t>Possuir</w:t>
            </w:r>
            <w:proofErr w:type="spellEnd"/>
            <w:r w:rsidRPr="003F760C">
              <w:t xml:space="preserve"> </w:t>
            </w:r>
            <w:proofErr w:type="spellStart"/>
            <w:r w:rsidRPr="003F760C">
              <w:t>funcionalidade</w:t>
            </w:r>
            <w:proofErr w:type="spellEnd"/>
            <w:r w:rsidRPr="003F760C">
              <w:t xml:space="preserve"> de cache </w:t>
            </w:r>
            <w:proofErr w:type="spellStart"/>
            <w:r w:rsidRPr="003F760C">
              <w:t>para</w:t>
            </w:r>
            <w:proofErr w:type="spellEnd"/>
            <w:r w:rsidRPr="003F760C">
              <w:t xml:space="preserve"> </w:t>
            </w:r>
            <w:proofErr w:type="spellStart"/>
            <w:r w:rsidRPr="003F760C">
              <w:t>que</w:t>
            </w:r>
            <w:proofErr w:type="spellEnd"/>
            <w:r w:rsidRPr="003F760C">
              <w:t xml:space="preserve"> </w:t>
            </w:r>
            <w:proofErr w:type="spellStart"/>
            <w:r w:rsidRPr="003F760C">
              <w:t>toda</w:t>
            </w:r>
            <w:proofErr w:type="spellEnd"/>
            <w:r w:rsidRPr="003F760C">
              <w:t xml:space="preserve"> consulta já executada não realize acesso desnecessário ao repositório de dados.</w:t>
            </w:r>
          </w:p>
        </w:tc>
        <w:tc>
          <w:tcPr>
            <w:tcW w:w="2730" w:type="pct"/>
            <w:hideMark/>
          </w:tcPr>
          <w:p w:rsidR="00457136" w:rsidRPr="003F760C" w:rsidRDefault="00457136" w:rsidP="003F760C">
            <w:pPr>
              <w:pStyle w:val="Contedodatabela"/>
            </w:pPr>
            <w:r>
              <w:t>A</w:t>
            </w:r>
            <w:r w:rsidRPr="003F760C">
              <w:t>cessar a aplicação</w:t>
            </w:r>
            <w:r>
              <w:t xml:space="preserve"> e s</w:t>
            </w:r>
            <w:r w:rsidRPr="003F760C">
              <w:t xml:space="preserve">elecionar aleatoriamente alguma funcionalidade e executar operações de consulta e detalhamento dos dados. </w:t>
            </w:r>
          </w:p>
          <w:p w:rsidR="00457136" w:rsidRDefault="00457136" w:rsidP="003F760C">
            <w:pPr>
              <w:pStyle w:val="Contedodatabela"/>
            </w:pPr>
            <w:r w:rsidRPr="003F760C">
              <w:t xml:space="preserve">Utilizar uma estação de trabalho com </w:t>
            </w:r>
            <w:proofErr w:type="spellStart"/>
            <w:r w:rsidRPr="003F760C">
              <w:t>acesso</w:t>
            </w:r>
            <w:proofErr w:type="spellEnd"/>
            <w:r w:rsidRPr="003F760C">
              <w:t xml:space="preserve"> </w:t>
            </w:r>
            <w:proofErr w:type="spellStart"/>
            <w:r w:rsidRPr="003F760C">
              <w:t>aos</w:t>
            </w:r>
            <w:proofErr w:type="spellEnd"/>
            <w:r w:rsidRPr="003F760C">
              <w:t xml:space="preserve"> logs de </w:t>
            </w:r>
            <w:proofErr w:type="spellStart"/>
            <w:r w:rsidRPr="003F760C">
              <w:t>execução</w:t>
            </w:r>
            <w:proofErr w:type="spellEnd"/>
            <w:r w:rsidRPr="003F760C">
              <w:t xml:space="preserve"> do servidor de aplicações.</w:t>
            </w:r>
          </w:p>
          <w:p w:rsidR="00457136" w:rsidRPr="003F760C" w:rsidRDefault="00457136" w:rsidP="003F760C">
            <w:pPr>
              <w:pStyle w:val="Contedodatabela"/>
            </w:pPr>
            <w:proofErr w:type="spellStart"/>
            <w:r w:rsidRPr="003F760C">
              <w:lastRenderedPageBreak/>
              <w:t>Verificar</w:t>
            </w:r>
            <w:proofErr w:type="spellEnd"/>
            <w:r w:rsidRPr="003F760C">
              <w:t xml:space="preserve"> no log de </w:t>
            </w:r>
            <w:proofErr w:type="spellStart"/>
            <w:r w:rsidRPr="003F760C">
              <w:t>execução</w:t>
            </w:r>
            <w:proofErr w:type="spellEnd"/>
            <w:r w:rsidRPr="003F760C">
              <w:t xml:space="preserve"> do servidor de aplicação os comandos SQL enviados ao banco de dados. Repetir o procedimento e verificar que nenhum novo comando SQL, referente a estas funcionalidades foi enviado para serem executados no banco de dados.</w:t>
            </w:r>
          </w:p>
        </w:tc>
      </w:tr>
      <w:tr w:rsidR="00457136" w:rsidRPr="003F760C" w:rsidTr="00AB1B0E">
        <w:trPr>
          <w:trHeight w:val="1467"/>
        </w:trPr>
        <w:tc>
          <w:tcPr>
            <w:tcW w:w="2270" w:type="pct"/>
            <w:hideMark/>
          </w:tcPr>
          <w:p w:rsidR="00457136" w:rsidRPr="003F760C" w:rsidRDefault="00457136" w:rsidP="003F760C">
            <w:pPr>
              <w:pStyle w:val="Contedodatabela"/>
            </w:pPr>
            <w:r w:rsidRPr="003F760C">
              <w:lastRenderedPageBreak/>
              <w:t>3.5.10</w:t>
            </w:r>
            <w:r>
              <w:t xml:space="preserve"> </w:t>
            </w:r>
            <w:r w:rsidRPr="003F760C">
              <w:t xml:space="preserve">Apresentar trilha (caminho) de </w:t>
            </w:r>
            <w:proofErr w:type="spellStart"/>
            <w:r w:rsidRPr="003F760C">
              <w:t>navegação</w:t>
            </w:r>
            <w:proofErr w:type="spellEnd"/>
            <w:r w:rsidRPr="003F760C">
              <w:t xml:space="preserve"> (breadcrumb) </w:t>
            </w:r>
            <w:proofErr w:type="spellStart"/>
            <w:r w:rsidRPr="003F760C">
              <w:t>em</w:t>
            </w:r>
            <w:proofErr w:type="spellEnd"/>
            <w:r w:rsidRPr="003F760C">
              <w:t xml:space="preserve"> </w:t>
            </w:r>
            <w:proofErr w:type="spellStart"/>
            <w:r w:rsidRPr="003F760C">
              <w:t>todas</w:t>
            </w:r>
            <w:proofErr w:type="spellEnd"/>
            <w:r w:rsidRPr="003F760C">
              <w:t xml:space="preserve"> as funcionalidades, apresentado a navegação do usuário </w:t>
            </w:r>
            <w:r w:rsidR="00272013">
              <w:t>pelo</w:t>
            </w:r>
            <w:r w:rsidR="00656747">
              <w:t xml:space="preserve"> sistema</w:t>
            </w:r>
            <w:r w:rsidRPr="003F760C">
              <w:t xml:space="preserve">. Nunca deve ser exibida uma mesma página mais de uma vez na mesma trilha. Se, por meio da navegação, houve um retorno a uma página, a trilha deve exibir o caminho percorrido para se chegar a esta página a partir da página inicial </w:t>
            </w:r>
            <w:r w:rsidR="00272013">
              <w:t>do</w:t>
            </w:r>
            <w:r w:rsidR="00656747">
              <w:t xml:space="preserve"> sistema</w:t>
            </w:r>
            <w:r w:rsidRPr="003F760C">
              <w:t>.</w:t>
            </w:r>
          </w:p>
        </w:tc>
        <w:tc>
          <w:tcPr>
            <w:tcW w:w="2730" w:type="pct"/>
            <w:hideMark/>
          </w:tcPr>
          <w:p w:rsidR="00457136" w:rsidRPr="003F760C" w:rsidRDefault="00D5258A" w:rsidP="00D5258A">
            <w:pPr>
              <w:pStyle w:val="Contedodatabela"/>
            </w:pPr>
            <w:r>
              <w:t>A</w:t>
            </w:r>
            <w:r w:rsidR="00457136" w:rsidRPr="003F760C">
              <w:t>cessar a aplicação</w:t>
            </w:r>
            <w:r>
              <w:t xml:space="preserve"> e n</w:t>
            </w:r>
            <w:r w:rsidR="00457136" w:rsidRPr="003F760C">
              <w:t>avegar por diferentes aplicativos e por diferentes registros de cada aplicativo evidenciando a modificação da trilha de navegação. Devem ser demonstrados na trilha que novos itens utilizados na navegação são acrescidos à trilha e que itens revisitados não</w:t>
            </w:r>
            <w:r>
              <w:t xml:space="preserve"> são acrescidos</w:t>
            </w:r>
            <w:r w:rsidR="00457136" w:rsidRPr="003F760C">
              <w:t xml:space="preserve">. </w:t>
            </w:r>
          </w:p>
        </w:tc>
      </w:tr>
      <w:tr w:rsidR="00457136" w:rsidRPr="003F760C" w:rsidTr="00AB1B0E">
        <w:trPr>
          <w:trHeight w:val="1467"/>
        </w:trPr>
        <w:tc>
          <w:tcPr>
            <w:tcW w:w="2270" w:type="pct"/>
            <w:hideMark/>
          </w:tcPr>
          <w:p w:rsidR="00457136" w:rsidRPr="003F760C" w:rsidRDefault="00457136" w:rsidP="003F760C">
            <w:pPr>
              <w:pStyle w:val="Contedodatabela"/>
            </w:pPr>
            <w:r w:rsidRPr="003F760C">
              <w:t>3.5.11</w:t>
            </w:r>
            <w:r>
              <w:t xml:space="preserve"> </w:t>
            </w:r>
            <w:r w:rsidRPr="003F760C">
              <w:t xml:space="preserve">Não utilizar janelas de </w:t>
            </w:r>
            <w:proofErr w:type="spellStart"/>
            <w:r w:rsidRPr="003F760C">
              <w:t>sobreposição</w:t>
            </w:r>
            <w:proofErr w:type="spellEnd"/>
            <w:r w:rsidRPr="003F760C">
              <w:t xml:space="preserve">, </w:t>
            </w:r>
            <w:proofErr w:type="spellStart"/>
            <w:r w:rsidRPr="003F760C">
              <w:t>janelas</w:t>
            </w:r>
            <w:proofErr w:type="spellEnd"/>
            <w:r w:rsidRPr="003F760C">
              <w:t xml:space="preserve"> popup </w:t>
            </w:r>
            <w:proofErr w:type="spellStart"/>
            <w:r w:rsidRPr="003F760C">
              <w:t>ou</w:t>
            </w:r>
            <w:proofErr w:type="spellEnd"/>
            <w:r w:rsidRPr="003F760C">
              <w:t xml:space="preserve"> </w:t>
            </w:r>
            <w:proofErr w:type="spellStart"/>
            <w:r w:rsidRPr="003F760C">
              <w:t>outras</w:t>
            </w:r>
            <w:proofErr w:type="spellEnd"/>
            <w:r w:rsidRPr="003F760C">
              <w:t xml:space="preserve"> </w:t>
            </w:r>
            <w:proofErr w:type="spellStart"/>
            <w:r w:rsidRPr="003F760C">
              <w:t>quaisquer</w:t>
            </w:r>
            <w:proofErr w:type="spellEnd"/>
            <w:r w:rsidRPr="003F760C">
              <w:t xml:space="preserve">, durante a navegação e utilização </w:t>
            </w:r>
            <w:r w:rsidR="00272013">
              <w:t>do</w:t>
            </w:r>
            <w:r w:rsidR="00656747">
              <w:t xml:space="preserve"> sistema</w:t>
            </w:r>
            <w:r w:rsidRPr="003F760C">
              <w:t xml:space="preserve">. Será permitido abrir novas janelas somente para realizar ações auxiliares específicas, como por exemplo: confirmar ou cancelar uma solicitação </w:t>
            </w:r>
            <w:r w:rsidR="00272013">
              <w:t>do</w:t>
            </w:r>
            <w:r w:rsidR="00656747">
              <w:t xml:space="preserve"> sistema</w:t>
            </w:r>
            <w:r w:rsidRPr="003F760C">
              <w:t>, inserir um arquivo ou fornecer informações.</w:t>
            </w:r>
          </w:p>
        </w:tc>
        <w:tc>
          <w:tcPr>
            <w:tcW w:w="2730" w:type="pct"/>
            <w:hideMark/>
          </w:tcPr>
          <w:p w:rsidR="00457136" w:rsidRPr="003F760C" w:rsidRDefault="00D5258A" w:rsidP="003F760C">
            <w:pPr>
              <w:pStyle w:val="Contedodatabela"/>
            </w:pPr>
            <w:r>
              <w:t>A</w:t>
            </w:r>
            <w:r w:rsidR="00457136" w:rsidRPr="003F760C">
              <w:t>cessar a aplicação</w:t>
            </w:r>
            <w:r>
              <w:t xml:space="preserve"> e s</w:t>
            </w:r>
            <w:r w:rsidR="00457136" w:rsidRPr="003F760C">
              <w:t>elecionar aleatoriamente alguma funcionalidade e executar operações diversas como aprovar, cancelar, incluir, excluir, consultar e detalhar dados.</w:t>
            </w:r>
          </w:p>
          <w:p w:rsidR="00457136" w:rsidRPr="003F760C" w:rsidRDefault="00457136" w:rsidP="003F760C">
            <w:pPr>
              <w:pStyle w:val="Contedodatabela"/>
            </w:pPr>
            <w:r w:rsidRPr="003F760C">
              <w:t xml:space="preserve">Não devem ser geradas </w:t>
            </w:r>
            <w:proofErr w:type="spellStart"/>
            <w:r w:rsidRPr="003F760C">
              <w:t>evidências</w:t>
            </w:r>
            <w:proofErr w:type="spellEnd"/>
            <w:r w:rsidRPr="003F760C">
              <w:t xml:space="preserve"> de </w:t>
            </w:r>
            <w:proofErr w:type="spellStart"/>
            <w:r w:rsidRPr="003F760C">
              <w:t>janelas</w:t>
            </w:r>
            <w:proofErr w:type="spellEnd"/>
            <w:r w:rsidRPr="003F760C">
              <w:t xml:space="preserve"> popup </w:t>
            </w:r>
            <w:proofErr w:type="spellStart"/>
            <w:r w:rsidRPr="003F760C">
              <w:t>que</w:t>
            </w:r>
            <w:proofErr w:type="spellEnd"/>
            <w:r w:rsidRPr="003F760C">
              <w:t xml:space="preserve"> </w:t>
            </w:r>
            <w:proofErr w:type="spellStart"/>
            <w:r w:rsidRPr="003F760C">
              <w:t>permitam</w:t>
            </w:r>
            <w:proofErr w:type="spellEnd"/>
            <w:r w:rsidRPr="003F760C">
              <w:t xml:space="preserve"> </w:t>
            </w:r>
            <w:proofErr w:type="spellStart"/>
            <w:r w:rsidRPr="003F760C">
              <w:t>execução</w:t>
            </w:r>
            <w:proofErr w:type="spellEnd"/>
            <w:r w:rsidRPr="003F760C">
              <w:t xml:space="preserve"> de navegação alternativa ou fluxos de negócio. </w:t>
            </w:r>
          </w:p>
        </w:tc>
      </w:tr>
      <w:tr w:rsidR="00457136" w:rsidRPr="003F760C" w:rsidTr="00AB1B0E">
        <w:trPr>
          <w:trHeight w:val="1467"/>
        </w:trPr>
        <w:tc>
          <w:tcPr>
            <w:tcW w:w="2270" w:type="pct"/>
            <w:hideMark/>
          </w:tcPr>
          <w:p w:rsidR="00457136" w:rsidRPr="003F760C" w:rsidRDefault="00457136" w:rsidP="003F760C">
            <w:pPr>
              <w:pStyle w:val="Contedodatabela"/>
            </w:pPr>
            <w:r w:rsidRPr="003F760C">
              <w:t>3.5.15</w:t>
            </w:r>
            <w:r>
              <w:t xml:space="preserve"> </w:t>
            </w:r>
            <w:r w:rsidRPr="003F760C">
              <w:t xml:space="preserve">Apresentar em todas as telas </w:t>
            </w:r>
            <w:r w:rsidR="00272013">
              <w:t>do</w:t>
            </w:r>
            <w:r w:rsidR="00656747">
              <w:t xml:space="preserve"> sistema</w:t>
            </w:r>
            <w:r w:rsidRPr="003F760C">
              <w:t>, acesso à ajuda on-line para todos os tópicos, funcionalidades e assuntos.</w:t>
            </w:r>
          </w:p>
        </w:tc>
        <w:tc>
          <w:tcPr>
            <w:tcW w:w="2730" w:type="pct"/>
            <w:hideMark/>
          </w:tcPr>
          <w:p w:rsidR="00457136" w:rsidRPr="003F760C" w:rsidRDefault="00D5258A" w:rsidP="00D5258A">
            <w:pPr>
              <w:pStyle w:val="Contedodatabela"/>
            </w:pPr>
            <w:r>
              <w:t>A</w:t>
            </w:r>
            <w:r w:rsidR="00457136" w:rsidRPr="003F760C">
              <w:t>cessar a aplicação</w:t>
            </w:r>
            <w:r>
              <w:t xml:space="preserve"> e s</w:t>
            </w:r>
            <w:r w:rsidR="00457136" w:rsidRPr="003F760C">
              <w:t>elecionar aleatoriamente alguma funcionalidade e executar operações diversas como aprovar, cancelar, incluir, excluir, consultar e detalhar dados e evidenciar que é possível acessar a ajuda online.</w:t>
            </w:r>
          </w:p>
        </w:tc>
      </w:tr>
      <w:tr w:rsidR="00457136" w:rsidRPr="003F760C" w:rsidTr="00AB1B0E">
        <w:trPr>
          <w:trHeight w:val="1467"/>
        </w:trPr>
        <w:tc>
          <w:tcPr>
            <w:tcW w:w="2270" w:type="pct"/>
            <w:hideMark/>
          </w:tcPr>
          <w:p w:rsidR="00457136" w:rsidRPr="003F760C" w:rsidRDefault="00457136" w:rsidP="003F760C">
            <w:pPr>
              <w:pStyle w:val="Contedodatabela"/>
            </w:pPr>
            <w:r w:rsidRPr="003F760C">
              <w:t>3.5.19</w:t>
            </w:r>
            <w:r>
              <w:t xml:space="preserve"> </w:t>
            </w:r>
            <w:r w:rsidRPr="003F760C">
              <w:t>Apresentar mensagens de solicitação de confirmação antes da execução de quaisquer comandos que venham a alterar os dados ou seu estado.</w:t>
            </w:r>
          </w:p>
        </w:tc>
        <w:tc>
          <w:tcPr>
            <w:tcW w:w="2730" w:type="pct"/>
            <w:hideMark/>
          </w:tcPr>
          <w:p w:rsidR="00457136" w:rsidRPr="003F760C" w:rsidRDefault="00D5258A" w:rsidP="003F760C">
            <w:pPr>
              <w:pStyle w:val="Contedodatabela"/>
            </w:pPr>
            <w:r>
              <w:t>A</w:t>
            </w:r>
            <w:r w:rsidR="00457136" w:rsidRPr="003F760C">
              <w:t>cessar a aplicação</w:t>
            </w:r>
            <w:r>
              <w:t xml:space="preserve"> e s</w:t>
            </w:r>
            <w:r w:rsidR="00457136" w:rsidRPr="003F760C">
              <w:t>elecionar aleatoriamente alguma funcionalidade e executar operações diversas como aprovar, cancelar, incluir, excluir, consultar e detalhar dados.</w:t>
            </w:r>
          </w:p>
          <w:p w:rsidR="00457136" w:rsidRPr="003F760C" w:rsidRDefault="00D5258A" w:rsidP="00D5258A">
            <w:pPr>
              <w:pStyle w:val="Contedodatabela"/>
            </w:pPr>
            <w:r>
              <w:t>Verificar se</w:t>
            </w:r>
            <w:r w:rsidR="00457136" w:rsidRPr="003F760C">
              <w:t xml:space="preserve"> para cada comando </w:t>
            </w:r>
            <w:r>
              <w:t xml:space="preserve">foi exibida </w:t>
            </w:r>
            <w:r w:rsidR="00457136" w:rsidRPr="003F760C">
              <w:t xml:space="preserve">mensagem </w:t>
            </w:r>
            <w:r>
              <w:t>solicitando confirmação da</w:t>
            </w:r>
            <w:r w:rsidR="00457136" w:rsidRPr="003F760C">
              <w:t xml:space="preserve"> execução da ação.</w:t>
            </w:r>
          </w:p>
        </w:tc>
      </w:tr>
      <w:tr w:rsidR="00457136" w:rsidRPr="003F760C" w:rsidTr="00AB1B0E">
        <w:trPr>
          <w:trHeight w:val="1467"/>
        </w:trPr>
        <w:tc>
          <w:tcPr>
            <w:tcW w:w="2270" w:type="pct"/>
            <w:hideMark/>
          </w:tcPr>
          <w:p w:rsidR="00457136" w:rsidRPr="003F760C" w:rsidRDefault="00457136" w:rsidP="003F760C">
            <w:pPr>
              <w:pStyle w:val="Contedodatabela"/>
            </w:pPr>
            <w:r w:rsidRPr="003F760C">
              <w:t>3.5.20</w:t>
            </w:r>
            <w:r>
              <w:t xml:space="preserve"> </w:t>
            </w:r>
            <w:r w:rsidRPr="003F760C">
              <w:t>Apresentar mensagens de resultado de processamento, informando sobre o sucesso ou a falha no processamento.</w:t>
            </w:r>
          </w:p>
        </w:tc>
        <w:tc>
          <w:tcPr>
            <w:tcW w:w="2730" w:type="pct"/>
            <w:hideMark/>
          </w:tcPr>
          <w:p w:rsidR="00457136" w:rsidRDefault="00D5258A" w:rsidP="00D67F8B">
            <w:pPr>
              <w:pStyle w:val="Contedodatabela"/>
            </w:pPr>
            <w:r>
              <w:t>A</w:t>
            </w:r>
            <w:r w:rsidR="00457136" w:rsidRPr="003F760C">
              <w:t>cessar a aplicação</w:t>
            </w:r>
            <w:r>
              <w:t xml:space="preserve"> e s</w:t>
            </w:r>
            <w:r w:rsidR="00457136" w:rsidRPr="003F760C">
              <w:t>elecionar aleatoriamente alguma funcionalidade e executar operações diversas como aprovar, cancelar, incluir, excluir, consultar e detalhar dados.</w:t>
            </w:r>
          </w:p>
          <w:p w:rsidR="00457136" w:rsidRPr="003F760C" w:rsidRDefault="00D5258A" w:rsidP="00D67F8B">
            <w:pPr>
              <w:pStyle w:val="Contedodatabela"/>
            </w:pPr>
            <w:r>
              <w:lastRenderedPageBreak/>
              <w:t>Verificar se</w:t>
            </w:r>
            <w:r w:rsidRPr="003F760C">
              <w:t xml:space="preserve"> para cada comando </w:t>
            </w:r>
            <w:r>
              <w:t xml:space="preserve">foi exibida </w:t>
            </w:r>
            <w:r w:rsidR="00457136" w:rsidRPr="003F760C">
              <w:t>mensagem informando sobre o sucesso da operação ou sobre os erros que impediram sua execução.</w:t>
            </w:r>
          </w:p>
        </w:tc>
      </w:tr>
      <w:tr w:rsidR="00457136" w:rsidRPr="003F760C" w:rsidTr="00AB1B0E">
        <w:trPr>
          <w:trHeight w:val="1737"/>
        </w:trPr>
        <w:tc>
          <w:tcPr>
            <w:tcW w:w="2270" w:type="pct"/>
            <w:hideMark/>
          </w:tcPr>
          <w:p w:rsidR="00457136" w:rsidRPr="003F760C" w:rsidRDefault="00457136" w:rsidP="003F760C">
            <w:pPr>
              <w:pStyle w:val="Contedodatabela"/>
            </w:pPr>
            <w:r w:rsidRPr="003F760C">
              <w:lastRenderedPageBreak/>
              <w:t>3.5.25</w:t>
            </w:r>
            <w:r>
              <w:t xml:space="preserve"> </w:t>
            </w:r>
            <w:r w:rsidRPr="003F760C">
              <w:t xml:space="preserve">Possuir controle de alocação e liberação de memória do servidor de aplicações de forma a evitar retenções desnecessárias de memória RAM alocada. Este problema é </w:t>
            </w:r>
            <w:proofErr w:type="spellStart"/>
            <w:r w:rsidRPr="003F760C">
              <w:t>conhecido</w:t>
            </w:r>
            <w:proofErr w:type="spellEnd"/>
            <w:r w:rsidRPr="003F760C">
              <w:t xml:space="preserve"> </w:t>
            </w:r>
            <w:proofErr w:type="spellStart"/>
            <w:r w:rsidRPr="003F760C">
              <w:t>como</w:t>
            </w:r>
            <w:proofErr w:type="spellEnd"/>
            <w:r w:rsidRPr="003F760C">
              <w:t xml:space="preserve"> memory leak.</w:t>
            </w:r>
          </w:p>
        </w:tc>
        <w:tc>
          <w:tcPr>
            <w:tcW w:w="2730" w:type="pct"/>
            <w:hideMark/>
          </w:tcPr>
          <w:p w:rsidR="00457136" w:rsidRPr="003F760C" w:rsidRDefault="00D5258A" w:rsidP="003F760C">
            <w:pPr>
              <w:pStyle w:val="Contedodatabela"/>
            </w:pPr>
            <w:r>
              <w:t>E</w:t>
            </w:r>
            <w:r w:rsidR="00457136" w:rsidRPr="003F760C">
              <w:t>xecutar acessos ao sistema juntamente com o uso de uma ferramenta de monitoramento do servidor de aplicações.</w:t>
            </w:r>
            <w:r w:rsidR="00457136">
              <w:t xml:space="preserve"> </w:t>
            </w:r>
            <w:r w:rsidR="00457136" w:rsidRPr="003F760C">
              <w:t>Durante o monitoramento a alocação e liberação de memória devem ser compatíveis com o nível de uso do sistema. Após a saída dos usuários do sistema a memória deve ser liberada proporcionalmente.</w:t>
            </w:r>
          </w:p>
        </w:tc>
      </w:tr>
      <w:tr w:rsidR="00457136" w:rsidRPr="003F760C" w:rsidTr="00AB1B0E">
        <w:trPr>
          <w:trHeight w:val="1467"/>
        </w:trPr>
        <w:tc>
          <w:tcPr>
            <w:tcW w:w="2270" w:type="pct"/>
            <w:hideMark/>
          </w:tcPr>
          <w:p w:rsidR="00457136" w:rsidRPr="003F760C" w:rsidRDefault="00457136" w:rsidP="003F760C">
            <w:pPr>
              <w:pStyle w:val="Contedodatabela"/>
            </w:pPr>
            <w:r w:rsidRPr="003F760C">
              <w:t>3.5.27</w:t>
            </w:r>
            <w:r>
              <w:t xml:space="preserve"> </w:t>
            </w:r>
            <w:r w:rsidRPr="003F760C">
              <w:t xml:space="preserve">Interface para o usuário consultar o histórico das operações realizadas em todas as funcionalidades </w:t>
            </w:r>
            <w:r w:rsidR="00272013">
              <w:t>do</w:t>
            </w:r>
            <w:r w:rsidR="00656747">
              <w:t xml:space="preserve"> sistema</w:t>
            </w:r>
            <w:r w:rsidRPr="003F760C">
              <w:t>, com base em critérios parametrizáveis, com exibição de informações sobre: usuário, data e hora, transação realizada, registro afetado, campo alterado, valor anterior e posterior à execução da operação.</w:t>
            </w:r>
          </w:p>
        </w:tc>
        <w:tc>
          <w:tcPr>
            <w:tcW w:w="2730" w:type="pct"/>
            <w:hideMark/>
          </w:tcPr>
          <w:p w:rsidR="00457136" w:rsidRPr="003F760C" w:rsidRDefault="00D5258A" w:rsidP="003F760C">
            <w:pPr>
              <w:pStyle w:val="Contedodatabela"/>
            </w:pPr>
            <w:r>
              <w:t>A</w:t>
            </w:r>
            <w:r w:rsidR="00457136" w:rsidRPr="003F760C">
              <w:t>cessar a aplicação</w:t>
            </w:r>
            <w:r>
              <w:t xml:space="preserve"> e s</w:t>
            </w:r>
            <w:r w:rsidR="00457136" w:rsidRPr="003F760C">
              <w:t xml:space="preserve">elecionar aleatoriamente alguma funcionalidade e executar </w:t>
            </w:r>
            <w:r>
              <w:t xml:space="preserve">diversas </w:t>
            </w:r>
            <w:r w:rsidR="00457136" w:rsidRPr="003F760C">
              <w:t>operações</w:t>
            </w:r>
            <w:r>
              <w:t xml:space="preserve"> tais como </w:t>
            </w:r>
            <w:r w:rsidR="00457136" w:rsidRPr="003F760C">
              <w:t>aprovar, cancelar, incluir e excluir.</w:t>
            </w:r>
          </w:p>
          <w:p w:rsidR="00457136" w:rsidRPr="003F760C" w:rsidRDefault="00532C9B" w:rsidP="00532C9B">
            <w:pPr>
              <w:pStyle w:val="Contedodatabela"/>
            </w:pPr>
            <w:r>
              <w:t>Verificar</w:t>
            </w:r>
            <w:r w:rsidR="00457136" w:rsidRPr="003F760C">
              <w:t xml:space="preserve"> que </w:t>
            </w:r>
            <w:r>
              <w:t>se</w:t>
            </w:r>
            <w:r w:rsidR="00D5258A">
              <w:t xml:space="preserve"> </w:t>
            </w:r>
            <w:r w:rsidR="00457136" w:rsidRPr="003F760C">
              <w:t xml:space="preserve">todas </w:t>
            </w:r>
            <w:r w:rsidR="00D5258A">
              <w:t>as</w:t>
            </w:r>
            <w:r w:rsidR="00457136" w:rsidRPr="003F760C">
              <w:t xml:space="preserve"> operações </w:t>
            </w:r>
            <w:r w:rsidR="00D5258A">
              <w:t xml:space="preserve">executadas </w:t>
            </w:r>
            <w:proofErr w:type="spellStart"/>
            <w:r w:rsidR="00457136" w:rsidRPr="003F760C">
              <w:t>foram</w:t>
            </w:r>
            <w:proofErr w:type="spellEnd"/>
            <w:r w:rsidR="00457136" w:rsidRPr="003F760C">
              <w:t xml:space="preserve"> </w:t>
            </w:r>
            <w:proofErr w:type="spellStart"/>
            <w:r w:rsidR="00457136" w:rsidRPr="003F760C">
              <w:t>registras</w:t>
            </w:r>
            <w:proofErr w:type="spellEnd"/>
            <w:r w:rsidR="00457136" w:rsidRPr="003F760C">
              <w:t xml:space="preserve"> no log de auditoria do sistema por meio da consulta contextualizada </w:t>
            </w:r>
            <w:r>
              <w:t xml:space="preserve">em cada funcionalidade e se a </w:t>
            </w:r>
            <w:proofErr w:type="spellStart"/>
            <w:r w:rsidR="00457136" w:rsidRPr="003F760C">
              <w:t>consulta</w:t>
            </w:r>
            <w:proofErr w:type="spellEnd"/>
            <w:r w:rsidR="00457136" w:rsidRPr="003F760C">
              <w:t xml:space="preserve"> do log de auditoria </w:t>
            </w:r>
            <w:proofErr w:type="spellStart"/>
            <w:r w:rsidR="00457136" w:rsidRPr="003F760C">
              <w:t>deve</w:t>
            </w:r>
            <w:proofErr w:type="spellEnd"/>
            <w:r w:rsidR="00457136" w:rsidRPr="003F760C">
              <w:t xml:space="preserve"> permitir consultas pelos critérios de usuário, data e hora, transação realizada, registro afetado, campo alterado, valor anterior e valor modificado.</w:t>
            </w:r>
          </w:p>
        </w:tc>
      </w:tr>
      <w:tr w:rsidR="00457136" w:rsidRPr="003F760C" w:rsidTr="00AB1B0E">
        <w:trPr>
          <w:trHeight w:val="1467"/>
        </w:trPr>
        <w:tc>
          <w:tcPr>
            <w:tcW w:w="2270" w:type="pct"/>
            <w:hideMark/>
          </w:tcPr>
          <w:p w:rsidR="00457136" w:rsidRPr="003F760C" w:rsidRDefault="00457136" w:rsidP="003F760C">
            <w:pPr>
              <w:pStyle w:val="Contedodatabela"/>
            </w:pPr>
            <w:r w:rsidRPr="003F760C">
              <w:t>3.5.6</w:t>
            </w:r>
            <w:r>
              <w:t xml:space="preserve"> </w:t>
            </w:r>
            <w:r w:rsidRPr="003F760C">
              <w:t xml:space="preserve">Ajustar automaticamente a interface </w:t>
            </w:r>
            <w:r w:rsidR="00272013">
              <w:t>do</w:t>
            </w:r>
            <w:r w:rsidR="00656747">
              <w:t xml:space="preserve"> sistema</w:t>
            </w:r>
            <w:r w:rsidRPr="003F760C">
              <w:t xml:space="preserve"> aos diversos tipos e tamanhos de monitor e às diversas resoluções de vídeo, a partir de 1.024 x 768, sem a necessidade de programação e realização de customizações, e sem prejudicar a visualização de dados e informações.</w:t>
            </w:r>
          </w:p>
        </w:tc>
        <w:tc>
          <w:tcPr>
            <w:tcW w:w="2730" w:type="pct"/>
            <w:hideMark/>
          </w:tcPr>
          <w:p w:rsidR="00457136" w:rsidRPr="003F760C" w:rsidRDefault="00532C9B" w:rsidP="00532C9B">
            <w:pPr>
              <w:pStyle w:val="Contedodatabela"/>
            </w:pPr>
            <w:r>
              <w:t>A</w:t>
            </w:r>
            <w:r w:rsidR="00457136" w:rsidRPr="003F760C">
              <w:t>cessar a aplicação</w:t>
            </w:r>
            <w:r>
              <w:t xml:space="preserve"> e r</w:t>
            </w:r>
            <w:r w:rsidR="00457136" w:rsidRPr="003F760C">
              <w:t>edimensionar a resolução do monitor para resolução de 1.024x768 e superiores sem que isso gere barras de rolagem horizontais.</w:t>
            </w:r>
          </w:p>
        </w:tc>
      </w:tr>
      <w:tr w:rsidR="00457136" w:rsidRPr="003F760C" w:rsidTr="00AB1B0E">
        <w:trPr>
          <w:trHeight w:val="1467"/>
        </w:trPr>
        <w:tc>
          <w:tcPr>
            <w:tcW w:w="2270" w:type="pct"/>
            <w:hideMark/>
          </w:tcPr>
          <w:p w:rsidR="00457136" w:rsidRPr="003F760C" w:rsidRDefault="00457136" w:rsidP="003F760C">
            <w:pPr>
              <w:pStyle w:val="Contedodatabela"/>
            </w:pPr>
            <w:r w:rsidRPr="003F760C">
              <w:t>3.5.8</w:t>
            </w:r>
            <w:r>
              <w:t xml:space="preserve"> </w:t>
            </w:r>
            <w:r w:rsidRPr="003F760C">
              <w:t>Possibilitar, nas interfaces de consulta de dados, a utilização de critérios parametrizáveis de pesquisa, com recurso para que os usuários possam ordenar as colunas de resultado das pesquisas parametrizadas e realizar paginação do resultado.</w:t>
            </w:r>
          </w:p>
        </w:tc>
        <w:tc>
          <w:tcPr>
            <w:tcW w:w="2730" w:type="pct"/>
            <w:hideMark/>
          </w:tcPr>
          <w:p w:rsidR="00457136" w:rsidRPr="003F760C" w:rsidRDefault="00457136" w:rsidP="00A0703A">
            <w:pPr>
              <w:pStyle w:val="Contedodatabela"/>
            </w:pPr>
            <w:r>
              <w:t>A</w:t>
            </w:r>
            <w:r w:rsidRPr="003F760C">
              <w:t xml:space="preserve">cessar </w:t>
            </w:r>
            <w:r>
              <w:t>a</w:t>
            </w:r>
            <w:r w:rsidRPr="003F760C">
              <w:t xml:space="preserve"> aplicação</w:t>
            </w:r>
            <w:r>
              <w:t xml:space="preserve"> e </w:t>
            </w:r>
            <w:r w:rsidRPr="003F760C">
              <w:t xml:space="preserve">executar operações de consulta </w:t>
            </w:r>
            <w:r>
              <w:t>com</w:t>
            </w:r>
            <w:r w:rsidRPr="003F760C">
              <w:t xml:space="preserve"> parametrização de vários critérios de pesquisa</w:t>
            </w:r>
            <w:r>
              <w:t xml:space="preserve">, </w:t>
            </w:r>
            <w:r w:rsidRPr="003F760C">
              <w:t>com variações onde são utilizados todos, alguns ou nenhum dos campos. O resultado de cada consulta deve refletir os filtros utilizados.</w:t>
            </w:r>
          </w:p>
          <w:p w:rsidR="00457136" w:rsidRPr="003F760C" w:rsidRDefault="00457136" w:rsidP="003F760C">
            <w:pPr>
              <w:pStyle w:val="Contedodatabela"/>
            </w:pPr>
            <w:r w:rsidRPr="003F760C">
              <w:t>Gerar massas de dados que permitam comprovar a paginação de dados e executa</w:t>
            </w:r>
            <w:r>
              <w:t>r os comandos de navegação pela</w:t>
            </w:r>
            <w:r w:rsidRPr="003F760C">
              <w:t xml:space="preserve"> paginação do resultado.</w:t>
            </w:r>
            <w:r>
              <w:t xml:space="preserve"> </w:t>
            </w:r>
            <w:r w:rsidRPr="003F760C">
              <w:t>Evidenciar a correta navegação de cada página pela apresentação dos resultados condizentes.</w:t>
            </w:r>
          </w:p>
          <w:p w:rsidR="00457136" w:rsidRPr="003F760C" w:rsidRDefault="00457136" w:rsidP="003F760C">
            <w:pPr>
              <w:pStyle w:val="Contedodatabela"/>
            </w:pPr>
            <w:r w:rsidRPr="003F760C">
              <w:t xml:space="preserve">Em cada tela de resultado evidenciar a ordenação das colunas pelo usuário </w:t>
            </w:r>
            <w:r w:rsidRPr="003F760C">
              <w:lastRenderedPageBreak/>
              <w:t>considerando a paginação de dados. Evidenciar que a ordem do resultado é a mesma selecionada pelo usuário e que registros não apresentados em função da paginação também foram utilizados para definir o resultado ordenado.</w:t>
            </w:r>
          </w:p>
        </w:tc>
      </w:tr>
      <w:tr w:rsidR="00457136" w:rsidRPr="003F760C" w:rsidTr="00AB1B0E">
        <w:trPr>
          <w:trHeight w:val="1467"/>
        </w:trPr>
        <w:tc>
          <w:tcPr>
            <w:tcW w:w="2270" w:type="pct"/>
            <w:hideMark/>
          </w:tcPr>
          <w:p w:rsidR="00457136" w:rsidRPr="003F760C" w:rsidRDefault="00457136" w:rsidP="003F760C">
            <w:pPr>
              <w:pStyle w:val="Contedodatabela"/>
            </w:pPr>
            <w:r w:rsidRPr="003F760C">
              <w:lastRenderedPageBreak/>
              <w:t>3.5.9</w:t>
            </w:r>
            <w:r>
              <w:t xml:space="preserve"> </w:t>
            </w:r>
            <w:r w:rsidRPr="003F760C">
              <w:t>Possibilitar a realização de operações para vários itens simultaneamente, como por exemplo: aprovar, excluir, publicar, cancelar, entre outros; mediante seleção de vários itens e execução de um único comando.</w:t>
            </w:r>
          </w:p>
        </w:tc>
        <w:tc>
          <w:tcPr>
            <w:tcW w:w="2730" w:type="pct"/>
            <w:hideMark/>
          </w:tcPr>
          <w:p w:rsidR="00457136" w:rsidRPr="003F760C" w:rsidRDefault="00457136" w:rsidP="003F760C">
            <w:pPr>
              <w:pStyle w:val="Contedodatabela"/>
            </w:pPr>
            <w:r w:rsidRPr="003F760C">
              <w:t>Acessar a aplicação</w:t>
            </w:r>
            <w:r w:rsidR="00532C9B">
              <w:t xml:space="preserve"> e s</w:t>
            </w:r>
            <w:r w:rsidRPr="003F760C">
              <w:t>elecionar aleatoriamente alguma funcionalidade e executar operações de consulta dos dados. Nas telas de resultado das consultas</w:t>
            </w:r>
            <w:r w:rsidR="00532C9B">
              <w:t>,</w:t>
            </w:r>
            <w:r w:rsidRPr="003F760C">
              <w:t xml:space="preserve"> executar operações </w:t>
            </w:r>
            <w:r w:rsidR="00532C9B">
              <w:t>para</w:t>
            </w:r>
            <w:r w:rsidRPr="003F760C">
              <w:t xml:space="preserve"> vários registros selecionados pelo usuário. </w:t>
            </w:r>
          </w:p>
          <w:p w:rsidR="00457136" w:rsidRPr="003F760C" w:rsidRDefault="00457136" w:rsidP="00532C9B">
            <w:pPr>
              <w:pStyle w:val="Contedodatabela"/>
            </w:pPr>
            <w:r w:rsidRPr="003F760C">
              <w:t>Cada execução das operações testadas deve utilizar todos os registros</w:t>
            </w:r>
            <w:r>
              <w:t xml:space="preserve"> </w:t>
            </w:r>
            <w:r w:rsidRPr="003F760C">
              <w:t>selecionados em uma única submissão e retornar todas as mensagens de processamento referentes ao conjunto processado.</w:t>
            </w:r>
          </w:p>
        </w:tc>
      </w:tr>
      <w:tr w:rsidR="00457136" w:rsidRPr="003F760C" w:rsidTr="00AB1B0E">
        <w:trPr>
          <w:trHeight w:val="1467"/>
        </w:trPr>
        <w:tc>
          <w:tcPr>
            <w:tcW w:w="2270" w:type="pct"/>
            <w:hideMark/>
          </w:tcPr>
          <w:p w:rsidR="00457136" w:rsidRPr="003F760C" w:rsidRDefault="00457136" w:rsidP="003F760C">
            <w:pPr>
              <w:pStyle w:val="Contedodatabela"/>
            </w:pPr>
            <w:r w:rsidRPr="003F760C">
              <w:t>3.6.2</w:t>
            </w:r>
            <w:r>
              <w:t xml:space="preserve"> </w:t>
            </w:r>
            <w:r w:rsidRPr="003F760C">
              <w:t>Possuir ferramentas para gerenciar e manter perfis de acesso dos usuários, permitindo que sejam montadas diferentes combinações de perfis e autorizações de acesso sem modificações no sistema.</w:t>
            </w:r>
          </w:p>
        </w:tc>
        <w:tc>
          <w:tcPr>
            <w:tcW w:w="2730" w:type="pct"/>
            <w:hideMark/>
          </w:tcPr>
          <w:p w:rsidR="00457136" w:rsidRPr="003F760C" w:rsidRDefault="00457136" w:rsidP="003F760C">
            <w:pPr>
              <w:pStyle w:val="Contedodatabela"/>
            </w:pPr>
            <w:r>
              <w:t>A</w:t>
            </w:r>
            <w:r w:rsidRPr="003F760C">
              <w:t xml:space="preserve">cessar </w:t>
            </w:r>
            <w:r>
              <w:t xml:space="preserve">a </w:t>
            </w:r>
            <w:r w:rsidRPr="003F760C">
              <w:t>aplicação</w:t>
            </w:r>
            <w:r>
              <w:t xml:space="preserve"> e executar</w:t>
            </w:r>
            <w:r w:rsidRPr="003F760C">
              <w:t xml:space="preserve"> </w:t>
            </w:r>
            <w:r>
              <w:t xml:space="preserve">e </w:t>
            </w:r>
            <w:r w:rsidRPr="003F760C">
              <w:t>defin</w:t>
            </w:r>
            <w:r>
              <w:t>ir</w:t>
            </w:r>
            <w:r w:rsidRPr="003F760C">
              <w:t xml:space="preserve"> os perfis de acesso do sistema. Executar operações de criação, edição, exclusão e publicação de perfis de acesso. Estas operações de gerenciamento de perfis não devem produzir alterações no sistema e nem provocar </w:t>
            </w:r>
            <w:proofErr w:type="spellStart"/>
            <w:r w:rsidRPr="003F760C">
              <w:t>sua</w:t>
            </w:r>
            <w:proofErr w:type="spellEnd"/>
            <w:r w:rsidRPr="003F760C">
              <w:t xml:space="preserve"> </w:t>
            </w:r>
            <w:proofErr w:type="spellStart"/>
            <w:r w:rsidRPr="003F760C">
              <w:t>parada</w:t>
            </w:r>
            <w:proofErr w:type="spellEnd"/>
            <w:r w:rsidRPr="003F760C">
              <w:t xml:space="preserve"> </w:t>
            </w:r>
            <w:proofErr w:type="spellStart"/>
            <w:r w:rsidRPr="003F760C">
              <w:t>ou</w:t>
            </w:r>
            <w:proofErr w:type="spellEnd"/>
            <w:r w:rsidRPr="003F760C">
              <w:t xml:space="preserve"> re-</w:t>
            </w:r>
            <w:proofErr w:type="spellStart"/>
            <w:r w:rsidRPr="003F760C">
              <w:t>inicialização</w:t>
            </w:r>
            <w:proofErr w:type="spellEnd"/>
            <w:r w:rsidRPr="003F760C">
              <w:t>.</w:t>
            </w:r>
          </w:p>
          <w:p w:rsidR="00457136" w:rsidRPr="003F760C" w:rsidRDefault="00457136" w:rsidP="003F760C">
            <w:pPr>
              <w:pStyle w:val="Contedodatabela"/>
            </w:pPr>
            <w:r w:rsidRPr="003F760C">
              <w:t>Evidenciar o gerenciamento de perfis por meio do acesso ao sistema com um usuário de cada um dos perfis configurados e demonstrar a habilitação/travamento de funcionalidades do sistema.</w:t>
            </w:r>
          </w:p>
          <w:p w:rsidR="00457136" w:rsidRPr="003F760C" w:rsidRDefault="00457136" w:rsidP="003F760C">
            <w:pPr>
              <w:pStyle w:val="Contedodatabela"/>
            </w:pPr>
            <w:r w:rsidRPr="003F760C">
              <w:t xml:space="preserve">Repetir as operações de gerenciamento de perfis e evidenciar que a exclusão ou inclusão de autorizações de acesso de um perfil tiveram reflexo para o sistema sem a necessidade de </w:t>
            </w:r>
            <w:proofErr w:type="spellStart"/>
            <w:r w:rsidRPr="003F760C">
              <w:t>modificações</w:t>
            </w:r>
            <w:proofErr w:type="spellEnd"/>
            <w:r w:rsidRPr="003F760C">
              <w:t xml:space="preserve"> </w:t>
            </w:r>
            <w:proofErr w:type="spellStart"/>
            <w:r w:rsidRPr="003F760C">
              <w:t>ou</w:t>
            </w:r>
            <w:proofErr w:type="spellEnd"/>
            <w:r w:rsidRPr="003F760C">
              <w:t xml:space="preserve"> re-</w:t>
            </w:r>
            <w:proofErr w:type="spellStart"/>
            <w:r w:rsidRPr="003F760C">
              <w:t>inicializações</w:t>
            </w:r>
            <w:proofErr w:type="spellEnd"/>
            <w:r w:rsidRPr="003F760C">
              <w:t xml:space="preserve"> do </w:t>
            </w:r>
            <w:proofErr w:type="spellStart"/>
            <w:r w:rsidRPr="003F760C">
              <w:t>sistema</w:t>
            </w:r>
            <w:proofErr w:type="spellEnd"/>
            <w:r w:rsidRPr="003F760C">
              <w:t>.</w:t>
            </w:r>
          </w:p>
        </w:tc>
      </w:tr>
      <w:tr w:rsidR="00457136" w:rsidRPr="003F760C" w:rsidTr="00AB1B0E">
        <w:trPr>
          <w:trHeight w:val="1467"/>
        </w:trPr>
        <w:tc>
          <w:tcPr>
            <w:tcW w:w="2270" w:type="pct"/>
            <w:hideMark/>
          </w:tcPr>
          <w:p w:rsidR="00457136" w:rsidRPr="003F760C" w:rsidRDefault="00457136" w:rsidP="003F760C">
            <w:pPr>
              <w:pStyle w:val="Contedodatabela"/>
            </w:pPr>
            <w:r w:rsidRPr="003F760C">
              <w:t>3.6.3</w:t>
            </w:r>
            <w:r>
              <w:t xml:space="preserve"> </w:t>
            </w:r>
            <w:r w:rsidRPr="003F760C">
              <w:t xml:space="preserve">Possuir mecanismos de controle de acesso dos usuários ao sistema, baseado em perfis, possibilitando que sejam concedidas ou negadas autorizações de acesso às funcionalidades </w:t>
            </w:r>
            <w:r w:rsidR="00272013">
              <w:t>do</w:t>
            </w:r>
            <w:r w:rsidR="00656747">
              <w:t xml:space="preserve"> sistema</w:t>
            </w:r>
            <w:r w:rsidRPr="003F760C">
              <w:t xml:space="preserve"> conforme o perfil atribuído aos usuários.</w:t>
            </w:r>
          </w:p>
        </w:tc>
        <w:tc>
          <w:tcPr>
            <w:tcW w:w="2730" w:type="pct"/>
            <w:hideMark/>
          </w:tcPr>
          <w:p w:rsidR="00457136" w:rsidRPr="003F760C" w:rsidRDefault="00A51C1F" w:rsidP="003F760C">
            <w:pPr>
              <w:pStyle w:val="Contedodatabela"/>
            </w:pPr>
            <w:r>
              <w:t>A</w:t>
            </w:r>
            <w:r w:rsidR="00457136" w:rsidRPr="003F760C">
              <w:t>cessar a aplicação</w:t>
            </w:r>
            <w:r>
              <w:t xml:space="preserve"> e </w:t>
            </w:r>
            <w:r w:rsidR="00457136" w:rsidRPr="003F760C">
              <w:t>defin</w:t>
            </w:r>
            <w:r>
              <w:t>ir</w:t>
            </w:r>
            <w:r w:rsidR="00457136" w:rsidRPr="003F760C">
              <w:t xml:space="preserve"> os perfis de acesso do sistema. Executar operações de criação, edição, exclusão e publicação de perfis de acesso. </w:t>
            </w:r>
          </w:p>
          <w:p w:rsidR="00457136" w:rsidRPr="003F760C" w:rsidRDefault="00457136" w:rsidP="003F760C">
            <w:pPr>
              <w:pStyle w:val="Contedodatabela"/>
            </w:pPr>
            <w:r w:rsidRPr="003F760C">
              <w:t>Evidenciar o controle de acesso por meio do acesso ao sistema com um usuário de cada um dos perfis configurados e demonstrar a habilitação/travamento de funcionalidades do sistema.</w:t>
            </w:r>
          </w:p>
          <w:p w:rsidR="00457136" w:rsidRPr="003F760C" w:rsidRDefault="00457136" w:rsidP="003F760C">
            <w:pPr>
              <w:pStyle w:val="Contedodatabela"/>
            </w:pPr>
            <w:r w:rsidRPr="003F760C">
              <w:t xml:space="preserve">Repetir as operações de gerenciamento de perfis </w:t>
            </w:r>
            <w:r w:rsidRPr="003F760C">
              <w:lastRenderedPageBreak/>
              <w:t xml:space="preserve">e evidenciar que a exclusão ou inclusão de autorizações de acesso de um perfil tiveram reflexo para o sistema sem a necessidade de </w:t>
            </w:r>
            <w:proofErr w:type="spellStart"/>
            <w:r w:rsidRPr="003F760C">
              <w:t>modificações</w:t>
            </w:r>
            <w:proofErr w:type="spellEnd"/>
            <w:r w:rsidRPr="003F760C">
              <w:t xml:space="preserve"> </w:t>
            </w:r>
            <w:proofErr w:type="spellStart"/>
            <w:r w:rsidRPr="003F760C">
              <w:t>ou</w:t>
            </w:r>
            <w:proofErr w:type="spellEnd"/>
            <w:r w:rsidRPr="003F760C">
              <w:t xml:space="preserve"> re-</w:t>
            </w:r>
            <w:proofErr w:type="spellStart"/>
            <w:r w:rsidRPr="003F760C">
              <w:t>inicializações</w:t>
            </w:r>
            <w:proofErr w:type="spellEnd"/>
            <w:r w:rsidRPr="003F760C">
              <w:t xml:space="preserve"> do </w:t>
            </w:r>
            <w:proofErr w:type="spellStart"/>
            <w:r w:rsidRPr="003F760C">
              <w:t>sistema</w:t>
            </w:r>
            <w:proofErr w:type="spellEnd"/>
            <w:r w:rsidRPr="003F760C">
              <w:t>.</w:t>
            </w:r>
          </w:p>
        </w:tc>
      </w:tr>
      <w:tr w:rsidR="00457136" w:rsidRPr="003F760C" w:rsidTr="00AB1B0E">
        <w:trPr>
          <w:trHeight w:val="1467"/>
        </w:trPr>
        <w:tc>
          <w:tcPr>
            <w:tcW w:w="2270" w:type="pct"/>
            <w:hideMark/>
          </w:tcPr>
          <w:p w:rsidR="00457136" w:rsidRPr="003F760C" w:rsidRDefault="00457136" w:rsidP="003F760C">
            <w:pPr>
              <w:pStyle w:val="Contedodatabela"/>
            </w:pPr>
            <w:r w:rsidRPr="003F760C">
              <w:lastRenderedPageBreak/>
              <w:t>3.6.5</w:t>
            </w:r>
            <w:r>
              <w:t xml:space="preserve"> </w:t>
            </w:r>
            <w:r w:rsidRPr="003F760C">
              <w:t>Registrar LOG e trilhas de auditoria de transações efetuadas pelos usuários, armazenando no mínimo os seguintes dados: usuário, data e hora, transação realizada, registro afetado, campo alterado, valor anterior e posterior à execução da operação.</w:t>
            </w:r>
          </w:p>
        </w:tc>
        <w:tc>
          <w:tcPr>
            <w:tcW w:w="2730" w:type="pct"/>
            <w:hideMark/>
          </w:tcPr>
          <w:p w:rsidR="00457136" w:rsidRPr="003F760C" w:rsidRDefault="00A51C1F" w:rsidP="003F760C">
            <w:pPr>
              <w:pStyle w:val="Contedodatabela"/>
            </w:pPr>
            <w:r>
              <w:t>A</w:t>
            </w:r>
            <w:r w:rsidR="00457136" w:rsidRPr="003F760C">
              <w:t>cessar a aplicação</w:t>
            </w:r>
            <w:r>
              <w:t xml:space="preserve"> e s</w:t>
            </w:r>
            <w:r w:rsidR="00457136" w:rsidRPr="003F760C">
              <w:t>elecionar aleatoriamente alguma funcionalidade e executar operações diversas como aprovar, cancelar, incluir e excluir.</w:t>
            </w:r>
          </w:p>
          <w:p w:rsidR="00457136" w:rsidRPr="003F760C" w:rsidRDefault="00457136" w:rsidP="00A51C1F">
            <w:pPr>
              <w:pStyle w:val="Contedodatabela"/>
            </w:pPr>
            <w:r w:rsidRPr="003F760C">
              <w:t xml:space="preserve">Evidenciar que todas essas operações </w:t>
            </w:r>
            <w:proofErr w:type="spellStart"/>
            <w:r w:rsidRPr="003F760C">
              <w:t>foram</w:t>
            </w:r>
            <w:proofErr w:type="spellEnd"/>
            <w:r w:rsidRPr="003F760C">
              <w:t xml:space="preserve"> </w:t>
            </w:r>
            <w:proofErr w:type="spellStart"/>
            <w:r w:rsidRPr="003F760C">
              <w:t>registras</w:t>
            </w:r>
            <w:proofErr w:type="spellEnd"/>
            <w:r w:rsidRPr="003F760C">
              <w:t xml:space="preserve"> no log de auditoria do sistema por meio da consulta </w:t>
            </w:r>
            <w:r w:rsidR="00A51C1F">
              <w:t>à tabela de LOG do sistema</w:t>
            </w:r>
            <w:r w:rsidRPr="003F760C">
              <w:t>.</w:t>
            </w:r>
          </w:p>
        </w:tc>
      </w:tr>
      <w:tr w:rsidR="00457136" w:rsidRPr="003F760C" w:rsidTr="00AB1B0E">
        <w:trPr>
          <w:trHeight w:val="359"/>
        </w:trPr>
        <w:tc>
          <w:tcPr>
            <w:tcW w:w="2270" w:type="pct"/>
            <w:hideMark/>
          </w:tcPr>
          <w:p w:rsidR="00457136" w:rsidRPr="003F760C" w:rsidRDefault="00457136" w:rsidP="003F760C">
            <w:pPr>
              <w:pStyle w:val="Contedodatabela"/>
            </w:pPr>
            <w:r w:rsidRPr="003F760C">
              <w:t>3.7.1</w:t>
            </w:r>
            <w:r>
              <w:t xml:space="preserve"> </w:t>
            </w:r>
            <w:r w:rsidRPr="003F760C">
              <w:t>Permitir integração com servidores de correio eletrônico através do protocolo SMTP, fornecendo interface para parametrização da integração, sem necessidade de customizações e alterações em código-fonte.</w:t>
            </w:r>
          </w:p>
        </w:tc>
        <w:tc>
          <w:tcPr>
            <w:tcW w:w="2730" w:type="pct"/>
            <w:hideMark/>
          </w:tcPr>
          <w:p w:rsidR="00457136" w:rsidRPr="003F760C" w:rsidRDefault="00457136" w:rsidP="003F760C">
            <w:pPr>
              <w:pStyle w:val="Contedodatabela"/>
            </w:pPr>
            <w:r>
              <w:t>A</w:t>
            </w:r>
            <w:r w:rsidRPr="003F760C">
              <w:t xml:space="preserve">cessar </w:t>
            </w:r>
            <w:r>
              <w:t xml:space="preserve">a </w:t>
            </w:r>
            <w:r w:rsidRPr="003F760C">
              <w:t>aplicação</w:t>
            </w:r>
            <w:r>
              <w:t xml:space="preserve"> e realizar</w:t>
            </w:r>
            <w:r w:rsidRPr="003F760C">
              <w:t xml:space="preserve"> </w:t>
            </w:r>
            <w:r>
              <w:t>parametrização</w:t>
            </w:r>
            <w:r w:rsidRPr="003F760C">
              <w:t xml:space="preserve"> de integração com o servidor de correio eletrônico. </w:t>
            </w:r>
          </w:p>
          <w:p w:rsidR="00457136" w:rsidRPr="003F760C" w:rsidRDefault="00457136" w:rsidP="003F760C">
            <w:pPr>
              <w:pStyle w:val="Contedodatabela"/>
            </w:pPr>
            <w:r w:rsidRPr="003F760C">
              <w:t xml:space="preserve">Executar operações de gerenciamento dos parâmetros de configuração de SMTP sem necessidade alterações no </w:t>
            </w:r>
            <w:proofErr w:type="spellStart"/>
            <w:r w:rsidRPr="003F760C">
              <w:t>sistema</w:t>
            </w:r>
            <w:proofErr w:type="spellEnd"/>
            <w:r w:rsidRPr="003F760C">
              <w:t xml:space="preserve"> </w:t>
            </w:r>
            <w:proofErr w:type="spellStart"/>
            <w:r w:rsidRPr="003F760C">
              <w:t>nem</w:t>
            </w:r>
            <w:proofErr w:type="spellEnd"/>
            <w:r w:rsidRPr="003F760C">
              <w:t xml:space="preserve"> re-</w:t>
            </w:r>
            <w:proofErr w:type="spellStart"/>
            <w:r w:rsidRPr="003F760C">
              <w:t>inicializações</w:t>
            </w:r>
            <w:proofErr w:type="spellEnd"/>
            <w:r w:rsidRPr="003F760C">
              <w:t xml:space="preserve">. </w:t>
            </w:r>
          </w:p>
          <w:p w:rsidR="00457136" w:rsidRPr="003F760C" w:rsidRDefault="00457136" w:rsidP="003F760C">
            <w:pPr>
              <w:pStyle w:val="Contedodatabela"/>
            </w:pPr>
            <w:r w:rsidRPr="003F760C">
              <w:t>Selecionar aleatoriamente alguma funcionalidade que faça uso das configurações de correio eletrônico e executar operações que provoquem o envio de e-mails de acordo com as configurações realizadas.</w:t>
            </w:r>
          </w:p>
        </w:tc>
      </w:tr>
      <w:tr w:rsidR="00457136" w:rsidRPr="003F760C" w:rsidTr="00AB1B0E">
        <w:trPr>
          <w:trHeight w:val="1467"/>
        </w:trPr>
        <w:tc>
          <w:tcPr>
            <w:tcW w:w="2270" w:type="pct"/>
            <w:hideMark/>
          </w:tcPr>
          <w:p w:rsidR="00457136" w:rsidRPr="003F760C" w:rsidRDefault="00457136" w:rsidP="003F760C">
            <w:pPr>
              <w:pStyle w:val="Contedodatabela"/>
            </w:pPr>
            <w:r w:rsidRPr="003F760C">
              <w:t>3.7.2</w:t>
            </w:r>
            <w:r>
              <w:t xml:space="preserve"> </w:t>
            </w:r>
            <w:r w:rsidRPr="003F760C">
              <w:t xml:space="preserve">Permitir integração com o </w:t>
            </w:r>
            <w:proofErr w:type="spellStart"/>
            <w:r w:rsidRPr="003F760C">
              <w:t>serviço</w:t>
            </w:r>
            <w:proofErr w:type="spellEnd"/>
            <w:r w:rsidRPr="003F760C">
              <w:t xml:space="preserve"> de </w:t>
            </w:r>
            <w:proofErr w:type="spellStart"/>
            <w:r w:rsidRPr="003F760C">
              <w:t>diretório</w:t>
            </w:r>
            <w:proofErr w:type="spellEnd"/>
            <w:r w:rsidRPr="003F760C">
              <w:t xml:space="preserve"> </w:t>
            </w:r>
            <w:proofErr w:type="spellStart"/>
            <w:r w:rsidRPr="003F760C">
              <w:t>OpenLDAP</w:t>
            </w:r>
            <w:proofErr w:type="spellEnd"/>
            <w:r w:rsidRPr="003F760C">
              <w:t xml:space="preserve"> (Linux) e Microsoft Active Directory (Windows), </w:t>
            </w:r>
            <w:proofErr w:type="spellStart"/>
            <w:r w:rsidRPr="003F760C">
              <w:t>fornecendo</w:t>
            </w:r>
            <w:proofErr w:type="spellEnd"/>
            <w:r w:rsidRPr="003F760C">
              <w:t xml:space="preserve"> interface para parametrização da integração, sem necessidade de customizações e alterações em código-fonte.</w:t>
            </w:r>
          </w:p>
        </w:tc>
        <w:tc>
          <w:tcPr>
            <w:tcW w:w="2730" w:type="pct"/>
            <w:hideMark/>
          </w:tcPr>
          <w:p w:rsidR="00457136" w:rsidRPr="003F760C" w:rsidRDefault="00457136" w:rsidP="003F760C">
            <w:pPr>
              <w:pStyle w:val="Contedodatabela"/>
            </w:pPr>
            <w:r>
              <w:t>A</w:t>
            </w:r>
            <w:r w:rsidRPr="003F760C">
              <w:t>cessar a aplicação</w:t>
            </w:r>
            <w:r>
              <w:t xml:space="preserve"> e </w:t>
            </w:r>
            <w:r w:rsidRPr="003F760C">
              <w:t>defin</w:t>
            </w:r>
            <w:r>
              <w:t>ir</w:t>
            </w:r>
            <w:r w:rsidRPr="003F760C">
              <w:t xml:space="preserve"> parâmetros de integração com o </w:t>
            </w:r>
            <w:proofErr w:type="spellStart"/>
            <w:r w:rsidRPr="003F760C">
              <w:t>serviço</w:t>
            </w:r>
            <w:proofErr w:type="spellEnd"/>
            <w:r w:rsidRPr="003F760C">
              <w:t xml:space="preserve"> de </w:t>
            </w:r>
            <w:proofErr w:type="spellStart"/>
            <w:r w:rsidRPr="003F760C">
              <w:t>diretório</w:t>
            </w:r>
            <w:proofErr w:type="spellEnd"/>
            <w:r w:rsidRPr="003F760C">
              <w:t xml:space="preserve"> </w:t>
            </w:r>
            <w:proofErr w:type="spellStart"/>
            <w:r w:rsidRPr="003F760C">
              <w:t>OpenLDAP</w:t>
            </w:r>
            <w:proofErr w:type="spellEnd"/>
            <w:r w:rsidRPr="003F760C">
              <w:t xml:space="preserve"> </w:t>
            </w:r>
            <w:proofErr w:type="spellStart"/>
            <w:r w:rsidRPr="003F760C">
              <w:t>ou</w:t>
            </w:r>
            <w:proofErr w:type="spellEnd"/>
            <w:r w:rsidRPr="003F760C">
              <w:t xml:space="preserve"> Active Directory. </w:t>
            </w:r>
          </w:p>
          <w:p w:rsidR="00457136" w:rsidRPr="003F760C" w:rsidRDefault="00457136" w:rsidP="003F760C">
            <w:pPr>
              <w:pStyle w:val="Contedodatabela"/>
            </w:pPr>
            <w:r w:rsidRPr="003F760C">
              <w:t xml:space="preserve">Executar operações de gerenciamento dos parâmetros de integração com o serviço de diretório sem necessidade alterações no </w:t>
            </w:r>
            <w:proofErr w:type="spellStart"/>
            <w:r w:rsidRPr="003F760C">
              <w:t>sistema</w:t>
            </w:r>
            <w:proofErr w:type="spellEnd"/>
            <w:r w:rsidRPr="003F760C">
              <w:t xml:space="preserve"> </w:t>
            </w:r>
            <w:proofErr w:type="spellStart"/>
            <w:r w:rsidRPr="003F760C">
              <w:t>nem</w:t>
            </w:r>
            <w:proofErr w:type="spellEnd"/>
            <w:r w:rsidRPr="003F760C">
              <w:t xml:space="preserve"> re-</w:t>
            </w:r>
            <w:proofErr w:type="spellStart"/>
            <w:r w:rsidRPr="003F760C">
              <w:t>inicializações</w:t>
            </w:r>
            <w:proofErr w:type="spellEnd"/>
            <w:r w:rsidRPr="003F760C">
              <w:t xml:space="preserve">. </w:t>
            </w:r>
          </w:p>
          <w:p w:rsidR="00457136" w:rsidRPr="003F760C" w:rsidRDefault="00457136" w:rsidP="003F760C">
            <w:pPr>
              <w:pStyle w:val="Contedodatabela"/>
            </w:pPr>
            <w:r w:rsidRPr="003F760C">
              <w:t xml:space="preserve">Selecionar um usuário que esteja definido no serviço de diretório escolhido e configurá-lo no sistema. </w:t>
            </w:r>
            <w:proofErr w:type="spellStart"/>
            <w:r w:rsidRPr="003F760C">
              <w:t>Evidenciar</w:t>
            </w:r>
            <w:proofErr w:type="spellEnd"/>
            <w:r w:rsidRPr="003F760C">
              <w:t xml:space="preserve"> o logon no </w:t>
            </w:r>
            <w:proofErr w:type="spellStart"/>
            <w:r w:rsidRPr="003F760C">
              <w:t>sistema</w:t>
            </w:r>
            <w:proofErr w:type="spellEnd"/>
            <w:r w:rsidRPr="003F760C">
              <w:t xml:space="preserve"> </w:t>
            </w:r>
            <w:proofErr w:type="spellStart"/>
            <w:r w:rsidRPr="003F760C">
              <w:t>utilizando</w:t>
            </w:r>
            <w:proofErr w:type="spellEnd"/>
            <w:r w:rsidRPr="003F760C">
              <w:t xml:space="preserve"> o usuário configurado com a mesma senha definida no serviço de diretório.</w:t>
            </w:r>
          </w:p>
        </w:tc>
      </w:tr>
      <w:tr w:rsidR="00457136" w:rsidRPr="003F760C" w:rsidTr="00AB1B0E">
        <w:trPr>
          <w:trHeight w:val="1467"/>
        </w:trPr>
        <w:tc>
          <w:tcPr>
            <w:tcW w:w="2270" w:type="pct"/>
            <w:hideMark/>
          </w:tcPr>
          <w:p w:rsidR="00457136" w:rsidRPr="003F760C" w:rsidRDefault="00457136" w:rsidP="003F760C">
            <w:pPr>
              <w:pStyle w:val="Contedodatabela"/>
            </w:pPr>
            <w:r w:rsidRPr="003F760C">
              <w:t>3.7.4</w:t>
            </w:r>
            <w:r>
              <w:t xml:space="preserve"> </w:t>
            </w:r>
            <w:r w:rsidRPr="003F760C">
              <w:t>Gerar documentos eletrônicos em formatos compatíveis com o Microsoft Office, versão 2007 e superior e Portable Document Format.</w:t>
            </w:r>
          </w:p>
        </w:tc>
        <w:tc>
          <w:tcPr>
            <w:tcW w:w="2730" w:type="pct"/>
            <w:hideMark/>
          </w:tcPr>
          <w:p w:rsidR="00457136" w:rsidRPr="003F760C" w:rsidRDefault="00D23AE0" w:rsidP="003F760C">
            <w:pPr>
              <w:pStyle w:val="Contedodatabela"/>
            </w:pPr>
            <w:r>
              <w:t>A</w:t>
            </w:r>
            <w:r w:rsidR="00457136" w:rsidRPr="003F760C">
              <w:t>cessar a aplicação</w:t>
            </w:r>
            <w:r>
              <w:t xml:space="preserve"> e s</w:t>
            </w:r>
            <w:r w:rsidR="00457136" w:rsidRPr="003F760C">
              <w:t>elecionar aleatoriamente alguma funcionalidade que permita a geração de documentos.</w:t>
            </w:r>
          </w:p>
          <w:p w:rsidR="00457136" w:rsidRPr="003F760C" w:rsidRDefault="00457136" w:rsidP="003F760C">
            <w:pPr>
              <w:pStyle w:val="Contedodatabela"/>
            </w:pPr>
            <w:r w:rsidRPr="003F760C">
              <w:t>Evidenciar a geração de documentos permitindo a escolha do formato de emissão em Microsoft Office e/</w:t>
            </w:r>
            <w:proofErr w:type="spellStart"/>
            <w:r w:rsidRPr="003F760C">
              <w:t>ou</w:t>
            </w:r>
            <w:proofErr w:type="spellEnd"/>
            <w:r w:rsidRPr="003F760C">
              <w:t xml:space="preserve"> Portable Document Format (PDF). </w:t>
            </w:r>
          </w:p>
        </w:tc>
      </w:tr>
      <w:tr w:rsidR="00457136" w:rsidRPr="003F760C" w:rsidTr="00AB1B0E">
        <w:trPr>
          <w:trHeight w:val="1467"/>
        </w:trPr>
        <w:tc>
          <w:tcPr>
            <w:tcW w:w="2270" w:type="pct"/>
            <w:hideMark/>
          </w:tcPr>
          <w:p w:rsidR="00457136" w:rsidRPr="003F760C" w:rsidRDefault="00457136" w:rsidP="003F760C">
            <w:pPr>
              <w:pStyle w:val="Contedodatabela"/>
            </w:pPr>
            <w:r w:rsidRPr="003F760C">
              <w:lastRenderedPageBreak/>
              <w:t>3.7.5</w:t>
            </w:r>
            <w:r>
              <w:t xml:space="preserve"> </w:t>
            </w:r>
            <w:r w:rsidRPr="003F760C">
              <w:t>Gerar planilhas eletrônicas em formatos compatíveis com o Microsoft Office, versão 2003 e superior.</w:t>
            </w:r>
          </w:p>
        </w:tc>
        <w:tc>
          <w:tcPr>
            <w:tcW w:w="2730" w:type="pct"/>
            <w:hideMark/>
          </w:tcPr>
          <w:p w:rsidR="00457136" w:rsidRPr="003F760C" w:rsidRDefault="00D23AE0" w:rsidP="003F760C">
            <w:pPr>
              <w:pStyle w:val="Contedodatabela"/>
            </w:pPr>
            <w:r>
              <w:t>A</w:t>
            </w:r>
            <w:r w:rsidR="00457136" w:rsidRPr="003F760C">
              <w:t>cessar a aplicação</w:t>
            </w:r>
            <w:r>
              <w:t xml:space="preserve"> e s</w:t>
            </w:r>
            <w:r w:rsidR="00457136" w:rsidRPr="003F760C">
              <w:t xml:space="preserve">elecionar aleatoriamente alguma funcionalidade que permita a geração de </w:t>
            </w:r>
            <w:r>
              <w:t>planilhas</w:t>
            </w:r>
            <w:r w:rsidR="00457136" w:rsidRPr="003F760C">
              <w:t>.</w:t>
            </w:r>
          </w:p>
          <w:p w:rsidR="00457136" w:rsidRPr="003F760C" w:rsidRDefault="00457136" w:rsidP="003F760C">
            <w:pPr>
              <w:pStyle w:val="Contedodatabela"/>
            </w:pPr>
            <w:r w:rsidRPr="003F760C">
              <w:t xml:space="preserve">Evidenciar a geração de planilhas em formatos compatíveis com Microsoft Office versão 2003 e superior. </w:t>
            </w:r>
          </w:p>
        </w:tc>
      </w:tr>
    </w:tbl>
    <w:p w:rsidR="00FD032E" w:rsidRPr="009077DD" w:rsidRDefault="008B1E6B" w:rsidP="009077DD">
      <w:pPr>
        <w:pStyle w:val="Heading1"/>
        <w:numPr>
          <w:ilvl w:val="1"/>
          <w:numId w:val="11"/>
        </w:numPr>
        <w:spacing w:before="360"/>
        <w:ind w:left="851" w:hanging="851"/>
        <w:jc w:val="both"/>
      </w:pPr>
      <w:r w:rsidRPr="009077DD">
        <w:t>REQUISITOS FUNCIONAIS OBRIGATÓRIOS D</w:t>
      </w:r>
      <w:r w:rsidR="00656747" w:rsidRPr="009077DD">
        <w:t>O SISTEMA</w:t>
      </w:r>
    </w:p>
    <w:p w:rsidR="00F35712" w:rsidRDefault="0037186E" w:rsidP="005A0C52">
      <w:pPr>
        <w:pStyle w:val="ListParagraph"/>
        <w:numPr>
          <w:ilvl w:val="2"/>
          <w:numId w:val="11"/>
        </w:numPr>
        <w:spacing w:before="120" w:after="120"/>
        <w:ind w:left="851" w:hanging="851"/>
        <w:contextualSpacing w:val="0"/>
        <w:jc w:val="both"/>
      </w:pPr>
      <w:r>
        <w:t xml:space="preserve">Para todos os requisitos funcionais </w:t>
      </w:r>
      <w:r w:rsidR="008B1E6B">
        <w:t xml:space="preserve">especificados no </w:t>
      </w:r>
      <w:r w:rsidR="008B1E6B" w:rsidRPr="000B437C">
        <w:t xml:space="preserve">item </w:t>
      </w:r>
      <w:r w:rsidR="000B437C" w:rsidRPr="000B437C">
        <w:t>2.</w:t>
      </w:r>
      <w:r w:rsidR="000B437C">
        <w:t xml:space="preserve"> </w:t>
      </w:r>
      <w:r w:rsidR="000B437C" w:rsidRPr="000B437C">
        <w:t>REQUISITOS FUNCIONAIS OBRIGATÓRIOS DO SISTEMA</w:t>
      </w:r>
      <w:r w:rsidR="008B1E6B">
        <w:t>. do Termo de Referência</w:t>
      </w:r>
      <w:r>
        <w:t xml:space="preserve"> serão executados os seguintes testes de conformidade:</w:t>
      </w:r>
    </w:p>
    <w:p w:rsidR="00E074A4" w:rsidRDefault="00E074A4" w:rsidP="005A0C52">
      <w:pPr>
        <w:pStyle w:val="ListParagraph"/>
        <w:numPr>
          <w:ilvl w:val="3"/>
          <w:numId w:val="11"/>
        </w:numPr>
        <w:spacing w:before="120" w:after="120"/>
        <w:contextualSpacing w:val="0"/>
        <w:jc w:val="both"/>
      </w:pPr>
      <w:r>
        <w:t>Executar as ações de inclusão, exibição, alteração, exclusão e pesquisa para todos os registros e todos os campos especificados e verificar o histórico do registro dessas ações.</w:t>
      </w:r>
    </w:p>
    <w:p w:rsidR="00E074A4" w:rsidRDefault="00E074A4" w:rsidP="005A0C52">
      <w:pPr>
        <w:pStyle w:val="ListParagraph"/>
        <w:numPr>
          <w:ilvl w:val="3"/>
          <w:numId w:val="11"/>
        </w:numPr>
        <w:spacing w:before="120" w:after="120"/>
        <w:contextualSpacing w:val="0"/>
        <w:jc w:val="both"/>
      </w:pPr>
      <w:r>
        <w:t>Executar ações de restrição e permissão de acesso de usuários a funcionalidades, recursos e registros do sistema e verificar o impacto das restrições impostas aos usuários.</w:t>
      </w:r>
    </w:p>
    <w:p w:rsidR="00E074A4" w:rsidRDefault="00E074A4" w:rsidP="005A0C52">
      <w:pPr>
        <w:pStyle w:val="ListParagraph"/>
        <w:numPr>
          <w:ilvl w:val="3"/>
          <w:numId w:val="11"/>
        </w:numPr>
        <w:spacing w:before="120" w:after="120"/>
        <w:contextualSpacing w:val="0"/>
        <w:jc w:val="both"/>
      </w:pPr>
      <w:r>
        <w:t>Executar as ações possíveis para exercitar o ciclo de vida de um aplicativo.</w:t>
      </w:r>
    </w:p>
    <w:p w:rsidR="00E074A4" w:rsidRDefault="00E074A4" w:rsidP="005A0C52">
      <w:pPr>
        <w:pStyle w:val="ListParagraph"/>
        <w:numPr>
          <w:ilvl w:val="3"/>
          <w:numId w:val="11"/>
        </w:numPr>
        <w:spacing w:before="120" w:after="120"/>
        <w:contextualSpacing w:val="0"/>
        <w:jc w:val="both"/>
      </w:pPr>
      <w:r>
        <w:t>Executar a configuração dos itens parametrizáveis do sistema e verificar a utilização das parametrizações nas funcionalidades operacionais.</w:t>
      </w:r>
    </w:p>
    <w:p w:rsidR="00E074A4" w:rsidRDefault="00E074A4" w:rsidP="005A0C52">
      <w:pPr>
        <w:pStyle w:val="ListParagraph"/>
        <w:numPr>
          <w:ilvl w:val="3"/>
          <w:numId w:val="11"/>
        </w:numPr>
        <w:spacing w:before="120" w:after="120"/>
        <w:contextualSpacing w:val="0"/>
        <w:jc w:val="both"/>
      </w:pPr>
      <w:proofErr w:type="spellStart"/>
      <w:r>
        <w:t>Executar</w:t>
      </w:r>
      <w:proofErr w:type="spellEnd"/>
      <w:r>
        <w:t xml:space="preserve"> </w:t>
      </w:r>
      <w:proofErr w:type="spellStart"/>
      <w:r>
        <w:t>associação</w:t>
      </w:r>
      <w:proofErr w:type="spellEnd"/>
      <w:r>
        <w:t xml:space="preserve"> e </w:t>
      </w:r>
      <w:proofErr w:type="spellStart"/>
      <w:r>
        <w:t>desassociação</w:t>
      </w:r>
      <w:proofErr w:type="spellEnd"/>
      <w:r>
        <w:t xml:space="preserve"> de </w:t>
      </w:r>
      <w:proofErr w:type="spellStart"/>
      <w:r>
        <w:t>relacionamentos</w:t>
      </w:r>
      <w:proofErr w:type="spellEnd"/>
      <w:r>
        <w:t xml:space="preserve"> de dados existentes para cada funcionalidade.</w:t>
      </w:r>
    </w:p>
    <w:p w:rsidR="0037186E" w:rsidRDefault="0037186E" w:rsidP="005A0C52">
      <w:pPr>
        <w:pStyle w:val="ListParagraph"/>
        <w:numPr>
          <w:ilvl w:val="3"/>
          <w:numId w:val="11"/>
        </w:numPr>
        <w:spacing w:before="120" w:after="120"/>
        <w:contextualSpacing w:val="0"/>
        <w:jc w:val="both"/>
      </w:pPr>
      <w:r>
        <w:t>Definir usuários avaliadores com instâncias de avaliação e utilizar o usuário para efetuar as avaliações conforme a instância definida e a situação do fluxo do processo de aprovação</w:t>
      </w:r>
      <w:r w:rsidR="00E074A4">
        <w:t>.</w:t>
      </w:r>
    </w:p>
    <w:p w:rsidR="0037186E" w:rsidRDefault="0037186E" w:rsidP="005A0C52">
      <w:pPr>
        <w:pStyle w:val="ListParagraph"/>
        <w:numPr>
          <w:ilvl w:val="3"/>
          <w:numId w:val="11"/>
        </w:numPr>
        <w:spacing w:before="120" w:after="120"/>
        <w:contextualSpacing w:val="0"/>
        <w:jc w:val="both"/>
      </w:pPr>
      <w:r>
        <w:t xml:space="preserve">Definir proponentes, avaliadores, participantes, respondentes, aplicadores, responsáveis, executores e utilizá-los para efetuar as </w:t>
      </w:r>
      <w:r w:rsidR="00E074A4">
        <w:t>operações de acordo com sua atribuição.</w:t>
      </w:r>
    </w:p>
    <w:p w:rsidR="0037186E" w:rsidRDefault="0037186E" w:rsidP="005A0C52">
      <w:pPr>
        <w:pStyle w:val="ListParagraph"/>
        <w:numPr>
          <w:ilvl w:val="3"/>
          <w:numId w:val="11"/>
        </w:numPr>
        <w:spacing w:before="120" w:after="120"/>
        <w:contextualSpacing w:val="0"/>
        <w:jc w:val="both"/>
      </w:pPr>
      <w:r>
        <w:t>Todos os itens executados devem ser evidenciados por meio de telas do sistema e/ou verificação dos registros manipulados em banco de dados.</w:t>
      </w:r>
    </w:p>
    <w:p w:rsidR="00113B4B" w:rsidRPr="00113B4B" w:rsidRDefault="00113B4B" w:rsidP="0051216A">
      <w:pPr>
        <w:pStyle w:val="Heading1"/>
        <w:numPr>
          <w:ilvl w:val="0"/>
          <w:numId w:val="11"/>
        </w:numPr>
        <w:spacing w:before="360"/>
        <w:ind w:left="851" w:hanging="851"/>
        <w:jc w:val="both"/>
      </w:pPr>
      <w:r w:rsidRPr="00113B4B">
        <w:t>VISITA TÉCNICA</w:t>
      </w:r>
    </w:p>
    <w:p w:rsidR="00113B4B" w:rsidRPr="00113B4B" w:rsidRDefault="0051216A" w:rsidP="005A0C52">
      <w:pPr>
        <w:pStyle w:val="ListParagraph"/>
        <w:numPr>
          <w:ilvl w:val="1"/>
          <w:numId w:val="11"/>
        </w:numPr>
        <w:spacing w:before="120" w:after="120"/>
        <w:ind w:left="851" w:hanging="851"/>
        <w:contextualSpacing w:val="0"/>
        <w:jc w:val="both"/>
      </w:pPr>
      <w:r w:rsidRPr="0051216A">
        <w:t xml:space="preserve">As </w:t>
      </w:r>
      <w:r w:rsidR="000B437C" w:rsidRPr="0051216A">
        <w:t xml:space="preserve">LICITANTES </w:t>
      </w:r>
      <w:r w:rsidRPr="000B437C">
        <w:t>deverão</w:t>
      </w:r>
      <w:r w:rsidRPr="0051216A">
        <w:t xml:space="preserve"> realizar visi</w:t>
      </w:r>
      <w:r>
        <w:t xml:space="preserve">ta técnica à SJDH onde poderão </w:t>
      </w:r>
      <w:r w:rsidRPr="0051216A">
        <w:t xml:space="preserve">analisar e dirimir todas as questões técnicas relativas à infraestrutura e escopo das especificações do objeto </w:t>
      </w:r>
      <w:r>
        <w:t xml:space="preserve">da licitação, </w:t>
      </w:r>
      <w:r w:rsidR="00113B4B" w:rsidRPr="00113B4B">
        <w:t>de modo que a empresa não incorrerá em omissões que jamais poderão ser alegadas em favor de eventuais pretensões de inclusão de serviços, quantitativos de material ou acréscimo dos preços.</w:t>
      </w:r>
    </w:p>
    <w:p w:rsidR="00665160" w:rsidRPr="0051216A" w:rsidRDefault="00665160" w:rsidP="0051216A">
      <w:pPr>
        <w:pStyle w:val="Heading1"/>
        <w:numPr>
          <w:ilvl w:val="0"/>
          <w:numId w:val="11"/>
        </w:numPr>
        <w:spacing w:before="360"/>
        <w:ind w:left="851" w:hanging="851"/>
        <w:jc w:val="both"/>
      </w:pPr>
      <w:r w:rsidRPr="00FC6FB2">
        <w:t>CRONOGRAMA</w:t>
      </w:r>
      <w:r>
        <w:t xml:space="preserve"> </w:t>
      </w:r>
      <w:r w:rsidRPr="00FC6FB2">
        <w:t xml:space="preserve">DE </w:t>
      </w:r>
      <w:r>
        <w:t>PAGAMENTO</w:t>
      </w:r>
    </w:p>
    <w:p w:rsidR="0051216A" w:rsidRDefault="0051216A" w:rsidP="005A0C52">
      <w:pPr>
        <w:pStyle w:val="ListParagraph"/>
        <w:numPr>
          <w:ilvl w:val="1"/>
          <w:numId w:val="11"/>
        </w:numPr>
        <w:spacing w:before="120" w:after="120"/>
        <w:ind w:left="851" w:hanging="851"/>
        <w:contextualSpacing w:val="0"/>
        <w:jc w:val="both"/>
      </w:pPr>
      <w:r>
        <w:t>Os pagamentos serão feitos conforme cronograma de pagamentos descrito em 9.6.</w:t>
      </w:r>
    </w:p>
    <w:p w:rsidR="0051216A" w:rsidRDefault="0051216A" w:rsidP="005A0C52">
      <w:pPr>
        <w:pStyle w:val="ListParagraph"/>
        <w:numPr>
          <w:ilvl w:val="1"/>
          <w:numId w:val="11"/>
        </w:numPr>
        <w:spacing w:before="120" w:after="120"/>
        <w:ind w:left="851" w:hanging="851"/>
        <w:contextualSpacing w:val="0"/>
        <w:jc w:val="both"/>
      </w:pPr>
      <w:r w:rsidRPr="003E571C">
        <w:lastRenderedPageBreak/>
        <w:t>Tod</w:t>
      </w:r>
      <w:r>
        <w:t>o</w:t>
      </w:r>
      <w:r w:rsidRPr="003E571C">
        <w:t xml:space="preserve">s </w:t>
      </w:r>
      <w:r>
        <w:t>os pagamentos</w:t>
      </w:r>
      <w:r w:rsidRPr="003E571C">
        <w:t xml:space="preserve"> ser</w:t>
      </w:r>
      <w:r>
        <w:t>ão</w:t>
      </w:r>
      <w:r w:rsidRPr="003E571C">
        <w:t xml:space="preserve"> </w:t>
      </w:r>
      <w:r>
        <w:t>realizados mediante crédito em conta bancária da CONTRATADA,</w:t>
      </w:r>
      <w:r w:rsidRPr="003E571C">
        <w:t xml:space="preserve"> em até 1</w:t>
      </w:r>
      <w:r>
        <w:t>5</w:t>
      </w:r>
      <w:r w:rsidRPr="003E571C">
        <w:t xml:space="preserve"> (</w:t>
      </w:r>
      <w:r>
        <w:t>quinze</w:t>
      </w:r>
      <w:r w:rsidRPr="003E571C">
        <w:t>) dias corridos contados a partir da data do recebimento da fatura.</w:t>
      </w:r>
    </w:p>
    <w:p w:rsidR="0051216A" w:rsidRDefault="0051216A" w:rsidP="005A0C52">
      <w:pPr>
        <w:pStyle w:val="ListParagraph"/>
        <w:numPr>
          <w:ilvl w:val="1"/>
          <w:numId w:val="11"/>
        </w:numPr>
        <w:spacing w:before="120" w:after="120"/>
        <w:ind w:left="851" w:hanging="851"/>
        <w:contextualSpacing w:val="0"/>
        <w:jc w:val="both"/>
      </w:pPr>
      <w:r>
        <w:t>A CONTRATADA deverá emitir Nota Fiscal/</w:t>
      </w:r>
      <w:r w:rsidR="000B437C">
        <w:t xml:space="preserve">Fatura </w:t>
      </w:r>
      <w:r>
        <w:t xml:space="preserve">de serviços detalhando o valor total dos produtos entregues e/ou serviços realizados no período e o respectivo valor de cada produto ou serviço. Os documentos deverão ser entregues no setor competente indicado pela SJDH. </w:t>
      </w:r>
    </w:p>
    <w:p w:rsidR="0051216A" w:rsidRDefault="0051216A" w:rsidP="005A0C52">
      <w:pPr>
        <w:pStyle w:val="ListParagraph"/>
        <w:numPr>
          <w:ilvl w:val="1"/>
          <w:numId w:val="11"/>
        </w:numPr>
        <w:spacing w:before="120" w:after="120"/>
        <w:ind w:left="851" w:hanging="851"/>
        <w:contextualSpacing w:val="0"/>
        <w:jc w:val="both"/>
      </w:pPr>
      <w:r>
        <w:t>Na ocorrência de rejeição da Nota Fiscal, motivada por erro ou incorreções, será a mesma restituída à CONTRATADA para as correções necessárias, devendo ser alteradas as datas de vencimento, não respondendo a SJDH por quaisquer encargos resultantes de atrasos na liquidação dos pagamentos correspondentes; o prazo para o pagamento estipulado acima passará a ser contado a partir da data da reapresentação da fatura devidamente corrigida.</w:t>
      </w:r>
    </w:p>
    <w:p w:rsidR="005A0C52" w:rsidRDefault="0051216A" w:rsidP="005A0C52">
      <w:pPr>
        <w:pStyle w:val="ListParagraph"/>
        <w:numPr>
          <w:ilvl w:val="1"/>
          <w:numId w:val="11"/>
        </w:numPr>
        <w:spacing w:before="120" w:after="120"/>
        <w:ind w:left="851" w:hanging="851"/>
        <w:contextualSpacing w:val="0"/>
        <w:jc w:val="both"/>
      </w:pPr>
      <w:r>
        <w:t>Serão de inteira e total responsabilidade da empresa CONTRATADA todas as despesas decorrentes da prestação de serviços objeto da presente contratação, inclusive salários dos seus empregados, taxas, impostos, custos administrativos, encargos sociais, trabalhistas, previdenciários, fiscais e comerciais, existentes ao tempo da contratação ou por vir, salvo os fatos previstos pela teoria da imprevisão aludidos na legislação e doutrina administrativa</w:t>
      </w:r>
      <w:r w:rsidR="005A0C52">
        <w:t>.</w:t>
      </w:r>
    </w:p>
    <w:p w:rsidR="0051216A" w:rsidRDefault="005A0C52" w:rsidP="005A0C52">
      <w:pPr>
        <w:pStyle w:val="ListParagraph"/>
        <w:numPr>
          <w:ilvl w:val="1"/>
          <w:numId w:val="11"/>
        </w:numPr>
        <w:spacing w:before="120" w:after="120"/>
        <w:ind w:left="851" w:hanging="851"/>
        <w:contextualSpacing w:val="0"/>
        <w:jc w:val="both"/>
      </w:pPr>
      <w:r>
        <w:t>Segue abaixo cronograma de pagamentos:</w:t>
      </w:r>
      <w:r w:rsidR="0051216A">
        <w:t xml:space="preserve"> </w:t>
      </w:r>
    </w:p>
    <w:tbl>
      <w:tblPr>
        <w:tblW w:w="5000" w:type="pct"/>
        <w:tblLayout w:type="fixed"/>
        <w:tblCellMar>
          <w:left w:w="70" w:type="dxa"/>
          <w:right w:w="70" w:type="dxa"/>
        </w:tblCellMar>
        <w:tblLook w:val="04A0" w:firstRow="1" w:lastRow="0" w:firstColumn="1" w:lastColumn="0" w:noHBand="0" w:noVBand="1"/>
      </w:tblPr>
      <w:tblGrid>
        <w:gridCol w:w="354"/>
        <w:gridCol w:w="7087"/>
        <w:gridCol w:w="1770"/>
      </w:tblGrid>
      <w:tr w:rsidR="0074521C" w:rsidRPr="00FF760F" w:rsidTr="00910490">
        <w:trPr>
          <w:trHeight w:val="484"/>
        </w:trPr>
        <w:tc>
          <w:tcPr>
            <w:tcW w:w="4039" w:type="pct"/>
            <w:gridSpan w:val="2"/>
            <w:tcBorders>
              <w:top w:val="single" w:sz="4" w:space="0" w:color="auto"/>
              <w:left w:val="single" w:sz="4" w:space="0" w:color="auto"/>
              <w:bottom w:val="single" w:sz="4" w:space="0" w:color="000000"/>
              <w:right w:val="single" w:sz="4" w:space="0" w:color="auto"/>
            </w:tcBorders>
            <w:shd w:val="clear" w:color="000000" w:fill="auto"/>
            <w:noWrap/>
            <w:vAlign w:val="center"/>
            <w:hideMark/>
          </w:tcPr>
          <w:p w:rsidR="0074521C" w:rsidRPr="000C41C5" w:rsidRDefault="0074521C" w:rsidP="00910490">
            <w:pPr>
              <w:spacing w:after="0" w:line="240" w:lineRule="auto"/>
              <w:jc w:val="both"/>
            </w:pPr>
            <w:r>
              <w:t>Produto / Serviço</w:t>
            </w:r>
          </w:p>
        </w:tc>
        <w:tc>
          <w:tcPr>
            <w:tcW w:w="961" w:type="pct"/>
            <w:tcBorders>
              <w:top w:val="single" w:sz="4" w:space="0" w:color="auto"/>
              <w:left w:val="nil"/>
              <w:right w:val="single" w:sz="4" w:space="0" w:color="auto"/>
            </w:tcBorders>
            <w:shd w:val="clear" w:color="000000" w:fill="auto"/>
            <w:vAlign w:val="center"/>
            <w:hideMark/>
          </w:tcPr>
          <w:p w:rsidR="0074521C" w:rsidRPr="000C41C5" w:rsidRDefault="0074521C" w:rsidP="00910490">
            <w:pPr>
              <w:spacing w:after="0" w:line="240" w:lineRule="auto"/>
              <w:jc w:val="right"/>
            </w:pPr>
            <w:r w:rsidRPr="000C41C5">
              <w:t>Valor em R$</w:t>
            </w:r>
          </w:p>
        </w:tc>
      </w:tr>
      <w:tr w:rsidR="0074521C" w:rsidRPr="00FF760F" w:rsidTr="0074521C">
        <w:trPr>
          <w:trHeight w:val="300"/>
        </w:trPr>
        <w:tc>
          <w:tcPr>
            <w:tcW w:w="192" w:type="pct"/>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74521C" w:rsidRPr="000C41C5" w:rsidRDefault="0074521C" w:rsidP="00910490">
            <w:pPr>
              <w:spacing w:after="0"/>
              <w:jc w:val="center"/>
            </w:pPr>
            <w:r>
              <w:t>1</w:t>
            </w:r>
          </w:p>
        </w:tc>
        <w:tc>
          <w:tcPr>
            <w:tcW w:w="3847" w:type="pct"/>
            <w:tcBorders>
              <w:top w:val="single" w:sz="4" w:space="0" w:color="auto"/>
              <w:left w:val="nil"/>
              <w:bottom w:val="single" w:sz="4" w:space="0" w:color="auto"/>
              <w:right w:val="single" w:sz="4" w:space="0" w:color="auto"/>
            </w:tcBorders>
            <w:shd w:val="clear" w:color="000000" w:fill="auto"/>
            <w:noWrap/>
            <w:vAlign w:val="center"/>
            <w:hideMark/>
          </w:tcPr>
          <w:p w:rsidR="002E63AB" w:rsidRDefault="0074521C" w:rsidP="002E63AB">
            <w:pPr>
              <w:spacing w:before="120" w:after="120"/>
              <w:jc w:val="both"/>
            </w:pPr>
            <w:r>
              <w:t xml:space="preserve">Emissão do Termo de </w:t>
            </w:r>
            <w:r w:rsidRPr="000C41C5">
              <w:t>Licenciamento d</w:t>
            </w:r>
            <w:r w:rsidR="005A0C52">
              <w:t>o</w:t>
            </w:r>
            <w:r w:rsidR="00656747">
              <w:t xml:space="preserve"> sistema</w:t>
            </w:r>
            <w:r w:rsidRPr="000C41C5">
              <w:t xml:space="preserve"> WEB integrada para governança eletrônica para o programa de prevenção da violência juvenil do Estado do Rio Grande do Sul para a SJDH</w:t>
            </w:r>
            <w:r w:rsidR="002E63AB">
              <w:t>, conforme abaixo:</w:t>
            </w:r>
          </w:p>
          <w:p w:rsidR="002E63AB" w:rsidRDefault="002E63AB" w:rsidP="00BE2D7D">
            <w:pPr>
              <w:pStyle w:val="ListParagraph"/>
              <w:numPr>
                <w:ilvl w:val="0"/>
                <w:numId w:val="45"/>
              </w:numPr>
              <w:spacing w:before="120" w:after="120"/>
              <w:ind w:left="358" w:hanging="284"/>
              <w:contextualSpacing w:val="0"/>
              <w:jc w:val="both"/>
            </w:pPr>
            <w:r>
              <w:t>Quantidade de licenças nomeadas para gestores de governança: 1.000 (mil) licenças.</w:t>
            </w:r>
          </w:p>
          <w:p w:rsidR="002E63AB" w:rsidRDefault="002E63AB" w:rsidP="00BE2D7D">
            <w:pPr>
              <w:pStyle w:val="ListParagraph"/>
              <w:numPr>
                <w:ilvl w:val="0"/>
                <w:numId w:val="45"/>
              </w:numPr>
              <w:spacing w:before="120" w:after="120"/>
              <w:ind w:left="358" w:hanging="284"/>
              <w:contextualSpacing w:val="0"/>
              <w:jc w:val="both"/>
            </w:pPr>
            <w:r>
              <w:t>Quantidade de licenças de consulta a dados: Ilimitada.</w:t>
            </w:r>
          </w:p>
          <w:p w:rsidR="002E63AB" w:rsidRDefault="002E63AB" w:rsidP="00BE2D7D">
            <w:pPr>
              <w:pStyle w:val="ListParagraph"/>
              <w:numPr>
                <w:ilvl w:val="0"/>
                <w:numId w:val="45"/>
              </w:numPr>
              <w:spacing w:before="120" w:after="120"/>
              <w:ind w:left="358" w:hanging="284"/>
              <w:contextualSpacing w:val="0"/>
              <w:jc w:val="both"/>
            </w:pPr>
            <w:r>
              <w:t>Quantidade de licenças para usuários terceiros ou externos: Ilimitada</w:t>
            </w:r>
          </w:p>
          <w:p w:rsidR="002E63AB" w:rsidRPr="000C41C5" w:rsidRDefault="002E63AB" w:rsidP="00BE2D7D">
            <w:pPr>
              <w:pStyle w:val="ListParagraph"/>
              <w:numPr>
                <w:ilvl w:val="0"/>
                <w:numId w:val="45"/>
              </w:numPr>
              <w:spacing w:before="120" w:after="120"/>
              <w:ind w:left="358" w:hanging="284"/>
              <w:contextualSpacing w:val="0"/>
              <w:jc w:val="both"/>
            </w:pPr>
            <w:r>
              <w:t xml:space="preserve">Quantidade </w:t>
            </w:r>
            <w:r w:rsidR="00BE2D7D">
              <w:t xml:space="preserve">de </w:t>
            </w:r>
            <w:r>
              <w:t>licenças de administração e configuração: ilimitada.</w:t>
            </w:r>
          </w:p>
        </w:tc>
        <w:tc>
          <w:tcPr>
            <w:tcW w:w="961" w:type="pct"/>
            <w:tcBorders>
              <w:top w:val="single" w:sz="4" w:space="0" w:color="auto"/>
              <w:left w:val="nil"/>
              <w:bottom w:val="single" w:sz="4" w:space="0" w:color="auto"/>
              <w:right w:val="single" w:sz="4" w:space="0" w:color="auto"/>
            </w:tcBorders>
            <w:shd w:val="clear" w:color="000000" w:fill="auto"/>
            <w:noWrap/>
            <w:vAlign w:val="center"/>
            <w:hideMark/>
          </w:tcPr>
          <w:p w:rsidR="0074521C" w:rsidRPr="000C41C5" w:rsidRDefault="0074521C" w:rsidP="0074521C">
            <w:pPr>
              <w:spacing w:before="120" w:after="120"/>
              <w:jc w:val="right"/>
            </w:pPr>
          </w:p>
        </w:tc>
      </w:tr>
      <w:tr w:rsidR="0074521C" w:rsidRPr="00FF760F" w:rsidTr="0074521C">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rsidR="0074521C" w:rsidRPr="000C41C5" w:rsidRDefault="0074521C" w:rsidP="0074521C">
            <w:pPr>
              <w:spacing w:before="120" w:after="120"/>
              <w:jc w:val="center"/>
            </w:pPr>
            <w:r>
              <w:t>2</w:t>
            </w:r>
          </w:p>
        </w:tc>
        <w:tc>
          <w:tcPr>
            <w:tcW w:w="3847" w:type="pct"/>
            <w:tcBorders>
              <w:top w:val="nil"/>
              <w:left w:val="nil"/>
              <w:bottom w:val="single" w:sz="4" w:space="0" w:color="auto"/>
              <w:right w:val="single" w:sz="4" w:space="0" w:color="auto"/>
            </w:tcBorders>
            <w:shd w:val="clear" w:color="auto" w:fill="auto"/>
            <w:noWrap/>
            <w:vAlign w:val="center"/>
            <w:hideMark/>
          </w:tcPr>
          <w:p w:rsidR="0074521C" w:rsidRPr="000C41C5" w:rsidRDefault="00D61E25" w:rsidP="00D61E25">
            <w:pPr>
              <w:spacing w:before="120" w:after="120"/>
              <w:jc w:val="both"/>
            </w:pPr>
            <w:r>
              <w:t>200</w:t>
            </w:r>
            <w:r w:rsidR="0074521C" w:rsidRPr="000C41C5">
              <w:t>h (</w:t>
            </w:r>
            <w:r>
              <w:t>duzentas</w:t>
            </w:r>
            <w:r w:rsidR="0074521C" w:rsidRPr="000C41C5">
              <w:t xml:space="preserve"> horas) de serviços técnicos especializados de implantação d</w:t>
            </w:r>
            <w:r w:rsidR="005A0C52">
              <w:t>o</w:t>
            </w:r>
            <w:r w:rsidR="00656747">
              <w:t xml:space="preserve"> sistema integrado</w:t>
            </w:r>
            <w:r w:rsidR="0074521C" w:rsidRPr="000C41C5">
              <w:t xml:space="preserve"> de governança nos ambientes de homologação e de produção da SJDH.</w:t>
            </w:r>
            <w:r w:rsidR="00E95C23">
              <w:t xml:space="preserve"> Conclusão da implantação.</w:t>
            </w:r>
          </w:p>
        </w:tc>
        <w:tc>
          <w:tcPr>
            <w:tcW w:w="961" w:type="pct"/>
            <w:tcBorders>
              <w:top w:val="nil"/>
              <w:left w:val="nil"/>
              <w:bottom w:val="single" w:sz="4" w:space="0" w:color="auto"/>
              <w:right w:val="single" w:sz="4" w:space="0" w:color="auto"/>
            </w:tcBorders>
            <w:shd w:val="clear" w:color="auto" w:fill="auto"/>
            <w:noWrap/>
            <w:vAlign w:val="center"/>
            <w:hideMark/>
          </w:tcPr>
          <w:p w:rsidR="0074521C" w:rsidRPr="000C41C5" w:rsidRDefault="0074521C" w:rsidP="0074521C">
            <w:pPr>
              <w:spacing w:before="120" w:after="120"/>
              <w:jc w:val="right"/>
            </w:pPr>
          </w:p>
        </w:tc>
      </w:tr>
      <w:tr w:rsidR="0074521C" w:rsidRPr="00FF760F" w:rsidTr="0074521C">
        <w:trPr>
          <w:trHeight w:val="300"/>
        </w:trPr>
        <w:tc>
          <w:tcPr>
            <w:tcW w:w="19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21C" w:rsidRPr="000C41C5" w:rsidRDefault="0074521C" w:rsidP="0074521C">
            <w:pPr>
              <w:spacing w:before="120" w:after="120"/>
              <w:jc w:val="center"/>
            </w:pPr>
            <w:r>
              <w:t>3</w:t>
            </w:r>
          </w:p>
        </w:tc>
        <w:tc>
          <w:tcPr>
            <w:tcW w:w="3847" w:type="pct"/>
            <w:tcBorders>
              <w:top w:val="single" w:sz="4" w:space="0" w:color="auto"/>
              <w:left w:val="nil"/>
              <w:bottom w:val="single" w:sz="4" w:space="0" w:color="auto"/>
              <w:right w:val="single" w:sz="4" w:space="0" w:color="auto"/>
            </w:tcBorders>
            <w:shd w:val="clear" w:color="auto" w:fill="auto"/>
            <w:noWrap/>
            <w:vAlign w:val="center"/>
            <w:hideMark/>
          </w:tcPr>
          <w:p w:rsidR="0074521C" w:rsidRPr="000C41C5" w:rsidRDefault="0074521C" w:rsidP="005A0C52">
            <w:pPr>
              <w:spacing w:before="120" w:after="120"/>
              <w:jc w:val="both"/>
            </w:pPr>
            <w:r w:rsidRPr="000C41C5">
              <w:t>320h (trezentas e vinte horas) de serviços técnicos especializados de treinamento na utilização, configuração e parametrização d</w:t>
            </w:r>
            <w:r w:rsidR="005A0C52">
              <w:t>o</w:t>
            </w:r>
            <w:r w:rsidR="00656747">
              <w:t xml:space="preserve"> sistema</w:t>
            </w:r>
            <w:r w:rsidRPr="000C41C5">
              <w:t xml:space="preserve"> de governança eletrônica para servidores da SJDH e/ou colaboradores indicados pela SJDH.</w:t>
            </w:r>
            <w:r w:rsidR="00E95C23">
              <w:t xml:space="preserve"> Conclusão dos treinamentos.</w:t>
            </w:r>
          </w:p>
        </w:tc>
        <w:tc>
          <w:tcPr>
            <w:tcW w:w="961" w:type="pct"/>
            <w:tcBorders>
              <w:top w:val="single" w:sz="4" w:space="0" w:color="auto"/>
              <w:left w:val="nil"/>
              <w:bottom w:val="single" w:sz="4" w:space="0" w:color="auto"/>
              <w:right w:val="single" w:sz="4" w:space="0" w:color="auto"/>
            </w:tcBorders>
            <w:shd w:val="clear" w:color="auto" w:fill="auto"/>
            <w:noWrap/>
            <w:vAlign w:val="center"/>
            <w:hideMark/>
          </w:tcPr>
          <w:p w:rsidR="0074521C" w:rsidRPr="000C41C5" w:rsidRDefault="0074521C" w:rsidP="0074521C">
            <w:pPr>
              <w:spacing w:before="120" w:after="120"/>
              <w:jc w:val="right"/>
            </w:pPr>
          </w:p>
        </w:tc>
      </w:tr>
      <w:tr w:rsidR="0074521C" w:rsidRPr="00FF760F" w:rsidTr="0074521C">
        <w:trPr>
          <w:trHeight w:val="300"/>
        </w:trPr>
        <w:tc>
          <w:tcPr>
            <w:tcW w:w="192" w:type="pct"/>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74521C" w:rsidRPr="000C41C5" w:rsidRDefault="0074521C" w:rsidP="0074521C">
            <w:pPr>
              <w:spacing w:before="120" w:after="120"/>
              <w:jc w:val="center"/>
            </w:pPr>
            <w:r>
              <w:t>4</w:t>
            </w:r>
          </w:p>
        </w:tc>
        <w:tc>
          <w:tcPr>
            <w:tcW w:w="3847" w:type="pct"/>
            <w:tcBorders>
              <w:top w:val="single" w:sz="4" w:space="0" w:color="auto"/>
              <w:left w:val="nil"/>
              <w:bottom w:val="single" w:sz="4" w:space="0" w:color="auto"/>
              <w:right w:val="single" w:sz="4" w:space="0" w:color="auto"/>
            </w:tcBorders>
            <w:shd w:val="clear" w:color="000000" w:fill="auto"/>
            <w:noWrap/>
            <w:vAlign w:val="center"/>
            <w:hideMark/>
          </w:tcPr>
          <w:p w:rsidR="0074521C" w:rsidRPr="000C41C5" w:rsidRDefault="00D61E25" w:rsidP="00D61E25">
            <w:pPr>
              <w:spacing w:before="120" w:after="120"/>
              <w:jc w:val="both"/>
            </w:pPr>
            <w:r>
              <w:t>16</w:t>
            </w:r>
            <w:r w:rsidR="0074521C" w:rsidRPr="000C41C5">
              <w:t>h (</w:t>
            </w:r>
            <w:r>
              <w:t>dezesseis</w:t>
            </w:r>
            <w:r w:rsidR="0074521C" w:rsidRPr="000C41C5">
              <w:t xml:space="preserve"> horas) de serviços técnicos especializados de treinamento na instalação, configuração e parametrização para analistas e técnicos de TI da SJDH ou indicados pela SJDH.</w:t>
            </w:r>
            <w:r w:rsidR="00E95C23">
              <w:t xml:space="preserve"> Conclusão dos treinamentos.</w:t>
            </w:r>
          </w:p>
        </w:tc>
        <w:tc>
          <w:tcPr>
            <w:tcW w:w="961" w:type="pct"/>
            <w:tcBorders>
              <w:top w:val="single" w:sz="4" w:space="0" w:color="auto"/>
              <w:left w:val="nil"/>
              <w:bottom w:val="single" w:sz="4" w:space="0" w:color="auto"/>
              <w:right w:val="single" w:sz="4" w:space="0" w:color="auto"/>
            </w:tcBorders>
            <w:shd w:val="clear" w:color="000000" w:fill="auto"/>
            <w:noWrap/>
            <w:vAlign w:val="center"/>
            <w:hideMark/>
          </w:tcPr>
          <w:p w:rsidR="0074521C" w:rsidRPr="000C41C5" w:rsidRDefault="0074521C" w:rsidP="0074521C">
            <w:pPr>
              <w:spacing w:before="120" w:after="120"/>
              <w:jc w:val="right"/>
            </w:pPr>
          </w:p>
        </w:tc>
      </w:tr>
      <w:tr w:rsidR="0074521C" w:rsidRPr="00FF760F" w:rsidTr="0074521C">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rsidR="0074521C" w:rsidRPr="000C41C5" w:rsidRDefault="0074521C" w:rsidP="0074521C">
            <w:pPr>
              <w:spacing w:before="120" w:after="120"/>
              <w:jc w:val="center"/>
            </w:pPr>
            <w:r>
              <w:lastRenderedPageBreak/>
              <w:t>5</w:t>
            </w:r>
          </w:p>
        </w:tc>
        <w:tc>
          <w:tcPr>
            <w:tcW w:w="3847" w:type="pct"/>
            <w:tcBorders>
              <w:top w:val="nil"/>
              <w:left w:val="nil"/>
              <w:bottom w:val="single" w:sz="4" w:space="0" w:color="auto"/>
              <w:right w:val="single" w:sz="4" w:space="0" w:color="auto"/>
            </w:tcBorders>
            <w:shd w:val="clear" w:color="auto" w:fill="auto"/>
            <w:noWrap/>
            <w:vAlign w:val="center"/>
            <w:hideMark/>
          </w:tcPr>
          <w:p w:rsidR="0074521C" w:rsidRPr="000C41C5" w:rsidRDefault="0074521C" w:rsidP="000C41C5">
            <w:pPr>
              <w:spacing w:before="120" w:after="120"/>
              <w:jc w:val="both"/>
            </w:pPr>
            <w:r w:rsidRPr="000C41C5">
              <w:t xml:space="preserve">320h (trezentas e vinte horas) de serviços técnicos especializados de operação assistida, mediante disponibilização de consultores certificados </w:t>
            </w:r>
            <w:r w:rsidR="002E63AB">
              <w:t>no sistema</w:t>
            </w:r>
            <w:r w:rsidR="0054268D">
              <w:t xml:space="preserve"> </w:t>
            </w:r>
            <w:r w:rsidR="00656747">
              <w:t>integrado</w:t>
            </w:r>
            <w:r w:rsidRPr="000C41C5">
              <w:t xml:space="preserve"> de governança, com experiência e proficiência, para auxiliar a SJDH durante as primeiras semanas de operação </w:t>
            </w:r>
            <w:r w:rsidR="00272013">
              <w:t>do</w:t>
            </w:r>
            <w:r w:rsidR="00656747">
              <w:t xml:space="preserve"> sistema</w:t>
            </w:r>
            <w:r w:rsidRPr="000C41C5">
              <w:t>.</w:t>
            </w:r>
            <w:r w:rsidR="00E95C23">
              <w:t xml:space="preserve"> Pagamento mensal das horas de operação assistida realizada no mês.</w:t>
            </w:r>
          </w:p>
        </w:tc>
        <w:tc>
          <w:tcPr>
            <w:tcW w:w="961" w:type="pct"/>
            <w:tcBorders>
              <w:top w:val="nil"/>
              <w:left w:val="nil"/>
              <w:bottom w:val="single" w:sz="4" w:space="0" w:color="auto"/>
              <w:right w:val="single" w:sz="4" w:space="0" w:color="auto"/>
            </w:tcBorders>
            <w:shd w:val="clear" w:color="auto" w:fill="auto"/>
            <w:noWrap/>
            <w:vAlign w:val="center"/>
            <w:hideMark/>
          </w:tcPr>
          <w:p w:rsidR="0074521C" w:rsidRPr="000C41C5" w:rsidRDefault="0074521C" w:rsidP="0074521C">
            <w:pPr>
              <w:spacing w:before="120" w:after="120"/>
              <w:jc w:val="right"/>
            </w:pPr>
          </w:p>
        </w:tc>
      </w:tr>
      <w:tr w:rsidR="0074521C" w:rsidRPr="00FF760F" w:rsidTr="0074521C">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rsidR="0074521C" w:rsidRPr="000C41C5" w:rsidRDefault="0074521C" w:rsidP="0074521C">
            <w:pPr>
              <w:spacing w:before="120" w:after="120"/>
              <w:jc w:val="center"/>
            </w:pPr>
            <w:r>
              <w:t>6</w:t>
            </w:r>
          </w:p>
        </w:tc>
        <w:tc>
          <w:tcPr>
            <w:tcW w:w="3847" w:type="pct"/>
            <w:tcBorders>
              <w:top w:val="nil"/>
              <w:left w:val="nil"/>
              <w:bottom w:val="single" w:sz="4" w:space="0" w:color="auto"/>
              <w:right w:val="single" w:sz="4" w:space="0" w:color="auto"/>
            </w:tcBorders>
            <w:shd w:val="clear" w:color="auto" w:fill="auto"/>
            <w:noWrap/>
            <w:vAlign w:val="center"/>
            <w:hideMark/>
          </w:tcPr>
          <w:p w:rsidR="0074521C" w:rsidRPr="000C41C5" w:rsidRDefault="0074521C" w:rsidP="00614982">
            <w:pPr>
              <w:spacing w:before="120" w:after="120"/>
              <w:jc w:val="both"/>
            </w:pPr>
            <w:r w:rsidRPr="000C41C5">
              <w:t xml:space="preserve">250 (duzentos e cinquenta) pontos por função para realização de manutenções evolutivas para customizações e adequações </w:t>
            </w:r>
            <w:r w:rsidR="00272013">
              <w:t>do</w:t>
            </w:r>
            <w:r w:rsidR="00656747">
              <w:t xml:space="preserve"> sistema integrado</w:t>
            </w:r>
            <w:r w:rsidRPr="000C41C5">
              <w:t xml:space="preserve"> de governança às necessidades específicas da SJDH.</w:t>
            </w:r>
            <w:r>
              <w:t xml:space="preserve"> Pagamento dos pontos por função eventualmente demandados, executados e homologados.</w:t>
            </w:r>
          </w:p>
        </w:tc>
        <w:tc>
          <w:tcPr>
            <w:tcW w:w="961" w:type="pct"/>
            <w:tcBorders>
              <w:top w:val="nil"/>
              <w:left w:val="nil"/>
              <w:bottom w:val="single" w:sz="4" w:space="0" w:color="auto"/>
              <w:right w:val="single" w:sz="4" w:space="0" w:color="auto"/>
            </w:tcBorders>
            <w:shd w:val="clear" w:color="auto" w:fill="auto"/>
            <w:noWrap/>
            <w:vAlign w:val="center"/>
            <w:hideMark/>
          </w:tcPr>
          <w:p w:rsidR="0074521C" w:rsidRPr="000C41C5" w:rsidRDefault="0074521C" w:rsidP="0074521C">
            <w:pPr>
              <w:spacing w:before="120" w:after="120"/>
              <w:jc w:val="right"/>
            </w:pPr>
          </w:p>
        </w:tc>
      </w:tr>
      <w:tr w:rsidR="0074521C" w:rsidRPr="00FF760F" w:rsidTr="0074521C">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rsidR="0074521C" w:rsidRPr="000C41C5" w:rsidRDefault="00E95C23" w:rsidP="0074521C">
            <w:pPr>
              <w:spacing w:before="120" w:after="120"/>
              <w:jc w:val="center"/>
            </w:pPr>
            <w:r>
              <w:t>7</w:t>
            </w:r>
          </w:p>
        </w:tc>
        <w:tc>
          <w:tcPr>
            <w:tcW w:w="3847" w:type="pct"/>
            <w:tcBorders>
              <w:top w:val="nil"/>
              <w:left w:val="nil"/>
              <w:bottom w:val="single" w:sz="4" w:space="0" w:color="auto"/>
              <w:right w:val="single" w:sz="4" w:space="0" w:color="auto"/>
            </w:tcBorders>
            <w:shd w:val="clear" w:color="auto" w:fill="auto"/>
            <w:noWrap/>
            <w:vAlign w:val="center"/>
            <w:hideMark/>
          </w:tcPr>
          <w:p w:rsidR="0074521C" w:rsidRPr="000C41C5" w:rsidRDefault="0074521C" w:rsidP="00DB36BD">
            <w:pPr>
              <w:spacing w:before="120" w:after="120"/>
              <w:jc w:val="both"/>
            </w:pPr>
            <w:r w:rsidRPr="000C41C5">
              <w:t xml:space="preserve">Serviços técnicos especializados de manutenção corretiva e atualização de versões por </w:t>
            </w:r>
            <w:r w:rsidR="00DB36BD">
              <w:t>12</w:t>
            </w:r>
            <w:r w:rsidRPr="000C41C5">
              <w:t xml:space="preserve"> (</w:t>
            </w:r>
            <w:r w:rsidR="00DB36BD">
              <w:t>doze</w:t>
            </w:r>
            <w:r w:rsidRPr="000C41C5">
              <w:t>) meses</w:t>
            </w:r>
            <w:r>
              <w:t>. Pagamento mensal dos serviços a partir do término da garantia de 90 (noventa) dias.</w:t>
            </w:r>
          </w:p>
        </w:tc>
        <w:tc>
          <w:tcPr>
            <w:tcW w:w="961" w:type="pct"/>
            <w:tcBorders>
              <w:top w:val="nil"/>
              <w:left w:val="nil"/>
              <w:bottom w:val="single" w:sz="4" w:space="0" w:color="auto"/>
              <w:right w:val="single" w:sz="4" w:space="0" w:color="auto"/>
            </w:tcBorders>
            <w:shd w:val="clear" w:color="auto" w:fill="auto"/>
            <w:noWrap/>
            <w:vAlign w:val="center"/>
            <w:hideMark/>
          </w:tcPr>
          <w:p w:rsidR="0074521C" w:rsidRPr="000C41C5" w:rsidRDefault="0074521C" w:rsidP="0074521C">
            <w:pPr>
              <w:spacing w:before="120" w:after="120"/>
              <w:jc w:val="right"/>
            </w:pPr>
          </w:p>
        </w:tc>
      </w:tr>
      <w:tr w:rsidR="0074521C" w:rsidRPr="00FF760F" w:rsidTr="0074521C">
        <w:trPr>
          <w:trHeight w:val="300"/>
        </w:trPr>
        <w:tc>
          <w:tcPr>
            <w:tcW w:w="4039"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21C" w:rsidRPr="000C41C5" w:rsidRDefault="0074521C" w:rsidP="000C41C5">
            <w:pPr>
              <w:spacing w:before="120" w:after="120"/>
              <w:jc w:val="both"/>
            </w:pPr>
            <w:r w:rsidRPr="000C41C5">
              <w:t>Total</w:t>
            </w:r>
          </w:p>
        </w:tc>
        <w:tc>
          <w:tcPr>
            <w:tcW w:w="961" w:type="pct"/>
            <w:tcBorders>
              <w:top w:val="single" w:sz="4" w:space="0" w:color="auto"/>
              <w:left w:val="nil"/>
              <w:bottom w:val="single" w:sz="4" w:space="0" w:color="auto"/>
              <w:right w:val="single" w:sz="4" w:space="0" w:color="auto"/>
            </w:tcBorders>
            <w:shd w:val="clear" w:color="auto" w:fill="auto"/>
            <w:noWrap/>
            <w:vAlign w:val="center"/>
            <w:hideMark/>
          </w:tcPr>
          <w:p w:rsidR="0074521C" w:rsidRPr="000C41C5" w:rsidRDefault="0074521C" w:rsidP="0074521C">
            <w:pPr>
              <w:spacing w:before="120" w:after="120"/>
              <w:jc w:val="right"/>
            </w:pPr>
          </w:p>
        </w:tc>
      </w:tr>
    </w:tbl>
    <w:p w:rsidR="00665160" w:rsidRPr="00FC6FB2" w:rsidRDefault="00665160" w:rsidP="00665160">
      <w:pPr>
        <w:spacing w:after="0"/>
        <w:rPr>
          <w:rFonts w:cstheme="minorHAnsi"/>
        </w:rPr>
      </w:pPr>
    </w:p>
    <w:p w:rsidR="00665160" w:rsidRDefault="00665160" w:rsidP="00665160">
      <w:pPr>
        <w:jc w:val="both"/>
        <w:rPr>
          <w:rFonts w:cstheme="minorHAnsi"/>
          <w:sz w:val="20"/>
        </w:rPr>
      </w:pPr>
      <w:r w:rsidRPr="00FC6FB2">
        <w:rPr>
          <w:rFonts w:cstheme="minorHAnsi"/>
          <w:b/>
          <w:sz w:val="20"/>
        </w:rPr>
        <w:t>Observação</w:t>
      </w:r>
      <w:r w:rsidRPr="00FC6FB2">
        <w:rPr>
          <w:rFonts w:cstheme="minorHAnsi"/>
          <w:sz w:val="20"/>
        </w:rPr>
        <w:t xml:space="preserve">: </w:t>
      </w:r>
      <w:r w:rsidR="0074521C">
        <w:rPr>
          <w:rFonts w:cstheme="minorHAnsi"/>
          <w:sz w:val="20"/>
        </w:rPr>
        <w:t xml:space="preserve">Este </w:t>
      </w:r>
      <w:r w:rsidRPr="00FC6FB2">
        <w:rPr>
          <w:rFonts w:cstheme="minorHAnsi"/>
          <w:sz w:val="20"/>
        </w:rPr>
        <w:t xml:space="preserve">cronograma </w:t>
      </w:r>
      <w:r w:rsidR="0074521C">
        <w:rPr>
          <w:rFonts w:cstheme="minorHAnsi"/>
          <w:sz w:val="20"/>
        </w:rPr>
        <w:t xml:space="preserve">de pagamento </w:t>
      </w:r>
      <w:r w:rsidRPr="00FC6FB2">
        <w:rPr>
          <w:rFonts w:cstheme="minorHAnsi"/>
          <w:sz w:val="20"/>
        </w:rPr>
        <w:t xml:space="preserve">poderá sofrer alterações com base no planejamento apresentado pela CONTRATADA desde que aprovado por representante </w:t>
      </w:r>
      <w:r>
        <w:rPr>
          <w:rFonts w:cstheme="minorHAnsi"/>
          <w:sz w:val="20"/>
        </w:rPr>
        <w:t>SJDH</w:t>
      </w:r>
      <w:r w:rsidRPr="00FC6FB2">
        <w:rPr>
          <w:rFonts w:cstheme="minorHAnsi"/>
          <w:sz w:val="20"/>
        </w:rPr>
        <w:t xml:space="preserve"> ou por solicitação d</w:t>
      </w:r>
      <w:r>
        <w:rPr>
          <w:rFonts w:cstheme="minorHAnsi"/>
          <w:sz w:val="20"/>
        </w:rPr>
        <w:t>a SJDH</w:t>
      </w:r>
      <w:r w:rsidRPr="00FC6FB2">
        <w:rPr>
          <w:rFonts w:cstheme="minorHAnsi"/>
          <w:sz w:val="20"/>
        </w:rPr>
        <w:t>.</w:t>
      </w:r>
    </w:p>
    <w:p w:rsidR="008C3931" w:rsidRDefault="008C3931" w:rsidP="005A0C52">
      <w:pPr>
        <w:pStyle w:val="Heading1"/>
        <w:numPr>
          <w:ilvl w:val="0"/>
          <w:numId w:val="11"/>
        </w:numPr>
        <w:spacing w:before="360"/>
        <w:ind w:left="851" w:hanging="851"/>
        <w:jc w:val="both"/>
      </w:pPr>
      <w:r>
        <w:t>GLOSSÁRIO</w:t>
      </w:r>
    </w:p>
    <w:p w:rsidR="008C3931" w:rsidRDefault="008C3931" w:rsidP="005A0C52">
      <w:pPr>
        <w:pStyle w:val="ListParagraph"/>
        <w:numPr>
          <w:ilvl w:val="1"/>
          <w:numId w:val="11"/>
        </w:numPr>
        <w:spacing w:before="120" w:after="120"/>
        <w:ind w:left="851" w:hanging="851"/>
        <w:contextualSpacing w:val="0"/>
        <w:jc w:val="both"/>
      </w:pPr>
      <w:r>
        <w:t xml:space="preserve">SJDH – Secretaria da Justiça e dos Direitos Humanos (SJDH), com foco nos grupos mais vulneráveis tem sob sua proteção: idosos, crianças, adolescentes e grupos que ainda sofrem discriminação da sociedade. A SJDH desenvolve diversos projetos, por meio de suas coordenadorias e órgãos vinculados: cinco coordenadorias a serviço da Secretaria: da Juventude, de Atenção ao Idoso, da Igualdade Étnica e Racial, da Criança e do Adolescente e da Diversidade Sexual; e quatro departamentos: de Justiça, de Direitos Humanos, de Políticas Públicas sobre Drogas e do Consumidor. Para mais informações acesse: </w:t>
      </w:r>
      <w:hyperlink r:id="rId9" w:history="1">
        <w:r w:rsidRPr="00D00D81">
          <w:t>http://www.sjdh.rs.gov.br</w:t>
        </w:r>
      </w:hyperlink>
      <w:r>
        <w:t xml:space="preserve">. </w:t>
      </w:r>
    </w:p>
    <w:p w:rsidR="008C3931" w:rsidRDefault="008C3931" w:rsidP="005A0C52">
      <w:pPr>
        <w:pStyle w:val="ListParagraph"/>
        <w:numPr>
          <w:ilvl w:val="1"/>
          <w:numId w:val="11"/>
        </w:numPr>
        <w:spacing w:before="120" w:after="120"/>
        <w:ind w:left="851" w:hanging="851"/>
        <w:contextualSpacing w:val="0"/>
        <w:jc w:val="both"/>
      </w:pPr>
      <w:r>
        <w:t xml:space="preserve">Centro POD Juventude – </w:t>
      </w:r>
      <w:r w:rsidRPr="00362071">
        <w:t xml:space="preserve">São espaços que possibilitam aos adolescentes e jovens, entre 14 e 24 anos, especialmente os que se encontram em situação mais vulnerável, o acesso à </w:t>
      </w:r>
      <w:r w:rsidRPr="001257A3">
        <w:t>oficinas de esporte, lazer, cultura, formação cidadã, inclusão social</w:t>
      </w:r>
      <w:r>
        <w:t>,</w:t>
      </w:r>
      <w:r w:rsidRPr="001257A3">
        <w:t xml:space="preserve"> profissionalização</w:t>
      </w:r>
      <w:r>
        <w:t xml:space="preserve"> e </w:t>
      </w:r>
      <w:r w:rsidRPr="001257A3">
        <w:t>formação de jovens para atuarem como mediadores da Justiça Restaurativa na própria comunidade, em parceria com entidades que já possu</w:t>
      </w:r>
      <w:r>
        <w:t>em trabalhos sociais nos locais</w:t>
      </w:r>
      <w:r w:rsidRPr="00362071">
        <w:t>, bem como o ingresso ao trabalho através da Lei da Aprendizagem.</w:t>
      </w:r>
      <w:r>
        <w:t xml:space="preserve"> Para mais informações acesse: </w:t>
      </w:r>
      <w:hyperlink r:id="rId10" w:history="1">
        <w:r w:rsidRPr="00297EA9">
          <w:t>http://www.sjdh.rs.gov.br</w:t>
        </w:r>
      </w:hyperlink>
      <w:r>
        <w:t>.</w:t>
      </w:r>
    </w:p>
    <w:p w:rsidR="008C3931" w:rsidRDefault="008C3931" w:rsidP="005A0C52">
      <w:pPr>
        <w:pStyle w:val="ListParagraph"/>
        <w:numPr>
          <w:ilvl w:val="1"/>
          <w:numId w:val="11"/>
        </w:numPr>
        <w:spacing w:before="120" w:after="120"/>
        <w:ind w:left="851" w:hanging="851"/>
        <w:contextualSpacing w:val="0"/>
        <w:jc w:val="both"/>
      </w:pPr>
      <w:r>
        <w:t xml:space="preserve">FASE – A Fundação de Atendimento Sócio-Educativo (FASE-RS) é o órgão responsável pela execução das medidas sócio-educativas de internação e de semiliberdade, aplicadas judicialmente aos adolescentes </w:t>
      </w:r>
      <w:proofErr w:type="spellStart"/>
      <w:r>
        <w:t>que</w:t>
      </w:r>
      <w:proofErr w:type="spellEnd"/>
      <w:r>
        <w:t xml:space="preserve"> </w:t>
      </w:r>
      <w:proofErr w:type="spellStart"/>
      <w:r>
        <w:t>cometem</w:t>
      </w:r>
      <w:proofErr w:type="spellEnd"/>
      <w:r>
        <w:t xml:space="preserve"> </w:t>
      </w:r>
      <w:proofErr w:type="spellStart"/>
      <w:r>
        <w:t>ato</w:t>
      </w:r>
      <w:proofErr w:type="spellEnd"/>
      <w:r>
        <w:t xml:space="preserve"> </w:t>
      </w:r>
      <w:proofErr w:type="spellStart"/>
      <w:r>
        <w:t>infracional</w:t>
      </w:r>
      <w:proofErr w:type="spellEnd"/>
      <w:r>
        <w:t xml:space="preserve">. Foi criada a partir da Lei Estadual nº 11.800, de 28 de maio de 2002, em substituição à Lei nº 5.747 de 17 de janeiro de 1969. O surgimento da FASE no Rio Grande do Sul é a consolidação do processo que vem do início da década de 1990, com o advento do Estatuto da Criança e do Adolescente - ECA (Lei 8.069/90), que impôs a necessidade de reordenamento dos órgãos púbicos e entidades da sociedade civil que atuam na área da infância e juventude, com vistas à adequação </w:t>
      </w:r>
      <w:r>
        <w:lastRenderedPageBreak/>
        <w:t xml:space="preserve">aos novos paradigmas conceituais e legais de atenção a esta população. A FASE possui 13 (treze) </w:t>
      </w:r>
      <w:r w:rsidRPr="00211340">
        <w:t>Unidades de Internação</w:t>
      </w:r>
      <w:r>
        <w:t>:</w:t>
      </w:r>
      <w:r w:rsidRPr="00211340">
        <w:t xml:space="preserve"> </w:t>
      </w:r>
      <w:r>
        <w:t xml:space="preserve">6 (seis) unidades em Porto Alegre; 7 (sete) unidades no interior do Estado do Rio Grande do Sul; e 13 (treze) </w:t>
      </w:r>
      <w:r w:rsidRPr="00211340">
        <w:t xml:space="preserve">Unidades de </w:t>
      </w:r>
      <w:r>
        <w:t xml:space="preserve">semiliberdade: 1 (uma) em Porto Alegre e 9 no interior do Estado do Rio Grande do Sul. Para mais informações acesse: </w:t>
      </w:r>
      <w:hyperlink r:id="rId11" w:history="1">
        <w:r w:rsidRPr="00D00D81">
          <w:t>http://www.fase.rs.gov.br</w:t>
        </w:r>
      </w:hyperlink>
      <w:r>
        <w:t>.</w:t>
      </w:r>
    </w:p>
    <w:p w:rsidR="008C3931" w:rsidRDefault="008C3931" w:rsidP="005A0C52">
      <w:pPr>
        <w:pStyle w:val="ListParagraph"/>
        <w:numPr>
          <w:ilvl w:val="1"/>
          <w:numId w:val="11"/>
        </w:numPr>
        <w:spacing w:before="120" w:after="120"/>
        <w:ind w:left="851" w:hanging="851"/>
        <w:contextualSpacing w:val="0"/>
        <w:jc w:val="both"/>
      </w:pPr>
      <w:r>
        <w:t xml:space="preserve">CASE – </w:t>
      </w:r>
      <w:r w:rsidRPr="001228E2">
        <w:t>Centro</w:t>
      </w:r>
      <w:r>
        <w:t xml:space="preserve"> </w:t>
      </w:r>
      <w:r w:rsidRPr="001228E2">
        <w:t>de Atendimento Sócio-Educativo</w:t>
      </w:r>
      <w:r>
        <w:t xml:space="preserve"> (CASE-RS): unidades de internação vinculadas à FASE, que se </w:t>
      </w:r>
      <w:r w:rsidRPr="00211340">
        <w:t>destina</w:t>
      </w:r>
      <w:r>
        <w:t>m</w:t>
      </w:r>
      <w:r w:rsidRPr="00211340">
        <w:t xml:space="preserve"> à internação de adolescentes e jovens adultos </w:t>
      </w:r>
      <w:r>
        <w:t xml:space="preserve">da </w:t>
      </w:r>
      <w:r w:rsidRPr="00211340">
        <w:t>região</w:t>
      </w:r>
      <w:r>
        <w:t xml:space="preserve">. Para mais informações acesse: </w:t>
      </w:r>
      <w:hyperlink r:id="rId12" w:history="1">
        <w:r w:rsidRPr="00D00D81">
          <w:t>http://www.fase.rs.gov.br</w:t>
        </w:r>
      </w:hyperlink>
      <w:r>
        <w:t>.</w:t>
      </w:r>
    </w:p>
    <w:p w:rsidR="008C3931" w:rsidRDefault="008C3931" w:rsidP="005A0C52">
      <w:pPr>
        <w:pStyle w:val="ListParagraph"/>
        <w:numPr>
          <w:ilvl w:val="1"/>
          <w:numId w:val="11"/>
        </w:numPr>
        <w:spacing w:before="120" w:after="120"/>
        <w:ind w:left="851" w:hanging="851"/>
        <w:contextualSpacing w:val="0"/>
        <w:jc w:val="both"/>
      </w:pPr>
      <w:r>
        <w:t xml:space="preserve">CAS – </w:t>
      </w:r>
      <w:r w:rsidRPr="001228E2">
        <w:t>Centro</w:t>
      </w:r>
      <w:r>
        <w:t xml:space="preserve"> </w:t>
      </w:r>
      <w:r w:rsidRPr="001228E2">
        <w:t>de Atendimento em Semiliberdade</w:t>
      </w:r>
      <w:r>
        <w:t xml:space="preserve"> (CAS-RS): unidades de semiliberdade, vinculados à FASE, que se </w:t>
      </w:r>
      <w:r w:rsidRPr="00343401">
        <w:t>destina</w:t>
      </w:r>
      <w:r>
        <w:t>m</w:t>
      </w:r>
      <w:r w:rsidRPr="00343401">
        <w:t xml:space="preserve"> à execução de medida de internação e atende em cinco subunidades independentes</w:t>
      </w:r>
      <w:r>
        <w:t xml:space="preserve">. Para mais informações acesse: </w:t>
      </w:r>
      <w:hyperlink r:id="rId13" w:history="1">
        <w:r w:rsidRPr="00D00D81">
          <w:t>http://www.fase.rs.gov.br</w:t>
        </w:r>
      </w:hyperlink>
      <w:r>
        <w:t>.</w:t>
      </w:r>
    </w:p>
    <w:p w:rsidR="008C3931" w:rsidRDefault="008C3931" w:rsidP="005A0C52">
      <w:pPr>
        <w:pStyle w:val="ListParagraph"/>
        <w:numPr>
          <w:ilvl w:val="1"/>
          <w:numId w:val="11"/>
        </w:numPr>
        <w:spacing w:before="120" w:after="120"/>
        <w:ind w:left="851" w:hanging="851"/>
        <w:contextualSpacing w:val="0"/>
        <w:jc w:val="both"/>
      </w:pPr>
      <w:r>
        <w:t xml:space="preserve">CIP – </w:t>
      </w:r>
      <w:r w:rsidRPr="003A5A57">
        <w:t>Centro</w:t>
      </w:r>
      <w:r>
        <w:t xml:space="preserve"> </w:t>
      </w:r>
      <w:r w:rsidRPr="003A5A57">
        <w:t>de Internação Provisória</w:t>
      </w:r>
      <w:r>
        <w:t xml:space="preserve">, vinculados à FASE: </w:t>
      </w:r>
      <w:r w:rsidRPr="00343401">
        <w:t>destina-se ao atendimento de adolescentes com medida de Internação Provisória, adolescentes em regime de Regressão de Medida do meio aberto e ao cumprimento de período de passagem até a definição da sua situação jurídica ou do seu perfil comportamental</w:t>
      </w:r>
      <w:r>
        <w:t xml:space="preserve">. Para mais informações acesse: </w:t>
      </w:r>
      <w:hyperlink r:id="rId14" w:history="1">
        <w:r w:rsidRPr="00D00D81">
          <w:t>http://www.fase.rs.gov.br</w:t>
        </w:r>
      </w:hyperlink>
      <w:r>
        <w:t>.</w:t>
      </w:r>
    </w:p>
    <w:p w:rsidR="008C3931" w:rsidRDefault="008C3931" w:rsidP="005A0C52">
      <w:pPr>
        <w:pStyle w:val="ListParagraph"/>
        <w:numPr>
          <w:ilvl w:val="1"/>
          <w:numId w:val="11"/>
        </w:numPr>
        <w:spacing w:before="120" w:after="120"/>
        <w:ind w:left="851" w:hanging="851"/>
        <w:contextualSpacing w:val="0"/>
        <w:jc w:val="both"/>
      </w:pPr>
      <w:r>
        <w:t xml:space="preserve">CSE – </w:t>
      </w:r>
      <w:r w:rsidRPr="003A5A57">
        <w:t>Comunidade</w:t>
      </w:r>
      <w:r>
        <w:t xml:space="preserve"> </w:t>
      </w:r>
      <w:r w:rsidRPr="003A5A57">
        <w:t>Sócio-Educativa</w:t>
      </w:r>
      <w:r>
        <w:t xml:space="preserve">, vinculados à FASE: </w:t>
      </w:r>
      <w:r w:rsidRPr="00211340">
        <w:t>destina-se à execução de medida de internação e atende em cinco subunidades independentes</w:t>
      </w:r>
      <w:r>
        <w:t xml:space="preserve">. Para mais informações acesse: </w:t>
      </w:r>
      <w:hyperlink r:id="rId15" w:history="1">
        <w:r w:rsidRPr="00D00D81">
          <w:t>http://www.fase.rs.gov.br</w:t>
        </w:r>
      </w:hyperlink>
      <w:r>
        <w:t>.</w:t>
      </w:r>
    </w:p>
    <w:p w:rsidR="008C3931" w:rsidRDefault="008C3931" w:rsidP="005A0C52">
      <w:pPr>
        <w:pStyle w:val="ListParagraph"/>
        <w:numPr>
          <w:ilvl w:val="1"/>
          <w:numId w:val="11"/>
        </w:numPr>
        <w:spacing w:before="120" w:after="120"/>
        <w:ind w:left="851" w:hanging="851"/>
        <w:contextualSpacing w:val="0"/>
        <w:jc w:val="both"/>
      </w:pPr>
      <w:r>
        <w:t xml:space="preserve">POD – Programa de Oportunidades e Direitos é o principal programa da SJDH e consiste em: melhorar a eficiência do </w:t>
      </w:r>
      <w:proofErr w:type="spellStart"/>
      <w:r>
        <w:t>processo</w:t>
      </w:r>
      <w:proofErr w:type="spellEnd"/>
      <w:r>
        <w:t xml:space="preserve"> de </w:t>
      </w:r>
      <w:proofErr w:type="spellStart"/>
      <w:r>
        <w:t>ressocialização</w:t>
      </w:r>
      <w:proofErr w:type="spellEnd"/>
      <w:r>
        <w:t xml:space="preserve"> dos </w:t>
      </w:r>
      <w:proofErr w:type="spellStart"/>
      <w:r>
        <w:t>jovens</w:t>
      </w:r>
      <w:proofErr w:type="spellEnd"/>
      <w:r>
        <w:t xml:space="preserve"> </w:t>
      </w:r>
      <w:proofErr w:type="spellStart"/>
      <w:r>
        <w:t>que</w:t>
      </w:r>
      <w:proofErr w:type="spellEnd"/>
      <w:r>
        <w:t xml:space="preserve"> estão cumprindo medidas socioeducativas, bem como oportunizar a inserção social daqueles que já deixaram a Fundação de Atendimento Socioeducativo; e proteger e promover os direitos das crianças e adolescentes em situação de vulnerabilidade para impedir que ingressem na criminalidade e que sejam vítimas da violência.  Para mais informações acesse: </w:t>
      </w:r>
      <w:hyperlink r:id="rId16" w:history="1">
        <w:r w:rsidRPr="00D00D81">
          <w:t>http://www.fase.rs.gov.br</w:t>
        </w:r>
      </w:hyperlink>
      <w:r>
        <w:t>.</w:t>
      </w:r>
    </w:p>
    <w:p w:rsidR="005755FF" w:rsidRDefault="005755FF" w:rsidP="005755FF">
      <w:pPr>
        <w:spacing w:before="120" w:after="120"/>
        <w:jc w:val="both"/>
      </w:pPr>
    </w:p>
    <w:p w:rsidR="005755FF" w:rsidRPr="005755FF" w:rsidRDefault="005755FF" w:rsidP="005755FF">
      <w:pPr>
        <w:spacing w:before="120" w:after="120"/>
        <w:jc w:val="center"/>
        <w:rPr>
          <w:rFonts w:cstheme="minorHAnsi"/>
        </w:rPr>
      </w:pPr>
      <w:r>
        <w:rPr>
          <w:rFonts w:cstheme="minorHAnsi"/>
        </w:rPr>
        <w:t>×</w:t>
      </w:r>
      <w:r>
        <w:t xml:space="preserve"> - </w:t>
      </w:r>
      <w:r>
        <w:rPr>
          <w:rFonts w:cstheme="minorHAnsi"/>
        </w:rPr>
        <w:t>×</w:t>
      </w:r>
      <w:r>
        <w:t xml:space="preserve"> - </w:t>
      </w:r>
      <w:r>
        <w:rPr>
          <w:rFonts w:cstheme="minorHAnsi"/>
        </w:rPr>
        <w:t>×</w:t>
      </w:r>
      <w:r>
        <w:t xml:space="preserve"> - </w:t>
      </w:r>
      <w:r>
        <w:rPr>
          <w:rFonts w:cstheme="minorHAnsi"/>
        </w:rPr>
        <w:t>×</w:t>
      </w:r>
      <w:r>
        <w:t xml:space="preserve"> - </w:t>
      </w:r>
      <w:r>
        <w:rPr>
          <w:rFonts w:cstheme="minorHAnsi"/>
        </w:rPr>
        <w:t>×</w:t>
      </w:r>
      <w:r>
        <w:t xml:space="preserve"> - </w:t>
      </w:r>
      <w:r>
        <w:rPr>
          <w:rFonts w:cstheme="minorHAnsi"/>
        </w:rPr>
        <w:t>×</w:t>
      </w:r>
      <w:r>
        <w:t xml:space="preserve"> - </w:t>
      </w:r>
      <w:r>
        <w:rPr>
          <w:rFonts w:cstheme="minorHAnsi"/>
        </w:rPr>
        <w:t>×</w:t>
      </w:r>
      <w:r>
        <w:t xml:space="preserve"> - </w:t>
      </w:r>
      <w:r>
        <w:rPr>
          <w:rFonts w:cstheme="minorHAnsi"/>
        </w:rPr>
        <w:t>×</w:t>
      </w:r>
      <w:r>
        <w:t xml:space="preserve"> - </w:t>
      </w:r>
      <w:r>
        <w:rPr>
          <w:rFonts w:cstheme="minorHAnsi"/>
        </w:rPr>
        <w:t>×</w:t>
      </w:r>
      <w:r>
        <w:t xml:space="preserve"> - </w:t>
      </w:r>
      <w:r>
        <w:rPr>
          <w:rFonts w:cstheme="minorHAnsi"/>
        </w:rPr>
        <w:t>×</w:t>
      </w:r>
      <w:r>
        <w:t xml:space="preserve"> - </w:t>
      </w:r>
      <w:r>
        <w:rPr>
          <w:rFonts w:cstheme="minorHAnsi"/>
        </w:rPr>
        <w:t>×</w:t>
      </w:r>
      <w:r>
        <w:t xml:space="preserve"> - </w:t>
      </w:r>
      <w:r>
        <w:rPr>
          <w:rFonts w:cstheme="minorHAnsi"/>
        </w:rPr>
        <w:t>×</w:t>
      </w:r>
      <w:r>
        <w:t xml:space="preserve"> - </w:t>
      </w:r>
      <w:r>
        <w:rPr>
          <w:rFonts w:cstheme="minorHAnsi"/>
        </w:rPr>
        <w:t>×</w:t>
      </w:r>
      <w:r>
        <w:t xml:space="preserve"> - </w:t>
      </w:r>
      <w:r>
        <w:rPr>
          <w:rFonts w:cstheme="minorHAnsi"/>
        </w:rPr>
        <w:t>×</w:t>
      </w:r>
      <w:r>
        <w:t xml:space="preserve"> - </w:t>
      </w:r>
      <w:r>
        <w:rPr>
          <w:rFonts w:cstheme="minorHAnsi"/>
        </w:rPr>
        <w:t>×</w:t>
      </w:r>
      <w:r>
        <w:t xml:space="preserve"> - </w:t>
      </w:r>
      <w:r>
        <w:rPr>
          <w:rFonts w:cstheme="minorHAnsi"/>
        </w:rPr>
        <w:t>×</w:t>
      </w:r>
      <w:r>
        <w:t xml:space="preserve"> - </w:t>
      </w:r>
      <w:r>
        <w:rPr>
          <w:rFonts w:cstheme="minorHAnsi"/>
        </w:rPr>
        <w:t>×</w:t>
      </w:r>
      <w:r>
        <w:t xml:space="preserve"> - </w:t>
      </w:r>
      <w:r>
        <w:rPr>
          <w:rFonts w:cstheme="minorHAnsi"/>
        </w:rPr>
        <w:t>×</w:t>
      </w:r>
      <w:r>
        <w:t xml:space="preserve"> - </w:t>
      </w:r>
      <w:r>
        <w:rPr>
          <w:rFonts w:cstheme="minorHAnsi"/>
        </w:rPr>
        <w:t>×</w:t>
      </w:r>
      <w:r>
        <w:t xml:space="preserve"> - </w:t>
      </w:r>
      <w:r>
        <w:rPr>
          <w:rFonts w:cstheme="minorHAnsi"/>
        </w:rPr>
        <w:t>×</w:t>
      </w:r>
      <w:r>
        <w:t xml:space="preserve"> - </w:t>
      </w:r>
      <w:r>
        <w:rPr>
          <w:rFonts w:cstheme="minorHAnsi"/>
        </w:rPr>
        <w:t>×</w:t>
      </w:r>
      <w:r>
        <w:t xml:space="preserve"> - </w:t>
      </w:r>
      <w:r>
        <w:rPr>
          <w:rFonts w:cstheme="minorHAnsi"/>
        </w:rPr>
        <w:t>×</w:t>
      </w:r>
      <w:r>
        <w:t xml:space="preserve"> - </w:t>
      </w:r>
      <w:r>
        <w:rPr>
          <w:rFonts w:cstheme="minorHAnsi"/>
        </w:rPr>
        <w:t>×</w:t>
      </w:r>
      <w:r>
        <w:t xml:space="preserve"> - </w:t>
      </w:r>
      <w:r>
        <w:rPr>
          <w:rFonts w:cstheme="minorHAnsi"/>
        </w:rPr>
        <w:t>×</w:t>
      </w:r>
    </w:p>
    <w:sectPr w:rsidR="005755FF" w:rsidRPr="005755FF" w:rsidSect="00BD0687">
      <w:headerReference w:type="default" r:id="rId17"/>
      <w:footerReference w:type="default" r:id="rId18"/>
      <w:headerReference w:type="first" r:id="rId19"/>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387" w:rsidRDefault="000C5387" w:rsidP="00447959">
      <w:pPr>
        <w:spacing w:line="240" w:lineRule="auto"/>
      </w:pPr>
      <w:r>
        <w:separator/>
      </w:r>
    </w:p>
  </w:endnote>
  <w:endnote w:type="continuationSeparator" w:id="0">
    <w:p w:rsidR="000C5387" w:rsidRDefault="000C5387" w:rsidP="004479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268" w:rsidRDefault="00487FB2" w:rsidP="0033047F">
    <w:pPr>
      <w:pStyle w:val="Footer"/>
      <w:pBdr>
        <w:top w:val="none" w:sz="0" w:space="0" w:color="auto"/>
      </w:pBdr>
      <w:jc w:val="center"/>
    </w:pPr>
    <w:r>
      <w:fldChar w:fldCharType="begin"/>
    </w:r>
    <w:r>
      <w:instrText xml:space="preserve"> PAGE   \* MERGEFORMAT </w:instrText>
    </w:r>
    <w:r>
      <w:fldChar w:fldCharType="separate"/>
    </w:r>
    <w:r>
      <w:rPr>
        <w:noProof/>
      </w:rPr>
      <w:t>39</w:t>
    </w:r>
    <w:r>
      <w:rPr>
        <w:noProof/>
      </w:rPr>
      <w:fldChar w:fldCharType="end"/>
    </w:r>
    <w:r w:rsidR="007A2268">
      <w:t>/</w:t>
    </w:r>
    <w:r>
      <w:fldChar w:fldCharType="begin"/>
    </w:r>
    <w:r>
      <w:instrText xml:space="preserve"> NUMPAGES   \* MERGEFORMAT </w:instrText>
    </w:r>
    <w:r>
      <w:fldChar w:fldCharType="separate"/>
    </w:r>
    <w:r>
      <w:rPr>
        <w:noProof/>
      </w:rPr>
      <w:t>39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387" w:rsidRDefault="000C5387" w:rsidP="00447959">
      <w:pPr>
        <w:spacing w:line="240" w:lineRule="auto"/>
      </w:pPr>
      <w:r>
        <w:separator/>
      </w:r>
    </w:p>
  </w:footnote>
  <w:footnote w:type="continuationSeparator" w:id="0">
    <w:p w:rsidR="000C5387" w:rsidRDefault="000C5387" w:rsidP="0044795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268" w:rsidRPr="00E90721" w:rsidRDefault="007A2268" w:rsidP="00E90721">
    <w:pPr>
      <w:pStyle w:val="Header"/>
      <w:pBdr>
        <w:bottom w:val="none" w:sz="0" w:space="0" w:color="auto"/>
      </w:pBdr>
      <w:rPr>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268" w:rsidRPr="00E90721" w:rsidRDefault="007A2268" w:rsidP="00E90721">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412DC"/>
    <w:multiLevelType w:val="multilevel"/>
    <w:tmpl w:val="987A18E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0C5E3717"/>
    <w:multiLevelType w:val="hybridMultilevel"/>
    <w:tmpl w:val="46FEEAB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E78470A"/>
    <w:multiLevelType w:val="hybridMultilevel"/>
    <w:tmpl w:val="05CCD2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5E064FC"/>
    <w:multiLevelType w:val="hybridMultilevel"/>
    <w:tmpl w:val="B71C333C"/>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AAE3C68"/>
    <w:multiLevelType w:val="multilevel"/>
    <w:tmpl w:val="4C1896F8"/>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1AB638B"/>
    <w:multiLevelType w:val="hybridMultilevel"/>
    <w:tmpl w:val="4C0CE2C2"/>
    <w:lvl w:ilvl="0" w:tplc="E4285DAC">
      <w:start w:val="1"/>
      <w:numFmt w:val="decimal"/>
      <w:lvlText w:val="(%1)"/>
      <w:lvlJc w:val="left"/>
      <w:pPr>
        <w:ind w:left="1776" w:hanging="360"/>
      </w:pPr>
      <w:rPr>
        <w:rFonts w:hint="default"/>
      </w:rPr>
    </w:lvl>
    <w:lvl w:ilvl="1" w:tplc="64301CC6">
      <w:start w:val="1"/>
      <w:numFmt w:val="lowerLetter"/>
      <w:lvlText w:val="%2."/>
      <w:lvlJc w:val="left"/>
      <w:pPr>
        <w:ind w:left="912" w:hanging="360"/>
      </w:pPr>
      <w:rPr>
        <w:rFonts w:cs="Times New Roman"/>
      </w:rPr>
    </w:lvl>
    <w:lvl w:ilvl="2" w:tplc="403CA384">
      <w:start w:val="1"/>
      <w:numFmt w:val="lowerRoman"/>
      <w:lvlText w:val="%3."/>
      <w:lvlJc w:val="right"/>
      <w:pPr>
        <w:ind w:left="1632" w:hanging="180"/>
      </w:pPr>
      <w:rPr>
        <w:rFonts w:cs="Times New Roman"/>
      </w:rPr>
    </w:lvl>
    <w:lvl w:ilvl="3" w:tplc="98742196">
      <w:start w:val="1"/>
      <w:numFmt w:val="decimal"/>
      <w:lvlText w:val="%4."/>
      <w:lvlJc w:val="left"/>
      <w:pPr>
        <w:ind w:left="2352" w:hanging="360"/>
      </w:pPr>
      <w:rPr>
        <w:rFonts w:cs="Times New Roman"/>
      </w:rPr>
    </w:lvl>
    <w:lvl w:ilvl="4" w:tplc="E2DE192C">
      <w:start w:val="1"/>
      <w:numFmt w:val="lowerLetter"/>
      <w:lvlText w:val="%5."/>
      <w:lvlJc w:val="left"/>
      <w:pPr>
        <w:ind w:left="3072" w:hanging="360"/>
      </w:pPr>
      <w:rPr>
        <w:rFonts w:cs="Times New Roman"/>
      </w:rPr>
    </w:lvl>
    <w:lvl w:ilvl="5" w:tplc="0EF63380">
      <w:start w:val="1"/>
      <w:numFmt w:val="lowerRoman"/>
      <w:lvlText w:val="%6."/>
      <w:lvlJc w:val="right"/>
      <w:pPr>
        <w:ind w:left="3792" w:hanging="180"/>
      </w:pPr>
      <w:rPr>
        <w:rFonts w:cs="Times New Roman"/>
      </w:rPr>
    </w:lvl>
    <w:lvl w:ilvl="6" w:tplc="4776FC2C">
      <w:start w:val="1"/>
      <w:numFmt w:val="decimal"/>
      <w:lvlText w:val="%7."/>
      <w:lvlJc w:val="left"/>
      <w:pPr>
        <w:ind w:left="4512" w:hanging="360"/>
      </w:pPr>
      <w:rPr>
        <w:rFonts w:cs="Times New Roman"/>
      </w:rPr>
    </w:lvl>
    <w:lvl w:ilvl="7" w:tplc="C526D694">
      <w:start w:val="1"/>
      <w:numFmt w:val="lowerLetter"/>
      <w:lvlText w:val="%8."/>
      <w:lvlJc w:val="left"/>
      <w:pPr>
        <w:ind w:left="5232" w:hanging="360"/>
      </w:pPr>
      <w:rPr>
        <w:rFonts w:cs="Times New Roman"/>
      </w:rPr>
    </w:lvl>
    <w:lvl w:ilvl="8" w:tplc="6BFAECB8">
      <w:start w:val="1"/>
      <w:numFmt w:val="lowerRoman"/>
      <w:lvlText w:val="%9."/>
      <w:lvlJc w:val="right"/>
      <w:pPr>
        <w:ind w:left="5952" w:hanging="180"/>
      </w:pPr>
      <w:rPr>
        <w:rFonts w:cs="Times New Roman"/>
      </w:rPr>
    </w:lvl>
  </w:abstractNum>
  <w:abstractNum w:abstractNumId="6">
    <w:nsid w:val="27830973"/>
    <w:multiLevelType w:val="multilevel"/>
    <w:tmpl w:val="678AB2A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2FE22081"/>
    <w:multiLevelType w:val="multilevel"/>
    <w:tmpl w:val="5262DB3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lowerLetter"/>
      <w:lvlText w:val="%3)"/>
      <w:lvlJc w:val="left"/>
      <w:pPr>
        <w:ind w:left="1214" w:hanging="504"/>
      </w:pPr>
      <w:rPr>
        <w:b w:val="0"/>
        <w:bCs w:val="0"/>
      </w:rPr>
    </w:lvl>
    <w:lvl w:ilvl="3">
      <w:start w:val="1"/>
      <w:numFmt w:val="decimal"/>
      <w:lvlText w:val="%1.%2.%3.%4."/>
      <w:lvlJc w:val="left"/>
      <w:pPr>
        <w:ind w:left="2066"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33FA4E21"/>
    <w:multiLevelType w:val="hybridMultilevel"/>
    <w:tmpl w:val="2970F976"/>
    <w:lvl w:ilvl="0" w:tplc="E4285DA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61506FF"/>
    <w:multiLevelType w:val="hybridMultilevel"/>
    <w:tmpl w:val="4C0CE2C2"/>
    <w:lvl w:ilvl="0" w:tplc="E4285DAC">
      <w:start w:val="1"/>
      <w:numFmt w:val="decimal"/>
      <w:lvlText w:val="(%1)"/>
      <w:lvlJc w:val="left"/>
      <w:pPr>
        <w:ind w:left="1776" w:hanging="360"/>
      </w:pPr>
      <w:rPr>
        <w:rFonts w:hint="default"/>
      </w:rPr>
    </w:lvl>
    <w:lvl w:ilvl="1" w:tplc="64301CC6">
      <w:start w:val="1"/>
      <w:numFmt w:val="lowerLetter"/>
      <w:lvlText w:val="%2."/>
      <w:lvlJc w:val="left"/>
      <w:pPr>
        <w:ind w:left="912" w:hanging="360"/>
      </w:pPr>
      <w:rPr>
        <w:rFonts w:cs="Times New Roman"/>
      </w:rPr>
    </w:lvl>
    <w:lvl w:ilvl="2" w:tplc="403CA384">
      <w:start w:val="1"/>
      <w:numFmt w:val="lowerRoman"/>
      <w:lvlText w:val="%3."/>
      <w:lvlJc w:val="right"/>
      <w:pPr>
        <w:ind w:left="1632" w:hanging="180"/>
      </w:pPr>
      <w:rPr>
        <w:rFonts w:cs="Times New Roman"/>
      </w:rPr>
    </w:lvl>
    <w:lvl w:ilvl="3" w:tplc="98742196">
      <w:start w:val="1"/>
      <w:numFmt w:val="decimal"/>
      <w:lvlText w:val="%4."/>
      <w:lvlJc w:val="left"/>
      <w:pPr>
        <w:ind w:left="2352" w:hanging="360"/>
      </w:pPr>
      <w:rPr>
        <w:rFonts w:cs="Times New Roman"/>
      </w:rPr>
    </w:lvl>
    <w:lvl w:ilvl="4" w:tplc="E2DE192C">
      <w:start w:val="1"/>
      <w:numFmt w:val="lowerLetter"/>
      <w:lvlText w:val="%5."/>
      <w:lvlJc w:val="left"/>
      <w:pPr>
        <w:ind w:left="3072" w:hanging="360"/>
      </w:pPr>
      <w:rPr>
        <w:rFonts w:cs="Times New Roman"/>
      </w:rPr>
    </w:lvl>
    <w:lvl w:ilvl="5" w:tplc="0EF63380">
      <w:start w:val="1"/>
      <w:numFmt w:val="lowerRoman"/>
      <w:lvlText w:val="%6."/>
      <w:lvlJc w:val="right"/>
      <w:pPr>
        <w:ind w:left="3792" w:hanging="180"/>
      </w:pPr>
      <w:rPr>
        <w:rFonts w:cs="Times New Roman"/>
      </w:rPr>
    </w:lvl>
    <w:lvl w:ilvl="6" w:tplc="4776FC2C">
      <w:start w:val="1"/>
      <w:numFmt w:val="decimal"/>
      <w:lvlText w:val="%7."/>
      <w:lvlJc w:val="left"/>
      <w:pPr>
        <w:ind w:left="4512" w:hanging="360"/>
      </w:pPr>
      <w:rPr>
        <w:rFonts w:cs="Times New Roman"/>
      </w:rPr>
    </w:lvl>
    <w:lvl w:ilvl="7" w:tplc="C526D694">
      <w:start w:val="1"/>
      <w:numFmt w:val="lowerLetter"/>
      <w:lvlText w:val="%8."/>
      <w:lvlJc w:val="left"/>
      <w:pPr>
        <w:ind w:left="5232" w:hanging="360"/>
      </w:pPr>
      <w:rPr>
        <w:rFonts w:cs="Times New Roman"/>
      </w:rPr>
    </w:lvl>
    <w:lvl w:ilvl="8" w:tplc="6BFAECB8">
      <w:start w:val="1"/>
      <w:numFmt w:val="lowerRoman"/>
      <w:lvlText w:val="%9."/>
      <w:lvlJc w:val="right"/>
      <w:pPr>
        <w:ind w:left="5952" w:hanging="180"/>
      </w:pPr>
      <w:rPr>
        <w:rFonts w:cs="Times New Roman"/>
      </w:rPr>
    </w:lvl>
  </w:abstractNum>
  <w:abstractNum w:abstractNumId="10">
    <w:nsid w:val="41A05DEA"/>
    <w:multiLevelType w:val="hybridMultilevel"/>
    <w:tmpl w:val="19B4588A"/>
    <w:lvl w:ilvl="0" w:tplc="357AF538">
      <w:start w:val="1"/>
      <w:numFmt w:val="bullet"/>
      <w:pStyle w:val="Subitem"/>
      <w:lvlText w:val=""/>
      <w:lvlJc w:val="left"/>
      <w:pPr>
        <w:tabs>
          <w:tab w:val="num" w:pos="1070"/>
        </w:tabs>
        <w:ind w:left="1070" w:hanging="360"/>
      </w:pPr>
      <w:rPr>
        <w:rFonts w:ascii="Wingdings" w:hAnsi="Wingdings" w:hint="default"/>
        <w:sz w:val="22"/>
      </w:rPr>
    </w:lvl>
    <w:lvl w:ilvl="1" w:tplc="D8605F26">
      <w:start w:val="1"/>
      <w:numFmt w:val="bullet"/>
      <w:lvlText w:val="o"/>
      <w:lvlJc w:val="left"/>
      <w:pPr>
        <w:tabs>
          <w:tab w:val="num" w:pos="1430"/>
        </w:tabs>
        <w:ind w:left="1430" w:hanging="360"/>
      </w:pPr>
      <w:rPr>
        <w:rFonts w:ascii="Courier New" w:hAnsi="Courier New" w:hint="default"/>
      </w:rPr>
    </w:lvl>
    <w:lvl w:ilvl="2" w:tplc="9E2ED912">
      <w:start w:val="1"/>
      <w:numFmt w:val="bullet"/>
      <w:lvlText w:val=""/>
      <w:lvlJc w:val="left"/>
      <w:pPr>
        <w:tabs>
          <w:tab w:val="num" w:pos="2150"/>
        </w:tabs>
        <w:ind w:left="2150" w:hanging="360"/>
      </w:pPr>
      <w:rPr>
        <w:rFonts w:ascii="Wingdings" w:hAnsi="Wingdings" w:hint="default"/>
      </w:rPr>
    </w:lvl>
    <w:lvl w:ilvl="3" w:tplc="2A9629AC">
      <w:start w:val="1"/>
      <w:numFmt w:val="bullet"/>
      <w:lvlText w:val=""/>
      <w:lvlJc w:val="left"/>
      <w:pPr>
        <w:tabs>
          <w:tab w:val="num" w:pos="2870"/>
        </w:tabs>
        <w:ind w:left="2870" w:hanging="360"/>
      </w:pPr>
      <w:rPr>
        <w:rFonts w:ascii="Symbol" w:hAnsi="Symbol" w:hint="default"/>
      </w:rPr>
    </w:lvl>
    <w:lvl w:ilvl="4" w:tplc="111A9754">
      <w:start w:val="1"/>
      <w:numFmt w:val="bullet"/>
      <w:lvlText w:val="o"/>
      <w:lvlJc w:val="left"/>
      <w:pPr>
        <w:tabs>
          <w:tab w:val="num" w:pos="3590"/>
        </w:tabs>
        <w:ind w:left="3590" w:hanging="360"/>
      </w:pPr>
      <w:rPr>
        <w:rFonts w:ascii="Courier New" w:hAnsi="Courier New" w:hint="default"/>
      </w:rPr>
    </w:lvl>
    <w:lvl w:ilvl="5" w:tplc="DE3E6F4A" w:tentative="1">
      <w:start w:val="1"/>
      <w:numFmt w:val="bullet"/>
      <w:lvlText w:val=""/>
      <w:lvlJc w:val="left"/>
      <w:pPr>
        <w:tabs>
          <w:tab w:val="num" w:pos="4310"/>
        </w:tabs>
        <w:ind w:left="4310" w:hanging="360"/>
      </w:pPr>
      <w:rPr>
        <w:rFonts w:ascii="Wingdings" w:hAnsi="Wingdings" w:hint="default"/>
      </w:rPr>
    </w:lvl>
    <w:lvl w:ilvl="6" w:tplc="E86400D2" w:tentative="1">
      <w:start w:val="1"/>
      <w:numFmt w:val="bullet"/>
      <w:lvlText w:val=""/>
      <w:lvlJc w:val="left"/>
      <w:pPr>
        <w:tabs>
          <w:tab w:val="num" w:pos="5030"/>
        </w:tabs>
        <w:ind w:left="5030" w:hanging="360"/>
      </w:pPr>
      <w:rPr>
        <w:rFonts w:ascii="Symbol" w:hAnsi="Symbol" w:hint="default"/>
      </w:rPr>
    </w:lvl>
    <w:lvl w:ilvl="7" w:tplc="ECEA5094" w:tentative="1">
      <w:start w:val="1"/>
      <w:numFmt w:val="bullet"/>
      <w:lvlText w:val="o"/>
      <w:lvlJc w:val="left"/>
      <w:pPr>
        <w:tabs>
          <w:tab w:val="num" w:pos="5750"/>
        </w:tabs>
        <w:ind w:left="5750" w:hanging="360"/>
      </w:pPr>
      <w:rPr>
        <w:rFonts w:ascii="Courier New" w:hAnsi="Courier New" w:hint="default"/>
      </w:rPr>
    </w:lvl>
    <w:lvl w:ilvl="8" w:tplc="D2303428" w:tentative="1">
      <w:start w:val="1"/>
      <w:numFmt w:val="bullet"/>
      <w:lvlText w:val=""/>
      <w:lvlJc w:val="left"/>
      <w:pPr>
        <w:tabs>
          <w:tab w:val="num" w:pos="6470"/>
        </w:tabs>
        <w:ind w:left="6470" w:hanging="360"/>
      </w:pPr>
      <w:rPr>
        <w:rFonts w:ascii="Wingdings" w:hAnsi="Wingdings" w:hint="default"/>
      </w:rPr>
    </w:lvl>
  </w:abstractNum>
  <w:abstractNum w:abstractNumId="11">
    <w:nsid w:val="43611552"/>
    <w:multiLevelType w:val="hybridMultilevel"/>
    <w:tmpl w:val="36FE1C6E"/>
    <w:lvl w:ilvl="0" w:tplc="04160001">
      <w:start w:val="1"/>
      <w:numFmt w:val="bullet"/>
      <w:lvlText w:val=""/>
      <w:lvlJc w:val="left"/>
      <w:pPr>
        <w:ind w:left="72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12">
    <w:nsid w:val="479F68F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E2947FC"/>
    <w:multiLevelType w:val="hybridMultilevel"/>
    <w:tmpl w:val="B5482D24"/>
    <w:lvl w:ilvl="0" w:tplc="04160017">
      <w:start w:val="1"/>
      <w:numFmt w:val="lowerLetter"/>
      <w:lvlText w:val="%1)"/>
      <w:lvlJc w:val="left"/>
      <w:pPr>
        <w:ind w:left="1571" w:hanging="360"/>
      </w:p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nsid w:val="4E5B48FC"/>
    <w:multiLevelType w:val="multilevel"/>
    <w:tmpl w:val="4C1896F8"/>
    <w:styleLink w:val="Estilo1"/>
    <w:lvl w:ilvl="0">
      <w:start w:val="4"/>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E9F6530"/>
    <w:multiLevelType w:val="hybridMultilevel"/>
    <w:tmpl w:val="4154A1B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4FB05353"/>
    <w:multiLevelType w:val="multilevel"/>
    <w:tmpl w:val="7C6013D4"/>
    <w:lvl w:ilvl="0">
      <w:start w:val="4"/>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1916A19"/>
    <w:multiLevelType w:val="hybridMultilevel"/>
    <w:tmpl w:val="409C35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329077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0F84F28"/>
    <w:multiLevelType w:val="hybridMultilevel"/>
    <w:tmpl w:val="05606C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3416E48"/>
    <w:multiLevelType w:val="hybridMultilevel"/>
    <w:tmpl w:val="3BCEC7E4"/>
    <w:lvl w:ilvl="0" w:tplc="04160001">
      <w:start w:val="1"/>
      <w:numFmt w:val="bullet"/>
      <w:lvlText w:val=""/>
      <w:lvlJc w:val="left"/>
      <w:pPr>
        <w:ind w:left="72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21">
    <w:nsid w:val="67A27EA9"/>
    <w:multiLevelType w:val="hybridMultilevel"/>
    <w:tmpl w:val="D5F6F56A"/>
    <w:lvl w:ilvl="0" w:tplc="04160011">
      <w:start w:val="1"/>
      <w:numFmt w:val="decimal"/>
      <w:lvlText w:val="%1)"/>
      <w:lvlJc w:val="left"/>
      <w:pPr>
        <w:ind w:left="1152" w:hanging="360"/>
      </w:pPr>
    </w:lvl>
    <w:lvl w:ilvl="1" w:tplc="04160019" w:tentative="1">
      <w:start w:val="1"/>
      <w:numFmt w:val="lowerLetter"/>
      <w:lvlText w:val="%2."/>
      <w:lvlJc w:val="left"/>
      <w:pPr>
        <w:ind w:left="1872" w:hanging="360"/>
      </w:pPr>
    </w:lvl>
    <w:lvl w:ilvl="2" w:tplc="0416001B" w:tentative="1">
      <w:start w:val="1"/>
      <w:numFmt w:val="lowerRoman"/>
      <w:lvlText w:val="%3."/>
      <w:lvlJc w:val="right"/>
      <w:pPr>
        <w:ind w:left="2592" w:hanging="180"/>
      </w:pPr>
    </w:lvl>
    <w:lvl w:ilvl="3" w:tplc="0416000F" w:tentative="1">
      <w:start w:val="1"/>
      <w:numFmt w:val="decimal"/>
      <w:lvlText w:val="%4."/>
      <w:lvlJc w:val="left"/>
      <w:pPr>
        <w:ind w:left="3312" w:hanging="360"/>
      </w:pPr>
    </w:lvl>
    <w:lvl w:ilvl="4" w:tplc="04160019" w:tentative="1">
      <w:start w:val="1"/>
      <w:numFmt w:val="lowerLetter"/>
      <w:lvlText w:val="%5."/>
      <w:lvlJc w:val="left"/>
      <w:pPr>
        <w:ind w:left="4032" w:hanging="360"/>
      </w:pPr>
    </w:lvl>
    <w:lvl w:ilvl="5" w:tplc="0416001B" w:tentative="1">
      <w:start w:val="1"/>
      <w:numFmt w:val="lowerRoman"/>
      <w:lvlText w:val="%6."/>
      <w:lvlJc w:val="right"/>
      <w:pPr>
        <w:ind w:left="4752" w:hanging="180"/>
      </w:pPr>
    </w:lvl>
    <w:lvl w:ilvl="6" w:tplc="0416000F" w:tentative="1">
      <w:start w:val="1"/>
      <w:numFmt w:val="decimal"/>
      <w:lvlText w:val="%7."/>
      <w:lvlJc w:val="left"/>
      <w:pPr>
        <w:ind w:left="5472" w:hanging="360"/>
      </w:pPr>
    </w:lvl>
    <w:lvl w:ilvl="7" w:tplc="04160019" w:tentative="1">
      <w:start w:val="1"/>
      <w:numFmt w:val="lowerLetter"/>
      <w:lvlText w:val="%8."/>
      <w:lvlJc w:val="left"/>
      <w:pPr>
        <w:ind w:left="6192" w:hanging="360"/>
      </w:pPr>
    </w:lvl>
    <w:lvl w:ilvl="8" w:tplc="0416001B" w:tentative="1">
      <w:start w:val="1"/>
      <w:numFmt w:val="lowerRoman"/>
      <w:lvlText w:val="%9."/>
      <w:lvlJc w:val="right"/>
      <w:pPr>
        <w:ind w:left="6912" w:hanging="180"/>
      </w:pPr>
    </w:lvl>
  </w:abstractNum>
  <w:abstractNum w:abstractNumId="22">
    <w:nsid w:val="69373476"/>
    <w:multiLevelType w:val="hybridMultilevel"/>
    <w:tmpl w:val="4C0CE2C2"/>
    <w:lvl w:ilvl="0" w:tplc="E4285DAC">
      <w:start w:val="1"/>
      <w:numFmt w:val="decimal"/>
      <w:lvlText w:val="(%1)"/>
      <w:lvlJc w:val="left"/>
      <w:pPr>
        <w:ind w:left="1776" w:hanging="360"/>
      </w:pPr>
      <w:rPr>
        <w:rFonts w:hint="default"/>
      </w:rPr>
    </w:lvl>
    <w:lvl w:ilvl="1" w:tplc="64301CC6">
      <w:start w:val="1"/>
      <w:numFmt w:val="lowerLetter"/>
      <w:lvlText w:val="%2."/>
      <w:lvlJc w:val="left"/>
      <w:pPr>
        <w:ind w:left="912" w:hanging="360"/>
      </w:pPr>
      <w:rPr>
        <w:rFonts w:cs="Times New Roman"/>
      </w:rPr>
    </w:lvl>
    <w:lvl w:ilvl="2" w:tplc="403CA384">
      <w:start w:val="1"/>
      <w:numFmt w:val="lowerRoman"/>
      <w:lvlText w:val="%3."/>
      <w:lvlJc w:val="right"/>
      <w:pPr>
        <w:ind w:left="1632" w:hanging="180"/>
      </w:pPr>
      <w:rPr>
        <w:rFonts w:cs="Times New Roman"/>
      </w:rPr>
    </w:lvl>
    <w:lvl w:ilvl="3" w:tplc="98742196">
      <w:start w:val="1"/>
      <w:numFmt w:val="decimal"/>
      <w:lvlText w:val="%4."/>
      <w:lvlJc w:val="left"/>
      <w:pPr>
        <w:ind w:left="2352" w:hanging="360"/>
      </w:pPr>
      <w:rPr>
        <w:rFonts w:cs="Times New Roman"/>
      </w:rPr>
    </w:lvl>
    <w:lvl w:ilvl="4" w:tplc="E2DE192C">
      <w:start w:val="1"/>
      <w:numFmt w:val="lowerLetter"/>
      <w:lvlText w:val="%5."/>
      <w:lvlJc w:val="left"/>
      <w:pPr>
        <w:ind w:left="3072" w:hanging="360"/>
      </w:pPr>
      <w:rPr>
        <w:rFonts w:cs="Times New Roman"/>
      </w:rPr>
    </w:lvl>
    <w:lvl w:ilvl="5" w:tplc="0EF63380">
      <w:start w:val="1"/>
      <w:numFmt w:val="lowerRoman"/>
      <w:lvlText w:val="%6."/>
      <w:lvlJc w:val="right"/>
      <w:pPr>
        <w:ind w:left="3792" w:hanging="180"/>
      </w:pPr>
      <w:rPr>
        <w:rFonts w:cs="Times New Roman"/>
      </w:rPr>
    </w:lvl>
    <w:lvl w:ilvl="6" w:tplc="4776FC2C">
      <w:start w:val="1"/>
      <w:numFmt w:val="decimal"/>
      <w:lvlText w:val="%7."/>
      <w:lvlJc w:val="left"/>
      <w:pPr>
        <w:ind w:left="4512" w:hanging="360"/>
      </w:pPr>
      <w:rPr>
        <w:rFonts w:cs="Times New Roman"/>
      </w:rPr>
    </w:lvl>
    <w:lvl w:ilvl="7" w:tplc="C526D694">
      <w:start w:val="1"/>
      <w:numFmt w:val="lowerLetter"/>
      <w:lvlText w:val="%8."/>
      <w:lvlJc w:val="left"/>
      <w:pPr>
        <w:ind w:left="5232" w:hanging="360"/>
      </w:pPr>
      <w:rPr>
        <w:rFonts w:cs="Times New Roman"/>
      </w:rPr>
    </w:lvl>
    <w:lvl w:ilvl="8" w:tplc="6BFAECB8">
      <w:start w:val="1"/>
      <w:numFmt w:val="lowerRoman"/>
      <w:lvlText w:val="%9."/>
      <w:lvlJc w:val="right"/>
      <w:pPr>
        <w:ind w:left="5952" w:hanging="180"/>
      </w:pPr>
      <w:rPr>
        <w:rFonts w:cs="Times New Roman"/>
      </w:rPr>
    </w:lvl>
  </w:abstractNum>
  <w:abstractNum w:abstractNumId="23">
    <w:nsid w:val="724E6887"/>
    <w:multiLevelType w:val="multilevel"/>
    <w:tmpl w:val="0416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4">
    <w:nsid w:val="7CDD76E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D086134"/>
    <w:multiLevelType w:val="hybridMultilevel"/>
    <w:tmpl w:val="2674A328"/>
    <w:lvl w:ilvl="0" w:tplc="04160011">
      <w:start w:val="1"/>
      <w:numFmt w:val="decimal"/>
      <w:lvlText w:val="%1)"/>
      <w:lvlJc w:val="left"/>
      <w:pPr>
        <w:ind w:left="720" w:hanging="360"/>
      </w:pPr>
    </w:lvl>
    <w:lvl w:ilvl="1" w:tplc="E500ADD6">
      <w:start w:val="1"/>
      <w:numFmt w:val="lowerLetter"/>
      <w:lvlText w:val="%2)"/>
      <w:lvlJc w:val="left"/>
      <w:pPr>
        <w:ind w:left="1785" w:hanging="705"/>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7F8D1336"/>
    <w:multiLevelType w:val="hybridMultilevel"/>
    <w:tmpl w:val="E28E1646"/>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7">
    <w:nsid w:val="7FD267A8"/>
    <w:multiLevelType w:val="multilevel"/>
    <w:tmpl w:val="0416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num>
  <w:num w:numId="2">
    <w:abstractNumId w:val="6"/>
  </w:num>
  <w:num w:numId="3">
    <w:abstractNumId w:val="23"/>
  </w:num>
  <w:num w:numId="4">
    <w:abstractNumId w:val="27"/>
  </w:num>
  <w:num w:numId="5">
    <w:abstractNumId w:val="18"/>
  </w:num>
  <w:num w:numId="6">
    <w:abstractNumId w:val="9"/>
  </w:num>
  <w:num w:numId="7">
    <w:abstractNumId w:val="22"/>
  </w:num>
  <w:num w:numId="8">
    <w:abstractNumId w:val="5"/>
  </w:num>
  <w:num w:numId="9">
    <w:abstractNumId w:val="3"/>
  </w:num>
  <w:num w:numId="10">
    <w:abstractNumId w:val="25"/>
  </w:num>
  <w:num w:numId="11">
    <w:abstractNumId w:val="0"/>
  </w:num>
  <w:num w:numId="12">
    <w:abstractNumId w:val="2"/>
  </w:num>
  <w:num w:numId="13">
    <w:abstractNumId w:val="19"/>
  </w:num>
  <w:num w:numId="14">
    <w:abstractNumId w:val="17"/>
  </w:num>
  <w:num w:numId="15">
    <w:abstractNumId w:val="7"/>
  </w:num>
  <w:num w:numId="16">
    <w:abstractNumId w:val="26"/>
  </w:num>
  <w:num w:numId="17">
    <w:abstractNumId w:val="13"/>
  </w:num>
  <w:num w:numId="18">
    <w:abstractNumId w:val="23"/>
  </w:num>
  <w:num w:numId="1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8"/>
  </w:num>
  <w:num w:numId="23">
    <w:abstractNumId w:val="23"/>
  </w:num>
  <w:num w:numId="24">
    <w:abstractNumId w:val="23"/>
  </w:num>
  <w:num w:numId="25">
    <w:abstractNumId w:val="12"/>
  </w:num>
  <w:num w:numId="26">
    <w:abstractNumId w:val="23"/>
  </w:num>
  <w:num w:numId="27">
    <w:abstractNumId w:val="4"/>
  </w:num>
  <w:num w:numId="28">
    <w:abstractNumId w:val="14"/>
  </w:num>
  <w:num w:numId="29">
    <w:abstractNumId w:val="16"/>
  </w:num>
  <w:num w:numId="30">
    <w:abstractNumId w:val="10"/>
  </w:num>
  <w:num w:numId="31">
    <w:abstractNumId w:val="23"/>
  </w:num>
  <w:num w:numId="32">
    <w:abstractNumId w:val="23"/>
  </w:num>
  <w:num w:numId="33">
    <w:abstractNumId w:val="21"/>
  </w:num>
  <w:num w:numId="34">
    <w:abstractNumId w:val="23"/>
  </w:num>
  <w:num w:numId="35">
    <w:abstractNumId w:val="15"/>
  </w:num>
  <w:num w:numId="36">
    <w:abstractNumId w:val="23"/>
  </w:num>
  <w:num w:numId="37">
    <w:abstractNumId w:val="23"/>
  </w:num>
  <w:num w:numId="38">
    <w:abstractNumId w:val="23"/>
  </w:num>
  <w:num w:numId="39">
    <w:abstractNumId w:val="23"/>
  </w:num>
  <w:num w:numId="40">
    <w:abstractNumId w:val="23"/>
  </w:num>
  <w:num w:numId="41">
    <w:abstractNumId w:val="23"/>
  </w:num>
  <w:num w:numId="42">
    <w:abstractNumId w:val="23"/>
  </w:num>
  <w:num w:numId="43">
    <w:abstractNumId w:val="23"/>
  </w:num>
  <w:num w:numId="44">
    <w:abstractNumId w:val="23"/>
  </w:num>
  <w:num w:numId="45">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linkStyles/>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304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210"/>
    <w:rsid w:val="00002959"/>
    <w:rsid w:val="00003617"/>
    <w:rsid w:val="00005CE7"/>
    <w:rsid w:val="000067EC"/>
    <w:rsid w:val="00007993"/>
    <w:rsid w:val="00007B8D"/>
    <w:rsid w:val="00007C67"/>
    <w:rsid w:val="00011CEA"/>
    <w:rsid w:val="00013366"/>
    <w:rsid w:val="00013672"/>
    <w:rsid w:val="0001464B"/>
    <w:rsid w:val="000204AB"/>
    <w:rsid w:val="00020CC4"/>
    <w:rsid w:val="0002173A"/>
    <w:rsid w:val="000229CB"/>
    <w:rsid w:val="00022C60"/>
    <w:rsid w:val="00023B88"/>
    <w:rsid w:val="000241C1"/>
    <w:rsid w:val="000248D0"/>
    <w:rsid w:val="00026660"/>
    <w:rsid w:val="000267CB"/>
    <w:rsid w:val="00026993"/>
    <w:rsid w:val="00031084"/>
    <w:rsid w:val="00031963"/>
    <w:rsid w:val="00032603"/>
    <w:rsid w:val="00033CC0"/>
    <w:rsid w:val="000364B7"/>
    <w:rsid w:val="00037365"/>
    <w:rsid w:val="000405C3"/>
    <w:rsid w:val="000421BF"/>
    <w:rsid w:val="000421F9"/>
    <w:rsid w:val="00042943"/>
    <w:rsid w:val="00042E72"/>
    <w:rsid w:val="00044BD7"/>
    <w:rsid w:val="00044CE8"/>
    <w:rsid w:val="00044F21"/>
    <w:rsid w:val="000451EC"/>
    <w:rsid w:val="00051A07"/>
    <w:rsid w:val="0005357A"/>
    <w:rsid w:val="00053BC6"/>
    <w:rsid w:val="000545E1"/>
    <w:rsid w:val="000562B1"/>
    <w:rsid w:val="00057B1A"/>
    <w:rsid w:val="00060489"/>
    <w:rsid w:val="00063C44"/>
    <w:rsid w:val="00063DB2"/>
    <w:rsid w:val="0006462E"/>
    <w:rsid w:val="000668C9"/>
    <w:rsid w:val="000675DF"/>
    <w:rsid w:val="00071030"/>
    <w:rsid w:val="000765D3"/>
    <w:rsid w:val="000765EB"/>
    <w:rsid w:val="00076803"/>
    <w:rsid w:val="00076921"/>
    <w:rsid w:val="0007783F"/>
    <w:rsid w:val="00077861"/>
    <w:rsid w:val="00077CC7"/>
    <w:rsid w:val="00081EB7"/>
    <w:rsid w:val="00082E83"/>
    <w:rsid w:val="00083EDA"/>
    <w:rsid w:val="00084B5A"/>
    <w:rsid w:val="00084E0C"/>
    <w:rsid w:val="00085DE1"/>
    <w:rsid w:val="0008611B"/>
    <w:rsid w:val="00086FFB"/>
    <w:rsid w:val="00090D56"/>
    <w:rsid w:val="00092A66"/>
    <w:rsid w:val="00092B10"/>
    <w:rsid w:val="000934EF"/>
    <w:rsid w:val="00094179"/>
    <w:rsid w:val="000963E5"/>
    <w:rsid w:val="0009668F"/>
    <w:rsid w:val="00097124"/>
    <w:rsid w:val="000A0011"/>
    <w:rsid w:val="000A0238"/>
    <w:rsid w:val="000A1850"/>
    <w:rsid w:val="000A1C84"/>
    <w:rsid w:val="000A440D"/>
    <w:rsid w:val="000A6658"/>
    <w:rsid w:val="000A7D7F"/>
    <w:rsid w:val="000B00B8"/>
    <w:rsid w:val="000B04C9"/>
    <w:rsid w:val="000B07F8"/>
    <w:rsid w:val="000B0986"/>
    <w:rsid w:val="000B0A55"/>
    <w:rsid w:val="000B0C22"/>
    <w:rsid w:val="000B0FF6"/>
    <w:rsid w:val="000B1318"/>
    <w:rsid w:val="000B3471"/>
    <w:rsid w:val="000B3A47"/>
    <w:rsid w:val="000B437C"/>
    <w:rsid w:val="000B4461"/>
    <w:rsid w:val="000C04B2"/>
    <w:rsid w:val="000C0DB4"/>
    <w:rsid w:val="000C326F"/>
    <w:rsid w:val="000C36C5"/>
    <w:rsid w:val="000C3ED0"/>
    <w:rsid w:val="000C416E"/>
    <w:rsid w:val="000C41C5"/>
    <w:rsid w:val="000C45D6"/>
    <w:rsid w:val="000C5387"/>
    <w:rsid w:val="000C61A9"/>
    <w:rsid w:val="000C6EC7"/>
    <w:rsid w:val="000D0082"/>
    <w:rsid w:val="000D27BC"/>
    <w:rsid w:val="000D28CD"/>
    <w:rsid w:val="000D33AA"/>
    <w:rsid w:val="000D3FAF"/>
    <w:rsid w:val="000D40E1"/>
    <w:rsid w:val="000D54E6"/>
    <w:rsid w:val="000D5C49"/>
    <w:rsid w:val="000D7854"/>
    <w:rsid w:val="000D79D9"/>
    <w:rsid w:val="000D7E62"/>
    <w:rsid w:val="000E02E5"/>
    <w:rsid w:val="000E361E"/>
    <w:rsid w:val="000E570F"/>
    <w:rsid w:val="000E755A"/>
    <w:rsid w:val="000E7627"/>
    <w:rsid w:val="000E795F"/>
    <w:rsid w:val="000F24CD"/>
    <w:rsid w:val="000F25EA"/>
    <w:rsid w:val="000F41BA"/>
    <w:rsid w:val="000F4305"/>
    <w:rsid w:val="000F4D5C"/>
    <w:rsid w:val="000F6851"/>
    <w:rsid w:val="000F7264"/>
    <w:rsid w:val="00100BDD"/>
    <w:rsid w:val="0010171B"/>
    <w:rsid w:val="00104905"/>
    <w:rsid w:val="00105BE7"/>
    <w:rsid w:val="00106692"/>
    <w:rsid w:val="001071B5"/>
    <w:rsid w:val="0010790F"/>
    <w:rsid w:val="00111397"/>
    <w:rsid w:val="00112A79"/>
    <w:rsid w:val="001131C7"/>
    <w:rsid w:val="00113B4B"/>
    <w:rsid w:val="00115000"/>
    <w:rsid w:val="001162F9"/>
    <w:rsid w:val="00117471"/>
    <w:rsid w:val="001216C9"/>
    <w:rsid w:val="00122141"/>
    <w:rsid w:val="00122548"/>
    <w:rsid w:val="001228E2"/>
    <w:rsid w:val="00123383"/>
    <w:rsid w:val="0012375E"/>
    <w:rsid w:val="001238E9"/>
    <w:rsid w:val="00124413"/>
    <w:rsid w:val="00125413"/>
    <w:rsid w:val="001257A3"/>
    <w:rsid w:val="00126F04"/>
    <w:rsid w:val="00130135"/>
    <w:rsid w:val="001311FF"/>
    <w:rsid w:val="00131C41"/>
    <w:rsid w:val="00132174"/>
    <w:rsid w:val="00133486"/>
    <w:rsid w:val="00134147"/>
    <w:rsid w:val="00135C84"/>
    <w:rsid w:val="00136453"/>
    <w:rsid w:val="00137C24"/>
    <w:rsid w:val="00140BC1"/>
    <w:rsid w:val="00143029"/>
    <w:rsid w:val="00143D06"/>
    <w:rsid w:val="001467C3"/>
    <w:rsid w:val="00147B6E"/>
    <w:rsid w:val="00150475"/>
    <w:rsid w:val="001505A8"/>
    <w:rsid w:val="00151371"/>
    <w:rsid w:val="0015142C"/>
    <w:rsid w:val="001538AF"/>
    <w:rsid w:val="00161E1A"/>
    <w:rsid w:val="001625D3"/>
    <w:rsid w:val="001631D7"/>
    <w:rsid w:val="001645D3"/>
    <w:rsid w:val="001660BD"/>
    <w:rsid w:val="00166ED3"/>
    <w:rsid w:val="00170F8B"/>
    <w:rsid w:val="0017196E"/>
    <w:rsid w:val="00173022"/>
    <w:rsid w:val="00173B05"/>
    <w:rsid w:val="001746CF"/>
    <w:rsid w:val="00175D51"/>
    <w:rsid w:val="0018011B"/>
    <w:rsid w:val="0018030D"/>
    <w:rsid w:val="0018181F"/>
    <w:rsid w:val="001823C6"/>
    <w:rsid w:val="00182420"/>
    <w:rsid w:val="00184345"/>
    <w:rsid w:val="001846DE"/>
    <w:rsid w:val="00184ED4"/>
    <w:rsid w:val="00185701"/>
    <w:rsid w:val="0018614D"/>
    <w:rsid w:val="00186BD6"/>
    <w:rsid w:val="00187652"/>
    <w:rsid w:val="00187EB1"/>
    <w:rsid w:val="00187FFD"/>
    <w:rsid w:val="001913A8"/>
    <w:rsid w:val="001959C5"/>
    <w:rsid w:val="001969A3"/>
    <w:rsid w:val="00196E84"/>
    <w:rsid w:val="001A20F2"/>
    <w:rsid w:val="001A291D"/>
    <w:rsid w:val="001A4572"/>
    <w:rsid w:val="001A47A7"/>
    <w:rsid w:val="001A75E6"/>
    <w:rsid w:val="001B0986"/>
    <w:rsid w:val="001B15AA"/>
    <w:rsid w:val="001B2BA1"/>
    <w:rsid w:val="001B32A6"/>
    <w:rsid w:val="001B37C1"/>
    <w:rsid w:val="001B3922"/>
    <w:rsid w:val="001B41E2"/>
    <w:rsid w:val="001B50EC"/>
    <w:rsid w:val="001B52E3"/>
    <w:rsid w:val="001B5CA8"/>
    <w:rsid w:val="001B5EC0"/>
    <w:rsid w:val="001B7A2B"/>
    <w:rsid w:val="001C00A9"/>
    <w:rsid w:val="001C0DA3"/>
    <w:rsid w:val="001C175E"/>
    <w:rsid w:val="001C1A28"/>
    <w:rsid w:val="001C1A36"/>
    <w:rsid w:val="001C1A39"/>
    <w:rsid w:val="001C255A"/>
    <w:rsid w:val="001C2D65"/>
    <w:rsid w:val="001C45FB"/>
    <w:rsid w:val="001C7E23"/>
    <w:rsid w:val="001D4A51"/>
    <w:rsid w:val="001D7826"/>
    <w:rsid w:val="001E02E0"/>
    <w:rsid w:val="001E0381"/>
    <w:rsid w:val="001E36CD"/>
    <w:rsid w:val="001E5CF9"/>
    <w:rsid w:val="001E5D1C"/>
    <w:rsid w:val="001E60C2"/>
    <w:rsid w:val="001E7CDB"/>
    <w:rsid w:val="001F0612"/>
    <w:rsid w:val="001F2143"/>
    <w:rsid w:val="001F2338"/>
    <w:rsid w:val="001F5843"/>
    <w:rsid w:val="001F5C07"/>
    <w:rsid w:val="0020064F"/>
    <w:rsid w:val="002007C0"/>
    <w:rsid w:val="00201808"/>
    <w:rsid w:val="00201A41"/>
    <w:rsid w:val="00201E22"/>
    <w:rsid w:val="00203116"/>
    <w:rsid w:val="00203E64"/>
    <w:rsid w:val="002041F3"/>
    <w:rsid w:val="00205B95"/>
    <w:rsid w:val="00206370"/>
    <w:rsid w:val="00207747"/>
    <w:rsid w:val="00210E3C"/>
    <w:rsid w:val="0021113A"/>
    <w:rsid w:val="00211340"/>
    <w:rsid w:val="00211607"/>
    <w:rsid w:val="00211963"/>
    <w:rsid w:val="00212E3C"/>
    <w:rsid w:val="0021349C"/>
    <w:rsid w:val="00214135"/>
    <w:rsid w:val="00214262"/>
    <w:rsid w:val="002148DE"/>
    <w:rsid w:val="00214FAD"/>
    <w:rsid w:val="00216008"/>
    <w:rsid w:val="00216659"/>
    <w:rsid w:val="002172F7"/>
    <w:rsid w:val="00224C61"/>
    <w:rsid w:val="0022641C"/>
    <w:rsid w:val="002264ED"/>
    <w:rsid w:val="00226B52"/>
    <w:rsid w:val="00226BC4"/>
    <w:rsid w:val="0023335B"/>
    <w:rsid w:val="002336B3"/>
    <w:rsid w:val="002338BA"/>
    <w:rsid w:val="00235A1B"/>
    <w:rsid w:val="00235CD0"/>
    <w:rsid w:val="00240D86"/>
    <w:rsid w:val="00241BB1"/>
    <w:rsid w:val="00242EE1"/>
    <w:rsid w:val="002430CF"/>
    <w:rsid w:val="00244E21"/>
    <w:rsid w:val="00246408"/>
    <w:rsid w:val="00246CBA"/>
    <w:rsid w:val="0024777F"/>
    <w:rsid w:val="00247C83"/>
    <w:rsid w:val="002503DE"/>
    <w:rsid w:val="0025229C"/>
    <w:rsid w:val="00252765"/>
    <w:rsid w:val="002532D4"/>
    <w:rsid w:val="002535A4"/>
    <w:rsid w:val="00255B48"/>
    <w:rsid w:val="00256016"/>
    <w:rsid w:val="00256624"/>
    <w:rsid w:val="002577C5"/>
    <w:rsid w:val="00260076"/>
    <w:rsid w:val="0026115D"/>
    <w:rsid w:val="00261464"/>
    <w:rsid w:val="00261A9E"/>
    <w:rsid w:val="00263629"/>
    <w:rsid w:val="002639CB"/>
    <w:rsid w:val="00265E85"/>
    <w:rsid w:val="00271C2D"/>
    <w:rsid w:val="00272013"/>
    <w:rsid w:val="00276586"/>
    <w:rsid w:val="0027661F"/>
    <w:rsid w:val="002802EC"/>
    <w:rsid w:val="00284868"/>
    <w:rsid w:val="00286441"/>
    <w:rsid w:val="00286A1B"/>
    <w:rsid w:val="00286EC6"/>
    <w:rsid w:val="0028720A"/>
    <w:rsid w:val="0029005B"/>
    <w:rsid w:val="002910B6"/>
    <w:rsid w:val="00291BDE"/>
    <w:rsid w:val="002921A4"/>
    <w:rsid w:val="00292BC1"/>
    <w:rsid w:val="00293CE8"/>
    <w:rsid w:val="00294E4D"/>
    <w:rsid w:val="002950F4"/>
    <w:rsid w:val="0029604E"/>
    <w:rsid w:val="00296E60"/>
    <w:rsid w:val="002972CA"/>
    <w:rsid w:val="0029739A"/>
    <w:rsid w:val="00297EA9"/>
    <w:rsid w:val="002A12D9"/>
    <w:rsid w:val="002A2901"/>
    <w:rsid w:val="002A4C68"/>
    <w:rsid w:val="002A4D86"/>
    <w:rsid w:val="002A55AB"/>
    <w:rsid w:val="002A7B53"/>
    <w:rsid w:val="002A7C65"/>
    <w:rsid w:val="002B0E63"/>
    <w:rsid w:val="002B1985"/>
    <w:rsid w:val="002B233C"/>
    <w:rsid w:val="002B2B1D"/>
    <w:rsid w:val="002B38F3"/>
    <w:rsid w:val="002B3F2A"/>
    <w:rsid w:val="002B45A9"/>
    <w:rsid w:val="002C0C19"/>
    <w:rsid w:val="002C2566"/>
    <w:rsid w:val="002C31A1"/>
    <w:rsid w:val="002C3E46"/>
    <w:rsid w:val="002C454D"/>
    <w:rsid w:val="002C525A"/>
    <w:rsid w:val="002C6767"/>
    <w:rsid w:val="002C6B1F"/>
    <w:rsid w:val="002C76DE"/>
    <w:rsid w:val="002D00A0"/>
    <w:rsid w:val="002D12C9"/>
    <w:rsid w:val="002D1C3D"/>
    <w:rsid w:val="002D1FE5"/>
    <w:rsid w:val="002D3EAC"/>
    <w:rsid w:val="002D401A"/>
    <w:rsid w:val="002D4AC3"/>
    <w:rsid w:val="002D4B06"/>
    <w:rsid w:val="002D526D"/>
    <w:rsid w:val="002D604C"/>
    <w:rsid w:val="002D6341"/>
    <w:rsid w:val="002D7911"/>
    <w:rsid w:val="002D798C"/>
    <w:rsid w:val="002E0664"/>
    <w:rsid w:val="002E0AFB"/>
    <w:rsid w:val="002E1985"/>
    <w:rsid w:val="002E20C8"/>
    <w:rsid w:val="002E2620"/>
    <w:rsid w:val="002E305F"/>
    <w:rsid w:val="002E63AB"/>
    <w:rsid w:val="002E700C"/>
    <w:rsid w:val="002E724B"/>
    <w:rsid w:val="002E72CF"/>
    <w:rsid w:val="002E746C"/>
    <w:rsid w:val="002E7BFE"/>
    <w:rsid w:val="002F073C"/>
    <w:rsid w:val="002F09D3"/>
    <w:rsid w:val="002F1AEF"/>
    <w:rsid w:val="002F22A5"/>
    <w:rsid w:val="002F25A1"/>
    <w:rsid w:val="002F265B"/>
    <w:rsid w:val="002F5774"/>
    <w:rsid w:val="002F588D"/>
    <w:rsid w:val="002F59DB"/>
    <w:rsid w:val="002F7195"/>
    <w:rsid w:val="0030146F"/>
    <w:rsid w:val="00301B0C"/>
    <w:rsid w:val="003020D0"/>
    <w:rsid w:val="0030221C"/>
    <w:rsid w:val="00302B0E"/>
    <w:rsid w:val="00304675"/>
    <w:rsid w:val="00305D80"/>
    <w:rsid w:val="0030668B"/>
    <w:rsid w:val="0030681F"/>
    <w:rsid w:val="00306F46"/>
    <w:rsid w:val="00307C86"/>
    <w:rsid w:val="003123DC"/>
    <w:rsid w:val="00315575"/>
    <w:rsid w:val="003162CA"/>
    <w:rsid w:val="00320493"/>
    <w:rsid w:val="0032063A"/>
    <w:rsid w:val="00320BBD"/>
    <w:rsid w:val="003218CA"/>
    <w:rsid w:val="00321EC6"/>
    <w:rsid w:val="00323915"/>
    <w:rsid w:val="00323918"/>
    <w:rsid w:val="00326724"/>
    <w:rsid w:val="0032694A"/>
    <w:rsid w:val="00330266"/>
    <w:rsid w:val="0033047F"/>
    <w:rsid w:val="003350DA"/>
    <w:rsid w:val="00337159"/>
    <w:rsid w:val="00337CD3"/>
    <w:rsid w:val="0034293B"/>
    <w:rsid w:val="00343401"/>
    <w:rsid w:val="003455A5"/>
    <w:rsid w:val="003500AE"/>
    <w:rsid w:val="003512C1"/>
    <w:rsid w:val="00351673"/>
    <w:rsid w:val="00351BFA"/>
    <w:rsid w:val="00352CA4"/>
    <w:rsid w:val="003536B2"/>
    <w:rsid w:val="00354099"/>
    <w:rsid w:val="003565CA"/>
    <w:rsid w:val="003579BB"/>
    <w:rsid w:val="00357ECE"/>
    <w:rsid w:val="0036098F"/>
    <w:rsid w:val="00362071"/>
    <w:rsid w:val="00365A23"/>
    <w:rsid w:val="003679A3"/>
    <w:rsid w:val="00367DD6"/>
    <w:rsid w:val="003701E7"/>
    <w:rsid w:val="00370CF5"/>
    <w:rsid w:val="00370E9C"/>
    <w:rsid w:val="0037186E"/>
    <w:rsid w:val="00372459"/>
    <w:rsid w:val="00372E8B"/>
    <w:rsid w:val="003736E2"/>
    <w:rsid w:val="0037373E"/>
    <w:rsid w:val="00375AEB"/>
    <w:rsid w:val="003775E6"/>
    <w:rsid w:val="00380B96"/>
    <w:rsid w:val="003826A5"/>
    <w:rsid w:val="00382997"/>
    <w:rsid w:val="00384684"/>
    <w:rsid w:val="00384B6B"/>
    <w:rsid w:val="00384CDB"/>
    <w:rsid w:val="00386D9B"/>
    <w:rsid w:val="003910C8"/>
    <w:rsid w:val="003918EC"/>
    <w:rsid w:val="003919DC"/>
    <w:rsid w:val="00392228"/>
    <w:rsid w:val="00392707"/>
    <w:rsid w:val="003929B6"/>
    <w:rsid w:val="00393F4B"/>
    <w:rsid w:val="00394699"/>
    <w:rsid w:val="003956C6"/>
    <w:rsid w:val="00395813"/>
    <w:rsid w:val="00395E95"/>
    <w:rsid w:val="003975E9"/>
    <w:rsid w:val="003A0B91"/>
    <w:rsid w:val="003A1799"/>
    <w:rsid w:val="003A2230"/>
    <w:rsid w:val="003A23D3"/>
    <w:rsid w:val="003A5A57"/>
    <w:rsid w:val="003A5CD8"/>
    <w:rsid w:val="003A5F38"/>
    <w:rsid w:val="003B1E9B"/>
    <w:rsid w:val="003B2806"/>
    <w:rsid w:val="003B333E"/>
    <w:rsid w:val="003B43E7"/>
    <w:rsid w:val="003B4AFE"/>
    <w:rsid w:val="003B6FF3"/>
    <w:rsid w:val="003B7861"/>
    <w:rsid w:val="003C057A"/>
    <w:rsid w:val="003C0ACB"/>
    <w:rsid w:val="003C0EC5"/>
    <w:rsid w:val="003C1EAC"/>
    <w:rsid w:val="003C21A6"/>
    <w:rsid w:val="003C2E08"/>
    <w:rsid w:val="003C3705"/>
    <w:rsid w:val="003C3A7A"/>
    <w:rsid w:val="003C3FC4"/>
    <w:rsid w:val="003C4A5E"/>
    <w:rsid w:val="003C4A87"/>
    <w:rsid w:val="003C4D9A"/>
    <w:rsid w:val="003C5511"/>
    <w:rsid w:val="003C5938"/>
    <w:rsid w:val="003C701B"/>
    <w:rsid w:val="003D0257"/>
    <w:rsid w:val="003D13D2"/>
    <w:rsid w:val="003D562D"/>
    <w:rsid w:val="003D5DE6"/>
    <w:rsid w:val="003D69DC"/>
    <w:rsid w:val="003D7537"/>
    <w:rsid w:val="003E1BF0"/>
    <w:rsid w:val="003E212F"/>
    <w:rsid w:val="003E223E"/>
    <w:rsid w:val="003E39A1"/>
    <w:rsid w:val="003E571C"/>
    <w:rsid w:val="003E659B"/>
    <w:rsid w:val="003F12F0"/>
    <w:rsid w:val="003F2AE4"/>
    <w:rsid w:val="003F4123"/>
    <w:rsid w:val="003F420C"/>
    <w:rsid w:val="003F4700"/>
    <w:rsid w:val="003F509B"/>
    <w:rsid w:val="003F5400"/>
    <w:rsid w:val="003F61C9"/>
    <w:rsid w:val="003F6A09"/>
    <w:rsid w:val="003F6A71"/>
    <w:rsid w:val="003F760C"/>
    <w:rsid w:val="00402334"/>
    <w:rsid w:val="00403776"/>
    <w:rsid w:val="00405095"/>
    <w:rsid w:val="004060AE"/>
    <w:rsid w:val="0040612A"/>
    <w:rsid w:val="00406581"/>
    <w:rsid w:val="00411773"/>
    <w:rsid w:val="00411FFD"/>
    <w:rsid w:val="00413BD7"/>
    <w:rsid w:val="00414036"/>
    <w:rsid w:val="00414D76"/>
    <w:rsid w:val="0041527B"/>
    <w:rsid w:val="004157A7"/>
    <w:rsid w:val="00417135"/>
    <w:rsid w:val="004211D8"/>
    <w:rsid w:val="0042142D"/>
    <w:rsid w:val="00422C5D"/>
    <w:rsid w:val="00423668"/>
    <w:rsid w:val="004250C0"/>
    <w:rsid w:val="00425E63"/>
    <w:rsid w:val="00426800"/>
    <w:rsid w:val="00426A0E"/>
    <w:rsid w:val="00427615"/>
    <w:rsid w:val="00430F35"/>
    <w:rsid w:val="00431C4E"/>
    <w:rsid w:val="004332C8"/>
    <w:rsid w:val="00435885"/>
    <w:rsid w:val="00436592"/>
    <w:rsid w:val="0043787C"/>
    <w:rsid w:val="00437CFA"/>
    <w:rsid w:val="00440380"/>
    <w:rsid w:val="0044089D"/>
    <w:rsid w:val="00440AE3"/>
    <w:rsid w:val="00440B92"/>
    <w:rsid w:val="00440E6D"/>
    <w:rsid w:val="00440F2A"/>
    <w:rsid w:val="00441199"/>
    <w:rsid w:val="00441881"/>
    <w:rsid w:val="00441EB5"/>
    <w:rsid w:val="004420DC"/>
    <w:rsid w:val="00444DF0"/>
    <w:rsid w:val="004451F3"/>
    <w:rsid w:val="00447959"/>
    <w:rsid w:val="004505BF"/>
    <w:rsid w:val="00450722"/>
    <w:rsid w:val="00451AA1"/>
    <w:rsid w:val="00453B4B"/>
    <w:rsid w:val="00454B14"/>
    <w:rsid w:val="0045687D"/>
    <w:rsid w:val="00456CA5"/>
    <w:rsid w:val="00457136"/>
    <w:rsid w:val="00457240"/>
    <w:rsid w:val="004607D1"/>
    <w:rsid w:val="00463159"/>
    <w:rsid w:val="0046388A"/>
    <w:rsid w:val="00463A26"/>
    <w:rsid w:val="00464C19"/>
    <w:rsid w:val="00466D6B"/>
    <w:rsid w:val="00467328"/>
    <w:rsid w:val="00472DA4"/>
    <w:rsid w:val="00473FAF"/>
    <w:rsid w:val="00474CDD"/>
    <w:rsid w:val="00480039"/>
    <w:rsid w:val="004822A6"/>
    <w:rsid w:val="00482D72"/>
    <w:rsid w:val="00483DFF"/>
    <w:rsid w:val="00485097"/>
    <w:rsid w:val="00486BC5"/>
    <w:rsid w:val="00486C67"/>
    <w:rsid w:val="00486D6F"/>
    <w:rsid w:val="004872E2"/>
    <w:rsid w:val="00487476"/>
    <w:rsid w:val="00487FB2"/>
    <w:rsid w:val="00490C26"/>
    <w:rsid w:val="00491A52"/>
    <w:rsid w:val="00491D5F"/>
    <w:rsid w:val="004923FA"/>
    <w:rsid w:val="00492A45"/>
    <w:rsid w:val="00495C35"/>
    <w:rsid w:val="00496B66"/>
    <w:rsid w:val="00496F19"/>
    <w:rsid w:val="004A3A5B"/>
    <w:rsid w:val="004A4A06"/>
    <w:rsid w:val="004A5386"/>
    <w:rsid w:val="004A5545"/>
    <w:rsid w:val="004A67B5"/>
    <w:rsid w:val="004A6A95"/>
    <w:rsid w:val="004A7F2C"/>
    <w:rsid w:val="004B1E11"/>
    <w:rsid w:val="004B2445"/>
    <w:rsid w:val="004B3B94"/>
    <w:rsid w:val="004B3ED6"/>
    <w:rsid w:val="004B41FE"/>
    <w:rsid w:val="004B5162"/>
    <w:rsid w:val="004B7145"/>
    <w:rsid w:val="004B7597"/>
    <w:rsid w:val="004B7625"/>
    <w:rsid w:val="004B7B9A"/>
    <w:rsid w:val="004C280E"/>
    <w:rsid w:val="004C5279"/>
    <w:rsid w:val="004C5488"/>
    <w:rsid w:val="004C5AFD"/>
    <w:rsid w:val="004C5E1F"/>
    <w:rsid w:val="004C6302"/>
    <w:rsid w:val="004C721D"/>
    <w:rsid w:val="004C73A1"/>
    <w:rsid w:val="004C7718"/>
    <w:rsid w:val="004D1868"/>
    <w:rsid w:val="004D2753"/>
    <w:rsid w:val="004D37E2"/>
    <w:rsid w:val="004D4D58"/>
    <w:rsid w:val="004D6E83"/>
    <w:rsid w:val="004E0ED3"/>
    <w:rsid w:val="004E15CC"/>
    <w:rsid w:val="004E2F09"/>
    <w:rsid w:val="004E507E"/>
    <w:rsid w:val="004E58A2"/>
    <w:rsid w:val="004E6A2C"/>
    <w:rsid w:val="004E6DAC"/>
    <w:rsid w:val="004F0FB3"/>
    <w:rsid w:val="004F1FE5"/>
    <w:rsid w:val="004F3271"/>
    <w:rsid w:val="004F51DC"/>
    <w:rsid w:val="004F5A15"/>
    <w:rsid w:val="004F6C34"/>
    <w:rsid w:val="004F788C"/>
    <w:rsid w:val="00500135"/>
    <w:rsid w:val="00500BDE"/>
    <w:rsid w:val="00503CAC"/>
    <w:rsid w:val="00506C04"/>
    <w:rsid w:val="00507181"/>
    <w:rsid w:val="00510F17"/>
    <w:rsid w:val="005113F0"/>
    <w:rsid w:val="0051216A"/>
    <w:rsid w:val="00512429"/>
    <w:rsid w:val="00514E8F"/>
    <w:rsid w:val="00517132"/>
    <w:rsid w:val="0052006C"/>
    <w:rsid w:val="00522675"/>
    <w:rsid w:val="00522F28"/>
    <w:rsid w:val="00523035"/>
    <w:rsid w:val="0052397E"/>
    <w:rsid w:val="0052410D"/>
    <w:rsid w:val="00525642"/>
    <w:rsid w:val="00526C8B"/>
    <w:rsid w:val="00530288"/>
    <w:rsid w:val="005310A5"/>
    <w:rsid w:val="005324E8"/>
    <w:rsid w:val="00532C9B"/>
    <w:rsid w:val="005332F8"/>
    <w:rsid w:val="00534D01"/>
    <w:rsid w:val="00534DA2"/>
    <w:rsid w:val="00535343"/>
    <w:rsid w:val="00536437"/>
    <w:rsid w:val="00537F24"/>
    <w:rsid w:val="005416CB"/>
    <w:rsid w:val="0054268D"/>
    <w:rsid w:val="00542AF0"/>
    <w:rsid w:val="005447A4"/>
    <w:rsid w:val="00544DF5"/>
    <w:rsid w:val="005463A8"/>
    <w:rsid w:val="005465FD"/>
    <w:rsid w:val="0055078A"/>
    <w:rsid w:val="00551793"/>
    <w:rsid w:val="00553DF2"/>
    <w:rsid w:val="005548DC"/>
    <w:rsid w:val="00556B74"/>
    <w:rsid w:val="00557219"/>
    <w:rsid w:val="00560105"/>
    <w:rsid w:val="0056050B"/>
    <w:rsid w:val="00560939"/>
    <w:rsid w:val="00560E5B"/>
    <w:rsid w:val="00561F4C"/>
    <w:rsid w:val="0056370B"/>
    <w:rsid w:val="005639A9"/>
    <w:rsid w:val="00563C10"/>
    <w:rsid w:val="0056486F"/>
    <w:rsid w:val="00566293"/>
    <w:rsid w:val="00567494"/>
    <w:rsid w:val="00567ACF"/>
    <w:rsid w:val="00567B7E"/>
    <w:rsid w:val="00570CDB"/>
    <w:rsid w:val="0057271D"/>
    <w:rsid w:val="00573163"/>
    <w:rsid w:val="00573448"/>
    <w:rsid w:val="005741B7"/>
    <w:rsid w:val="005755FF"/>
    <w:rsid w:val="0057587B"/>
    <w:rsid w:val="00575951"/>
    <w:rsid w:val="005761C7"/>
    <w:rsid w:val="00576AF6"/>
    <w:rsid w:val="00576E0F"/>
    <w:rsid w:val="005829E9"/>
    <w:rsid w:val="0058324F"/>
    <w:rsid w:val="00584DEC"/>
    <w:rsid w:val="005859BB"/>
    <w:rsid w:val="005866F0"/>
    <w:rsid w:val="00590B82"/>
    <w:rsid w:val="00590C19"/>
    <w:rsid w:val="00591A5D"/>
    <w:rsid w:val="00591FCA"/>
    <w:rsid w:val="0059297F"/>
    <w:rsid w:val="00592B73"/>
    <w:rsid w:val="00595AE7"/>
    <w:rsid w:val="00597ACF"/>
    <w:rsid w:val="005A0C52"/>
    <w:rsid w:val="005A50F0"/>
    <w:rsid w:val="005A58BC"/>
    <w:rsid w:val="005B3450"/>
    <w:rsid w:val="005B356A"/>
    <w:rsid w:val="005B51E6"/>
    <w:rsid w:val="005B7D3C"/>
    <w:rsid w:val="005C0B46"/>
    <w:rsid w:val="005C10C2"/>
    <w:rsid w:val="005C20F6"/>
    <w:rsid w:val="005C28E4"/>
    <w:rsid w:val="005C3BB8"/>
    <w:rsid w:val="005D1349"/>
    <w:rsid w:val="005D1CB4"/>
    <w:rsid w:val="005D3718"/>
    <w:rsid w:val="005D63E6"/>
    <w:rsid w:val="005E116E"/>
    <w:rsid w:val="005E1312"/>
    <w:rsid w:val="005E14B6"/>
    <w:rsid w:val="005E158C"/>
    <w:rsid w:val="005E2C51"/>
    <w:rsid w:val="005E3A94"/>
    <w:rsid w:val="005E4C3A"/>
    <w:rsid w:val="005E5838"/>
    <w:rsid w:val="005E5F04"/>
    <w:rsid w:val="005E6540"/>
    <w:rsid w:val="005E75D4"/>
    <w:rsid w:val="005E7E64"/>
    <w:rsid w:val="005E7EC6"/>
    <w:rsid w:val="005F2598"/>
    <w:rsid w:val="005F2DA1"/>
    <w:rsid w:val="005F3879"/>
    <w:rsid w:val="005F4632"/>
    <w:rsid w:val="005F5309"/>
    <w:rsid w:val="005F55E9"/>
    <w:rsid w:val="005F6368"/>
    <w:rsid w:val="00601A29"/>
    <w:rsid w:val="00601BD6"/>
    <w:rsid w:val="006022E3"/>
    <w:rsid w:val="00603B15"/>
    <w:rsid w:val="006048D4"/>
    <w:rsid w:val="0060540D"/>
    <w:rsid w:val="00607781"/>
    <w:rsid w:val="00610E09"/>
    <w:rsid w:val="00611023"/>
    <w:rsid w:val="0061201D"/>
    <w:rsid w:val="006123F4"/>
    <w:rsid w:val="00613014"/>
    <w:rsid w:val="00613CF5"/>
    <w:rsid w:val="00613FBB"/>
    <w:rsid w:val="00614982"/>
    <w:rsid w:val="00615C6D"/>
    <w:rsid w:val="00620B80"/>
    <w:rsid w:val="00620EB4"/>
    <w:rsid w:val="00621290"/>
    <w:rsid w:val="006215DA"/>
    <w:rsid w:val="006219AB"/>
    <w:rsid w:val="00621D61"/>
    <w:rsid w:val="00622400"/>
    <w:rsid w:val="00622A6E"/>
    <w:rsid w:val="00623993"/>
    <w:rsid w:val="00625788"/>
    <w:rsid w:val="006264C9"/>
    <w:rsid w:val="006266D9"/>
    <w:rsid w:val="00627076"/>
    <w:rsid w:val="00627C12"/>
    <w:rsid w:val="00627C30"/>
    <w:rsid w:val="00630044"/>
    <w:rsid w:val="00630B73"/>
    <w:rsid w:val="006312CD"/>
    <w:rsid w:val="00631ABE"/>
    <w:rsid w:val="0063225D"/>
    <w:rsid w:val="006323F8"/>
    <w:rsid w:val="00632658"/>
    <w:rsid w:val="0063393B"/>
    <w:rsid w:val="006356F6"/>
    <w:rsid w:val="00635F19"/>
    <w:rsid w:val="00636EA3"/>
    <w:rsid w:val="00637F84"/>
    <w:rsid w:val="00640C32"/>
    <w:rsid w:val="00641BD1"/>
    <w:rsid w:val="00642206"/>
    <w:rsid w:val="0064702E"/>
    <w:rsid w:val="00647554"/>
    <w:rsid w:val="00647E20"/>
    <w:rsid w:val="00647F4F"/>
    <w:rsid w:val="006513E2"/>
    <w:rsid w:val="00652D04"/>
    <w:rsid w:val="00654781"/>
    <w:rsid w:val="00654B66"/>
    <w:rsid w:val="00656747"/>
    <w:rsid w:val="00657EE4"/>
    <w:rsid w:val="00660711"/>
    <w:rsid w:val="0066139C"/>
    <w:rsid w:val="006613F9"/>
    <w:rsid w:val="006622EC"/>
    <w:rsid w:val="00662503"/>
    <w:rsid w:val="0066297C"/>
    <w:rsid w:val="0066413A"/>
    <w:rsid w:val="00665160"/>
    <w:rsid w:val="00666D9A"/>
    <w:rsid w:val="0066763D"/>
    <w:rsid w:val="00674370"/>
    <w:rsid w:val="00674AEC"/>
    <w:rsid w:val="0067548D"/>
    <w:rsid w:val="006767B8"/>
    <w:rsid w:val="006774FA"/>
    <w:rsid w:val="00680397"/>
    <w:rsid w:val="006809D0"/>
    <w:rsid w:val="00681543"/>
    <w:rsid w:val="00683101"/>
    <w:rsid w:val="006832A5"/>
    <w:rsid w:val="00685981"/>
    <w:rsid w:val="00685D4F"/>
    <w:rsid w:val="00685E57"/>
    <w:rsid w:val="006866ED"/>
    <w:rsid w:val="00687DF2"/>
    <w:rsid w:val="0069005E"/>
    <w:rsid w:val="006900A3"/>
    <w:rsid w:val="00692D4B"/>
    <w:rsid w:val="0069478B"/>
    <w:rsid w:val="0069499B"/>
    <w:rsid w:val="00696030"/>
    <w:rsid w:val="006965A6"/>
    <w:rsid w:val="0069702B"/>
    <w:rsid w:val="006A19DB"/>
    <w:rsid w:val="006A2483"/>
    <w:rsid w:val="006A346F"/>
    <w:rsid w:val="006A3F40"/>
    <w:rsid w:val="006A52AF"/>
    <w:rsid w:val="006A531B"/>
    <w:rsid w:val="006A5653"/>
    <w:rsid w:val="006A5B81"/>
    <w:rsid w:val="006A5D2C"/>
    <w:rsid w:val="006A715D"/>
    <w:rsid w:val="006A7634"/>
    <w:rsid w:val="006B06C6"/>
    <w:rsid w:val="006B4DD3"/>
    <w:rsid w:val="006B52C0"/>
    <w:rsid w:val="006B5CA1"/>
    <w:rsid w:val="006B5E78"/>
    <w:rsid w:val="006B62BD"/>
    <w:rsid w:val="006C1E26"/>
    <w:rsid w:val="006C2798"/>
    <w:rsid w:val="006C29AD"/>
    <w:rsid w:val="006C3E84"/>
    <w:rsid w:val="006C4D89"/>
    <w:rsid w:val="006C6F41"/>
    <w:rsid w:val="006D15F7"/>
    <w:rsid w:val="006D2113"/>
    <w:rsid w:val="006D2717"/>
    <w:rsid w:val="006D6487"/>
    <w:rsid w:val="006E124C"/>
    <w:rsid w:val="006E1F9D"/>
    <w:rsid w:val="006E3631"/>
    <w:rsid w:val="006E3876"/>
    <w:rsid w:val="006E42D8"/>
    <w:rsid w:val="006E4F07"/>
    <w:rsid w:val="006E57A0"/>
    <w:rsid w:val="006E6140"/>
    <w:rsid w:val="006E64B1"/>
    <w:rsid w:val="006E71EA"/>
    <w:rsid w:val="006F1D29"/>
    <w:rsid w:val="006F2F41"/>
    <w:rsid w:val="006F3C74"/>
    <w:rsid w:val="006F3F8D"/>
    <w:rsid w:val="006F5926"/>
    <w:rsid w:val="006F776A"/>
    <w:rsid w:val="00700391"/>
    <w:rsid w:val="0070058C"/>
    <w:rsid w:val="00700EDD"/>
    <w:rsid w:val="007029B9"/>
    <w:rsid w:val="00703CCA"/>
    <w:rsid w:val="00707466"/>
    <w:rsid w:val="00710A27"/>
    <w:rsid w:val="0071141B"/>
    <w:rsid w:val="00711550"/>
    <w:rsid w:val="00711747"/>
    <w:rsid w:val="00711BA8"/>
    <w:rsid w:val="00712919"/>
    <w:rsid w:val="00712988"/>
    <w:rsid w:val="00712C98"/>
    <w:rsid w:val="00713525"/>
    <w:rsid w:val="0071391B"/>
    <w:rsid w:val="00713EF7"/>
    <w:rsid w:val="00714B9F"/>
    <w:rsid w:val="00714D4F"/>
    <w:rsid w:val="007163C4"/>
    <w:rsid w:val="007166FC"/>
    <w:rsid w:val="00716E36"/>
    <w:rsid w:val="007246D5"/>
    <w:rsid w:val="00725242"/>
    <w:rsid w:val="00725E0D"/>
    <w:rsid w:val="007268E3"/>
    <w:rsid w:val="00727A03"/>
    <w:rsid w:val="007309D0"/>
    <w:rsid w:val="00733BAF"/>
    <w:rsid w:val="00736736"/>
    <w:rsid w:val="00736E3E"/>
    <w:rsid w:val="00736F04"/>
    <w:rsid w:val="00741280"/>
    <w:rsid w:val="0074437C"/>
    <w:rsid w:val="00744919"/>
    <w:rsid w:val="0074521C"/>
    <w:rsid w:val="0074621E"/>
    <w:rsid w:val="00746699"/>
    <w:rsid w:val="00746D98"/>
    <w:rsid w:val="007507FA"/>
    <w:rsid w:val="00751ECF"/>
    <w:rsid w:val="0075458B"/>
    <w:rsid w:val="007559AF"/>
    <w:rsid w:val="00756A3E"/>
    <w:rsid w:val="0075736E"/>
    <w:rsid w:val="00760342"/>
    <w:rsid w:val="00760AF2"/>
    <w:rsid w:val="00760F5C"/>
    <w:rsid w:val="00761969"/>
    <w:rsid w:val="00761E6E"/>
    <w:rsid w:val="0076257D"/>
    <w:rsid w:val="00762839"/>
    <w:rsid w:val="00762AF7"/>
    <w:rsid w:val="00764301"/>
    <w:rsid w:val="00765D0F"/>
    <w:rsid w:val="00766675"/>
    <w:rsid w:val="007716EE"/>
    <w:rsid w:val="0077298E"/>
    <w:rsid w:val="007738E8"/>
    <w:rsid w:val="00774CE4"/>
    <w:rsid w:val="00774D26"/>
    <w:rsid w:val="00777DA3"/>
    <w:rsid w:val="007812D3"/>
    <w:rsid w:val="00784C35"/>
    <w:rsid w:val="007863A9"/>
    <w:rsid w:val="00786EDF"/>
    <w:rsid w:val="00787C97"/>
    <w:rsid w:val="00792E07"/>
    <w:rsid w:val="007957A9"/>
    <w:rsid w:val="00795D2B"/>
    <w:rsid w:val="007967D5"/>
    <w:rsid w:val="00796FAF"/>
    <w:rsid w:val="00797512"/>
    <w:rsid w:val="00797F2F"/>
    <w:rsid w:val="007A2268"/>
    <w:rsid w:val="007A2E80"/>
    <w:rsid w:val="007A33B2"/>
    <w:rsid w:val="007A3F98"/>
    <w:rsid w:val="007A41CE"/>
    <w:rsid w:val="007A423F"/>
    <w:rsid w:val="007A442F"/>
    <w:rsid w:val="007A45CC"/>
    <w:rsid w:val="007A7148"/>
    <w:rsid w:val="007B088F"/>
    <w:rsid w:val="007B0D71"/>
    <w:rsid w:val="007B234C"/>
    <w:rsid w:val="007B297E"/>
    <w:rsid w:val="007B2F74"/>
    <w:rsid w:val="007B365F"/>
    <w:rsid w:val="007B45E2"/>
    <w:rsid w:val="007B71C8"/>
    <w:rsid w:val="007B777A"/>
    <w:rsid w:val="007B77D1"/>
    <w:rsid w:val="007C2C69"/>
    <w:rsid w:val="007C3797"/>
    <w:rsid w:val="007C42E9"/>
    <w:rsid w:val="007D0C01"/>
    <w:rsid w:val="007D1DB2"/>
    <w:rsid w:val="007D264A"/>
    <w:rsid w:val="007D2E82"/>
    <w:rsid w:val="007D39E8"/>
    <w:rsid w:val="007D3C43"/>
    <w:rsid w:val="007D438B"/>
    <w:rsid w:val="007D6193"/>
    <w:rsid w:val="007D6FCE"/>
    <w:rsid w:val="007D72DE"/>
    <w:rsid w:val="007D73C5"/>
    <w:rsid w:val="007E5024"/>
    <w:rsid w:val="007E5D32"/>
    <w:rsid w:val="007E7134"/>
    <w:rsid w:val="007F097A"/>
    <w:rsid w:val="007F0D5C"/>
    <w:rsid w:val="007F115C"/>
    <w:rsid w:val="007F1233"/>
    <w:rsid w:val="007F13F0"/>
    <w:rsid w:val="007F43C6"/>
    <w:rsid w:val="007F482B"/>
    <w:rsid w:val="007F4AD6"/>
    <w:rsid w:val="007F5DAB"/>
    <w:rsid w:val="007F64BF"/>
    <w:rsid w:val="00802F75"/>
    <w:rsid w:val="0080356B"/>
    <w:rsid w:val="008050B0"/>
    <w:rsid w:val="00805C0E"/>
    <w:rsid w:val="0080652E"/>
    <w:rsid w:val="00806AB0"/>
    <w:rsid w:val="0080717B"/>
    <w:rsid w:val="00807250"/>
    <w:rsid w:val="00807873"/>
    <w:rsid w:val="00807B55"/>
    <w:rsid w:val="00811325"/>
    <w:rsid w:val="00812D32"/>
    <w:rsid w:val="008144D2"/>
    <w:rsid w:val="00814F50"/>
    <w:rsid w:val="008151CB"/>
    <w:rsid w:val="00815D42"/>
    <w:rsid w:val="00816AF5"/>
    <w:rsid w:val="00816D9D"/>
    <w:rsid w:val="008207DB"/>
    <w:rsid w:val="00820946"/>
    <w:rsid w:val="0082191A"/>
    <w:rsid w:val="00823946"/>
    <w:rsid w:val="00823976"/>
    <w:rsid w:val="00823CE9"/>
    <w:rsid w:val="00823E51"/>
    <w:rsid w:val="00823FEE"/>
    <w:rsid w:val="00824EB4"/>
    <w:rsid w:val="0082602D"/>
    <w:rsid w:val="0083195E"/>
    <w:rsid w:val="0083500A"/>
    <w:rsid w:val="008362EB"/>
    <w:rsid w:val="00836637"/>
    <w:rsid w:val="00837BAE"/>
    <w:rsid w:val="008401B7"/>
    <w:rsid w:val="0084049D"/>
    <w:rsid w:val="00841767"/>
    <w:rsid w:val="00842597"/>
    <w:rsid w:val="0084363F"/>
    <w:rsid w:val="00843777"/>
    <w:rsid w:val="00844D3D"/>
    <w:rsid w:val="008452CF"/>
    <w:rsid w:val="00845D09"/>
    <w:rsid w:val="00847739"/>
    <w:rsid w:val="00847F70"/>
    <w:rsid w:val="00850001"/>
    <w:rsid w:val="00850C04"/>
    <w:rsid w:val="00852BF9"/>
    <w:rsid w:val="00853694"/>
    <w:rsid w:val="008546D4"/>
    <w:rsid w:val="00855128"/>
    <w:rsid w:val="00856C09"/>
    <w:rsid w:val="0086087F"/>
    <w:rsid w:val="00860A06"/>
    <w:rsid w:val="00860AD6"/>
    <w:rsid w:val="00861821"/>
    <w:rsid w:val="00861B27"/>
    <w:rsid w:val="00861E1E"/>
    <w:rsid w:val="00862071"/>
    <w:rsid w:val="0086386C"/>
    <w:rsid w:val="00864C0F"/>
    <w:rsid w:val="00865625"/>
    <w:rsid w:val="00865C8A"/>
    <w:rsid w:val="00867BFF"/>
    <w:rsid w:val="00867D1F"/>
    <w:rsid w:val="00871961"/>
    <w:rsid w:val="00871CC8"/>
    <w:rsid w:val="008758A5"/>
    <w:rsid w:val="00876054"/>
    <w:rsid w:val="00876C5E"/>
    <w:rsid w:val="00877A2E"/>
    <w:rsid w:val="00877C76"/>
    <w:rsid w:val="008816D5"/>
    <w:rsid w:val="008847CD"/>
    <w:rsid w:val="008854C4"/>
    <w:rsid w:val="008910DC"/>
    <w:rsid w:val="00891261"/>
    <w:rsid w:val="00891CA1"/>
    <w:rsid w:val="00892AC7"/>
    <w:rsid w:val="00893F73"/>
    <w:rsid w:val="0089647B"/>
    <w:rsid w:val="00896615"/>
    <w:rsid w:val="00896BEC"/>
    <w:rsid w:val="00897321"/>
    <w:rsid w:val="00897A9E"/>
    <w:rsid w:val="00897BA8"/>
    <w:rsid w:val="008A3351"/>
    <w:rsid w:val="008A3505"/>
    <w:rsid w:val="008A6D3D"/>
    <w:rsid w:val="008A7150"/>
    <w:rsid w:val="008A7F91"/>
    <w:rsid w:val="008B016C"/>
    <w:rsid w:val="008B1E6B"/>
    <w:rsid w:val="008B3716"/>
    <w:rsid w:val="008B42E9"/>
    <w:rsid w:val="008B521B"/>
    <w:rsid w:val="008B7753"/>
    <w:rsid w:val="008C0789"/>
    <w:rsid w:val="008C086F"/>
    <w:rsid w:val="008C1474"/>
    <w:rsid w:val="008C1C49"/>
    <w:rsid w:val="008C30E6"/>
    <w:rsid w:val="008C34EF"/>
    <w:rsid w:val="008C3931"/>
    <w:rsid w:val="008C4DEB"/>
    <w:rsid w:val="008C5C33"/>
    <w:rsid w:val="008C5EB9"/>
    <w:rsid w:val="008C6E47"/>
    <w:rsid w:val="008C72E7"/>
    <w:rsid w:val="008D040F"/>
    <w:rsid w:val="008D0583"/>
    <w:rsid w:val="008D143A"/>
    <w:rsid w:val="008D1834"/>
    <w:rsid w:val="008D25D6"/>
    <w:rsid w:val="008D2B91"/>
    <w:rsid w:val="008D3981"/>
    <w:rsid w:val="008D3A3E"/>
    <w:rsid w:val="008D4268"/>
    <w:rsid w:val="008D49D3"/>
    <w:rsid w:val="008D4DA9"/>
    <w:rsid w:val="008D57D5"/>
    <w:rsid w:val="008D59D5"/>
    <w:rsid w:val="008D6FDB"/>
    <w:rsid w:val="008E1B85"/>
    <w:rsid w:val="008E2052"/>
    <w:rsid w:val="008E336E"/>
    <w:rsid w:val="008E586B"/>
    <w:rsid w:val="008E68C8"/>
    <w:rsid w:val="008E6B14"/>
    <w:rsid w:val="008E71BF"/>
    <w:rsid w:val="008F3E38"/>
    <w:rsid w:val="008F4473"/>
    <w:rsid w:val="008F5096"/>
    <w:rsid w:val="008F54C8"/>
    <w:rsid w:val="008F5E2A"/>
    <w:rsid w:val="00902A6D"/>
    <w:rsid w:val="00903E10"/>
    <w:rsid w:val="00904235"/>
    <w:rsid w:val="0090424D"/>
    <w:rsid w:val="00905453"/>
    <w:rsid w:val="0090645F"/>
    <w:rsid w:val="009071FD"/>
    <w:rsid w:val="009077DD"/>
    <w:rsid w:val="00910490"/>
    <w:rsid w:val="0091153C"/>
    <w:rsid w:val="0091324F"/>
    <w:rsid w:val="009136FA"/>
    <w:rsid w:val="00914208"/>
    <w:rsid w:val="00914B93"/>
    <w:rsid w:val="00915D58"/>
    <w:rsid w:val="00917F99"/>
    <w:rsid w:val="00920967"/>
    <w:rsid w:val="00920AA3"/>
    <w:rsid w:val="00922ABC"/>
    <w:rsid w:val="00926DAB"/>
    <w:rsid w:val="00930147"/>
    <w:rsid w:val="00931CB8"/>
    <w:rsid w:val="009331CD"/>
    <w:rsid w:val="009344EA"/>
    <w:rsid w:val="00934DD3"/>
    <w:rsid w:val="0093513A"/>
    <w:rsid w:val="00935223"/>
    <w:rsid w:val="00935827"/>
    <w:rsid w:val="009407A9"/>
    <w:rsid w:val="00943ED7"/>
    <w:rsid w:val="00944726"/>
    <w:rsid w:val="00950366"/>
    <w:rsid w:val="009509F2"/>
    <w:rsid w:val="00951BD7"/>
    <w:rsid w:val="009521FC"/>
    <w:rsid w:val="009531AE"/>
    <w:rsid w:val="009537B4"/>
    <w:rsid w:val="009569D5"/>
    <w:rsid w:val="00956A20"/>
    <w:rsid w:val="0095731E"/>
    <w:rsid w:val="0095763F"/>
    <w:rsid w:val="00960677"/>
    <w:rsid w:val="00960CF4"/>
    <w:rsid w:val="0096113B"/>
    <w:rsid w:val="009661D6"/>
    <w:rsid w:val="0096656B"/>
    <w:rsid w:val="0096660E"/>
    <w:rsid w:val="0096703E"/>
    <w:rsid w:val="00967C89"/>
    <w:rsid w:val="0097280E"/>
    <w:rsid w:val="00973F8D"/>
    <w:rsid w:val="00974F30"/>
    <w:rsid w:val="00975B4B"/>
    <w:rsid w:val="009811A7"/>
    <w:rsid w:val="00981B61"/>
    <w:rsid w:val="00982A3F"/>
    <w:rsid w:val="00983958"/>
    <w:rsid w:val="00984F48"/>
    <w:rsid w:val="0098529D"/>
    <w:rsid w:val="009906A9"/>
    <w:rsid w:val="00990D44"/>
    <w:rsid w:val="00997247"/>
    <w:rsid w:val="009A2411"/>
    <w:rsid w:val="009A3529"/>
    <w:rsid w:val="009A46FF"/>
    <w:rsid w:val="009A5F86"/>
    <w:rsid w:val="009B0267"/>
    <w:rsid w:val="009B18FE"/>
    <w:rsid w:val="009B23FD"/>
    <w:rsid w:val="009B41D6"/>
    <w:rsid w:val="009B5CA8"/>
    <w:rsid w:val="009B7EF7"/>
    <w:rsid w:val="009C0FC8"/>
    <w:rsid w:val="009C236E"/>
    <w:rsid w:val="009C23B3"/>
    <w:rsid w:val="009C4434"/>
    <w:rsid w:val="009C4A5F"/>
    <w:rsid w:val="009C5D6B"/>
    <w:rsid w:val="009C63F8"/>
    <w:rsid w:val="009C6709"/>
    <w:rsid w:val="009C7C46"/>
    <w:rsid w:val="009C7DBE"/>
    <w:rsid w:val="009D0368"/>
    <w:rsid w:val="009D05CC"/>
    <w:rsid w:val="009D10B8"/>
    <w:rsid w:val="009D1CD5"/>
    <w:rsid w:val="009D2C3C"/>
    <w:rsid w:val="009D3A2C"/>
    <w:rsid w:val="009D49B4"/>
    <w:rsid w:val="009D52AA"/>
    <w:rsid w:val="009E2B84"/>
    <w:rsid w:val="009E3283"/>
    <w:rsid w:val="009E3B2C"/>
    <w:rsid w:val="009E4DAD"/>
    <w:rsid w:val="009E5353"/>
    <w:rsid w:val="009E5F48"/>
    <w:rsid w:val="009E71D9"/>
    <w:rsid w:val="009E7AE8"/>
    <w:rsid w:val="009F036C"/>
    <w:rsid w:val="009F329C"/>
    <w:rsid w:val="009F4207"/>
    <w:rsid w:val="009F56BE"/>
    <w:rsid w:val="009F680D"/>
    <w:rsid w:val="009F6DD0"/>
    <w:rsid w:val="009F7E41"/>
    <w:rsid w:val="00A03AF8"/>
    <w:rsid w:val="00A03F78"/>
    <w:rsid w:val="00A04565"/>
    <w:rsid w:val="00A06A57"/>
    <w:rsid w:val="00A0703A"/>
    <w:rsid w:val="00A104F6"/>
    <w:rsid w:val="00A113FA"/>
    <w:rsid w:val="00A115C3"/>
    <w:rsid w:val="00A13A5A"/>
    <w:rsid w:val="00A13C5A"/>
    <w:rsid w:val="00A15B4E"/>
    <w:rsid w:val="00A161B6"/>
    <w:rsid w:val="00A16473"/>
    <w:rsid w:val="00A16817"/>
    <w:rsid w:val="00A2000C"/>
    <w:rsid w:val="00A207DF"/>
    <w:rsid w:val="00A2309B"/>
    <w:rsid w:val="00A236F7"/>
    <w:rsid w:val="00A23C2F"/>
    <w:rsid w:val="00A24C07"/>
    <w:rsid w:val="00A25611"/>
    <w:rsid w:val="00A26962"/>
    <w:rsid w:val="00A32B57"/>
    <w:rsid w:val="00A34E28"/>
    <w:rsid w:val="00A35C15"/>
    <w:rsid w:val="00A40631"/>
    <w:rsid w:val="00A42E2A"/>
    <w:rsid w:val="00A4313A"/>
    <w:rsid w:val="00A44D87"/>
    <w:rsid w:val="00A47680"/>
    <w:rsid w:val="00A47CD1"/>
    <w:rsid w:val="00A51176"/>
    <w:rsid w:val="00A51C1F"/>
    <w:rsid w:val="00A52003"/>
    <w:rsid w:val="00A53F93"/>
    <w:rsid w:val="00A55429"/>
    <w:rsid w:val="00A56D47"/>
    <w:rsid w:val="00A5760E"/>
    <w:rsid w:val="00A621AB"/>
    <w:rsid w:val="00A62241"/>
    <w:rsid w:val="00A63D1C"/>
    <w:rsid w:val="00A652A8"/>
    <w:rsid w:val="00A65873"/>
    <w:rsid w:val="00A66616"/>
    <w:rsid w:val="00A67711"/>
    <w:rsid w:val="00A728A3"/>
    <w:rsid w:val="00A7300E"/>
    <w:rsid w:val="00A73E01"/>
    <w:rsid w:val="00A74449"/>
    <w:rsid w:val="00A7471B"/>
    <w:rsid w:val="00A74751"/>
    <w:rsid w:val="00A74FD1"/>
    <w:rsid w:val="00A76E67"/>
    <w:rsid w:val="00A778FB"/>
    <w:rsid w:val="00A779D7"/>
    <w:rsid w:val="00A80436"/>
    <w:rsid w:val="00A80E80"/>
    <w:rsid w:val="00A82645"/>
    <w:rsid w:val="00A82F30"/>
    <w:rsid w:val="00A831EB"/>
    <w:rsid w:val="00A8391F"/>
    <w:rsid w:val="00A84934"/>
    <w:rsid w:val="00A84973"/>
    <w:rsid w:val="00A857F0"/>
    <w:rsid w:val="00A8649D"/>
    <w:rsid w:val="00A865F2"/>
    <w:rsid w:val="00A9051B"/>
    <w:rsid w:val="00A90F43"/>
    <w:rsid w:val="00A91132"/>
    <w:rsid w:val="00A91CA1"/>
    <w:rsid w:val="00A921BD"/>
    <w:rsid w:val="00A93DFE"/>
    <w:rsid w:val="00A956D0"/>
    <w:rsid w:val="00A9752C"/>
    <w:rsid w:val="00AA00D8"/>
    <w:rsid w:val="00AA1FFD"/>
    <w:rsid w:val="00AA2F3D"/>
    <w:rsid w:val="00AA37FA"/>
    <w:rsid w:val="00AA4053"/>
    <w:rsid w:val="00AA4996"/>
    <w:rsid w:val="00AA65CE"/>
    <w:rsid w:val="00AB1B0E"/>
    <w:rsid w:val="00AB20D4"/>
    <w:rsid w:val="00AB51D8"/>
    <w:rsid w:val="00AB6CA3"/>
    <w:rsid w:val="00AB7183"/>
    <w:rsid w:val="00AB721B"/>
    <w:rsid w:val="00AC064F"/>
    <w:rsid w:val="00AC0704"/>
    <w:rsid w:val="00AC0B21"/>
    <w:rsid w:val="00AC272B"/>
    <w:rsid w:val="00AC3EC3"/>
    <w:rsid w:val="00AC4057"/>
    <w:rsid w:val="00AC5FBB"/>
    <w:rsid w:val="00AD0DFB"/>
    <w:rsid w:val="00AD100F"/>
    <w:rsid w:val="00AD2B7C"/>
    <w:rsid w:val="00AD2BCB"/>
    <w:rsid w:val="00AD39F9"/>
    <w:rsid w:val="00AD42DC"/>
    <w:rsid w:val="00AD5F7B"/>
    <w:rsid w:val="00AD6407"/>
    <w:rsid w:val="00AD6C4D"/>
    <w:rsid w:val="00AD727B"/>
    <w:rsid w:val="00AE1CE4"/>
    <w:rsid w:val="00AE354F"/>
    <w:rsid w:val="00AE3808"/>
    <w:rsid w:val="00AE3946"/>
    <w:rsid w:val="00AE3C5C"/>
    <w:rsid w:val="00AE6FE5"/>
    <w:rsid w:val="00AE709C"/>
    <w:rsid w:val="00AF224C"/>
    <w:rsid w:val="00AF22AF"/>
    <w:rsid w:val="00AF24FD"/>
    <w:rsid w:val="00AF284F"/>
    <w:rsid w:val="00AF3A5C"/>
    <w:rsid w:val="00AF490E"/>
    <w:rsid w:val="00AF5C5F"/>
    <w:rsid w:val="00B012F3"/>
    <w:rsid w:val="00B03085"/>
    <w:rsid w:val="00B038AB"/>
    <w:rsid w:val="00B04BC6"/>
    <w:rsid w:val="00B05371"/>
    <w:rsid w:val="00B0622E"/>
    <w:rsid w:val="00B07513"/>
    <w:rsid w:val="00B07783"/>
    <w:rsid w:val="00B07950"/>
    <w:rsid w:val="00B11FEE"/>
    <w:rsid w:val="00B165FC"/>
    <w:rsid w:val="00B22225"/>
    <w:rsid w:val="00B23971"/>
    <w:rsid w:val="00B25934"/>
    <w:rsid w:val="00B25DC7"/>
    <w:rsid w:val="00B26348"/>
    <w:rsid w:val="00B31496"/>
    <w:rsid w:val="00B31BEA"/>
    <w:rsid w:val="00B32BC5"/>
    <w:rsid w:val="00B33FD8"/>
    <w:rsid w:val="00B34404"/>
    <w:rsid w:val="00B35639"/>
    <w:rsid w:val="00B35929"/>
    <w:rsid w:val="00B360AF"/>
    <w:rsid w:val="00B378A4"/>
    <w:rsid w:val="00B4052C"/>
    <w:rsid w:val="00B40772"/>
    <w:rsid w:val="00B419B7"/>
    <w:rsid w:val="00B42F08"/>
    <w:rsid w:val="00B43FEE"/>
    <w:rsid w:val="00B4454A"/>
    <w:rsid w:val="00B44580"/>
    <w:rsid w:val="00B44F5E"/>
    <w:rsid w:val="00B450AB"/>
    <w:rsid w:val="00B452DC"/>
    <w:rsid w:val="00B4611D"/>
    <w:rsid w:val="00B465E6"/>
    <w:rsid w:val="00B46DDA"/>
    <w:rsid w:val="00B5002E"/>
    <w:rsid w:val="00B50750"/>
    <w:rsid w:val="00B507C8"/>
    <w:rsid w:val="00B50F53"/>
    <w:rsid w:val="00B524EE"/>
    <w:rsid w:val="00B52CBC"/>
    <w:rsid w:val="00B556DA"/>
    <w:rsid w:val="00B56555"/>
    <w:rsid w:val="00B5691C"/>
    <w:rsid w:val="00B61236"/>
    <w:rsid w:val="00B624A8"/>
    <w:rsid w:val="00B62CAA"/>
    <w:rsid w:val="00B637D1"/>
    <w:rsid w:val="00B63F19"/>
    <w:rsid w:val="00B6580C"/>
    <w:rsid w:val="00B662EB"/>
    <w:rsid w:val="00B67DF0"/>
    <w:rsid w:val="00B67E01"/>
    <w:rsid w:val="00B70807"/>
    <w:rsid w:val="00B73C30"/>
    <w:rsid w:val="00B73CBD"/>
    <w:rsid w:val="00B743AA"/>
    <w:rsid w:val="00B74551"/>
    <w:rsid w:val="00B755D6"/>
    <w:rsid w:val="00B811C0"/>
    <w:rsid w:val="00B8142A"/>
    <w:rsid w:val="00B814D4"/>
    <w:rsid w:val="00B832EF"/>
    <w:rsid w:val="00B83CFD"/>
    <w:rsid w:val="00B83EE1"/>
    <w:rsid w:val="00B8453A"/>
    <w:rsid w:val="00B846BA"/>
    <w:rsid w:val="00B860E1"/>
    <w:rsid w:val="00B90236"/>
    <w:rsid w:val="00B9032A"/>
    <w:rsid w:val="00B921AB"/>
    <w:rsid w:val="00B934E7"/>
    <w:rsid w:val="00B93562"/>
    <w:rsid w:val="00B93A28"/>
    <w:rsid w:val="00B94EE1"/>
    <w:rsid w:val="00B95439"/>
    <w:rsid w:val="00BA4367"/>
    <w:rsid w:val="00BA7795"/>
    <w:rsid w:val="00BA7DF6"/>
    <w:rsid w:val="00BB06E6"/>
    <w:rsid w:val="00BB1B3D"/>
    <w:rsid w:val="00BB2F8E"/>
    <w:rsid w:val="00BB5910"/>
    <w:rsid w:val="00BB6372"/>
    <w:rsid w:val="00BC0173"/>
    <w:rsid w:val="00BC0321"/>
    <w:rsid w:val="00BC2B71"/>
    <w:rsid w:val="00BC2C55"/>
    <w:rsid w:val="00BC2E6A"/>
    <w:rsid w:val="00BC3D98"/>
    <w:rsid w:val="00BC598C"/>
    <w:rsid w:val="00BC6F38"/>
    <w:rsid w:val="00BC7235"/>
    <w:rsid w:val="00BD0687"/>
    <w:rsid w:val="00BD0824"/>
    <w:rsid w:val="00BD1AD6"/>
    <w:rsid w:val="00BD40A6"/>
    <w:rsid w:val="00BD566E"/>
    <w:rsid w:val="00BD6E54"/>
    <w:rsid w:val="00BE13C6"/>
    <w:rsid w:val="00BE1FF0"/>
    <w:rsid w:val="00BE28B4"/>
    <w:rsid w:val="00BE28E1"/>
    <w:rsid w:val="00BE2C5E"/>
    <w:rsid w:val="00BE2D7D"/>
    <w:rsid w:val="00BE32C6"/>
    <w:rsid w:val="00BE3E99"/>
    <w:rsid w:val="00BE4318"/>
    <w:rsid w:val="00BE442E"/>
    <w:rsid w:val="00BE630B"/>
    <w:rsid w:val="00BF0588"/>
    <w:rsid w:val="00BF0D3F"/>
    <w:rsid w:val="00BF150F"/>
    <w:rsid w:val="00BF481D"/>
    <w:rsid w:val="00BF5264"/>
    <w:rsid w:val="00BF5376"/>
    <w:rsid w:val="00BF7885"/>
    <w:rsid w:val="00C00BA0"/>
    <w:rsid w:val="00C00E47"/>
    <w:rsid w:val="00C0329D"/>
    <w:rsid w:val="00C03B24"/>
    <w:rsid w:val="00C049BC"/>
    <w:rsid w:val="00C0508D"/>
    <w:rsid w:val="00C053FB"/>
    <w:rsid w:val="00C05826"/>
    <w:rsid w:val="00C061EC"/>
    <w:rsid w:val="00C0654D"/>
    <w:rsid w:val="00C06E7C"/>
    <w:rsid w:val="00C07172"/>
    <w:rsid w:val="00C07EC3"/>
    <w:rsid w:val="00C107CD"/>
    <w:rsid w:val="00C1164C"/>
    <w:rsid w:val="00C116F6"/>
    <w:rsid w:val="00C120C9"/>
    <w:rsid w:val="00C14A99"/>
    <w:rsid w:val="00C20117"/>
    <w:rsid w:val="00C20843"/>
    <w:rsid w:val="00C21512"/>
    <w:rsid w:val="00C23F98"/>
    <w:rsid w:val="00C24F85"/>
    <w:rsid w:val="00C25E07"/>
    <w:rsid w:val="00C26C82"/>
    <w:rsid w:val="00C31372"/>
    <w:rsid w:val="00C32507"/>
    <w:rsid w:val="00C3293A"/>
    <w:rsid w:val="00C33185"/>
    <w:rsid w:val="00C336EB"/>
    <w:rsid w:val="00C35AA8"/>
    <w:rsid w:val="00C41299"/>
    <w:rsid w:val="00C4223A"/>
    <w:rsid w:val="00C4343B"/>
    <w:rsid w:val="00C44ED5"/>
    <w:rsid w:val="00C452BC"/>
    <w:rsid w:val="00C45462"/>
    <w:rsid w:val="00C45E2F"/>
    <w:rsid w:val="00C46E86"/>
    <w:rsid w:val="00C473DD"/>
    <w:rsid w:val="00C47E2B"/>
    <w:rsid w:val="00C520B3"/>
    <w:rsid w:val="00C53D2E"/>
    <w:rsid w:val="00C5527A"/>
    <w:rsid w:val="00C618FB"/>
    <w:rsid w:val="00C6350E"/>
    <w:rsid w:val="00C63612"/>
    <w:rsid w:val="00C63CBD"/>
    <w:rsid w:val="00C64335"/>
    <w:rsid w:val="00C64E69"/>
    <w:rsid w:val="00C6513B"/>
    <w:rsid w:val="00C65A54"/>
    <w:rsid w:val="00C663AD"/>
    <w:rsid w:val="00C6642A"/>
    <w:rsid w:val="00C6723D"/>
    <w:rsid w:val="00C75227"/>
    <w:rsid w:val="00C77265"/>
    <w:rsid w:val="00C77D5A"/>
    <w:rsid w:val="00C809AB"/>
    <w:rsid w:val="00C812D7"/>
    <w:rsid w:val="00C83052"/>
    <w:rsid w:val="00C831A0"/>
    <w:rsid w:val="00C863AB"/>
    <w:rsid w:val="00C8755D"/>
    <w:rsid w:val="00C90B00"/>
    <w:rsid w:val="00C93357"/>
    <w:rsid w:val="00C93769"/>
    <w:rsid w:val="00C938EB"/>
    <w:rsid w:val="00C978F2"/>
    <w:rsid w:val="00C97B48"/>
    <w:rsid w:val="00CA0B67"/>
    <w:rsid w:val="00CA12D2"/>
    <w:rsid w:val="00CA61B6"/>
    <w:rsid w:val="00CB0456"/>
    <w:rsid w:val="00CB0C02"/>
    <w:rsid w:val="00CB1641"/>
    <w:rsid w:val="00CB18B1"/>
    <w:rsid w:val="00CB2F59"/>
    <w:rsid w:val="00CB35B2"/>
    <w:rsid w:val="00CB375D"/>
    <w:rsid w:val="00CB4F66"/>
    <w:rsid w:val="00CB56E6"/>
    <w:rsid w:val="00CB581B"/>
    <w:rsid w:val="00CB6477"/>
    <w:rsid w:val="00CB6CDF"/>
    <w:rsid w:val="00CB6D1C"/>
    <w:rsid w:val="00CB702B"/>
    <w:rsid w:val="00CB7968"/>
    <w:rsid w:val="00CC06F3"/>
    <w:rsid w:val="00CC370A"/>
    <w:rsid w:val="00CC3F4C"/>
    <w:rsid w:val="00CC407E"/>
    <w:rsid w:val="00CC7CEE"/>
    <w:rsid w:val="00CD1B01"/>
    <w:rsid w:val="00CD1C15"/>
    <w:rsid w:val="00CD271A"/>
    <w:rsid w:val="00CD2D8C"/>
    <w:rsid w:val="00CD34DF"/>
    <w:rsid w:val="00CD354E"/>
    <w:rsid w:val="00CD37DE"/>
    <w:rsid w:val="00CD428B"/>
    <w:rsid w:val="00CD732F"/>
    <w:rsid w:val="00CE1E38"/>
    <w:rsid w:val="00CE24E5"/>
    <w:rsid w:val="00CE3021"/>
    <w:rsid w:val="00CE3585"/>
    <w:rsid w:val="00CE3BB5"/>
    <w:rsid w:val="00CE46AF"/>
    <w:rsid w:val="00CE477F"/>
    <w:rsid w:val="00CF17A0"/>
    <w:rsid w:val="00CF1BED"/>
    <w:rsid w:val="00CF268E"/>
    <w:rsid w:val="00CF5570"/>
    <w:rsid w:val="00CF7BBD"/>
    <w:rsid w:val="00D00D81"/>
    <w:rsid w:val="00D0419E"/>
    <w:rsid w:val="00D10CD4"/>
    <w:rsid w:val="00D12218"/>
    <w:rsid w:val="00D13D04"/>
    <w:rsid w:val="00D15C83"/>
    <w:rsid w:val="00D15CB8"/>
    <w:rsid w:val="00D15F05"/>
    <w:rsid w:val="00D172E7"/>
    <w:rsid w:val="00D215C8"/>
    <w:rsid w:val="00D21CC5"/>
    <w:rsid w:val="00D22F8C"/>
    <w:rsid w:val="00D23658"/>
    <w:rsid w:val="00D23AE0"/>
    <w:rsid w:val="00D2503B"/>
    <w:rsid w:val="00D25B5E"/>
    <w:rsid w:val="00D25EFA"/>
    <w:rsid w:val="00D30757"/>
    <w:rsid w:val="00D315EB"/>
    <w:rsid w:val="00D337DF"/>
    <w:rsid w:val="00D34AAA"/>
    <w:rsid w:val="00D362E8"/>
    <w:rsid w:val="00D363B2"/>
    <w:rsid w:val="00D401A8"/>
    <w:rsid w:val="00D41270"/>
    <w:rsid w:val="00D41529"/>
    <w:rsid w:val="00D4447C"/>
    <w:rsid w:val="00D46DB1"/>
    <w:rsid w:val="00D5031A"/>
    <w:rsid w:val="00D50D6A"/>
    <w:rsid w:val="00D51BB9"/>
    <w:rsid w:val="00D52473"/>
    <w:rsid w:val="00D5258A"/>
    <w:rsid w:val="00D577BF"/>
    <w:rsid w:val="00D60125"/>
    <w:rsid w:val="00D60A7F"/>
    <w:rsid w:val="00D61E25"/>
    <w:rsid w:val="00D63EE1"/>
    <w:rsid w:val="00D64F65"/>
    <w:rsid w:val="00D67F8B"/>
    <w:rsid w:val="00D70717"/>
    <w:rsid w:val="00D71635"/>
    <w:rsid w:val="00D71AA8"/>
    <w:rsid w:val="00D7234C"/>
    <w:rsid w:val="00D72451"/>
    <w:rsid w:val="00D72A86"/>
    <w:rsid w:val="00D74C91"/>
    <w:rsid w:val="00D762ED"/>
    <w:rsid w:val="00D7688F"/>
    <w:rsid w:val="00D76C5D"/>
    <w:rsid w:val="00D77A93"/>
    <w:rsid w:val="00D77B2B"/>
    <w:rsid w:val="00D8163A"/>
    <w:rsid w:val="00D83B6B"/>
    <w:rsid w:val="00D85496"/>
    <w:rsid w:val="00D855A3"/>
    <w:rsid w:val="00D858E2"/>
    <w:rsid w:val="00D85A92"/>
    <w:rsid w:val="00D86129"/>
    <w:rsid w:val="00D86587"/>
    <w:rsid w:val="00D8762B"/>
    <w:rsid w:val="00D87C6A"/>
    <w:rsid w:val="00D91ED4"/>
    <w:rsid w:val="00D921D9"/>
    <w:rsid w:val="00D92EC9"/>
    <w:rsid w:val="00D9374E"/>
    <w:rsid w:val="00D9401B"/>
    <w:rsid w:val="00D947C3"/>
    <w:rsid w:val="00D95065"/>
    <w:rsid w:val="00D96450"/>
    <w:rsid w:val="00DA2E9F"/>
    <w:rsid w:val="00DA48FC"/>
    <w:rsid w:val="00DA5131"/>
    <w:rsid w:val="00DA5556"/>
    <w:rsid w:val="00DA70B5"/>
    <w:rsid w:val="00DA7F90"/>
    <w:rsid w:val="00DB36BD"/>
    <w:rsid w:val="00DB3E0D"/>
    <w:rsid w:val="00DB4801"/>
    <w:rsid w:val="00DB4D1D"/>
    <w:rsid w:val="00DB4E94"/>
    <w:rsid w:val="00DB51AA"/>
    <w:rsid w:val="00DB62EA"/>
    <w:rsid w:val="00DB652F"/>
    <w:rsid w:val="00DB66D4"/>
    <w:rsid w:val="00DB71BA"/>
    <w:rsid w:val="00DB7AEF"/>
    <w:rsid w:val="00DC02DF"/>
    <w:rsid w:val="00DC0FF6"/>
    <w:rsid w:val="00DC2017"/>
    <w:rsid w:val="00DC5005"/>
    <w:rsid w:val="00DD399D"/>
    <w:rsid w:val="00DD4465"/>
    <w:rsid w:val="00DD4D5C"/>
    <w:rsid w:val="00DD6077"/>
    <w:rsid w:val="00DD7298"/>
    <w:rsid w:val="00DE0C6D"/>
    <w:rsid w:val="00DE0D51"/>
    <w:rsid w:val="00DE172D"/>
    <w:rsid w:val="00DE23D1"/>
    <w:rsid w:val="00DE7764"/>
    <w:rsid w:val="00DF016D"/>
    <w:rsid w:val="00DF45AD"/>
    <w:rsid w:val="00DF6CB3"/>
    <w:rsid w:val="00DF7247"/>
    <w:rsid w:val="00E014D9"/>
    <w:rsid w:val="00E01620"/>
    <w:rsid w:val="00E03F80"/>
    <w:rsid w:val="00E045FF"/>
    <w:rsid w:val="00E06255"/>
    <w:rsid w:val="00E0730A"/>
    <w:rsid w:val="00E074A4"/>
    <w:rsid w:val="00E10665"/>
    <w:rsid w:val="00E10F68"/>
    <w:rsid w:val="00E12776"/>
    <w:rsid w:val="00E133F9"/>
    <w:rsid w:val="00E14548"/>
    <w:rsid w:val="00E15D02"/>
    <w:rsid w:val="00E1616C"/>
    <w:rsid w:val="00E1714F"/>
    <w:rsid w:val="00E2000F"/>
    <w:rsid w:val="00E20087"/>
    <w:rsid w:val="00E20318"/>
    <w:rsid w:val="00E204A3"/>
    <w:rsid w:val="00E20FA3"/>
    <w:rsid w:val="00E21484"/>
    <w:rsid w:val="00E229B1"/>
    <w:rsid w:val="00E23210"/>
    <w:rsid w:val="00E25A98"/>
    <w:rsid w:val="00E25FCC"/>
    <w:rsid w:val="00E25FEC"/>
    <w:rsid w:val="00E267AD"/>
    <w:rsid w:val="00E308F6"/>
    <w:rsid w:val="00E3134F"/>
    <w:rsid w:val="00E322DA"/>
    <w:rsid w:val="00E32E54"/>
    <w:rsid w:val="00E33FAF"/>
    <w:rsid w:val="00E36BCF"/>
    <w:rsid w:val="00E36DE9"/>
    <w:rsid w:val="00E40DD5"/>
    <w:rsid w:val="00E414BC"/>
    <w:rsid w:val="00E4171B"/>
    <w:rsid w:val="00E41C4D"/>
    <w:rsid w:val="00E426D7"/>
    <w:rsid w:val="00E42F2E"/>
    <w:rsid w:val="00E4452F"/>
    <w:rsid w:val="00E45522"/>
    <w:rsid w:val="00E507B9"/>
    <w:rsid w:val="00E50F8C"/>
    <w:rsid w:val="00E52C2C"/>
    <w:rsid w:val="00E52D6F"/>
    <w:rsid w:val="00E532C7"/>
    <w:rsid w:val="00E533B0"/>
    <w:rsid w:val="00E54C17"/>
    <w:rsid w:val="00E566BC"/>
    <w:rsid w:val="00E57867"/>
    <w:rsid w:val="00E578D7"/>
    <w:rsid w:val="00E605DF"/>
    <w:rsid w:val="00E608F9"/>
    <w:rsid w:val="00E609D4"/>
    <w:rsid w:val="00E67594"/>
    <w:rsid w:val="00E7049C"/>
    <w:rsid w:val="00E70845"/>
    <w:rsid w:val="00E738DB"/>
    <w:rsid w:val="00E74AE1"/>
    <w:rsid w:val="00E7592D"/>
    <w:rsid w:val="00E7698F"/>
    <w:rsid w:val="00E8095D"/>
    <w:rsid w:val="00E81CEC"/>
    <w:rsid w:val="00E8470C"/>
    <w:rsid w:val="00E90721"/>
    <w:rsid w:val="00E91D7A"/>
    <w:rsid w:val="00E91E25"/>
    <w:rsid w:val="00E95C23"/>
    <w:rsid w:val="00E96C9D"/>
    <w:rsid w:val="00E97737"/>
    <w:rsid w:val="00EA0510"/>
    <w:rsid w:val="00EA3A18"/>
    <w:rsid w:val="00EA3F2B"/>
    <w:rsid w:val="00EA50AD"/>
    <w:rsid w:val="00EA56BF"/>
    <w:rsid w:val="00EA68DC"/>
    <w:rsid w:val="00EA6973"/>
    <w:rsid w:val="00EA6E28"/>
    <w:rsid w:val="00EA781F"/>
    <w:rsid w:val="00EB375C"/>
    <w:rsid w:val="00EB3C7A"/>
    <w:rsid w:val="00EB4065"/>
    <w:rsid w:val="00EB47C3"/>
    <w:rsid w:val="00EB5453"/>
    <w:rsid w:val="00EB68A9"/>
    <w:rsid w:val="00EC0899"/>
    <w:rsid w:val="00EC336E"/>
    <w:rsid w:val="00EC38BE"/>
    <w:rsid w:val="00ED0DAB"/>
    <w:rsid w:val="00ED1A85"/>
    <w:rsid w:val="00ED6624"/>
    <w:rsid w:val="00ED6932"/>
    <w:rsid w:val="00ED797E"/>
    <w:rsid w:val="00EE0B77"/>
    <w:rsid w:val="00EE1E47"/>
    <w:rsid w:val="00EE3352"/>
    <w:rsid w:val="00EE3CB2"/>
    <w:rsid w:val="00EE5E68"/>
    <w:rsid w:val="00EE65CA"/>
    <w:rsid w:val="00EF0CA0"/>
    <w:rsid w:val="00EF1D3F"/>
    <w:rsid w:val="00EF2242"/>
    <w:rsid w:val="00EF4D21"/>
    <w:rsid w:val="00EF5247"/>
    <w:rsid w:val="00EF6B4F"/>
    <w:rsid w:val="00EF6F77"/>
    <w:rsid w:val="00EF722B"/>
    <w:rsid w:val="00EF7316"/>
    <w:rsid w:val="00EF750F"/>
    <w:rsid w:val="00EF7806"/>
    <w:rsid w:val="00EF7B08"/>
    <w:rsid w:val="00F001AD"/>
    <w:rsid w:val="00F003FD"/>
    <w:rsid w:val="00F00885"/>
    <w:rsid w:val="00F00AEE"/>
    <w:rsid w:val="00F0242E"/>
    <w:rsid w:val="00F02699"/>
    <w:rsid w:val="00F03A6A"/>
    <w:rsid w:val="00F061B1"/>
    <w:rsid w:val="00F076B7"/>
    <w:rsid w:val="00F136B2"/>
    <w:rsid w:val="00F144E2"/>
    <w:rsid w:val="00F14C71"/>
    <w:rsid w:val="00F15D06"/>
    <w:rsid w:val="00F1679C"/>
    <w:rsid w:val="00F167E1"/>
    <w:rsid w:val="00F17705"/>
    <w:rsid w:val="00F21CAE"/>
    <w:rsid w:val="00F2366A"/>
    <w:rsid w:val="00F23959"/>
    <w:rsid w:val="00F247A1"/>
    <w:rsid w:val="00F24A0F"/>
    <w:rsid w:val="00F24ED9"/>
    <w:rsid w:val="00F31225"/>
    <w:rsid w:val="00F313CE"/>
    <w:rsid w:val="00F31D8F"/>
    <w:rsid w:val="00F31FCA"/>
    <w:rsid w:val="00F3445C"/>
    <w:rsid w:val="00F35712"/>
    <w:rsid w:val="00F3785F"/>
    <w:rsid w:val="00F40353"/>
    <w:rsid w:val="00F416FF"/>
    <w:rsid w:val="00F4182C"/>
    <w:rsid w:val="00F419DE"/>
    <w:rsid w:val="00F42561"/>
    <w:rsid w:val="00F429A4"/>
    <w:rsid w:val="00F43DC4"/>
    <w:rsid w:val="00F4459B"/>
    <w:rsid w:val="00F44E0C"/>
    <w:rsid w:val="00F44F63"/>
    <w:rsid w:val="00F474E3"/>
    <w:rsid w:val="00F47F18"/>
    <w:rsid w:val="00F50475"/>
    <w:rsid w:val="00F50D42"/>
    <w:rsid w:val="00F51BD2"/>
    <w:rsid w:val="00F51EC6"/>
    <w:rsid w:val="00F54B38"/>
    <w:rsid w:val="00F5516B"/>
    <w:rsid w:val="00F6082B"/>
    <w:rsid w:val="00F60F92"/>
    <w:rsid w:val="00F62F2E"/>
    <w:rsid w:val="00F6302D"/>
    <w:rsid w:val="00F652B2"/>
    <w:rsid w:val="00F6561B"/>
    <w:rsid w:val="00F662FF"/>
    <w:rsid w:val="00F706EB"/>
    <w:rsid w:val="00F81A5A"/>
    <w:rsid w:val="00F86523"/>
    <w:rsid w:val="00F865A8"/>
    <w:rsid w:val="00F86D69"/>
    <w:rsid w:val="00F90B25"/>
    <w:rsid w:val="00F918FB"/>
    <w:rsid w:val="00F921CF"/>
    <w:rsid w:val="00F929C7"/>
    <w:rsid w:val="00F92F69"/>
    <w:rsid w:val="00F9363F"/>
    <w:rsid w:val="00F9446A"/>
    <w:rsid w:val="00F944A1"/>
    <w:rsid w:val="00F95E71"/>
    <w:rsid w:val="00F96B5C"/>
    <w:rsid w:val="00F96E4C"/>
    <w:rsid w:val="00FA0B10"/>
    <w:rsid w:val="00FA27C5"/>
    <w:rsid w:val="00FA2C8C"/>
    <w:rsid w:val="00FA4C37"/>
    <w:rsid w:val="00FA4E9A"/>
    <w:rsid w:val="00FA734B"/>
    <w:rsid w:val="00FB365B"/>
    <w:rsid w:val="00FB3C18"/>
    <w:rsid w:val="00FB4AAE"/>
    <w:rsid w:val="00FB658D"/>
    <w:rsid w:val="00FB6749"/>
    <w:rsid w:val="00FC2194"/>
    <w:rsid w:val="00FC3B3D"/>
    <w:rsid w:val="00FC4134"/>
    <w:rsid w:val="00FC6E00"/>
    <w:rsid w:val="00FC6FB2"/>
    <w:rsid w:val="00FC7913"/>
    <w:rsid w:val="00FD032E"/>
    <w:rsid w:val="00FD34C8"/>
    <w:rsid w:val="00FD3C30"/>
    <w:rsid w:val="00FD3ED7"/>
    <w:rsid w:val="00FD5036"/>
    <w:rsid w:val="00FD5631"/>
    <w:rsid w:val="00FD60C8"/>
    <w:rsid w:val="00FD7189"/>
    <w:rsid w:val="00FD73DE"/>
    <w:rsid w:val="00FE065F"/>
    <w:rsid w:val="00FE0C08"/>
    <w:rsid w:val="00FE1889"/>
    <w:rsid w:val="00FE197E"/>
    <w:rsid w:val="00FE2117"/>
    <w:rsid w:val="00FE21DC"/>
    <w:rsid w:val="00FE2D51"/>
    <w:rsid w:val="00FE36A5"/>
    <w:rsid w:val="00FE6995"/>
    <w:rsid w:val="00FE7710"/>
    <w:rsid w:val="00FE7C58"/>
    <w:rsid w:val="00FE7EF7"/>
    <w:rsid w:val="00FF416C"/>
    <w:rsid w:val="00FF440A"/>
    <w:rsid w:val="00FF5210"/>
    <w:rsid w:val="00FF5526"/>
    <w:rsid w:val="00FF571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30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pt-BR"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7" w:unhideWhenUsed="0" w:qFormat="1"/>
    <w:lsdException w:name="heading 2" w:uiPriority="7" w:qFormat="1"/>
    <w:lsdException w:name="heading 3" w:uiPriority="7" w:qFormat="1"/>
    <w:lsdException w:name="heading 4" w:uiPriority="7" w:qFormat="1"/>
    <w:lsdException w:name="heading 5" w:uiPriority="7" w:qFormat="1"/>
    <w:lsdException w:name="heading 6" w:uiPriority="7" w:qFormat="1"/>
    <w:lsdException w:name="heading 7" w:uiPriority="7" w:qFormat="1"/>
    <w:lsdException w:name="heading 8" w:uiPriority="7" w:qFormat="1"/>
    <w:lsdException w:name="heading 9" w:uiPriority="7"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14" w:qFormat="1"/>
    <w:lsdException w:name="footer" w:uiPriority="14" w:qFormat="1"/>
    <w:lsdException w:name="caption" w:uiPriority="11" w:qFormat="1"/>
    <w:lsdException w:name="Title" w:semiHidden="0" w:uiPriority="3" w:unhideWhenUsed="0" w:qFormat="1"/>
    <w:lsdException w:name="Default Paragraph Font" w:uiPriority="1"/>
    <w:lsdException w:name="Body Text" w:uiPriority="0"/>
    <w:lsdException w:name="Subtitle" w:semiHidden="0" w:uiPriority="4" w:unhideWhenUsed="0" w:qFormat="1"/>
    <w:lsdException w:name="Body Text 2" w:uiPriority="26"/>
    <w:lsdException w:name="Body Text 3" w:uiPriority="26"/>
    <w:lsdException w:name="Strong" w:uiPriority="22"/>
    <w:lsdException w:name="Emphasis" w:uiPriority="19"/>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25" w:qFormat="1"/>
    <w:lsdException w:name="Quote" w:uiPriority="20" w:qFormat="1"/>
    <w:lsdException w:name="Intense Quote" w:uiPriority="2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19"/>
    <w:lsdException w:name="Subtle Reference" w:uiPriority="21"/>
    <w:lsdException w:name="Intense Reference" w:uiPriority="21"/>
    <w:lsdException w:name="Book Title" w:semiHidden="0" w:uiPriority="2" w:unhideWhenUsed="0"/>
    <w:lsdException w:name="Bibliography" w:uiPriority="11"/>
    <w:lsdException w:name="TOC Heading" w:uiPriority="9" w:qFormat="1"/>
  </w:latentStyles>
  <w:style w:type="paragraph" w:default="1" w:styleId="Normal">
    <w:name w:val="Normal"/>
    <w:qFormat/>
    <w:rsid w:val="00487FB2"/>
    <w:pPr>
      <w:spacing w:after="200" w:line="276" w:lineRule="auto"/>
    </w:pPr>
    <w:rPr>
      <w:rFonts w:asciiTheme="minorHAnsi" w:hAnsiTheme="minorHAnsi" w:cstheme="minorBidi"/>
      <w:lang w:val="en-US"/>
    </w:rPr>
  </w:style>
  <w:style w:type="paragraph" w:styleId="Heading1">
    <w:name w:val="heading 1"/>
    <w:basedOn w:val="Normal"/>
    <w:next w:val="Normal"/>
    <w:link w:val="Heading1Char"/>
    <w:uiPriority w:val="7"/>
    <w:qFormat/>
    <w:rsid w:val="009B41D6"/>
    <w:pPr>
      <w:keepNext/>
      <w:numPr>
        <w:numId w:val="3"/>
      </w:numPr>
      <w:spacing w:before="240" w:after="60"/>
      <w:outlineLvl w:val="0"/>
    </w:pPr>
    <w:rPr>
      <w:rFonts w:asciiTheme="majorHAnsi" w:eastAsia="Times New Roman" w:hAnsiTheme="majorHAnsi" w:cs="Times New Roman"/>
      <w:b/>
      <w:bCs/>
      <w:sz w:val="28"/>
      <w:szCs w:val="32"/>
    </w:rPr>
  </w:style>
  <w:style w:type="paragraph" w:styleId="Heading2">
    <w:name w:val="heading 2"/>
    <w:basedOn w:val="Normal"/>
    <w:next w:val="Normal"/>
    <w:link w:val="Heading2Char"/>
    <w:uiPriority w:val="7"/>
    <w:qFormat/>
    <w:rsid w:val="009B41D6"/>
    <w:pPr>
      <w:keepNext/>
      <w:numPr>
        <w:ilvl w:val="1"/>
        <w:numId w:val="3"/>
      </w:numPr>
      <w:spacing w:before="240" w:after="60"/>
      <w:outlineLvl w:val="1"/>
    </w:pPr>
    <w:rPr>
      <w:rFonts w:asciiTheme="majorHAnsi" w:eastAsia="Times New Roman" w:hAnsiTheme="majorHAnsi" w:cs="Times New Roman"/>
      <w:b/>
      <w:bCs/>
      <w:iCs/>
      <w:sz w:val="28"/>
      <w:szCs w:val="28"/>
    </w:rPr>
  </w:style>
  <w:style w:type="paragraph" w:styleId="Heading3">
    <w:name w:val="heading 3"/>
    <w:basedOn w:val="Normal"/>
    <w:next w:val="Normal"/>
    <w:link w:val="Heading3Char"/>
    <w:uiPriority w:val="7"/>
    <w:qFormat/>
    <w:rsid w:val="009B41D6"/>
    <w:pPr>
      <w:keepNext/>
      <w:numPr>
        <w:ilvl w:val="2"/>
        <w:numId w:val="3"/>
      </w:numPr>
      <w:spacing w:before="240" w:after="60"/>
      <w:ind w:left="851" w:hanging="851"/>
      <w:outlineLvl w:val="2"/>
    </w:pPr>
    <w:rPr>
      <w:rFonts w:asciiTheme="majorHAnsi" w:eastAsia="Times New Roman" w:hAnsiTheme="majorHAnsi" w:cs="Times New Roman"/>
      <w:b/>
      <w:bCs/>
      <w:sz w:val="28"/>
      <w:szCs w:val="26"/>
    </w:rPr>
  </w:style>
  <w:style w:type="paragraph" w:styleId="Heading4">
    <w:name w:val="heading 4"/>
    <w:basedOn w:val="Normal"/>
    <w:next w:val="Normal"/>
    <w:link w:val="Heading4Char"/>
    <w:uiPriority w:val="7"/>
    <w:qFormat/>
    <w:rsid w:val="009B41D6"/>
    <w:pPr>
      <w:keepNext/>
      <w:numPr>
        <w:ilvl w:val="3"/>
        <w:numId w:val="3"/>
      </w:numPr>
      <w:spacing w:before="240" w:after="60"/>
      <w:ind w:left="1077" w:hanging="1077"/>
      <w:outlineLvl w:val="3"/>
    </w:pPr>
    <w:rPr>
      <w:rFonts w:asciiTheme="majorHAnsi" w:eastAsia="Times New Roman" w:hAnsiTheme="majorHAnsi" w:cs="Times New Roman"/>
      <w:b/>
      <w:bCs/>
      <w:sz w:val="28"/>
      <w:szCs w:val="28"/>
    </w:rPr>
  </w:style>
  <w:style w:type="paragraph" w:styleId="Heading5">
    <w:name w:val="heading 5"/>
    <w:basedOn w:val="Normal"/>
    <w:next w:val="Normal"/>
    <w:link w:val="Heading5Char"/>
    <w:uiPriority w:val="7"/>
    <w:qFormat/>
    <w:rsid w:val="009B41D6"/>
    <w:pPr>
      <w:numPr>
        <w:ilvl w:val="4"/>
        <w:numId w:val="3"/>
      </w:numPr>
      <w:spacing w:before="240" w:after="60"/>
      <w:ind w:left="1304" w:hanging="1304"/>
      <w:outlineLvl w:val="4"/>
    </w:pPr>
    <w:rPr>
      <w:rFonts w:asciiTheme="majorHAnsi" w:eastAsia="Times New Roman" w:hAnsiTheme="majorHAnsi" w:cs="Times New Roman"/>
      <w:b/>
      <w:bCs/>
      <w:iCs/>
      <w:sz w:val="28"/>
      <w:szCs w:val="26"/>
    </w:rPr>
  </w:style>
  <w:style w:type="paragraph" w:styleId="Heading6">
    <w:name w:val="heading 6"/>
    <w:basedOn w:val="Normal"/>
    <w:next w:val="Normal"/>
    <w:link w:val="Heading6Char"/>
    <w:uiPriority w:val="7"/>
    <w:qFormat/>
    <w:rsid w:val="009B41D6"/>
    <w:pPr>
      <w:numPr>
        <w:ilvl w:val="5"/>
        <w:numId w:val="3"/>
      </w:numPr>
      <w:spacing w:before="240" w:after="60"/>
      <w:ind w:left="1531" w:hanging="1531"/>
      <w:outlineLvl w:val="5"/>
    </w:pPr>
    <w:rPr>
      <w:rFonts w:asciiTheme="majorHAnsi" w:eastAsia="Times New Roman" w:hAnsiTheme="majorHAnsi" w:cs="Times New Roman"/>
      <w:b/>
      <w:bCs/>
      <w:sz w:val="28"/>
    </w:rPr>
  </w:style>
  <w:style w:type="paragraph" w:styleId="Heading7">
    <w:name w:val="heading 7"/>
    <w:basedOn w:val="Normal"/>
    <w:next w:val="Normal"/>
    <w:link w:val="Heading7Char"/>
    <w:uiPriority w:val="7"/>
    <w:semiHidden/>
    <w:unhideWhenUsed/>
    <w:rsid w:val="009B41D6"/>
    <w:pPr>
      <w:numPr>
        <w:ilvl w:val="6"/>
        <w:numId w:val="3"/>
      </w:numPr>
      <w:spacing w:before="240" w:after="60"/>
      <w:outlineLvl w:val="6"/>
    </w:pPr>
    <w:rPr>
      <w:rFonts w:ascii="Calibri" w:eastAsia="Times New Roman" w:hAnsi="Calibri" w:cs="Times New Roman"/>
    </w:rPr>
  </w:style>
  <w:style w:type="paragraph" w:styleId="Heading8">
    <w:name w:val="heading 8"/>
    <w:basedOn w:val="Normal"/>
    <w:next w:val="Normal"/>
    <w:link w:val="Heading8Char"/>
    <w:uiPriority w:val="7"/>
    <w:semiHidden/>
    <w:unhideWhenUsed/>
    <w:qFormat/>
    <w:rsid w:val="009B41D6"/>
    <w:pPr>
      <w:numPr>
        <w:ilvl w:val="7"/>
        <w:numId w:val="3"/>
      </w:numPr>
      <w:spacing w:before="240" w:after="60"/>
      <w:outlineLvl w:val="7"/>
    </w:pPr>
    <w:rPr>
      <w:rFonts w:ascii="Calibri" w:eastAsia="Times New Roman" w:hAnsi="Calibri" w:cs="Times New Roman"/>
      <w:i/>
      <w:iCs/>
    </w:rPr>
  </w:style>
  <w:style w:type="paragraph" w:styleId="Heading9">
    <w:name w:val="heading 9"/>
    <w:basedOn w:val="Normal"/>
    <w:next w:val="Normal"/>
    <w:link w:val="Heading9Char"/>
    <w:uiPriority w:val="7"/>
    <w:semiHidden/>
    <w:unhideWhenUsed/>
    <w:qFormat/>
    <w:rsid w:val="009B41D6"/>
    <w:pPr>
      <w:numPr>
        <w:ilvl w:val="8"/>
        <w:numId w:val="3"/>
      </w:numPr>
      <w:spacing w:before="240" w:after="60"/>
      <w:outlineLvl w:val="8"/>
    </w:pPr>
    <w:rPr>
      <w:rFonts w:ascii="Cambria" w:eastAsia="Times New Roman" w:hAnsi="Cambria" w:cs="Times New Roman"/>
    </w:rPr>
  </w:style>
  <w:style w:type="character" w:default="1" w:styleId="DefaultParagraphFont">
    <w:name w:val="Default Paragraph Font"/>
    <w:uiPriority w:val="1"/>
    <w:semiHidden/>
    <w:unhideWhenUsed/>
    <w:rsid w:val="00487F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7FB2"/>
  </w:style>
  <w:style w:type="character" w:customStyle="1" w:styleId="Heading1Char">
    <w:name w:val="Heading 1 Char"/>
    <w:basedOn w:val="DefaultParagraphFont"/>
    <w:link w:val="Heading1"/>
    <w:uiPriority w:val="7"/>
    <w:rsid w:val="009B41D6"/>
    <w:rPr>
      <w:rFonts w:asciiTheme="majorHAnsi" w:eastAsia="Times New Roman" w:hAnsiTheme="majorHAnsi" w:cs="Times New Roman"/>
      <w:b/>
      <w:bCs/>
      <w:sz w:val="28"/>
      <w:szCs w:val="32"/>
    </w:rPr>
  </w:style>
  <w:style w:type="character" w:customStyle="1" w:styleId="Heading2Char">
    <w:name w:val="Heading 2 Char"/>
    <w:basedOn w:val="DefaultParagraphFont"/>
    <w:link w:val="Heading2"/>
    <w:uiPriority w:val="7"/>
    <w:rsid w:val="009B41D6"/>
    <w:rPr>
      <w:rFonts w:asciiTheme="majorHAnsi" w:eastAsia="Times New Roman" w:hAnsiTheme="majorHAnsi" w:cs="Times New Roman"/>
      <w:b/>
      <w:bCs/>
      <w:iCs/>
      <w:sz w:val="28"/>
      <w:szCs w:val="28"/>
    </w:rPr>
  </w:style>
  <w:style w:type="character" w:customStyle="1" w:styleId="Heading3Char">
    <w:name w:val="Heading 3 Char"/>
    <w:basedOn w:val="DefaultParagraphFont"/>
    <w:link w:val="Heading3"/>
    <w:uiPriority w:val="7"/>
    <w:rsid w:val="009B41D6"/>
    <w:rPr>
      <w:rFonts w:asciiTheme="majorHAnsi" w:eastAsia="Times New Roman" w:hAnsiTheme="majorHAnsi" w:cs="Times New Roman"/>
      <w:b/>
      <w:bCs/>
      <w:sz w:val="28"/>
      <w:szCs w:val="26"/>
    </w:rPr>
  </w:style>
  <w:style w:type="character" w:customStyle="1" w:styleId="Heading4Char">
    <w:name w:val="Heading 4 Char"/>
    <w:basedOn w:val="DefaultParagraphFont"/>
    <w:link w:val="Heading4"/>
    <w:uiPriority w:val="7"/>
    <w:rsid w:val="009B41D6"/>
    <w:rPr>
      <w:rFonts w:asciiTheme="majorHAnsi" w:eastAsia="Times New Roman" w:hAnsiTheme="majorHAnsi" w:cs="Times New Roman"/>
      <w:b/>
      <w:bCs/>
      <w:sz w:val="28"/>
      <w:szCs w:val="28"/>
    </w:rPr>
  </w:style>
  <w:style w:type="character" w:customStyle="1" w:styleId="Heading5Char">
    <w:name w:val="Heading 5 Char"/>
    <w:basedOn w:val="DefaultParagraphFont"/>
    <w:link w:val="Heading5"/>
    <w:uiPriority w:val="7"/>
    <w:rsid w:val="009B41D6"/>
    <w:rPr>
      <w:rFonts w:asciiTheme="majorHAnsi" w:eastAsia="Times New Roman" w:hAnsiTheme="majorHAnsi" w:cs="Times New Roman"/>
      <w:b/>
      <w:bCs/>
      <w:iCs/>
      <w:sz w:val="28"/>
      <w:szCs w:val="26"/>
    </w:rPr>
  </w:style>
  <w:style w:type="character" w:customStyle="1" w:styleId="Heading6Char">
    <w:name w:val="Heading 6 Char"/>
    <w:basedOn w:val="DefaultParagraphFont"/>
    <w:link w:val="Heading6"/>
    <w:uiPriority w:val="7"/>
    <w:rsid w:val="009B41D6"/>
    <w:rPr>
      <w:rFonts w:asciiTheme="majorHAnsi" w:eastAsia="Times New Roman" w:hAnsiTheme="majorHAnsi" w:cs="Times New Roman"/>
      <w:b/>
      <w:bCs/>
      <w:sz w:val="28"/>
    </w:rPr>
  </w:style>
  <w:style w:type="character" w:customStyle="1" w:styleId="Heading7Char">
    <w:name w:val="Heading 7 Char"/>
    <w:basedOn w:val="DefaultParagraphFont"/>
    <w:link w:val="Heading7"/>
    <w:uiPriority w:val="7"/>
    <w:semiHidden/>
    <w:rsid w:val="009B41D6"/>
    <w:rPr>
      <w:rFonts w:ascii="Calibri" w:eastAsia="Times New Roman" w:hAnsi="Calibri" w:cs="Times New Roman"/>
    </w:rPr>
  </w:style>
  <w:style w:type="character" w:customStyle="1" w:styleId="Heading8Char">
    <w:name w:val="Heading 8 Char"/>
    <w:basedOn w:val="DefaultParagraphFont"/>
    <w:link w:val="Heading8"/>
    <w:uiPriority w:val="7"/>
    <w:semiHidden/>
    <w:rsid w:val="009B41D6"/>
    <w:rPr>
      <w:rFonts w:ascii="Calibri" w:eastAsia="Times New Roman" w:hAnsi="Calibri" w:cs="Times New Roman"/>
      <w:i/>
      <w:iCs/>
    </w:rPr>
  </w:style>
  <w:style w:type="character" w:customStyle="1" w:styleId="Heading9Char">
    <w:name w:val="Heading 9 Char"/>
    <w:basedOn w:val="DefaultParagraphFont"/>
    <w:link w:val="Heading9"/>
    <w:uiPriority w:val="7"/>
    <w:semiHidden/>
    <w:rsid w:val="009B41D6"/>
    <w:rPr>
      <w:rFonts w:ascii="Cambria" w:eastAsia="Times New Roman" w:hAnsi="Cambria" w:cs="Times New Roman"/>
    </w:rPr>
  </w:style>
  <w:style w:type="paragraph" w:styleId="BalloonText">
    <w:name w:val="Balloon Text"/>
    <w:basedOn w:val="Normal"/>
    <w:link w:val="BalloonTextChar"/>
    <w:uiPriority w:val="99"/>
    <w:semiHidden/>
    <w:unhideWhenUsed/>
    <w:rsid w:val="009B41D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41D6"/>
    <w:rPr>
      <w:rFonts w:ascii="Tahoma" w:eastAsia="Calibri" w:hAnsi="Tahoma" w:cs="Tahoma"/>
      <w:sz w:val="16"/>
      <w:szCs w:val="16"/>
    </w:rPr>
  </w:style>
  <w:style w:type="table" w:styleId="TableGrid">
    <w:name w:val="Table Grid"/>
    <w:basedOn w:val="TableNormal"/>
    <w:uiPriority w:val="59"/>
    <w:rsid w:val="009B41D6"/>
    <w:pPr>
      <w:spacing w:line="240" w:lineRule="auto"/>
    </w:pPr>
    <w:rPr>
      <w:rFonts w:eastAsia="Calibri"/>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9B41D6"/>
    <w:pPr>
      <w:tabs>
        <w:tab w:val="right" w:leader="dot" w:pos="9061"/>
      </w:tabs>
      <w:ind w:left="397" w:hanging="397"/>
    </w:pPr>
    <w:rPr>
      <w:noProof/>
    </w:rPr>
  </w:style>
  <w:style w:type="character" w:styleId="Hyperlink">
    <w:name w:val="Hyperlink"/>
    <w:basedOn w:val="DefaultParagraphFont"/>
    <w:uiPriority w:val="99"/>
    <w:unhideWhenUsed/>
    <w:rsid w:val="009B41D6"/>
    <w:rPr>
      <w:color w:val="0000FF"/>
      <w:u w:val="single"/>
    </w:rPr>
  </w:style>
  <w:style w:type="paragraph" w:styleId="TOC2">
    <w:name w:val="toc 2"/>
    <w:basedOn w:val="Normal"/>
    <w:next w:val="Normal"/>
    <w:autoRedefine/>
    <w:uiPriority w:val="39"/>
    <w:unhideWhenUsed/>
    <w:rsid w:val="009B41D6"/>
    <w:pPr>
      <w:tabs>
        <w:tab w:val="right" w:leader="dot" w:pos="9061"/>
      </w:tabs>
      <w:ind w:left="624" w:hanging="624"/>
    </w:pPr>
    <w:rPr>
      <w:noProof/>
    </w:rPr>
  </w:style>
  <w:style w:type="paragraph" w:styleId="TOC4">
    <w:name w:val="toc 4"/>
    <w:basedOn w:val="Normal"/>
    <w:next w:val="Normal"/>
    <w:autoRedefine/>
    <w:uiPriority w:val="39"/>
    <w:unhideWhenUsed/>
    <w:rsid w:val="009B41D6"/>
    <w:pPr>
      <w:tabs>
        <w:tab w:val="right" w:leader="dot" w:pos="9061"/>
      </w:tabs>
      <w:ind w:left="1077" w:hanging="1077"/>
    </w:pPr>
    <w:rPr>
      <w:noProof/>
    </w:rPr>
  </w:style>
  <w:style w:type="paragraph" w:styleId="TOC3">
    <w:name w:val="toc 3"/>
    <w:basedOn w:val="Normal"/>
    <w:next w:val="Normal"/>
    <w:autoRedefine/>
    <w:uiPriority w:val="39"/>
    <w:unhideWhenUsed/>
    <w:rsid w:val="009B41D6"/>
    <w:pPr>
      <w:tabs>
        <w:tab w:val="right" w:leader="dot" w:pos="9061"/>
      </w:tabs>
      <w:ind w:left="851" w:hanging="851"/>
    </w:pPr>
    <w:rPr>
      <w:noProof/>
    </w:rPr>
  </w:style>
  <w:style w:type="paragraph" w:styleId="Header">
    <w:name w:val="header"/>
    <w:basedOn w:val="Normal"/>
    <w:link w:val="HeaderChar"/>
    <w:uiPriority w:val="14"/>
    <w:qFormat/>
    <w:rsid w:val="009B41D6"/>
    <w:pPr>
      <w:pBdr>
        <w:bottom w:val="single" w:sz="4" w:space="1" w:color="auto"/>
      </w:pBdr>
      <w:tabs>
        <w:tab w:val="center" w:pos="4252"/>
        <w:tab w:val="right" w:pos="9061"/>
      </w:tabs>
      <w:jc w:val="center"/>
    </w:pPr>
    <w:rPr>
      <w:b/>
      <w:sz w:val="2"/>
    </w:rPr>
  </w:style>
  <w:style w:type="character" w:customStyle="1" w:styleId="HeaderChar">
    <w:name w:val="Header Char"/>
    <w:basedOn w:val="DefaultParagraphFont"/>
    <w:link w:val="Header"/>
    <w:uiPriority w:val="14"/>
    <w:rsid w:val="009B41D6"/>
    <w:rPr>
      <w:rFonts w:asciiTheme="minorHAnsi" w:eastAsia="Calibri" w:hAnsiTheme="minorHAnsi"/>
      <w:b/>
      <w:sz w:val="2"/>
      <w:szCs w:val="24"/>
    </w:rPr>
  </w:style>
  <w:style w:type="paragraph" w:styleId="Footer">
    <w:name w:val="footer"/>
    <w:basedOn w:val="Normal"/>
    <w:link w:val="FooterChar"/>
    <w:uiPriority w:val="14"/>
    <w:qFormat/>
    <w:rsid w:val="009B41D6"/>
    <w:pPr>
      <w:pBdr>
        <w:top w:val="single" w:sz="4" w:space="1" w:color="auto"/>
      </w:pBdr>
      <w:tabs>
        <w:tab w:val="center" w:pos="4252"/>
        <w:tab w:val="right" w:pos="9061"/>
      </w:tabs>
    </w:pPr>
    <w:rPr>
      <w:sz w:val="20"/>
    </w:rPr>
  </w:style>
  <w:style w:type="character" w:customStyle="1" w:styleId="FooterChar">
    <w:name w:val="Footer Char"/>
    <w:basedOn w:val="DefaultParagraphFont"/>
    <w:link w:val="Footer"/>
    <w:uiPriority w:val="14"/>
    <w:rsid w:val="009B41D6"/>
    <w:rPr>
      <w:rFonts w:asciiTheme="minorHAnsi" w:eastAsia="Calibri" w:hAnsiTheme="minorHAnsi"/>
      <w:sz w:val="20"/>
      <w:szCs w:val="24"/>
    </w:rPr>
  </w:style>
  <w:style w:type="paragraph" w:styleId="Title">
    <w:name w:val="Title"/>
    <w:basedOn w:val="Normal"/>
    <w:next w:val="Normal"/>
    <w:link w:val="TitleChar"/>
    <w:uiPriority w:val="3"/>
    <w:qFormat/>
    <w:rsid w:val="009B41D6"/>
    <w:pPr>
      <w:spacing w:before="240" w:after="60"/>
      <w:jc w:val="center"/>
      <w:outlineLvl w:val="0"/>
    </w:pPr>
    <w:rPr>
      <w:rFonts w:asciiTheme="majorHAnsi" w:eastAsia="Times New Roman" w:hAnsiTheme="majorHAnsi" w:cs="Times New Roman"/>
      <w:b/>
      <w:bCs/>
      <w:sz w:val="28"/>
      <w:szCs w:val="32"/>
    </w:rPr>
  </w:style>
  <w:style w:type="character" w:customStyle="1" w:styleId="TitleChar">
    <w:name w:val="Title Char"/>
    <w:basedOn w:val="DefaultParagraphFont"/>
    <w:link w:val="Title"/>
    <w:uiPriority w:val="3"/>
    <w:rsid w:val="009B41D6"/>
    <w:rPr>
      <w:rFonts w:asciiTheme="majorHAnsi" w:eastAsia="Times New Roman" w:hAnsiTheme="majorHAnsi" w:cs="Times New Roman"/>
      <w:b/>
      <w:bCs/>
      <w:sz w:val="28"/>
      <w:szCs w:val="32"/>
    </w:rPr>
  </w:style>
  <w:style w:type="paragraph" w:styleId="DocumentMap">
    <w:name w:val="Document Map"/>
    <w:basedOn w:val="Normal"/>
    <w:link w:val="DocumentMapChar"/>
    <w:uiPriority w:val="99"/>
    <w:semiHidden/>
    <w:unhideWhenUsed/>
    <w:rsid w:val="009B41D6"/>
    <w:rPr>
      <w:rFonts w:ascii="Tahoma" w:hAnsi="Tahoma" w:cs="Tahoma"/>
      <w:sz w:val="16"/>
      <w:szCs w:val="16"/>
    </w:rPr>
  </w:style>
  <w:style w:type="character" w:customStyle="1" w:styleId="DocumentMapChar">
    <w:name w:val="Document Map Char"/>
    <w:basedOn w:val="DefaultParagraphFont"/>
    <w:link w:val="DocumentMap"/>
    <w:uiPriority w:val="99"/>
    <w:semiHidden/>
    <w:rsid w:val="009B41D6"/>
    <w:rPr>
      <w:rFonts w:ascii="Tahoma" w:eastAsia="Calibri" w:hAnsi="Tahoma" w:cs="Tahoma"/>
      <w:sz w:val="16"/>
      <w:szCs w:val="16"/>
    </w:rPr>
  </w:style>
  <w:style w:type="paragraph" w:styleId="TOC5">
    <w:name w:val="toc 5"/>
    <w:basedOn w:val="Normal"/>
    <w:next w:val="Normal"/>
    <w:autoRedefine/>
    <w:uiPriority w:val="39"/>
    <w:unhideWhenUsed/>
    <w:rsid w:val="009B41D6"/>
    <w:pPr>
      <w:ind w:left="960"/>
    </w:pPr>
  </w:style>
  <w:style w:type="table" w:customStyle="1" w:styleId="SombreamentoClaro1">
    <w:name w:val="Sombreamento Claro1"/>
    <w:basedOn w:val="TableNormal"/>
    <w:uiPriority w:val="60"/>
    <w:rsid w:val="009B41D6"/>
    <w:pPr>
      <w:spacing w:line="240" w:lineRule="auto"/>
    </w:pPr>
    <w:rPr>
      <w:rFonts w:eastAsia="Calibri"/>
      <w:color w:val="000000"/>
      <w:sz w:val="20"/>
      <w:szCs w:val="20"/>
      <w:lang w:eastAsia="pt-BR"/>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ColorfulGrid-Accent6">
    <w:name w:val="Colorful Grid Accent 6"/>
    <w:basedOn w:val="TableNormal"/>
    <w:uiPriority w:val="73"/>
    <w:rsid w:val="009B41D6"/>
    <w:pPr>
      <w:spacing w:line="240" w:lineRule="auto"/>
    </w:pPr>
    <w:rPr>
      <w:rFonts w:eastAsia="Calibri"/>
      <w:color w:val="000000"/>
      <w:sz w:val="20"/>
      <w:szCs w:val="20"/>
      <w:lang w:eastAsia="pt-BR"/>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paragraph" w:styleId="Subtitle">
    <w:name w:val="Subtitle"/>
    <w:basedOn w:val="Normal"/>
    <w:next w:val="Normal"/>
    <w:link w:val="SubtitleChar"/>
    <w:uiPriority w:val="4"/>
    <w:qFormat/>
    <w:rsid w:val="009B41D6"/>
    <w:pPr>
      <w:spacing w:before="120" w:after="60"/>
      <w:jc w:val="center"/>
      <w:outlineLvl w:val="1"/>
    </w:pPr>
    <w:rPr>
      <w:rFonts w:eastAsia="Times New Roman" w:cs="Times New Roman"/>
      <w:b/>
    </w:rPr>
  </w:style>
  <w:style w:type="character" w:customStyle="1" w:styleId="SubtitleChar">
    <w:name w:val="Subtitle Char"/>
    <w:basedOn w:val="DefaultParagraphFont"/>
    <w:link w:val="Subtitle"/>
    <w:uiPriority w:val="4"/>
    <w:rsid w:val="009B41D6"/>
    <w:rPr>
      <w:rFonts w:asciiTheme="minorHAnsi" w:eastAsia="Times New Roman" w:hAnsiTheme="minorHAnsi" w:cs="Times New Roman"/>
      <w:b/>
      <w:sz w:val="24"/>
      <w:szCs w:val="24"/>
    </w:rPr>
  </w:style>
  <w:style w:type="table" w:styleId="TableClassic1">
    <w:name w:val="Table Classic 1"/>
    <w:basedOn w:val="TableNormal"/>
    <w:uiPriority w:val="99"/>
    <w:semiHidden/>
    <w:unhideWhenUsed/>
    <w:rsid w:val="009B41D6"/>
    <w:pPr>
      <w:ind w:firstLine="709"/>
      <w:jc w:val="both"/>
    </w:pPr>
    <w:rPr>
      <w:rFonts w:eastAsia="Calibri"/>
      <w:sz w:val="20"/>
      <w:szCs w:val="20"/>
      <w:lang w:eastAsia="pt-B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B41D6"/>
    <w:pPr>
      <w:ind w:firstLine="709"/>
      <w:jc w:val="both"/>
    </w:pPr>
    <w:rPr>
      <w:rFonts w:eastAsia="Calibri"/>
      <w:sz w:val="20"/>
      <w:szCs w:val="20"/>
      <w:lang w:eastAsia="pt-B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apadro">
    <w:name w:val="Tabela padrão"/>
    <w:basedOn w:val="TableGrid"/>
    <w:uiPriority w:val="99"/>
    <w:qFormat/>
    <w:rsid w:val="009B41D6"/>
    <w:tblPr>
      <w:jc w:val="center"/>
      <w:tblInd w:w="0"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57" w:type="dxa"/>
        <w:left w:w="85" w:type="dxa"/>
        <w:bottom w:w="0" w:type="dxa"/>
        <w:right w:w="85" w:type="dxa"/>
      </w:tblCellMar>
    </w:tblPr>
    <w:trPr>
      <w:jc w:val="center"/>
    </w:trPr>
  </w:style>
  <w:style w:type="paragraph" w:customStyle="1" w:styleId="Contedodatabela">
    <w:name w:val="Conteúdo da tabela"/>
    <w:basedOn w:val="Normal"/>
    <w:uiPriority w:val="54"/>
    <w:qFormat/>
    <w:rsid w:val="009B41D6"/>
  </w:style>
  <w:style w:type="paragraph" w:customStyle="1" w:styleId="Cabealhodatabela">
    <w:name w:val="Cabeçalho da tabela"/>
    <w:basedOn w:val="Contedodatabela"/>
    <w:next w:val="Contedodatabela"/>
    <w:uiPriority w:val="54"/>
    <w:qFormat/>
    <w:rsid w:val="009B41D6"/>
    <w:rPr>
      <w:rFonts w:asciiTheme="majorHAnsi" w:hAnsiTheme="majorHAnsi"/>
      <w:b/>
      <w:color w:val="808080"/>
    </w:rPr>
  </w:style>
  <w:style w:type="character" w:styleId="PlaceholderText">
    <w:name w:val="Placeholder Text"/>
    <w:basedOn w:val="DefaultParagraphFont"/>
    <w:uiPriority w:val="99"/>
    <w:semiHidden/>
    <w:rsid w:val="009B41D6"/>
    <w:rPr>
      <w:color w:val="808080"/>
    </w:rPr>
  </w:style>
  <w:style w:type="character" w:styleId="BookTitle">
    <w:name w:val="Book Title"/>
    <w:basedOn w:val="DefaultParagraphFont"/>
    <w:uiPriority w:val="2"/>
    <w:semiHidden/>
    <w:unhideWhenUsed/>
    <w:rsid w:val="009B41D6"/>
    <w:rPr>
      <w:b/>
      <w:bCs/>
      <w:smallCaps/>
      <w:spacing w:val="5"/>
    </w:rPr>
  </w:style>
  <w:style w:type="paragraph" w:styleId="ListParagraph">
    <w:name w:val="List Paragraph"/>
    <w:basedOn w:val="Normal"/>
    <w:uiPriority w:val="25"/>
    <w:unhideWhenUsed/>
    <w:qFormat/>
    <w:rsid w:val="003512C1"/>
    <w:pPr>
      <w:ind w:left="720"/>
      <w:contextualSpacing/>
    </w:pPr>
  </w:style>
  <w:style w:type="character" w:styleId="CommentReference">
    <w:name w:val="annotation reference"/>
    <w:basedOn w:val="DefaultParagraphFont"/>
    <w:uiPriority w:val="99"/>
    <w:semiHidden/>
    <w:unhideWhenUsed/>
    <w:rsid w:val="00CB1641"/>
    <w:rPr>
      <w:sz w:val="16"/>
      <w:szCs w:val="16"/>
    </w:rPr>
  </w:style>
  <w:style w:type="paragraph" w:styleId="CommentText">
    <w:name w:val="annotation text"/>
    <w:basedOn w:val="Normal"/>
    <w:link w:val="CommentTextChar"/>
    <w:uiPriority w:val="99"/>
    <w:semiHidden/>
    <w:unhideWhenUsed/>
    <w:rsid w:val="00CB1641"/>
    <w:pPr>
      <w:spacing w:line="240" w:lineRule="auto"/>
    </w:pPr>
    <w:rPr>
      <w:sz w:val="20"/>
      <w:szCs w:val="20"/>
    </w:rPr>
  </w:style>
  <w:style w:type="character" w:customStyle="1" w:styleId="CommentTextChar">
    <w:name w:val="Comment Text Char"/>
    <w:basedOn w:val="DefaultParagraphFont"/>
    <w:link w:val="CommentText"/>
    <w:uiPriority w:val="99"/>
    <w:semiHidden/>
    <w:rsid w:val="00CB1641"/>
    <w:rPr>
      <w:rFonts w:asciiTheme="minorHAnsi" w:eastAsia="Calibri" w:hAnsiTheme="minorHAnsi"/>
      <w:sz w:val="20"/>
      <w:szCs w:val="20"/>
    </w:rPr>
  </w:style>
  <w:style w:type="paragraph" w:styleId="CommentSubject">
    <w:name w:val="annotation subject"/>
    <w:basedOn w:val="CommentText"/>
    <w:next w:val="CommentText"/>
    <w:link w:val="CommentSubjectChar"/>
    <w:uiPriority w:val="99"/>
    <w:semiHidden/>
    <w:unhideWhenUsed/>
    <w:rsid w:val="00CB1641"/>
    <w:rPr>
      <w:b/>
      <w:bCs/>
    </w:rPr>
  </w:style>
  <w:style w:type="character" w:customStyle="1" w:styleId="CommentSubjectChar">
    <w:name w:val="Comment Subject Char"/>
    <w:basedOn w:val="CommentTextChar"/>
    <w:link w:val="CommentSubject"/>
    <w:uiPriority w:val="99"/>
    <w:semiHidden/>
    <w:rsid w:val="00CB1641"/>
    <w:rPr>
      <w:rFonts w:asciiTheme="minorHAnsi" w:eastAsia="Calibri" w:hAnsiTheme="minorHAnsi"/>
      <w:b/>
      <w:bCs/>
      <w:sz w:val="20"/>
      <w:szCs w:val="20"/>
    </w:rPr>
  </w:style>
  <w:style w:type="paragraph" w:customStyle="1" w:styleId="Standard">
    <w:name w:val="Standard"/>
    <w:rsid w:val="000A0011"/>
    <w:pPr>
      <w:suppressAutoHyphens/>
      <w:autoSpaceDN w:val="0"/>
      <w:spacing w:line="240" w:lineRule="auto"/>
      <w:textAlignment w:val="baseline"/>
    </w:pPr>
    <w:rPr>
      <w:rFonts w:ascii="Calibri" w:eastAsia="Times New Roman" w:hAnsi="Calibri" w:cs="Calibri"/>
      <w:kern w:val="3"/>
      <w:sz w:val="24"/>
      <w:szCs w:val="24"/>
      <w:lang w:eastAsia="pt-BR"/>
    </w:rPr>
  </w:style>
  <w:style w:type="paragraph" w:customStyle="1" w:styleId="P30">
    <w:name w:val="P30"/>
    <w:basedOn w:val="Normal"/>
    <w:rsid w:val="008D3981"/>
    <w:pPr>
      <w:spacing w:line="240" w:lineRule="auto"/>
    </w:pPr>
    <w:rPr>
      <w:rFonts w:ascii="Times New Roman" w:eastAsia="Times New Roman" w:hAnsi="Times New Roman" w:cs="Times New Roman"/>
      <w:b/>
      <w:snapToGrid w:val="0"/>
      <w:szCs w:val="20"/>
      <w:lang w:eastAsia="pt-BR"/>
    </w:rPr>
  </w:style>
  <w:style w:type="paragraph" w:styleId="BodyText">
    <w:name w:val="Body Text"/>
    <w:aliases w:val="Tempo Body Text,bt,body text,BODY TEXT,t,Text"/>
    <w:basedOn w:val="Normal"/>
    <w:link w:val="BodyTextChar"/>
    <w:rsid w:val="008D3981"/>
    <w:pPr>
      <w:spacing w:line="240" w:lineRule="auto"/>
    </w:pPr>
    <w:rPr>
      <w:rFonts w:ascii="Times New Roman" w:eastAsia="Times New Roman" w:hAnsi="Times New Roman" w:cs="Times New Roman"/>
      <w:sz w:val="20"/>
      <w:szCs w:val="20"/>
      <w:lang w:eastAsia="pt-BR"/>
    </w:rPr>
  </w:style>
  <w:style w:type="character" w:customStyle="1" w:styleId="BodyTextChar">
    <w:name w:val="Body Text Char"/>
    <w:aliases w:val="Tempo Body Text Char,bt Char,body text Char,BODY TEXT Char,t Char,Text Char"/>
    <w:basedOn w:val="DefaultParagraphFont"/>
    <w:link w:val="BodyText"/>
    <w:rsid w:val="008D3981"/>
    <w:rPr>
      <w:rFonts w:ascii="Times New Roman" w:eastAsia="Times New Roman" w:hAnsi="Times New Roman" w:cs="Times New Roman"/>
      <w:sz w:val="20"/>
      <w:szCs w:val="20"/>
      <w:lang w:eastAsia="pt-BR"/>
    </w:rPr>
  </w:style>
  <w:style w:type="paragraph" w:customStyle="1" w:styleId="Blockquote">
    <w:name w:val="Blockquote"/>
    <w:basedOn w:val="Normal"/>
    <w:rsid w:val="008D3981"/>
    <w:pPr>
      <w:spacing w:before="100" w:after="100" w:line="240" w:lineRule="auto"/>
      <w:ind w:left="360" w:right="360"/>
    </w:pPr>
    <w:rPr>
      <w:rFonts w:ascii="Times New Roman" w:eastAsia="Times New Roman" w:hAnsi="Times New Roman" w:cs="Times New Roman"/>
      <w:szCs w:val="20"/>
      <w:lang w:eastAsia="pt-BR"/>
    </w:rPr>
  </w:style>
  <w:style w:type="paragraph" w:customStyle="1" w:styleId="Corpodetexto21">
    <w:name w:val="Corpo de texto 21"/>
    <w:basedOn w:val="Normal"/>
    <w:rsid w:val="008D3981"/>
    <w:pPr>
      <w:spacing w:line="240" w:lineRule="auto"/>
      <w:ind w:right="-567"/>
    </w:pPr>
    <w:rPr>
      <w:rFonts w:ascii="Times New Roman" w:eastAsia="Times New Roman" w:hAnsi="Times New Roman" w:cs="Times New Roman"/>
      <w:b/>
      <w:szCs w:val="20"/>
      <w:lang w:eastAsia="pt-BR"/>
    </w:rPr>
  </w:style>
  <w:style w:type="paragraph" w:customStyle="1" w:styleId="ListParagraph1">
    <w:name w:val="List Paragraph1"/>
    <w:basedOn w:val="Normal"/>
    <w:rsid w:val="008D3981"/>
    <w:pPr>
      <w:widowControl w:val="0"/>
      <w:suppressAutoHyphens/>
      <w:autoSpaceDN w:val="0"/>
      <w:spacing w:line="240" w:lineRule="auto"/>
      <w:ind w:left="720"/>
      <w:textAlignment w:val="baseline"/>
    </w:pPr>
    <w:rPr>
      <w:rFonts w:ascii="Liberation Serif" w:hAnsi="Liberation Serif" w:cs="Liberation Serif"/>
      <w:kern w:val="3"/>
      <w:lang w:eastAsia="pt-BR"/>
    </w:rPr>
  </w:style>
  <w:style w:type="paragraph" w:styleId="TOC6">
    <w:name w:val="toc 6"/>
    <w:basedOn w:val="Normal"/>
    <w:next w:val="Normal"/>
    <w:autoRedefine/>
    <w:uiPriority w:val="39"/>
    <w:unhideWhenUsed/>
    <w:rsid w:val="004C73A1"/>
    <w:pPr>
      <w:spacing w:after="100"/>
      <w:ind w:left="1100"/>
    </w:pPr>
    <w:rPr>
      <w:rFonts w:eastAsiaTheme="minorEastAsia"/>
      <w:lang w:eastAsia="pt-BR"/>
    </w:rPr>
  </w:style>
  <w:style w:type="paragraph" w:styleId="TOC7">
    <w:name w:val="toc 7"/>
    <w:basedOn w:val="Normal"/>
    <w:next w:val="Normal"/>
    <w:autoRedefine/>
    <w:uiPriority w:val="39"/>
    <w:unhideWhenUsed/>
    <w:rsid w:val="004C73A1"/>
    <w:pPr>
      <w:spacing w:after="100"/>
      <w:ind w:left="1320"/>
    </w:pPr>
    <w:rPr>
      <w:rFonts w:eastAsiaTheme="minorEastAsia"/>
      <w:lang w:eastAsia="pt-BR"/>
    </w:rPr>
  </w:style>
  <w:style w:type="paragraph" w:styleId="TOC8">
    <w:name w:val="toc 8"/>
    <w:basedOn w:val="Normal"/>
    <w:next w:val="Normal"/>
    <w:autoRedefine/>
    <w:uiPriority w:val="39"/>
    <w:unhideWhenUsed/>
    <w:rsid w:val="004C73A1"/>
    <w:pPr>
      <w:spacing w:after="100"/>
      <w:ind w:left="1540"/>
    </w:pPr>
    <w:rPr>
      <w:rFonts w:eastAsiaTheme="minorEastAsia"/>
      <w:lang w:eastAsia="pt-BR"/>
    </w:rPr>
  </w:style>
  <w:style w:type="paragraph" w:styleId="TOC9">
    <w:name w:val="toc 9"/>
    <w:basedOn w:val="Normal"/>
    <w:next w:val="Normal"/>
    <w:autoRedefine/>
    <w:uiPriority w:val="39"/>
    <w:unhideWhenUsed/>
    <w:rsid w:val="004C73A1"/>
    <w:pPr>
      <w:spacing w:after="100"/>
      <w:ind w:left="1760"/>
    </w:pPr>
    <w:rPr>
      <w:rFonts w:eastAsiaTheme="minorEastAsia"/>
      <w:lang w:eastAsia="pt-BR"/>
    </w:rPr>
  </w:style>
  <w:style w:type="numbering" w:customStyle="1" w:styleId="Estilo1">
    <w:name w:val="Estilo1"/>
    <w:uiPriority w:val="99"/>
    <w:rsid w:val="00D00D81"/>
    <w:pPr>
      <w:numPr>
        <w:numId w:val="28"/>
      </w:numPr>
    </w:pPr>
  </w:style>
  <w:style w:type="paragraph" w:customStyle="1" w:styleId="Subitem">
    <w:name w:val="Subitem"/>
    <w:basedOn w:val="Normal"/>
    <w:rsid w:val="003E571C"/>
    <w:pPr>
      <w:numPr>
        <w:numId w:val="30"/>
      </w:numPr>
      <w:tabs>
        <w:tab w:val="clear" w:pos="1070"/>
        <w:tab w:val="num" w:pos="1980"/>
      </w:tabs>
      <w:spacing w:before="120" w:after="60" w:line="240" w:lineRule="auto"/>
      <w:ind w:left="1980" w:hanging="562"/>
      <w:jc w:val="both"/>
    </w:pPr>
    <w:rPr>
      <w:rFonts w:ascii="Arial" w:eastAsia="Times New Roman" w:hAnsi="Arial" w:cs="Times New Roman"/>
      <w:spacing w:val="3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pt-BR"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7" w:unhideWhenUsed="0" w:qFormat="1"/>
    <w:lsdException w:name="heading 2" w:uiPriority="7" w:qFormat="1"/>
    <w:lsdException w:name="heading 3" w:uiPriority="7" w:qFormat="1"/>
    <w:lsdException w:name="heading 4" w:uiPriority="7" w:qFormat="1"/>
    <w:lsdException w:name="heading 5" w:uiPriority="7" w:qFormat="1"/>
    <w:lsdException w:name="heading 6" w:uiPriority="7" w:qFormat="1"/>
    <w:lsdException w:name="heading 7" w:uiPriority="7" w:qFormat="1"/>
    <w:lsdException w:name="heading 8" w:uiPriority="7" w:qFormat="1"/>
    <w:lsdException w:name="heading 9" w:uiPriority="7"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14" w:qFormat="1"/>
    <w:lsdException w:name="footer" w:uiPriority="14" w:qFormat="1"/>
    <w:lsdException w:name="caption" w:uiPriority="11" w:qFormat="1"/>
    <w:lsdException w:name="Title" w:semiHidden="0" w:uiPriority="3" w:unhideWhenUsed="0" w:qFormat="1"/>
    <w:lsdException w:name="Default Paragraph Font" w:uiPriority="1"/>
    <w:lsdException w:name="Body Text" w:uiPriority="0"/>
    <w:lsdException w:name="Subtitle" w:semiHidden="0" w:uiPriority="4" w:unhideWhenUsed="0" w:qFormat="1"/>
    <w:lsdException w:name="Body Text 2" w:uiPriority="26"/>
    <w:lsdException w:name="Body Text 3" w:uiPriority="26"/>
    <w:lsdException w:name="Strong" w:uiPriority="22"/>
    <w:lsdException w:name="Emphasis" w:uiPriority="19"/>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25" w:qFormat="1"/>
    <w:lsdException w:name="Quote" w:uiPriority="20" w:qFormat="1"/>
    <w:lsdException w:name="Intense Quote" w:uiPriority="2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19"/>
    <w:lsdException w:name="Subtle Reference" w:uiPriority="21"/>
    <w:lsdException w:name="Intense Reference" w:uiPriority="21"/>
    <w:lsdException w:name="Book Title" w:semiHidden="0" w:uiPriority="2" w:unhideWhenUsed="0"/>
    <w:lsdException w:name="Bibliography" w:uiPriority="11"/>
    <w:lsdException w:name="TOC Heading" w:uiPriority="9" w:qFormat="1"/>
  </w:latentStyles>
  <w:style w:type="paragraph" w:default="1" w:styleId="Normal">
    <w:name w:val="Normal"/>
    <w:qFormat/>
    <w:rsid w:val="00487FB2"/>
    <w:pPr>
      <w:spacing w:after="200" w:line="276" w:lineRule="auto"/>
    </w:pPr>
    <w:rPr>
      <w:rFonts w:asciiTheme="minorHAnsi" w:hAnsiTheme="minorHAnsi" w:cstheme="minorBidi"/>
      <w:lang w:val="en-US"/>
    </w:rPr>
  </w:style>
  <w:style w:type="paragraph" w:styleId="Heading1">
    <w:name w:val="heading 1"/>
    <w:basedOn w:val="Normal"/>
    <w:next w:val="Normal"/>
    <w:link w:val="Heading1Char"/>
    <w:uiPriority w:val="7"/>
    <w:qFormat/>
    <w:rsid w:val="009B41D6"/>
    <w:pPr>
      <w:keepNext/>
      <w:numPr>
        <w:numId w:val="3"/>
      </w:numPr>
      <w:spacing w:before="240" w:after="60"/>
      <w:outlineLvl w:val="0"/>
    </w:pPr>
    <w:rPr>
      <w:rFonts w:asciiTheme="majorHAnsi" w:eastAsia="Times New Roman" w:hAnsiTheme="majorHAnsi" w:cs="Times New Roman"/>
      <w:b/>
      <w:bCs/>
      <w:sz w:val="28"/>
      <w:szCs w:val="32"/>
    </w:rPr>
  </w:style>
  <w:style w:type="paragraph" w:styleId="Heading2">
    <w:name w:val="heading 2"/>
    <w:basedOn w:val="Normal"/>
    <w:next w:val="Normal"/>
    <w:link w:val="Heading2Char"/>
    <w:uiPriority w:val="7"/>
    <w:qFormat/>
    <w:rsid w:val="009B41D6"/>
    <w:pPr>
      <w:keepNext/>
      <w:numPr>
        <w:ilvl w:val="1"/>
        <w:numId w:val="3"/>
      </w:numPr>
      <w:spacing w:before="240" w:after="60"/>
      <w:outlineLvl w:val="1"/>
    </w:pPr>
    <w:rPr>
      <w:rFonts w:asciiTheme="majorHAnsi" w:eastAsia="Times New Roman" w:hAnsiTheme="majorHAnsi" w:cs="Times New Roman"/>
      <w:b/>
      <w:bCs/>
      <w:iCs/>
      <w:sz w:val="28"/>
      <w:szCs w:val="28"/>
    </w:rPr>
  </w:style>
  <w:style w:type="paragraph" w:styleId="Heading3">
    <w:name w:val="heading 3"/>
    <w:basedOn w:val="Normal"/>
    <w:next w:val="Normal"/>
    <w:link w:val="Heading3Char"/>
    <w:uiPriority w:val="7"/>
    <w:qFormat/>
    <w:rsid w:val="009B41D6"/>
    <w:pPr>
      <w:keepNext/>
      <w:numPr>
        <w:ilvl w:val="2"/>
        <w:numId w:val="3"/>
      </w:numPr>
      <w:spacing w:before="240" w:after="60"/>
      <w:ind w:left="851" w:hanging="851"/>
      <w:outlineLvl w:val="2"/>
    </w:pPr>
    <w:rPr>
      <w:rFonts w:asciiTheme="majorHAnsi" w:eastAsia="Times New Roman" w:hAnsiTheme="majorHAnsi" w:cs="Times New Roman"/>
      <w:b/>
      <w:bCs/>
      <w:sz w:val="28"/>
      <w:szCs w:val="26"/>
    </w:rPr>
  </w:style>
  <w:style w:type="paragraph" w:styleId="Heading4">
    <w:name w:val="heading 4"/>
    <w:basedOn w:val="Normal"/>
    <w:next w:val="Normal"/>
    <w:link w:val="Heading4Char"/>
    <w:uiPriority w:val="7"/>
    <w:qFormat/>
    <w:rsid w:val="009B41D6"/>
    <w:pPr>
      <w:keepNext/>
      <w:numPr>
        <w:ilvl w:val="3"/>
        <w:numId w:val="3"/>
      </w:numPr>
      <w:spacing w:before="240" w:after="60"/>
      <w:ind w:left="1077" w:hanging="1077"/>
      <w:outlineLvl w:val="3"/>
    </w:pPr>
    <w:rPr>
      <w:rFonts w:asciiTheme="majorHAnsi" w:eastAsia="Times New Roman" w:hAnsiTheme="majorHAnsi" w:cs="Times New Roman"/>
      <w:b/>
      <w:bCs/>
      <w:sz w:val="28"/>
      <w:szCs w:val="28"/>
    </w:rPr>
  </w:style>
  <w:style w:type="paragraph" w:styleId="Heading5">
    <w:name w:val="heading 5"/>
    <w:basedOn w:val="Normal"/>
    <w:next w:val="Normal"/>
    <w:link w:val="Heading5Char"/>
    <w:uiPriority w:val="7"/>
    <w:qFormat/>
    <w:rsid w:val="009B41D6"/>
    <w:pPr>
      <w:numPr>
        <w:ilvl w:val="4"/>
        <w:numId w:val="3"/>
      </w:numPr>
      <w:spacing w:before="240" w:after="60"/>
      <w:ind w:left="1304" w:hanging="1304"/>
      <w:outlineLvl w:val="4"/>
    </w:pPr>
    <w:rPr>
      <w:rFonts w:asciiTheme="majorHAnsi" w:eastAsia="Times New Roman" w:hAnsiTheme="majorHAnsi" w:cs="Times New Roman"/>
      <w:b/>
      <w:bCs/>
      <w:iCs/>
      <w:sz w:val="28"/>
      <w:szCs w:val="26"/>
    </w:rPr>
  </w:style>
  <w:style w:type="paragraph" w:styleId="Heading6">
    <w:name w:val="heading 6"/>
    <w:basedOn w:val="Normal"/>
    <w:next w:val="Normal"/>
    <w:link w:val="Heading6Char"/>
    <w:uiPriority w:val="7"/>
    <w:qFormat/>
    <w:rsid w:val="009B41D6"/>
    <w:pPr>
      <w:numPr>
        <w:ilvl w:val="5"/>
        <w:numId w:val="3"/>
      </w:numPr>
      <w:spacing w:before="240" w:after="60"/>
      <w:ind w:left="1531" w:hanging="1531"/>
      <w:outlineLvl w:val="5"/>
    </w:pPr>
    <w:rPr>
      <w:rFonts w:asciiTheme="majorHAnsi" w:eastAsia="Times New Roman" w:hAnsiTheme="majorHAnsi" w:cs="Times New Roman"/>
      <w:b/>
      <w:bCs/>
      <w:sz w:val="28"/>
    </w:rPr>
  </w:style>
  <w:style w:type="paragraph" w:styleId="Heading7">
    <w:name w:val="heading 7"/>
    <w:basedOn w:val="Normal"/>
    <w:next w:val="Normal"/>
    <w:link w:val="Heading7Char"/>
    <w:uiPriority w:val="7"/>
    <w:semiHidden/>
    <w:unhideWhenUsed/>
    <w:rsid w:val="009B41D6"/>
    <w:pPr>
      <w:numPr>
        <w:ilvl w:val="6"/>
        <w:numId w:val="3"/>
      </w:numPr>
      <w:spacing w:before="240" w:after="60"/>
      <w:outlineLvl w:val="6"/>
    </w:pPr>
    <w:rPr>
      <w:rFonts w:ascii="Calibri" w:eastAsia="Times New Roman" w:hAnsi="Calibri" w:cs="Times New Roman"/>
    </w:rPr>
  </w:style>
  <w:style w:type="paragraph" w:styleId="Heading8">
    <w:name w:val="heading 8"/>
    <w:basedOn w:val="Normal"/>
    <w:next w:val="Normal"/>
    <w:link w:val="Heading8Char"/>
    <w:uiPriority w:val="7"/>
    <w:semiHidden/>
    <w:unhideWhenUsed/>
    <w:qFormat/>
    <w:rsid w:val="009B41D6"/>
    <w:pPr>
      <w:numPr>
        <w:ilvl w:val="7"/>
        <w:numId w:val="3"/>
      </w:numPr>
      <w:spacing w:before="240" w:after="60"/>
      <w:outlineLvl w:val="7"/>
    </w:pPr>
    <w:rPr>
      <w:rFonts w:ascii="Calibri" w:eastAsia="Times New Roman" w:hAnsi="Calibri" w:cs="Times New Roman"/>
      <w:i/>
      <w:iCs/>
    </w:rPr>
  </w:style>
  <w:style w:type="paragraph" w:styleId="Heading9">
    <w:name w:val="heading 9"/>
    <w:basedOn w:val="Normal"/>
    <w:next w:val="Normal"/>
    <w:link w:val="Heading9Char"/>
    <w:uiPriority w:val="7"/>
    <w:semiHidden/>
    <w:unhideWhenUsed/>
    <w:qFormat/>
    <w:rsid w:val="009B41D6"/>
    <w:pPr>
      <w:numPr>
        <w:ilvl w:val="8"/>
        <w:numId w:val="3"/>
      </w:numPr>
      <w:spacing w:before="240" w:after="60"/>
      <w:outlineLvl w:val="8"/>
    </w:pPr>
    <w:rPr>
      <w:rFonts w:ascii="Cambria" w:eastAsia="Times New Roman" w:hAnsi="Cambria" w:cs="Times New Roman"/>
    </w:rPr>
  </w:style>
  <w:style w:type="character" w:default="1" w:styleId="DefaultParagraphFont">
    <w:name w:val="Default Paragraph Font"/>
    <w:uiPriority w:val="1"/>
    <w:semiHidden/>
    <w:unhideWhenUsed/>
    <w:rsid w:val="00487F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7FB2"/>
  </w:style>
  <w:style w:type="character" w:customStyle="1" w:styleId="Heading1Char">
    <w:name w:val="Heading 1 Char"/>
    <w:basedOn w:val="DefaultParagraphFont"/>
    <w:link w:val="Heading1"/>
    <w:uiPriority w:val="7"/>
    <w:rsid w:val="009B41D6"/>
    <w:rPr>
      <w:rFonts w:asciiTheme="majorHAnsi" w:eastAsia="Times New Roman" w:hAnsiTheme="majorHAnsi" w:cs="Times New Roman"/>
      <w:b/>
      <w:bCs/>
      <w:sz w:val="28"/>
      <w:szCs w:val="32"/>
    </w:rPr>
  </w:style>
  <w:style w:type="character" w:customStyle="1" w:styleId="Heading2Char">
    <w:name w:val="Heading 2 Char"/>
    <w:basedOn w:val="DefaultParagraphFont"/>
    <w:link w:val="Heading2"/>
    <w:uiPriority w:val="7"/>
    <w:rsid w:val="009B41D6"/>
    <w:rPr>
      <w:rFonts w:asciiTheme="majorHAnsi" w:eastAsia="Times New Roman" w:hAnsiTheme="majorHAnsi" w:cs="Times New Roman"/>
      <w:b/>
      <w:bCs/>
      <w:iCs/>
      <w:sz w:val="28"/>
      <w:szCs w:val="28"/>
    </w:rPr>
  </w:style>
  <w:style w:type="character" w:customStyle="1" w:styleId="Heading3Char">
    <w:name w:val="Heading 3 Char"/>
    <w:basedOn w:val="DefaultParagraphFont"/>
    <w:link w:val="Heading3"/>
    <w:uiPriority w:val="7"/>
    <w:rsid w:val="009B41D6"/>
    <w:rPr>
      <w:rFonts w:asciiTheme="majorHAnsi" w:eastAsia="Times New Roman" w:hAnsiTheme="majorHAnsi" w:cs="Times New Roman"/>
      <w:b/>
      <w:bCs/>
      <w:sz w:val="28"/>
      <w:szCs w:val="26"/>
    </w:rPr>
  </w:style>
  <w:style w:type="character" w:customStyle="1" w:styleId="Heading4Char">
    <w:name w:val="Heading 4 Char"/>
    <w:basedOn w:val="DefaultParagraphFont"/>
    <w:link w:val="Heading4"/>
    <w:uiPriority w:val="7"/>
    <w:rsid w:val="009B41D6"/>
    <w:rPr>
      <w:rFonts w:asciiTheme="majorHAnsi" w:eastAsia="Times New Roman" w:hAnsiTheme="majorHAnsi" w:cs="Times New Roman"/>
      <w:b/>
      <w:bCs/>
      <w:sz w:val="28"/>
      <w:szCs w:val="28"/>
    </w:rPr>
  </w:style>
  <w:style w:type="character" w:customStyle="1" w:styleId="Heading5Char">
    <w:name w:val="Heading 5 Char"/>
    <w:basedOn w:val="DefaultParagraphFont"/>
    <w:link w:val="Heading5"/>
    <w:uiPriority w:val="7"/>
    <w:rsid w:val="009B41D6"/>
    <w:rPr>
      <w:rFonts w:asciiTheme="majorHAnsi" w:eastAsia="Times New Roman" w:hAnsiTheme="majorHAnsi" w:cs="Times New Roman"/>
      <w:b/>
      <w:bCs/>
      <w:iCs/>
      <w:sz w:val="28"/>
      <w:szCs w:val="26"/>
    </w:rPr>
  </w:style>
  <w:style w:type="character" w:customStyle="1" w:styleId="Heading6Char">
    <w:name w:val="Heading 6 Char"/>
    <w:basedOn w:val="DefaultParagraphFont"/>
    <w:link w:val="Heading6"/>
    <w:uiPriority w:val="7"/>
    <w:rsid w:val="009B41D6"/>
    <w:rPr>
      <w:rFonts w:asciiTheme="majorHAnsi" w:eastAsia="Times New Roman" w:hAnsiTheme="majorHAnsi" w:cs="Times New Roman"/>
      <w:b/>
      <w:bCs/>
      <w:sz w:val="28"/>
    </w:rPr>
  </w:style>
  <w:style w:type="character" w:customStyle="1" w:styleId="Heading7Char">
    <w:name w:val="Heading 7 Char"/>
    <w:basedOn w:val="DefaultParagraphFont"/>
    <w:link w:val="Heading7"/>
    <w:uiPriority w:val="7"/>
    <w:semiHidden/>
    <w:rsid w:val="009B41D6"/>
    <w:rPr>
      <w:rFonts w:ascii="Calibri" w:eastAsia="Times New Roman" w:hAnsi="Calibri" w:cs="Times New Roman"/>
    </w:rPr>
  </w:style>
  <w:style w:type="character" w:customStyle="1" w:styleId="Heading8Char">
    <w:name w:val="Heading 8 Char"/>
    <w:basedOn w:val="DefaultParagraphFont"/>
    <w:link w:val="Heading8"/>
    <w:uiPriority w:val="7"/>
    <w:semiHidden/>
    <w:rsid w:val="009B41D6"/>
    <w:rPr>
      <w:rFonts w:ascii="Calibri" w:eastAsia="Times New Roman" w:hAnsi="Calibri" w:cs="Times New Roman"/>
      <w:i/>
      <w:iCs/>
    </w:rPr>
  </w:style>
  <w:style w:type="character" w:customStyle="1" w:styleId="Heading9Char">
    <w:name w:val="Heading 9 Char"/>
    <w:basedOn w:val="DefaultParagraphFont"/>
    <w:link w:val="Heading9"/>
    <w:uiPriority w:val="7"/>
    <w:semiHidden/>
    <w:rsid w:val="009B41D6"/>
    <w:rPr>
      <w:rFonts w:ascii="Cambria" w:eastAsia="Times New Roman" w:hAnsi="Cambria" w:cs="Times New Roman"/>
    </w:rPr>
  </w:style>
  <w:style w:type="paragraph" w:styleId="BalloonText">
    <w:name w:val="Balloon Text"/>
    <w:basedOn w:val="Normal"/>
    <w:link w:val="BalloonTextChar"/>
    <w:uiPriority w:val="99"/>
    <w:semiHidden/>
    <w:unhideWhenUsed/>
    <w:rsid w:val="009B41D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41D6"/>
    <w:rPr>
      <w:rFonts w:ascii="Tahoma" w:eastAsia="Calibri" w:hAnsi="Tahoma" w:cs="Tahoma"/>
      <w:sz w:val="16"/>
      <w:szCs w:val="16"/>
    </w:rPr>
  </w:style>
  <w:style w:type="table" w:styleId="TableGrid">
    <w:name w:val="Table Grid"/>
    <w:basedOn w:val="TableNormal"/>
    <w:uiPriority w:val="59"/>
    <w:rsid w:val="009B41D6"/>
    <w:pPr>
      <w:spacing w:line="240" w:lineRule="auto"/>
    </w:pPr>
    <w:rPr>
      <w:rFonts w:eastAsia="Calibri"/>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9B41D6"/>
    <w:pPr>
      <w:tabs>
        <w:tab w:val="right" w:leader="dot" w:pos="9061"/>
      </w:tabs>
      <w:ind w:left="397" w:hanging="397"/>
    </w:pPr>
    <w:rPr>
      <w:noProof/>
    </w:rPr>
  </w:style>
  <w:style w:type="character" w:styleId="Hyperlink">
    <w:name w:val="Hyperlink"/>
    <w:basedOn w:val="DefaultParagraphFont"/>
    <w:uiPriority w:val="99"/>
    <w:unhideWhenUsed/>
    <w:rsid w:val="009B41D6"/>
    <w:rPr>
      <w:color w:val="0000FF"/>
      <w:u w:val="single"/>
    </w:rPr>
  </w:style>
  <w:style w:type="paragraph" w:styleId="TOC2">
    <w:name w:val="toc 2"/>
    <w:basedOn w:val="Normal"/>
    <w:next w:val="Normal"/>
    <w:autoRedefine/>
    <w:uiPriority w:val="39"/>
    <w:unhideWhenUsed/>
    <w:rsid w:val="009B41D6"/>
    <w:pPr>
      <w:tabs>
        <w:tab w:val="right" w:leader="dot" w:pos="9061"/>
      </w:tabs>
      <w:ind w:left="624" w:hanging="624"/>
    </w:pPr>
    <w:rPr>
      <w:noProof/>
    </w:rPr>
  </w:style>
  <w:style w:type="paragraph" w:styleId="TOC4">
    <w:name w:val="toc 4"/>
    <w:basedOn w:val="Normal"/>
    <w:next w:val="Normal"/>
    <w:autoRedefine/>
    <w:uiPriority w:val="39"/>
    <w:unhideWhenUsed/>
    <w:rsid w:val="009B41D6"/>
    <w:pPr>
      <w:tabs>
        <w:tab w:val="right" w:leader="dot" w:pos="9061"/>
      </w:tabs>
      <w:ind w:left="1077" w:hanging="1077"/>
    </w:pPr>
    <w:rPr>
      <w:noProof/>
    </w:rPr>
  </w:style>
  <w:style w:type="paragraph" w:styleId="TOC3">
    <w:name w:val="toc 3"/>
    <w:basedOn w:val="Normal"/>
    <w:next w:val="Normal"/>
    <w:autoRedefine/>
    <w:uiPriority w:val="39"/>
    <w:unhideWhenUsed/>
    <w:rsid w:val="009B41D6"/>
    <w:pPr>
      <w:tabs>
        <w:tab w:val="right" w:leader="dot" w:pos="9061"/>
      </w:tabs>
      <w:ind w:left="851" w:hanging="851"/>
    </w:pPr>
    <w:rPr>
      <w:noProof/>
    </w:rPr>
  </w:style>
  <w:style w:type="paragraph" w:styleId="Header">
    <w:name w:val="header"/>
    <w:basedOn w:val="Normal"/>
    <w:link w:val="HeaderChar"/>
    <w:uiPriority w:val="14"/>
    <w:qFormat/>
    <w:rsid w:val="009B41D6"/>
    <w:pPr>
      <w:pBdr>
        <w:bottom w:val="single" w:sz="4" w:space="1" w:color="auto"/>
      </w:pBdr>
      <w:tabs>
        <w:tab w:val="center" w:pos="4252"/>
        <w:tab w:val="right" w:pos="9061"/>
      </w:tabs>
      <w:jc w:val="center"/>
    </w:pPr>
    <w:rPr>
      <w:b/>
      <w:sz w:val="2"/>
    </w:rPr>
  </w:style>
  <w:style w:type="character" w:customStyle="1" w:styleId="HeaderChar">
    <w:name w:val="Header Char"/>
    <w:basedOn w:val="DefaultParagraphFont"/>
    <w:link w:val="Header"/>
    <w:uiPriority w:val="14"/>
    <w:rsid w:val="009B41D6"/>
    <w:rPr>
      <w:rFonts w:asciiTheme="minorHAnsi" w:eastAsia="Calibri" w:hAnsiTheme="minorHAnsi"/>
      <w:b/>
      <w:sz w:val="2"/>
      <w:szCs w:val="24"/>
    </w:rPr>
  </w:style>
  <w:style w:type="paragraph" w:styleId="Footer">
    <w:name w:val="footer"/>
    <w:basedOn w:val="Normal"/>
    <w:link w:val="FooterChar"/>
    <w:uiPriority w:val="14"/>
    <w:qFormat/>
    <w:rsid w:val="009B41D6"/>
    <w:pPr>
      <w:pBdr>
        <w:top w:val="single" w:sz="4" w:space="1" w:color="auto"/>
      </w:pBdr>
      <w:tabs>
        <w:tab w:val="center" w:pos="4252"/>
        <w:tab w:val="right" w:pos="9061"/>
      </w:tabs>
    </w:pPr>
    <w:rPr>
      <w:sz w:val="20"/>
    </w:rPr>
  </w:style>
  <w:style w:type="character" w:customStyle="1" w:styleId="FooterChar">
    <w:name w:val="Footer Char"/>
    <w:basedOn w:val="DefaultParagraphFont"/>
    <w:link w:val="Footer"/>
    <w:uiPriority w:val="14"/>
    <w:rsid w:val="009B41D6"/>
    <w:rPr>
      <w:rFonts w:asciiTheme="minorHAnsi" w:eastAsia="Calibri" w:hAnsiTheme="minorHAnsi"/>
      <w:sz w:val="20"/>
      <w:szCs w:val="24"/>
    </w:rPr>
  </w:style>
  <w:style w:type="paragraph" w:styleId="Title">
    <w:name w:val="Title"/>
    <w:basedOn w:val="Normal"/>
    <w:next w:val="Normal"/>
    <w:link w:val="TitleChar"/>
    <w:uiPriority w:val="3"/>
    <w:qFormat/>
    <w:rsid w:val="009B41D6"/>
    <w:pPr>
      <w:spacing w:before="240" w:after="60"/>
      <w:jc w:val="center"/>
      <w:outlineLvl w:val="0"/>
    </w:pPr>
    <w:rPr>
      <w:rFonts w:asciiTheme="majorHAnsi" w:eastAsia="Times New Roman" w:hAnsiTheme="majorHAnsi" w:cs="Times New Roman"/>
      <w:b/>
      <w:bCs/>
      <w:sz w:val="28"/>
      <w:szCs w:val="32"/>
    </w:rPr>
  </w:style>
  <w:style w:type="character" w:customStyle="1" w:styleId="TitleChar">
    <w:name w:val="Title Char"/>
    <w:basedOn w:val="DefaultParagraphFont"/>
    <w:link w:val="Title"/>
    <w:uiPriority w:val="3"/>
    <w:rsid w:val="009B41D6"/>
    <w:rPr>
      <w:rFonts w:asciiTheme="majorHAnsi" w:eastAsia="Times New Roman" w:hAnsiTheme="majorHAnsi" w:cs="Times New Roman"/>
      <w:b/>
      <w:bCs/>
      <w:sz w:val="28"/>
      <w:szCs w:val="32"/>
    </w:rPr>
  </w:style>
  <w:style w:type="paragraph" w:styleId="DocumentMap">
    <w:name w:val="Document Map"/>
    <w:basedOn w:val="Normal"/>
    <w:link w:val="DocumentMapChar"/>
    <w:uiPriority w:val="99"/>
    <w:semiHidden/>
    <w:unhideWhenUsed/>
    <w:rsid w:val="009B41D6"/>
    <w:rPr>
      <w:rFonts w:ascii="Tahoma" w:hAnsi="Tahoma" w:cs="Tahoma"/>
      <w:sz w:val="16"/>
      <w:szCs w:val="16"/>
    </w:rPr>
  </w:style>
  <w:style w:type="character" w:customStyle="1" w:styleId="DocumentMapChar">
    <w:name w:val="Document Map Char"/>
    <w:basedOn w:val="DefaultParagraphFont"/>
    <w:link w:val="DocumentMap"/>
    <w:uiPriority w:val="99"/>
    <w:semiHidden/>
    <w:rsid w:val="009B41D6"/>
    <w:rPr>
      <w:rFonts w:ascii="Tahoma" w:eastAsia="Calibri" w:hAnsi="Tahoma" w:cs="Tahoma"/>
      <w:sz w:val="16"/>
      <w:szCs w:val="16"/>
    </w:rPr>
  </w:style>
  <w:style w:type="paragraph" w:styleId="TOC5">
    <w:name w:val="toc 5"/>
    <w:basedOn w:val="Normal"/>
    <w:next w:val="Normal"/>
    <w:autoRedefine/>
    <w:uiPriority w:val="39"/>
    <w:unhideWhenUsed/>
    <w:rsid w:val="009B41D6"/>
    <w:pPr>
      <w:ind w:left="960"/>
    </w:pPr>
  </w:style>
  <w:style w:type="table" w:customStyle="1" w:styleId="SombreamentoClaro1">
    <w:name w:val="Sombreamento Claro1"/>
    <w:basedOn w:val="TableNormal"/>
    <w:uiPriority w:val="60"/>
    <w:rsid w:val="009B41D6"/>
    <w:pPr>
      <w:spacing w:line="240" w:lineRule="auto"/>
    </w:pPr>
    <w:rPr>
      <w:rFonts w:eastAsia="Calibri"/>
      <w:color w:val="000000"/>
      <w:sz w:val="20"/>
      <w:szCs w:val="20"/>
      <w:lang w:eastAsia="pt-BR"/>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ColorfulGrid-Accent6">
    <w:name w:val="Colorful Grid Accent 6"/>
    <w:basedOn w:val="TableNormal"/>
    <w:uiPriority w:val="73"/>
    <w:rsid w:val="009B41D6"/>
    <w:pPr>
      <w:spacing w:line="240" w:lineRule="auto"/>
    </w:pPr>
    <w:rPr>
      <w:rFonts w:eastAsia="Calibri"/>
      <w:color w:val="000000"/>
      <w:sz w:val="20"/>
      <w:szCs w:val="20"/>
      <w:lang w:eastAsia="pt-BR"/>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paragraph" w:styleId="Subtitle">
    <w:name w:val="Subtitle"/>
    <w:basedOn w:val="Normal"/>
    <w:next w:val="Normal"/>
    <w:link w:val="SubtitleChar"/>
    <w:uiPriority w:val="4"/>
    <w:qFormat/>
    <w:rsid w:val="009B41D6"/>
    <w:pPr>
      <w:spacing w:before="120" w:after="60"/>
      <w:jc w:val="center"/>
      <w:outlineLvl w:val="1"/>
    </w:pPr>
    <w:rPr>
      <w:rFonts w:eastAsia="Times New Roman" w:cs="Times New Roman"/>
      <w:b/>
    </w:rPr>
  </w:style>
  <w:style w:type="character" w:customStyle="1" w:styleId="SubtitleChar">
    <w:name w:val="Subtitle Char"/>
    <w:basedOn w:val="DefaultParagraphFont"/>
    <w:link w:val="Subtitle"/>
    <w:uiPriority w:val="4"/>
    <w:rsid w:val="009B41D6"/>
    <w:rPr>
      <w:rFonts w:asciiTheme="minorHAnsi" w:eastAsia="Times New Roman" w:hAnsiTheme="minorHAnsi" w:cs="Times New Roman"/>
      <w:b/>
      <w:sz w:val="24"/>
      <w:szCs w:val="24"/>
    </w:rPr>
  </w:style>
  <w:style w:type="table" w:styleId="TableClassic1">
    <w:name w:val="Table Classic 1"/>
    <w:basedOn w:val="TableNormal"/>
    <w:uiPriority w:val="99"/>
    <w:semiHidden/>
    <w:unhideWhenUsed/>
    <w:rsid w:val="009B41D6"/>
    <w:pPr>
      <w:ind w:firstLine="709"/>
      <w:jc w:val="both"/>
    </w:pPr>
    <w:rPr>
      <w:rFonts w:eastAsia="Calibri"/>
      <w:sz w:val="20"/>
      <w:szCs w:val="20"/>
      <w:lang w:eastAsia="pt-B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B41D6"/>
    <w:pPr>
      <w:ind w:firstLine="709"/>
      <w:jc w:val="both"/>
    </w:pPr>
    <w:rPr>
      <w:rFonts w:eastAsia="Calibri"/>
      <w:sz w:val="20"/>
      <w:szCs w:val="20"/>
      <w:lang w:eastAsia="pt-B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apadro">
    <w:name w:val="Tabela padrão"/>
    <w:basedOn w:val="TableGrid"/>
    <w:uiPriority w:val="99"/>
    <w:qFormat/>
    <w:rsid w:val="009B41D6"/>
    <w:tblPr>
      <w:jc w:val="center"/>
      <w:tblInd w:w="0"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57" w:type="dxa"/>
        <w:left w:w="85" w:type="dxa"/>
        <w:bottom w:w="0" w:type="dxa"/>
        <w:right w:w="85" w:type="dxa"/>
      </w:tblCellMar>
    </w:tblPr>
    <w:trPr>
      <w:jc w:val="center"/>
    </w:trPr>
  </w:style>
  <w:style w:type="paragraph" w:customStyle="1" w:styleId="Contedodatabela">
    <w:name w:val="Conteúdo da tabela"/>
    <w:basedOn w:val="Normal"/>
    <w:uiPriority w:val="54"/>
    <w:qFormat/>
    <w:rsid w:val="009B41D6"/>
  </w:style>
  <w:style w:type="paragraph" w:customStyle="1" w:styleId="Cabealhodatabela">
    <w:name w:val="Cabeçalho da tabela"/>
    <w:basedOn w:val="Contedodatabela"/>
    <w:next w:val="Contedodatabela"/>
    <w:uiPriority w:val="54"/>
    <w:qFormat/>
    <w:rsid w:val="009B41D6"/>
    <w:rPr>
      <w:rFonts w:asciiTheme="majorHAnsi" w:hAnsiTheme="majorHAnsi"/>
      <w:b/>
      <w:color w:val="808080"/>
    </w:rPr>
  </w:style>
  <w:style w:type="character" w:styleId="PlaceholderText">
    <w:name w:val="Placeholder Text"/>
    <w:basedOn w:val="DefaultParagraphFont"/>
    <w:uiPriority w:val="99"/>
    <w:semiHidden/>
    <w:rsid w:val="009B41D6"/>
    <w:rPr>
      <w:color w:val="808080"/>
    </w:rPr>
  </w:style>
  <w:style w:type="character" w:styleId="BookTitle">
    <w:name w:val="Book Title"/>
    <w:basedOn w:val="DefaultParagraphFont"/>
    <w:uiPriority w:val="2"/>
    <w:semiHidden/>
    <w:unhideWhenUsed/>
    <w:rsid w:val="009B41D6"/>
    <w:rPr>
      <w:b/>
      <w:bCs/>
      <w:smallCaps/>
      <w:spacing w:val="5"/>
    </w:rPr>
  </w:style>
  <w:style w:type="paragraph" w:styleId="ListParagraph">
    <w:name w:val="List Paragraph"/>
    <w:basedOn w:val="Normal"/>
    <w:uiPriority w:val="25"/>
    <w:unhideWhenUsed/>
    <w:qFormat/>
    <w:rsid w:val="003512C1"/>
    <w:pPr>
      <w:ind w:left="720"/>
      <w:contextualSpacing/>
    </w:pPr>
  </w:style>
  <w:style w:type="character" w:styleId="CommentReference">
    <w:name w:val="annotation reference"/>
    <w:basedOn w:val="DefaultParagraphFont"/>
    <w:uiPriority w:val="99"/>
    <w:semiHidden/>
    <w:unhideWhenUsed/>
    <w:rsid w:val="00CB1641"/>
    <w:rPr>
      <w:sz w:val="16"/>
      <w:szCs w:val="16"/>
    </w:rPr>
  </w:style>
  <w:style w:type="paragraph" w:styleId="CommentText">
    <w:name w:val="annotation text"/>
    <w:basedOn w:val="Normal"/>
    <w:link w:val="CommentTextChar"/>
    <w:uiPriority w:val="99"/>
    <w:semiHidden/>
    <w:unhideWhenUsed/>
    <w:rsid w:val="00CB1641"/>
    <w:pPr>
      <w:spacing w:line="240" w:lineRule="auto"/>
    </w:pPr>
    <w:rPr>
      <w:sz w:val="20"/>
      <w:szCs w:val="20"/>
    </w:rPr>
  </w:style>
  <w:style w:type="character" w:customStyle="1" w:styleId="CommentTextChar">
    <w:name w:val="Comment Text Char"/>
    <w:basedOn w:val="DefaultParagraphFont"/>
    <w:link w:val="CommentText"/>
    <w:uiPriority w:val="99"/>
    <w:semiHidden/>
    <w:rsid w:val="00CB1641"/>
    <w:rPr>
      <w:rFonts w:asciiTheme="minorHAnsi" w:eastAsia="Calibri" w:hAnsiTheme="minorHAnsi"/>
      <w:sz w:val="20"/>
      <w:szCs w:val="20"/>
    </w:rPr>
  </w:style>
  <w:style w:type="paragraph" w:styleId="CommentSubject">
    <w:name w:val="annotation subject"/>
    <w:basedOn w:val="CommentText"/>
    <w:next w:val="CommentText"/>
    <w:link w:val="CommentSubjectChar"/>
    <w:uiPriority w:val="99"/>
    <w:semiHidden/>
    <w:unhideWhenUsed/>
    <w:rsid w:val="00CB1641"/>
    <w:rPr>
      <w:b/>
      <w:bCs/>
    </w:rPr>
  </w:style>
  <w:style w:type="character" w:customStyle="1" w:styleId="CommentSubjectChar">
    <w:name w:val="Comment Subject Char"/>
    <w:basedOn w:val="CommentTextChar"/>
    <w:link w:val="CommentSubject"/>
    <w:uiPriority w:val="99"/>
    <w:semiHidden/>
    <w:rsid w:val="00CB1641"/>
    <w:rPr>
      <w:rFonts w:asciiTheme="minorHAnsi" w:eastAsia="Calibri" w:hAnsiTheme="minorHAnsi"/>
      <w:b/>
      <w:bCs/>
      <w:sz w:val="20"/>
      <w:szCs w:val="20"/>
    </w:rPr>
  </w:style>
  <w:style w:type="paragraph" w:customStyle="1" w:styleId="Standard">
    <w:name w:val="Standard"/>
    <w:rsid w:val="000A0011"/>
    <w:pPr>
      <w:suppressAutoHyphens/>
      <w:autoSpaceDN w:val="0"/>
      <w:spacing w:line="240" w:lineRule="auto"/>
      <w:textAlignment w:val="baseline"/>
    </w:pPr>
    <w:rPr>
      <w:rFonts w:ascii="Calibri" w:eastAsia="Times New Roman" w:hAnsi="Calibri" w:cs="Calibri"/>
      <w:kern w:val="3"/>
      <w:sz w:val="24"/>
      <w:szCs w:val="24"/>
      <w:lang w:eastAsia="pt-BR"/>
    </w:rPr>
  </w:style>
  <w:style w:type="paragraph" w:customStyle="1" w:styleId="P30">
    <w:name w:val="P30"/>
    <w:basedOn w:val="Normal"/>
    <w:rsid w:val="008D3981"/>
    <w:pPr>
      <w:spacing w:line="240" w:lineRule="auto"/>
    </w:pPr>
    <w:rPr>
      <w:rFonts w:ascii="Times New Roman" w:eastAsia="Times New Roman" w:hAnsi="Times New Roman" w:cs="Times New Roman"/>
      <w:b/>
      <w:snapToGrid w:val="0"/>
      <w:szCs w:val="20"/>
      <w:lang w:eastAsia="pt-BR"/>
    </w:rPr>
  </w:style>
  <w:style w:type="paragraph" w:styleId="BodyText">
    <w:name w:val="Body Text"/>
    <w:aliases w:val="Tempo Body Text,bt,body text,BODY TEXT,t,Text"/>
    <w:basedOn w:val="Normal"/>
    <w:link w:val="BodyTextChar"/>
    <w:rsid w:val="008D3981"/>
    <w:pPr>
      <w:spacing w:line="240" w:lineRule="auto"/>
    </w:pPr>
    <w:rPr>
      <w:rFonts w:ascii="Times New Roman" w:eastAsia="Times New Roman" w:hAnsi="Times New Roman" w:cs="Times New Roman"/>
      <w:sz w:val="20"/>
      <w:szCs w:val="20"/>
      <w:lang w:eastAsia="pt-BR"/>
    </w:rPr>
  </w:style>
  <w:style w:type="character" w:customStyle="1" w:styleId="BodyTextChar">
    <w:name w:val="Body Text Char"/>
    <w:aliases w:val="Tempo Body Text Char,bt Char,body text Char,BODY TEXT Char,t Char,Text Char"/>
    <w:basedOn w:val="DefaultParagraphFont"/>
    <w:link w:val="BodyText"/>
    <w:rsid w:val="008D3981"/>
    <w:rPr>
      <w:rFonts w:ascii="Times New Roman" w:eastAsia="Times New Roman" w:hAnsi="Times New Roman" w:cs="Times New Roman"/>
      <w:sz w:val="20"/>
      <w:szCs w:val="20"/>
      <w:lang w:eastAsia="pt-BR"/>
    </w:rPr>
  </w:style>
  <w:style w:type="paragraph" w:customStyle="1" w:styleId="Blockquote">
    <w:name w:val="Blockquote"/>
    <w:basedOn w:val="Normal"/>
    <w:rsid w:val="008D3981"/>
    <w:pPr>
      <w:spacing w:before="100" w:after="100" w:line="240" w:lineRule="auto"/>
      <w:ind w:left="360" w:right="360"/>
    </w:pPr>
    <w:rPr>
      <w:rFonts w:ascii="Times New Roman" w:eastAsia="Times New Roman" w:hAnsi="Times New Roman" w:cs="Times New Roman"/>
      <w:szCs w:val="20"/>
      <w:lang w:eastAsia="pt-BR"/>
    </w:rPr>
  </w:style>
  <w:style w:type="paragraph" w:customStyle="1" w:styleId="Corpodetexto21">
    <w:name w:val="Corpo de texto 21"/>
    <w:basedOn w:val="Normal"/>
    <w:rsid w:val="008D3981"/>
    <w:pPr>
      <w:spacing w:line="240" w:lineRule="auto"/>
      <w:ind w:right="-567"/>
    </w:pPr>
    <w:rPr>
      <w:rFonts w:ascii="Times New Roman" w:eastAsia="Times New Roman" w:hAnsi="Times New Roman" w:cs="Times New Roman"/>
      <w:b/>
      <w:szCs w:val="20"/>
      <w:lang w:eastAsia="pt-BR"/>
    </w:rPr>
  </w:style>
  <w:style w:type="paragraph" w:customStyle="1" w:styleId="ListParagraph1">
    <w:name w:val="List Paragraph1"/>
    <w:basedOn w:val="Normal"/>
    <w:rsid w:val="008D3981"/>
    <w:pPr>
      <w:widowControl w:val="0"/>
      <w:suppressAutoHyphens/>
      <w:autoSpaceDN w:val="0"/>
      <w:spacing w:line="240" w:lineRule="auto"/>
      <w:ind w:left="720"/>
      <w:textAlignment w:val="baseline"/>
    </w:pPr>
    <w:rPr>
      <w:rFonts w:ascii="Liberation Serif" w:hAnsi="Liberation Serif" w:cs="Liberation Serif"/>
      <w:kern w:val="3"/>
      <w:lang w:eastAsia="pt-BR"/>
    </w:rPr>
  </w:style>
  <w:style w:type="paragraph" w:styleId="TOC6">
    <w:name w:val="toc 6"/>
    <w:basedOn w:val="Normal"/>
    <w:next w:val="Normal"/>
    <w:autoRedefine/>
    <w:uiPriority w:val="39"/>
    <w:unhideWhenUsed/>
    <w:rsid w:val="004C73A1"/>
    <w:pPr>
      <w:spacing w:after="100"/>
      <w:ind w:left="1100"/>
    </w:pPr>
    <w:rPr>
      <w:rFonts w:eastAsiaTheme="minorEastAsia"/>
      <w:lang w:eastAsia="pt-BR"/>
    </w:rPr>
  </w:style>
  <w:style w:type="paragraph" w:styleId="TOC7">
    <w:name w:val="toc 7"/>
    <w:basedOn w:val="Normal"/>
    <w:next w:val="Normal"/>
    <w:autoRedefine/>
    <w:uiPriority w:val="39"/>
    <w:unhideWhenUsed/>
    <w:rsid w:val="004C73A1"/>
    <w:pPr>
      <w:spacing w:after="100"/>
      <w:ind w:left="1320"/>
    </w:pPr>
    <w:rPr>
      <w:rFonts w:eastAsiaTheme="minorEastAsia"/>
      <w:lang w:eastAsia="pt-BR"/>
    </w:rPr>
  </w:style>
  <w:style w:type="paragraph" w:styleId="TOC8">
    <w:name w:val="toc 8"/>
    <w:basedOn w:val="Normal"/>
    <w:next w:val="Normal"/>
    <w:autoRedefine/>
    <w:uiPriority w:val="39"/>
    <w:unhideWhenUsed/>
    <w:rsid w:val="004C73A1"/>
    <w:pPr>
      <w:spacing w:after="100"/>
      <w:ind w:left="1540"/>
    </w:pPr>
    <w:rPr>
      <w:rFonts w:eastAsiaTheme="minorEastAsia"/>
      <w:lang w:eastAsia="pt-BR"/>
    </w:rPr>
  </w:style>
  <w:style w:type="paragraph" w:styleId="TOC9">
    <w:name w:val="toc 9"/>
    <w:basedOn w:val="Normal"/>
    <w:next w:val="Normal"/>
    <w:autoRedefine/>
    <w:uiPriority w:val="39"/>
    <w:unhideWhenUsed/>
    <w:rsid w:val="004C73A1"/>
    <w:pPr>
      <w:spacing w:after="100"/>
      <w:ind w:left="1760"/>
    </w:pPr>
    <w:rPr>
      <w:rFonts w:eastAsiaTheme="minorEastAsia"/>
      <w:lang w:eastAsia="pt-BR"/>
    </w:rPr>
  </w:style>
  <w:style w:type="numbering" w:customStyle="1" w:styleId="Estilo1">
    <w:name w:val="Estilo1"/>
    <w:uiPriority w:val="99"/>
    <w:rsid w:val="00D00D81"/>
    <w:pPr>
      <w:numPr>
        <w:numId w:val="28"/>
      </w:numPr>
    </w:pPr>
  </w:style>
  <w:style w:type="paragraph" w:customStyle="1" w:styleId="Subitem">
    <w:name w:val="Subitem"/>
    <w:basedOn w:val="Normal"/>
    <w:rsid w:val="003E571C"/>
    <w:pPr>
      <w:numPr>
        <w:numId w:val="30"/>
      </w:numPr>
      <w:tabs>
        <w:tab w:val="clear" w:pos="1070"/>
        <w:tab w:val="num" w:pos="1980"/>
      </w:tabs>
      <w:spacing w:before="120" w:after="60" w:line="240" w:lineRule="auto"/>
      <w:ind w:left="1980" w:hanging="562"/>
      <w:jc w:val="both"/>
    </w:pPr>
    <w:rPr>
      <w:rFonts w:ascii="Arial" w:eastAsia="Times New Roman" w:hAnsi="Arial" w:cs="Times New Roman"/>
      <w:spacing w:val="3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45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ase.rs.gov.br" TargetMode="External"/><Relationship Id="rId18" Type="http://schemas.openxmlformats.org/officeDocument/2006/relationships/footer" Target="footer1.xml"/><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fase.rs.gov.br" TargetMode="External"/><Relationship Id="rId17" Type="http://schemas.openxmlformats.org/officeDocument/2006/relationships/header" Target="header1.xm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hyperlink" Target="http://www.fase.rs.gov.b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ase.rs.gov.br" TargetMode="Externa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yperlink" Target="http://www.fase.rs.gov.br" TargetMode="External"/><Relationship Id="rId23" Type="http://schemas.openxmlformats.org/officeDocument/2006/relationships/customXml" Target="../customXml/item3.xml"/><Relationship Id="rId10" Type="http://schemas.openxmlformats.org/officeDocument/2006/relationships/hyperlink" Target="http://www.sjdh.rs.gov.br"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sjdh.rs.gov.br" TargetMode="External"/><Relationship Id="rId14" Type="http://schemas.openxmlformats.org/officeDocument/2006/relationships/hyperlink" Target="http://www.fase.rs.gov.br" TargetMode="External"/><Relationship Id="rId22" Type="http://schemas.openxmlformats.org/officeDocument/2006/relationships/customXml" Target="../customXml/item2.xml"/></Relationships>
</file>

<file path=word/theme/theme1.xml><?xml version="1.0" encoding="utf-8"?>
<a:theme xmlns:a="http://schemas.openxmlformats.org/drawingml/2006/main" name="GOV_SGQ_Tema_DocumentoPadrao">
  <a:themeElements>
    <a:clrScheme name="Escala de Cinza">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Escritório Clássico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6B5F88D832FBA4D80A02BC6E7338723" ma:contentTypeVersion="0" ma:contentTypeDescription="A content type to manage public (operations) IDB documents" ma:contentTypeScope="" ma:versionID="d57df923461d551a3f1154a2b03ef4b1">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37152278</IDBDocs_x0020_Number>
    <TaxCatchAll xmlns="9c571b2f-e523-4ab2-ba2e-09e151a03ef4">
      <Value>11</Value>
      <Value>10</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Caprirolo, Dino</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BR-L1343</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Proposal&lt;/USER_STAGE&gt;&lt;PD_OBJ_TYPE&gt;0&lt;/PD_OBJ_TYPE&gt;&lt;MAKERECORD&gt;N&lt;/MAKERECORD&gt;&lt;PD_FILEPT_NO&gt;PO-BR-L1343-Anl&lt;/PD_FILEPT_NO&gt;&lt;/Data&gt;</Migration_x0020_Info>
    <Operation_x0020_Type xmlns="9c571b2f-e523-4ab2-ba2e-09e151a03ef4" xsi:nil="true"/>
    <Document_x0020_Language_x0020_IDB xmlns="9c571b2f-e523-4ab2-ba2e-09e151a03ef4">Portuguese</Document_x0020_Language_x0020_IDB>
    <Identifier xmlns="9c571b2f-e523-4ab2-ba2e-09e151a03ef4"> TECFILE</Identifier>
    <Disclosure_x0020_Activity xmlns="9c571b2f-e523-4ab2-ba2e-09e151a03ef4">Loan Proposal</Disclosure_x0020_Activity>
    <Webtopic xmlns="9c571b2f-e523-4ab2-ba2e-09e151a03ef4">DS-SEC</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AD3F2427-27C2-4701-A7C9-80A07CD456B2}"/>
</file>

<file path=customXml/itemProps2.xml><?xml version="1.0" encoding="utf-8"?>
<ds:datastoreItem xmlns:ds="http://schemas.openxmlformats.org/officeDocument/2006/customXml" ds:itemID="{A8896D25-AFEA-45F9-8F23-0AC9AF25652B}"/>
</file>

<file path=customXml/itemProps3.xml><?xml version="1.0" encoding="utf-8"?>
<ds:datastoreItem xmlns:ds="http://schemas.openxmlformats.org/officeDocument/2006/customXml" ds:itemID="{94C713E3-AC1D-4038-BD1D-3DBB3120F03D}"/>
</file>

<file path=customXml/itemProps4.xml><?xml version="1.0" encoding="utf-8"?>
<ds:datastoreItem xmlns:ds="http://schemas.openxmlformats.org/officeDocument/2006/customXml" ds:itemID="{CAFDCA40-5F7D-4011-8966-20AA31B91DED}"/>
</file>

<file path=customXml/itemProps5.xml><?xml version="1.0" encoding="utf-8"?>
<ds:datastoreItem xmlns:ds="http://schemas.openxmlformats.org/officeDocument/2006/customXml" ds:itemID="{24C71FCC-D4DA-4054-BC0E-9E2E3C26DEC0}"/>
</file>

<file path=customXml/itemProps6.xml><?xml version="1.0" encoding="utf-8"?>
<ds:datastoreItem xmlns:ds="http://schemas.openxmlformats.org/officeDocument/2006/customXml" ds:itemID="{9299960F-15CF-4F42-877F-CB102DE5AD6E}"/>
</file>

<file path=docProps/app.xml><?xml version="1.0" encoding="utf-8"?>
<Properties xmlns="http://schemas.openxmlformats.org/officeDocument/2006/extended-properties" xmlns:vt="http://schemas.openxmlformats.org/officeDocument/2006/docPropsVTypes">
  <Template>Normal.dotm</Template>
  <TotalTime>1</TotalTime>
  <Pages>39</Pages>
  <Words>13967</Words>
  <Characters>79615</Characters>
  <Application>Microsoft Office Word</Application>
  <DocSecurity>4</DocSecurity>
  <Lines>663</Lines>
  <Paragraphs>186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Termo de referência  para contratação de sistema WEB integrado de governança eletrônica  Borrador</dc:title>
  <dc:subject/>
  <dc:creator>Inter-American Development Bank</dc:creator>
  <cp:keywords/>
  <dc:description/>
  <cp:lastModifiedBy>Inter-American Development Bank</cp:lastModifiedBy>
  <cp:revision>2</cp:revision>
  <dcterms:created xsi:type="dcterms:W3CDTF">2012-10-01T17:14:00Z</dcterms:created>
  <dcterms:modified xsi:type="dcterms:W3CDTF">2012-10-01T17:14:00Z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0x01010046CF21643EE8D14686A648AA6DAD089200F6B5F88D832FBA4D80A02BC6E7338723</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10;#Loan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10;#Loan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