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51E" w:rsidRPr="002D462B" w:rsidRDefault="008B651E" w:rsidP="008B651E">
      <w:pPr>
        <w:jc w:val="center"/>
        <w:rPr>
          <w:b/>
          <w:lang w:val="pt-BR"/>
        </w:rPr>
      </w:pPr>
      <w:r w:rsidRPr="002D462B">
        <w:rPr>
          <w:b/>
          <w:lang w:val="pt-BR"/>
        </w:rPr>
        <w:t xml:space="preserve">MATRIZ </w:t>
      </w:r>
      <w:r w:rsidR="002D462B">
        <w:rPr>
          <w:b/>
          <w:lang w:val="pt-BR"/>
        </w:rPr>
        <w:t>COMPARATIVA</w:t>
      </w:r>
    </w:p>
    <w:p w:rsidR="008B651E" w:rsidRPr="002D462B" w:rsidRDefault="008B651E" w:rsidP="008B651E">
      <w:pPr>
        <w:rPr>
          <w:lang w:val="pt-BR"/>
        </w:rPr>
      </w:pPr>
    </w:p>
    <w:tbl>
      <w:tblPr>
        <w:tblW w:w="5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968"/>
        <w:gridCol w:w="3332"/>
        <w:gridCol w:w="2968"/>
        <w:gridCol w:w="2464"/>
      </w:tblGrid>
      <w:tr w:rsidR="00AA33DD" w:rsidRPr="00B60BBC" w:rsidTr="00AA33DD">
        <w:trPr>
          <w:tblHeader/>
        </w:trPr>
        <w:tc>
          <w:tcPr>
            <w:tcW w:w="810" w:type="pct"/>
            <w:shd w:val="clear" w:color="auto" w:fill="D9D9D9"/>
          </w:tcPr>
          <w:p w:rsidR="008C016E" w:rsidRPr="005D3654" w:rsidRDefault="008C016E" w:rsidP="005A6F76">
            <w:pPr>
              <w:jc w:val="center"/>
              <w:rPr>
                <w:b/>
                <w:sz w:val="20"/>
                <w:szCs w:val="20"/>
                <w:lang w:val="es-ES"/>
              </w:rPr>
            </w:pPr>
            <w:r>
              <w:rPr>
                <w:b/>
                <w:sz w:val="20"/>
                <w:szCs w:val="20"/>
                <w:lang w:val="es-ES"/>
              </w:rPr>
              <w:t>Objetivo</w:t>
            </w:r>
          </w:p>
          <w:p w:rsidR="008C016E" w:rsidRPr="005D3654" w:rsidRDefault="008C016E" w:rsidP="005A6F76">
            <w:pPr>
              <w:jc w:val="center"/>
              <w:rPr>
                <w:b/>
                <w:sz w:val="20"/>
                <w:szCs w:val="20"/>
                <w:lang w:val="es-ES"/>
              </w:rPr>
            </w:pPr>
          </w:p>
        </w:tc>
        <w:tc>
          <w:tcPr>
            <w:tcW w:w="1060" w:type="pct"/>
            <w:shd w:val="clear" w:color="auto" w:fill="D9D9D9"/>
          </w:tcPr>
          <w:p w:rsidR="008C016E" w:rsidRPr="005D3654" w:rsidRDefault="00586DCC" w:rsidP="008C016E">
            <w:pPr>
              <w:jc w:val="center"/>
              <w:rPr>
                <w:b/>
                <w:sz w:val="20"/>
                <w:szCs w:val="20"/>
                <w:lang w:val="es-ES"/>
              </w:rPr>
            </w:pPr>
            <w:r>
              <w:rPr>
                <w:b/>
                <w:sz w:val="20"/>
                <w:szCs w:val="20"/>
                <w:lang w:val="es-ES"/>
              </w:rPr>
              <w:t xml:space="preserve">Redacción </w:t>
            </w:r>
            <w:r w:rsidR="008C016E">
              <w:rPr>
                <w:b/>
                <w:sz w:val="20"/>
                <w:szCs w:val="20"/>
                <w:lang w:val="es-ES"/>
              </w:rPr>
              <w:t>Original</w:t>
            </w:r>
            <w:r>
              <w:rPr>
                <w:b/>
                <w:sz w:val="20"/>
                <w:szCs w:val="20"/>
                <w:lang w:val="es-ES"/>
              </w:rPr>
              <w:t xml:space="preserve"> Tramo 2 </w:t>
            </w:r>
          </w:p>
        </w:tc>
        <w:tc>
          <w:tcPr>
            <w:tcW w:w="1190" w:type="pct"/>
            <w:shd w:val="clear" w:color="auto" w:fill="D9D9D9"/>
          </w:tcPr>
          <w:p w:rsidR="008C016E" w:rsidRPr="005D3654" w:rsidRDefault="00586DCC" w:rsidP="00586DCC">
            <w:pPr>
              <w:jc w:val="center"/>
              <w:rPr>
                <w:b/>
                <w:sz w:val="20"/>
                <w:szCs w:val="20"/>
                <w:lang w:val="es-ES"/>
              </w:rPr>
            </w:pPr>
            <w:r>
              <w:rPr>
                <w:b/>
                <w:sz w:val="20"/>
                <w:szCs w:val="20"/>
                <w:lang w:val="es-ES"/>
              </w:rPr>
              <w:t xml:space="preserve">Nueva redacción </w:t>
            </w:r>
            <w:r w:rsidR="008C016E">
              <w:rPr>
                <w:b/>
                <w:sz w:val="20"/>
                <w:szCs w:val="20"/>
                <w:lang w:val="es-ES"/>
              </w:rPr>
              <w:t>Tramo 2</w:t>
            </w:r>
            <w:r w:rsidR="00AA33DD">
              <w:rPr>
                <w:b/>
                <w:sz w:val="20"/>
                <w:szCs w:val="20"/>
                <w:lang w:val="es-ES"/>
              </w:rPr>
              <w:t xml:space="preserve"> </w:t>
            </w:r>
          </w:p>
        </w:tc>
        <w:tc>
          <w:tcPr>
            <w:tcW w:w="1060" w:type="pct"/>
            <w:shd w:val="clear" w:color="auto" w:fill="D9D9D9"/>
          </w:tcPr>
          <w:p w:rsidR="008C016E" w:rsidRPr="005D3654" w:rsidRDefault="008C016E" w:rsidP="008C016E">
            <w:pPr>
              <w:jc w:val="center"/>
              <w:rPr>
                <w:b/>
                <w:sz w:val="20"/>
                <w:szCs w:val="20"/>
                <w:lang w:val="es-ES"/>
              </w:rPr>
            </w:pPr>
            <w:r>
              <w:rPr>
                <w:b/>
                <w:sz w:val="20"/>
                <w:szCs w:val="20"/>
                <w:lang w:val="es-ES"/>
              </w:rPr>
              <w:t>Tramo 3</w:t>
            </w:r>
            <w:r w:rsidR="00AA33DD">
              <w:rPr>
                <w:b/>
                <w:sz w:val="20"/>
                <w:szCs w:val="20"/>
                <w:lang w:val="es-ES"/>
              </w:rPr>
              <w:t xml:space="preserve"> CO-L1128</w:t>
            </w:r>
          </w:p>
        </w:tc>
        <w:tc>
          <w:tcPr>
            <w:tcW w:w="880" w:type="pct"/>
            <w:shd w:val="clear" w:color="auto" w:fill="D9D9D9"/>
          </w:tcPr>
          <w:p w:rsidR="008C016E" w:rsidRPr="005D3654" w:rsidRDefault="008C016E" w:rsidP="005A6F76">
            <w:pPr>
              <w:jc w:val="center"/>
              <w:rPr>
                <w:b/>
                <w:sz w:val="20"/>
                <w:szCs w:val="20"/>
                <w:lang w:val="es-ES"/>
              </w:rPr>
            </w:pPr>
            <w:r>
              <w:rPr>
                <w:b/>
                <w:sz w:val="20"/>
                <w:szCs w:val="20"/>
                <w:lang w:val="es-ES"/>
              </w:rPr>
              <w:t>Explicación</w:t>
            </w:r>
            <w:r w:rsidR="0003172C">
              <w:rPr>
                <w:b/>
                <w:sz w:val="20"/>
                <w:szCs w:val="20"/>
                <w:lang w:val="es-ES"/>
              </w:rPr>
              <w:t xml:space="preserve"> si cambio</w:t>
            </w:r>
          </w:p>
        </w:tc>
      </w:tr>
      <w:tr w:rsidR="008B651E" w:rsidRPr="00B60BBC" w:rsidTr="005D3654">
        <w:tc>
          <w:tcPr>
            <w:tcW w:w="5000" w:type="pct"/>
            <w:gridSpan w:val="5"/>
            <w:tcBorders>
              <w:bottom w:val="single" w:sz="4" w:space="0" w:color="auto"/>
            </w:tcBorders>
            <w:shd w:val="clear" w:color="auto" w:fill="D9D9D9"/>
          </w:tcPr>
          <w:p w:rsidR="008B651E" w:rsidRPr="00B60BBC" w:rsidRDefault="008B651E" w:rsidP="008B651E">
            <w:pPr>
              <w:pStyle w:val="ListParagraph"/>
              <w:numPr>
                <w:ilvl w:val="0"/>
                <w:numId w:val="8"/>
              </w:numPr>
              <w:ind w:left="540"/>
              <w:contextualSpacing/>
              <w:rPr>
                <w:b/>
              </w:rPr>
            </w:pPr>
            <w:r w:rsidRPr="005D3654">
              <w:rPr>
                <w:b/>
                <w:sz w:val="20"/>
                <w:szCs w:val="20"/>
              </w:rPr>
              <w:t>Estabilidad Macroeconómica</w:t>
            </w:r>
          </w:p>
        </w:tc>
      </w:tr>
      <w:tr w:rsidR="00AA33DD" w:rsidRPr="000A7C0D" w:rsidTr="00755119">
        <w:tc>
          <w:tcPr>
            <w:tcW w:w="810" w:type="pct"/>
            <w:shd w:val="clear" w:color="auto" w:fill="auto"/>
          </w:tcPr>
          <w:p w:rsidR="008C016E" w:rsidRPr="005D3654" w:rsidRDefault="008C016E" w:rsidP="005A6F76">
            <w:pPr>
              <w:pStyle w:val="ListParagraph"/>
              <w:ind w:left="0"/>
              <w:rPr>
                <w:sz w:val="20"/>
                <w:szCs w:val="20"/>
              </w:rPr>
            </w:pPr>
            <w:r w:rsidRPr="005D3654">
              <w:rPr>
                <w:sz w:val="20"/>
                <w:szCs w:val="20"/>
              </w:rPr>
              <w:t>Mantener entorno macro-económico conducente a la sostenibilidad fiscal.</w:t>
            </w:r>
          </w:p>
        </w:tc>
        <w:tc>
          <w:tcPr>
            <w:tcW w:w="1060" w:type="pct"/>
          </w:tcPr>
          <w:p w:rsidR="008C016E" w:rsidRPr="005D3654" w:rsidRDefault="008C016E" w:rsidP="005A6F76">
            <w:pPr>
              <w:pStyle w:val="ListParagraph"/>
              <w:ind w:left="0"/>
              <w:rPr>
                <w:sz w:val="20"/>
                <w:szCs w:val="20"/>
              </w:rPr>
            </w:pPr>
            <w:r w:rsidRPr="00B60BBC">
              <w:rPr>
                <w:sz w:val="20"/>
              </w:rPr>
              <w:t xml:space="preserve">(c1.1) </w:t>
            </w:r>
            <w:r w:rsidRPr="005D3654">
              <w:rPr>
                <w:sz w:val="20"/>
                <w:szCs w:val="20"/>
              </w:rPr>
              <w:t>Mantener entorno macro-económico conducente a la sostenibilidad fiscal.</w:t>
            </w:r>
          </w:p>
        </w:tc>
        <w:tc>
          <w:tcPr>
            <w:tcW w:w="1190" w:type="pct"/>
            <w:shd w:val="clear" w:color="auto" w:fill="auto"/>
          </w:tcPr>
          <w:p w:rsidR="008C016E" w:rsidRPr="005D3654" w:rsidRDefault="008C016E" w:rsidP="005A6F76">
            <w:pPr>
              <w:pStyle w:val="ListParagraph"/>
              <w:ind w:left="0"/>
              <w:rPr>
                <w:sz w:val="20"/>
                <w:szCs w:val="20"/>
              </w:rPr>
            </w:pPr>
          </w:p>
        </w:tc>
        <w:tc>
          <w:tcPr>
            <w:tcW w:w="1060" w:type="pct"/>
            <w:shd w:val="clear" w:color="auto" w:fill="auto"/>
          </w:tcPr>
          <w:p w:rsidR="008C016E" w:rsidRPr="005D3654" w:rsidRDefault="008C016E" w:rsidP="005A6F76">
            <w:pPr>
              <w:pStyle w:val="ListParagraph"/>
              <w:ind w:left="0"/>
              <w:rPr>
                <w:sz w:val="20"/>
                <w:szCs w:val="20"/>
              </w:rPr>
            </w:pPr>
          </w:p>
        </w:tc>
        <w:tc>
          <w:tcPr>
            <w:tcW w:w="880" w:type="pct"/>
            <w:shd w:val="clear" w:color="auto" w:fill="auto"/>
          </w:tcPr>
          <w:p w:rsidR="008C016E" w:rsidRPr="005D3654" w:rsidRDefault="008C016E" w:rsidP="005A6F76">
            <w:pPr>
              <w:pStyle w:val="ListParagraph"/>
              <w:ind w:left="0"/>
              <w:rPr>
                <w:sz w:val="20"/>
                <w:szCs w:val="20"/>
              </w:rPr>
            </w:pPr>
          </w:p>
        </w:tc>
      </w:tr>
      <w:tr w:rsidR="008B651E" w:rsidRPr="000A7C0D" w:rsidTr="005D3654">
        <w:tc>
          <w:tcPr>
            <w:tcW w:w="5000" w:type="pct"/>
            <w:gridSpan w:val="5"/>
            <w:shd w:val="clear" w:color="auto" w:fill="D9D9D9" w:themeFill="background1" w:themeFillShade="D9"/>
          </w:tcPr>
          <w:p w:rsidR="008B651E" w:rsidRPr="005D3654" w:rsidRDefault="008B651E" w:rsidP="008B651E">
            <w:pPr>
              <w:pStyle w:val="ListParagraph"/>
              <w:numPr>
                <w:ilvl w:val="0"/>
                <w:numId w:val="8"/>
              </w:numPr>
              <w:ind w:left="540"/>
              <w:contextualSpacing/>
              <w:rPr>
                <w:b/>
                <w:sz w:val="20"/>
                <w:szCs w:val="20"/>
              </w:rPr>
            </w:pPr>
            <w:r w:rsidRPr="005D3654">
              <w:rPr>
                <w:b/>
                <w:sz w:val="20"/>
                <w:szCs w:val="20"/>
              </w:rPr>
              <w:t>Fortalecimiento de la CIGERH e involucramiento del sector productivo en el Comité Técnico de la CIGERH</w:t>
            </w:r>
          </w:p>
        </w:tc>
      </w:tr>
      <w:tr w:rsidR="00AA33DD" w:rsidRPr="000A7C0D" w:rsidTr="00755119">
        <w:tc>
          <w:tcPr>
            <w:tcW w:w="810" w:type="pct"/>
          </w:tcPr>
          <w:p w:rsidR="008C016E" w:rsidRPr="005D3654" w:rsidRDefault="008C016E" w:rsidP="005A6F76">
            <w:pPr>
              <w:rPr>
                <w:sz w:val="20"/>
                <w:szCs w:val="20"/>
                <w:lang w:val="es-ES"/>
              </w:rPr>
            </w:pPr>
            <w:r w:rsidRPr="005D3654">
              <w:rPr>
                <w:sz w:val="20"/>
                <w:szCs w:val="20"/>
                <w:lang w:val="es-ES"/>
              </w:rPr>
              <w:t>Promover el desarrollo e implementación de la estructura institucional que requiere la EGERH  e involucrar al sector productivo como un actor clave en la misma.</w:t>
            </w:r>
          </w:p>
        </w:tc>
        <w:tc>
          <w:tcPr>
            <w:tcW w:w="1060" w:type="pct"/>
          </w:tcPr>
          <w:p w:rsidR="0003172C" w:rsidRPr="00755119" w:rsidRDefault="008C016E" w:rsidP="00755119">
            <w:pPr>
              <w:spacing w:after="120"/>
              <w:rPr>
                <w:sz w:val="20"/>
                <w:szCs w:val="20"/>
                <w:lang w:val="es-ES"/>
              </w:rPr>
            </w:pPr>
            <w:r w:rsidRPr="005D3654">
              <w:rPr>
                <w:sz w:val="20"/>
                <w:lang w:val="es-ES"/>
              </w:rPr>
              <w:t xml:space="preserve">(c2.1) </w:t>
            </w:r>
            <w:r w:rsidR="0003172C" w:rsidRPr="00755119">
              <w:rPr>
                <w:sz w:val="20"/>
                <w:szCs w:val="20"/>
                <w:lang w:val="es-ES"/>
              </w:rPr>
              <w:t xml:space="preserve">Reglamento Operativo de la EGERH que refleje el modelo de gestión para la implementación de esta estrategia y defina los alcances y responsabilidades de la CIGERH, del Comité Técnico, de su Gerencia, de las Subcomisiones Técnicas; y la forma en que se involucra al sector productivo en el Comité Técnico aprobado por la CIGERH. </w:t>
            </w:r>
          </w:p>
          <w:p w:rsidR="008C016E" w:rsidRPr="005D3654" w:rsidRDefault="008C016E" w:rsidP="005A6F76">
            <w:pPr>
              <w:spacing w:after="120"/>
              <w:rPr>
                <w:sz w:val="20"/>
                <w:lang w:val="es-ES"/>
              </w:rPr>
            </w:pPr>
          </w:p>
          <w:p w:rsidR="008C016E" w:rsidRPr="005D3654" w:rsidRDefault="008C016E" w:rsidP="005A6F76">
            <w:pPr>
              <w:spacing w:after="120"/>
              <w:rPr>
                <w:sz w:val="20"/>
                <w:lang w:val="es-ES"/>
              </w:rPr>
            </w:pPr>
          </w:p>
          <w:p w:rsidR="008C016E" w:rsidRPr="00B60BBC" w:rsidRDefault="008C016E" w:rsidP="005A6F76">
            <w:pPr>
              <w:spacing w:after="120"/>
              <w:rPr>
                <w:sz w:val="20"/>
                <w:lang w:val="es-ES"/>
              </w:rPr>
            </w:pPr>
          </w:p>
          <w:p w:rsidR="008C016E" w:rsidRPr="005D3654" w:rsidRDefault="008C016E" w:rsidP="0003172C">
            <w:pPr>
              <w:spacing w:after="120"/>
              <w:rPr>
                <w:sz w:val="20"/>
                <w:szCs w:val="20"/>
                <w:lang w:val="es-ES"/>
              </w:rPr>
            </w:pPr>
          </w:p>
        </w:tc>
        <w:tc>
          <w:tcPr>
            <w:tcW w:w="1190" w:type="pct"/>
          </w:tcPr>
          <w:p w:rsidR="008C016E" w:rsidRDefault="008C016E" w:rsidP="007E2544">
            <w:pPr>
              <w:spacing w:after="120"/>
              <w:rPr>
                <w:sz w:val="20"/>
                <w:szCs w:val="20"/>
                <w:lang w:val="es-ES"/>
              </w:rPr>
            </w:pPr>
            <w:r w:rsidRPr="005D3654">
              <w:rPr>
                <w:sz w:val="20"/>
                <w:szCs w:val="20"/>
                <w:lang w:val="es-ES"/>
              </w:rPr>
              <w:t xml:space="preserve">(c2.1) </w:t>
            </w:r>
            <w:r>
              <w:rPr>
                <w:sz w:val="20"/>
                <w:szCs w:val="20"/>
                <w:lang w:val="es-ES"/>
              </w:rPr>
              <w:t>Que se haya present</w:t>
            </w:r>
            <w:bookmarkStart w:id="0" w:name="_GoBack"/>
            <w:bookmarkEnd w:id="0"/>
            <w:r>
              <w:rPr>
                <w:sz w:val="20"/>
                <w:szCs w:val="20"/>
                <w:lang w:val="es-ES"/>
              </w:rPr>
              <w:t>ado al Comité Técnico de la CIGERH los siguientes estudios que sirven como i</w:t>
            </w:r>
            <w:r w:rsidRPr="005D3654">
              <w:rPr>
                <w:sz w:val="20"/>
                <w:szCs w:val="20"/>
                <w:lang w:val="es-ES"/>
              </w:rPr>
              <w:t>nsumos para la integración del Reglamento Operativo de la EGERH: (i)</w:t>
            </w:r>
            <w:r w:rsidR="004A55E5">
              <w:rPr>
                <w:sz w:val="20"/>
                <w:szCs w:val="20"/>
                <w:lang w:val="es-ES"/>
              </w:rPr>
              <w:t> </w:t>
            </w:r>
            <w:r w:rsidRPr="005D3654">
              <w:rPr>
                <w:sz w:val="20"/>
                <w:szCs w:val="20"/>
                <w:lang w:val="es-ES"/>
              </w:rPr>
              <w:t>un análisis de las entidades más directamente involucradas en la gestión de la EGERH; (ii)</w:t>
            </w:r>
            <w:r w:rsidR="004A55E5">
              <w:rPr>
                <w:sz w:val="20"/>
                <w:szCs w:val="20"/>
                <w:lang w:val="es-ES"/>
              </w:rPr>
              <w:t> </w:t>
            </w:r>
            <w:r w:rsidRPr="005D3654">
              <w:rPr>
                <w:sz w:val="20"/>
                <w:szCs w:val="20"/>
                <w:lang w:val="es-ES"/>
              </w:rPr>
              <w:t>un análisis de las instancias de articulación de política pública del país relacionadas con la EGERH; (iii)</w:t>
            </w:r>
            <w:r w:rsidR="004A55E5">
              <w:rPr>
                <w:sz w:val="20"/>
                <w:szCs w:val="20"/>
                <w:lang w:val="es-ES"/>
              </w:rPr>
              <w:t> </w:t>
            </w:r>
            <w:r w:rsidRPr="005D3654">
              <w:rPr>
                <w:sz w:val="20"/>
                <w:szCs w:val="20"/>
                <w:lang w:val="es-ES"/>
              </w:rPr>
              <w:t>las estrategias institucionales para impulsar el desarrollo de la EGERH, los instrumentos de gestión, las reglas de toma de decisiones, que incluya al sector privado; y (iv)</w:t>
            </w:r>
            <w:r w:rsidR="004A55E5">
              <w:rPr>
                <w:sz w:val="20"/>
                <w:szCs w:val="20"/>
                <w:lang w:val="es-ES"/>
              </w:rPr>
              <w:t> </w:t>
            </w:r>
            <w:r w:rsidRPr="005D3654">
              <w:rPr>
                <w:sz w:val="20"/>
                <w:szCs w:val="20"/>
                <w:lang w:val="es-ES"/>
              </w:rPr>
              <w:t>la manera como deberá participar el sector privado en la implementación de la EGERH.</w:t>
            </w:r>
          </w:p>
          <w:p w:rsidR="000A7C0D" w:rsidRDefault="000A7C0D" w:rsidP="007E2544">
            <w:pPr>
              <w:spacing w:after="120"/>
              <w:rPr>
                <w:sz w:val="20"/>
                <w:szCs w:val="20"/>
                <w:lang w:val="es-ES"/>
              </w:rPr>
            </w:pPr>
          </w:p>
          <w:p w:rsidR="000A7C0D" w:rsidRDefault="000A7C0D" w:rsidP="000A7C0D">
            <w:pPr>
              <w:spacing w:after="120"/>
              <w:rPr>
                <w:sz w:val="20"/>
                <w:lang w:val="es-ES"/>
              </w:rPr>
            </w:pPr>
            <w:r w:rsidRPr="008D24E8">
              <w:rPr>
                <w:sz w:val="20"/>
                <w:lang w:val="es-ES"/>
              </w:rPr>
              <w:t>(c2.2) Que se haya presentado al Comité Técnico de la CIGERH una propuesta de decreto para la restructuración de la CIGERH, la cual considere entre otros: (i)</w:t>
            </w:r>
            <w:r w:rsidR="004A55E5">
              <w:rPr>
                <w:sz w:val="20"/>
                <w:lang w:val="es-ES"/>
              </w:rPr>
              <w:t> </w:t>
            </w:r>
            <w:r w:rsidRPr="008D24E8">
              <w:rPr>
                <w:sz w:val="20"/>
                <w:lang w:val="es-ES"/>
              </w:rPr>
              <w:t>la reducción del número de miembros de la Comisión; (ii)</w:t>
            </w:r>
            <w:r w:rsidR="004A55E5">
              <w:rPr>
                <w:sz w:val="20"/>
                <w:lang w:val="es-ES"/>
              </w:rPr>
              <w:t> </w:t>
            </w:r>
            <w:r w:rsidRPr="008D24E8">
              <w:rPr>
                <w:sz w:val="20"/>
                <w:lang w:val="es-ES"/>
              </w:rPr>
              <w:t>la creación de una Alta Gerencia de perfil técnico que sea la encargada de ejecutar la EGERH y cuyo rol y organización serán definido</w:t>
            </w:r>
            <w:r>
              <w:rPr>
                <w:sz w:val="20"/>
                <w:lang w:val="es-ES"/>
              </w:rPr>
              <w:t>s</w:t>
            </w:r>
            <w:r w:rsidRPr="008D24E8">
              <w:rPr>
                <w:sz w:val="20"/>
                <w:lang w:val="es-ES"/>
              </w:rPr>
              <w:t xml:space="preserve"> en el Reglamento Operativo </w:t>
            </w:r>
            <w:r w:rsidRPr="008D24E8">
              <w:rPr>
                <w:sz w:val="20"/>
                <w:lang w:val="es-ES"/>
              </w:rPr>
              <w:lastRenderedPageBreak/>
              <w:t>de la CIGERH; (iii)</w:t>
            </w:r>
            <w:r w:rsidR="004A55E5">
              <w:rPr>
                <w:sz w:val="20"/>
                <w:lang w:val="es-ES"/>
              </w:rPr>
              <w:t> </w:t>
            </w:r>
            <w:r w:rsidRPr="008D24E8">
              <w:rPr>
                <w:sz w:val="20"/>
                <w:lang w:val="es-ES"/>
              </w:rPr>
              <w:t xml:space="preserve">la participación del sector productivo como invitado permanente de la CIGERH; y (iv) </w:t>
            </w:r>
            <w:r>
              <w:rPr>
                <w:sz w:val="20"/>
                <w:lang w:val="es-ES"/>
              </w:rPr>
              <w:t>el</w:t>
            </w:r>
            <w:r w:rsidRPr="008D24E8">
              <w:rPr>
                <w:sz w:val="20"/>
                <w:lang w:val="es-ES"/>
              </w:rPr>
              <w:t xml:space="preserve"> involucramiento de un representante por parte de la Presidencia de la República.</w:t>
            </w:r>
          </w:p>
          <w:p w:rsidR="000A7C0D" w:rsidRDefault="000A7C0D" w:rsidP="000A7C0D">
            <w:pPr>
              <w:spacing w:after="120"/>
              <w:rPr>
                <w:sz w:val="20"/>
                <w:lang w:val="es-ES"/>
              </w:rPr>
            </w:pPr>
          </w:p>
          <w:p w:rsidR="000A7C0D" w:rsidRDefault="000A7C0D" w:rsidP="000A7C0D">
            <w:pPr>
              <w:spacing w:after="120"/>
              <w:rPr>
                <w:sz w:val="20"/>
                <w:lang w:val="es-ES"/>
              </w:rPr>
            </w:pPr>
            <w:r>
              <w:rPr>
                <w:sz w:val="20"/>
                <w:lang w:val="es-ES"/>
              </w:rPr>
              <w:t xml:space="preserve">(c2.3) </w:t>
            </w:r>
            <w:r w:rsidRPr="008D24E8">
              <w:rPr>
                <w:sz w:val="20"/>
                <w:lang w:val="es-ES"/>
              </w:rPr>
              <w:t xml:space="preserve">Que el Gobierno Nacional desde su Alta Consejería para la Gestión Pública y Privada realice un seguimiento trimestral a: </w:t>
            </w:r>
            <w:r w:rsidR="004A55E5">
              <w:rPr>
                <w:sz w:val="20"/>
                <w:lang w:val="es-ES"/>
              </w:rPr>
              <w:t>(</w:t>
            </w:r>
            <w:r w:rsidRPr="008D24E8">
              <w:rPr>
                <w:sz w:val="20"/>
                <w:lang w:val="es-ES"/>
              </w:rPr>
              <w:t>i)</w:t>
            </w:r>
            <w:r w:rsidR="004A55E5">
              <w:rPr>
                <w:sz w:val="20"/>
                <w:lang w:val="es-ES"/>
              </w:rPr>
              <w:t> </w:t>
            </w:r>
            <w:r w:rsidRPr="008D24E8">
              <w:rPr>
                <w:sz w:val="20"/>
                <w:lang w:val="es-ES"/>
              </w:rPr>
              <w:t xml:space="preserve">la implementación del Sistema de Certificación de Competencias Laborales (SICECOL), </w:t>
            </w:r>
            <w:r w:rsidR="004A55E5">
              <w:rPr>
                <w:sz w:val="20"/>
                <w:lang w:val="es-ES"/>
              </w:rPr>
              <w:t>(</w:t>
            </w:r>
            <w:r w:rsidRPr="008D24E8">
              <w:rPr>
                <w:sz w:val="20"/>
                <w:lang w:val="es-ES"/>
              </w:rPr>
              <w:t>ii)</w:t>
            </w:r>
            <w:r w:rsidR="004A55E5">
              <w:rPr>
                <w:sz w:val="20"/>
                <w:lang w:val="es-ES"/>
              </w:rPr>
              <w:t> </w:t>
            </w:r>
            <w:r w:rsidRPr="008D24E8">
              <w:rPr>
                <w:sz w:val="20"/>
                <w:lang w:val="es-ES"/>
              </w:rPr>
              <w:t xml:space="preserve">la implementación del Sistema de Calidad de la Formación de Capital Humano, </w:t>
            </w:r>
            <w:r w:rsidR="004A55E5">
              <w:rPr>
                <w:sz w:val="20"/>
                <w:lang w:val="es-ES"/>
              </w:rPr>
              <w:t>(</w:t>
            </w:r>
            <w:r w:rsidRPr="008D24E8">
              <w:rPr>
                <w:sz w:val="20"/>
                <w:lang w:val="es-ES"/>
              </w:rPr>
              <w:t>iii)</w:t>
            </w:r>
            <w:r w:rsidR="004A55E5">
              <w:rPr>
                <w:sz w:val="20"/>
                <w:lang w:val="es-ES"/>
              </w:rPr>
              <w:t> </w:t>
            </w:r>
            <w:r w:rsidRPr="008D24E8">
              <w:rPr>
                <w:sz w:val="20"/>
                <w:lang w:val="es-ES"/>
              </w:rPr>
              <w:t xml:space="preserve">el diseño del </w:t>
            </w:r>
            <w:r>
              <w:rPr>
                <w:sz w:val="20"/>
                <w:lang w:val="es-ES"/>
              </w:rPr>
              <w:t>Sistema Nacional de Cualificaciones (SNC)</w:t>
            </w:r>
            <w:r w:rsidRPr="008D24E8">
              <w:rPr>
                <w:sz w:val="20"/>
                <w:lang w:val="es-ES"/>
              </w:rPr>
              <w:t xml:space="preserve">, </w:t>
            </w:r>
            <w:r w:rsidR="001B7C9C">
              <w:rPr>
                <w:sz w:val="20"/>
                <w:lang w:val="es-ES"/>
              </w:rPr>
              <w:t xml:space="preserve">y </w:t>
            </w:r>
            <w:r w:rsidR="004A55E5">
              <w:rPr>
                <w:sz w:val="20"/>
                <w:lang w:val="es-ES"/>
              </w:rPr>
              <w:t>(</w:t>
            </w:r>
            <w:r w:rsidRPr="008D24E8">
              <w:rPr>
                <w:sz w:val="20"/>
                <w:lang w:val="es-ES"/>
              </w:rPr>
              <w:t>iv)</w:t>
            </w:r>
            <w:r w:rsidR="004A55E5">
              <w:rPr>
                <w:sz w:val="20"/>
                <w:lang w:val="es-ES"/>
              </w:rPr>
              <w:t> </w:t>
            </w:r>
            <w:r w:rsidRPr="008D24E8">
              <w:rPr>
                <w:sz w:val="20"/>
                <w:lang w:val="es-ES"/>
              </w:rPr>
              <w:t>el diseño de un Modelo de Predicción de Recurso Humano para Colombia</w:t>
            </w:r>
            <w:r>
              <w:rPr>
                <w:sz w:val="20"/>
                <w:lang w:val="es-ES"/>
              </w:rPr>
              <w:t>.</w:t>
            </w:r>
          </w:p>
          <w:p w:rsidR="000A7C0D" w:rsidRDefault="000A7C0D" w:rsidP="000A7C0D">
            <w:pPr>
              <w:spacing w:after="120"/>
              <w:rPr>
                <w:sz w:val="20"/>
                <w:lang w:val="es-ES"/>
              </w:rPr>
            </w:pPr>
          </w:p>
          <w:p w:rsidR="000A7C0D" w:rsidRPr="008D24E8" w:rsidRDefault="000A7C0D" w:rsidP="000A7C0D">
            <w:pPr>
              <w:spacing w:after="120"/>
              <w:rPr>
                <w:sz w:val="20"/>
                <w:lang w:val="es-ES"/>
              </w:rPr>
            </w:pPr>
            <w:r>
              <w:rPr>
                <w:sz w:val="20"/>
                <w:lang w:val="es-ES"/>
              </w:rPr>
              <w:t xml:space="preserve">(c2.4) </w:t>
            </w:r>
            <w:r w:rsidRPr="008D24E8">
              <w:rPr>
                <w:sz w:val="20"/>
                <w:lang w:val="es-ES"/>
              </w:rPr>
              <w:t xml:space="preserve">Que el proyecto de presupuesto del 2014 considere recursos presupuestarios para la implementación de la </w:t>
            </w:r>
            <w:r>
              <w:rPr>
                <w:sz w:val="20"/>
                <w:lang w:val="es-ES"/>
              </w:rPr>
              <w:t>EGERH.</w:t>
            </w:r>
          </w:p>
          <w:p w:rsidR="000A7C0D" w:rsidRPr="005D3654" w:rsidRDefault="000A7C0D" w:rsidP="007E2544">
            <w:pPr>
              <w:spacing w:after="120"/>
              <w:rPr>
                <w:sz w:val="20"/>
                <w:szCs w:val="20"/>
                <w:lang w:val="es-ES"/>
              </w:rPr>
            </w:pPr>
          </w:p>
        </w:tc>
        <w:tc>
          <w:tcPr>
            <w:tcW w:w="1060" w:type="pct"/>
          </w:tcPr>
          <w:p w:rsidR="008C016E" w:rsidRPr="005D3654" w:rsidRDefault="008C016E" w:rsidP="005A6F76">
            <w:pPr>
              <w:rPr>
                <w:sz w:val="20"/>
                <w:szCs w:val="20"/>
                <w:lang w:val="es-ES"/>
              </w:rPr>
            </w:pPr>
            <w:r w:rsidRPr="005D3654">
              <w:rPr>
                <w:sz w:val="20"/>
                <w:szCs w:val="20"/>
                <w:lang w:val="es-ES"/>
              </w:rPr>
              <w:lastRenderedPageBreak/>
              <w:t xml:space="preserve">(c2.1.a) </w:t>
            </w:r>
            <w:r>
              <w:rPr>
                <w:sz w:val="20"/>
                <w:szCs w:val="20"/>
                <w:lang w:val="es-ES"/>
              </w:rPr>
              <w:t xml:space="preserve">Que la CIGERH haya </w:t>
            </w:r>
            <w:r w:rsidR="0024186B">
              <w:rPr>
                <w:sz w:val="20"/>
                <w:szCs w:val="20"/>
                <w:lang w:val="es-ES"/>
              </w:rPr>
              <w:t xml:space="preserve">acordado </w:t>
            </w:r>
            <w:r>
              <w:rPr>
                <w:sz w:val="20"/>
                <w:szCs w:val="20"/>
                <w:lang w:val="es-ES"/>
              </w:rPr>
              <w:t xml:space="preserve">el </w:t>
            </w:r>
            <w:r w:rsidRPr="005D3654">
              <w:rPr>
                <w:sz w:val="20"/>
                <w:szCs w:val="20"/>
                <w:lang w:val="es-ES"/>
              </w:rPr>
              <w:t xml:space="preserve">Reglamento Operativo de la EGERH que refleje el modelo de gestión para </w:t>
            </w:r>
            <w:r>
              <w:rPr>
                <w:sz w:val="20"/>
                <w:szCs w:val="20"/>
                <w:lang w:val="es-ES"/>
              </w:rPr>
              <w:t>su</w:t>
            </w:r>
            <w:r w:rsidRPr="005D3654">
              <w:rPr>
                <w:sz w:val="20"/>
                <w:szCs w:val="20"/>
                <w:lang w:val="es-ES"/>
              </w:rPr>
              <w:t xml:space="preserve"> implementación y defina los alcances y responsabilidades de la CIGERH, del Comité Técnico, de su Gerencia, de las Subcomisiones Técnicas; y la forma en que se involucra al sector productivo en el Comité Técnico.</w:t>
            </w:r>
          </w:p>
          <w:p w:rsidR="008C016E" w:rsidRPr="005D3654" w:rsidRDefault="008C016E" w:rsidP="005A6F76">
            <w:pPr>
              <w:rPr>
                <w:sz w:val="20"/>
                <w:szCs w:val="20"/>
                <w:lang w:val="es-ES"/>
              </w:rPr>
            </w:pPr>
          </w:p>
          <w:p w:rsidR="008C016E" w:rsidRPr="005D3654" w:rsidRDefault="008C016E" w:rsidP="00151CF5">
            <w:pPr>
              <w:rPr>
                <w:sz w:val="20"/>
                <w:szCs w:val="20"/>
                <w:lang w:val="es-ES"/>
              </w:rPr>
            </w:pPr>
            <w:r w:rsidRPr="005D3654">
              <w:rPr>
                <w:sz w:val="20"/>
                <w:szCs w:val="20"/>
                <w:lang w:val="es-ES"/>
              </w:rPr>
              <w:t xml:space="preserve">(c2.1.b) </w:t>
            </w:r>
            <w:r>
              <w:rPr>
                <w:sz w:val="20"/>
                <w:szCs w:val="20"/>
                <w:lang w:val="es-ES"/>
              </w:rPr>
              <w:t>Que la CIGERH se encuentre sesionando</w:t>
            </w:r>
            <w:r w:rsidRPr="005D3654">
              <w:rPr>
                <w:sz w:val="20"/>
                <w:szCs w:val="20"/>
                <w:lang w:val="es-ES"/>
              </w:rPr>
              <w:t xml:space="preserve"> regularmente.</w:t>
            </w:r>
          </w:p>
        </w:tc>
        <w:tc>
          <w:tcPr>
            <w:tcW w:w="880" w:type="pct"/>
          </w:tcPr>
          <w:p w:rsidR="000A7C0D" w:rsidRDefault="00B17526">
            <w:pPr>
              <w:rPr>
                <w:sz w:val="20"/>
                <w:szCs w:val="20"/>
                <w:lang w:val="es-ES"/>
              </w:rPr>
            </w:pPr>
            <w:r>
              <w:rPr>
                <w:sz w:val="20"/>
                <w:szCs w:val="20"/>
                <w:lang w:val="es-ES"/>
              </w:rPr>
              <w:t xml:space="preserve">Los insumos para la integración del Reglamento Operativo empezaron con </w:t>
            </w:r>
            <w:r w:rsidR="00AA33DD">
              <w:rPr>
                <w:sz w:val="20"/>
                <w:szCs w:val="20"/>
                <w:lang w:val="es-ES"/>
              </w:rPr>
              <w:t>retraso</w:t>
            </w:r>
            <w:r>
              <w:rPr>
                <w:sz w:val="20"/>
                <w:szCs w:val="20"/>
                <w:lang w:val="es-ES"/>
              </w:rPr>
              <w:t xml:space="preserve"> y </w:t>
            </w:r>
            <w:r w:rsidR="00AA33DD">
              <w:rPr>
                <w:sz w:val="20"/>
                <w:szCs w:val="20"/>
                <w:lang w:val="es-ES"/>
              </w:rPr>
              <w:t>recién</w:t>
            </w:r>
            <w:r>
              <w:rPr>
                <w:sz w:val="20"/>
                <w:szCs w:val="20"/>
                <w:lang w:val="es-ES"/>
              </w:rPr>
              <w:t xml:space="preserve"> estarán listos en setiembre del 2013. En este sentido, la elaboración del </w:t>
            </w:r>
            <w:r w:rsidR="00586DCC">
              <w:rPr>
                <w:sz w:val="20"/>
                <w:szCs w:val="20"/>
                <w:lang w:val="es-ES"/>
              </w:rPr>
              <w:t>R</w:t>
            </w:r>
            <w:r w:rsidR="006A5F6B">
              <w:rPr>
                <w:sz w:val="20"/>
                <w:szCs w:val="20"/>
                <w:lang w:val="es-ES"/>
              </w:rPr>
              <w:t xml:space="preserve">eglamento </w:t>
            </w:r>
            <w:r>
              <w:rPr>
                <w:sz w:val="20"/>
                <w:szCs w:val="20"/>
                <w:lang w:val="es-ES"/>
              </w:rPr>
              <w:t>recién empezará a finales del 2013</w:t>
            </w:r>
            <w:r w:rsidR="006A5F6B">
              <w:rPr>
                <w:sz w:val="20"/>
                <w:szCs w:val="20"/>
                <w:lang w:val="es-ES"/>
              </w:rPr>
              <w:t xml:space="preserve"> y finalizará</w:t>
            </w:r>
            <w:r>
              <w:rPr>
                <w:sz w:val="20"/>
                <w:szCs w:val="20"/>
                <w:lang w:val="es-ES"/>
              </w:rPr>
              <w:t xml:space="preserve"> </w:t>
            </w:r>
            <w:r w:rsidR="006A5F6B">
              <w:rPr>
                <w:sz w:val="20"/>
                <w:szCs w:val="20"/>
                <w:lang w:val="es-ES"/>
              </w:rPr>
              <w:t xml:space="preserve">en </w:t>
            </w:r>
            <w:r>
              <w:rPr>
                <w:sz w:val="20"/>
                <w:szCs w:val="20"/>
                <w:lang w:val="es-ES"/>
              </w:rPr>
              <w:t>2014. Cabe resaltar que la condicionalidad original fue adicionada a la matriz del tercer tramo</w:t>
            </w:r>
            <w:r w:rsidR="006A5F6B">
              <w:rPr>
                <w:sz w:val="20"/>
                <w:szCs w:val="20"/>
                <w:lang w:val="es-ES"/>
              </w:rPr>
              <w:t xml:space="preserve">, salvo que ahora la </w:t>
            </w:r>
            <w:proofErr w:type="spellStart"/>
            <w:r w:rsidR="006A5F6B">
              <w:rPr>
                <w:sz w:val="20"/>
                <w:szCs w:val="20"/>
                <w:lang w:val="es-ES"/>
              </w:rPr>
              <w:t>la</w:t>
            </w:r>
            <w:proofErr w:type="spellEnd"/>
            <w:r w:rsidR="006A5F6B">
              <w:rPr>
                <w:sz w:val="20"/>
                <w:szCs w:val="20"/>
                <w:lang w:val="es-ES"/>
              </w:rPr>
              <w:t xml:space="preserve"> CIGERH</w:t>
            </w:r>
            <w:r w:rsidR="001F0338">
              <w:rPr>
                <w:sz w:val="20"/>
                <w:szCs w:val="20"/>
                <w:lang w:val="es-ES"/>
              </w:rPr>
              <w:t xml:space="preserve"> </w:t>
            </w:r>
            <w:r w:rsidR="00D913E5">
              <w:rPr>
                <w:sz w:val="20"/>
                <w:szCs w:val="20"/>
                <w:lang w:val="es-ES"/>
              </w:rPr>
              <w:t>alcanzar</w:t>
            </w:r>
            <w:r w:rsidR="00A12C7F">
              <w:rPr>
                <w:sz w:val="20"/>
                <w:szCs w:val="20"/>
                <w:lang w:val="es-ES"/>
              </w:rPr>
              <w:t>a</w:t>
            </w:r>
            <w:r w:rsidR="001F0338">
              <w:rPr>
                <w:sz w:val="20"/>
                <w:szCs w:val="20"/>
                <w:lang w:val="es-ES"/>
              </w:rPr>
              <w:t xml:space="preserve"> un acuerdo sobre el Reglamento Operativo que le presente el Comité Técnico</w:t>
            </w:r>
            <w:r>
              <w:rPr>
                <w:sz w:val="20"/>
                <w:szCs w:val="20"/>
                <w:lang w:val="es-ES"/>
              </w:rPr>
              <w:t>.</w:t>
            </w:r>
          </w:p>
          <w:p w:rsidR="000A7C0D" w:rsidRDefault="000A7C0D">
            <w:pPr>
              <w:rPr>
                <w:sz w:val="20"/>
                <w:szCs w:val="20"/>
                <w:lang w:val="es-ES"/>
              </w:rPr>
            </w:pPr>
          </w:p>
          <w:p w:rsidR="000A7C0D" w:rsidRPr="005D3654" w:rsidRDefault="000A7C0D" w:rsidP="000A7C0D">
            <w:pPr>
              <w:rPr>
                <w:sz w:val="20"/>
                <w:szCs w:val="20"/>
                <w:lang w:val="es-ES"/>
              </w:rPr>
            </w:pPr>
            <w:r>
              <w:rPr>
                <w:sz w:val="20"/>
                <w:szCs w:val="20"/>
                <w:lang w:val="es-ES"/>
              </w:rPr>
              <w:t xml:space="preserve">El gobierno acordó con el Banco incorporar tres nuevas condicionalidades a fin de mostrar su compromiso con la EGERH (c2.2, c2.3, y c2.4) </w:t>
            </w:r>
          </w:p>
        </w:tc>
      </w:tr>
      <w:tr w:rsidR="008B651E" w:rsidRPr="000A7C0D" w:rsidTr="005D3654">
        <w:tc>
          <w:tcPr>
            <w:tcW w:w="5000" w:type="pct"/>
            <w:gridSpan w:val="5"/>
            <w:shd w:val="clear" w:color="auto" w:fill="D9D9D9" w:themeFill="background1" w:themeFillShade="D9"/>
          </w:tcPr>
          <w:p w:rsidR="008B651E" w:rsidRPr="005D3654" w:rsidRDefault="008B651E" w:rsidP="008B651E">
            <w:pPr>
              <w:pStyle w:val="ListParagraph"/>
              <w:numPr>
                <w:ilvl w:val="0"/>
                <w:numId w:val="8"/>
              </w:numPr>
              <w:ind w:left="540"/>
              <w:contextualSpacing/>
              <w:rPr>
                <w:b/>
                <w:sz w:val="20"/>
                <w:szCs w:val="20"/>
              </w:rPr>
            </w:pPr>
            <w:r w:rsidRPr="005D3654">
              <w:rPr>
                <w:b/>
                <w:sz w:val="20"/>
                <w:szCs w:val="20"/>
              </w:rPr>
              <w:lastRenderedPageBreak/>
              <w:t>Desarrollo del Sistema Nacional de Cualificaciones  con el sector productivo</w:t>
            </w:r>
          </w:p>
        </w:tc>
      </w:tr>
      <w:tr w:rsidR="00AA33DD" w:rsidRPr="000A7C0D" w:rsidTr="00AA33DD">
        <w:tc>
          <w:tcPr>
            <w:tcW w:w="810" w:type="pct"/>
            <w:shd w:val="clear" w:color="auto" w:fill="FFFFFF"/>
          </w:tcPr>
          <w:p w:rsidR="008C016E" w:rsidRPr="005D3654" w:rsidRDefault="008C016E" w:rsidP="00E57985">
            <w:pPr>
              <w:rPr>
                <w:sz w:val="20"/>
                <w:szCs w:val="20"/>
                <w:lang w:val="es-ES"/>
              </w:rPr>
            </w:pPr>
            <w:r w:rsidRPr="005D3654">
              <w:rPr>
                <w:sz w:val="20"/>
                <w:szCs w:val="20"/>
                <w:lang w:val="es-ES"/>
              </w:rPr>
              <w:t xml:space="preserve">Desarrollar el Sistema Nacional de Cualificaciones que incluye los procesos de Normalización, Evaluación y Certificación de </w:t>
            </w:r>
            <w:r w:rsidRPr="005D3654">
              <w:rPr>
                <w:sz w:val="20"/>
                <w:szCs w:val="20"/>
                <w:lang w:val="es-ES"/>
              </w:rPr>
              <w:lastRenderedPageBreak/>
              <w:t>Competencias Laborales y el Marco Nacional de Cualificaciones (MNC). En paralelo, definir e implementar el Sistema de Información de Capital Humano.</w:t>
            </w:r>
          </w:p>
        </w:tc>
        <w:tc>
          <w:tcPr>
            <w:tcW w:w="1060" w:type="pct"/>
            <w:shd w:val="clear" w:color="auto" w:fill="FFFFFF"/>
          </w:tcPr>
          <w:p w:rsidR="0003172C" w:rsidRPr="00755119" w:rsidRDefault="008C016E" w:rsidP="00755119">
            <w:pPr>
              <w:rPr>
                <w:sz w:val="20"/>
                <w:szCs w:val="20"/>
                <w:lang w:val="es-ES_tradnl"/>
              </w:rPr>
            </w:pPr>
            <w:r w:rsidRPr="00B60BBC">
              <w:rPr>
                <w:sz w:val="20"/>
                <w:lang w:val="es-ES"/>
              </w:rPr>
              <w:lastRenderedPageBreak/>
              <w:t xml:space="preserve">(c3.1) </w:t>
            </w:r>
            <w:r w:rsidR="0003172C" w:rsidRPr="00755119">
              <w:rPr>
                <w:sz w:val="20"/>
                <w:szCs w:val="20"/>
                <w:lang w:val="es-ES_tradnl"/>
              </w:rPr>
              <w:t xml:space="preserve">Reglas Generales de Operación y estructura básica de funcionamiento de los procesos de normalización, evaluación y certificación de competencias laborales del Sistema Nacional de Cualificaciones, aprobadas por el </w:t>
            </w:r>
            <w:r w:rsidR="0003172C" w:rsidRPr="00755119">
              <w:rPr>
                <w:sz w:val="20"/>
                <w:szCs w:val="20"/>
                <w:lang w:val="es-ES_tradnl"/>
              </w:rPr>
              <w:lastRenderedPageBreak/>
              <w:t xml:space="preserve">Comité Técnico de la CIGERH. </w:t>
            </w:r>
          </w:p>
          <w:p w:rsidR="008C016E" w:rsidRPr="00755119" w:rsidRDefault="008C016E" w:rsidP="005A6F76">
            <w:pPr>
              <w:rPr>
                <w:sz w:val="20"/>
                <w:szCs w:val="20"/>
                <w:lang w:val="es-ES_tradnl"/>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Default="008C016E" w:rsidP="005A6F76">
            <w:pPr>
              <w:rPr>
                <w:sz w:val="20"/>
                <w:szCs w:val="20"/>
                <w:lang w:val="es-ES"/>
              </w:rPr>
            </w:pPr>
          </w:p>
          <w:p w:rsidR="00A176A1" w:rsidRDefault="00A176A1" w:rsidP="005A6F76">
            <w:pPr>
              <w:rPr>
                <w:sz w:val="20"/>
                <w:szCs w:val="20"/>
                <w:lang w:val="es-ES"/>
              </w:rPr>
            </w:pPr>
          </w:p>
          <w:p w:rsidR="00A176A1" w:rsidRDefault="00A176A1" w:rsidP="005A6F76">
            <w:pPr>
              <w:rPr>
                <w:sz w:val="20"/>
                <w:szCs w:val="20"/>
                <w:lang w:val="es-ES"/>
              </w:rPr>
            </w:pPr>
          </w:p>
          <w:p w:rsidR="00744B73" w:rsidRDefault="00744B73" w:rsidP="005A6F76">
            <w:pPr>
              <w:rPr>
                <w:sz w:val="20"/>
                <w:szCs w:val="20"/>
                <w:lang w:val="es-ES"/>
              </w:rPr>
            </w:pPr>
          </w:p>
          <w:p w:rsidR="00744B73" w:rsidRDefault="00744B73"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8C016E" w:rsidRPr="005D3654" w:rsidRDefault="008C016E" w:rsidP="005A6F76">
            <w:pPr>
              <w:rPr>
                <w:sz w:val="20"/>
                <w:szCs w:val="20"/>
                <w:lang w:val="es-ES"/>
              </w:rPr>
            </w:pPr>
          </w:p>
          <w:p w:rsidR="0003172C" w:rsidRPr="00755119" w:rsidRDefault="008C016E" w:rsidP="00755119">
            <w:pPr>
              <w:rPr>
                <w:sz w:val="20"/>
                <w:szCs w:val="20"/>
                <w:lang w:val="es-ES_tradnl"/>
              </w:rPr>
            </w:pPr>
            <w:r w:rsidRPr="005D3654">
              <w:rPr>
                <w:sz w:val="20"/>
                <w:lang w:val="es-ES"/>
              </w:rPr>
              <w:t>(c3.2)</w:t>
            </w:r>
            <w:r w:rsidRPr="00B60BBC">
              <w:rPr>
                <w:sz w:val="20"/>
                <w:lang w:val="es-ES"/>
              </w:rPr>
              <w:t xml:space="preserve"> </w:t>
            </w:r>
            <w:r w:rsidR="0003172C" w:rsidRPr="00755119">
              <w:rPr>
                <w:sz w:val="20"/>
                <w:szCs w:val="20"/>
                <w:lang w:val="es-ES_tradnl"/>
              </w:rPr>
              <w:t xml:space="preserve">Diseño conceptual del MNC del Sistema Nacional de Cualificaciones, que define el número de niveles de competencia y áreas de conocimiento, y propuesta para su implementación progresiva, aprobados por el Comité Técnico de la CIGERH. </w:t>
            </w:r>
          </w:p>
          <w:p w:rsidR="008C016E" w:rsidRDefault="008C016E" w:rsidP="005A6F76">
            <w:pPr>
              <w:rPr>
                <w:sz w:val="20"/>
                <w:szCs w:val="20"/>
                <w:lang w:val="es-ES_tradnl"/>
              </w:rPr>
            </w:pPr>
          </w:p>
          <w:p w:rsidR="00755119" w:rsidRDefault="00755119" w:rsidP="00AA33DD">
            <w:pPr>
              <w:rPr>
                <w:sz w:val="20"/>
                <w:szCs w:val="20"/>
                <w:lang w:val="es-ES_tradnl"/>
              </w:rPr>
            </w:pPr>
          </w:p>
          <w:p w:rsidR="0003172C" w:rsidRPr="00AA33DD" w:rsidRDefault="008C016E" w:rsidP="00AA33DD">
            <w:pPr>
              <w:rPr>
                <w:sz w:val="20"/>
                <w:szCs w:val="20"/>
                <w:lang w:val="es-ES_tradnl"/>
              </w:rPr>
            </w:pPr>
            <w:r w:rsidRPr="005D3654">
              <w:rPr>
                <w:sz w:val="20"/>
                <w:lang w:val="es-ES"/>
              </w:rPr>
              <w:t xml:space="preserve">(c3.3) </w:t>
            </w:r>
            <w:r w:rsidR="0003172C" w:rsidRPr="00AA33DD">
              <w:rPr>
                <w:sz w:val="20"/>
                <w:szCs w:val="20"/>
                <w:lang w:val="es-ES_tradnl"/>
              </w:rPr>
              <w:t xml:space="preserve">Diseño conceptual y operativo del Sistema de Información de Capital Humano, que define como se articula, clasifica, procesa, almacena y difunde la información del mercado laboral y de la formación de capital humano, aprobado por </w:t>
            </w:r>
            <w:r w:rsidR="0003172C" w:rsidRPr="00AA33DD">
              <w:rPr>
                <w:sz w:val="20"/>
                <w:szCs w:val="20"/>
                <w:lang w:val="es-ES_tradnl"/>
              </w:rPr>
              <w:lastRenderedPageBreak/>
              <w:t xml:space="preserve">el Comité Técnico de la CIGERH. </w:t>
            </w:r>
          </w:p>
          <w:p w:rsidR="008C016E" w:rsidRDefault="008C016E" w:rsidP="005A6F76">
            <w:pPr>
              <w:rPr>
                <w:sz w:val="20"/>
                <w:lang w:val="es-ES"/>
              </w:rPr>
            </w:pPr>
          </w:p>
          <w:p w:rsidR="002054F8" w:rsidRDefault="002054F8" w:rsidP="005A6F76">
            <w:pPr>
              <w:rPr>
                <w:sz w:val="20"/>
                <w:lang w:val="es-ES"/>
              </w:rPr>
            </w:pPr>
          </w:p>
          <w:p w:rsidR="002054F8" w:rsidRDefault="002054F8" w:rsidP="005A6F76">
            <w:pPr>
              <w:rPr>
                <w:sz w:val="20"/>
                <w:lang w:val="es-ES"/>
              </w:rPr>
            </w:pPr>
          </w:p>
          <w:p w:rsidR="00A12C7F" w:rsidRDefault="00A12C7F" w:rsidP="005A6F76">
            <w:pPr>
              <w:rPr>
                <w:sz w:val="20"/>
                <w:lang w:val="es-ES"/>
              </w:rPr>
            </w:pPr>
          </w:p>
          <w:p w:rsidR="00A0031A" w:rsidRDefault="00A0031A" w:rsidP="005A6F76">
            <w:pPr>
              <w:rPr>
                <w:sz w:val="20"/>
                <w:lang w:val="es-ES"/>
              </w:rPr>
            </w:pPr>
          </w:p>
          <w:p w:rsidR="00A0031A" w:rsidRDefault="00A0031A" w:rsidP="005A6F76">
            <w:pPr>
              <w:rPr>
                <w:sz w:val="20"/>
                <w:lang w:val="es-ES"/>
              </w:rPr>
            </w:pPr>
          </w:p>
          <w:p w:rsidR="00A0031A" w:rsidRDefault="00A0031A" w:rsidP="005A6F76">
            <w:pPr>
              <w:rPr>
                <w:sz w:val="20"/>
                <w:lang w:val="es-ES"/>
              </w:rPr>
            </w:pPr>
          </w:p>
          <w:p w:rsidR="00A0031A" w:rsidRDefault="00A0031A" w:rsidP="005A6F76">
            <w:pPr>
              <w:rPr>
                <w:sz w:val="20"/>
                <w:lang w:val="es-ES"/>
              </w:rPr>
            </w:pPr>
          </w:p>
          <w:p w:rsidR="00A0031A" w:rsidRDefault="00A0031A" w:rsidP="005A6F76">
            <w:pPr>
              <w:rPr>
                <w:sz w:val="20"/>
                <w:lang w:val="es-ES"/>
              </w:rPr>
            </w:pPr>
          </w:p>
          <w:p w:rsidR="0003172C" w:rsidRPr="00755119" w:rsidRDefault="008C016E" w:rsidP="00755119">
            <w:pPr>
              <w:rPr>
                <w:sz w:val="20"/>
                <w:szCs w:val="20"/>
                <w:lang w:val="es-ES_tradnl"/>
              </w:rPr>
            </w:pPr>
            <w:r w:rsidRPr="005D3654">
              <w:rPr>
                <w:sz w:val="20"/>
                <w:lang w:val="es-ES"/>
              </w:rPr>
              <w:t xml:space="preserve">(c3.4) </w:t>
            </w:r>
            <w:r w:rsidR="0003172C" w:rsidRPr="00755119">
              <w:rPr>
                <w:sz w:val="20"/>
                <w:szCs w:val="20"/>
                <w:lang w:val="es-ES_tradnl"/>
              </w:rPr>
              <w:t xml:space="preserve">Levantamiento de la encuesta a empresas realizado, resultados de la misma y plan de implementación del segundo levantamiento de la encuesta, presentados y aprobados por el Comité Técnico de la CIGERH. </w:t>
            </w:r>
          </w:p>
          <w:p w:rsidR="008C016E" w:rsidRPr="005D3654" w:rsidRDefault="008C016E" w:rsidP="005A6F76">
            <w:pPr>
              <w:rPr>
                <w:sz w:val="20"/>
                <w:szCs w:val="20"/>
                <w:lang w:val="es-ES"/>
              </w:rPr>
            </w:pPr>
          </w:p>
        </w:tc>
        <w:tc>
          <w:tcPr>
            <w:tcW w:w="1190" w:type="pct"/>
            <w:shd w:val="clear" w:color="auto" w:fill="FFFFFF"/>
          </w:tcPr>
          <w:p w:rsidR="008C016E" w:rsidRPr="005D3654" w:rsidRDefault="008C016E" w:rsidP="005A6F76">
            <w:pPr>
              <w:rPr>
                <w:sz w:val="20"/>
                <w:szCs w:val="20"/>
                <w:lang w:val="es-ES"/>
              </w:rPr>
            </w:pPr>
            <w:r w:rsidRPr="005D3654">
              <w:rPr>
                <w:sz w:val="20"/>
                <w:szCs w:val="20"/>
                <w:lang w:val="es-ES"/>
              </w:rPr>
              <w:lastRenderedPageBreak/>
              <w:t xml:space="preserve">(c3.1) </w:t>
            </w:r>
            <w:r>
              <w:rPr>
                <w:sz w:val="20"/>
                <w:szCs w:val="20"/>
                <w:lang w:val="es-ES"/>
              </w:rPr>
              <w:t>Que se haya</w:t>
            </w:r>
            <w:r w:rsidR="00571196">
              <w:rPr>
                <w:sz w:val="20"/>
                <w:szCs w:val="20"/>
                <w:lang w:val="es-ES"/>
              </w:rPr>
              <w:t>n</w:t>
            </w:r>
            <w:r>
              <w:rPr>
                <w:sz w:val="20"/>
                <w:szCs w:val="20"/>
                <w:lang w:val="es-ES"/>
              </w:rPr>
              <w:t xml:space="preserve"> presentado al Comité Técnico de la CIGERH </w:t>
            </w:r>
            <w:r w:rsidRPr="005D3654">
              <w:rPr>
                <w:sz w:val="20"/>
                <w:szCs w:val="20"/>
                <w:lang w:val="es-ES"/>
              </w:rPr>
              <w:t xml:space="preserve">las Reglas Generales de Operación y estructura básica de funcionamiento de los procesos de normalización, evaluación y certificación de competencias laborales del Sistema </w:t>
            </w:r>
            <w:r w:rsidRPr="005D3654">
              <w:rPr>
                <w:sz w:val="20"/>
                <w:szCs w:val="20"/>
                <w:lang w:val="es-ES"/>
              </w:rPr>
              <w:lastRenderedPageBreak/>
              <w:t>Nacional de Cualificaciones.</w:t>
            </w: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Default="008C016E" w:rsidP="005A6F76">
            <w:pPr>
              <w:rPr>
                <w:sz w:val="20"/>
                <w:szCs w:val="20"/>
                <w:lang w:val="es-ES"/>
              </w:rPr>
            </w:pPr>
          </w:p>
          <w:p w:rsidR="00AA33DD" w:rsidRDefault="00AA33DD" w:rsidP="005A6F76">
            <w:pPr>
              <w:rPr>
                <w:sz w:val="20"/>
                <w:szCs w:val="20"/>
                <w:lang w:val="es-ES"/>
              </w:rPr>
            </w:pPr>
          </w:p>
          <w:p w:rsidR="00AA33DD" w:rsidRDefault="00AA33DD" w:rsidP="005A6F76">
            <w:pPr>
              <w:rPr>
                <w:sz w:val="20"/>
                <w:szCs w:val="20"/>
                <w:lang w:val="es-ES"/>
              </w:rPr>
            </w:pPr>
          </w:p>
          <w:p w:rsidR="00AA33DD" w:rsidRDefault="00AA33DD" w:rsidP="005A6F76">
            <w:pPr>
              <w:rPr>
                <w:sz w:val="20"/>
                <w:szCs w:val="20"/>
                <w:lang w:val="es-ES"/>
              </w:rPr>
            </w:pPr>
          </w:p>
          <w:p w:rsidR="00AA33DD" w:rsidRDefault="00AA33DD" w:rsidP="005A6F76">
            <w:pPr>
              <w:rPr>
                <w:sz w:val="20"/>
                <w:szCs w:val="20"/>
                <w:lang w:val="es-ES"/>
              </w:rPr>
            </w:pPr>
          </w:p>
          <w:p w:rsidR="00AA33DD" w:rsidRDefault="00AA33DD" w:rsidP="005A6F76">
            <w:pPr>
              <w:rPr>
                <w:sz w:val="20"/>
                <w:szCs w:val="20"/>
                <w:lang w:val="es-ES"/>
              </w:rPr>
            </w:pPr>
          </w:p>
          <w:p w:rsidR="00744B73" w:rsidRDefault="00744B73" w:rsidP="005A6F76">
            <w:pPr>
              <w:rPr>
                <w:sz w:val="20"/>
                <w:szCs w:val="20"/>
                <w:lang w:val="es-ES"/>
              </w:rPr>
            </w:pPr>
          </w:p>
          <w:p w:rsidR="00744B73" w:rsidRDefault="00744B73" w:rsidP="005A6F76">
            <w:pPr>
              <w:rPr>
                <w:sz w:val="20"/>
                <w:szCs w:val="20"/>
                <w:lang w:val="es-ES"/>
              </w:rPr>
            </w:pPr>
          </w:p>
          <w:p w:rsidR="00744B73" w:rsidRDefault="00744B73"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93D20" w:rsidRDefault="00A93D20" w:rsidP="005A6F76">
            <w:pPr>
              <w:rPr>
                <w:sz w:val="20"/>
                <w:szCs w:val="20"/>
                <w:lang w:val="es-ES"/>
              </w:rPr>
            </w:pPr>
          </w:p>
          <w:p w:rsidR="00AA33DD" w:rsidRPr="005D3654" w:rsidRDefault="00AA33DD" w:rsidP="005A6F76">
            <w:pPr>
              <w:rPr>
                <w:sz w:val="20"/>
                <w:szCs w:val="20"/>
                <w:lang w:val="es-ES"/>
              </w:rPr>
            </w:pPr>
          </w:p>
          <w:p w:rsidR="008C016E" w:rsidRPr="00AA33DD" w:rsidRDefault="008C016E" w:rsidP="005A6F76">
            <w:pPr>
              <w:rPr>
                <w:sz w:val="20"/>
                <w:szCs w:val="20"/>
                <w:lang w:val="es-ES_tradnl"/>
              </w:rPr>
            </w:pPr>
            <w:r w:rsidRPr="005D3654">
              <w:rPr>
                <w:sz w:val="20"/>
                <w:szCs w:val="20"/>
                <w:lang w:val="es-ES"/>
              </w:rPr>
              <w:t xml:space="preserve">(c3.2) </w:t>
            </w:r>
            <w:r>
              <w:rPr>
                <w:sz w:val="20"/>
                <w:szCs w:val="20"/>
                <w:lang w:val="es-ES"/>
              </w:rPr>
              <w:t>Que se haya presentado al Comité Técnico de la CIGERH</w:t>
            </w:r>
            <w:r w:rsidRPr="005D3654">
              <w:rPr>
                <w:sz w:val="20"/>
                <w:szCs w:val="20"/>
                <w:lang w:val="es-ES"/>
              </w:rPr>
              <w:t xml:space="preserve"> </w:t>
            </w:r>
            <w:r>
              <w:rPr>
                <w:sz w:val="20"/>
                <w:szCs w:val="20"/>
                <w:lang w:val="es-ES"/>
              </w:rPr>
              <w:t>el d</w:t>
            </w:r>
            <w:r w:rsidRPr="005D3654">
              <w:rPr>
                <w:sz w:val="20"/>
                <w:szCs w:val="20"/>
                <w:lang w:val="es-ES"/>
              </w:rPr>
              <w:t>iseño de la estructura del MNC del Sistema Nacional de Cualificaciones, que define los niveles de competencia y propuesta para su implementación progresiva.</w:t>
            </w: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r w:rsidRPr="005D3654">
              <w:rPr>
                <w:sz w:val="20"/>
                <w:szCs w:val="20"/>
                <w:lang w:val="es-ES"/>
              </w:rPr>
              <w:t xml:space="preserve">(c3.3) </w:t>
            </w:r>
            <w:r>
              <w:rPr>
                <w:sz w:val="20"/>
                <w:szCs w:val="20"/>
                <w:lang w:val="es-ES"/>
              </w:rPr>
              <w:t>Que se haya presentado al Comité Técnico de la CIGERH</w:t>
            </w:r>
            <w:r w:rsidRPr="005D3654">
              <w:rPr>
                <w:sz w:val="20"/>
                <w:szCs w:val="20"/>
                <w:lang w:val="es-ES"/>
              </w:rPr>
              <w:t xml:space="preserve"> </w:t>
            </w:r>
            <w:r>
              <w:rPr>
                <w:sz w:val="20"/>
                <w:szCs w:val="20"/>
                <w:lang w:val="es-ES"/>
              </w:rPr>
              <w:t>un i</w:t>
            </w:r>
            <w:r w:rsidRPr="005D3654">
              <w:rPr>
                <w:sz w:val="20"/>
                <w:szCs w:val="20"/>
                <w:lang w:val="es-ES"/>
              </w:rPr>
              <w:t xml:space="preserve">nforme de implementación del plan estadístico sectorial </w:t>
            </w:r>
            <w:r>
              <w:rPr>
                <w:sz w:val="20"/>
                <w:szCs w:val="20"/>
                <w:lang w:val="es-ES"/>
              </w:rPr>
              <w:t>que contenga</w:t>
            </w:r>
            <w:r w:rsidRPr="005D3654">
              <w:rPr>
                <w:sz w:val="20"/>
                <w:szCs w:val="20"/>
                <w:lang w:val="es-ES"/>
              </w:rPr>
              <w:t xml:space="preserve">: </w:t>
            </w:r>
            <w:r w:rsidR="004A55E5">
              <w:rPr>
                <w:sz w:val="20"/>
                <w:szCs w:val="20"/>
                <w:lang w:val="es-ES"/>
              </w:rPr>
              <w:t>(</w:t>
            </w:r>
            <w:r w:rsidRPr="005D3654">
              <w:rPr>
                <w:sz w:val="20"/>
                <w:szCs w:val="20"/>
                <w:lang w:val="es-ES"/>
              </w:rPr>
              <w:t>i)</w:t>
            </w:r>
            <w:r w:rsidR="004A55E5">
              <w:rPr>
                <w:sz w:val="20"/>
                <w:szCs w:val="20"/>
                <w:lang w:val="es-ES"/>
              </w:rPr>
              <w:t> </w:t>
            </w:r>
            <w:r w:rsidRPr="005D3654">
              <w:rPr>
                <w:sz w:val="20"/>
                <w:szCs w:val="20"/>
                <w:lang w:val="es-ES"/>
              </w:rPr>
              <w:t xml:space="preserve">la aplicación del módulo de formación para el trabajo en la encuesta a hogares; y </w:t>
            </w:r>
            <w:r w:rsidR="004A55E5">
              <w:rPr>
                <w:sz w:val="20"/>
                <w:szCs w:val="20"/>
                <w:lang w:val="es-ES"/>
              </w:rPr>
              <w:t>(</w:t>
            </w:r>
            <w:r w:rsidRPr="005D3654">
              <w:rPr>
                <w:sz w:val="20"/>
                <w:szCs w:val="20"/>
                <w:lang w:val="es-ES"/>
              </w:rPr>
              <w:t>ii)</w:t>
            </w:r>
            <w:r w:rsidR="004A55E5">
              <w:rPr>
                <w:sz w:val="20"/>
                <w:szCs w:val="20"/>
                <w:lang w:val="es-ES"/>
              </w:rPr>
              <w:t> </w:t>
            </w:r>
            <w:r w:rsidRPr="005D3654">
              <w:rPr>
                <w:sz w:val="20"/>
                <w:szCs w:val="20"/>
                <w:lang w:val="es-ES"/>
              </w:rPr>
              <w:t xml:space="preserve">el inicio del piloto </w:t>
            </w:r>
            <w:r w:rsidR="008777CD">
              <w:rPr>
                <w:sz w:val="20"/>
                <w:szCs w:val="20"/>
                <w:lang w:val="es-ES"/>
              </w:rPr>
              <w:t>de la</w:t>
            </w:r>
            <w:r w:rsidRPr="005D3654">
              <w:rPr>
                <w:sz w:val="20"/>
                <w:szCs w:val="20"/>
                <w:lang w:val="es-ES"/>
              </w:rPr>
              <w:t xml:space="preserve"> </w:t>
            </w:r>
            <w:r w:rsidR="00D73D01">
              <w:rPr>
                <w:sz w:val="20"/>
                <w:szCs w:val="20"/>
                <w:lang w:val="es-ES"/>
              </w:rPr>
              <w:t>encuesta</w:t>
            </w:r>
            <w:r w:rsidR="00FB4BE8">
              <w:rPr>
                <w:sz w:val="20"/>
                <w:szCs w:val="20"/>
                <w:lang w:val="es-ES"/>
              </w:rPr>
              <w:t xml:space="preserve"> de vacantes</w:t>
            </w:r>
            <w:r w:rsidRPr="005D3654">
              <w:rPr>
                <w:sz w:val="20"/>
                <w:szCs w:val="20"/>
                <w:lang w:val="es-ES"/>
              </w:rPr>
              <w:t xml:space="preserve"> </w:t>
            </w:r>
            <w:r w:rsidR="00FB4BE8">
              <w:rPr>
                <w:sz w:val="20"/>
                <w:szCs w:val="20"/>
                <w:lang w:val="es-ES"/>
              </w:rPr>
              <w:t xml:space="preserve">del </w:t>
            </w:r>
            <w:r w:rsidR="00FB4BE8">
              <w:rPr>
                <w:sz w:val="20"/>
                <w:szCs w:val="20"/>
                <w:lang w:val="es-ES"/>
              </w:rPr>
              <w:lastRenderedPageBreak/>
              <w:t>Sistema Nacional de Información de</w:t>
            </w:r>
            <w:r w:rsidR="00FB4BE8" w:rsidRPr="005D3654">
              <w:rPr>
                <w:sz w:val="20"/>
                <w:szCs w:val="20"/>
                <w:lang w:val="es-ES"/>
              </w:rPr>
              <w:t xml:space="preserve"> demanda laboral</w:t>
            </w:r>
            <w:r w:rsidRPr="005D3654">
              <w:rPr>
                <w:sz w:val="20"/>
                <w:szCs w:val="20"/>
                <w:lang w:val="es-ES"/>
              </w:rPr>
              <w:t xml:space="preserve"> (SINIDEL).  </w:t>
            </w:r>
          </w:p>
          <w:p w:rsidR="008C016E" w:rsidRPr="005D3654" w:rsidRDefault="008C016E" w:rsidP="005A6F76">
            <w:pPr>
              <w:rPr>
                <w:sz w:val="20"/>
                <w:szCs w:val="20"/>
                <w:lang w:val="es-ES"/>
              </w:rPr>
            </w:pPr>
          </w:p>
          <w:p w:rsidR="008C016E" w:rsidRDefault="008C016E" w:rsidP="005A6F76">
            <w:pPr>
              <w:rPr>
                <w:sz w:val="20"/>
                <w:szCs w:val="20"/>
                <w:lang w:val="es-ES"/>
              </w:rPr>
            </w:pPr>
          </w:p>
          <w:p w:rsidR="00A12C7F" w:rsidRDefault="00A12C7F"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Pr="005D3654" w:rsidRDefault="00A0031A" w:rsidP="005A6F76">
            <w:pPr>
              <w:rPr>
                <w:sz w:val="20"/>
                <w:szCs w:val="20"/>
                <w:lang w:val="es-ES"/>
              </w:rPr>
            </w:pPr>
          </w:p>
          <w:p w:rsidR="008C016E" w:rsidRPr="005D3654" w:rsidRDefault="008C016E" w:rsidP="005A6F76">
            <w:pPr>
              <w:rPr>
                <w:sz w:val="20"/>
                <w:szCs w:val="20"/>
                <w:lang w:val="es-ES"/>
              </w:rPr>
            </w:pPr>
          </w:p>
          <w:p w:rsidR="008C016E" w:rsidRPr="005D3654" w:rsidRDefault="008C016E" w:rsidP="00A0031A">
            <w:pPr>
              <w:rPr>
                <w:sz w:val="20"/>
                <w:szCs w:val="20"/>
                <w:lang w:val="es-ES"/>
              </w:rPr>
            </w:pPr>
            <w:r w:rsidRPr="005D3654">
              <w:rPr>
                <w:sz w:val="20"/>
                <w:szCs w:val="20"/>
                <w:lang w:val="es-ES"/>
              </w:rPr>
              <w:t xml:space="preserve">(c3.4) </w:t>
            </w:r>
            <w:r>
              <w:rPr>
                <w:sz w:val="20"/>
                <w:szCs w:val="20"/>
                <w:lang w:val="es-ES"/>
              </w:rPr>
              <w:t>Que se haya presentado al Comité Técnico de la CIGERH</w:t>
            </w:r>
            <w:r w:rsidRPr="005D3654">
              <w:rPr>
                <w:sz w:val="20"/>
                <w:szCs w:val="20"/>
                <w:lang w:val="es-ES"/>
              </w:rPr>
              <w:t xml:space="preserve"> </w:t>
            </w:r>
            <w:r>
              <w:rPr>
                <w:sz w:val="20"/>
                <w:szCs w:val="20"/>
                <w:lang w:val="es-ES"/>
              </w:rPr>
              <w:t xml:space="preserve">el </w:t>
            </w:r>
            <w:r w:rsidRPr="005D3654">
              <w:rPr>
                <w:sz w:val="20"/>
                <w:szCs w:val="20"/>
                <w:lang w:val="es-ES"/>
              </w:rPr>
              <w:t xml:space="preserve">informe de campo </w:t>
            </w:r>
            <w:r>
              <w:rPr>
                <w:sz w:val="20"/>
                <w:szCs w:val="20"/>
                <w:lang w:val="es-ES"/>
              </w:rPr>
              <w:t xml:space="preserve">del levantamiento de la encuesta a empresas </w:t>
            </w:r>
            <w:r w:rsidRPr="005D3654">
              <w:rPr>
                <w:sz w:val="20"/>
                <w:szCs w:val="20"/>
                <w:lang w:val="es-ES"/>
              </w:rPr>
              <w:t xml:space="preserve">y </w:t>
            </w:r>
            <w:r>
              <w:rPr>
                <w:sz w:val="20"/>
                <w:szCs w:val="20"/>
                <w:lang w:val="es-ES"/>
              </w:rPr>
              <w:t xml:space="preserve">el </w:t>
            </w:r>
            <w:r w:rsidRPr="005D3654">
              <w:rPr>
                <w:sz w:val="20"/>
                <w:szCs w:val="20"/>
                <w:lang w:val="es-ES"/>
              </w:rPr>
              <w:t xml:space="preserve">plan de implementación del segundo levantamiento de </w:t>
            </w:r>
            <w:r w:rsidR="00A0031A">
              <w:rPr>
                <w:sz w:val="20"/>
                <w:szCs w:val="20"/>
                <w:lang w:val="es-ES"/>
              </w:rPr>
              <w:t>una</w:t>
            </w:r>
            <w:r w:rsidR="00A0031A" w:rsidRPr="005D3654">
              <w:rPr>
                <w:sz w:val="20"/>
                <w:szCs w:val="20"/>
                <w:lang w:val="es-ES"/>
              </w:rPr>
              <w:t xml:space="preserve"> </w:t>
            </w:r>
            <w:r w:rsidRPr="005D3654">
              <w:rPr>
                <w:sz w:val="20"/>
                <w:szCs w:val="20"/>
                <w:lang w:val="es-ES"/>
              </w:rPr>
              <w:t>encuesta</w:t>
            </w:r>
            <w:r w:rsidR="00A0031A">
              <w:rPr>
                <w:sz w:val="20"/>
                <w:szCs w:val="20"/>
                <w:lang w:val="es-ES"/>
              </w:rPr>
              <w:t xml:space="preserve"> mejorada</w:t>
            </w:r>
            <w:r w:rsidRPr="005D3654">
              <w:rPr>
                <w:sz w:val="20"/>
                <w:szCs w:val="20"/>
                <w:lang w:val="es-ES"/>
              </w:rPr>
              <w:t>.</w:t>
            </w:r>
          </w:p>
        </w:tc>
        <w:tc>
          <w:tcPr>
            <w:tcW w:w="1060" w:type="pct"/>
            <w:shd w:val="clear" w:color="auto" w:fill="FFFFFF"/>
          </w:tcPr>
          <w:p w:rsidR="008C016E" w:rsidRDefault="008C016E" w:rsidP="005A6F76">
            <w:pPr>
              <w:rPr>
                <w:sz w:val="20"/>
                <w:szCs w:val="20"/>
                <w:lang w:val="es-ES"/>
              </w:rPr>
            </w:pPr>
            <w:r w:rsidRPr="005D3654">
              <w:rPr>
                <w:sz w:val="20"/>
                <w:szCs w:val="20"/>
                <w:lang w:val="es-ES"/>
              </w:rPr>
              <w:lastRenderedPageBreak/>
              <w:t xml:space="preserve">(c3.1.a) </w:t>
            </w:r>
            <w:r>
              <w:rPr>
                <w:sz w:val="20"/>
                <w:szCs w:val="20"/>
                <w:lang w:val="es-ES"/>
              </w:rPr>
              <w:t xml:space="preserve">Que la CIGERH haya </w:t>
            </w:r>
            <w:r w:rsidR="0024186B">
              <w:rPr>
                <w:sz w:val="20"/>
                <w:szCs w:val="20"/>
                <w:lang w:val="es-ES"/>
              </w:rPr>
              <w:t>acordado</w:t>
            </w:r>
            <w:r w:rsidR="00C548A6">
              <w:rPr>
                <w:sz w:val="20"/>
                <w:szCs w:val="20"/>
                <w:lang w:val="es-ES"/>
              </w:rPr>
              <w:t xml:space="preserve"> </w:t>
            </w:r>
            <w:r>
              <w:rPr>
                <w:sz w:val="20"/>
                <w:szCs w:val="20"/>
                <w:lang w:val="es-ES"/>
              </w:rPr>
              <w:t xml:space="preserve">las </w:t>
            </w:r>
            <w:r w:rsidRPr="005D3654">
              <w:rPr>
                <w:sz w:val="20"/>
                <w:szCs w:val="20"/>
                <w:lang w:val="es-ES"/>
              </w:rPr>
              <w:t xml:space="preserve">Reglas Generales de Operación y estructura básica de funcionamiento de los procesos de normalización, evaluación y certificación de competencias laborales del Sistema Nacional de </w:t>
            </w:r>
            <w:r w:rsidRPr="005D3654">
              <w:rPr>
                <w:sz w:val="20"/>
                <w:szCs w:val="20"/>
                <w:lang w:val="es-ES"/>
              </w:rPr>
              <w:lastRenderedPageBreak/>
              <w:t>Cualificaciones.</w:t>
            </w:r>
          </w:p>
          <w:p w:rsidR="00F45795" w:rsidRPr="005D3654" w:rsidRDefault="00F45795" w:rsidP="005A6F76">
            <w:pPr>
              <w:rPr>
                <w:sz w:val="20"/>
                <w:szCs w:val="20"/>
                <w:lang w:val="es-ES"/>
              </w:rPr>
            </w:pPr>
          </w:p>
          <w:p w:rsidR="008C016E" w:rsidRDefault="008C016E" w:rsidP="005A6F76">
            <w:pPr>
              <w:rPr>
                <w:sz w:val="20"/>
                <w:szCs w:val="20"/>
                <w:lang w:val="es-ES"/>
              </w:rPr>
            </w:pPr>
          </w:p>
          <w:p w:rsidR="008C016E" w:rsidRPr="005D3654" w:rsidRDefault="008C016E" w:rsidP="005A6F76">
            <w:pPr>
              <w:rPr>
                <w:sz w:val="20"/>
                <w:szCs w:val="20"/>
                <w:lang w:val="es-ES"/>
              </w:rPr>
            </w:pPr>
            <w:r w:rsidRPr="005D3654">
              <w:rPr>
                <w:sz w:val="20"/>
                <w:szCs w:val="20"/>
                <w:lang w:val="es-ES"/>
              </w:rPr>
              <w:t xml:space="preserve">(c3.1.b) </w:t>
            </w:r>
            <w:r>
              <w:rPr>
                <w:sz w:val="20"/>
                <w:szCs w:val="20"/>
                <w:lang w:val="es-ES"/>
              </w:rPr>
              <w:t>Que se hayan emitido</w:t>
            </w:r>
            <w:r w:rsidR="00A0031A">
              <w:rPr>
                <w:sz w:val="20"/>
                <w:szCs w:val="20"/>
                <w:lang w:val="es-ES"/>
              </w:rPr>
              <w:t xml:space="preserve"> un grupo de </w:t>
            </w:r>
            <w:r w:rsidRPr="005D3654">
              <w:rPr>
                <w:sz w:val="20"/>
                <w:szCs w:val="20"/>
                <w:lang w:val="es-ES"/>
              </w:rPr>
              <w:t>normas y certificados de competencia labora</w:t>
            </w:r>
            <w:r w:rsidR="00A0031A">
              <w:rPr>
                <w:sz w:val="20"/>
                <w:szCs w:val="20"/>
                <w:lang w:val="es-ES"/>
              </w:rPr>
              <w:t>l</w:t>
            </w:r>
            <w:r w:rsidRPr="005D3654">
              <w:rPr>
                <w:sz w:val="20"/>
                <w:szCs w:val="20"/>
                <w:lang w:val="es-ES"/>
              </w:rPr>
              <w:t xml:space="preserve"> derivados del piloto en </w:t>
            </w:r>
            <w:r>
              <w:rPr>
                <w:sz w:val="20"/>
                <w:szCs w:val="20"/>
                <w:lang w:val="es-ES"/>
              </w:rPr>
              <w:t xml:space="preserve">el </w:t>
            </w:r>
            <w:r w:rsidRPr="005D3654">
              <w:rPr>
                <w:sz w:val="20"/>
                <w:szCs w:val="20"/>
                <w:lang w:val="es-ES"/>
              </w:rPr>
              <w:t>sector de TIC.</w:t>
            </w: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Default="008C016E"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A33DD" w:rsidRDefault="00AA33DD" w:rsidP="005A6F76">
            <w:pPr>
              <w:rPr>
                <w:sz w:val="20"/>
                <w:szCs w:val="20"/>
                <w:lang w:val="es-ES"/>
              </w:rPr>
            </w:pPr>
          </w:p>
          <w:p w:rsidR="00AA33DD" w:rsidRDefault="00AA33DD"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8C016E" w:rsidRPr="005D3654" w:rsidRDefault="008C016E" w:rsidP="005A6F76">
            <w:pPr>
              <w:rPr>
                <w:sz w:val="20"/>
                <w:szCs w:val="20"/>
                <w:lang w:val="es-ES"/>
              </w:rPr>
            </w:pPr>
            <w:r w:rsidRPr="005D3654">
              <w:rPr>
                <w:sz w:val="20"/>
                <w:szCs w:val="20"/>
                <w:lang w:val="es-ES"/>
              </w:rPr>
              <w:t xml:space="preserve">(c3.2) </w:t>
            </w:r>
            <w:r>
              <w:rPr>
                <w:sz w:val="20"/>
                <w:szCs w:val="20"/>
                <w:lang w:val="es-ES"/>
              </w:rPr>
              <w:t xml:space="preserve">Que la CIGERH haya </w:t>
            </w:r>
            <w:r w:rsidR="00FB4BE8">
              <w:rPr>
                <w:sz w:val="20"/>
                <w:szCs w:val="20"/>
                <w:lang w:val="es-ES"/>
              </w:rPr>
              <w:t>acordado</w:t>
            </w:r>
            <w:r w:rsidR="00C548A6">
              <w:rPr>
                <w:sz w:val="20"/>
                <w:szCs w:val="20"/>
                <w:lang w:val="es-ES"/>
              </w:rPr>
              <w:t xml:space="preserve"> </w:t>
            </w:r>
            <w:r>
              <w:rPr>
                <w:sz w:val="20"/>
                <w:szCs w:val="20"/>
                <w:lang w:val="es-ES"/>
              </w:rPr>
              <w:t>el d</w:t>
            </w:r>
            <w:r w:rsidRPr="005D3654">
              <w:rPr>
                <w:sz w:val="20"/>
                <w:szCs w:val="20"/>
                <w:lang w:val="es-ES"/>
              </w:rPr>
              <w:t>iseño de la estructura del MNC del Sistema Nacional de Cualificaciones.</w:t>
            </w: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Default="008C016E" w:rsidP="005A6F76">
            <w:pPr>
              <w:rPr>
                <w:sz w:val="20"/>
                <w:szCs w:val="20"/>
                <w:lang w:val="es-ES"/>
              </w:rPr>
            </w:pPr>
          </w:p>
          <w:p w:rsidR="00F13787" w:rsidRDefault="00F13787" w:rsidP="005A6F76">
            <w:pPr>
              <w:rPr>
                <w:sz w:val="20"/>
                <w:szCs w:val="20"/>
                <w:lang w:val="es-ES"/>
              </w:rPr>
            </w:pPr>
          </w:p>
          <w:p w:rsidR="008C016E" w:rsidRPr="005D3654" w:rsidRDefault="008C016E" w:rsidP="005A6F76">
            <w:pPr>
              <w:rPr>
                <w:sz w:val="20"/>
                <w:szCs w:val="20"/>
                <w:lang w:val="es-ES"/>
              </w:rPr>
            </w:pPr>
            <w:r w:rsidRPr="005D3654">
              <w:rPr>
                <w:sz w:val="20"/>
                <w:szCs w:val="20"/>
                <w:lang w:val="es-ES"/>
              </w:rPr>
              <w:t xml:space="preserve">(c3.3) </w:t>
            </w:r>
            <w:r>
              <w:rPr>
                <w:sz w:val="20"/>
                <w:szCs w:val="20"/>
                <w:lang w:val="es-ES"/>
              </w:rPr>
              <w:t>Que se haya presentado al Comité Técnico de la CIGERH</w:t>
            </w:r>
            <w:r w:rsidRPr="005D3654">
              <w:rPr>
                <w:sz w:val="20"/>
                <w:szCs w:val="20"/>
                <w:lang w:val="es-ES"/>
              </w:rPr>
              <w:t xml:space="preserve"> </w:t>
            </w:r>
            <w:r>
              <w:rPr>
                <w:sz w:val="20"/>
                <w:szCs w:val="20"/>
                <w:lang w:val="es-ES"/>
              </w:rPr>
              <w:t>el d</w:t>
            </w:r>
            <w:r w:rsidRPr="005D3654">
              <w:rPr>
                <w:sz w:val="20"/>
                <w:szCs w:val="20"/>
                <w:lang w:val="es-ES"/>
              </w:rPr>
              <w:t xml:space="preserve">iseño conceptual y operativo del Sistema de Información de Capital Humano, que define cómo se articula, clasifica, procesa, almacena, y difunde la información del mercado laboral </w:t>
            </w:r>
            <w:r w:rsidRPr="005D3654">
              <w:rPr>
                <w:sz w:val="20"/>
                <w:szCs w:val="20"/>
                <w:lang w:val="es-ES"/>
              </w:rPr>
              <w:lastRenderedPageBreak/>
              <w:t xml:space="preserve">y de la formación de capital humano. </w:t>
            </w:r>
          </w:p>
          <w:p w:rsidR="008C016E" w:rsidRPr="005D3654" w:rsidRDefault="008C016E" w:rsidP="005A6F76">
            <w:pPr>
              <w:rPr>
                <w:sz w:val="20"/>
                <w:szCs w:val="20"/>
                <w:lang w:val="es-ES"/>
              </w:rPr>
            </w:pPr>
          </w:p>
          <w:p w:rsidR="008C016E" w:rsidRPr="005D3654" w:rsidRDefault="008C016E" w:rsidP="005A6F76">
            <w:pPr>
              <w:rPr>
                <w:sz w:val="20"/>
                <w:szCs w:val="20"/>
                <w:lang w:val="es-ES"/>
              </w:rPr>
            </w:pPr>
          </w:p>
          <w:p w:rsidR="008C016E" w:rsidRDefault="008C016E" w:rsidP="005A6F76">
            <w:pPr>
              <w:rPr>
                <w:sz w:val="20"/>
                <w:szCs w:val="20"/>
                <w:lang w:val="es-ES"/>
              </w:rPr>
            </w:pPr>
          </w:p>
          <w:p w:rsidR="00A12C7F" w:rsidRPr="005D3654" w:rsidRDefault="00A12C7F" w:rsidP="005A6F76">
            <w:pPr>
              <w:rPr>
                <w:sz w:val="20"/>
                <w:szCs w:val="20"/>
                <w:lang w:val="es-ES"/>
              </w:rPr>
            </w:pPr>
          </w:p>
          <w:p w:rsidR="00A176A1" w:rsidRDefault="00A176A1"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A0031A" w:rsidRDefault="00A0031A" w:rsidP="005A6F76">
            <w:pPr>
              <w:rPr>
                <w:sz w:val="20"/>
                <w:szCs w:val="20"/>
                <w:lang w:val="es-ES"/>
              </w:rPr>
            </w:pPr>
          </w:p>
          <w:p w:rsidR="008C016E" w:rsidRPr="005D3654" w:rsidRDefault="008C016E" w:rsidP="005A6F76">
            <w:pPr>
              <w:rPr>
                <w:sz w:val="20"/>
                <w:szCs w:val="20"/>
                <w:lang w:val="es-ES"/>
              </w:rPr>
            </w:pPr>
            <w:r w:rsidRPr="005D3654">
              <w:rPr>
                <w:sz w:val="20"/>
                <w:szCs w:val="20"/>
                <w:lang w:val="es-ES"/>
              </w:rPr>
              <w:t xml:space="preserve">(c3.4) </w:t>
            </w:r>
            <w:r>
              <w:rPr>
                <w:sz w:val="20"/>
                <w:szCs w:val="20"/>
                <w:lang w:val="es-ES"/>
              </w:rPr>
              <w:t xml:space="preserve">Que la CIGERH haya </w:t>
            </w:r>
            <w:r w:rsidR="00FB4BE8">
              <w:rPr>
                <w:sz w:val="20"/>
                <w:szCs w:val="20"/>
                <w:lang w:val="es-ES"/>
              </w:rPr>
              <w:t xml:space="preserve">acordado </w:t>
            </w:r>
            <w:r>
              <w:rPr>
                <w:sz w:val="20"/>
                <w:szCs w:val="20"/>
                <w:lang w:val="es-ES"/>
              </w:rPr>
              <w:t xml:space="preserve">el </w:t>
            </w:r>
            <w:r w:rsidRPr="005D3654">
              <w:rPr>
                <w:sz w:val="20"/>
                <w:szCs w:val="20"/>
                <w:lang w:val="es-ES"/>
              </w:rPr>
              <w:t xml:space="preserve">Plan de implementación del segundo levantamiento de </w:t>
            </w:r>
            <w:r w:rsidR="00A0031A">
              <w:rPr>
                <w:sz w:val="20"/>
                <w:szCs w:val="20"/>
                <w:lang w:val="es-ES"/>
              </w:rPr>
              <w:t>una</w:t>
            </w:r>
            <w:r w:rsidR="00A0031A" w:rsidRPr="005D3654">
              <w:rPr>
                <w:sz w:val="20"/>
                <w:szCs w:val="20"/>
                <w:lang w:val="es-ES"/>
              </w:rPr>
              <w:t xml:space="preserve"> </w:t>
            </w:r>
            <w:r w:rsidRPr="005D3654">
              <w:rPr>
                <w:sz w:val="20"/>
                <w:szCs w:val="20"/>
                <w:lang w:val="es-ES"/>
              </w:rPr>
              <w:t>encuesta</w:t>
            </w:r>
            <w:r w:rsidR="006F7C02">
              <w:rPr>
                <w:sz w:val="20"/>
                <w:szCs w:val="20"/>
                <w:lang w:val="es-ES"/>
              </w:rPr>
              <w:t xml:space="preserve"> </w:t>
            </w:r>
            <w:r w:rsidR="00A0031A">
              <w:rPr>
                <w:sz w:val="20"/>
                <w:szCs w:val="20"/>
                <w:lang w:val="es-ES"/>
              </w:rPr>
              <w:t>mejorada</w:t>
            </w:r>
            <w:r w:rsidRPr="005D3654">
              <w:rPr>
                <w:sz w:val="20"/>
                <w:szCs w:val="20"/>
                <w:lang w:val="es-ES"/>
              </w:rPr>
              <w:t>.</w:t>
            </w:r>
          </w:p>
          <w:p w:rsidR="008C016E" w:rsidRPr="005D3654" w:rsidRDefault="008C016E" w:rsidP="005A6F76">
            <w:pPr>
              <w:rPr>
                <w:sz w:val="20"/>
                <w:szCs w:val="20"/>
                <w:lang w:val="es-ES"/>
              </w:rPr>
            </w:pPr>
          </w:p>
        </w:tc>
        <w:tc>
          <w:tcPr>
            <w:tcW w:w="880" w:type="pct"/>
            <w:shd w:val="clear" w:color="auto" w:fill="FFFFFF"/>
          </w:tcPr>
          <w:p w:rsidR="00B17526" w:rsidRDefault="00B17526" w:rsidP="00B17526">
            <w:pPr>
              <w:rPr>
                <w:sz w:val="20"/>
                <w:szCs w:val="20"/>
                <w:lang w:val="es-ES"/>
              </w:rPr>
            </w:pPr>
            <w:r>
              <w:rPr>
                <w:sz w:val="20"/>
                <w:szCs w:val="20"/>
                <w:lang w:val="es-ES"/>
              </w:rPr>
              <w:lastRenderedPageBreak/>
              <w:t xml:space="preserve">El piloto de normalización, evaluación y certificación </w:t>
            </w:r>
            <w:r w:rsidR="006A5F6B">
              <w:rPr>
                <w:sz w:val="20"/>
                <w:szCs w:val="20"/>
                <w:lang w:val="es-ES"/>
              </w:rPr>
              <w:t>generará</w:t>
            </w:r>
            <w:r w:rsidR="00AA33DD">
              <w:rPr>
                <w:sz w:val="20"/>
                <w:szCs w:val="20"/>
                <w:lang w:val="es-ES"/>
              </w:rPr>
              <w:t xml:space="preserve"> </w:t>
            </w:r>
            <w:r>
              <w:rPr>
                <w:sz w:val="20"/>
                <w:szCs w:val="20"/>
                <w:lang w:val="es-ES"/>
              </w:rPr>
              <w:t xml:space="preserve">los insumos para elaborar las Reglas Generales. </w:t>
            </w:r>
            <w:r w:rsidR="00A93D20">
              <w:rPr>
                <w:sz w:val="20"/>
                <w:szCs w:val="20"/>
                <w:lang w:val="es-ES"/>
              </w:rPr>
              <w:t>E</w:t>
            </w:r>
            <w:r>
              <w:rPr>
                <w:sz w:val="20"/>
                <w:szCs w:val="20"/>
                <w:lang w:val="es-ES"/>
              </w:rPr>
              <w:t xml:space="preserve">ste piloto </w:t>
            </w:r>
            <w:r w:rsidR="00A93D20">
              <w:rPr>
                <w:sz w:val="20"/>
                <w:szCs w:val="20"/>
                <w:lang w:val="es-ES"/>
              </w:rPr>
              <w:t>debía empezar</w:t>
            </w:r>
            <w:r>
              <w:rPr>
                <w:sz w:val="20"/>
                <w:szCs w:val="20"/>
                <w:lang w:val="es-ES"/>
              </w:rPr>
              <w:t xml:space="preserve"> </w:t>
            </w:r>
            <w:r w:rsidR="00744B73">
              <w:rPr>
                <w:sz w:val="20"/>
                <w:szCs w:val="20"/>
                <w:lang w:val="es-ES"/>
              </w:rPr>
              <w:t xml:space="preserve">a ser implementado </w:t>
            </w:r>
            <w:r w:rsidR="00A93D20">
              <w:rPr>
                <w:sz w:val="20"/>
                <w:szCs w:val="20"/>
                <w:lang w:val="es-ES"/>
              </w:rPr>
              <w:t xml:space="preserve">en </w:t>
            </w:r>
            <w:r>
              <w:rPr>
                <w:sz w:val="20"/>
                <w:szCs w:val="20"/>
                <w:lang w:val="es-ES"/>
              </w:rPr>
              <w:t xml:space="preserve">2012 pero </w:t>
            </w:r>
            <w:r w:rsidR="00744B73">
              <w:rPr>
                <w:sz w:val="20"/>
                <w:szCs w:val="20"/>
                <w:lang w:val="es-ES"/>
              </w:rPr>
              <w:lastRenderedPageBreak/>
              <w:t xml:space="preserve">recién pudo empezar </w:t>
            </w:r>
            <w:r>
              <w:rPr>
                <w:sz w:val="20"/>
                <w:szCs w:val="20"/>
                <w:lang w:val="es-ES"/>
              </w:rPr>
              <w:t>en abril 2013</w:t>
            </w:r>
            <w:r w:rsidR="00744B73">
              <w:rPr>
                <w:sz w:val="20"/>
                <w:szCs w:val="20"/>
                <w:lang w:val="es-ES"/>
              </w:rPr>
              <w:t xml:space="preserve"> por demoras en la contratación de los expertos que están apoyando al gobierno a realizarlo</w:t>
            </w:r>
            <w:r>
              <w:rPr>
                <w:sz w:val="20"/>
                <w:szCs w:val="20"/>
                <w:lang w:val="es-ES"/>
              </w:rPr>
              <w:t xml:space="preserve">. </w:t>
            </w:r>
            <w:r w:rsidR="00A93D20">
              <w:rPr>
                <w:sz w:val="20"/>
                <w:szCs w:val="20"/>
                <w:lang w:val="es-ES"/>
              </w:rPr>
              <w:t>Por ende,</w:t>
            </w:r>
            <w:r>
              <w:rPr>
                <w:sz w:val="20"/>
                <w:szCs w:val="20"/>
                <w:lang w:val="es-ES"/>
              </w:rPr>
              <w:t xml:space="preserve"> </w:t>
            </w:r>
            <w:r w:rsidR="00A93D20">
              <w:rPr>
                <w:sz w:val="20"/>
                <w:szCs w:val="20"/>
                <w:lang w:val="es-ES"/>
              </w:rPr>
              <w:t xml:space="preserve">en </w:t>
            </w:r>
            <w:r>
              <w:rPr>
                <w:sz w:val="20"/>
                <w:szCs w:val="20"/>
                <w:lang w:val="es-ES"/>
              </w:rPr>
              <w:t xml:space="preserve">2013 sólo se </w:t>
            </w:r>
            <w:r w:rsidR="00744B73">
              <w:rPr>
                <w:sz w:val="20"/>
                <w:szCs w:val="20"/>
                <w:lang w:val="es-ES"/>
              </w:rPr>
              <w:t xml:space="preserve">podrá presentar al Comité </w:t>
            </w:r>
            <w:r>
              <w:rPr>
                <w:sz w:val="20"/>
                <w:szCs w:val="20"/>
                <w:lang w:val="es-ES"/>
              </w:rPr>
              <w:t xml:space="preserve">una propuesta de Reglas. </w:t>
            </w:r>
            <w:r w:rsidR="00744B73">
              <w:rPr>
                <w:sz w:val="20"/>
                <w:szCs w:val="20"/>
                <w:lang w:val="es-ES"/>
              </w:rPr>
              <w:t xml:space="preserve">El Comité las revisará y finalizará en el 2013 y recién luego las someterá </w:t>
            </w:r>
            <w:r w:rsidR="00C8163C">
              <w:rPr>
                <w:sz w:val="20"/>
                <w:szCs w:val="20"/>
                <w:lang w:val="es-ES"/>
              </w:rPr>
              <w:t>p</w:t>
            </w:r>
            <w:r w:rsidR="00744B73">
              <w:rPr>
                <w:sz w:val="20"/>
                <w:szCs w:val="20"/>
                <w:lang w:val="es-ES"/>
              </w:rPr>
              <w:t>a</w:t>
            </w:r>
            <w:r w:rsidR="00C8163C">
              <w:rPr>
                <w:sz w:val="20"/>
                <w:szCs w:val="20"/>
                <w:lang w:val="es-ES"/>
              </w:rPr>
              <w:t>ra</w:t>
            </w:r>
            <w:r w:rsidR="00744B73">
              <w:rPr>
                <w:sz w:val="20"/>
                <w:szCs w:val="20"/>
                <w:lang w:val="es-ES"/>
              </w:rPr>
              <w:t xml:space="preserve"> </w:t>
            </w:r>
            <w:r w:rsidR="00C8163C">
              <w:rPr>
                <w:sz w:val="20"/>
                <w:szCs w:val="20"/>
                <w:lang w:val="es-ES"/>
              </w:rPr>
              <w:t xml:space="preserve">que la </w:t>
            </w:r>
            <w:r w:rsidR="00744B73">
              <w:rPr>
                <w:sz w:val="20"/>
                <w:szCs w:val="20"/>
                <w:lang w:val="es-ES"/>
              </w:rPr>
              <w:t xml:space="preserve">CIGERH </w:t>
            </w:r>
            <w:r w:rsidR="00C8163C">
              <w:rPr>
                <w:sz w:val="20"/>
                <w:szCs w:val="20"/>
                <w:lang w:val="es-ES"/>
              </w:rPr>
              <w:t xml:space="preserve">logre un acuerdo sobre las mismas </w:t>
            </w:r>
            <w:r w:rsidR="00744B73">
              <w:rPr>
                <w:sz w:val="20"/>
                <w:szCs w:val="20"/>
                <w:lang w:val="es-ES"/>
              </w:rPr>
              <w:t>en 2014</w:t>
            </w:r>
            <w:r w:rsidR="00D913E5">
              <w:rPr>
                <w:sz w:val="20"/>
                <w:szCs w:val="20"/>
                <w:lang w:val="es-ES"/>
              </w:rPr>
              <w:t>. Se decidió eliminar la certificación porque esta es voluntaria y el Comité no puede saber cu</w:t>
            </w:r>
            <w:r w:rsidR="0092437B">
              <w:rPr>
                <w:sz w:val="20"/>
                <w:szCs w:val="20"/>
                <w:lang w:val="es-ES"/>
              </w:rPr>
              <w:t>á</w:t>
            </w:r>
            <w:r w:rsidR="00D913E5">
              <w:rPr>
                <w:sz w:val="20"/>
                <w:szCs w:val="20"/>
                <w:lang w:val="es-ES"/>
              </w:rPr>
              <w:t>ntas personas querrán certificarse.</w:t>
            </w:r>
          </w:p>
          <w:p w:rsidR="00B17526" w:rsidRPr="008777CD" w:rsidRDefault="00B17526" w:rsidP="00B17526">
            <w:pPr>
              <w:rPr>
                <w:sz w:val="14"/>
                <w:szCs w:val="20"/>
                <w:lang w:val="es-ES"/>
              </w:rPr>
            </w:pPr>
          </w:p>
          <w:p w:rsidR="00B17526" w:rsidRPr="008777CD" w:rsidRDefault="00B17526" w:rsidP="00B17526">
            <w:pPr>
              <w:rPr>
                <w:sz w:val="14"/>
                <w:szCs w:val="20"/>
                <w:lang w:val="es-ES"/>
              </w:rPr>
            </w:pPr>
          </w:p>
          <w:p w:rsidR="00B17526" w:rsidRDefault="00755119" w:rsidP="00B17526">
            <w:pPr>
              <w:rPr>
                <w:sz w:val="20"/>
                <w:szCs w:val="20"/>
                <w:lang w:val="es-ES"/>
              </w:rPr>
            </w:pPr>
            <w:r>
              <w:rPr>
                <w:sz w:val="20"/>
                <w:szCs w:val="20"/>
                <w:lang w:val="es-ES"/>
              </w:rPr>
              <w:t>El gobierno viene avanzando en el desarrollo del MNC</w:t>
            </w:r>
            <w:r w:rsidR="00744B73">
              <w:rPr>
                <w:sz w:val="20"/>
                <w:szCs w:val="20"/>
                <w:lang w:val="es-ES"/>
              </w:rPr>
              <w:t>. E</w:t>
            </w:r>
            <w:r>
              <w:rPr>
                <w:sz w:val="20"/>
                <w:szCs w:val="20"/>
                <w:lang w:val="es-ES"/>
              </w:rPr>
              <w:t xml:space="preserve">n el 2013 </w:t>
            </w:r>
            <w:r w:rsidR="00744B73">
              <w:rPr>
                <w:sz w:val="20"/>
                <w:szCs w:val="20"/>
                <w:lang w:val="es-ES"/>
              </w:rPr>
              <w:t>se tendrá</w:t>
            </w:r>
            <w:r>
              <w:rPr>
                <w:sz w:val="20"/>
                <w:szCs w:val="20"/>
                <w:lang w:val="es-ES"/>
              </w:rPr>
              <w:t xml:space="preserve"> una propuesta de </w:t>
            </w:r>
            <w:r w:rsidR="00744B73">
              <w:rPr>
                <w:sz w:val="20"/>
                <w:szCs w:val="20"/>
                <w:lang w:val="es-ES"/>
              </w:rPr>
              <w:t xml:space="preserve">la </w:t>
            </w:r>
            <w:r>
              <w:rPr>
                <w:sz w:val="20"/>
                <w:szCs w:val="20"/>
                <w:lang w:val="es-ES"/>
              </w:rPr>
              <w:t>estructura</w:t>
            </w:r>
            <w:r w:rsidR="00744B73">
              <w:rPr>
                <w:sz w:val="20"/>
                <w:szCs w:val="20"/>
                <w:lang w:val="es-ES"/>
              </w:rPr>
              <w:t xml:space="preserve"> del MNC que será presentada al Comité</w:t>
            </w:r>
            <w:r>
              <w:rPr>
                <w:sz w:val="20"/>
                <w:szCs w:val="20"/>
                <w:lang w:val="es-ES"/>
              </w:rPr>
              <w:t xml:space="preserve">. </w:t>
            </w:r>
            <w:r w:rsidR="00744B73">
              <w:rPr>
                <w:sz w:val="20"/>
                <w:szCs w:val="20"/>
                <w:lang w:val="es-ES"/>
              </w:rPr>
              <w:t xml:space="preserve">Luego de ajustar este documento el Comité lo someterá </w:t>
            </w:r>
            <w:r w:rsidR="00D913E5">
              <w:rPr>
                <w:sz w:val="20"/>
                <w:szCs w:val="20"/>
                <w:lang w:val="es-ES"/>
              </w:rPr>
              <w:t xml:space="preserve">para que la </w:t>
            </w:r>
            <w:r w:rsidR="00744B73">
              <w:rPr>
                <w:sz w:val="20"/>
                <w:szCs w:val="20"/>
                <w:lang w:val="es-ES"/>
              </w:rPr>
              <w:t xml:space="preserve">CIGERH </w:t>
            </w:r>
            <w:r w:rsidR="00D913E5">
              <w:rPr>
                <w:sz w:val="20"/>
                <w:szCs w:val="20"/>
                <w:lang w:val="es-ES"/>
              </w:rPr>
              <w:t xml:space="preserve">lo acuerde </w:t>
            </w:r>
            <w:r w:rsidR="00744B73">
              <w:rPr>
                <w:sz w:val="20"/>
                <w:szCs w:val="20"/>
                <w:lang w:val="es-ES"/>
              </w:rPr>
              <w:t xml:space="preserve">en 2014. </w:t>
            </w:r>
          </w:p>
          <w:p w:rsidR="00B17526" w:rsidRPr="00A12C7F" w:rsidRDefault="00B17526" w:rsidP="00B17526">
            <w:pPr>
              <w:rPr>
                <w:sz w:val="12"/>
                <w:szCs w:val="20"/>
                <w:lang w:val="es-ES"/>
              </w:rPr>
            </w:pPr>
          </w:p>
          <w:p w:rsidR="00B17526" w:rsidRPr="008777CD" w:rsidRDefault="00B17526" w:rsidP="00B17526">
            <w:pPr>
              <w:rPr>
                <w:sz w:val="12"/>
                <w:szCs w:val="20"/>
                <w:lang w:val="es-ES"/>
              </w:rPr>
            </w:pPr>
          </w:p>
          <w:p w:rsidR="00B17526" w:rsidRDefault="00AA33DD" w:rsidP="00AA33DD">
            <w:pPr>
              <w:rPr>
                <w:sz w:val="20"/>
                <w:szCs w:val="20"/>
                <w:lang w:val="es-ES"/>
              </w:rPr>
            </w:pPr>
            <w:r>
              <w:rPr>
                <w:sz w:val="20"/>
                <w:szCs w:val="20"/>
                <w:lang w:val="es-ES"/>
              </w:rPr>
              <w:t xml:space="preserve">El gobierno ha priorizado el desarrollo </w:t>
            </w:r>
            <w:r w:rsidR="00744B73">
              <w:rPr>
                <w:sz w:val="20"/>
                <w:szCs w:val="20"/>
                <w:lang w:val="es-ES"/>
              </w:rPr>
              <w:t xml:space="preserve">de </w:t>
            </w:r>
            <w:r>
              <w:rPr>
                <w:sz w:val="20"/>
                <w:szCs w:val="20"/>
                <w:lang w:val="es-ES"/>
              </w:rPr>
              <w:t>varios insumos del futuro Sistema de Información (encuesta a empresas</w:t>
            </w:r>
            <w:r w:rsidR="002054F8">
              <w:rPr>
                <w:sz w:val="20"/>
                <w:szCs w:val="20"/>
                <w:lang w:val="es-ES"/>
              </w:rPr>
              <w:t>,</w:t>
            </w:r>
            <w:r>
              <w:rPr>
                <w:sz w:val="20"/>
                <w:szCs w:val="20"/>
                <w:lang w:val="es-ES"/>
              </w:rPr>
              <w:t xml:space="preserve"> </w:t>
            </w:r>
            <w:r w:rsidR="00545F47">
              <w:rPr>
                <w:sz w:val="20"/>
                <w:szCs w:val="20"/>
                <w:lang w:val="es-ES"/>
              </w:rPr>
              <w:t>m</w:t>
            </w:r>
            <w:r w:rsidR="0092437B">
              <w:rPr>
                <w:sz w:val="20"/>
                <w:szCs w:val="20"/>
                <w:lang w:val="es-ES"/>
              </w:rPr>
              <w:t>ó</w:t>
            </w:r>
            <w:r w:rsidR="00545F47">
              <w:rPr>
                <w:sz w:val="20"/>
                <w:szCs w:val="20"/>
                <w:lang w:val="es-ES"/>
              </w:rPr>
              <w:t xml:space="preserve">dulo </w:t>
            </w:r>
            <w:r>
              <w:rPr>
                <w:sz w:val="20"/>
                <w:szCs w:val="20"/>
                <w:lang w:val="es-ES"/>
              </w:rPr>
              <w:t xml:space="preserve">sobre </w:t>
            </w:r>
            <w:r>
              <w:rPr>
                <w:sz w:val="20"/>
                <w:szCs w:val="20"/>
                <w:lang w:val="es-ES"/>
              </w:rPr>
              <w:lastRenderedPageBreak/>
              <w:t xml:space="preserve">formación en la encuesta de hogares, </w:t>
            </w:r>
            <w:r w:rsidR="00571196" w:rsidRPr="00571196">
              <w:rPr>
                <w:sz w:val="20"/>
                <w:szCs w:val="20"/>
                <w:lang w:val="es-ES"/>
              </w:rPr>
              <w:t xml:space="preserve">el inicio del piloto </w:t>
            </w:r>
            <w:r w:rsidR="008777CD">
              <w:rPr>
                <w:sz w:val="20"/>
                <w:szCs w:val="20"/>
                <w:lang w:val="es-ES"/>
              </w:rPr>
              <w:t xml:space="preserve">de </w:t>
            </w:r>
            <w:proofErr w:type="spellStart"/>
            <w:r w:rsidR="008777CD">
              <w:rPr>
                <w:sz w:val="20"/>
                <w:szCs w:val="20"/>
                <w:lang w:val="es-ES"/>
              </w:rPr>
              <w:t>la</w:t>
            </w:r>
            <w:r w:rsidR="00571196" w:rsidRPr="00571196">
              <w:rPr>
                <w:sz w:val="20"/>
                <w:szCs w:val="20"/>
                <w:lang w:val="es-ES"/>
              </w:rPr>
              <w:t>SINIDEL</w:t>
            </w:r>
            <w:proofErr w:type="spellEnd"/>
            <w:r w:rsidR="00571196">
              <w:rPr>
                <w:sz w:val="20"/>
                <w:szCs w:val="20"/>
                <w:lang w:val="es-ES"/>
              </w:rPr>
              <w:t xml:space="preserve"> y </w:t>
            </w:r>
            <w:r>
              <w:rPr>
                <w:sz w:val="20"/>
                <w:szCs w:val="20"/>
                <w:lang w:val="es-ES"/>
              </w:rPr>
              <w:t xml:space="preserve">modelo de </w:t>
            </w:r>
            <w:r w:rsidR="00571196">
              <w:rPr>
                <w:sz w:val="20"/>
                <w:szCs w:val="20"/>
                <w:lang w:val="es-ES"/>
              </w:rPr>
              <w:t>predicción de necesidades de recursos humanos</w:t>
            </w:r>
            <w:r>
              <w:rPr>
                <w:sz w:val="20"/>
                <w:szCs w:val="20"/>
                <w:lang w:val="es-ES"/>
              </w:rPr>
              <w:t xml:space="preserve">, </w:t>
            </w:r>
            <w:proofErr w:type="spellStart"/>
            <w:r>
              <w:rPr>
                <w:sz w:val="20"/>
                <w:szCs w:val="20"/>
                <w:lang w:val="es-ES"/>
              </w:rPr>
              <w:t>etc</w:t>
            </w:r>
            <w:proofErr w:type="spellEnd"/>
            <w:r w:rsidR="00744B73">
              <w:rPr>
                <w:sz w:val="20"/>
                <w:szCs w:val="20"/>
                <w:lang w:val="es-ES"/>
              </w:rPr>
              <w:t>)</w:t>
            </w:r>
            <w:r>
              <w:rPr>
                <w:sz w:val="20"/>
                <w:szCs w:val="20"/>
                <w:lang w:val="es-ES"/>
              </w:rPr>
              <w:t xml:space="preserve">. </w:t>
            </w:r>
            <w:r w:rsidR="00571196">
              <w:rPr>
                <w:sz w:val="20"/>
                <w:szCs w:val="20"/>
                <w:lang w:val="es-ES"/>
              </w:rPr>
              <w:t>El S</w:t>
            </w:r>
            <w:r>
              <w:rPr>
                <w:sz w:val="20"/>
                <w:szCs w:val="20"/>
                <w:lang w:val="es-ES"/>
              </w:rPr>
              <w:t xml:space="preserve">istema </w:t>
            </w:r>
            <w:r w:rsidR="00571196">
              <w:rPr>
                <w:sz w:val="20"/>
                <w:szCs w:val="20"/>
                <w:lang w:val="es-ES"/>
              </w:rPr>
              <w:t xml:space="preserve">de Información </w:t>
            </w:r>
            <w:r>
              <w:rPr>
                <w:sz w:val="20"/>
                <w:szCs w:val="20"/>
                <w:lang w:val="es-ES"/>
              </w:rPr>
              <w:t>será diseñado en el 201</w:t>
            </w:r>
            <w:r w:rsidR="00744B73">
              <w:rPr>
                <w:sz w:val="20"/>
                <w:szCs w:val="20"/>
                <w:lang w:val="es-ES"/>
              </w:rPr>
              <w:t>4</w:t>
            </w:r>
            <w:r>
              <w:rPr>
                <w:sz w:val="20"/>
                <w:szCs w:val="20"/>
                <w:lang w:val="es-ES"/>
              </w:rPr>
              <w:t xml:space="preserve"> luego que los insumos estén finalizados. Cabe resaltar que la condicionalidad original fue adicionada a la matriz del tercer tramo.</w:t>
            </w:r>
          </w:p>
          <w:p w:rsidR="00A176A1" w:rsidRPr="008777CD" w:rsidRDefault="00A176A1" w:rsidP="00AA33DD">
            <w:pPr>
              <w:rPr>
                <w:sz w:val="12"/>
                <w:szCs w:val="20"/>
                <w:lang w:val="es-ES"/>
              </w:rPr>
            </w:pPr>
          </w:p>
          <w:p w:rsidR="004A55E5" w:rsidRDefault="00A0031A" w:rsidP="00A0031A">
            <w:pPr>
              <w:rPr>
                <w:sz w:val="20"/>
                <w:szCs w:val="20"/>
                <w:lang w:val="es-ES"/>
              </w:rPr>
            </w:pPr>
            <w:r>
              <w:rPr>
                <w:sz w:val="20"/>
                <w:szCs w:val="20"/>
                <w:lang w:val="es-ES"/>
              </w:rPr>
              <w:t>L</w:t>
            </w:r>
            <w:r w:rsidRPr="00A0031A">
              <w:rPr>
                <w:sz w:val="20"/>
                <w:szCs w:val="20"/>
                <w:lang w:val="es-ES"/>
              </w:rPr>
              <w:t>os resultados finales de la encuesta recién estarán disponibles al final de 2013 ya que el Comité decidió que la información sobre la actividad de las empresas manufactureras provenga de la encuesta manufacturera que se realiza anualmente pero que está recién disponible a finales de cada año. Esto mejora el alcance de la Encuesta a Empresas</w:t>
            </w:r>
            <w:r w:rsidR="00AA33DD">
              <w:rPr>
                <w:sz w:val="20"/>
                <w:szCs w:val="20"/>
                <w:lang w:val="es-ES"/>
              </w:rPr>
              <w:t>.</w:t>
            </w:r>
            <w:r>
              <w:rPr>
                <w:sz w:val="20"/>
                <w:szCs w:val="20"/>
                <w:lang w:val="es-ES"/>
              </w:rPr>
              <w:t xml:space="preserve"> Por otra parte, las lecciones aprendidas durante la realización del primer levantamiento permitirán mejorar el diseño de la encuesta.</w:t>
            </w:r>
          </w:p>
          <w:p w:rsidR="004A55E5" w:rsidRDefault="004A55E5" w:rsidP="00A0031A">
            <w:pPr>
              <w:rPr>
                <w:sz w:val="20"/>
                <w:szCs w:val="20"/>
                <w:lang w:val="es-ES"/>
              </w:rPr>
            </w:pPr>
          </w:p>
          <w:p w:rsidR="00F13787" w:rsidRDefault="00F13787" w:rsidP="00A0031A">
            <w:pPr>
              <w:rPr>
                <w:sz w:val="20"/>
                <w:szCs w:val="20"/>
                <w:lang w:val="es-ES"/>
              </w:rPr>
            </w:pPr>
          </w:p>
          <w:p w:rsidR="00AA33DD" w:rsidRPr="005D3654" w:rsidRDefault="00AA33DD" w:rsidP="00A0031A">
            <w:pPr>
              <w:rPr>
                <w:sz w:val="20"/>
                <w:szCs w:val="20"/>
                <w:lang w:val="es-ES"/>
              </w:rPr>
            </w:pPr>
          </w:p>
        </w:tc>
      </w:tr>
      <w:tr w:rsidR="008B651E" w:rsidRPr="000A7C0D" w:rsidTr="005D3654">
        <w:tc>
          <w:tcPr>
            <w:tcW w:w="5000" w:type="pct"/>
            <w:gridSpan w:val="5"/>
            <w:tcBorders>
              <w:bottom w:val="single" w:sz="4" w:space="0" w:color="auto"/>
            </w:tcBorders>
            <w:shd w:val="clear" w:color="auto" w:fill="D9D9D9" w:themeFill="background1" w:themeFillShade="D9"/>
          </w:tcPr>
          <w:p w:rsidR="008B651E" w:rsidRPr="005D3654" w:rsidRDefault="008B651E" w:rsidP="008B651E">
            <w:pPr>
              <w:pStyle w:val="ListParagraph"/>
              <w:numPr>
                <w:ilvl w:val="0"/>
                <w:numId w:val="8"/>
              </w:numPr>
              <w:ind w:left="540"/>
              <w:contextualSpacing/>
              <w:rPr>
                <w:b/>
                <w:sz w:val="20"/>
                <w:szCs w:val="20"/>
              </w:rPr>
            </w:pPr>
            <w:r w:rsidRPr="005D3654">
              <w:rPr>
                <w:b/>
                <w:sz w:val="20"/>
                <w:szCs w:val="20"/>
              </w:rPr>
              <w:lastRenderedPageBreak/>
              <w:t>Involucramiento del sector productivo en la EGERH</w:t>
            </w:r>
          </w:p>
        </w:tc>
      </w:tr>
      <w:tr w:rsidR="00AA33DD" w:rsidRPr="008C016E" w:rsidTr="00AA33DD">
        <w:tc>
          <w:tcPr>
            <w:tcW w:w="810" w:type="pct"/>
            <w:tcBorders>
              <w:bottom w:val="single" w:sz="4" w:space="0" w:color="auto"/>
            </w:tcBorders>
          </w:tcPr>
          <w:p w:rsidR="008C016E" w:rsidRPr="005D3654" w:rsidRDefault="008C016E" w:rsidP="005A6F76">
            <w:pPr>
              <w:rPr>
                <w:sz w:val="20"/>
                <w:szCs w:val="20"/>
                <w:lang w:val="es-ES"/>
              </w:rPr>
            </w:pPr>
            <w:r w:rsidRPr="005D3654">
              <w:rPr>
                <w:sz w:val="20"/>
                <w:szCs w:val="20"/>
                <w:lang w:val="es-ES"/>
              </w:rPr>
              <w:t xml:space="preserve">El objetivo de este componente es </w:t>
            </w:r>
            <w:r w:rsidRPr="005D3654">
              <w:rPr>
                <w:sz w:val="20"/>
                <w:szCs w:val="20"/>
                <w:lang w:val="es-ES"/>
              </w:rPr>
              <w:lastRenderedPageBreak/>
              <w:t xml:space="preserve">involucrar al sector productivo en la EGERH. </w:t>
            </w:r>
          </w:p>
        </w:tc>
        <w:tc>
          <w:tcPr>
            <w:tcW w:w="1060" w:type="pct"/>
            <w:tcBorders>
              <w:bottom w:val="single" w:sz="4" w:space="0" w:color="auto"/>
            </w:tcBorders>
          </w:tcPr>
          <w:p w:rsidR="008C016E" w:rsidRPr="00A12C7F" w:rsidRDefault="008C016E" w:rsidP="00A12C7F">
            <w:pPr>
              <w:rPr>
                <w:spacing w:val="4"/>
                <w:sz w:val="20"/>
                <w:szCs w:val="20"/>
                <w:lang w:val="es-ES_tradnl"/>
              </w:rPr>
            </w:pPr>
            <w:r w:rsidRPr="00A12C7F">
              <w:rPr>
                <w:spacing w:val="4"/>
                <w:sz w:val="20"/>
                <w:lang w:val="es-ES"/>
              </w:rPr>
              <w:lastRenderedPageBreak/>
              <w:t xml:space="preserve">(c4.1) </w:t>
            </w:r>
            <w:r w:rsidR="0003172C" w:rsidRPr="00A12C7F">
              <w:rPr>
                <w:spacing w:val="4"/>
                <w:sz w:val="20"/>
                <w:szCs w:val="20"/>
                <w:lang w:val="es-ES_tradnl"/>
              </w:rPr>
              <w:t xml:space="preserve">Participación del sector productivo en el piloto en el </w:t>
            </w:r>
            <w:r w:rsidR="0003172C" w:rsidRPr="00A12C7F">
              <w:rPr>
                <w:spacing w:val="4"/>
                <w:sz w:val="20"/>
                <w:szCs w:val="20"/>
                <w:lang w:val="es-ES_tradnl"/>
              </w:rPr>
              <w:lastRenderedPageBreak/>
              <w:t>sector de TIC que servirá como insumo para el desarrollo de las Reglas Generales de Oper</w:t>
            </w:r>
            <w:r w:rsidR="00A12C7F">
              <w:rPr>
                <w:spacing w:val="4"/>
                <w:sz w:val="20"/>
                <w:szCs w:val="20"/>
                <w:lang w:val="es-ES_tradnl"/>
              </w:rPr>
              <w:t xml:space="preserve">ación y la estructura básica de </w:t>
            </w:r>
            <w:r w:rsidR="0003172C" w:rsidRPr="00A12C7F">
              <w:rPr>
                <w:spacing w:val="4"/>
                <w:sz w:val="20"/>
                <w:szCs w:val="20"/>
                <w:lang w:val="es-ES_tradnl"/>
              </w:rPr>
              <w:t>funcionamiento de los procesos de normalización, evaluación y certificación de competencias laborales del Sistema Nacional de Cualificaciones.</w:t>
            </w:r>
          </w:p>
        </w:tc>
        <w:tc>
          <w:tcPr>
            <w:tcW w:w="1190" w:type="pct"/>
            <w:tcBorders>
              <w:bottom w:val="single" w:sz="4" w:space="0" w:color="auto"/>
            </w:tcBorders>
          </w:tcPr>
          <w:p w:rsidR="008C016E" w:rsidRPr="005D3654" w:rsidRDefault="008C016E" w:rsidP="00F45795">
            <w:pPr>
              <w:rPr>
                <w:sz w:val="20"/>
                <w:szCs w:val="20"/>
                <w:lang w:val="es-ES"/>
              </w:rPr>
            </w:pPr>
            <w:r w:rsidRPr="005D3654">
              <w:rPr>
                <w:sz w:val="20"/>
                <w:szCs w:val="20"/>
                <w:lang w:val="es-ES"/>
              </w:rPr>
              <w:lastRenderedPageBreak/>
              <w:t xml:space="preserve">(c4.1) </w:t>
            </w:r>
            <w:r>
              <w:rPr>
                <w:sz w:val="20"/>
                <w:szCs w:val="20"/>
                <w:lang w:val="es-ES"/>
              </w:rPr>
              <w:t xml:space="preserve">Que el sector productivo haya participado </w:t>
            </w:r>
            <w:r w:rsidRPr="005D3654">
              <w:rPr>
                <w:sz w:val="20"/>
                <w:szCs w:val="20"/>
                <w:lang w:val="es-ES"/>
              </w:rPr>
              <w:t xml:space="preserve"> en el piloto en el sector de </w:t>
            </w:r>
            <w:r w:rsidRPr="005D3654">
              <w:rPr>
                <w:sz w:val="20"/>
                <w:szCs w:val="20"/>
                <w:lang w:val="es-ES"/>
              </w:rPr>
              <w:lastRenderedPageBreak/>
              <w:t>TIC que servirá como insumo para el desarrollo de las Reglas Generales de Operación del Sistema Nacional de Cualificaciones.</w:t>
            </w:r>
          </w:p>
        </w:tc>
        <w:tc>
          <w:tcPr>
            <w:tcW w:w="1060" w:type="pct"/>
            <w:tcBorders>
              <w:bottom w:val="single" w:sz="4" w:space="0" w:color="auto"/>
            </w:tcBorders>
          </w:tcPr>
          <w:p w:rsidR="008C016E" w:rsidRPr="005D3654" w:rsidRDefault="008C016E" w:rsidP="00C548A6">
            <w:pPr>
              <w:pStyle w:val="ListParagraph"/>
              <w:ind w:left="35"/>
              <w:rPr>
                <w:sz w:val="20"/>
                <w:szCs w:val="20"/>
              </w:rPr>
            </w:pPr>
            <w:r w:rsidRPr="005D3654">
              <w:rPr>
                <w:sz w:val="20"/>
                <w:szCs w:val="20"/>
              </w:rPr>
              <w:lastRenderedPageBreak/>
              <w:t xml:space="preserve">(c4.1) </w:t>
            </w:r>
            <w:r>
              <w:rPr>
                <w:sz w:val="20"/>
                <w:szCs w:val="20"/>
              </w:rPr>
              <w:t xml:space="preserve">Que el sector productivo </w:t>
            </w:r>
            <w:r w:rsidR="00C548A6">
              <w:rPr>
                <w:sz w:val="20"/>
                <w:szCs w:val="20"/>
              </w:rPr>
              <w:t>p</w:t>
            </w:r>
            <w:r w:rsidR="00C548A6" w:rsidRPr="005D3654">
              <w:rPr>
                <w:sz w:val="20"/>
                <w:szCs w:val="20"/>
              </w:rPr>
              <w:t>articip</w:t>
            </w:r>
            <w:r w:rsidR="00C548A6">
              <w:rPr>
                <w:sz w:val="20"/>
                <w:szCs w:val="20"/>
              </w:rPr>
              <w:t xml:space="preserve">e </w:t>
            </w:r>
            <w:r w:rsidRPr="005D3654">
              <w:rPr>
                <w:sz w:val="20"/>
                <w:szCs w:val="20"/>
              </w:rPr>
              <w:t>activa</w:t>
            </w:r>
            <w:r>
              <w:rPr>
                <w:sz w:val="20"/>
                <w:szCs w:val="20"/>
              </w:rPr>
              <w:t>mente</w:t>
            </w:r>
            <w:r w:rsidRPr="005D3654">
              <w:rPr>
                <w:sz w:val="20"/>
                <w:szCs w:val="20"/>
              </w:rPr>
              <w:t xml:space="preserve"> en la </w:t>
            </w:r>
            <w:r w:rsidRPr="005D3654">
              <w:rPr>
                <w:sz w:val="20"/>
                <w:szCs w:val="20"/>
              </w:rPr>
              <w:lastRenderedPageBreak/>
              <w:t>EGERH.</w:t>
            </w:r>
          </w:p>
        </w:tc>
        <w:tc>
          <w:tcPr>
            <w:tcW w:w="880" w:type="pct"/>
            <w:tcBorders>
              <w:bottom w:val="single" w:sz="4" w:space="0" w:color="auto"/>
            </w:tcBorders>
          </w:tcPr>
          <w:p w:rsidR="008C016E" w:rsidRPr="005D3654" w:rsidRDefault="00AA33DD" w:rsidP="005A6F76">
            <w:pPr>
              <w:rPr>
                <w:sz w:val="20"/>
                <w:szCs w:val="20"/>
                <w:lang w:val="es-ES"/>
              </w:rPr>
            </w:pPr>
            <w:r>
              <w:rPr>
                <w:sz w:val="20"/>
                <w:szCs w:val="20"/>
                <w:lang w:val="es-ES"/>
              </w:rPr>
              <w:lastRenderedPageBreak/>
              <w:t xml:space="preserve">Sólo ajuste de forma. </w:t>
            </w:r>
          </w:p>
        </w:tc>
      </w:tr>
    </w:tbl>
    <w:p w:rsidR="008719F5" w:rsidRPr="005D3654" w:rsidRDefault="008719F5" w:rsidP="008777CD">
      <w:pPr>
        <w:rPr>
          <w:lang w:val="es-ES"/>
        </w:rPr>
      </w:pPr>
    </w:p>
    <w:sectPr w:rsidR="008719F5" w:rsidRPr="005D3654" w:rsidSect="008777CD">
      <w:headerReference w:type="default" r:id="rId9"/>
      <w:footerReference w:type="even" r:id="rId10"/>
      <w:footerReference w:type="default" r:id="rId11"/>
      <w:pgSz w:w="15840" w:h="12240" w:orient="landscape" w:code="1"/>
      <w:pgMar w:top="180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7E4" w:rsidRDefault="00A567E4">
      <w:r>
        <w:separator/>
      </w:r>
    </w:p>
  </w:endnote>
  <w:endnote w:type="continuationSeparator" w:id="0">
    <w:p w:rsidR="00A567E4" w:rsidRDefault="00A56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20" w:rsidRDefault="001F6A20" w:rsidP="005215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F6A20" w:rsidRDefault="001F6A20" w:rsidP="00090FA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20" w:rsidRDefault="001F6A20" w:rsidP="00090FA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7E4" w:rsidRDefault="00A567E4">
      <w:r>
        <w:separator/>
      </w:r>
    </w:p>
  </w:footnote>
  <w:footnote w:type="continuationSeparator" w:id="0">
    <w:p w:rsidR="00A567E4" w:rsidRDefault="00A56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77648756"/>
      <w:docPartObj>
        <w:docPartGallery w:val="Page Numbers (Top of Page)"/>
        <w:docPartUnique/>
      </w:docPartObj>
    </w:sdtPr>
    <w:sdtEndPr/>
    <w:sdtContent>
      <w:p w:rsidR="00F45795" w:rsidRDefault="00F45795" w:rsidP="00F45795">
        <w:pPr>
          <w:pStyle w:val="Header"/>
          <w:ind w:right="-720"/>
          <w:jc w:val="right"/>
          <w:rPr>
            <w:sz w:val="20"/>
            <w:szCs w:val="20"/>
          </w:rPr>
        </w:pPr>
        <w:r>
          <w:rPr>
            <w:sz w:val="20"/>
            <w:szCs w:val="20"/>
          </w:rPr>
          <w:t>CO-L1128</w:t>
        </w:r>
      </w:p>
      <w:p w:rsidR="00BD2D96" w:rsidRPr="00F45795" w:rsidRDefault="00F45795" w:rsidP="00F45795">
        <w:pPr>
          <w:pStyle w:val="Header"/>
          <w:ind w:right="-720"/>
          <w:jc w:val="right"/>
          <w:rPr>
            <w:sz w:val="20"/>
            <w:szCs w:val="20"/>
            <w:lang w:val="pt-BR"/>
          </w:rPr>
        </w:pPr>
        <w:r w:rsidRPr="00DA7388">
          <w:rPr>
            <w:sz w:val="20"/>
            <w:szCs w:val="20"/>
            <w:lang w:val="pt-BR"/>
          </w:rPr>
          <w:t xml:space="preserve">Página </w:t>
        </w:r>
        <w:r w:rsidRPr="00DA7388">
          <w:rPr>
            <w:bCs/>
            <w:sz w:val="20"/>
            <w:szCs w:val="20"/>
          </w:rPr>
          <w:fldChar w:fldCharType="begin"/>
        </w:r>
        <w:r w:rsidRPr="00DA7388">
          <w:rPr>
            <w:bCs/>
            <w:sz w:val="20"/>
            <w:szCs w:val="20"/>
            <w:lang w:val="pt-BR"/>
          </w:rPr>
          <w:instrText xml:space="preserve"> PAGE </w:instrText>
        </w:r>
        <w:r w:rsidRPr="00DA7388">
          <w:rPr>
            <w:bCs/>
            <w:sz w:val="20"/>
            <w:szCs w:val="20"/>
          </w:rPr>
          <w:fldChar w:fldCharType="separate"/>
        </w:r>
        <w:r w:rsidR="001B7C9C">
          <w:rPr>
            <w:bCs/>
            <w:noProof/>
            <w:sz w:val="20"/>
            <w:szCs w:val="20"/>
            <w:lang w:val="pt-BR"/>
          </w:rPr>
          <w:t>1</w:t>
        </w:r>
        <w:r w:rsidRPr="00DA7388">
          <w:rPr>
            <w:bCs/>
            <w:sz w:val="20"/>
            <w:szCs w:val="20"/>
          </w:rPr>
          <w:fldChar w:fldCharType="end"/>
        </w:r>
        <w:r w:rsidRPr="00DA7388">
          <w:rPr>
            <w:sz w:val="20"/>
            <w:szCs w:val="20"/>
            <w:lang w:val="pt-BR"/>
          </w:rPr>
          <w:t xml:space="preserve"> de </w:t>
        </w:r>
        <w:r w:rsidRPr="00DA7388">
          <w:rPr>
            <w:bCs/>
            <w:sz w:val="20"/>
            <w:szCs w:val="20"/>
          </w:rPr>
          <w:fldChar w:fldCharType="begin"/>
        </w:r>
        <w:r w:rsidRPr="00DA7388">
          <w:rPr>
            <w:bCs/>
            <w:sz w:val="20"/>
            <w:szCs w:val="20"/>
            <w:lang w:val="pt-BR"/>
          </w:rPr>
          <w:instrText xml:space="preserve"> NUMPAGES  </w:instrText>
        </w:r>
        <w:r w:rsidRPr="00DA7388">
          <w:rPr>
            <w:bCs/>
            <w:sz w:val="20"/>
            <w:szCs w:val="20"/>
          </w:rPr>
          <w:fldChar w:fldCharType="separate"/>
        </w:r>
        <w:r w:rsidR="001B7C9C">
          <w:rPr>
            <w:bCs/>
            <w:noProof/>
            <w:sz w:val="20"/>
            <w:szCs w:val="20"/>
            <w:lang w:val="pt-BR"/>
          </w:rPr>
          <w:t>5</w:t>
        </w:r>
        <w:r w:rsidRPr="00DA7388">
          <w:rPr>
            <w:bCs/>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3C0"/>
    <w:multiLevelType w:val="hybridMultilevel"/>
    <w:tmpl w:val="ACC0D690"/>
    <w:lvl w:ilvl="0" w:tplc="DEB690C8">
      <w:start w:val="1"/>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920B9F"/>
    <w:multiLevelType w:val="hybridMultilevel"/>
    <w:tmpl w:val="6AE06AAE"/>
    <w:lvl w:ilvl="0" w:tplc="1EC861DC">
      <w:start w:val="1"/>
      <w:numFmt w:val="decimal"/>
      <w:lvlText w:val="%1."/>
      <w:lvlJc w:val="left"/>
      <w:pPr>
        <w:tabs>
          <w:tab w:val="num" w:pos="540"/>
        </w:tabs>
        <w:ind w:left="540" w:hanging="360"/>
      </w:pPr>
      <w:rPr>
        <w:rFonts w:ascii="Times New Roman" w:hAnsi="Times New Roman" w:cs="Times New Roman" w:hint="default"/>
        <w:b/>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2">
    <w:nsid w:val="3C332E7C"/>
    <w:multiLevelType w:val="hybridMultilevel"/>
    <w:tmpl w:val="2B745BBE"/>
    <w:lvl w:ilvl="0" w:tplc="A1629E12">
      <w:start w:val="1"/>
      <w:numFmt w:val="upp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4407E5C"/>
    <w:multiLevelType w:val="hybridMultilevel"/>
    <w:tmpl w:val="CDEA1EF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nsid w:val="447B5A1D"/>
    <w:multiLevelType w:val="hybridMultilevel"/>
    <w:tmpl w:val="AD482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C26504"/>
    <w:multiLevelType w:val="hybridMultilevel"/>
    <w:tmpl w:val="A4D62F1C"/>
    <w:lvl w:ilvl="0" w:tplc="A1629E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F2109F"/>
    <w:multiLevelType w:val="hybridMultilevel"/>
    <w:tmpl w:val="802EE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BC6242"/>
    <w:multiLevelType w:val="hybridMultilevel"/>
    <w:tmpl w:val="10223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7"/>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AE0"/>
    <w:rsid w:val="00001771"/>
    <w:rsid w:val="00001CAA"/>
    <w:rsid w:val="00002BF0"/>
    <w:rsid w:val="00002C48"/>
    <w:rsid w:val="000037AB"/>
    <w:rsid w:val="00003C59"/>
    <w:rsid w:val="00004054"/>
    <w:rsid w:val="00004CBF"/>
    <w:rsid w:val="00004D2C"/>
    <w:rsid w:val="00005380"/>
    <w:rsid w:val="00005CD1"/>
    <w:rsid w:val="000066A9"/>
    <w:rsid w:val="0001059E"/>
    <w:rsid w:val="000116E7"/>
    <w:rsid w:val="00011948"/>
    <w:rsid w:val="0001386A"/>
    <w:rsid w:val="00014FA6"/>
    <w:rsid w:val="00015B61"/>
    <w:rsid w:val="00016568"/>
    <w:rsid w:val="000176BE"/>
    <w:rsid w:val="0002081E"/>
    <w:rsid w:val="00020C87"/>
    <w:rsid w:val="00021715"/>
    <w:rsid w:val="00023274"/>
    <w:rsid w:val="000233EF"/>
    <w:rsid w:val="000248A1"/>
    <w:rsid w:val="00025143"/>
    <w:rsid w:val="00025D66"/>
    <w:rsid w:val="00026129"/>
    <w:rsid w:val="00026B99"/>
    <w:rsid w:val="00026F86"/>
    <w:rsid w:val="000273BF"/>
    <w:rsid w:val="00027AE2"/>
    <w:rsid w:val="00027B88"/>
    <w:rsid w:val="00031538"/>
    <w:rsid w:val="000315F1"/>
    <w:rsid w:val="0003172C"/>
    <w:rsid w:val="00032E40"/>
    <w:rsid w:val="00033329"/>
    <w:rsid w:val="0003420C"/>
    <w:rsid w:val="00034ECD"/>
    <w:rsid w:val="00034F87"/>
    <w:rsid w:val="000357F6"/>
    <w:rsid w:val="00035C92"/>
    <w:rsid w:val="00036A0C"/>
    <w:rsid w:val="00040367"/>
    <w:rsid w:val="00040A19"/>
    <w:rsid w:val="00041105"/>
    <w:rsid w:val="00041D46"/>
    <w:rsid w:val="00042E11"/>
    <w:rsid w:val="00043C02"/>
    <w:rsid w:val="00044D6C"/>
    <w:rsid w:val="0004506C"/>
    <w:rsid w:val="0005000F"/>
    <w:rsid w:val="00050049"/>
    <w:rsid w:val="00051380"/>
    <w:rsid w:val="000516F5"/>
    <w:rsid w:val="00051754"/>
    <w:rsid w:val="0005230E"/>
    <w:rsid w:val="00052582"/>
    <w:rsid w:val="0005387F"/>
    <w:rsid w:val="0005515E"/>
    <w:rsid w:val="00055EB6"/>
    <w:rsid w:val="00056BBD"/>
    <w:rsid w:val="00057559"/>
    <w:rsid w:val="00061EE9"/>
    <w:rsid w:val="0006288A"/>
    <w:rsid w:val="0006424F"/>
    <w:rsid w:val="00064946"/>
    <w:rsid w:val="00065581"/>
    <w:rsid w:val="00065A23"/>
    <w:rsid w:val="0006625A"/>
    <w:rsid w:val="000667D1"/>
    <w:rsid w:val="00066EC1"/>
    <w:rsid w:val="0006797B"/>
    <w:rsid w:val="0007063A"/>
    <w:rsid w:val="00070ADF"/>
    <w:rsid w:val="00070E40"/>
    <w:rsid w:val="00070F2A"/>
    <w:rsid w:val="00071BD2"/>
    <w:rsid w:val="00071CE2"/>
    <w:rsid w:val="00072428"/>
    <w:rsid w:val="00072617"/>
    <w:rsid w:val="0007378F"/>
    <w:rsid w:val="0007405B"/>
    <w:rsid w:val="000753F2"/>
    <w:rsid w:val="00075DD4"/>
    <w:rsid w:val="00076D6F"/>
    <w:rsid w:val="00076E8C"/>
    <w:rsid w:val="000801FC"/>
    <w:rsid w:val="00081CCB"/>
    <w:rsid w:val="00081E06"/>
    <w:rsid w:val="000829F3"/>
    <w:rsid w:val="00082C3B"/>
    <w:rsid w:val="00083727"/>
    <w:rsid w:val="000868F9"/>
    <w:rsid w:val="000869D0"/>
    <w:rsid w:val="0008720C"/>
    <w:rsid w:val="00087CB8"/>
    <w:rsid w:val="0009027C"/>
    <w:rsid w:val="00090FAB"/>
    <w:rsid w:val="0009252C"/>
    <w:rsid w:val="000929F2"/>
    <w:rsid w:val="00092B19"/>
    <w:rsid w:val="00093088"/>
    <w:rsid w:val="0009325F"/>
    <w:rsid w:val="000944A9"/>
    <w:rsid w:val="0009450F"/>
    <w:rsid w:val="00094B79"/>
    <w:rsid w:val="000950D4"/>
    <w:rsid w:val="0009525C"/>
    <w:rsid w:val="00095F74"/>
    <w:rsid w:val="00096051"/>
    <w:rsid w:val="00097932"/>
    <w:rsid w:val="00097CC7"/>
    <w:rsid w:val="000A04A9"/>
    <w:rsid w:val="000A0CDD"/>
    <w:rsid w:val="000A0EAA"/>
    <w:rsid w:val="000A14A7"/>
    <w:rsid w:val="000A1E56"/>
    <w:rsid w:val="000A2569"/>
    <w:rsid w:val="000A2B33"/>
    <w:rsid w:val="000A2D3A"/>
    <w:rsid w:val="000A329A"/>
    <w:rsid w:val="000A3884"/>
    <w:rsid w:val="000A420A"/>
    <w:rsid w:val="000A4FCB"/>
    <w:rsid w:val="000A660D"/>
    <w:rsid w:val="000A6839"/>
    <w:rsid w:val="000A6CB9"/>
    <w:rsid w:val="000A6F71"/>
    <w:rsid w:val="000A7C0D"/>
    <w:rsid w:val="000B0438"/>
    <w:rsid w:val="000B056B"/>
    <w:rsid w:val="000B0AA1"/>
    <w:rsid w:val="000B0ABC"/>
    <w:rsid w:val="000B0D33"/>
    <w:rsid w:val="000B2277"/>
    <w:rsid w:val="000B3F88"/>
    <w:rsid w:val="000B4F97"/>
    <w:rsid w:val="000B5414"/>
    <w:rsid w:val="000B5D3A"/>
    <w:rsid w:val="000B6B03"/>
    <w:rsid w:val="000B6B7E"/>
    <w:rsid w:val="000C04CE"/>
    <w:rsid w:val="000C0696"/>
    <w:rsid w:val="000C0AF3"/>
    <w:rsid w:val="000C176C"/>
    <w:rsid w:val="000C2982"/>
    <w:rsid w:val="000C32EC"/>
    <w:rsid w:val="000C380B"/>
    <w:rsid w:val="000C3846"/>
    <w:rsid w:val="000C3B23"/>
    <w:rsid w:val="000C41BF"/>
    <w:rsid w:val="000C4654"/>
    <w:rsid w:val="000C5458"/>
    <w:rsid w:val="000C59D0"/>
    <w:rsid w:val="000C5DB1"/>
    <w:rsid w:val="000C631B"/>
    <w:rsid w:val="000C6A07"/>
    <w:rsid w:val="000C6A89"/>
    <w:rsid w:val="000C79D6"/>
    <w:rsid w:val="000D04DE"/>
    <w:rsid w:val="000D055E"/>
    <w:rsid w:val="000D09AA"/>
    <w:rsid w:val="000D19FC"/>
    <w:rsid w:val="000D3371"/>
    <w:rsid w:val="000D3AA3"/>
    <w:rsid w:val="000D3B5E"/>
    <w:rsid w:val="000D3C40"/>
    <w:rsid w:val="000D48F6"/>
    <w:rsid w:val="000D5CF7"/>
    <w:rsid w:val="000D5E7B"/>
    <w:rsid w:val="000D75EC"/>
    <w:rsid w:val="000E0F82"/>
    <w:rsid w:val="000E16EF"/>
    <w:rsid w:val="000E1C5A"/>
    <w:rsid w:val="000E1E28"/>
    <w:rsid w:val="000E239F"/>
    <w:rsid w:val="000E3680"/>
    <w:rsid w:val="000E3700"/>
    <w:rsid w:val="000E3E06"/>
    <w:rsid w:val="000E4140"/>
    <w:rsid w:val="000E4348"/>
    <w:rsid w:val="000E4E74"/>
    <w:rsid w:val="000E52B5"/>
    <w:rsid w:val="000E6BC3"/>
    <w:rsid w:val="000E7011"/>
    <w:rsid w:val="000E70CA"/>
    <w:rsid w:val="000E7771"/>
    <w:rsid w:val="000F1080"/>
    <w:rsid w:val="000F1653"/>
    <w:rsid w:val="000F3844"/>
    <w:rsid w:val="000F3DEA"/>
    <w:rsid w:val="000F3EE2"/>
    <w:rsid w:val="000F4202"/>
    <w:rsid w:val="000F5381"/>
    <w:rsid w:val="000F5950"/>
    <w:rsid w:val="000F59DF"/>
    <w:rsid w:val="000F5FC2"/>
    <w:rsid w:val="000F6014"/>
    <w:rsid w:val="000F64C0"/>
    <w:rsid w:val="000F6BF5"/>
    <w:rsid w:val="00100605"/>
    <w:rsid w:val="0010070E"/>
    <w:rsid w:val="00100A29"/>
    <w:rsid w:val="0010167F"/>
    <w:rsid w:val="001018FD"/>
    <w:rsid w:val="001039E4"/>
    <w:rsid w:val="00103D3A"/>
    <w:rsid w:val="001066F7"/>
    <w:rsid w:val="00106C6B"/>
    <w:rsid w:val="00107753"/>
    <w:rsid w:val="0011040A"/>
    <w:rsid w:val="001111A3"/>
    <w:rsid w:val="001112C3"/>
    <w:rsid w:val="00111B74"/>
    <w:rsid w:val="00113894"/>
    <w:rsid w:val="0011389E"/>
    <w:rsid w:val="00114740"/>
    <w:rsid w:val="00114757"/>
    <w:rsid w:val="00114C65"/>
    <w:rsid w:val="00117455"/>
    <w:rsid w:val="001179B2"/>
    <w:rsid w:val="00117BE2"/>
    <w:rsid w:val="00120805"/>
    <w:rsid w:val="00120837"/>
    <w:rsid w:val="00121FB6"/>
    <w:rsid w:val="001232AF"/>
    <w:rsid w:val="00123F5A"/>
    <w:rsid w:val="00124D98"/>
    <w:rsid w:val="00125830"/>
    <w:rsid w:val="001259DF"/>
    <w:rsid w:val="00125CCB"/>
    <w:rsid w:val="00126423"/>
    <w:rsid w:val="001264EC"/>
    <w:rsid w:val="001270C3"/>
    <w:rsid w:val="001275EE"/>
    <w:rsid w:val="001278AA"/>
    <w:rsid w:val="00127A48"/>
    <w:rsid w:val="0013008F"/>
    <w:rsid w:val="00130CC0"/>
    <w:rsid w:val="00131CF6"/>
    <w:rsid w:val="0013247B"/>
    <w:rsid w:val="00132D97"/>
    <w:rsid w:val="001336B9"/>
    <w:rsid w:val="00133A3F"/>
    <w:rsid w:val="00133BA9"/>
    <w:rsid w:val="0013498A"/>
    <w:rsid w:val="00134CE2"/>
    <w:rsid w:val="00137CAA"/>
    <w:rsid w:val="00140727"/>
    <w:rsid w:val="001408A7"/>
    <w:rsid w:val="001408C3"/>
    <w:rsid w:val="00143986"/>
    <w:rsid w:val="00143FA3"/>
    <w:rsid w:val="001444F4"/>
    <w:rsid w:val="00144E16"/>
    <w:rsid w:val="00145075"/>
    <w:rsid w:val="00145BDD"/>
    <w:rsid w:val="0014697C"/>
    <w:rsid w:val="0014752D"/>
    <w:rsid w:val="00147A9C"/>
    <w:rsid w:val="00147AC3"/>
    <w:rsid w:val="00150912"/>
    <w:rsid w:val="00151325"/>
    <w:rsid w:val="0015166E"/>
    <w:rsid w:val="00151CF5"/>
    <w:rsid w:val="001527C4"/>
    <w:rsid w:val="001534B4"/>
    <w:rsid w:val="00153CFF"/>
    <w:rsid w:val="001545CE"/>
    <w:rsid w:val="001554DE"/>
    <w:rsid w:val="0015782E"/>
    <w:rsid w:val="00157F5C"/>
    <w:rsid w:val="001614ED"/>
    <w:rsid w:val="001626E9"/>
    <w:rsid w:val="00162E60"/>
    <w:rsid w:val="00163E3F"/>
    <w:rsid w:val="00164E04"/>
    <w:rsid w:val="00164F2F"/>
    <w:rsid w:val="001660C5"/>
    <w:rsid w:val="00166773"/>
    <w:rsid w:val="00166B87"/>
    <w:rsid w:val="001708FF"/>
    <w:rsid w:val="00170E1E"/>
    <w:rsid w:val="00171417"/>
    <w:rsid w:val="0017211A"/>
    <w:rsid w:val="0017304D"/>
    <w:rsid w:val="00173DAC"/>
    <w:rsid w:val="001746BB"/>
    <w:rsid w:val="00174EA9"/>
    <w:rsid w:val="0017564F"/>
    <w:rsid w:val="00175C3A"/>
    <w:rsid w:val="00176279"/>
    <w:rsid w:val="00176DC6"/>
    <w:rsid w:val="00177B60"/>
    <w:rsid w:val="00177F7D"/>
    <w:rsid w:val="0018018D"/>
    <w:rsid w:val="00180961"/>
    <w:rsid w:val="00181298"/>
    <w:rsid w:val="00182532"/>
    <w:rsid w:val="00182AB3"/>
    <w:rsid w:val="001830B6"/>
    <w:rsid w:val="001834D8"/>
    <w:rsid w:val="00183A88"/>
    <w:rsid w:val="00184276"/>
    <w:rsid w:val="001852A2"/>
    <w:rsid w:val="001855B2"/>
    <w:rsid w:val="0018588B"/>
    <w:rsid w:val="001860CA"/>
    <w:rsid w:val="00186C2D"/>
    <w:rsid w:val="00187D99"/>
    <w:rsid w:val="0019017D"/>
    <w:rsid w:val="00190247"/>
    <w:rsid w:val="001902E3"/>
    <w:rsid w:val="00190539"/>
    <w:rsid w:val="00191358"/>
    <w:rsid w:val="001919E5"/>
    <w:rsid w:val="00192D39"/>
    <w:rsid w:val="0019321B"/>
    <w:rsid w:val="00193695"/>
    <w:rsid w:val="00193843"/>
    <w:rsid w:val="00193E8E"/>
    <w:rsid w:val="00194A12"/>
    <w:rsid w:val="00197B96"/>
    <w:rsid w:val="001A0181"/>
    <w:rsid w:val="001A031A"/>
    <w:rsid w:val="001A082B"/>
    <w:rsid w:val="001A12BC"/>
    <w:rsid w:val="001A18E6"/>
    <w:rsid w:val="001A1AFF"/>
    <w:rsid w:val="001A1E45"/>
    <w:rsid w:val="001A2440"/>
    <w:rsid w:val="001A34E7"/>
    <w:rsid w:val="001A4B16"/>
    <w:rsid w:val="001A5080"/>
    <w:rsid w:val="001B0AD7"/>
    <w:rsid w:val="001B0C3E"/>
    <w:rsid w:val="001B1C9C"/>
    <w:rsid w:val="001B26F2"/>
    <w:rsid w:val="001B60A0"/>
    <w:rsid w:val="001B7C9C"/>
    <w:rsid w:val="001C0E56"/>
    <w:rsid w:val="001C28DF"/>
    <w:rsid w:val="001C2952"/>
    <w:rsid w:val="001C2A45"/>
    <w:rsid w:val="001C337D"/>
    <w:rsid w:val="001C3997"/>
    <w:rsid w:val="001C4287"/>
    <w:rsid w:val="001C44D6"/>
    <w:rsid w:val="001C6544"/>
    <w:rsid w:val="001C7372"/>
    <w:rsid w:val="001D02CD"/>
    <w:rsid w:val="001D0D4D"/>
    <w:rsid w:val="001D1068"/>
    <w:rsid w:val="001D14DB"/>
    <w:rsid w:val="001D1D31"/>
    <w:rsid w:val="001D1E60"/>
    <w:rsid w:val="001D217E"/>
    <w:rsid w:val="001D2981"/>
    <w:rsid w:val="001D3700"/>
    <w:rsid w:val="001D41BD"/>
    <w:rsid w:val="001D483A"/>
    <w:rsid w:val="001D497A"/>
    <w:rsid w:val="001D4BE2"/>
    <w:rsid w:val="001D5E07"/>
    <w:rsid w:val="001D5F00"/>
    <w:rsid w:val="001D6021"/>
    <w:rsid w:val="001D679D"/>
    <w:rsid w:val="001D7527"/>
    <w:rsid w:val="001E00F0"/>
    <w:rsid w:val="001E0C30"/>
    <w:rsid w:val="001E0D73"/>
    <w:rsid w:val="001E17BA"/>
    <w:rsid w:val="001E1CE7"/>
    <w:rsid w:val="001E2077"/>
    <w:rsid w:val="001E27C6"/>
    <w:rsid w:val="001E3316"/>
    <w:rsid w:val="001E3376"/>
    <w:rsid w:val="001E40F6"/>
    <w:rsid w:val="001E4869"/>
    <w:rsid w:val="001E6C4A"/>
    <w:rsid w:val="001E6F6C"/>
    <w:rsid w:val="001E78BB"/>
    <w:rsid w:val="001E7B2E"/>
    <w:rsid w:val="001E7F21"/>
    <w:rsid w:val="001F0338"/>
    <w:rsid w:val="001F0DD2"/>
    <w:rsid w:val="001F1320"/>
    <w:rsid w:val="001F1567"/>
    <w:rsid w:val="001F18D4"/>
    <w:rsid w:val="001F1976"/>
    <w:rsid w:val="001F43E1"/>
    <w:rsid w:val="001F4F05"/>
    <w:rsid w:val="001F5077"/>
    <w:rsid w:val="001F538D"/>
    <w:rsid w:val="001F5CD8"/>
    <w:rsid w:val="001F6788"/>
    <w:rsid w:val="001F6A20"/>
    <w:rsid w:val="001F6A97"/>
    <w:rsid w:val="001F734E"/>
    <w:rsid w:val="00200CD8"/>
    <w:rsid w:val="00201060"/>
    <w:rsid w:val="002022B6"/>
    <w:rsid w:val="00202789"/>
    <w:rsid w:val="00202B6F"/>
    <w:rsid w:val="00203CAA"/>
    <w:rsid w:val="00203EC6"/>
    <w:rsid w:val="002054F8"/>
    <w:rsid w:val="00205DE4"/>
    <w:rsid w:val="00206534"/>
    <w:rsid w:val="00206BA6"/>
    <w:rsid w:val="00210285"/>
    <w:rsid w:val="002107A0"/>
    <w:rsid w:val="00210FA8"/>
    <w:rsid w:val="0021161B"/>
    <w:rsid w:val="00211E6D"/>
    <w:rsid w:val="002121D6"/>
    <w:rsid w:val="0021260B"/>
    <w:rsid w:val="002127DC"/>
    <w:rsid w:val="00212882"/>
    <w:rsid w:val="00213F7F"/>
    <w:rsid w:val="002148F9"/>
    <w:rsid w:val="002149D1"/>
    <w:rsid w:val="002152ED"/>
    <w:rsid w:val="002153F5"/>
    <w:rsid w:val="00215773"/>
    <w:rsid w:val="00215C9E"/>
    <w:rsid w:val="00216075"/>
    <w:rsid w:val="00216753"/>
    <w:rsid w:val="00216BDE"/>
    <w:rsid w:val="002170C9"/>
    <w:rsid w:val="00220203"/>
    <w:rsid w:val="00220374"/>
    <w:rsid w:val="00220586"/>
    <w:rsid w:val="00220D26"/>
    <w:rsid w:val="00220DD5"/>
    <w:rsid w:val="00221FAD"/>
    <w:rsid w:val="00222D7B"/>
    <w:rsid w:val="00223FE6"/>
    <w:rsid w:val="002258C2"/>
    <w:rsid w:val="00225DF9"/>
    <w:rsid w:val="00226372"/>
    <w:rsid w:val="00226E70"/>
    <w:rsid w:val="0022782C"/>
    <w:rsid w:val="00230991"/>
    <w:rsid w:val="00230A3F"/>
    <w:rsid w:val="00231011"/>
    <w:rsid w:val="0023121C"/>
    <w:rsid w:val="00231A5F"/>
    <w:rsid w:val="0023288A"/>
    <w:rsid w:val="0023291C"/>
    <w:rsid w:val="00232D94"/>
    <w:rsid w:val="00234A00"/>
    <w:rsid w:val="0023634C"/>
    <w:rsid w:val="002407B8"/>
    <w:rsid w:val="00240EC9"/>
    <w:rsid w:val="002417E9"/>
    <w:rsid w:val="0024186B"/>
    <w:rsid w:val="00242191"/>
    <w:rsid w:val="00242344"/>
    <w:rsid w:val="00243195"/>
    <w:rsid w:val="00243424"/>
    <w:rsid w:val="002434A3"/>
    <w:rsid w:val="00243994"/>
    <w:rsid w:val="002443B0"/>
    <w:rsid w:val="00246552"/>
    <w:rsid w:val="00247510"/>
    <w:rsid w:val="0025073C"/>
    <w:rsid w:val="00250A00"/>
    <w:rsid w:val="00251DF1"/>
    <w:rsid w:val="00252496"/>
    <w:rsid w:val="00252607"/>
    <w:rsid w:val="0025461C"/>
    <w:rsid w:val="00254EEC"/>
    <w:rsid w:val="00255155"/>
    <w:rsid w:val="002562ED"/>
    <w:rsid w:val="002565D7"/>
    <w:rsid w:val="00257865"/>
    <w:rsid w:val="00260F67"/>
    <w:rsid w:val="00262385"/>
    <w:rsid w:val="00262948"/>
    <w:rsid w:val="00262C15"/>
    <w:rsid w:val="00262C8C"/>
    <w:rsid w:val="00262DAA"/>
    <w:rsid w:val="00263378"/>
    <w:rsid w:val="00263DE1"/>
    <w:rsid w:val="00264810"/>
    <w:rsid w:val="00264B88"/>
    <w:rsid w:val="00266F31"/>
    <w:rsid w:val="002673CF"/>
    <w:rsid w:val="00267FDB"/>
    <w:rsid w:val="00270125"/>
    <w:rsid w:val="00271B5D"/>
    <w:rsid w:val="00271C20"/>
    <w:rsid w:val="00272FAE"/>
    <w:rsid w:val="002731B7"/>
    <w:rsid w:val="00273300"/>
    <w:rsid w:val="00273D3B"/>
    <w:rsid w:val="002744AA"/>
    <w:rsid w:val="0027640E"/>
    <w:rsid w:val="002764BC"/>
    <w:rsid w:val="002770B0"/>
    <w:rsid w:val="00277E1D"/>
    <w:rsid w:val="00280A5F"/>
    <w:rsid w:val="00280C47"/>
    <w:rsid w:val="00280D02"/>
    <w:rsid w:val="00281F91"/>
    <w:rsid w:val="002823C6"/>
    <w:rsid w:val="00283281"/>
    <w:rsid w:val="00283694"/>
    <w:rsid w:val="00285D5E"/>
    <w:rsid w:val="00285DAE"/>
    <w:rsid w:val="00286208"/>
    <w:rsid w:val="00286C61"/>
    <w:rsid w:val="00287289"/>
    <w:rsid w:val="002905B1"/>
    <w:rsid w:val="00291BEC"/>
    <w:rsid w:val="0029221A"/>
    <w:rsid w:val="002931F8"/>
    <w:rsid w:val="00294346"/>
    <w:rsid w:val="002944D4"/>
    <w:rsid w:val="00294B08"/>
    <w:rsid w:val="002955C9"/>
    <w:rsid w:val="00295C50"/>
    <w:rsid w:val="002976D0"/>
    <w:rsid w:val="00297A32"/>
    <w:rsid w:val="00297A78"/>
    <w:rsid w:val="002A1CB4"/>
    <w:rsid w:val="002A3719"/>
    <w:rsid w:val="002A379F"/>
    <w:rsid w:val="002A5E00"/>
    <w:rsid w:val="002A7E43"/>
    <w:rsid w:val="002B0A57"/>
    <w:rsid w:val="002B1803"/>
    <w:rsid w:val="002B18CC"/>
    <w:rsid w:val="002B2B45"/>
    <w:rsid w:val="002B2BCB"/>
    <w:rsid w:val="002B3588"/>
    <w:rsid w:val="002B36B5"/>
    <w:rsid w:val="002B3BA7"/>
    <w:rsid w:val="002B3E4A"/>
    <w:rsid w:val="002B3F3E"/>
    <w:rsid w:val="002B4AB8"/>
    <w:rsid w:val="002B4D5F"/>
    <w:rsid w:val="002B4DC8"/>
    <w:rsid w:val="002B5DB2"/>
    <w:rsid w:val="002B6E6B"/>
    <w:rsid w:val="002B7323"/>
    <w:rsid w:val="002B75DC"/>
    <w:rsid w:val="002C0391"/>
    <w:rsid w:val="002C057C"/>
    <w:rsid w:val="002C0E1F"/>
    <w:rsid w:val="002C1D7E"/>
    <w:rsid w:val="002C2946"/>
    <w:rsid w:val="002C2EF2"/>
    <w:rsid w:val="002C325F"/>
    <w:rsid w:val="002C40E6"/>
    <w:rsid w:val="002C43A0"/>
    <w:rsid w:val="002C4613"/>
    <w:rsid w:val="002C4A28"/>
    <w:rsid w:val="002C4DC1"/>
    <w:rsid w:val="002C4E92"/>
    <w:rsid w:val="002C5EFA"/>
    <w:rsid w:val="002C6510"/>
    <w:rsid w:val="002C6881"/>
    <w:rsid w:val="002C75A9"/>
    <w:rsid w:val="002C75C1"/>
    <w:rsid w:val="002C7C2B"/>
    <w:rsid w:val="002D0363"/>
    <w:rsid w:val="002D0376"/>
    <w:rsid w:val="002D0417"/>
    <w:rsid w:val="002D13A2"/>
    <w:rsid w:val="002D1A0E"/>
    <w:rsid w:val="002D2117"/>
    <w:rsid w:val="002D21FB"/>
    <w:rsid w:val="002D2DB7"/>
    <w:rsid w:val="002D42D6"/>
    <w:rsid w:val="002D462B"/>
    <w:rsid w:val="002D4F73"/>
    <w:rsid w:val="002D534B"/>
    <w:rsid w:val="002D5F63"/>
    <w:rsid w:val="002D6A2C"/>
    <w:rsid w:val="002D7B38"/>
    <w:rsid w:val="002E0ECC"/>
    <w:rsid w:val="002E2A81"/>
    <w:rsid w:val="002E3276"/>
    <w:rsid w:val="002E3CC7"/>
    <w:rsid w:val="002E47EC"/>
    <w:rsid w:val="002E581F"/>
    <w:rsid w:val="002E6809"/>
    <w:rsid w:val="002E6E9D"/>
    <w:rsid w:val="002E7394"/>
    <w:rsid w:val="002F0647"/>
    <w:rsid w:val="002F0905"/>
    <w:rsid w:val="002F09A0"/>
    <w:rsid w:val="002F1810"/>
    <w:rsid w:val="002F2BF1"/>
    <w:rsid w:val="002F2E7C"/>
    <w:rsid w:val="002F3BA4"/>
    <w:rsid w:val="002F3C66"/>
    <w:rsid w:val="002F456F"/>
    <w:rsid w:val="002F681E"/>
    <w:rsid w:val="002F6F9A"/>
    <w:rsid w:val="002F6FAD"/>
    <w:rsid w:val="002F72F6"/>
    <w:rsid w:val="002F7ACB"/>
    <w:rsid w:val="00300346"/>
    <w:rsid w:val="00300A02"/>
    <w:rsid w:val="00303F10"/>
    <w:rsid w:val="003040A8"/>
    <w:rsid w:val="00304E0C"/>
    <w:rsid w:val="003053F4"/>
    <w:rsid w:val="00305453"/>
    <w:rsid w:val="00306111"/>
    <w:rsid w:val="00306497"/>
    <w:rsid w:val="00310974"/>
    <w:rsid w:val="0031154F"/>
    <w:rsid w:val="00311945"/>
    <w:rsid w:val="00312D4A"/>
    <w:rsid w:val="003137A2"/>
    <w:rsid w:val="0031396A"/>
    <w:rsid w:val="00313A79"/>
    <w:rsid w:val="00313DD5"/>
    <w:rsid w:val="0031471B"/>
    <w:rsid w:val="00314737"/>
    <w:rsid w:val="003147E6"/>
    <w:rsid w:val="00315D6E"/>
    <w:rsid w:val="00315EE5"/>
    <w:rsid w:val="0031631E"/>
    <w:rsid w:val="0031683A"/>
    <w:rsid w:val="00317B88"/>
    <w:rsid w:val="003208AA"/>
    <w:rsid w:val="00320B65"/>
    <w:rsid w:val="003212EC"/>
    <w:rsid w:val="00321B7F"/>
    <w:rsid w:val="00321EA3"/>
    <w:rsid w:val="00323B8F"/>
    <w:rsid w:val="003242CB"/>
    <w:rsid w:val="00324BCA"/>
    <w:rsid w:val="0032602E"/>
    <w:rsid w:val="003267D7"/>
    <w:rsid w:val="00326F8A"/>
    <w:rsid w:val="0032713A"/>
    <w:rsid w:val="0032724A"/>
    <w:rsid w:val="0032760B"/>
    <w:rsid w:val="00327F30"/>
    <w:rsid w:val="003302C0"/>
    <w:rsid w:val="00331CED"/>
    <w:rsid w:val="0033434B"/>
    <w:rsid w:val="00334837"/>
    <w:rsid w:val="00334D61"/>
    <w:rsid w:val="00335B5A"/>
    <w:rsid w:val="00335C14"/>
    <w:rsid w:val="00335CE5"/>
    <w:rsid w:val="00335F85"/>
    <w:rsid w:val="00335F9B"/>
    <w:rsid w:val="0033630F"/>
    <w:rsid w:val="0033641E"/>
    <w:rsid w:val="00336723"/>
    <w:rsid w:val="003374C4"/>
    <w:rsid w:val="00337B8D"/>
    <w:rsid w:val="003400DE"/>
    <w:rsid w:val="00340185"/>
    <w:rsid w:val="00340CC9"/>
    <w:rsid w:val="00341632"/>
    <w:rsid w:val="003416FC"/>
    <w:rsid w:val="00341B57"/>
    <w:rsid w:val="00341BF0"/>
    <w:rsid w:val="00341EFD"/>
    <w:rsid w:val="00342013"/>
    <w:rsid w:val="00342A89"/>
    <w:rsid w:val="0034366B"/>
    <w:rsid w:val="00344C22"/>
    <w:rsid w:val="003454F8"/>
    <w:rsid w:val="0034575B"/>
    <w:rsid w:val="00345904"/>
    <w:rsid w:val="00345CEF"/>
    <w:rsid w:val="003467D0"/>
    <w:rsid w:val="0034778A"/>
    <w:rsid w:val="0035003E"/>
    <w:rsid w:val="003508C3"/>
    <w:rsid w:val="0035091B"/>
    <w:rsid w:val="00351E49"/>
    <w:rsid w:val="00354018"/>
    <w:rsid w:val="00355289"/>
    <w:rsid w:val="003560B1"/>
    <w:rsid w:val="003573AF"/>
    <w:rsid w:val="00357E0B"/>
    <w:rsid w:val="00360591"/>
    <w:rsid w:val="00361810"/>
    <w:rsid w:val="00361E3F"/>
    <w:rsid w:val="00362939"/>
    <w:rsid w:val="00362C55"/>
    <w:rsid w:val="003637D0"/>
    <w:rsid w:val="00363991"/>
    <w:rsid w:val="003646F6"/>
    <w:rsid w:val="003669D0"/>
    <w:rsid w:val="00367528"/>
    <w:rsid w:val="00367715"/>
    <w:rsid w:val="003679BF"/>
    <w:rsid w:val="00367E41"/>
    <w:rsid w:val="00367E6E"/>
    <w:rsid w:val="00370078"/>
    <w:rsid w:val="00370B59"/>
    <w:rsid w:val="0037181D"/>
    <w:rsid w:val="00372352"/>
    <w:rsid w:val="00372641"/>
    <w:rsid w:val="0037267C"/>
    <w:rsid w:val="00372FA3"/>
    <w:rsid w:val="003732F6"/>
    <w:rsid w:val="00373DC3"/>
    <w:rsid w:val="00373DC5"/>
    <w:rsid w:val="003744AE"/>
    <w:rsid w:val="00374B36"/>
    <w:rsid w:val="00375659"/>
    <w:rsid w:val="003773E6"/>
    <w:rsid w:val="0038065E"/>
    <w:rsid w:val="00380B67"/>
    <w:rsid w:val="00380F35"/>
    <w:rsid w:val="00381C35"/>
    <w:rsid w:val="00382F31"/>
    <w:rsid w:val="003844EB"/>
    <w:rsid w:val="003850F9"/>
    <w:rsid w:val="0038524B"/>
    <w:rsid w:val="00385B23"/>
    <w:rsid w:val="003861D0"/>
    <w:rsid w:val="0038683D"/>
    <w:rsid w:val="00386E73"/>
    <w:rsid w:val="0038766F"/>
    <w:rsid w:val="00387DFE"/>
    <w:rsid w:val="003906AE"/>
    <w:rsid w:val="00390765"/>
    <w:rsid w:val="00390D9F"/>
    <w:rsid w:val="00391879"/>
    <w:rsid w:val="00391D55"/>
    <w:rsid w:val="00392CE3"/>
    <w:rsid w:val="00393583"/>
    <w:rsid w:val="00393690"/>
    <w:rsid w:val="003937D6"/>
    <w:rsid w:val="003937D9"/>
    <w:rsid w:val="00394D85"/>
    <w:rsid w:val="00394F62"/>
    <w:rsid w:val="003957E0"/>
    <w:rsid w:val="00395BED"/>
    <w:rsid w:val="003960EF"/>
    <w:rsid w:val="0039731F"/>
    <w:rsid w:val="0039795D"/>
    <w:rsid w:val="003A08BF"/>
    <w:rsid w:val="003A0DD9"/>
    <w:rsid w:val="003A189D"/>
    <w:rsid w:val="003A2066"/>
    <w:rsid w:val="003A2572"/>
    <w:rsid w:val="003A3B7C"/>
    <w:rsid w:val="003A3E1A"/>
    <w:rsid w:val="003A48D9"/>
    <w:rsid w:val="003A4F60"/>
    <w:rsid w:val="003A500A"/>
    <w:rsid w:val="003A593C"/>
    <w:rsid w:val="003A59A1"/>
    <w:rsid w:val="003A5D95"/>
    <w:rsid w:val="003A60F5"/>
    <w:rsid w:val="003A76D2"/>
    <w:rsid w:val="003B1686"/>
    <w:rsid w:val="003B2DCF"/>
    <w:rsid w:val="003B3FBC"/>
    <w:rsid w:val="003B490B"/>
    <w:rsid w:val="003B5991"/>
    <w:rsid w:val="003B7D03"/>
    <w:rsid w:val="003C0D75"/>
    <w:rsid w:val="003C26BE"/>
    <w:rsid w:val="003C3388"/>
    <w:rsid w:val="003C34CF"/>
    <w:rsid w:val="003C420F"/>
    <w:rsid w:val="003C4FAA"/>
    <w:rsid w:val="003C5412"/>
    <w:rsid w:val="003C55AC"/>
    <w:rsid w:val="003C56D0"/>
    <w:rsid w:val="003C6864"/>
    <w:rsid w:val="003C7960"/>
    <w:rsid w:val="003C7D56"/>
    <w:rsid w:val="003D04E9"/>
    <w:rsid w:val="003D06C9"/>
    <w:rsid w:val="003D1AAF"/>
    <w:rsid w:val="003D2874"/>
    <w:rsid w:val="003D33F3"/>
    <w:rsid w:val="003D35AE"/>
    <w:rsid w:val="003D43AC"/>
    <w:rsid w:val="003D4AAC"/>
    <w:rsid w:val="003D4B27"/>
    <w:rsid w:val="003D538D"/>
    <w:rsid w:val="003D57F2"/>
    <w:rsid w:val="003D6397"/>
    <w:rsid w:val="003D6FA6"/>
    <w:rsid w:val="003D7E1D"/>
    <w:rsid w:val="003E0019"/>
    <w:rsid w:val="003E0222"/>
    <w:rsid w:val="003E168E"/>
    <w:rsid w:val="003E187D"/>
    <w:rsid w:val="003E191A"/>
    <w:rsid w:val="003E2949"/>
    <w:rsid w:val="003E3B0F"/>
    <w:rsid w:val="003E460A"/>
    <w:rsid w:val="003E769A"/>
    <w:rsid w:val="003E7939"/>
    <w:rsid w:val="003F16CB"/>
    <w:rsid w:val="003F18A2"/>
    <w:rsid w:val="003F2590"/>
    <w:rsid w:val="003F30F6"/>
    <w:rsid w:val="003F358E"/>
    <w:rsid w:val="003F39AC"/>
    <w:rsid w:val="003F3F0A"/>
    <w:rsid w:val="003F44CE"/>
    <w:rsid w:val="003F48AB"/>
    <w:rsid w:val="003F4B81"/>
    <w:rsid w:val="003F7276"/>
    <w:rsid w:val="003F74FC"/>
    <w:rsid w:val="00401066"/>
    <w:rsid w:val="004016DA"/>
    <w:rsid w:val="00401A48"/>
    <w:rsid w:val="00401ED8"/>
    <w:rsid w:val="00402193"/>
    <w:rsid w:val="00402329"/>
    <w:rsid w:val="00403BA9"/>
    <w:rsid w:val="00403FFA"/>
    <w:rsid w:val="004055A0"/>
    <w:rsid w:val="0040594E"/>
    <w:rsid w:val="0040595E"/>
    <w:rsid w:val="00405C5D"/>
    <w:rsid w:val="00406CE4"/>
    <w:rsid w:val="00406D71"/>
    <w:rsid w:val="004072A5"/>
    <w:rsid w:val="00410402"/>
    <w:rsid w:val="0041065C"/>
    <w:rsid w:val="00411B16"/>
    <w:rsid w:val="00412164"/>
    <w:rsid w:val="00412C98"/>
    <w:rsid w:val="0041394A"/>
    <w:rsid w:val="004139B5"/>
    <w:rsid w:val="00413D87"/>
    <w:rsid w:val="004141C2"/>
    <w:rsid w:val="00414606"/>
    <w:rsid w:val="00415521"/>
    <w:rsid w:val="00415F0A"/>
    <w:rsid w:val="004163B7"/>
    <w:rsid w:val="00417AED"/>
    <w:rsid w:val="00417DBC"/>
    <w:rsid w:val="00420B9E"/>
    <w:rsid w:val="00420FDA"/>
    <w:rsid w:val="00421CCE"/>
    <w:rsid w:val="00421E26"/>
    <w:rsid w:val="00422049"/>
    <w:rsid w:val="00422057"/>
    <w:rsid w:val="00422379"/>
    <w:rsid w:val="0042297A"/>
    <w:rsid w:val="0042392B"/>
    <w:rsid w:val="00424200"/>
    <w:rsid w:val="004242B1"/>
    <w:rsid w:val="004242E2"/>
    <w:rsid w:val="004247C7"/>
    <w:rsid w:val="0042496A"/>
    <w:rsid w:val="00424C0F"/>
    <w:rsid w:val="00424C1B"/>
    <w:rsid w:val="00424EC3"/>
    <w:rsid w:val="00426766"/>
    <w:rsid w:val="00426A47"/>
    <w:rsid w:val="00427689"/>
    <w:rsid w:val="00430942"/>
    <w:rsid w:val="0043492E"/>
    <w:rsid w:val="00434956"/>
    <w:rsid w:val="004365AC"/>
    <w:rsid w:val="00436A4F"/>
    <w:rsid w:val="00436BBB"/>
    <w:rsid w:val="00436E84"/>
    <w:rsid w:val="00436FD2"/>
    <w:rsid w:val="00436FE2"/>
    <w:rsid w:val="004409E8"/>
    <w:rsid w:val="0044198A"/>
    <w:rsid w:val="004422AD"/>
    <w:rsid w:val="00442890"/>
    <w:rsid w:val="004430CD"/>
    <w:rsid w:val="0044462F"/>
    <w:rsid w:val="00444CB4"/>
    <w:rsid w:val="00446355"/>
    <w:rsid w:val="0044672D"/>
    <w:rsid w:val="00447653"/>
    <w:rsid w:val="004512EA"/>
    <w:rsid w:val="00451D85"/>
    <w:rsid w:val="00453285"/>
    <w:rsid w:val="00453AA8"/>
    <w:rsid w:val="00455207"/>
    <w:rsid w:val="0045766F"/>
    <w:rsid w:val="00457DA8"/>
    <w:rsid w:val="0046024E"/>
    <w:rsid w:val="00461439"/>
    <w:rsid w:val="004623EF"/>
    <w:rsid w:val="00462FDF"/>
    <w:rsid w:val="00463D8F"/>
    <w:rsid w:val="0046401C"/>
    <w:rsid w:val="004649AA"/>
    <w:rsid w:val="00465690"/>
    <w:rsid w:val="00471C54"/>
    <w:rsid w:val="0047207E"/>
    <w:rsid w:val="0047462C"/>
    <w:rsid w:val="00474F49"/>
    <w:rsid w:val="00475250"/>
    <w:rsid w:val="004755C6"/>
    <w:rsid w:val="00475918"/>
    <w:rsid w:val="00476D4A"/>
    <w:rsid w:val="00476E22"/>
    <w:rsid w:val="00477457"/>
    <w:rsid w:val="00480226"/>
    <w:rsid w:val="00480B02"/>
    <w:rsid w:val="00481500"/>
    <w:rsid w:val="00482055"/>
    <w:rsid w:val="004821FC"/>
    <w:rsid w:val="004827FA"/>
    <w:rsid w:val="00484E3F"/>
    <w:rsid w:val="0048515D"/>
    <w:rsid w:val="00485888"/>
    <w:rsid w:val="00485FD2"/>
    <w:rsid w:val="00491373"/>
    <w:rsid w:val="00491495"/>
    <w:rsid w:val="00491ADA"/>
    <w:rsid w:val="004955A6"/>
    <w:rsid w:val="00495DBE"/>
    <w:rsid w:val="004974DB"/>
    <w:rsid w:val="00497DE0"/>
    <w:rsid w:val="004A22A6"/>
    <w:rsid w:val="004A3128"/>
    <w:rsid w:val="004A3901"/>
    <w:rsid w:val="004A4DE7"/>
    <w:rsid w:val="004A55E5"/>
    <w:rsid w:val="004A5C99"/>
    <w:rsid w:val="004A6255"/>
    <w:rsid w:val="004A737A"/>
    <w:rsid w:val="004B08D1"/>
    <w:rsid w:val="004B1A7E"/>
    <w:rsid w:val="004B1DA2"/>
    <w:rsid w:val="004B1E32"/>
    <w:rsid w:val="004B2CE6"/>
    <w:rsid w:val="004B4EBE"/>
    <w:rsid w:val="004B50E0"/>
    <w:rsid w:val="004B6767"/>
    <w:rsid w:val="004B7600"/>
    <w:rsid w:val="004C1184"/>
    <w:rsid w:val="004C1324"/>
    <w:rsid w:val="004C13CC"/>
    <w:rsid w:val="004C1576"/>
    <w:rsid w:val="004C1633"/>
    <w:rsid w:val="004C32C7"/>
    <w:rsid w:val="004C3342"/>
    <w:rsid w:val="004C353A"/>
    <w:rsid w:val="004C405A"/>
    <w:rsid w:val="004C434A"/>
    <w:rsid w:val="004C4817"/>
    <w:rsid w:val="004C531C"/>
    <w:rsid w:val="004C57B6"/>
    <w:rsid w:val="004C742D"/>
    <w:rsid w:val="004C7A84"/>
    <w:rsid w:val="004C7E57"/>
    <w:rsid w:val="004D07C3"/>
    <w:rsid w:val="004D16CB"/>
    <w:rsid w:val="004D16E2"/>
    <w:rsid w:val="004D17C7"/>
    <w:rsid w:val="004D1F65"/>
    <w:rsid w:val="004D2849"/>
    <w:rsid w:val="004D352D"/>
    <w:rsid w:val="004D4028"/>
    <w:rsid w:val="004D4901"/>
    <w:rsid w:val="004D5714"/>
    <w:rsid w:val="004D6143"/>
    <w:rsid w:val="004D6EF1"/>
    <w:rsid w:val="004E0B59"/>
    <w:rsid w:val="004E0F7F"/>
    <w:rsid w:val="004E162B"/>
    <w:rsid w:val="004E2189"/>
    <w:rsid w:val="004E63C9"/>
    <w:rsid w:val="004E75D3"/>
    <w:rsid w:val="004F0338"/>
    <w:rsid w:val="004F0506"/>
    <w:rsid w:val="004F0544"/>
    <w:rsid w:val="004F05F0"/>
    <w:rsid w:val="004F0CA2"/>
    <w:rsid w:val="004F0E5F"/>
    <w:rsid w:val="004F2B0B"/>
    <w:rsid w:val="004F2E89"/>
    <w:rsid w:val="004F35F3"/>
    <w:rsid w:val="004F4212"/>
    <w:rsid w:val="004F5FF8"/>
    <w:rsid w:val="004F6E46"/>
    <w:rsid w:val="004F7073"/>
    <w:rsid w:val="005004F2"/>
    <w:rsid w:val="005008A8"/>
    <w:rsid w:val="0050091D"/>
    <w:rsid w:val="005016B9"/>
    <w:rsid w:val="00501D1C"/>
    <w:rsid w:val="00502201"/>
    <w:rsid w:val="005024E7"/>
    <w:rsid w:val="00503143"/>
    <w:rsid w:val="0050456E"/>
    <w:rsid w:val="005046CC"/>
    <w:rsid w:val="00504B77"/>
    <w:rsid w:val="00504CE2"/>
    <w:rsid w:val="00505828"/>
    <w:rsid w:val="00505D87"/>
    <w:rsid w:val="00507A92"/>
    <w:rsid w:val="00510693"/>
    <w:rsid w:val="00510DB3"/>
    <w:rsid w:val="0051160D"/>
    <w:rsid w:val="00514394"/>
    <w:rsid w:val="00515189"/>
    <w:rsid w:val="0051562F"/>
    <w:rsid w:val="0051624D"/>
    <w:rsid w:val="00517355"/>
    <w:rsid w:val="0052083E"/>
    <w:rsid w:val="00521339"/>
    <w:rsid w:val="005215AB"/>
    <w:rsid w:val="00521FF6"/>
    <w:rsid w:val="00522403"/>
    <w:rsid w:val="00522BD7"/>
    <w:rsid w:val="00523038"/>
    <w:rsid w:val="005236D7"/>
    <w:rsid w:val="005237A1"/>
    <w:rsid w:val="00524042"/>
    <w:rsid w:val="005241BD"/>
    <w:rsid w:val="0052480D"/>
    <w:rsid w:val="005256E3"/>
    <w:rsid w:val="00526066"/>
    <w:rsid w:val="005269B0"/>
    <w:rsid w:val="0052732F"/>
    <w:rsid w:val="005277A0"/>
    <w:rsid w:val="0052787D"/>
    <w:rsid w:val="005310D3"/>
    <w:rsid w:val="0053127A"/>
    <w:rsid w:val="00531481"/>
    <w:rsid w:val="0053182B"/>
    <w:rsid w:val="005331CD"/>
    <w:rsid w:val="00533F8D"/>
    <w:rsid w:val="00534BCD"/>
    <w:rsid w:val="00534E07"/>
    <w:rsid w:val="00535BB2"/>
    <w:rsid w:val="00536278"/>
    <w:rsid w:val="00537C62"/>
    <w:rsid w:val="00541F83"/>
    <w:rsid w:val="005440A4"/>
    <w:rsid w:val="00544C74"/>
    <w:rsid w:val="00545D93"/>
    <w:rsid w:val="00545F47"/>
    <w:rsid w:val="00546578"/>
    <w:rsid w:val="005478DF"/>
    <w:rsid w:val="00550DEF"/>
    <w:rsid w:val="00550ECC"/>
    <w:rsid w:val="005517E3"/>
    <w:rsid w:val="00553392"/>
    <w:rsid w:val="005534D4"/>
    <w:rsid w:val="00553CBD"/>
    <w:rsid w:val="00554381"/>
    <w:rsid w:val="005548E1"/>
    <w:rsid w:val="00555FD4"/>
    <w:rsid w:val="00556C59"/>
    <w:rsid w:val="005611EA"/>
    <w:rsid w:val="00564B86"/>
    <w:rsid w:val="005653EA"/>
    <w:rsid w:val="005660E1"/>
    <w:rsid w:val="00566ABA"/>
    <w:rsid w:val="00566C6E"/>
    <w:rsid w:val="0056711D"/>
    <w:rsid w:val="00567291"/>
    <w:rsid w:val="0057011D"/>
    <w:rsid w:val="0057018D"/>
    <w:rsid w:val="00571196"/>
    <w:rsid w:val="00571223"/>
    <w:rsid w:val="005721F8"/>
    <w:rsid w:val="0057251F"/>
    <w:rsid w:val="005734E9"/>
    <w:rsid w:val="005743F4"/>
    <w:rsid w:val="00574A29"/>
    <w:rsid w:val="00575222"/>
    <w:rsid w:val="00575D6C"/>
    <w:rsid w:val="00580C40"/>
    <w:rsid w:val="00580FCA"/>
    <w:rsid w:val="0058131D"/>
    <w:rsid w:val="00581775"/>
    <w:rsid w:val="00582615"/>
    <w:rsid w:val="00582F78"/>
    <w:rsid w:val="005830B9"/>
    <w:rsid w:val="00583A94"/>
    <w:rsid w:val="00583C65"/>
    <w:rsid w:val="0058473A"/>
    <w:rsid w:val="005847F2"/>
    <w:rsid w:val="00584918"/>
    <w:rsid w:val="00584F87"/>
    <w:rsid w:val="0058644B"/>
    <w:rsid w:val="00586763"/>
    <w:rsid w:val="00586DCC"/>
    <w:rsid w:val="0058706D"/>
    <w:rsid w:val="005877EC"/>
    <w:rsid w:val="005878FB"/>
    <w:rsid w:val="00590328"/>
    <w:rsid w:val="005918F9"/>
    <w:rsid w:val="00591BF0"/>
    <w:rsid w:val="00591C69"/>
    <w:rsid w:val="00591DAA"/>
    <w:rsid w:val="00591E3D"/>
    <w:rsid w:val="00592244"/>
    <w:rsid w:val="00592449"/>
    <w:rsid w:val="00592502"/>
    <w:rsid w:val="00592786"/>
    <w:rsid w:val="00592E2F"/>
    <w:rsid w:val="005934A7"/>
    <w:rsid w:val="005948C4"/>
    <w:rsid w:val="0059540E"/>
    <w:rsid w:val="005957F0"/>
    <w:rsid w:val="00595B0B"/>
    <w:rsid w:val="00596E25"/>
    <w:rsid w:val="00597F40"/>
    <w:rsid w:val="005A0487"/>
    <w:rsid w:val="005A17BE"/>
    <w:rsid w:val="005A1AD6"/>
    <w:rsid w:val="005A3153"/>
    <w:rsid w:val="005A32FB"/>
    <w:rsid w:val="005A343E"/>
    <w:rsid w:val="005A3892"/>
    <w:rsid w:val="005A3E75"/>
    <w:rsid w:val="005A683B"/>
    <w:rsid w:val="005A6DA3"/>
    <w:rsid w:val="005A7376"/>
    <w:rsid w:val="005B0D35"/>
    <w:rsid w:val="005B1692"/>
    <w:rsid w:val="005B1CFF"/>
    <w:rsid w:val="005B2293"/>
    <w:rsid w:val="005B2F88"/>
    <w:rsid w:val="005B4025"/>
    <w:rsid w:val="005B41DB"/>
    <w:rsid w:val="005B42E0"/>
    <w:rsid w:val="005B5163"/>
    <w:rsid w:val="005B53CD"/>
    <w:rsid w:val="005B60C9"/>
    <w:rsid w:val="005B67B1"/>
    <w:rsid w:val="005B6A76"/>
    <w:rsid w:val="005C1383"/>
    <w:rsid w:val="005C152C"/>
    <w:rsid w:val="005C41CD"/>
    <w:rsid w:val="005C6CB4"/>
    <w:rsid w:val="005C6D77"/>
    <w:rsid w:val="005D0455"/>
    <w:rsid w:val="005D3654"/>
    <w:rsid w:val="005D5009"/>
    <w:rsid w:val="005D5909"/>
    <w:rsid w:val="005D69E3"/>
    <w:rsid w:val="005E0389"/>
    <w:rsid w:val="005E1566"/>
    <w:rsid w:val="005E185F"/>
    <w:rsid w:val="005E191C"/>
    <w:rsid w:val="005E1F30"/>
    <w:rsid w:val="005E2670"/>
    <w:rsid w:val="005E2F07"/>
    <w:rsid w:val="005E364E"/>
    <w:rsid w:val="005E39A2"/>
    <w:rsid w:val="005E3FEE"/>
    <w:rsid w:val="005E56FF"/>
    <w:rsid w:val="005E5CEB"/>
    <w:rsid w:val="005E5E6C"/>
    <w:rsid w:val="005E5F21"/>
    <w:rsid w:val="005E78B2"/>
    <w:rsid w:val="005E7BAF"/>
    <w:rsid w:val="005F0509"/>
    <w:rsid w:val="005F119C"/>
    <w:rsid w:val="005F1DED"/>
    <w:rsid w:val="005F22D6"/>
    <w:rsid w:val="005F302D"/>
    <w:rsid w:val="005F456F"/>
    <w:rsid w:val="005F4838"/>
    <w:rsid w:val="00601B50"/>
    <w:rsid w:val="006020CB"/>
    <w:rsid w:val="00602188"/>
    <w:rsid w:val="00602713"/>
    <w:rsid w:val="0060321A"/>
    <w:rsid w:val="00603488"/>
    <w:rsid w:val="006037AB"/>
    <w:rsid w:val="00603976"/>
    <w:rsid w:val="00604A26"/>
    <w:rsid w:val="006066AB"/>
    <w:rsid w:val="00607B77"/>
    <w:rsid w:val="0061137A"/>
    <w:rsid w:val="00611883"/>
    <w:rsid w:val="00611B79"/>
    <w:rsid w:val="00611EC2"/>
    <w:rsid w:val="00612A83"/>
    <w:rsid w:val="00614D16"/>
    <w:rsid w:val="0061597E"/>
    <w:rsid w:val="00616617"/>
    <w:rsid w:val="00616ABB"/>
    <w:rsid w:val="00616D45"/>
    <w:rsid w:val="00620C3F"/>
    <w:rsid w:val="006210A8"/>
    <w:rsid w:val="00621F3C"/>
    <w:rsid w:val="006221B1"/>
    <w:rsid w:val="00622233"/>
    <w:rsid w:val="00622FC6"/>
    <w:rsid w:val="006242AC"/>
    <w:rsid w:val="0062569E"/>
    <w:rsid w:val="00625734"/>
    <w:rsid w:val="00626323"/>
    <w:rsid w:val="00626BE6"/>
    <w:rsid w:val="00626ED9"/>
    <w:rsid w:val="00627AF7"/>
    <w:rsid w:val="00630315"/>
    <w:rsid w:val="00630C92"/>
    <w:rsid w:val="006321D6"/>
    <w:rsid w:val="00632226"/>
    <w:rsid w:val="006323C7"/>
    <w:rsid w:val="0063304A"/>
    <w:rsid w:val="006330BC"/>
    <w:rsid w:val="006353B6"/>
    <w:rsid w:val="006356C1"/>
    <w:rsid w:val="00636F39"/>
    <w:rsid w:val="0063715C"/>
    <w:rsid w:val="00637EF2"/>
    <w:rsid w:val="00640301"/>
    <w:rsid w:val="00640869"/>
    <w:rsid w:val="00641A96"/>
    <w:rsid w:val="006421A2"/>
    <w:rsid w:val="00642485"/>
    <w:rsid w:val="00642947"/>
    <w:rsid w:val="00643113"/>
    <w:rsid w:val="00643B85"/>
    <w:rsid w:val="006442C2"/>
    <w:rsid w:val="006449C3"/>
    <w:rsid w:val="00644A57"/>
    <w:rsid w:val="00644C3B"/>
    <w:rsid w:val="00644E0B"/>
    <w:rsid w:val="006451B8"/>
    <w:rsid w:val="00646B46"/>
    <w:rsid w:val="00646B57"/>
    <w:rsid w:val="00646C2A"/>
    <w:rsid w:val="0064724C"/>
    <w:rsid w:val="006476C9"/>
    <w:rsid w:val="006503CE"/>
    <w:rsid w:val="0065120A"/>
    <w:rsid w:val="00651B82"/>
    <w:rsid w:val="00652221"/>
    <w:rsid w:val="00652454"/>
    <w:rsid w:val="0065295F"/>
    <w:rsid w:val="00652C1F"/>
    <w:rsid w:val="0065355A"/>
    <w:rsid w:val="00655339"/>
    <w:rsid w:val="00655941"/>
    <w:rsid w:val="00656516"/>
    <w:rsid w:val="00656756"/>
    <w:rsid w:val="00656773"/>
    <w:rsid w:val="00657684"/>
    <w:rsid w:val="006612AF"/>
    <w:rsid w:val="00661524"/>
    <w:rsid w:val="00661DE4"/>
    <w:rsid w:val="00663861"/>
    <w:rsid w:val="00663F99"/>
    <w:rsid w:val="006651A1"/>
    <w:rsid w:val="00665CBD"/>
    <w:rsid w:val="00667ACD"/>
    <w:rsid w:val="00670853"/>
    <w:rsid w:val="00671057"/>
    <w:rsid w:val="00671136"/>
    <w:rsid w:val="00675279"/>
    <w:rsid w:val="006769E0"/>
    <w:rsid w:val="00676F6F"/>
    <w:rsid w:val="0068108D"/>
    <w:rsid w:val="006810B8"/>
    <w:rsid w:val="00681602"/>
    <w:rsid w:val="00681A50"/>
    <w:rsid w:val="00682606"/>
    <w:rsid w:val="00682A8C"/>
    <w:rsid w:val="00683D18"/>
    <w:rsid w:val="00687838"/>
    <w:rsid w:val="00687DA3"/>
    <w:rsid w:val="006902D6"/>
    <w:rsid w:val="00690506"/>
    <w:rsid w:val="0069067C"/>
    <w:rsid w:val="0069125E"/>
    <w:rsid w:val="006915E4"/>
    <w:rsid w:val="00691C73"/>
    <w:rsid w:val="00692AC2"/>
    <w:rsid w:val="00692F5A"/>
    <w:rsid w:val="00694C97"/>
    <w:rsid w:val="00695290"/>
    <w:rsid w:val="006961A4"/>
    <w:rsid w:val="00696FE5"/>
    <w:rsid w:val="0069740B"/>
    <w:rsid w:val="00697BE7"/>
    <w:rsid w:val="00697C73"/>
    <w:rsid w:val="00697C8E"/>
    <w:rsid w:val="006A02FC"/>
    <w:rsid w:val="006A0469"/>
    <w:rsid w:val="006A05F0"/>
    <w:rsid w:val="006A2272"/>
    <w:rsid w:val="006A2486"/>
    <w:rsid w:val="006A28B1"/>
    <w:rsid w:val="006A3715"/>
    <w:rsid w:val="006A5F6B"/>
    <w:rsid w:val="006A63A9"/>
    <w:rsid w:val="006A6470"/>
    <w:rsid w:val="006B0337"/>
    <w:rsid w:val="006B1A77"/>
    <w:rsid w:val="006B1C88"/>
    <w:rsid w:val="006B1E43"/>
    <w:rsid w:val="006B3DCF"/>
    <w:rsid w:val="006B73F3"/>
    <w:rsid w:val="006B77AF"/>
    <w:rsid w:val="006C0619"/>
    <w:rsid w:val="006C132E"/>
    <w:rsid w:val="006C2D2B"/>
    <w:rsid w:val="006C2E40"/>
    <w:rsid w:val="006C34E2"/>
    <w:rsid w:val="006C37AF"/>
    <w:rsid w:val="006C5195"/>
    <w:rsid w:val="006C6B63"/>
    <w:rsid w:val="006C7F57"/>
    <w:rsid w:val="006D08B8"/>
    <w:rsid w:val="006D1BD0"/>
    <w:rsid w:val="006D2359"/>
    <w:rsid w:val="006D258A"/>
    <w:rsid w:val="006D3839"/>
    <w:rsid w:val="006D445A"/>
    <w:rsid w:val="006D446A"/>
    <w:rsid w:val="006D509F"/>
    <w:rsid w:val="006D5448"/>
    <w:rsid w:val="006D576C"/>
    <w:rsid w:val="006D580F"/>
    <w:rsid w:val="006D5AB2"/>
    <w:rsid w:val="006D653B"/>
    <w:rsid w:val="006D657A"/>
    <w:rsid w:val="006D6F21"/>
    <w:rsid w:val="006D7E0C"/>
    <w:rsid w:val="006E015F"/>
    <w:rsid w:val="006E09BD"/>
    <w:rsid w:val="006E0B5B"/>
    <w:rsid w:val="006E315D"/>
    <w:rsid w:val="006E350E"/>
    <w:rsid w:val="006E3544"/>
    <w:rsid w:val="006E3663"/>
    <w:rsid w:val="006E47F7"/>
    <w:rsid w:val="006E54B9"/>
    <w:rsid w:val="006E569D"/>
    <w:rsid w:val="006E5933"/>
    <w:rsid w:val="006E5D78"/>
    <w:rsid w:val="006E6002"/>
    <w:rsid w:val="006E68B0"/>
    <w:rsid w:val="006E6A6D"/>
    <w:rsid w:val="006E7C30"/>
    <w:rsid w:val="006F005A"/>
    <w:rsid w:val="006F03BE"/>
    <w:rsid w:val="006F061C"/>
    <w:rsid w:val="006F0E7A"/>
    <w:rsid w:val="006F1FDE"/>
    <w:rsid w:val="006F3E07"/>
    <w:rsid w:val="006F4455"/>
    <w:rsid w:val="006F451D"/>
    <w:rsid w:val="006F4D4A"/>
    <w:rsid w:val="006F5818"/>
    <w:rsid w:val="006F58BE"/>
    <w:rsid w:val="006F5987"/>
    <w:rsid w:val="006F5B99"/>
    <w:rsid w:val="006F5F5D"/>
    <w:rsid w:val="006F6F23"/>
    <w:rsid w:val="006F792D"/>
    <w:rsid w:val="006F7B54"/>
    <w:rsid w:val="006F7C02"/>
    <w:rsid w:val="00700471"/>
    <w:rsid w:val="00700F41"/>
    <w:rsid w:val="00701E0F"/>
    <w:rsid w:val="00702A09"/>
    <w:rsid w:val="00703D8A"/>
    <w:rsid w:val="007052A8"/>
    <w:rsid w:val="00705E2E"/>
    <w:rsid w:val="00706081"/>
    <w:rsid w:val="00706970"/>
    <w:rsid w:val="007101A9"/>
    <w:rsid w:val="00710671"/>
    <w:rsid w:val="007106D7"/>
    <w:rsid w:val="00710A7E"/>
    <w:rsid w:val="00710B7C"/>
    <w:rsid w:val="00711C9C"/>
    <w:rsid w:val="007121AC"/>
    <w:rsid w:val="00713BB8"/>
    <w:rsid w:val="00714881"/>
    <w:rsid w:val="007176D2"/>
    <w:rsid w:val="007207BE"/>
    <w:rsid w:val="00720E80"/>
    <w:rsid w:val="0072200B"/>
    <w:rsid w:val="00722177"/>
    <w:rsid w:val="007225D6"/>
    <w:rsid w:val="007273CC"/>
    <w:rsid w:val="0073000F"/>
    <w:rsid w:val="007329C3"/>
    <w:rsid w:val="0073379B"/>
    <w:rsid w:val="00733989"/>
    <w:rsid w:val="00734587"/>
    <w:rsid w:val="0073490E"/>
    <w:rsid w:val="0073543B"/>
    <w:rsid w:val="00736247"/>
    <w:rsid w:val="007363BB"/>
    <w:rsid w:val="00736AB0"/>
    <w:rsid w:val="00736C57"/>
    <w:rsid w:val="0073768E"/>
    <w:rsid w:val="0073792E"/>
    <w:rsid w:val="00737E5A"/>
    <w:rsid w:val="007426A3"/>
    <w:rsid w:val="00742F9C"/>
    <w:rsid w:val="007431FA"/>
    <w:rsid w:val="007447AB"/>
    <w:rsid w:val="00744B73"/>
    <w:rsid w:val="0074527F"/>
    <w:rsid w:val="00745B19"/>
    <w:rsid w:val="00746016"/>
    <w:rsid w:val="007468DA"/>
    <w:rsid w:val="007471C7"/>
    <w:rsid w:val="007512EB"/>
    <w:rsid w:val="00751A51"/>
    <w:rsid w:val="00752072"/>
    <w:rsid w:val="00752C9F"/>
    <w:rsid w:val="007537F0"/>
    <w:rsid w:val="00755119"/>
    <w:rsid w:val="0075552F"/>
    <w:rsid w:val="007558B1"/>
    <w:rsid w:val="007573A5"/>
    <w:rsid w:val="00757990"/>
    <w:rsid w:val="007603D4"/>
    <w:rsid w:val="007613A3"/>
    <w:rsid w:val="00761B5F"/>
    <w:rsid w:val="007620AE"/>
    <w:rsid w:val="00762A28"/>
    <w:rsid w:val="00763336"/>
    <w:rsid w:val="007652E1"/>
    <w:rsid w:val="007658E1"/>
    <w:rsid w:val="00767413"/>
    <w:rsid w:val="0077027A"/>
    <w:rsid w:val="00770865"/>
    <w:rsid w:val="0077125B"/>
    <w:rsid w:val="00771E28"/>
    <w:rsid w:val="00771F38"/>
    <w:rsid w:val="007724A7"/>
    <w:rsid w:val="00772F74"/>
    <w:rsid w:val="0077569B"/>
    <w:rsid w:val="00776225"/>
    <w:rsid w:val="007769B8"/>
    <w:rsid w:val="00777314"/>
    <w:rsid w:val="00780616"/>
    <w:rsid w:val="00781168"/>
    <w:rsid w:val="00781B1A"/>
    <w:rsid w:val="00782AF9"/>
    <w:rsid w:val="00782E74"/>
    <w:rsid w:val="00783D47"/>
    <w:rsid w:val="0078459D"/>
    <w:rsid w:val="00785130"/>
    <w:rsid w:val="00785BF7"/>
    <w:rsid w:val="00785E85"/>
    <w:rsid w:val="007861FC"/>
    <w:rsid w:val="00786C0C"/>
    <w:rsid w:val="0079071A"/>
    <w:rsid w:val="007931DD"/>
    <w:rsid w:val="00793987"/>
    <w:rsid w:val="00794D07"/>
    <w:rsid w:val="00795346"/>
    <w:rsid w:val="0079572B"/>
    <w:rsid w:val="0079690B"/>
    <w:rsid w:val="00797920"/>
    <w:rsid w:val="007A1155"/>
    <w:rsid w:val="007A2557"/>
    <w:rsid w:val="007A39CF"/>
    <w:rsid w:val="007A3D13"/>
    <w:rsid w:val="007A5137"/>
    <w:rsid w:val="007A68D6"/>
    <w:rsid w:val="007A6F83"/>
    <w:rsid w:val="007A7177"/>
    <w:rsid w:val="007B086B"/>
    <w:rsid w:val="007B1651"/>
    <w:rsid w:val="007B3470"/>
    <w:rsid w:val="007B3B26"/>
    <w:rsid w:val="007B4FCC"/>
    <w:rsid w:val="007B502F"/>
    <w:rsid w:val="007B577C"/>
    <w:rsid w:val="007B6376"/>
    <w:rsid w:val="007B6D73"/>
    <w:rsid w:val="007B7379"/>
    <w:rsid w:val="007B792B"/>
    <w:rsid w:val="007B7D4B"/>
    <w:rsid w:val="007C036E"/>
    <w:rsid w:val="007C03A8"/>
    <w:rsid w:val="007C098E"/>
    <w:rsid w:val="007C0C84"/>
    <w:rsid w:val="007C1D85"/>
    <w:rsid w:val="007C1FEE"/>
    <w:rsid w:val="007C23AB"/>
    <w:rsid w:val="007C2983"/>
    <w:rsid w:val="007C3285"/>
    <w:rsid w:val="007C33B2"/>
    <w:rsid w:val="007C3C1D"/>
    <w:rsid w:val="007C3F3B"/>
    <w:rsid w:val="007C427D"/>
    <w:rsid w:val="007C42D5"/>
    <w:rsid w:val="007C46E4"/>
    <w:rsid w:val="007C4F44"/>
    <w:rsid w:val="007C5275"/>
    <w:rsid w:val="007C538B"/>
    <w:rsid w:val="007C5AAD"/>
    <w:rsid w:val="007C7444"/>
    <w:rsid w:val="007D11EA"/>
    <w:rsid w:val="007D1EF0"/>
    <w:rsid w:val="007D243C"/>
    <w:rsid w:val="007D2960"/>
    <w:rsid w:val="007D3D5D"/>
    <w:rsid w:val="007D414F"/>
    <w:rsid w:val="007D4E61"/>
    <w:rsid w:val="007D5E1A"/>
    <w:rsid w:val="007D60B3"/>
    <w:rsid w:val="007D7164"/>
    <w:rsid w:val="007D7441"/>
    <w:rsid w:val="007D7DC0"/>
    <w:rsid w:val="007E07E4"/>
    <w:rsid w:val="007E0ECE"/>
    <w:rsid w:val="007E0F86"/>
    <w:rsid w:val="007E2037"/>
    <w:rsid w:val="007E2544"/>
    <w:rsid w:val="007E2FC2"/>
    <w:rsid w:val="007E3208"/>
    <w:rsid w:val="007E54C2"/>
    <w:rsid w:val="007E554C"/>
    <w:rsid w:val="007E69EF"/>
    <w:rsid w:val="007E7119"/>
    <w:rsid w:val="007F0222"/>
    <w:rsid w:val="007F1836"/>
    <w:rsid w:val="007F2C23"/>
    <w:rsid w:val="007F4C2F"/>
    <w:rsid w:val="007F4E1A"/>
    <w:rsid w:val="007F5681"/>
    <w:rsid w:val="007F5CB8"/>
    <w:rsid w:val="007F7558"/>
    <w:rsid w:val="007F787F"/>
    <w:rsid w:val="007F7AA6"/>
    <w:rsid w:val="00800452"/>
    <w:rsid w:val="00800879"/>
    <w:rsid w:val="0080116C"/>
    <w:rsid w:val="00801202"/>
    <w:rsid w:val="00801853"/>
    <w:rsid w:val="008028FC"/>
    <w:rsid w:val="00803189"/>
    <w:rsid w:val="00804A2F"/>
    <w:rsid w:val="00804BE3"/>
    <w:rsid w:val="00804D05"/>
    <w:rsid w:val="00806B7D"/>
    <w:rsid w:val="00806E08"/>
    <w:rsid w:val="008072F6"/>
    <w:rsid w:val="00807DFC"/>
    <w:rsid w:val="008106DF"/>
    <w:rsid w:val="00810ADA"/>
    <w:rsid w:val="00810E04"/>
    <w:rsid w:val="00810E72"/>
    <w:rsid w:val="0081139E"/>
    <w:rsid w:val="00811F15"/>
    <w:rsid w:val="00811F48"/>
    <w:rsid w:val="0081269E"/>
    <w:rsid w:val="008129D2"/>
    <w:rsid w:val="00812CCE"/>
    <w:rsid w:val="0081332C"/>
    <w:rsid w:val="0081355D"/>
    <w:rsid w:val="00813857"/>
    <w:rsid w:val="00813AB1"/>
    <w:rsid w:val="00813B3F"/>
    <w:rsid w:val="00813BDF"/>
    <w:rsid w:val="00816561"/>
    <w:rsid w:val="00820FE0"/>
    <w:rsid w:val="00821BC7"/>
    <w:rsid w:val="008238B7"/>
    <w:rsid w:val="00823923"/>
    <w:rsid w:val="00823D1A"/>
    <w:rsid w:val="0082430A"/>
    <w:rsid w:val="008243F4"/>
    <w:rsid w:val="00824B21"/>
    <w:rsid w:val="008251A4"/>
    <w:rsid w:val="00826192"/>
    <w:rsid w:val="00826D65"/>
    <w:rsid w:val="00826DFA"/>
    <w:rsid w:val="00826E16"/>
    <w:rsid w:val="00826FE5"/>
    <w:rsid w:val="0082712F"/>
    <w:rsid w:val="00827282"/>
    <w:rsid w:val="0082769C"/>
    <w:rsid w:val="008306D3"/>
    <w:rsid w:val="008310F1"/>
    <w:rsid w:val="008321D0"/>
    <w:rsid w:val="00832687"/>
    <w:rsid w:val="0083296E"/>
    <w:rsid w:val="00833610"/>
    <w:rsid w:val="00834002"/>
    <w:rsid w:val="0083587D"/>
    <w:rsid w:val="00835B9A"/>
    <w:rsid w:val="008365F4"/>
    <w:rsid w:val="00836AF6"/>
    <w:rsid w:val="00836EBC"/>
    <w:rsid w:val="00837151"/>
    <w:rsid w:val="00837440"/>
    <w:rsid w:val="00837D39"/>
    <w:rsid w:val="00837F9F"/>
    <w:rsid w:val="00840873"/>
    <w:rsid w:val="00841202"/>
    <w:rsid w:val="008417A1"/>
    <w:rsid w:val="0084193B"/>
    <w:rsid w:val="008422D4"/>
    <w:rsid w:val="008422E5"/>
    <w:rsid w:val="008434C2"/>
    <w:rsid w:val="008444C3"/>
    <w:rsid w:val="00845047"/>
    <w:rsid w:val="00845C33"/>
    <w:rsid w:val="00846683"/>
    <w:rsid w:val="00846AF3"/>
    <w:rsid w:val="00847258"/>
    <w:rsid w:val="008476D5"/>
    <w:rsid w:val="00851DC8"/>
    <w:rsid w:val="0085213B"/>
    <w:rsid w:val="008528DA"/>
    <w:rsid w:val="00852A0C"/>
    <w:rsid w:val="00854DB9"/>
    <w:rsid w:val="00854EDF"/>
    <w:rsid w:val="0085647D"/>
    <w:rsid w:val="00856773"/>
    <w:rsid w:val="00856B12"/>
    <w:rsid w:val="00856B9A"/>
    <w:rsid w:val="00857126"/>
    <w:rsid w:val="008602A1"/>
    <w:rsid w:val="008604ED"/>
    <w:rsid w:val="00860F53"/>
    <w:rsid w:val="00863E26"/>
    <w:rsid w:val="00864F6B"/>
    <w:rsid w:val="0086572E"/>
    <w:rsid w:val="00865C54"/>
    <w:rsid w:val="00866E10"/>
    <w:rsid w:val="008675D3"/>
    <w:rsid w:val="008719F5"/>
    <w:rsid w:val="00872F5B"/>
    <w:rsid w:val="0087382A"/>
    <w:rsid w:val="00874925"/>
    <w:rsid w:val="00875191"/>
    <w:rsid w:val="00875AF1"/>
    <w:rsid w:val="0087624D"/>
    <w:rsid w:val="008777CD"/>
    <w:rsid w:val="00880A9C"/>
    <w:rsid w:val="0088129F"/>
    <w:rsid w:val="00882339"/>
    <w:rsid w:val="00882EF9"/>
    <w:rsid w:val="008837F8"/>
    <w:rsid w:val="00883C0F"/>
    <w:rsid w:val="00883EDE"/>
    <w:rsid w:val="00884124"/>
    <w:rsid w:val="008869E1"/>
    <w:rsid w:val="008879B4"/>
    <w:rsid w:val="00892237"/>
    <w:rsid w:val="0089272C"/>
    <w:rsid w:val="00893945"/>
    <w:rsid w:val="00893CB8"/>
    <w:rsid w:val="008969E3"/>
    <w:rsid w:val="00896BDA"/>
    <w:rsid w:val="008978B8"/>
    <w:rsid w:val="00897C2C"/>
    <w:rsid w:val="00897EE5"/>
    <w:rsid w:val="008A289E"/>
    <w:rsid w:val="008A2982"/>
    <w:rsid w:val="008A428C"/>
    <w:rsid w:val="008A4451"/>
    <w:rsid w:val="008A4807"/>
    <w:rsid w:val="008A486C"/>
    <w:rsid w:val="008A50A8"/>
    <w:rsid w:val="008A5A29"/>
    <w:rsid w:val="008A7063"/>
    <w:rsid w:val="008A7D00"/>
    <w:rsid w:val="008A7D5C"/>
    <w:rsid w:val="008A7EDE"/>
    <w:rsid w:val="008B04D7"/>
    <w:rsid w:val="008B1509"/>
    <w:rsid w:val="008B1D54"/>
    <w:rsid w:val="008B1FAB"/>
    <w:rsid w:val="008B223C"/>
    <w:rsid w:val="008B22E6"/>
    <w:rsid w:val="008B2610"/>
    <w:rsid w:val="008B29FB"/>
    <w:rsid w:val="008B3955"/>
    <w:rsid w:val="008B3BE7"/>
    <w:rsid w:val="008B429C"/>
    <w:rsid w:val="008B4D99"/>
    <w:rsid w:val="008B5B88"/>
    <w:rsid w:val="008B5B96"/>
    <w:rsid w:val="008B651E"/>
    <w:rsid w:val="008B6639"/>
    <w:rsid w:val="008B67B6"/>
    <w:rsid w:val="008B6C1A"/>
    <w:rsid w:val="008B6CE6"/>
    <w:rsid w:val="008B7112"/>
    <w:rsid w:val="008B7459"/>
    <w:rsid w:val="008B7EC1"/>
    <w:rsid w:val="008C016E"/>
    <w:rsid w:val="008C18B0"/>
    <w:rsid w:val="008C1C9C"/>
    <w:rsid w:val="008C268B"/>
    <w:rsid w:val="008C2E79"/>
    <w:rsid w:val="008C3C00"/>
    <w:rsid w:val="008C4070"/>
    <w:rsid w:val="008C411F"/>
    <w:rsid w:val="008C6686"/>
    <w:rsid w:val="008C735A"/>
    <w:rsid w:val="008C738F"/>
    <w:rsid w:val="008D009D"/>
    <w:rsid w:val="008D033E"/>
    <w:rsid w:val="008D0B75"/>
    <w:rsid w:val="008D0FF5"/>
    <w:rsid w:val="008D10CA"/>
    <w:rsid w:val="008D132E"/>
    <w:rsid w:val="008D2394"/>
    <w:rsid w:val="008D25DF"/>
    <w:rsid w:val="008D2BC7"/>
    <w:rsid w:val="008D3DE0"/>
    <w:rsid w:val="008D4816"/>
    <w:rsid w:val="008D5C6F"/>
    <w:rsid w:val="008D7288"/>
    <w:rsid w:val="008D7A2A"/>
    <w:rsid w:val="008D7FFE"/>
    <w:rsid w:val="008E0763"/>
    <w:rsid w:val="008E0D4F"/>
    <w:rsid w:val="008E2EF3"/>
    <w:rsid w:val="008E34BC"/>
    <w:rsid w:val="008E4091"/>
    <w:rsid w:val="008E45EA"/>
    <w:rsid w:val="008E46B6"/>
    <w:rsid w:val="008E4819"/>
    <w:rsid w:val="008E4BB1"/>
    <w:rsid w:val="008E4CC4"/>
    <w:rsid w:val="008E63E5"/>
    <w:rsid w:val="008E68E8"/>
    <w:rsid w:val="008E6A7C"/>
    <w:rsid w:val="008E6B48"/>
    <w:rsid w:val="008E6F7C"/>
    <w:rsid w:val="008E72D4"/>
    <w:rsid w:val="008F0BA7"/>
    <w:rsid w:val="008F0C67"/>
    <w:rsid w:val="008F135C"/>
    <w:rsid w:val="008F1CB8"/>
    <w:rsid w:val="008F27F3"/>
    <w:rsid w:val="008F35C4"/>
    <w:rsid w:val="008F3667"/>
    <w:rsid w:val="008F3F5C"/>
    <w:rsid w:val="008F4B81"/>
    <w:rsid w:val="00900461"/>
    <w:rsid w:val="00900BE9"/>
    <w:rsid w:val="00900F90"/>
    <w:rsid w:val="0090371D"/>
    <w:rsid w:val="00903C33"/>
    <w:rsid w:val="00903D07"/>
    <w:rsid w:val="00904382"/>
    <w:rsid w:val="009047A8"/>
    <w:rsid w:val="00904BE4"/>
    <w:rsid w:val="0090570B"/>
    <w:rsid w:val="00905A02"/>
    <w:rsid w:val="0090768F"/>
    <w:rsid w:val="009102BD"/>
    <w:rsid w:val="0091209C"/>
    <w:rsid w:val="009129CE"/>
    <w:rsid w:val="00912CD6"/>
    <w:rsid w:val="009133F1"/>
    <w:rsid w:val="00913501"/>
    <w:rsid w:val="009136F4"/>
    <w:rsid w:val="009146F5"/>
    <w:rsid w:val="0091523E"/>
    <w:rsid w:val="009158F3"/>
    <w:rsid w:val="00915D26"/>
    <w:rsid w:val="00915F9F"/>
    <w:rsid w:val="00916426"/>
    <w:rsid w:val="00916B2C"/>
    <w:rsid w:val="0091709C"/>
    <w:rsid w:val="009171E3"/>
    <w:rsid w:val="0091735D"/>
    <w:rsid w:val="0091745F"/>
    <w:rsid w:val="009177D1"/>
    <w:rsid w:val="00917B9F"/>
    <w:rsid w:val="009214D5"/>
    <w:rsid w:val="00921F39"/>
    <w:rsid w:val="0092222F"/>
    <w:rsid w:val="0092437B"/>
    <w:rsid w:val="00925F00"/>
    <w:rsid w:val="009261CE"/>
    <w:rsid w:val="00927872"/>
    <w:rsid w:val="0092788B"/>
    <w:rsid w:val="009306C2"/>
    <w:rsid w:val="00930C2A"/>
    <w:rsid w:val="00930D06"/>
    <w:rsid w:val="009316DA"/>
    <w:rsid w:val="009316EF"/>
    <w:rsid w:val="009336D8"/>
    <w:rsid w:val="00934AA5"/>
    <w:rsid w:val="00934DF2"/>
    <w:rsid w:val="00934F49"/>
    <w:rsid w:val="00935145"/>
    <w:rsid w:val="0093530A"/>
    <w:rsid w:val="009356E9"/>
    <w:rsid w:val="009401A5"/>
    <w:rsid w:val="00940C83"/>
    <w:rsid w:val="0094127B"/>
    <w:rsid w:val="009413B8"/>
    <w:rsid w:val="009413D3"/>
    <w:rsid w:val="009416EF"/>
    <w:rsid w:val="00942305"/>
    <w:rsid w:val="00942429"/>
    <w:rsid w:val="0094275E"/>
    <w:rsid w:val="009429CA"/>
    <w:rsid w:val="00945523"/>
    <w:rsid w:val="00945A76"/>
    <w:rsid w:val="00945D71"/>
    <w:rsid w:val="00945F42"/>
    <w:rsid w:val="009465D0"/>
    <w:rsid w:val="00946CC2"/>
    <w:rsid w:val="0094750E"/>
    <w:rsid w:val="0094754C"/>
    <w:rsid w:val="00950C75"/>
    <w:rsid w:val="0095165E"/>
    <w:rsid w:val="00951B88"/>
    <w:rsid w:val="00951EA2"/>
    <w:rsid w:val="00952CF8"/>
    <w:rsid w:val="0095335E"/>
    <w:rsid w:val="00953DD0"/>
    <w:rsid w:val="0095599C"/>
    <w:rsid w:val="00955D84"/>
    <w:rsid w:val="0095679A"/>
    <w:rsid w:val="00961BF6"/>
    <w:rsid w:val="00962145"/>
    <w:rsid w:val="00962B5A"/>
    <w:rsid w:val="00962FB1"/>
    <w:rsid w:val="00966C03"/>
    <w:rsid w:val="0097092A"/>
    <w:rsid w:val="00970F1B"/>
    <w:rsid w:val="009736DE"/>
    <w:rsid w:val="00974005"/>
    <w:rsid w:val="00974388"/>
    <w:rsid w:val="009747C4"/>
    <w:rsid w:val="0097489A"/>
    <w:rsid w:val="00974D84"/>
    <w:rsid w:val="00975476"/>
    <w:rsid w:val="00975E36"/>
    <w:rsid w:val="0097651A"/>
    <w:rsid w:val="009765EF"/>
    <w:rsid w:val="0097738B"/>
    <w:rsid w:val="00977707"/>
    <w:rsid w:val="00980B00"/>
    <w:rsid w:val="00981819"/>
    <w:rsid w:val="00982B56"/>
    <w:rsid w:val="0098318F"/>
    <w:rsid w:val="0098325C"/>
    <w:rsid w:val="00983FC4"/>
    <w:rsid w:val="00985483"/>
    <w:rsid w:val="009869BE"/>
    <w:rsid w:val="00990B08"/>
    <w:rsid w:val="00990DE1"/>
    <w:rsid w:val="00990E89"/>
    <w:rsid w:val="00993A41"/>
    <w:rsid w:val="00993E13"/>
    <w:rsid w:val="009941AE"/>
    <w:rsid w:val="00994413"/>
    <w:rsid w:val="00995011"/>
    <w:rsid w:val="00997117"/>
    <w:rsid w:val="00997215"/>
    <w:rsid w:val="00997CE1"/>
    <w:rsid w:val="009A0223"/>
    <w:rsid w:val="009A1048"/>
    <w:rsid w:val="009A1D8C"/>
    <w:rsid w:val="009A1EC6"/>
    <w:rsid w:val="009A20F3"/>
    <w:rsid w:val="009A2B0F"/>
    <w:rsid w:val="009A510C"/>
    <w:rsid w:val="009A5DF4"/>
    <w:rsid w:val="009A5EB5"/>
    <w:rsid w:val="009A62E1"/>
    <w:rsid w:val="009A6E5C"/>
    <w:rsid w:val="009A773D"/>
    <w:rsid w:val="009A78B6"/>
    <w:rsid w:val="009B0242"/>
    <w:rsid w:val="009B0D00"/>
    <w:rsid w:val="009B1130"/>
    <w:rsid w:val="009B35D0"/>
    <w:rsid w:val="009B38B3"/>
    <w:rsid w:val="009B4666"/>
    <w:rsid w:val="009B48ED"/>
    <w:rsid w:val="009B4B5F"/>
    <w:rsid w:val="009B65D7"/>
    <w:rsid w:val="009B6930"/>
    <w:rsid w:val="009B6CDD"/>
    <w:rsid w:val="009B76A4"/>
    <w:rsid w:val="009C0B42"/>
    <w:rsid w:val="009C34F2"/>
    <w:rsid w:val="009C3966"/>
    <w:rsid w:val="009C3A37"/>
    <w:rsid w:val="009C3D18"/>
    <w:rsid w:val="009C3F64"/>
    <w:rsid w:val="009C55EC"/>
    <w:rsid w:val="009C5FB2"/>
    <w:rsid w:val="009C6930"/>
    <w:rsid w:val="009C7489"/>
    <w:rsid w:val="009C7E10"/>
    <w:rsid w:val="009D0AF6"/>
    <w:rsid w:val="009D192A"/>
    <w:rsid w:val="009D288E"/>
    <w:rsid w:val="009D4926"/>
    <w:rsid w:val="009D5378"/>
    <w:rsid w:val="009D5CA4"/>
    <w:rsid w:val="009D5EC7"/>
    <w:rsid w:val="009D69C6"/>
    <w:rsid w:val="009D6B94"/>
    <w:rsid w:val="009D79DB"/>
    <w:rsid w:val="009E00C9"/>
    <w:rsid w:val="009E0CA6"/>
    <w:rsid w:val="009E0E82"/>
    <w:rsid w:val="009E0ECB"/>
    <w:rsid w:val="009E1081"/>
    <w:rsid w:val="009E22AA"/>
    <w:rsid w:val="009E2CBD"/>
    <w:rsid w:val="009E52A4"/>
    <w:rsid w:val="009E58BA"/>
    <w:rsid w:val="009E5996"/>
    <w:rsid w:val="009E615C"/>
    <w:rsid w:val="009F10A0"/>
    <w:rsid w:val="009F15B6"/>
    <w:rsid w:val="009F1ECE"/>
    <w:rsid w:val="009F2B79"/>
    <w:rsid w:val="009F34A7"/>
    <w:rsid w:val="009F3DE2"/>
    <w:rsid w:val="009F4240"/>
    <w:rsid w:val="009F4B1B"/>
    <w:rsid w:val="009F5BC6"/>
    <w:rsid w:val="009F749D"/>
    <w:rsid w:val="00A0031A"/>
    <w:rsid w:val="00A004EB"/>
    <w:rsid w:val="00A006BE"/>
    <w:rsid w:val="00A00F48"/>
    <w:rsid w:val="00A010D5"/>
    <w:rsid w:val="00A019EB"/>
    <w:rsid w:val="00A02536"/>
    <w:rsid w:val="00A025AC"/>
    <w:rsid w:val="00A038D0"/>
    <w:rsid w:val="00A05B38"/>
    <w:rsid w:val="00A05CD3"/>
    <w:rsid w:val="00A061CC"/>
    <w:rsid w:val="00A0642E"/>
    <w:rsid w:val="00A10966"/>
    <w:rsid w:val="00A10E3F"/>
    <w:rsid w:val="00A11D14"/>
    <w:rsid w:val="00A129D7"/>
    <w:rsid w:val="00A12C7F"/>
    <w:rsid w:val="00A139A8"/>
    <w:rsid w:val="00A1501C"/>
    <w:rsid w:val="00A16B8D"/>
    <w:rsid w:val="00A176A1"/>
    <w:rsid w:val="00A20539"/>
    <w:rsid w:val="00A2343E"/>
    <w:rsid w:val="00A23ABF"/>
    <w:rsid w:val="00A24126"/>
    <w:rsid w:val="00A248D5"/>
    <w:rsid w:val="00A24DA0"/>
    <w:rsid w:val="00A25B0D"/>
    <w:rsid w:val="00A25C0B"/>
    <w:rsid w:val="00A2775A"/>
    <w:rsid w:val="00A27F62"/>
    <w:rsid w:val="00A3004A"/>
    <w:rsid w:val="00A30E0D"/>
    <w:rsid w:val="00A30F4C"/>
    <w:rsid w:val="00A31AE6"/>
    <w:rsid w:val="00A335CC"/>
    <w:rsid w:val="00A3414A"/>
    <w:rsid w:val="00A37102"/>
    <w:rsid w:val="00A37282"/>
    <w:rsid w:val="00A37315"/>
    <w:rsid w:val="00A40058"/>
    <w:rsid w:val="00A40443"/>
    <w:rsid w:val="00A4054F"/>
    <w:rsid w:val="00A40B82"/>
    <w:rsid w:val="00A411C9"/>
    <w:rsid w:val="00A43190"/>
    <w:rsid w:val="00A43586"/>
    <w:rsid w:val="00A43B7F"/>
    <w:rsid w:val="00A4404B"/>
    <w:rsid w:val="00A44136"/>
    <w:rsid w:val="00A44522"/>
    <w:rsid w:val="00A460E3"/>
    <w:rsid w:val="00A463CF"/>
    <w:rsid w:val="00A470E9"/>
    <w:rsid w:val="00A471A8"/>
    <w:rsid w:val="00A47CAA"/>
    <w:rsid w:val="00A51BD2"/>
    <w:rsid w:val="00A53AC8"/>
    <w:rsid w:val="00A53E00"/>
    <w:rsid w:val="00A547C0"/>
    <w:rsid w:val="00A5561B"/>
    <w:rsid w:val="00A55BAA"/>
    <w:rsid w:val="00A56060"/>
    <w:rsid w:val="00A567E4"/>
    <w:rsid w:val="00A5789D"/>
    <w:rsid w:val="00A600AE"/>
    <w:rsid w:val="00A60857"/>
    <w:rsid w:val="00A616EB"/>
    <w:rsid w:val="00A618B7"/>
    <w:rsid w:val="00A61CC9"/>
    <w:rsid w:val="00A624AF"/>
    <w:rsid w:val="00A627F1"/>
    <w:rsid w:val="00A62A87"/>
    <w:rsid w:val="00A63DF3"/>
    <w:rsid w:val="00A641D7"/>
    <w:rsid w:val="00A64434"/>
    <w:rsid w:val="00A64625"/>
    <w:rsid w:val="00A647D3"/>
    <w:rsid w:val="00A64C97"/>
    <w:rsid w:val="00A64D14"/>
    <w:rsid w:val="00A65D39"/>
    <w:rsid w:val="00A65EA6"/>
    <w:rsid w:val="00A66168"/>
    <w:rsid w:val="00A7010F"/>
    <w:rsid w:val="00A704A6"/>
    <w:rsid w:val="00A70F2E"/>
    <w:rsid w:val="00A71772"/>
    <w:rsid w:val="00A72171"/>
    <w:rsid w:val="00A72B8B"/>
    <w:rsid w:val="00A74057"/>
    <w:rsid w:val="00A7465F"/>
    <w:rsid w:val="00A748F0"/>
    <w:rsid w:val="00A75098"/>
    <w:rsid w:val="00A75A69"/>
    <w:rsid w:val="00A75F35"/>
    <w:rsid w:val="00A76699"/>
    <w:rsid w:val="00A77600"/>
    <w:rsid w:val="00A77B3F"/>
    <w:rsid w:val="00A80CC9"/>
    <w:rsid w:val="00A8231C"/>
    <w:rsid w:val="00A82423"/>
    <w:rsid w:val="00A82F99"/>
    <w:rsid w:val="00A85732"/>
    <w:rsid w:val="00A85786"/>
    <w:rsid w:val="00A86582"/>
    <w:rsid w:val="00A86CC6"/>
    <w:rsid w:val="00A87607"/>
    <w:rsid w:val="00A87A3E"/>
    <w:rsid w:val="00A87B65"/>
    <w:rsid w:val="00A90F36"/>
    <w:rsid w:val="00A928A0"/>
    <w:rsid w:val="00A92BAA"/>
    <w:rsid w:val="00A930B8"/>
    <w:rsid w:val="00A935E2"/>
    <w:rsid w:val="00A93A62"/>
    <w:rsid w:val="00A93D20"/>
    <w:rsid w:val="00A94D0C"/>
    <w:rsid w:val="00A965A1"/>
    <w:rsid w:val="00A96889"/>
    <w:rsid w:val="00A9696B"/>
    <w:rsid w:val="00A9712D"/>
    <w:rsid w:val="00A972E0"/>
    <w:rsid w:val="00AA19A5"/>
    <w:rsid w:val="00AA1EA3"/>
    <w:rsid w:val="00AA2CC0"/>
    <w:rsid w:val="00AA32A6"/>
    <w:rsid w:val="00AA33DD"/>
    <w:rsid w:val="00AA35D7"/>
    <w:rsid w:val="00AA386D"/>
    <w:rsid w:val="00AA5217"/>
    <w:rsid w:val="00AA5415"/>
    <w:rsid w:val="00AA5676"/>
    <w:rsid w:val="00AA5B0C"/>
    <w:rsid w:val="00AA616B"/>
    <w:rsid w:val="00AA656D"/>
    <w:rsid w:val="00AA66B7"/>
    <w:rsid w:val="00AA6F10"/>
    <w:rsid w:val="00AA71B0"/>
    <w:rsid w:val="00AB09A9"/>
    <w:rsid w:val="00AB1A56"/>
    <w:rsid w:val="00AB2034"/>
    <w:rsid w:val="00AB346D"/>
    <w:rsid w:val="00AB3471"/>
    <w:rsid w:val="00AB3D94"/>
    <w:rsid w:val="00AB4E7A"/>
    <w:rsid w:val="00AB504D"/>
    <w:rsid w:val="00AB6692"/>
    <w:rsid w:val="00AC00F8"/>
    <w:rsid w:val="00AC02ED"/>
    <w:rsid w:val="00AC088B"/>
    <w:rsid w:val="00AC27A8"/>
    <w:rsid w:val="00AC2A77"/>
    <w:rsid w:val="00AC3B54"/>
    <w:rsid w:val="00AC3EFA"/>
    <w:rsid w:val="00AC5210"/>
    <w:rsid w:val="00AD09A6"/>
    <w:rsid w:val="00AD1B47"/>
    <w:rsid w:val="00AD2175"/>
    <w:rsid w:val="00AD2A2B"/>
    <w:rsid w:val="00AD2D5C"/>
    <w:rsid w:val="00AD2EAE"/>
    <w:rsid w:val="00AD33EC"/>
    <w:rsid w:val="00AD41E7"/>
    <w:rsid w:val="00AD5232"/>
    <w:rsid w:val="00AD5430"/>
    <w:rsid w:val="00AD7128"/>
    <w:rsid w:val="00AE077D"/>
    <w:rsid w:val="00AE0843"/>
    <w:rsid w:val="00AE0C97"/>
    <w:rsid w:val="00AE1605"/>
    <w:rsid w:val="00AE1808"/>
    <w:rsid w:val="00AE38E5"/>
    <w:rsid w:val="00AE3B08"/>
    <w:rsid w:val="00AE3C84"/>
    <w:rsid w:val="00AE42BB"/>
    <w:rsid w:val="00AE47E7"/>
    <w:rsid w:val="00AE4C35"/>
    <w:rsid w:val="00AE60B4"/>
    <w:rsid w:val="00AE6748"/>
    <w:rsid w:val="00AE6907"/>
    <w:rsid w:val="00AE7694"/>
    <w:rsid w:val="00AF2122"/>
    <w:rsid w:val="00AF3AE6"/>
    <w:rsid w:val="00AF3EFA"/>
    <w:rsid w:val="00AF4656"/>
    <w:rsid w:val="00AF4AC7"/>
    <w:rsid w:val="00AF4BEE"/>
    <w:rsid w:val="00AF5045"/>
    <w:rsid w:val="00AF7A70"/>
    <w:rsid w:val="00AF7FB9"/>
    <w:rsid w:val="00B01AD0"/>
    <w:rsid w:val="00B043B1"/>
    <w:rsid w:val="00B04499"/>
    <w:rsid w:val="00B0459E"/>
    <w:rsid w:val="00B04F0F"/>
    <w:rsid w:val="00B05067"/>
    <w:rsid w:val="00B06227"/>
    <w:rsid w:val="00B06DD6"/>
    <w:rsid w:val="00B07904"/>
    <w:rsid w:val="00B10197"/>
    <w:rsid w:val="00B10F82"/>
    <w:rsid w:val="00B11661"/>
    <w:rsid w:val="00B1245A"/>
    <w:rsid w:val="00B1269D"/>
    <w:rsid w:val="00B13C71"/>
    <w:rsid w:val="00B13ED9"/>
    <w:rsid w:val="00B1450F"/>
    <w:rsid w:val="00B14532"/>
    <w:rsid w:val="00B15123"/>
    <w:rsid w:val="00B15335"/>
    <w:rsid w:val="00B1677D"/>
    <w:rsid w:val="00B1685A"/>
    <w:rsid w:val="00B16E48"/>
    <w:rsid w:val="00B17526"/>
    <w:rsid w:val="00B17980"/>
    <w:rsid w:val="00B22BD6"/>
    <w:rsid w:val="00B22C3A"/>
    <w:rsid w:val="00B243D4"/>
    <w:rsid w:val="00B24611"/>
    <w:rsid w:val="00B24FB7"/>
    <w:rsid w:val="00B250CE"/>
    <w:rsid w:val="00B25E70"/>
    <w:rsid w:val="00B262E0"/>
    <w:rsid w:val="00B27737"/>
    <w:rsid w:val="00B27DD6"/>
    <w:rsid w:val="00B27EC1"/>
    <w:rsid w:val="00B30995"/>
    <w:rsid w:val="00B316A8"/>
    <w:rsid w:val="00B318FC"/>
    <w:rsid w:val="00B31B17"/>
    <w:rsid w:val="00B3370A"/>
    <w:rsid w:val="00B3381B"/>
    <w:rsid w:val="00B3383D"/>
    <w:rsid w:val="00B33BA1"/>
    <w:rsid w:val="00B33BE2"/>
    <w:rsid w:val="00B33D24"/>
    <w:rsid w:val="00B33EB6"/>
    <w:rsid w:val="00B35394"/>
    <w:rsid w:val="00B3658C"/>
    <w:rsid w:val="00B36710"/>
    <w:rsid w:val="00B36CC2"/>
    <w:rsid w:val="00B3727B"/>
    <w:rsid w:val="00B37386"/>
    <w:rsid w:val="00B373B0"/>
    <w:rsid w:val="00B377EB"/>
    <w:rsid w:val="00B40827"/>
    <w:rsid w:val="00B40BCA"/>
    <w:rsid w:val="00B41D74"/>
    <w:rsid w:val="00B41D7A"/>
    <w:rsid w:val="00B420C9"/>
    <w:rsid w:val="00B42DDA"/>
    <w:rsid w:val="00B4443C"/>
    <w:rsid w:val="00B447BD"/>
    <w:rsid w:val="00B44E26"/>
    <w:rsid w:val="00B45573"/>
    <w:rsid w:val="00B462E9"/>
    <w:rsid w:val="00B462F3"/>
    <w:rsid w:val="00B47342"/>
    <w:rsid w:val="00B47F5F"/>
    <w:rsid w:val="00B50BD0"/>
    <w:rsid w:val="00B516E3"/>
    <w:rsid w:val="00B521A0"/>
    <w:rsid w:val="00B52EF9"/>
    <w:rsid w:val="00B537B0"/>
    <w:rsid w:val="00B5481F"/>
    <w:rsid w:val="00B54EDC"/>
    <w:rsid w:val="00B55429"/>
    <w:rsid w:val="00B5644E"/>
    <w:rsid w:val="00B57674"/>
    <w:rsid w:val="00B60BBC"/>
    <w:rsid w:val="00B61A95"/>
    <w:rsid w:val="00B6220A"/>
    <w:rsid w:val="00B62278"/>
    <w:rsid w:val="00B6307F"/>
    <w:rsid w:val="00B63689"/>
    <w:rsid w:val="00B639F5"/>
    <w:rsid w:val="00B63D37"/>
    <w:rsid w:val="00B64A9C"/>
    <w:rsid w:val="00B65754"/>
    <w:rsid w:val="00B657F5"/>
    <w:rsid w:val="00B673BD"/>
    <w:rsid w:val="00B67E0D"/>
    <w:rsid w:val="00B70BBA"/>
    <w:rsid w:val="00B70E96"/>
    <w:rsid w:val="00B71C10"/>
    <w:rsid w:val="00B71E62"/>
    <w:rsid w:val="00B7203B"/>
    <w:rsid w:val="00B73C43"/>
    <w:rsid w:val="00B73D3B"/>
    <w:rsid w:val="00B755F0"/>
    <w:rsid w:val="00B759ED"/>
    <w:rsid w:val="00B75EDA"/>
    <w:rsid w:val="00B7613F"/>
    <w:rsid w:val="00B768C2"/>
    <w:rsid w:val="00B770DB"/>
    <w:rsid w:val="00B77513"/>
    <w:rsid w:val="00B7788C"/>
    <w:rsid w:val="00B77A91"/>
    <w:rsid w:val="00B81783"/>
    <w:rsid w:val="00B8195C"/>
    <w:rsid w:val="00B82F6E"/>
    <w:rsid w:val="00B83186"/>
    <w:rsid w:val="00B85658"/>
    <w:rsid w:val="00B856A5"/>
    <w:rsid w:val="00B8634C"/>
    <w:rsid w:val="00B8663C"/>
    <w:rsid w:val="00B87C93"/>
    <w:rsid w:val="00B90127"/>
    <w:rsid w:val="00B90321"/>
    <w:rsid w:val="00B91E44"/>
    <w:rsid w:val="00B91FA5"/>
    <w:rsid w:val="00B9280F"/>
    <w:rsid w:val="00B9289C"/>
    <w:rsid w:val="00B92D5C"/>
    <w:rsid w:val="00B938E2"/>
    <w:rsid w:val="00B943CF"/>
    <w:rsid w:val="00B9496B"/>
    <w:rsid w:val="00B949E3"/>
    <w:rsid w:val="00B960DE"/>
    <w:rsid w:val="00B9623F"/>
    <w:rsid w:val="00B97142"/>
    <w:rsid w:val="00BA1471"/>
    <w:rsid w:val="00BA20C2"/>
    <w:rsid w:val="00BA58C7"/>
    <w:rsid w:val="00BA6B82"/>
    <w:rsid w:val="00BA7D80"/>
    <w:rsid w:val="00BB0BA5"/>
    <w:rsid w:val="00BB129A"/>
    <w:rsid w:val="00BB19A9"/>
    <w:rsid w:val="00BB1D36"/>
    <w:rsid w:val="00BB2177"/>
    <w:rsid w:val="00BB22D2"/>
    <w:rsid w:val="00BB33A9"/>
    <w:rsid w:val="00BB41F7"/>
    <w:rsid w:val="00BB4C2F"/>
    <w:rsid w:val="00BB534A"/>
    <w:rsid w:val="00BB55F0"/>
    <w:rsid w:val="00BB76BF"/>
    <w:rsid w:val="00BC073C"/>
    <w:rsid w:val="00BC2752"/>
    <w:rsid w:val="00BC41AE"/>
    <w:rsid w:val="00BC43AD"/>
    <w:rsid w:val="00BC459B"/>
    <w:rsid w:val="00BC5C55"/>
    <w:rsid w:val="00BC672E"/>
    <w:rsid w:val="00BC772B"/>
    <w:rsid w:val="00BD0DEC"/>
    <w:rsid w:val="00BD17A8"/>
    <w:rsid w:val="00BD1813"/>
    <w:rsid w:val="00BD1ACA"/>
    <w:rsid w:val="00BD23F0"/>
    <w:rsid w:val="00BD2A51"/>
    <w:rsid w:val="00BD2D96"/>
    <w:rsid w:val="00BD3551"/>
    <w:rsid w:val="00BD356B"/>
    <w:rsid w:val="00BD3625"/>
    <w:rsid w:val="00BD37DA"/>
    <w:rsid w:val="00BD3F03"/>
    <w:rsid w:val="00BD492D"/>
    <w:rsid w:val="00BD4C72"/>
    <w:rsid w:val="00BD6435"/>
    <w:rsid w:val="00BD64A4"/>
    <w:rsid w:val="00BD6541"/>
    <w:rsid w:val="00BD737D"/>
    <w:rsid w:val="00BD77F5"/>
    <w:rsid w:val="00BD7AA0"/>
    <w:rsid w:val="00BE02A4"/>
    <w:rsid w:val="00BE072A"/>
    <w:rsid w:val="00BE0F4F"/>
    <w:rsid w:val="00BE2163"/>
    <w:rsid w:val="00BE2580"/>
    <w:rsid w:val="00BE2583"/>
    <w:rsid w:val="00BE36E4"/>
    <w:rsid w:val="00BE53A5"/>
    <w:rsid w:val="00BE5A74"/>
    <w:rsid w:val="00BE6A3F"/>
    <w:rsid w:val="00BE6F25"/>
    <w:rsid w:val="00BE7FDA"/>
    <w:rsid w:val="00BF0EB7"/>
    <w:rsid w:val="00BF1476"/>
    <w:rsid w:val="00BF1BE6"/>
    <w:rsid w:val="00BF286A"/>
    <w:rsid w:val="00BF3539"/>
    <w:rsid w:val="00BF3B49"/>
    <w:rsid w:val="00BF474C"/>
    <w:rsid w:val="00BF4ADE"/>
    <w:rsid w:val="00BF5094"/>
    <w:rsid w:val="00BF6DF3"/>
    <w:rsid w:val="00C008E1"/>
    <w:rsid w:val="00C01A77"/>
    <w:rsid w:val="00C01F8E"/>
    <w:rsid w:val="00C02853"/>
    <w:rsid w:val="00C02AE6"/>
    <w:rsid w:val="00C03271"/>
    <w:rsid w:val="00C0395B"/>
    <w:rsid w:val="00C03C78"/>
    <w:rsid w:val="00C0583D"/>
    <w:rsid w:val="00C07B1E"/>
    <w:rsid w:val="00C10083"/>
    <w:rsid w:val="00C10D52"/>
    <w:rsid w:val="00C112BA"/>
    <w:rsid w:val="00C134FE"/>
    <w:rsid w:val="00C14046"/>
    <w:rsid w:val="00C1564D"/>
    <w:rsid w:val="00C1601F"/>
    <w:rsid w:val="00C17337"/>
    <w:rsid w:val="00C17DF0"/>
    <w:rsid w:val="00C20116"/>
    <w:rsid w:val="00C20373"/>
    <w:rsid w:val="00C212C4"/>
    <w:rsid w:val="00C227CF"/>
    <w:rsid w:val="00C241EF"/>
    <w:rsid w:val="00C2493B"/>
    <w:rsid w:val="00C24995"/>
    <w:rsid w:val="00C253DA"/>
    <w:rsid w:val="00C25B78"/>
    <w:rsid w:val="00C2702D"/>
    <w:rsid w:val="00C2767C"/>
    <w:rsid w:val="00C27A46"/>
    <w:rsid w:val="00C32532"/>
    <w:rsid w:val="00C335A6"/>
    <w:rsid w:val="00C33911"/>
    <w:rsid w:val="00C33FE4"/>
    <w:rsid w:val="00C352E4"/>
    <w:rsid w:val="00C35335"/>
    <w:rsid w:val="00C36A41"/>
    <w:rsid w:val="00C376D9"/>
    <w:rsid w:val="00C377A8"/>
    <w:rsid w:val="00C37CE5"/>
    <w:rsid w:val="00C37F01"/>
    <w:rsid w:val="00C40C30"/>
    <w:rsid w:val="00C41C44"/>
    <w:rsid w:val="00C43062"/>
    <w:rsid w:val="00C43642"/>
    <w:rsid w:val="00C4448B"/>
    <w:rsid w:val="00C44E8D"/>
    <w:rsid w:val="00C463D8"/>
    <w:rsid w:val="00C478C0"/>
    <w:rsid w:val="00C47F4E"/>
    <w:rsid w:val="00C50CE4"/>
    <w:rsid w:val="00C51191"/>
    <w:rsid w:val="00C51204"/>
    <w:rsid w:val="00C51824"/>
    <w:rsid w:val="00C520CE"/>
    <w:rsid w:val="00C52AED"/>
    <w:rsid w:val="00C53106"/>
    <w:rsid w:val="00C548A6"/>
    <w:rsid w:val="00C55111"/>
    <w:rsid w:val="00C60F3D"/>
    <w:rsid w:val="00C61AB9"/>
    <w:rsid w:val="00C61AED"/>
    <w:rsid w:val="00C62423"/>
    <w:rsid w:val="00C63463"/>
    <w:rsid w:val="00C636FD"/>
    <w:rsid w:val="00C646B7"/>
    <w:rsid w:val="00C64801"/>
    <w:rsid w:val="00C64CE3"/>
    <w:rsid w:val="00C64D01"/>
    <w:rsid w:val="00C64DEE"/>
    <w:rsid w:val="00C6518F"/>
    <w:rsid w:val="00C651FE"/>
    <w:rsid w:val="00C65DA8"/>
    <w:rsid w:val="00C662D6"/>
    <w:rsid w:val="00C66329"/>
    <w:rsid w:val="00C66A42"/>
    <w:rsid w:val="00C66BF8"/>
    <w:rsid w:val="00C66BF9"/>
    <w:rsid w:val="00C67053"/>
    <w:rsid w:val="00C7004A"/>
    <w:rsid w:val="00C70235"/>
    <w:rsid w:val="00C71018"/>
    <w:rsid w:val="00C724D4"/>
    <w:rsid w:val="00C73450"/>
    <w:rsid w:val="00C734BC"/>
    <w:rsid w:val="00C766FD"/>
    <w:rsid w:val="00C7680E"/>
    <w:rsid w:val="00C76FD1"/>
    <w:rsid w:val="00C77FF2"/>
    <w:rsid w:val="00C8163C"/>
    <w:rsid w:val="00C81984"/>
    <w:rsid w:val="00C823DE"/>
    <w:rsid w:val="00C83797"/>
    <w:rsid w:val="00C83B17"/>
    <w:rsid w:val="00C83BA1"/>
    <w:rsid w:val="00C84E32"/>
    <w:rsid w:val="00C85595"/>
    <w:rsid w:val="00C85777"/>
    <w:rsid w:val="00C90848"/>
    <w:rsid w:val="00C90E98"/>
    <w:rsid w:val="00C91B69"/>
    <w:rsid w:val="00C934D8"/>
    <w:rsid w:val="00C94CB6"/>
    <w:rsid w:val="00C95D5F"/>
    <w:rsid w:val="00C97468"/>
    <w:rsid w:val="00CA028C"/>
    <w:rsid w:val="00CA09E3"/>
    <w:rsid w:val="00CA1A38"/>
    <w:rsid w:val="00CA1C42"/>
    <w:rsid w:val="00CA2D04"/>
    <w:rsid w:val="00CA2F1E"/>
    <w:rsid w:val="00CA3BF6"/>
    <w:rsid w:val="00CA48C7"/>
    <w:rsid w:val="00CA4B39"/>
    <w:rsid w:val="00CA509F"/>
    <w:rsid w:val="00CA56E2"/>
    <w:rsid w:val="00CA607A"/>
    <w:rsid w:val="00CA6D16"/>
    <w:rsid w:val="00CA7059"/>
    <w:rsid w:val="00CA7517"/>
    <w:rsid w:val="00CA79DB"/>
    <w:rsid w:val="00CB1675"/>
    <w:rsid w:val="00CB204A"/>
    <w:rsid w:val="00CB409A"/>
    <w:rsid w:val="00CB4257"/>
    <w:rsid w:val="00CB42D2"/>
    <w:rsid w:val="00CB5353"/>
    <w:rsid w:val="00CB57CC"/>
    <w:rsid w:val="00CB5B67"/>
    <w:rsid w:val="00CB695D"/>
    <w:rsid w:val="00CB7409"/>
    <w:rsid w:val="00CB7BD2"/>
    <w:rsid w:val="00CC1FE8"/>
    <w:rsid w:val="00CC2092"/>
    <w:rsid w:val="00CC210B"/>
    <w:rsid w:val="00CC285C"/>
    <w:rsid w:val="00CC3055"/>
    <w:rsid w:val="00CC388C"/>
    <w:rsid w:val="00CC3BDB"/>
    <w:rsid w:val="00CC3E5A"/>
    <w:rsid w:val="00CC463D"/>
    <w:rsid w:val="00CC6B8D"/>
    <w:rsid w:val="00CC6E35"/>
    <w:rsid w:val="00CC7A4F"/>
    <w:rsid w:val="00CD0DE9"/>
    <w:rsid w:val="00CD1398"/>
    <w:rsid w:val="00CD2BDB"/>
    <w:rsid w:val="00CD3172"/>
    <w:rsid w:val="00CD3595"/>
    <w:rsid w:val="00CD3761"/>
    <w:rsid w:val="00CD3C02"/>
    <w:rsid w:val="00CD4A67"/>
    <w:rsid w:val="00CD5B1D"/>
    <w:rsid w:val="00CD5BFD"/>
    <w:rsid w:val="00CD5D5D"/>
    <w:rsid w:val="00CD5FAE"/>
    <w:rsid w:val="00CE107D"/>
    <w:rsid w:val="00CE1F3E"/>
    <w:rsid w:val="00CE3CFC"/>
    <w:rsid w:val="00CE40D2"/>
    <w:rsid w:val="00CE479A"/>
    <w:rsid w:val="00CE4813"/>
    <w:rsid w:val="00CE4CC6"/>
    <w:rsid w:val="00CE5BF0"/>
    <w:rsid w:val="00CE614D"/>
    <w:rsid w:val="00CE70F1"/>
    <w:rsid w:val="00CF0AAA"/>
    <w:rsid w:val="00CF1653"/>
    <w:rsid w:val="00CF184B"/>
    <w:rsid w:val="00CF196E"/>
    <w:rsid w:val="00CF2094"/>
    <w:rsid w:val="00CF23EB"/>
    <w:rsid w:val="00CF36F6"/>
    <w:rsid w:val="00CF3E26"/>
    <w:rsid w:val="00CF4645"/>
    <w:rsid w:val="00CF4D70"/>
    <w:rsid w:val="00CF50B9"/>
    <w:rsid w:val="00CF52C8"/>
    <w:rsid w:val="00CF54C1"/>
    <w:rsid w:val="00CF56DC"/>
    <w:rsid w:val="00CF6593"/>
    <w:rsid w:val="00CF672D"/>
    <w:rsid w:val="00CF6868"/>
    <w:rsid w:val="00CF70BF"/>
    <w:rsid w:val="00D000BE"/>
    <w:rsid w:val="00D0097A"/>
    <w:rsid w:val="00D00B62"/>
    <w:rsid w:val="00D01037"/>
    <w:rsid w:val="00D018E8"/>
    <w:rsid w:val="00D019B6"/>
    <w:rsid w:val="00D026A1"/>
    <w:rsid w:val="00D02982"/>
    <w:rsid w:val="00D02B3B"/>
    <w:rsid w:val="00D034D7"/>
    <w:rsid w:val="00D03665"/>
    <w:rsid w:val="00D0373F"/>
    <w:rsid w:val="00D03947"/>
    <w:rsid w:val="00D03E17"/>
    <w:rsid w:val="00D04708"/>
    <w:rsid w:val="00D05BB8"/>
    <w:rsid w:val="00D06B26"/>
    <w:rsid w:val="00D06D24"/>
    <w:rsid w:val="00D07871"/>
    <w:rsid w:val="00D0787E"/>
    <w:rsid w:val="00D10741"/>
    <w:rsid w:val="00D10E0B"/>
    <w:rsid w:val="00D11A32"/>
    <w:rsid w:val="00D121AF"/>
    <w:rsid w:val="00D12E99"/>
    <w:rsid w:val="00D139E2"/>
    <w:rsid w:val="00D13AC1"/>
    <w:rsid w:val="00D14E03"/>
    <w:rsid w:val="00D14FC5"/>
    <w:rsid w:val="00D156C7"/>
    <w:rsid w:val="00D1584C"/>
    <w:rsid w:val="00D1649B"/>
    <w:rsid w:val="00D16AB5"/>
    <w:rsid w:val="00D16F7B"/>
    <w:rsid w:val="00D17873"/>
    <w:rsid w:val="00D17B97"/>
    <w:rsid w:val="00D205FD"/>
    <w:rsid w:val="00D20BA3"/>
    <w:rsid w:val="00D21EE9"/>
    <w:rsid w:val="00D23121"/>
    <w:rsid w:val="00D235D1"/>
    <w:rsid w:val="00D2433C"/>
    <w:rsid w:val="00D24A09"/>
    <w:rsid w:val="00D24F7C"/>
    <w:rsid w:val="00D251F3"/>
    <w:rsid w:val="00D25332"/>
    <w:rsid w:val="00D2660C"/>
    <w:rsid w:val="00D30D8D"/>
    <w:rsid w:val="00D31698"/>
    <w:rsid w:val="00D319CB"/>
    <w:rsid w:val="00D32849"/>
    <w:rsid w:val="00D32E40"/>
    <w:rsid w:val="00D3412C"/>
    <w:rsid w:val="00D34C65"/>
    <w:rsid w:val="00D34C6A"/>
    <w:rsid w:val="00D35272"/>
    <w:rsid w:val="00D368E1"/>
    <w:rsid w:val="00D36D20"/>
    <w:rsid w:val="00D40889"/>
    <w:rsid w:val="00D42236"/>
    <w:rsid w:val="00D425CF"/>
    <w:rsid w:val="00D434A8"/>
    <w:rsid w:val="00D44330"/>
    <w:rsid w:val="00D443C1"/>
    <w:rsid w:val="00D44504"/>
    <w:rsid w:val="00D44655"/>
    <w:rsid w:val="00D44EB9"/>
    <w:rsid w:val="00D45128"/>
    <w:rsid w:val="00D45513"/>
    <w:rsid w:val="00D4578D"/>
    <w:rsid w:val="00D45A64"/>
    <w:rsid w:val="00D46E93"/>
    <w:rsid w:val="00D4739E"/>
    <w:rsid w:val="00D506FD"/>
    <w:rsid w:val="00D50790"/>
    <w:rsid w:val="00D50803"/>
    <w:rsid w:val="00D51B7C"/>
    <w:rsid w:val="00D52024"/>
    <w:rsid w:val="00D522EA"/>
    <w:rsid w:val="00D543F8"/>
    <w:rsid w:val="00D55B51"/>
    <w:rsid w:val="00D56328"/>
    <w:rsid w:val="00D57927"/>
    <w:rsid w:val="00D57F32"/>
    <w:rsid w:val="00D6069E"/>
    <w:rsid w:val="00D6136C"/>
    <w:rsid w:val="00D61A0D"/>
    <w:rsid w:val="00D62B6F"/>
    <w:rsid w:val="00D62D30"/>
    <w:rsid w:val="00D63000"/>
    <w:rsid w:val="00D6413D"/>
    <w:rsid w:val="00D64177"/>
    <w:rsid w:val="00D646FC"/>
    <w:rsid w:val="00D6517B"/>
    <w:rsid w:val="00D65349"/>
    <w:rsid w:val="00D655F1"/>
    <w:rsid w:val="00D65870"/>
    <w:rsid w:val="00D659D0"/>
    <w:rsid w:val="00D65B1D"/>
    <w:rsid w:val="00D664B4"/>
    <w:rsid w:val="00D66FA4"/>
    <w:rsid w:val="00D670CC"/>
    <w:rsid w:val="00D705D4"/>
    <w:rsid w:val="00D70C45"/>
    <w:rsid w:val="00D71001"/>
    <w:rsid w:val="00D73D01"/>
    <w:rsid w:val="00D7404E"/>
    <w:rsid w:val="00D751FF"/>
    <w:rsid w:val="00D75492"/>
    <w:rsid w:val="00D75547"/>
    <w:rsid w:val="00D75AB5"/>
    <w:rsid w:val="00D80BD7"/>
    <w:rsid w:val="00D80E3C"/>
    <w:rsid w:val="00D80E5D"/>
    <w:rsid w:val="00D813AE"/>
    <w:rsid w:val="00D827AA"/>
    <w:rsid w:val="00D829CF"/>
    <w:rsid w:val="00D84679"/>
    <w:rsid w:val="00D864D8"/>
    <w:rsid w:val="00D87AFB"/>
    <w:rsid w:val="00D87BE1"/>
    <w:rsid w:val="00D900B4"/>
    <w:rsid w:val="00D913E5"/>
    <w:rsid w:val="00D91DEC"/>
    <w:rsid w:val="00D94E92"/>
    <w:rsid w:val="00D969BA"/>
    <w:rsid w:val="00D9740C"/>
    <w:rsid w:val="00D9752B"/>
    <w:rsid w:val="00DA1522"/>
    <w:rsid w:val="00DA1D62"/>
    <w:rsid w:val="00DA27C5"/>
    <w:rsid w:val="00DA33F0"/>
    <w:rsid w:val="00DA350A"/>
    <w:rsid w:val="00DA3CA2"/>
    <w:rsid w:val="00DA3EBB"/>
    <w:rsid w:val="00DA441D"/>
    <w:rsid w:val="00DA4C79"/>
    <w:rsid w:val="00DA53B5"/>
    <w:rsid w:val="00DA5D14"/>
    <w:rsid w:val="00DA608D"/>
    <w:rsid w:val="00DA7722"/>
    <w:rsid w:val="00DB0397"/>
    <w:rsid w:val="00DB15C1"/>
    <w:rsid w:val="00DB189E"/>
    <w:rsid w:val="00DB3A2F"/>
    <w:rsid w:val="00DB46AA"/>
    <w:rsid w:val="00DB4788"/>
    <w:rsid w:val="00DB4C5F"/>
    <w:rsid w:val="00DB541C"/>
    <w:rsid w:val="00DB671F"/>
    <w:rsid w:val="00DB7092"/>
    <w:rsid w:val="00DC14F9"/>
    <w:rsid w:val="00DC2C35"/>
    <w:rsid w:val="00DC3E6F"/>
    <w:rsid w:val="00DC3F39"/>
    <w:rsid w:val="00DC4676"/>
    <w:rsid w:val="00DC483B"/>
    <w:rsid w:val="00DC485C"/>
    <w:rsid w:val="00DC77D8"/>
    <w:rsid w:val="00DD02FE"/>
    <w:rsid w:val="00DD066F"/>
    <w:rsid w:val="00DD06F6"/>
    <w:rsid w:val="00DD0777"/>
    <w:rsid w:val="00DD1565"/>
    <w:rsid w:val="00DD1F4C"/>
    <w:rsid w:val="00DD3472"/>
    <w:rsid w:val="00DD35BB"/>
    <w:rsid w:val="00DD39F4"/>
    <w:rsid w:val="00DD39F7"/>
    <w:rsid w:val="00DD4218"/>
    <w:rsid w:val="00DD4333"/>
    <w:rsid w:val="00DD5229"/>
    <w:rsid w:val="00DD6A37"/>
    <w:rsid w:val="00DD704D"/>
    <w:rsid w:val="00DD7A96"/>
    <w:rsid w:val="00DE0462"/>
    <w:rsid w:val="00DE0842"/>
    <w:rsid w:val="00DE14D4"/>
    <w:rsid w:val="00DE3515"/>
    <w:rsid w:val="00DE5C64"/>
    <w:rsid w:val="00DE7188"/>
    <w:rsid w:val="00DE76EF"/>
    <w:rsid w:val="00DE7C2F"/>
    <w:rsid w:val="00DE7E29"/>
    <w:rsid w:val="00DF00E5"/>
    <w:rsid w:val="00DF0F23"/>
    <w:rsid w:val="00DF1134"/>
    <w:rsid w:val="00DF1A4D"/>
    <w:rsid w:val="00DF255D"/>
    <w:rsid w:val="00DF2D79"/>
    <w:rsid w:val="00DF2ECE"/>
    <w:rsid w:val="00DF3BB0"/>
    <w:rsid w:val="00DF56E1"/>
    <w:rsid w:val="00DF591F"/>
    <w:rsid w:val="00DF734B"/>
    <w:rsid w:val="00DF7B6F"/>
    <w:rsid w:val="00DF7E01"/>
    <w:rsid w:val="00E0010F"/>
    <w:rsid w:val="00E00973"/>
    <w:rsid w:val="00E00D82"/>
    <w:rsid w:val="00E013CB"/>
    <w:rsid w:val="00E0201D"/>
    <w:rsid w:val="00E03136"/>
    <w:rsid w:val="00E0367C"/>
    <w:rsid w:val="00E036E1"/>
    <w:rsid w:val="00E03D3A"/>
    <w:rsid w:val="00E0428B"/>
    <w:rsid w:val="00E051E8"/>
    <w:rsid w:val="00E065E4"/>
    <w:rsid w:val="00E07185"/>
    <w:rsid w:val="00E10B8D"/>
    <w:rsid w:val="00E10D4C"/>
    <w:rsid w:val="00E12E16"/>
    <w:rsid w:val="00E13440"/>
    <w:rsid w:val="00E145D9"/>
    <w:rsid w:val="00E15351"/>
    <w:rsid w:val="00E15485"/>
    <w:rsid w:val="00E1551A"/>
    <w:rsid w:val="00E15A83"/>
    <w:rsid w:val="00E15ABA"/>
    <w:rsid w:val="00E1714E"/>
    <w:rsid w:val="00E17238"/>
    <w:rsid w:val="00E205B4"/>
    <w:rsid w:val="00E21131"/>
    <w:rsid w:val="00E21C42"/>
    <w:rsid w:val="00E21DE9"/>
    <w:rsid w:val="00E27111"/>
    <w:rsid w:val="00E27A46"/>
    <w:rsid w:val="00E31AA7"/>
    <w:rsid w:val="00E328A6"/>
    <w:rsid w:val="00E32DE0"/>
    <w:rsid w:val="00E32F74"/>
    <w:rsid w:val="00E34096"/>
    <w:rsid w:val="00E3470A"/>
    <w:rsid w:val="00E349E4"/>
    <w:rsid w:val="00E34C4B"/>
    <w:rsid w:val="00E34E36"/>
    <w:rsid w:val="00E35617"/>
    <w:rsid w:val="00E35CDB"/>
    <w:rsid w:val="00E36604"/>
    <w:rsid w:val="00E36948"/>
    <w:rsid w:val="00E4244B"/>
    <w:rsid w:val="00E42941"/>
    <w:rsid w:val="00E429D1"/>
    <w:rsid w:val="00E430E6"/>
    <w:rsid w:val="00E432B9"/>
    <w:rsid w:val="00E4355C"/>
    <w:rsid w:val="00E443C7"/>
    <w:rsid w:val="00E448DB"/>
    <w:rsid w:val="00E4572A"/>
    <w:rsid w:val="00E46D79"/>
    <w:rsid w:val="00E47B08"/>
    <w:rsid w:val="00E507AE"/>
    <w:rsid w:val="00E511DF"/>
    <w:rsid w:val="00E51763"/>
    <w:rsid w:val="00E519C0"/>
    <w:rsid w:val="00E51F32"/>
    <w:rsid w:val="00E52245"/>
    <w:rsid w:val="00E52291"/>
    <w:rsid w:val="00E52611"/>
    <w:rsid w:val="00E53C1F"/>
    <w:rsid w:val="00E56579"/>
    <w:rsid w:val="00E5732F"/>
    <w:rsid w:val="00E57985"/>
    <w:rsid w:val="00E57EE0"/>
    <w:rsid w:val="00E61987"/>
    <w:rsid w:val="00E6205A"/>
    <w:rsid w:val="00E622F5"/>
    <w:rsid w:val="00E62DF9"/>
    <w:rsid w:val="00E6304C"/>
    <w:rsid w:val="00E63D02"/>
    <w:rsid w:val="00E641F5"/>
    <w:rsid w:val="00E648FF"/>
    <w:rsid w:val="00E6507A"/>
    <w:rsid w:val="00E658AC"/>
    <w:rsid w:val="00E65E1E"/>
    <w:rsid w:val="00E677BD"/>
    <w:rsid w:val="00E70927"/>
    <w:rsid w:val="00E7194B"/>
    <w:rsid w:val="00E71C6B"/>
    <w:rsid w:val="00E71F65"/>
    <w:rsid w:val="00E7204E"/>
    <w:rsid w:val="00E73D47"/>
    <w:rsid w:val="00E7434F"/>
    <w:rsid w:val="00E767E8"/>
    <w:rsid w:val="00E76E19"/>
    <w:rsid w:val="00E772DC"/>
    <w:rsid w:val="00E77714"/>
    <w:rsid w:val="00E80028"/>
    <w:rsid w:val="00E80260"/>
    <w:rsid w:val="00E8213F"/>
    <w:rsid w:val="00E83236"/>
    <w:rsid w:val="00E856C4"/>
    <w:rsid w:val="00E85CCD"/>
    <w:rsid w:val="00E87FD6"/>
    <w:rsid w:val="00E90BB8"/>
    <w:rsid w:val="00E913E5"/>
    <w:rsid w:val="00E91CC2"/>
    <w:rsid w:val="00E92AE9"/>
    <w:rsid w:val="00E92FC2"/>
    <w:rsid w:val="00E92FE4"/>
    <w:rsid w:val="00E9316D"/>
    <w:rsid w:val="00E934CA"/>
    <w:rsid w:val="00E93F03"/>
    <w:rsid w:val="00E9402B"/>
    <w:rsid w:val="00E943CF"/>
    <w:rsid w:val="00E9499C"/>
    <w:rsid w:val="00E9502F"/>
    <w:rsid w:val="00E959FD"/>
    <w:rsid w:val="00E97C42"/>
    <w:rsid w:val="00EA2096"/>
    <w:rsid w:val="00EA3DF1"/>
    <w:rsid w:val="00EA3FB0"/>
    <w:rsid w:val="00EA5447"/>
    <w:rsid w:val="00EA5B70"/>
    <w:rsid w:val="00EA5D79"/>
    <w:rsid w:val="00EA5D89"/>
    <w:rsid w:val="00EA5E72"/>
    <w:rsid w:val="00EA71FB"/>
    <w:rsid w:val="00EA7E54"/>
    <w:rsid w:val="00EB06EA"/>
    <w:rsid w:val="00EB099A"/>
    <w:rsid w:val="00EB0CE2"/>
    <w:rsid w:val="00EB1D8A"/>
    <w:rsid w:val="00EB2699"/>
    <w:rsid w:val="00EB2751"/>
    <w:rsid w:val="00EB2BF4"/>
    <w:rsid w:val="00EB4F72"/>
    <w:rsid w:val="00EB5139"/>
    <w:rsid w:val="00EB5818"/>
    <w:rsid w:val="00EB586C"/>
    <w:rsid w:val="00EB5A90"/>
    <w:rsid w:val="00EB60AD"/>
    <w:rsid w:val="00EB7934"/>
    <w:rsid w:val="00EC036F"/>
    <w:rsid w:val="00EC12A9"/>
    <w:rsid w:val="00EC3B3C"/>
    <w:rsid w:val="00EC3B4F"/>
    <w:rsid w:val="00EC3F87"/>
    <w:rsid w:val="00EC41E6"/>
    <w:rsid w:val="00EC5A6D"/>
    <w:rsid w:val="00EC71CD"/>
    <w:rsid w:val="00EC77D1"/>
    <w:rsid w:val="00ED0584"/>
    <w:rsid w:val="00ED183C"/>
    <w:rsid w:val="00ED31FB"/>
    <w:rsid w:val="00ED5565"/>
    <w:rsid w:val="00ED55FE"/>
    <w:rsid w:val="00ED58F9"/>
    <w:rsid w:val="00ED5F2E"/>
    <w:rsid w:val="00ED5F4C"/>
    <w:rsid w:val="00ED6823"/>
    <w:rsid w:val="00ED722D"/>
    <w:rsid w:val="00EE01F1"/>
    <w:rsid w:val="00EE1B27"/>
    <w:rsid w:val="00EE1EF1"/>
    <w:rsid w:val="00EE34AC"/>
    <w:rsid w:val="00EE3C22"/>
    <w:rsid w:val="00EE3E56"/>
    <w:rsid w:val="00EE4968"/>
    <w:rsid w:val="00EE4DC7"/>
    <w:rsid w:val="00EE5116"/>
    <w:rsid w:val="00EE51AB"/>
    <w:rsid w:val="00EE54B1"/>
    <w:rsid w:val="00EE583B"/>
    <w:rsid w:val="00EE59E7"/>
    <w:rsid w:val="00EE5C1F"/>
    <w:rsid w:val="00EE5D92"/>
    <w:rsid w:val="00EE688F"/>
    <w:rsid w:val="00EF13CD"/>
    <w:rsid w:val="00EF1BF7"/>
    <w:rsid w:val="00EF348F"/>
    <w:rsid w:val="00EF397A"/>
    <w:rsid w:val="00EF3CD4"/>
    <w:rsid w:val="00EF5B9D"/>
    <w:rsid w:val="00EF7597"/>
    <w:rsid w:val="00F00051"/>
    <w:rsid w:val="00F01BD2"/>
    <w:rsid w:val="00F02DD7"/>
    <w:rsid w:val="00F03C0B"/>
    <w:rsid w:val="00F03D56"/>
    <w:rsid w:val="00F06224"/>
    <w:rsid w:val="00F06532"/>
    <w:rsid w:val="00F06692"/>
    <w:rsid w:val="00F06C77"/>
    <w:rsid w:val="00F0715E"/>
    <w:rsid w:val="00F07352"/>
    <w:rsid w:val="00F07396"/>
    <w:rsid w:val="00F119EB"/>
    <w:rsid w:val="00F12882"/>
    <w:rsid w:val="00F13787"/>
    <w:rsid w:val="00F142AC"/>
    <w:rsid w:val="00F14630"/>
    <w:rsid w:val="00F15119"/>
    <w:rsid w:val="00F155BF"/>
    <w:rsid w:val="00F1738E"/>
    <w:rsid w:val="00F17555"/>
    <w:rsid w:val="00F17DAF"/>
    <w:rsid w:val="00F20148"/>
    <w:rsid w:val="00F20384"/>
    <w:rsid w:val="00F20C88"/>
    <w:rsid w:val="00F21C6C"/>
    <w:rsid w:val="00F21D71"/>
    <w:rsid w:val="00F228FE"/>
    <w:rsid w:val="00F2383D"/>
    <w:rsid w:val="00F2545B"/>
    <w:rsid w:val="00F259FF"/>
    <w:rsid w:val="00F25FDA"/>
    <w:rsid w:val="00F26205"/>
    <w:rsid w:val="00F27B37"/>
    <w:rsid w:val="00F3053C"/>
    <w:rsid w:val="00F30D56"/>
    <w:rsid w:val="00F31308"/>
    <w:rsid w:val="00F3165B"/>
    <w:rsid w:val="00F31A5E"/>
    <w:rsid w:val="00F31A6C"/>
    <w:rsid w:val="00F31B57"/>
    <w:rsid w:val="00F32BA4"/>
    <w:rsid w:val="00F32D1E"/>
    <w:rsid w:val="00F32E17"/>
    <w:rsid w:val="00F35197"/>
    <w:rsid w:val="00F358FC"/>
    <w:rsid w:val="00F35DFC"/>
    <w:rsid w:val="00F36FD5"/>
    <w:rsid w:val="00F37174"/>
    <w:rsid w:val="00F37CD6"/>
    <w:rsid w:val="00F37F1F"/>
    <w:rsid w:val="00F40989"/>
    <w:rsid w:val="00F40A6B"/>
    <w:rsid w:val="00F41D5B"/>
    <w:rsid w:val="00F41EB4"/>
    <w:rsid w:val="00F4241F"/>
    <w:rsid w:val="00F439B7"/>
    <w:rsid w:val="00F45795"/>
    <w:rsid w:val="00F46039"/>
    <w:rsid w:val="00F46DA6"/>
    <w:rsid w:val="00F506E0"/>
    <w:rsid w:val="00F50A3F"/>
    <w:rsid w:val="00F5143B"/>
    <w:rsid w:val="00F521F6"/>
    <w:rsid w:val="00F52D19"/>
    <w:rsid w:val="00F53B5B"/>
    <w:rsid w:val="00F542E6"/>
    <w:rsid w:val="00F542FC"/>
    <w:rsid w:val="00F543DC"/>
    <w:rsid w:val="00F5460D"/>
    <w:rsid w:val="00F54C1A"/>
    <w:rsid w:val="00F564A0"/>
    <w:rsid w:val="00F6069E"/>
    <w:rsid w:val="00F6142E"/>
    <w:rsid w:val="00F61A0E"/>
    <w:rsid w:val="00F624D7"/>
    <w:rsid w:val="00F629FC"/>
    <w:rsid w:val="00F62AE0"/>
    <w:rsid w:val="00F62BBA"/>
    <w:rsid w:val="00F650F3"/>
    <w:rsid w:val="00F6572D"/>
    <w:rsid w:val="00F657FE"/>
    <w:rsid w:val="00F65B54"/>
    <w:rsid w:val="00F666A3"/>
    <w:rsid w:val="00F66BBC"/>
    <w:rsid w:val="00F66D4D"/>
    <w:rsid w:val="00F679FE"/>
    <w:rsid w:val="00F70966"/>
    <w:rsid w:val="00F70CAC"/>
    <w:rsid w:val="00F717BD"/>
    <w:rsid w:val="00F71AC7"/>
    <w:rsid w:val="00F721D4"/>
    <w:rsid w:val="00F74357"/>
    <w:rsid w:val="00F74F8F"/>
    <w:rsid w:val="00F75810"/>
    <w:rsid w:val="00F766D9"/>
    <w:rsid w:val="00F8078A"/>
    <w:rsid w:val="00F80DCE"/>
    <w:rsid w:val="00F818E0"/>
    <w:rsid w:val="00F82B1C"/>
    <w:rsid w:val="00F83EEE"/>
    <w:rsid w:val="00F85509"/>
    <w:rsid w:val="00F85D35"/>
    <w:rsid w:val="00F87840"/>
    <w:rsid w:val="00F90CDA"/>
    <w:rsid w:val="00F91D4D"/>
    <w:rsid w:val="00F9256B"/>
    <w:rsid w:val="00F9283A"/>
    <w:rsid w:val="00F93614"/>
    <w:rsid w:val="00FA01CB"/>
    <w:rsid w:val="00FA0F67"/>
    <w:rsid w:val="00FA2A62"/>
    <w:rsid w:val="00FA2C87"/>
    <w:rsid w:val="00FA2E93"/>
    <w:rsid w:val="00FA341E"/>
    <w:rsid w:val="00FA41F4"/>
    <w:rsid w:val="00FA5F3F"/>
    <w:rsid w:val="00FA5F46"/>
    <w:rsid w:val="00FA6AD4"/>
    <w:rsid w:val="00FA7B2F"/>
    <w:rsid w:val="00FB0F03"/>
    <w:rsid w:val="00FB10E5"/>
    <w:rsid w:val="00FB15D8"/>
    <w:rsid w:val="00FB172D"/>
    <w:rsid w:val="00FB1D12"/>
    <w:rsid w:val="00FB279D"/>
    <w:rsid w:val="00FB2BC6"/>
    <w:rsid w:val="00FB366F"/>
    <w:rsid w:val="00FB4BE8"/>
    <w:rsid w:val="00FB6503"/>
    <w:rsid w:val="00FC2821"/>
    <w:rsid w:val="00FC29AB"/>
    <w:rsid w:val="00FC2B9F"/>
    <w:rsid w:val="00FC302D"/>
    <w:rsid w:val="00FC3101"/>
    <w:rsid w:val="00FC31BD"/>
    <w:rsid w:val="00FC342D"/>
    <w:rsid w:val="00FC343B"/>
    <w:rsid w:val="00FC3776"/>
    <w:rsid w:val="00FC51D0"/>
    <w:rsid w:val="00FC5636"/>
    <w:rsid w:val="00FC6770"/>
    <w:rsid w:val="00FC7124"/>
    <w:rsid w:val="00FD0FD6"/>
    <w:rsid w:val="00FD0FE6"/>
    <w:rsid w:val="00FD1054"/>
    <w:rsid w:val="00FD1568"/>
    <w:rsid w:val="00FD1D89"/>
    <w:rsid w:val="00FD58D1"/>
    <w:rsid w:val="00FD66DB"/>
    <w:rsid w:val="00FD6715"/>
    <w:rsid w:val="00FD6C40"/>
    <w:rsid w:val="00FD6E72"/>
    <w:rsid w:val="00FD7395"/>
    <w:rsid w:val="00FD7D0B"/>
    <w:rsid w:val="00FD7E16"/>
    <w:rsid w:val="00FE077C"/>
    <w:rsid w:val="00FE1EBC"/>
    <w:rsid w:val="00FE269C"/>
    <w:rsid w:val="00FE2BB1"/>
    <w:rsid w:val="00FE3C52"/>
    <w:rsid w:val="00FE52A7"/>
    <w:rsid w:val="00FE5C3D"/>
    <w:rsid w:val="00FE6D98"/>
    <w:rsid w:val="00FE723C"/>
    <w:rsid w:val="00FE7E3D"/>
    <w:rsid w:val="00FF04A7"/>
    <w:rsid w:val="00FF3CB7"/>
    <w:rsid w:val="00FF3F42"/>
    <w:rsid w:val="00FF42D5"/>
    <w:rsid w:val="00FF44F9"/>
    <w:rsid w:val="00FF455D"/>
    <w:rsid w:val="00FF4861"/>
    <w:rsid w:val="00FF4DC5"/>
    <w:rsid w:val="00FF509D"/>
    <w:rsid w:val="00FF517F"/>
    <w:rsid w:val="00FF5E75"/>
    <w:rsid w:val="00FF6B00"/>
    <w:rsid w:val="00FF76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04E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92AC2"/>
    <w:pPr>
      <w:spacing w:after="120" w:line="480" w:lineRule="auto"/>
    </w:pPr>
  </w:style>
  <w:style w:type="character" w:styleId="Strong">
    <w:name w:val="Strong"/>
    <w:basedOn w:val="DefaultParagraphFont"/>
    <w:qFormat/>
    <w:rsid w:val="00692AC2"/>
    <w:rPr>
      <w:b/>
      <w:bCs/>
    </w:rPr>
  </w:style>
  <w:style w:type="paragraph" w:styleId="Footer">
    <w:name w:val="footer"/>
    <w:basedOn w:val="Normal"/>
    <w:rsid w:val="00090FAB"/>
    <w:pPr>
      <w:tabs>
        <w:tab w:val="center" w:pos="4320"/>
        <w:tab w:val="right" w:pos="8640"/>
      </w:tabs>
    </w:pPr>
  </w:style>
  <w:style w:type="character" w:styleId="PageNumber">
    <w:name w:val="page number"/>
    <w:basedOn w:val="DefaultParagraphFont"/>
    <w:rsid w:val="00090FAB"/>
  </w:style>
  <w:style w:type="character" w:styleId="CommentReference">
    <w:name w:val="annotation reference"/>
    <w:basedOn w:val="DefaultParagraphFont"/>
    <w:semiHidden/>
    <w:rsid w:val="008E68E8"/>
    <w:rPr>
      <w:sz w:val="16"/>
      <w:szCs w:val="16"/>
    </w:rPr>
  </w:style>
  <w:style w:type="paragraph" w:styleId="CommentText">
    <w:name w:val="annotation text"/>
    <w:basedOn w:val="Normal"/>
    <w:semiHidden/>
    <w:rsid w:val="008E68E8"/>
    <w:rPr>
      <w:sz w:val="20"/>
      <w:szCs w:val="20"/>
    </w:rPr>
  </w:style>
  <w:style w:type="paragraph" w:styleId="CommentSubject">
    <w:name w:val="annotation subject"/>
    <w:basedOn w:val="CommentText"/>
    <w:next w:val="CommentText"/>
    <w:semiHidden/>
    <w:rsid w:val="008E68E8"/>
    <w:rPr>
      <w:b/>
      <w:bCs/>
    </w:rPr>
  </w:style>
  <w:style w:type="paragraph" w:styleId="BalloonText">
    <w:name w:val="Balloon Text"/>
    <w:basedOn w:val="Normal"/>
    <w:semiHidden/>
    <w:rsid w:val="008E68E8"/>
    <w:rPr>
      <w:rFonts w:ascii="Tahoma" w:hAnsi="Tahoma" w:cs="Tahoma"/>
      <w:sz w:val="16"/>
      <w:szCs w:val="16"/>
    </w:rPr>
  </w:style>
  <w:style w:type="paragraph" w:styleId="ListParagraph">
    <w:name w:val="List Paragraph"/>
    <w:basedOn w:val="Normal"/>
    <w:uiPriority w:val="34"/>
    <w:qFormat/>
    <w:rsid w:val="00E9402B"/>
    <w:pPr>
      <w:ind w:left="720"/>
    </w:pPr>
    <w:rPr>
      <w:lang w:val="es-ES" w:eastAsia="es-ES"/>
    </w:rPr>
  </w:style>
  <w:style w:type="table" w:styleId="TableGrid">
    <w:name w:val="Table Grid"/>
    <w:basedOn w:val="TableNormal"/>
    <w:rsid w:val="00D34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6F5F5D"/>
  </w:style>
  <w:style w:type="paragraph" w:customStyle="1" w:styleId="Paragraph">
    <w:name w:val="Paragraph"/>
    <w:aliases w:val="paragraph,p,PARAGRAPH,PG,pa,at"/>
    <w:basedOn w:val="BodyTextIndent"/>
    <w:link w:val="ParagraphChar"/>
    <w:rsid w:val="001F6A20"/>
    <w:pPr>
      <w:tabs>
        <w:tab w:val="num" w:pos="720"/>
      </w:tabs>
      <w:spacing w:before="120"/>
      <w:ind w:left="720" w:hanging="720"/>
      <w:jc w:val="both"/>
      <w:outlineLvl w:val="1"/>
    </w:pPr>
    <w:rPr>
      <w:szCs w:val="20"/>
      <w:lang w:val="es-ES_tradnl"/>
    </w:rPr>
  </w:style>
  <w:style w:type="character" w:customStyle="1" w:styleId="ParagraphChar">
    <w:name w:val="Paragraph Char"/>
    <w:aliases w:val="paragraph Char,p Char,PARAGRAPH Char,PG Char,pa Char,at Char"/>
    <w:link w:val="Paragraph"/>
    <w:uiPriority w:val="99"/>
    <w:locked/>
    <w:rsid w:val="001F6A20"/>
    <w:rPr>
      <w:sz w:val="24"/>
      <w:lang w:val="es-ES_tradnl"/>
    </w:rPr>
  </w:style>
  <w:style w:type="paragraph" w:styleId="BodyTextIndent">
    <w:name w:val="Body Text Indent"/>
    <w:basedOn w:val="Normal"/>
    <w:link w:val="BodyTextIndentChar"/>
    <w:rsid w:val="001F6A20"/>
    <w:pPr>
      <w:spacing w:after="120"/>
      <w:ind w:left="360"/>
    </w:pPr>
  </w:style>
  <w:style w:type="character" w:customStyle="1" w:styleId="BodyTextIndentChar">
    <w:name w:val="Body Text Indent Char"/>
    <w:basedOn w:val="DefaultParagraphFont"/>
    <w:link w:val="BodyTextIndent"/>
    <w:rsid w:val="001F6A20"/>
    <w:rPr>
      <w:sz w:val="24"/>
      <w:szCs w:val="24"/>
    </w:rPr>
  </w:style>
  <w:style w:type="paragraph" w:styleId="Header">
    <w:name w:val="header"/>
    <w:basedOn w:val="Normal"/>
    <w:link w:val="HeaderChar"/>
    <w:uiPriority w:val="99"/>
    <w:rsid w:val="00BD2D96"/>
    <w:pPr>
      <w:tabs>
        <w:tab w:val="center" w:pos="4680"/>
        <w:tab w:val="right" w:pos="9360"/>
      </w:tabs>
    </w:pPr>
  </w:style>
  <w:style w:type="character" w:customStyle="1" w:styleId="HeaderChar">
    <w:name w:val="Header Char"/>
    <w:basedOn w:val="DefaultParagraphFont"/>
    <w:link w:val="Header"/>
    <w:uiPriority w:val="99"/>
    <w:rsid w:val="00BD2D96"/>
    <w:rPr>
      <w:sz w:val="24"/>
      <w:szCs w:val="24"/>
    </w:rPr>
  </w:style>
  <w:style w:type="paragraph" w:customStyle="1" w:styleId="Default">
    <w:name w:val="Default"/>
    <w:rsid w:val="0003172C"/>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04E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92AC2"/>
    <w:pPr>
      <w:spacing w:after="120" w:line="480" w:lineRule="auto"/>
    </w:pPr>
  </w:style>
  <w:style w:type="character" w:styleId="Strong">
    <w:name w:val="Strong"/>
    <w:basedOn w:val="DefaultParagraphFont"/>
    <w:qFormat/>
    <w:rsid w:val="00692AC2"/>
    <w:rPr>
      <w:b/>
      <w:bCs/>
    </w:rPr>
  </w:style>
  <w:style w:type="paragraph" w:styleId="Footer">
    <w:name w:val="footer"/>
    <w:basedOn w:val="Normal"/>
    <w:rsid w:val="00090FAB"/>
    <w:pPr>
      <w:tabs>
        <w:tab w:val="center" w:pos="4320"/>
        <w:tab w:val="right" w:pos="8640"/>
      </w:tabs>
    </w:pPr>
  </w:style>
  <w:style w:type="character" w:styleId="PageNumber">
    <w:name w:val="page number"/>
    <w:basedOn w:val="DefaultParagraphFont"/>
    <w:rsid w:val="00090FAB"/>
  </w:style>
  <w:style w:type="character" w:styleId="CommentReference">
    <w:name w:val="annotation reference"/>
    <w:basedOn w:val="DefaultParagraphFont"/>
    <w:semiHidden/>
    <w:rsid w:val="008E68E8"/>
    <w:rPr>
      <w:sz w:val="16"/>
      <w:szCs w:val="16"/>
    </w:rPr>
  </w:style>
  <w:style w:type="paragraph" w:styleId="CommentText">
    <w:name w:val="annotation text"/>
    <w:basedOn w:val="Normal"/>
    <w:semiHidden/>
    <w:rsid w:val="008E68E8"/>
    <w:rPr>
      <w:sz w:val="20"/>
      <w:szCs w:val="20"/>
    </w:rPr>
  </w:style>
  <w:style w:type="paragraph" w:styleId="CommentSubject">
    <w:name w:val="annotation subject"/>
    <w:basedOn w:val="CommentText"/>
    <w:next w:val="CommentText"/>
    <w:semiHidden/>
    <w:rsid w:val="008E68E8"/>
    <w:rPr>
      <w:b/>
      <w:bCs/>
    </w:rPr>
  </w:style>
  <w:style w:type="paragraph" w:styleId="BalloonText">
    <w:name w:val="Balloon Text"/>
    <w:basedOn w:val="Normal"/>
    <w:semiHidden/>
    <w:rsid w:val="008E68E8"/>
    <w:rPr>
      <w:rFonts w:ascii="Tahoma" w:hAnsi="Tahoma" w:cs="Tahoma"/>
      <w:sz w:val="16"/>
      <w:szCs w:val="16"/>
    </w:rPr>
  </w:style>
  <w:style w:type="paragraph" w:styleId="ListParagraph">
    <w:name w:val="List Paragraph"/>
    <w:basedOn w:val="Normal"/>
    <w:uiPriority w:val="34"/>
    <w:qFormat/>
    <w:rsid w:val="00E9402B"/>
    <w:pPr>
      <w:ind w:left="720"/>
    </w:pPr>
    <w:rPr>
      <w:lang w:val="es-ES" w:eastAsia="es-ES"/>
    </w:rPr>
  </w:style>
  <w:style w:type="table" w:styleId="TableGrid">
    <w:name w:val="Table Grid"/>
    <w:basedOn w:val="TableNormal"/>
    <w:rsid w:val="00D34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6F5F5D"/>
  </w:style>
  <w:style w:type="paragraph" w:customStyle="1" w:styleId="Paragraph">
    <w:name w:val="Paragraph"/>
    <w:aliases w:val="paragraph,p,PARAGRAPH,PG,pa,at"/>
    <w:basedOn w:val="BodyTextIndent"/>
    <w:link w:val="ParagraphChar"/>
    <w:rsid w:val="001F6A20"/>
    <w:pPr>
      <w:tabs>
        <w:tab w:val="num" w:pos="720"/>
      </w:tabs>
      <w:spacing w:before="120"/>
      <w:ind w:left="720" w:hanging="720"/>
      <w:jc w:val="both"/>
      <w:outlineLvl w:val="1"/>
    </w:pPr>
    <w:rPr>
      <w:szCs w:val="20"/>
      <w:lang w:val="es-ES_tradnl"/>
    </w:rPr>
  </w:style>
  <w:style w:type="character" w:customStyle="1" w:styleId="ParagraphChar">
    <w:name w:val="Paragraph Char"/>
    <w:aliases w:val="paragraph Char,p Char,PARAGRAPH Char,PG Char,pa Char,at Char"/>
    <w:link w:val="Paragraph"/>
    <w:uiPriority w:val="99"/>
    <w:locked/>
    <w:rsid w:val="001F6A20"/>
    <w:rPr>
      <w:sz w:val="24"/>
      <w:lang w:val="es-ES_tradnl"/>
    </w:rPr>
  </w:style>
  <w:style w:type="paragraph" w:styleId="BodyTextIndent">
    <w:name w:val="Body Text Indent"/>
    <w:basedOn w:val="Normal"/>
    <w:link w:val="BodyTextIndentChar"/>
    <w:rsid w:val="001F6A20"/>
    <w:pPr>
      <w:spacing w:after="120"/>
      <w:ind w:left="360"/>
    </w:pPr>
  </w:style>
  <w:style w:type="character" w:customStyle="1" w:styleId="BodyTextIndentChar">
    <w:name w:val="Body Text Indent Char"/>
    <w:basedOn w:val="DefaultParagraphFont"/>
    <w:link w:val="BodyTextIndent"/>
    <w:rsid w:val="001F6A20"/>
    <w:rPr>
      <w:sz w:val="24"/>
      <w:szCs w:val="24"/>
    </w:rPr>
  </w:style>
  <w:style w:type="paragraph" w:styleId="Header">
    <w:name w:val="header"/>
    <w:basedOn w:val="Normal"/>
    <w:link w:val="HeaderChar"/>
    <w:uiPriority w:val="99"/>
    <w:rsid w:val="00BD2D96"/>
    <w:pPr>
      <w:tabs>
        <w:tab w:val="center" w:pos="4680"/>
        <w:tab w:val="right" w:pos="9360"/>
      </w:tabs>
    </w:pPr>
  </w:style>
  <w:style w:type="character" w:customStyle="1" w:styleId="HeaderChar">
    <w:name w:val="Header Char"/>
    <w:basedOn w:val="DefaultParagraphFont"/>
    <w:link w:val="Header"/>
    <w:uiPriority w:val="99"/>
    <w:rsid w:val="00BD2D96"/>
    <w:rPr>
      <w:sz w:val="24"/>
      <w:szCs w:val="24"/>
    </w:rPr>
  </w:style>
  <w:style w:type="paragraph" w:customStyle="1" w:styleId="Default">
    <w:name w:val="Default"/>
    <w:rsid w:val="0003172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288008">
      <w:bodyDiv w:val="1"/>
      <w:marLeft w:val="0"/>
      <w:marRight w:val="0"/>
      <w:marTop w:val="0"/>
      <w:marBottom w:val="0"/>
      <w:divBdr>
        <w:top w:val="none" w:sz="0" w:space="0" w:color="auto"/>
        <w:left w:val="none" w:sz="0" w:space="0" w:color="auto"/>
        <w:bottom w:val="none" w:sz="0" w:space="0" w:color="auto"/>
        <w:right w:val="none" w:sz="0" w:space="0" w:color="auto"/>
      </w:divBdr>
      <w:divsChild>
        <w:div w:id="554050353">
          <w:marLeft w:val="0"/>
          <w:marRight w:val="0"/>
          <w:marTop w:val="0"/>
          <w:marBottom w:val="0"/>
          <w:divBdr>
            <w:top w:val="none" w:sz="0" w:space="0" w:color="auto"/>
            <w:left w:val="none" w:sz="0" w:space="0" w:color="auto"/>
            <w:bottom w:val="none" w:sz="0" w:space="0" w:color="auto"/>
            <w:right w:val="none" w:sz="0" w:space="0" w:color="auto"/>
          </w:divBdr>
        </w:div>
      </w:divsChild>
    </w:div>
    <w:div w:id="264507686">
      <w:bodyDiv w:val="1"/>
      <w:marLeft w:val="0"/>
      <w:marRight w:val="0"/>
      <w:marTop w:val="0"/>
      <w:marBottom w:val="0"/>
      <w:divBdr>
        <w:top w:val="none" w:sz="0" w:space="0" w:color="auto"/>
        <w:left w:val="none" w:sz="0" w:space="0" w:color="auto"/>
        <w:bottom w:val="none" w:sz="0" w:space="0" w:color="auto"/>
        <w:right w:val="none" w:sz="0" w:space="0" w:color="auto"/>
      </w:divBdr>
    </w:div>
    <w:div w:id="1145052123">
      <w:bodyDiv w:val="1"/>
      <w:marLeft w:val="0"/>
      <w:marRight w:val="0"/>
      <w:marTop w:val="0"/>
      <w:marBottom w:val="0"/>
      <w:divBdr>
        <w:top w:val="none" w:sz="0" w:space="0" w:color="auto"/>
        <w:left w:val="none" w:sz="0" w:space="0" w:color="auto"/>
        <w:bottom w:val="none" w:sz="0" w:space="0" w:color="auto"/>
        <w:right w:val="none" w:sz="0" w:space="0" w:color="auto"/>
      </w:divBdr>
      <w:divsChild>
        <w:div w:id="1827629542">
          <w:marLeft w:val="0"/>
          <w:marRight w:val="0"/>
          <w:marTop w:val="0"/>
          <w:marBottom w:val="0"/>
          <w:divBdr>
            <w:top w:val="none" w:sz="0" w:space="0" w:color="auto"/>
            <w:left w:val="none" w:sz="0" w:space="0" w:color="auto"/>
            <w:bottom w:val="none" w:sz="0" w:space="0" w:color="auto"/>
            <w:right w:val="none" w:sz="0" w:space="0" w:color="auto"/>
          </w:divBdr>
        </w:div>
      </w:divsChild>
    </w:div>
    <w:div w:id="1341540025">
      <w:bodyDiv w:val="1"/>
      <w:marLeft w:val="0"/>
      <w:marRight w:val="0"/>
      <w:marTop w:val="0"/>
      <w:marBottom w:val="0"/>
      <w:divBdr>
        <w:top w:val="none" w:sz="0" w:space="0" w:color="auto"/>
        <w:left w:val="none" w:sz="0" w:space="0" w:color="auto"/>
        <w:bottom w:val="none" w:sz="0" w:space="0" w:color="auto"/>
        <w:right w:val="none" w:sz="0" w:space="0" w:color="auto"/>
      </w:divBdr>
      <w:divsChild>
        <w:div w:id="10841932">
          <w:marLeft w:val="0"/>
          <w:marRight w:val="0"/>
          <w:marTop w:val="0"/>
          <w:marBottom w:val="0"/>
          <w:divBdr>
            <w:top w:val="none" w:sz="0" w:space="0" w:color="auto"/>
            <w:left w:val="none" w:sz="0" w:space="0" w:color="auto"/>
            <w:bottom w:val="none" w:sz="0" w:space="0" w:color="auto"/>
            <w:right w:val="none" w:sz="0" w:space="0" w:color="auto"/>
          </w:divBdr>
        </w:div>
      </w:divsChild>
    </w:div>
    <w:div w:id="1587887027">
      <w:bodyDiv w:val="1"/>
      <w:marLeft w:val="0"/>
      <w:marRight w:val="0"/>
      <w:marTop w:val="0"/>
      <w:marBottom w:val="0"/>
      <w:divBdr>
        <w:top w:val="none" w:sz="0" w:space="0" w:color="auto"/>
        <w:left w:val="none" w:sz="0" w:space="0" w:color="auto"/>
        <w:bottom w:val="none" w:sz="0" w:space="0" w:color="auto"/>
        <w:right w:val="none" w:sz="0" w:space="0" w:color="auto"/>
      </w:divBdr>
      <w:divsChild>
        <w:div w:id="1209604771">
          <w:marLeft w:val="0"/>
          <w:marRight w:val="0"/>
          <w:marTop w:val="0"/>
          <w:marBottom w:val="0"/>
          <w:divBdr>
            <w:top w:val="none" w:sz="0" w:space="0" w:color="auto"/>
            <w:left w:val="none" w:sz="0" w:space="0" w:color="auto"/>
            <w:bottom w:val="none" w:sz="0" w:space="0" w:color="auto"/>
            <w:right w:val="none" w:sz="0" w:space="0" w:color="auto"/>
          </w:divBdr>
        </w:div>
      </w:divsChild>
    </w:div>
    <w:div w:id="1765105754">
      <w:bodyDiv w:val="1"/>
      <w:marLeft w:val="0"/>
      <w:marRight w:val="0"/>
      <w:marTop w:val="0"/>
      <w:marBottom w:val="0"/>
      <w:divBdr>
        <w:top w:val="none" w:sz="0" w:space="0" w:color="auto"/>
        <w:left w:val="none" w:sz="0" w:space="0" w:color="auto"/>
        <w:bottom w:val="none" w:sz="0" w:space="0" w:color="auto"/>
        <w:right w:val="none" w:sz="0" w:space="0" w:color="auto"/>
      </w:divBdr>
    </w:div>
    <w:div w:id="1873684042">
      <w:bodyDiv w:val="1"/>
      <w:marLeft w:val="0"/>
      <w:marRight w:val="0"/>
      <w:marTop w:val="0"/>
      <w:marBottom w:val="0"/>
      <w:divBdr>
        <w:top w:val="none" w:sz="0" w:space="0" w:color="auto"/>
        <w:left w:val="none" w:sz="0" w:space="0" w:color="auto"/>
        <w:bottom w:val="none" w:sz="0" w:space="0" w:color="auto"/>
        <w:right w:val="none" w:sz="0" w:space="0" w:color="auto"/>
      </w:divBdr>
      <w:divsChild>
        <w:div w:id="544605217">
          <w:marLeft w:val="0"/>
          <w:marRight w:val="0"/>
          <w:marTop w:val="0"/>
          <w:marBottom w:val="0"/>
          <w:divBdr>
            <w:top w:val="none" w:sz="0" w:space="0" w:color="auto"/>
            <w:left w:val="none" w:sz="0" w:space="0" w:color="auto"/>
            <w:bottom w:val="none" w:sz="0" w:space="0" w:color="auto"/>
            <w:right w:val="none" w:sz="0" w:space="0" w:color="auto"/>
          </w:divBdr>
          <w:divsChild>
            <w:div w:id="1134249420">
              <w:marLeft w:val="0"/>
              <w:marRight w:val="0"/>
              <w:marTop w:val="0"/>
              <w:marBottom w:val="0"/>
              <w:divBdr>
                <w:top w:val="none" w:sz="0" w:space="0" w:color="auto"/>
                <w:left w:val="none" w:sz="0" w:space="0" w:color="auto"/>
                <w:bottom w:val="none" w:sz="0" w:space="0" w:color="auto"/>
                <w:right w:val="none" w:sz="0" w:space="0" w:color="auto"/>
              </w:divBdr>
            </w:div>
            <w:div w:id="96923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2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customXml" Target="../customXml/item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E9C3FFE4691EC64A934017225A2DE873" ma:contentTypeVersion="1671" ma:contentTypeDescription="The base project type from which other project content types inherit their information." ma:contentTypeScope="" ma:versionID="07e9b51804e58abbb1321fa0f6322b09">
  <xsd:schema xmlns:xsd="http://www.w3.org/2001/XMLSchema" xmlns:xs="http://www.w3.org/2001/XMLSchema" xmlns:p="http://schemas.microsoft.com/office/2006/metadata/properties" xmlns:ns2="cdc7663a-08f0-4737-9e8c-148ce897a09c" targetNamespace="http://schemas.microsoft.com/office/2006/metadata/properties" ma:root="true" ma:fieldsID="0bf517080ced17408f998f322b7f179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12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R0002733402</Record_x0020_Number>
    <Key_x0020_Document xmlns="cdc7663a-08f0-4737-9e8c-148ce897a09c">false</Key_x0020_Document>
    <Division_x0020_or_x0020_Unit xmlns="cdc7663a-08f0-4737-9e8c-148ce897a09c">SCL/LMK</Division_x0020_or_x0020_Unit>
    <Other_x0020_Author xmlns="cdc7663a-08f0-4737-9e8c-148ce897a09c" xsi:nil="true"/>
    <IDBDocs_x0020_Number xmlns="cdc7663a-08f0-4737-9e8c-148ce897a09c">37826118</IDBDocs_x0020_Number>
    <Document_x0020_Author xmlns="cdc7663a-08f0-4737-9e8c-148ce897a09c">Rosas Shady, G. David</Document_x0020_Author>
    <Operation_x0020_Type xmlns="cdc7663a-08f0-4737-9e8c-148ce897a09c" xsi:nil="true"/>
    <TaxCatchAll xmlns="cdc7663a-08f0-4737-9e8c-148ce897a09c">
      <Value>27</Value>
      <Value>11</Value>
      <Value>1</Value>
    </TaxCatchAll>
    <Fiscal_x0020_Year_x0020_IDB xmlns="cdc7663a-08f0-4737-9e8c-148ce897a09c">2013</Fiscal_x0020_Year_x0020_IDB>
    <Project_x0020_Number xmlns="cdc7663a-08f0-4737-9e8c-148ce897a09c">CO-L1128</Project_x0020_Number>
    <Package_x0020_Code xmlns="cdc7663a-08f0-4737-9e8c-148ce897a09c" xsi:nil="true"/>
    <Migration_x0020_Info xmlns="cdc7663a-08f0-4737-9e8c-148ce897a09c">MS WORDLPLoan ProposalDEBoard of Executive Directors0Oct  9 2013 12&amp;#58;00AMNAndean Community</Migration_x0020_Info>
    <Approval_x0020_Number xmlns="cdc7663a-08f0-4737-9e8c-148ce897a09c" xsi:nil="true"/>
    <Business_x0020_Area xmlns="cdc7663a-08f0-4737-9e8c-148ce897a09c" xsi:nil="true"/>
    <SISCOR_x0020_Number xmlns="cdc7663a-08f0-4737-9e8c-148ce897a09c" xsi:nil="true"/>
    <Identifier xmlns="cdc7663a-08f0-4737-9e8c-148ce897a09c"> </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EZSHARE-2031497570-51</_dlc_DocId>
    <From_x003a_ xmlns="cdc7663a-08f0-4737-9e8c-148ce897a09c" xsi:nil="true"/>
    <To_x003a_ xmlns="cdc7663a-08f0-4737-9e8c-148ce897a09c" xsi:nil="true"/>
    <_dlc_DocIdUrl xmlns="cdc7663a-08f0-4737-9e8c-148ce897a09c">
      <Url>https://idbg.sharepoint.com/teams/EZ-CO-LON/CO-L1128/_layouts/15/DocIdRedir.aspx?ID=EZSHARE-2031497570-51</Url>
      <Description>EZSHARE-2031497570-51</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BC5EAD6-2511-4AA6-B914-58CF9932DB3C}"/>
</file>

<file path=customXml/itemProps10.xml><?xml version="1.0" encoding="utf-8"?>
<ds:datastoreItem xmlns:ds="http://schemas.openxmlformats.org/officeDocument/2006/customXml" ds:itemID="{20772D6B-CB58-4329-912F-CBE03A88A130}"/>
</file>

<file path=customXml/itemProps11.xml><?xml version="1.0" encoding="utf-8"?>
<ds:datastoreItem xmlns:ds="http://schemas.openxmlformats.org/officeDocument/2006/customXml" ds:itemID="{2570D5EB-0BD4-4062-8EC9-702DA28A7AE0}"/>
</file>

<file path=customXml/itemProps12.xml><?xml version="1.0" encoding="utf-8"?>
<ds:datastoreItem xmlns:ds="http://schemas.openxmlformats.org/officeDocument/2006/customXml" ds:itemID="{7F31732F-D36F-4721-9429-279CA6D84BA0}"/>
</file>

<file path=customXml/itemProps2.xml><?xml version="1.0" encoding="utf-8"?>
<ds:datastoreItem xmlns:ds="http://schemas.openxmlformats.org/officeDocument/2006/customXml" ds:itemID="{F8C7B092-7308-41C9-9884-30BC4B7A1087}"/>
</file>

<file path=customXml/itemProps3.xml><?xml version="1.0" encoding="utf-8"?>
<ds:datastoreItem xmlns:ds="http://schemas.openxmlformats.org/officeDocument/2006/customXml" ds:itemID="{F736AF41-01DF-42C3-9C61-4F127D108A67}"/>
</file>

<file path=customXml/itemProps4.xml><?xml version="1.0" encoding="utf-8"?>
<ds:datastoreItem xmlns:ds="http://schemas.openxmlformats.org/officeDocument/2006/customXml" ds:itemID="{6EEFD50C-7A91-4FEA-9A8D-CD6ECF6A1838}"/>
</file>

<file path=customXml/itemProps5.xml><?xml version="1.0" encoding="utf-8"?>
<ds:datastoreItem xmlns:ds="http://schemas.openxmlformats.org/officeDocument/2006/customXml" ds:itemID="{FB1293F9-AC4E-4C24-A677-D2EC8E442DA7}"/>
</file>

<file path=customXml/itemProps6.xml><?xml version="1.0" encoding="utf-8"?>
<ds:datastoreItem xmlns:ds="http://schemas.openxmlformats.org/officeDocument/2006/customXml" ds:itemID="{16E1DE01-1B7C-4583-BA6B-344431158187}"/>
</file>

<file path=customXml/itemProps7.xml><?xml version="1.0" encoding="utf-8"?>
<ds:datastoreItem xmlns:ds="http://schemas.openxmlformats.org/officeDocument/2006/customXml" ds:itemID="{3E39B5D4-450A-4177-A547-4B7E96E381D9}"/>
</file>

<file path=customXml/itemProps8.xml><?xml version="1.0" encoding="utf-8"?>
<ds:datastoreItem xmlns:ds="http://schemas.openxmlformats.org/officeDocument/2006/customXml" ds:itemID="{2F06A466-A77D-4EAF-B91C-0AF1DCF25061}"/>
</file>

<file path=customXml/itemProps9.xml><?xml version="1.0" encoding="utf-8"?>
<ds:datastoreItem xmlns:ds="http://schemas.openxmlformats.org/officeDocument/2006/customXml" ds:itemID="{ACE5E860-E271-4F20-BDAC-BA2AD660865A}"/>
</file>

<file path=docProps/app.xml><?xml version="1.0" encoding="utf-8"?>
<Properties xmlns="http://schemas.openxmlformats.org/officeDocument/2006/extended-properties" xmlns:vt="http://schemas.openxmlformats.org/officeDocument/2006/docPropsVTypes">
  <Template>Normal.dotm</Template>
  <TotalTime>2</TotalTime>
  <Pages>5</Pages>
  <Words>1465</Words>
  <Characters>8044</Characters>
  <Application>Microsoft Office Word</Application>
  <DocSecurity>0</DocSecurity>
  <Lines>67</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Colombia Programatico</vt:lpstr>
      <vt:lpstr>Colombia Programatico</vt:lpstr>
    </vt:vector>
  </TitlesOfParts>
  <Company>Inter-American Development Bank</Company>
  <LinksUpToDate>false</LinksUpToDate>
  <CharactersWithSpaces>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Comparativa - Elink CO-L1128  DLP a OPC</dc:title>
  <dc:creator>David Rosas, Roberto Flores Lima</dc:creator>
  <cp:lastModifiedBy>Test</cp:lastModifiedBy>
  <cp:revision>4</cp:revision>
  <cp:lastPrinted>2013-07-01T14:06:00Z</cp:lastPrinted>
  <dcterms:created xsi:type="dcterms:W3CDTF">2013-09-05T21:17:00Z</dcterms:created>
  <dcterms:modified xsi:type="dcterms:W3CDTF">2013-09-06T20:40:00Z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0x010100ACF722E9F6B0B149B0CD8BE2560A667200E9C3FFE4691EC64A934017225A2DE873</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7" name="Sub-Sector">
    <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Employment and the Workforce;Labor and Training</vt:lpwstr>
  </property>
  <property fmtid="{D5CDD505-2E9C-101B-9397-08002B2CF9AE}" pid="22" name="Disclosed">
    <vt:bool>true</vt:bool>
  </property>
  <property fmtid="{D5CDD505-2E9C-101B-9397-08002B2CF9AE}" pid="26" name="_dlc_DocIdItemGuid">
    <vt:lpwstr>80a01db5-9be4-4f45-accc-69138fc3da20</vt:lpwstr>
  </property>
</Properties>
</file>