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834905" w:rsidR="00D761FB" w:rsidRDefault="00546C8D" w14:paraId="6A246E3F" w14:textId="5A1D5527">
      <w:pPr>
        <w:pStyle w:val="Heading1a"/>
        <w:keepNext w:val="0"/>
        <w:keepLines w:val="0"/>
        <w:tabs>
          <w:tab w:val="clear" w:pos="-720"/>
        </w:tabs>
        <w:suppressAutoHyphens w:val="0"/>
        <w:jc w:val="left"/>
        <w:rPr>
          <w:rFonts w:asciiTheme="minorHAnsi" w:hAnsiTheme="minorHAnsi" w:cstheme="minorHAnsi"/>
          <w:smallCaps w:val="0"/>
          <w:sz w:val="28"/>
          <w:u w:val="single"/>
          <w:lang w:val="es-CO"/>
        </w:rPr>
      </w:pPr>
      <w:r w:rsidRPr="00834905">
        <w:rPr>
          <w:noProof/>
          <w:lang w:val="es-CO"/>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834905">
        <w:rPr>
          <w:rFonts w:asciiTheme="minorHAnsi" w:hAnsiTheme="minorHAnsi"/>
          <w:lang w:val="es-CO"/>
        </w:rPr>
        <w:t xml:space="preserve">                </w:t>
      </w:r>
    </w:p>
    <w:p w:rsidRPr="00834905" w:rsidR="00A83D94" w:rsidP="08202347" w:rsidRDefault="08202347" w14:paraId="265182E1" w14:textId="4B3E25D1">
      <w:pPr>
        <w:pStyle w:val="NormalWeb"/>
        <w:rPr>
          <w:color w:val="FF0000"/>
          <w:lang w:val="es-CO"/>
        </w:rPr>
      </w:pPr>
      <w:r w:rsidRPr="00834905">
        <w:rPr>
          <w:color w:val="FF0000"/>
          <w:lang w:val="es-CO"/>
        </w:rPr>
        <w:t xml:space="preserve"> </w:t>
      </w:r>
    </w:p>
    <w:p w:rsidRPr="00834905" w:rsidR="00D761FB" w:rsidP="08202347" w:rsidRDefault="00A83D94" w14:paraId="7BC714B6" w14:textId="2016C283">
      <w:pPr>
        <w:pStyle w:val="Heading1a"/>
        <w:keepNext w:val="0"/>
        <w:keepLines w:val="0"/>
        <w:tabs>
          <w:tab w:val="clear" w:pos="-720"/>
        </w:tabs>
        <w:suppressAutoHyphens w:val="0"/>
        <w:rPr>
          <w:rFonts w:asciiTheme="minorHAnsi" w:hAnsiTheme="minorHAnsi" w:eastAsiaTheme="minorEastAsia" w:cstheme="minorBidi"/>
          <w:sz w:val="28"/>
          <w:szCs w:val="28"/>
          <w:u w:val="single"/>
          <w:lang w:val="es-CO"/>
        </w:rPr>
      </w:pPr>
      <w:r w:rsidRPr="00834905">
        <w:rPr>
          <w:rFonts w:asciiTheme="minorHAnsi" w:hAnsiTheme="minorHAnsi" w:eastAsiaTheme="minorEastAsia" w:cstheme="minorBidi"/>
          <w:smallCaps w:val="0"/>
          <w:sz w:val="28"/>
          <w:szCs w:val="28"/>
          <w:u w:val="single"/>
          <w:lang w:val="es-CO"/>
        </w:rPr>
        <w:t xml:space="preserve"> </w:t>
      </w:r>
      <w:r w:rsidRPr="00834905" w:rsidR="00546C8D">
        <w:rPr>
          <w:rFonts w:asciiTheme="minorHAnsi" w:hAnsiTheme="minorHAnsi" w:eastAsiaTheme="minorEastAsia" w:cstheme="minorBidi"/>
          <w:smallCaps w:val="0"/>
          <w:sz w:val="28"/>
          <w:szCs w:val="28"/>
          <w:u w:val="single"/>
          <w:lang w:val="es-CO"/>
        </w:rPr>
        <w:t xml:space="preserve">SOLICITUD DE </w:t>
      </w:r>
      <w:r w:rsidRPr="00834905" w:rsidR="00E82ED1">
        <w:rPr>
          <w:rFonts w:asciiTheme="minorHAnsi" w:hAnsiTheme="minorHAnsi" w:eastAsiaTheme="minorEastAsia" w:cstheme="minorBidi"/>
          <w:smallCaps w:val="0"/>
          <w:sz w:val="28"/>
          <w:szCs w:val="28"/>
          <w:u w:val="single"/>
          <w:lang w:val="es-CO"/>
        </w:rPr>
        <w:t xml:space="preserve">EXPRESIONES </w:t>
      </w:r>
      <w:r w:rsidRPr="00834905" w:rsidR="00546C8D">
        <w:rPr>
          <w:rFonts w:asciiTheme="minorHAnsi" w:hAnsiTheme="minorHAnsi" w:eastAsiaTheme="minorEastAsia" w:cstheme="minorBidi"/>
          <w:smallCaps w:val="0"/>
          <w:sz w:val="28"/>
          <w:szCs w:val="28"/>
          <w:u w:val="single"/>
          <w:lang w:val="es-CO"/>
        </w:rPr>
        <w:t>DE INTERÉS</w:t>
      </w:r>
    </w:p>
    <w:p w:rsidRPr="00834905" w:rsidR="00D761FB" w:rsidP="08202347" w:rsidRDefault="00546C8D" w14:paraId="32A39256" w14:textId="77777777">
      <w:pPr>
        <w:pStyle w:val="Heading1a"/>
        <w:keepNext w:val="0"/>
        <w:keepLines w:val="0"/>
        <w:tabs>
          <w:tab w:val="clear" w:pos="-720"/>
        </w:tabs>
        <w:suppressAutoHyphens w:val="0"/>
        <w:rPr>
          <w:rFonts w:asciiTheme="minorHAnsi" w:hAnsiTheme="minorHAnsi" w:eastAsiaTheme="minorEastAsia" w:cstheme="minorBidi"/>
          <w:sz w:val="28"/>
          <w:szCs w:val="28"/>
          <w:u w:val="single"/>
          <w:lang w:val="es-CO"/>
        </w:rPr>
      </w:pPr>
      <w:r w:rsidRPr="00834905">
        <w:rPr>
          <w:rFonts w:asciiTheme="minorHAnsi" w:hAnsiTheme="minorHAnsi" w:eastAsiaTheme="minorEastAsia" w:cstheme="minorBidi"/>
          <w:smallCaps w:val="0"/>
          <w:sz w:val="28"/>
          <w:szCs w:val="28"/>
          <w:u w:val="single"/>
          <w:lang w:val="es-CO"/>
        </w:rPr>
        <w:t>SERVICIOS DE CONSULTORÍA</w:t>
      </w:r>
    </w:p>
    <w:p w:rsidRPr="00834905" w:rsidR="00D761FB" w:rsidRDefault="00D761FB" w14:paraId="2E615853" w14:textId="77777777">
      <w:pPr>
        <w:jc w:val="both"/>
        <w:rPr>
          <w:rFonts w:cs="Times New Roman" w:asciiTheme="minorHAnsi" w:hAnsiTheme="minorHAnsi"/>
          <w:color w:val="auto"/>
          <w:lang w:val="es-CO"/>
        </w:rPr>
      </w:pPr>
    </w:p>
    <w:p w:rsidR="00D761FB" w:rsidP="08202347" w:rsidRDefault="08202347" w14:paraId="628BF229" w14:textId="7D2CFC4E">
      <w:pPr>
        <w:suppressAutoHyphens/>
        <w:rPr>
          <w:rFonts w:asciiTheme="minorHAnsi" w:hAnsiTheme="minorHAnsi" w:cstheme="minorBidi"/>
          <w:color w:val="0070C0"/>
          <w:lang w:val="es-CO"/>
        </w:rPr>
      </w:pPr>
      <w:r w:rsidRPr="00834905">
        <w:rPr>
          <w:rFonts w:asciiTheme="minorHAnsi" w:hAnsiTheme="minorHAnsi" w:cstheme="minorBidi"/>
          <w:color w:val="0070C0"/>
          <w:lang w:val="es-CO"/>
        </w:rPr>
        <w:t xml:space="preserve">Selección </w:t>
      </w:r>
      <w:r w:rsidR="000D502A">
        <w:rPr>
          <w:rFonts w:asciiTheme="minorHAnsi" w:hAnsiTheme="minorHAnsi" w:cstheme="minorBidi"/>
          <w:color w:val="0070C0"/>
          <w:lang w:val="es-CO"/>
        </w:rPr>
        <w:t>RG-T4006-P001</w:t>
      </w:r>
      <w:r w:rsidR="001A0807">
        <w:rPr>
          <w:rFonts w:asciiTheme="minorHAnsi" w:hAnsiTheme="minorHAnsi" w:cstheme="minorBidi"/>
          <w:color w:val="0070C0"/>
          <w:lang w:val="es-CO"/>
        </w:rPr>
        <w:t xml:space="preserve"> - </w:t>
      </w:r>
      <w:r w:rsidRPr="000C6BF6" w:rsidR="000C6BF6">
        <w:rPr>
          <w:rFonts w:asciiTheme="minorHAnsi" w:hAnsiTheme="minorHAnsi" w:cstheme="minorBidi"/>
          <w:color w:val="0070C0"/>
          <w:lang w:val="es-CO"/>
        </w:rPr>
        <w:t>Apoyo a los Estudios para la Modernización de las Centrales Hidroeléctricas de El Salvador</w:t>
      </w:r>
    </w:p>
    <w:p w:rsidRPr="00834905" w:rsidR="000C6BF6" w:rsidP="08202347" w:rsidRDefault="000C6BF6" w14:paraId="41D83E90" w14:textId="77777777">
      <w:pPr>
        <w:suppressAutoHyphens/>
        <w:rPr>
          <w:rFonts w:asciiTheme="minorHAnsi" w:hAnsiTheme="minorHAnsi" w:cstheme="minorBidi"/>
          <w:color w:val="0070C0"/>
          <w:lang w:val="es-CO"/>
        </w:rPr>
      </w:pPr>
    </w:p>
    <w:p w:rsidRPr="00834905" w:rsidR="00D761FB" w:rsidRDefault="08202347" w14:paraId="2FE659F0" w14:textId="304B307E">
      <w:pPr>
        <w:rPr>
          <w:lang w:val="es-CO"/>
        </w:rPr>
      </w:pPr>
      <w:r w:rsidRPr="00834905">
        <w:rPr>
          <w:rFonts w:asciiTheme="minorHAnsi" w:hAnsiTheme="minorHAnsi" w:cstheme="minorBidi"/>
          <w:color w:val="0070C0"/>
          <w:lang w:val="es-CO"/>
        </w:rPr>
        <w:t>Método de selección:</w:t>
      </w:r>
      <w:r w:rsidRPr="00834905" w:rsidR="00834905">
        <w:rPr>
          <w:rFonts w:asciiTheme="minorHAnsi" w:hAnsiTheme="minorHAnsi" w:cstheme="minorBidi"/>
          <w:color w:val="0070C0"/>
          <w:lang w:val="es-CO"/>
        </w:rPr>
        <w:t xml:space="preserve"> Selección</w:t>
      </w:r>
      <w:r w:rsidR="00834905">
        <w:rPr>
          <w:rFonts w:asciiTheme="minorHAnsi" w:hAnsiTheme="minorHAnsi" w:cstheme="minorBidi"/>
          <w:color w:val="0070C0"/>
          <w:lang w:val="es-CO"/>
        </w:rPr>
        <w:t xml:space="preserve"> Competitiva </w:t>
      </w:r>
      <w:r w:rsidR="000D502A">
        <w:rPr>
          <w:rFonts w:asciiTheme="minorHAnsi" w:hAnsiTheme="minorHAnsi" w:cstheme="minorBidi"/>
          <w:color w:val="0070C0"/>
          <w:lang w:val="es-CO"/>
        </w:rPr>
        <w:t>Completa</w:t>
      </w:r>
      <w:r w:rsidRPr="00834905" w:rsidR="00834905">
        <w:rPr>
          <w:rFonts w:asciiTheme="minorHAnsi" w:hAnsiTheme="minorHAnsi" w:cstheme="minorBidi"/>
          <w:color w:val="0070C0"/>
          <w:lang w:val="es-CO"/>
        </w:rPr>
        <w:t xml:space="preserve"> </w:t>
      </w:r>
    </w:p>
    <w:p w:rsidRPr="00834905" w:rsidR="00D761FB" w:rsidP="08202347" w:rsidRDefault="08202347" w14:paraId="4356DB27" w14:textId="607C1664">
      <w:pPr>
        <w:suppressAutoHyphens/>
        <w:rPr>
          <w:rFonts w:asciiTheme="minorHAnsi" w:hAnsiTheme="minorHAnsi" w:cstheme="minorBidi"/>
          <w:i/>
          <w:iCs/>
          <w:color w:val="0070C0"/>
          <w:lang w:val="es-CO"/>
        </w:rPr>
      </w:pPr>
      <w:r w:rsidRPr="00834905">
        <w:rPr>
          <w:rFonts w:asciiTheme="minorHAnsi" w:hAnsiTheme="minorHAnsi" w:cstheme="minorBidi"/>
          <w:color w:val="0070C0"/>
          <w:lang w:val="es-CO"/>
        </w:rPr>
        <w:t>País:</w:t>
      </w:r>
      <w:r w:rsidR="00834905">
        <w:rPr>
          <w:rFonts w:asciiTheme="minorHAnsi" w:hAnsiTheme="minorHAnsi" w:cstheme="minorBidi"/>
          <w:color w:val="0070C0"/>
          <w:lang w:val="es-CO"/>
        </w:rPr>
        <w:t xml:space="preserve"> El Salvador</w:t>
      </w:r>
    </w:p>
    <w:p w:rsidRPr="00834905" w:rsidR="00D761FB" w:rsidP="08202347" w:rsidRDefault="08202347" w14:paraId="4C834057" w14:textId="287A1E40">
      <w:pPr>
        <w:suppressAutoHyphens/>
        <w:rPr>
          <w:rFonts w:asciiTheme="minorHAnsi" w:hAnsiTheme="minorHAnsi" w:cstheme="minorBidi"/>
          <w:i/>
          <w:iCs/>
          <w:color w:val="0070C0"/>
          <w:lang w:val="es-CO"/>
        </w:rPr>
      </w:pPr>
      <w:r w:rsidRPr="00834905">
        <w:rPr>
          <w:rFonts w:asciiTheme="minorHAnsi" w:hAnsiTheme="minorHAnsi" w:cstheme="minorBidi"/>
          <w:i/>
          <w:iCs/>
          <w:color w:val="0070C0"/>
          <w:lang w:val="es-CO"/>
        </w:rPr>
        <w:t>Sector:</w:t>
      </w:r>
      <w:r w:rsidR="00834905">
        <w:rPr>
          <w:rFonts w:asciiTheme="minorHAnsi" w:hAnsiTheme="minorHAnsi" w:cstheme="minorBidi"/>
          <w:i/>
          <w:iCs/>
          <w:color w:val="0070C0"/>
          <w:lang w:val="es-CO"/>
        </w:rPr>
        <w:t xml:space="preserve"> Energía</w:t>
      </w:r>
    </w:p>
    <w:p w:rsidRPr="00834905" w:rsidR="00D761FB" w:rsidP="08202347" w:rsidRDefault="08202347" w14:paraId="420580C3" w14:textId="7ED39889">
      <w:pPr>
        <w:suppressAutoHyphens/>
        <w:rPr>
          <w:rFonts w:asciiTheme="minorHAnsi" w:hAnsiTheme="minorHAnsi" w:cstheme="minorBidi"/>
          <w:i/>
          <w:iCs/>
          <w:color w:val="0070C0"/>
          <w:lang w:val="es-CO"/>
        </w:rPr>
      </w:pPr>
      <w:r w:rsidRPr="00834905">
        <w:rPr>
          <w:rFonts w:asciiTheme="minorHAnsi" w:hAnsiTheme="minorHAnsi" w:cstheme="minorBidi"/>
          <w:i/>
          <w:iCs/>
          <w:color w:val="0070C0"/>
          <w:lang w:val="es-CO"/>
        </w:rPr>
        <w:t xml:space="preserve">Financiación - </w:t>
      </w:r>
      <w:r w:rsidRPr="00843C64">
        <w:rPr>
          <w:rFonts w:asciiTheme="minorHAnsi" w:hAnsiTheme="minorHAnsi" w:cstheme="minorBidi"/>
          <w:i/>
          <w:iCs/>
          <w:color w:val="0070C0"/>
          <w:lang w:val="es-CO"/>
        </w:rPr>
        <w:t>TC #:</w:t>
      </w:r>
      <w:r w:rsidRPr="00834905">
        <w:rPr>
          <w:rFonts w:asciiTheme="minorHAnsi" w:hAnsiTheme="minorHAnsi" w:cstheme="minorBidi"/>
          <w:i/>
          <w:iCs/>
          <w:color w:val="0070C0"/>
          <w:lang w:val="es-CO"/>
        </w:rPr>
        <w:t xml:space="preserve"> </w:t>
      </w:r>
      <w:r w:rsidRPr="000D502A" w:rsidR="000D502A">
        <w:rPr>
          <w:rFonts w:asciiTheme="minorHAnsi" w:hAnsiTheme="minorHAnsi" w:cstheme="minorBidi"/>
          <w:i/>
          <w:iCs/>
          <w:color w:val="0070C0"/>
          <w:lang w:val="es-CO"/>
        </w:rPr>
        <w:t>ATN/JF-19202-RG</w:t>
      </w:r>
    </w:p>
    <w:p w:rsidRPr="00834905" w:rsidR="00D761FB" w:rsidRDefault="08202347" w14:paraId="6B175998" w14:textId="67681106">
      <w:pPr>
        <w:pStyle w:val="BodyText"/>
        <w:rPr>
          <w:lang w:val="es-CO"/>
        </w:rPr>
      </w:pPr>
      <w:r w:rsidRPr="00834905">
        <w:rPr>
          <w:rFonts w:asciiTheme="minorHAnsi" w:hAnsiTheme="minorHAnsi" w:eastAsiaTheme="minorEastAsia" w:cstheme="minorBidi"/>
          <w:i/>
          <w:iCs/>
          <w:color w:val="0070C0"/>
          <w:lang w:val="es-CO"/>
        </w:rPr>
        <w:t>Proyecto #:</w:t>
      </w:r>
      <w:r w:rsidR="00834905">
        <w:rPr>
          <w:rFonts w:asciiTheme="minorHAnsi" w:hAnsiTheme="minorHAnsi" w:eastAsiaTheme="minorEastAsia" w:cstheme="minorBidi"/>
          <w:i/>
          <w:iCs/>
          <w:color w:val="0070C0"/>
          <w:lang w:val="es-CO"/>
        </w:rPr>
        <w:t xml:space="preserve"> </w:t>
      </w:r>
      <w:r w:rsidR="00834905">
        <w:rPr>
          <w:rFonts w:asciiTheme="minorHAnsi" w:hAnsiTheme="minorHAnsi" w:cstheme="minorBidi"/>
          <w:i/>
          <w:iCs/>
          <w:color w:val="0070C0"/>
          <w:lang w:val="es-CO"/>
        </w:rPr>
        <w:t>RG-T4006</w:t>
      </w:r>
    </w:p>
    <w:p w:rsidRPr="000D502A" w:rsidR="00D761FB" w:rsidRDefault="08202347" w14:paraId="08959238" w14:textId="62BC259A">
      <w:pPr>
        <w:pStyle w:val="BodyText"/>
        <w:rPr>
          <w:lang w:val="es-BO"/>
        </w:rPr>
      </w:pPr>
      <w:r w:rsidRPr="000D502A">
        <w:rPr>
          <w:rFonts w:asciiTheme="minorHAnsi" w:hAnsiTheme="minorHAnsi" w:eastAsiaTheme="minorEastAsia" w:cstheme="minorBidi"/>
          <w:i/>
          <w:iCs/>
          <w:color w:val="0070C0"/>
          <w:lang w:val="es-BO"/>
        </w:rPr>
        <w:t>Nombre del TC:</w:t>
      </w:r>
      <w:r w:rsidRPr="000D502A" w:rsidR="00834905">
        <w:rPr>
          <w:rFonts w:asciiTheme="minorHAnsi" w:hAnsiTheme="minorHAnsi" w:eastAsiaTheme="minorEastAsia" w:cstheme="minorBidi"/>
          <w:i/>
          <w:iCs/>
          <w:color w:val="0070C0"/>
          <w:lang w:val="es-BO"/>
        </w:rPr>
        <w:t xml:space="preserve"> Regional Hydropower </w:t>
      </w:r>
      <w:proofErr w:type="spellStart"/>
      <w:r w:rsidRPr="000D502A" w:rsidR="00834905">
        <w:rPr>
          <w:rFonts w:asciiTheme="minorHAnsi" w:hAnsiTheme="minorHAnsi" w:eastAsiaTheme="minorEastAsia" w:cstheme="minorBidi"/>
          <w:i/>
          <w:iCs/>
          <w:color w:val="0070C0"/>
          <w:lang w:val="es-BO"/>
        </w:rPr>
        <w:t>Modernization</w:t>
      </w:r>
      <w:proofErr w:type="spellEnd"/>
      <w:r w:rsidRPr="000D502A" w:rsidR="00834905">
        <w:rPr>
          <w:rFonts w:asciiTheme="minorHAnsi" w:hAnsiTheme="minorHAnsi" w:eastAsiaTheme="minorEastAsia" w:cstheme="minorBidi"/>
          <w:i/>
          <w:iCs/>
          <w:color w:val="0070C0"/>
          <w:lang w:val="es-BO"/>
        </w:rPr>
        <w:t xml:space="preserve"> Program</w:t>
      </w:r>
    </w:p>
    <w:p w:rsidRPr="00834905" w:rsidR="00D761FB" w:rsidRDefault="00D761FB" w14:paraId="19F1721F" w14:textId="77777777">
      <w:pPr>
        <w:pStyle w:val="BodyText"/>
        <w:rPr>
          <w:rFonts w:asciiTheme="minorHAnsi" w:hAnsiTheme="minorHAnsi" w:cstheme="minorHAnsi"/>
          <w:i/>
          <w:color w:val="0070C0"/>
          <w:lang w:val="es-CO"/>
        </w:rPr>
      </w:pPr>
    </w:p>
    <w:p w:rsidR="00D761FB" w:rsidP="08202347" w:rsidRDefault="08202347" w14:paraId="18F92703" w14:textId="27396827">
      <w:pPr>
        <w:pStyle w:val="BodyText"/>
        <w:rPr>
          <w:rFonts w:asciiTheme="minorHAnsi" w:hAnsiTheme="minorHAnsi" w:eastAsiaTheme="minorEastAsia" w:cstheme="minorBidi"/>
          <w:i/>
          <w:iCs/>
          <w:color w:val="0070C0"/>
          <w:lang w:val="es-CO"/>
        </w:rPr>
      </w:pPr>
      <w:r w:rsidRPr="00834905">
        <w:rPr>
          <w:rFonts w:asciiTheme="minorHAnsi" w:hAnsiTheme="minorHAnsi" w:eastAsiaTheme="minorEastAsia" w:cstheme="minorBidi"/>
          <w:i/>
          <w:iCs/>
          <w:color w:val="0070C0"/>
          <w:lang w:val="es-CO"/>
        </w:rPr>
        <w:t>Enlace al documento TC:</w:t>
      </w:r>
      <w:r w:rsidR="000C0215">
        <w:rPr>
          <w:rFonts w:asciiTheme="minorHAnsi" w:hAnsiTheme="minorHAnsi" w:eastAsiaTheme="minorEastAsia" w:cstheme="minorBidi"/>
          <w:i/>
          <w:iCs/>
          <w:color w:val="0070C0"/>
          <w:lang w:val="es-CO"/>
        </w:rPr>
        <w:t xml:space="preserve"> </w:t>
      </w:r>
      <w:hyperlink w:history="1" r:id="rId14">
        <w:r w:rsidRPr="002F5D13" w:rsidR="006D1311">
          <w:rPr>
            <w:rStyle w:val="Hyperlink"/>
            <w:rFonts w:asciiTheme="minorHAnsi" w:hAnsiTheme="minorHAnsi" w:eastAsiaTheme="minorEastAsia" w:cstheme="minorBidi"/>
            <w:i/>
            <w:iCs/>
            <w:lang w:val="es-CO"/>
          </w:rPr>
          <w:t>https://idbdocs.iadb.org/wsdocs/getdocument.aspx?docnum=EZSHARE-2128411320-28</w:t>
        </w:r>
      </w:hyperlink>
    </w:p>
    <w:p w:rsidRPr="00834905" w:rsidR="00D761FB" w:rsidRDefault="00D761FB" w14:paraId="5D15DF79" w14:textId="77777777">
      <w:pPr>
        <w:pStyle w:val="BodyText"/>
        <w:rPr>
          <w:rFonts w:asciiTheme="minorHAnsi" w:hAnsiTheme="minorHAnsi" w:cstheme="minorHAnsi"/>
          <w:i/>
          <w:color w:val="0070C0"/>
          <w:lang w:val="es-CO"/>
        </w:rPr>
      </w:pPr>
    </w:p>
    <w:p w:rsidRPr="00834905" w:rsidR="00D761FB" w:rsidP="005B434A" w:rsidRDefault="08202347" w14:paraId="2C0FC91B" w14:textId="0112DFF4">
      <w:pPr>
        <w:rPr>
          <w:rFonts w:asciiTheme="minorHAnsi" w:hAnsiTheme="minorHAnsi" w:cstheme="minorBidi"/>
          <w:lang w:val="es-CO"/>
        </w:rPr>
      </w:pPr>
      <w:r w:rsidRPr="00834905">
        <w:rPr>
          <w:rFonts w:asciiTheme="minorHAnsi" w:hAnsiTheme="minorHAnsi" w:cstheme="minorBidi"/>
          <w:color w:val="auto"/>
          <w:lang w:val="es-CO"/>
        </w:rPr>
        <w:t xml:space="preserve">El Banco Interamericano de Desarrollo (BID) está ejecutando la operación antes mencionada. Para esta operación, el BID </w:t>
      </w:r>
      <w:r w:rsidRPr="00834905">
        <w:rPr>
          <w:rFonts w:asciiTheme="minorHAnsi" w:hAnsiTheme="minorHAnsi" w:cstheme="minorBidi"/>
          <w:lang w:val="es-CO"/>
        </w:rPr>
        <w:t>tiene la intención de contratar los servicios de consultoría descritos en esta Solicitud de Expresiones de Interés.</w:t>
      </w:r>
      <w:r w:rsidRPr="00834905" w:rsidR="005B434A">
        <w:rPr>
          <w:rFonts w:asciiTheme="minorHAnsi" w:hAnsiTheme="minorHAnsi" w:cstheme="minorBidi"/>
          <w:lang w:val="es-CO"/>
        </w:rPr>
        <w:t xml:space="preserve"> </w:t>
      </w:r>
      <w:r w:rsidRPr="00834905" w:rsidR="005B434A">
        <w:rPr>
          <w:rFonts w:asciiTheme="minorHAnsi" w:hAnsiTheme="minorHAnsi" w:cstheme="minorBidi"/>
          <w:color w:val="auto"/>
          <w:lang w:val="es-CO"/>
        </w:rPr>
        <w:t xml:space="preserve">Las expresiones de interés deberán ser recibidas usando el Portal del BID para las Operaciones Ejecutadas por el Banco </w:t>
      </w:r>
      <w:hyperlink w:history="1" r:id="rId15">
        <w:r w:rsidRPr="00834905" w:rsidR="005B434A">
          <w:rPr>
            <w:rStyle w:val="Hyperlink"/>
            <w:rFonts w:ascii="Calibri" w:hAnsi="Calibri" w:eastAsia="Calibri" w:cs="Calibri"/>
            <w:lang w:val="es-CO"/>
          </w:rPr>
          <w:t>http://beo-procurement.iadb.org/home</w:t>
        </w:r>
      </w:hyperlink>
      <w:r w:rsidRPr="00834905" w:rsidR="005B434A">
        <w:rPr>
          <w:rFonts w:asciiTheme="minorHAnsi" w:hAnsiTheme="minorHAnsi" w:cstheme="minorBidi"/>
          <w:color w:val="auto"/>
          <w:lang w:val="es-CO"/>
        </w:rPr>
        <w:t xml:space="preserve"> antes de</w:t>
      </w:r>
      <w:r w:rsidR="000D502A">
        <w:rPr>
          <w:rFonts w:asciiTheme="minorHAnsi" w:hAnsiTheme="minorHAnsi" w:cstheme="minorBidi"/>
          <w:color w:val="auto"/>
          <w:lang w:val="es-CO"/>
        </w:rPr>
        <w:t>l</w:t>
      </w:r>
      <w:r w:rsidRPr="00834905" w:rsidR="005B434A">
        <w:rPr>
          <w:rFonts w:asciiTheme="minorHAnsi" w:hAnsiTheme="minorHAnsi" w:cstheme="minorBidi"/>
          <w:color w:val="auto"/>
          <w:lang w:val="es-CO"/>
        </w:rPr>
        <w:t xml:space="preserve"> </w:t>
      </w:r>
      <w:r w:rsidR="00BE0782">
        <w:rPr>
          <w:rFonts w:asciiTheme="minorHAnsi" w:hAnsiTheme="minorHAnsi" w:cstheme="minorBidi"/>
          <w:i/>
          <w:iCs/>
          <w:color w:val="0070C0"/>
          <w:lang w:val="es-CO"/>
        </w:rPr>
        <w:t>29</w:t>
      </w:r>
      <w:r w:rsidR="000D502A">
        <w:rPr>
          <w:rFonts w:asciiTheme="minorHAnsi" w:hAnsiTheme="minorHAnsi" w:cstheme="minorBidi"/>
          <w:i/>
          <w:iCs/>
          <w:color w:val="0070C0"/>
          <w:lang w:val="es-CO"/>
        </w:rPr>
        <w:t xml:space="preserve"> de mayo de 2022 a las</w:t>
      </w:r>
      <w:r w:rsidRPr="00834905" w:rsidR="005B434A">
        <w:rPr>
          <w:rFonts w:asciiTheme="minorHAnsi" w:hAnsiTheme="minorHAnsi" w:cstheme="minorBidi"/>
          <w:color w:val="auto"/>
          <w:lang w:val="es-CO"/>
        </w:rPr>
        <w:t xml:space="preserve"> 5:00 P.M. (Hora de Washington DC).</w:t>
      </w:r>
    </w:p>
    <w:p w:rsidRPr="00834905" w:rsidR="00D761FB" w:rsidRDefault="00D761FB" w14:paraId="2CDBF98B" w14:textId="3E0B9307">
      <w:pPr>
        <w:jc w:val="both"/>
        <w:rPr>
          <w:rFonts w:asciiTheme="minorHAnsi" w:hAnsiTheme="minorHAnsi" w:cstheme="minorHAnsi"/>
          <w:lang w:val="es-CO"/>
        </w:rPr>
      </w:pPr>
    </w:p>
    <w:p w:rsidR="00A92726" w:rsidP="08202347" w:rsidRDefault="08202347" w14:paraId="49BE9236" w14:textId="77777777">
      <w:pPr>
        <w:suppressAutoHyphens/>
        <w:jc w:val="both"/>
        <w:rPr>
          <w:rFonts w:asciiTheme="minorHAnsi" w:hAnsiTheme="minorHAnsi" w:cstheme="minorBidi"/>
          <w:lang w:val="es-CO"/>
        </w:rPr>
      </w:pPr>
      <w:r w:rsidRPr="00834905">
        <w:rPr>
          <w:rFonts w:asciiTheme="minorHAnsi" w:hAnsiTheme="minorHAnsi" w:cstheme="minorBidi"/>
          <w:lang w:val="es-CO"/>
        </w:rPr>
        <w:t>Los servicios de consultoría ("los Servicios") incluyen</w:t>
      </w:r>
      <w:r w:rsidR="00A92726">
        <w:rPr>
          <w:rFonts w:asciiTheme="minorHAnsi" w:hAnsiTheme="minorHAnsi" w:cstheme="minorBidi"/>
          <w:lang w:val="es-CO"/>
        </w:rPr>
        <w:t>:</w:t>
      </w:r>
    </w:p>
    <w:p w:rsidR="00A92726" w:rsidP="08202347" w:rsidRDefault="00A92726" w14:paraId="139FCC8B" w14:textId="77777777">
      <w:pPr>
        <w:suppressAutoHyphens/>
        <w:jc w:val="both"/>
        <w:rPr>
          <w:rFonts w:asciiTheme="minorHAnsi" w:hAnsiTheme="minorHAnsi" w:cstheme="minorBidi"/>
          <w:lang w:val="es-CO"/>
        </w:rPr>
      </w:pPr>
    </w:p>
    <w:p w:rsidR="00A92726" w:rsidP="00A92726" w:rsidRDefault="00A92726" w14:paraId="2CD0F7F0" w14:textId="58D0ABC5">
      <w:pPr>
        <w:widowControl/>
        <w:numPr>
          <w:ilvl w:val="0"/>
          <w:numId w:val="1"/>
        </w:numPr>
        <w:autoSpaceDE/>
        <w:autoSpaceDN/>
        <w:adjustRightInd/>
        <w:rPr>
          <w:rFonts w:ascii="Calibri" w:hAnsi="Calibri" w:eastAsia="Times New Roman" w:cs="Calibri"/>
          <w:color w:val="auto"/>
          <w:sz w:val="22"/>
          <w:szCs w:val="22"/>
          <w:lang w:val="es-BO"/>
        </w:rPr>
      </w:pPr>
      <w:r>
        <w:rPr>
          <w:rFonts w:ascii="Calibri" w:hAnsi="Calibri" w:eastAsia="Times New Roman" w:cs="Calibri"/>
          <w:lang w:val="es-BO"/>
        </w:rPr>
        <w:t>Preparación de las especificaciones técnicas para la adquisición y reemplazo de los generadores de las unidades No. 1 y 4 de la central 5 de Noviembre, incluyendo</w:t>
      </w:r>
      <w:r w:rsidR="00DC5988">
        <w:rPr>
          <w:rFonts w:ascii="Calibri" w:hAnsi="Calibri" w:eastAsia="Times New Roman" w:cs="Calibri"/>
          <w:lang w:val="es-BO"/>
        </w:rPr>
        <w:t xml:space="preserve"> el</w:t>
      </w:r>
      <w:r>
        <w:rPr>
          <w:rFonts w:ascii="Calibri" w:hAnsi="Calibri" w:eastAsia="Times New Roman" w:cs="Calibri"/>
          <w:lang w:val="es-BO"/>
        </w:rPr>
        <w:t xml:space="preserve"> cronograma de fabricación, reemplazo y puesta en operación de los nuevos generadores, </w:t>
      </w:r>
      <w:r w:rsidR="00DC5988">
        <w:rPr>
          <w:rFonts w:ascii="Calibri" w:hAnsi="Calibri" w:eastAsia="Times New Roman" w:cs="Calibri"/>
          <w:lang w:val="es-BO"/>
        </w:rPr>
        <w:t xml:space="preserve">y el </w:t>
      </w:r>
      <w:r>
        <w:rPr>
          <w:rFonts w:ascii="Calibri" w:hAnsi="Calibri" w:eastAsia="Times New Roman" w:cs="Calibri"/>
          <w:lang w:val="es-BO"/>
        </w:rPr>
        <w:t xml:space="preserve">presupuesto de todos los costos asociados a las diferentes etapas de fabricación, montaje, </w:t>
      </w:r>
      <w:r w:rsidR="00DC5988">
        <w:rPr>
          <w:rFonts w:ascii="Calibri" w:hAnsi="Calibri" w:eastAsia="Times New Roman" w:cs="Calibri"/>
          <w:lang w:val="es-BO"/>
        </w:rPr>
        <w:t xml:space="preserve">y </w:t>
      </w:r>
      <w:r>
        <w:rPr>
          <w:rFonts w:ascii="Calibri" w:hAnsi="Calibri" w:eastAsia="Times New Roman" w:cs="Calibri"/>
          <w:lang w:val="es-BO"/>
        </w:rPr>
        <w:t>puesta en operación;</w:t>
      </w:r>
    </w:p>
    <w:p w:rsidR="00A92726" w:rsidP="00A92726" w:rsidRDefault="00A92726" w14:paraId="67C47B64" w14:textId="5A64C89B">
      <w:pPr>
        <w:widowControl/>
        <w:numPr>
          <w:ilvl w:val="0"/>
          <w:numId w:val="1"/>
        </w:numPr>
        <w:autoSpaceDE/>
        <w:autoSpaceDN/>
        <w:adjustRightInd/>
        <w:rPr>
          <w:rFonts w:ascii="Calibri" w:hAnsi="Calibri" w:eastAsia="Times New Roman" w:cs="Calibri"/>
          <w:lang w:val="es-BO"/>
        </w:rPr>
      </w:pPr>
      <w:r>
        <w:rPr>
          <w:rFonts w:ascii="Calibri" w:hAnsi="Calibri" w:eastAsia="Times New Roman" w:cs="Calibri"/>
          <w:lang w:val="es-BO"/>
        </w:rPr>
        <w:t xml:space="preserve">Estudio para determinar los costos y cronograma de ejecución para el reemplazo de núcleos y devanados de estatores de las unidades </w:t>
      </w:r>
      <w:proofErr w:type="gramStart"/>
      <w:r>
        <w:rPr>
          <w:rFonts w:ascii="Calibri" w:hAnsi="Calibri" w:eastAsia="Times New Roman" w:cs="Calibri"/>
          <w:lang w:val="es-BO"/>
        </w:rPr>
        <w:t>turbo-generadoras</w:t>
      </w:r>
      <w:proofErr w:type="gramEnd"/>
      <w:r>
        <w:rPr>
          <w:rFonts w:ascii="Calibri" w:hAnsi="Calibri" w:eastAsia="Times New Roman" w:cs="Calibri"/>
          <w:lang w:val="es-BO"/>
        </w:rPr>
        <w:t xml:space="preserve"> de las Centrales Hidroeléctricas 15 de Septiembre y 5 de Noviembre;</w:t>
      </w:r>
      <w:r w:rsidR="00DC5988">
        <w:rPr>
          <w:rFonts w:ascii="Calibri" w:hAnsi="Calibri" w:eastAsia="Times New Roman" w:cs="Calibri"/>
          <w:lang w:val="es-BO"/>
        </w:rPr>
        <w:t xml:space="preserve"> </w:t>
      </w:r>
      <w:r>
        <w:rPr>
          <w:rFonts w:ascii="Calibri" w:hAnsi="Calibri" w:eastAsia="Times New Roman" w:cs="Calibri"/>
          <w:lang w:val="es-BO"/>
        </w:rPr>
        <w:t xml:space="preserve"> </w:t>
      </w:r>
    </w:p>
    <w:p w:rsidR="00A92726" w:rsidP="00A92726" w:rsidRDefault="00A92726" w14:paraId="77BE96EC" w14:textId="2B695DDC">
      <w:pPr>
        <w:widowControl/>
        <w:numPr>
          <w:ilvl w:val="0"/>
          <w:numId w:val="1"/>
        </w:numPr>
        <w:autoSpaceDE/>
        <w:autoSpaceDN/>
        <w:adjustRightInd/>
        <w:rPr>
          <w:rFonts w:ascii="Calibri" w:hAnsi="Calibri" w:eastAsia="Times New Roman" w:cs="Calibri"/>
          <w:lang w:val="es-BO"/>
        </w:rPr>
      </w:pPr>
      <w:r>
        <w:rPr>
          <w:rFonts w:ascii="Calibri" w:hAnsi="Calibri" w:eastAsia="Times New Roman" w:cs="Calibri"/>
          <w:lang w:val="es-BO"/>
        </w:rPr>
        <w:t xml:space="preserve">Preparación de términos de referencia para la adquisiciones e instalación de la instrumentación de las presas </w:t>
      </w:r>
      <w:r w:rsidR="00DC5988">
        <w:rPr>
          <w:rFonts w:ascii="Calibri" w:hAnsi="Calibri" w:eastAsia="Times New Roman" w:cs="Calibri"/>
          <w:lang w:val="es-BO"/>
        </w:rPr>
        <w:t xml:space="preserve">de las centrales 15 de Septiembre y 5 de Noviembre, </w:t>
      </w:r>
      <w:r>
        <w:rPr>
          <w:rFonts w:ascii="Calibri" w:hAnsi="Calibri" w:eastAsia="Times New Roman" w:cs="Calibri"/>
          <w:lang w:val="es-BO"/>
        </w:rPr>
        <w:t>con el objetivo de modernizar y sobre todo automatizar la recolección y procesamiento de la información;</w:t>
      </w:r>
    </w:p>
    <w:p w:rsidR="00D761FB" w:rsidRDefault="00D761FB" w14:paraId="545B4BCE" w14:textId="06DF630E">
      <w:pPr>
        <w:jc w:val="both"/>
        <w:rPr>
          <w:rFonts w:cs="Times New Roman" w:asciiTheme="minorHAnsi" w:hAnsiTheme="minorHAnsi"/>
          <w:color w:val="auto"/>
          <w:lang w:val="es-CO"/>
        </w:rPr>
      </w:pPr>
    </w:p>
    <w:p w:rsidR="00DC5988" w:rsidP="20945626" w:rsidRDefault="00DC5988" w14:paraId="42E7C390" w14:textId="1AE1402A">
      <w:pPr>
        <w:jc w:val="both"/>
        <w:rPr>
          <w:rFonts w:ascii="Calibri" w:hAnsi="Calibri" w:cs="Times New Roman" w:asciiTheme="minorAscii" w:hAnsiTheme="minorAscii"/>
          <w:color w:val="auto"/>
          <w:lang w:val="es-CO"/>
        </w:rPr>
      </w:pPr>
      <w:r w:rsidRPr="20945626" w:rsidR="00DC5988">
        <w:rPr>
          <w:rFonts w:ascii="Calibri" w:hAnsi="Calibri" w:cs="Times New Roman" w:asciiTheme="minorAscii" w:hAnsiTheme="minorAscii"/>
          <w:color w:val="auto"/>
          <w:lang w:val="es-CO"/>
        </w:rPr>
        <w:t>El p</w:t>
      </w:r>
      <w:r w:rsidRPr="20945626" w:rsidR="002243D4">
        <w:rPr>
          <w:rFonts w:ascii="Calibri" w:hAnsi="Calibri" w:cs="Times New Roman" w:asciiTheme="minorAscii" w:hAnsiTheme="minorAscii"/>
          <w:color w:val="auto"/>
          <w:lang w:val="es-CO"/>
        </w:rPr>
        <w:t>l</w:t>
      </w:r>
      <w:r w:rsidRPr="20945626" w:rsidR="00DC5988">
        <w:rPr>
          <w:rFonts w:ascii="Calibri" w:hAnsi="Calibri" w:cs="Times New Roman" w:asciiTheme="minorAscii" w:hAnsiTheme="minorAscii"/>
          <w:color w:val="auto"/>
          <w:lang w:val="es-CO"/>
        </w:rPr>
        <w:t xml:space="preserve">azo estimado para la prestación de estos servicios es de </w:t>
      </w:r>
      <w:r w:rsidRPr="20945626" w:rsidR="004F5ECA">
        <w:rPr>
          <w:rFonts w:ascii="Calibri" w:hAnsi="Calibri" w:cs="Times New Roman" w:asciiTheme="minorAscii" w:hAnsiTheme="minorAscii"/>
          <w:color w:val="auto"/>
          <w:lang w:val="es-CO"/>
        </w:rPr>
        <w:t>6</w:t>
      </w:r>
      <w:r w:rsidRPr="20945626" w:rsidR="00DC5988">
        <w:rPr>
          <w:rFonts w:ascii="Calibri" w:hAnsi="Calibri" w:cs="Times New Roman" w:asciiTheme="minorAscii" w:hAnsiTheme="minorAscii"/>
          <w:color w:val="auto"/>
          <w:lang w:val="es-CO"/>
        </w:rPr>
        <w:t xml:space="preserve"> meses.</w:t>
      </w:r>
    </w:p>
    <w:p w:rsidRPr="00834905" w:rsidR="00DC5988" w:rsidRDefault="00DC5988" w14:paraId="4B39A807" w14:textId="77777777">
      <w:pPr>
        <w:jc w:val="both"/>
        <w:rPr>
          <w:rFonts w:cs="Times New Roman" w:asciiTheme="minorHAnsi" w:hAnsiTheme="minorHAnsi"/>
          <w:color w:val="auto"/>
          <w:lang w:val="es-CO"/>
        </w:rPr>
      </w:pPr>
    </w:p>
    <w:p w:rsidRPr="00834905" w:rsidR="00D761FB" w:rsidP="427E340D" w:rsidRDefault="08202347" w14:paraId="35803BFB" w14:textId="5A943D72">
      <w:pPr>
        <w:jc w:val="both"/>
        <w:rPr>
          <w:rFonts w:asciiTheme="minorHAnsi" w:hAnsiTheme="minorHAnsi" w:cstheme="minorBidi"/>
          <w:color w:val="auto"/>
          <w:lang w:val="es-CO"/>
        </w:rPr>
      </w:pPr>
      <w:r w:rsidRPr="00834905">
        <w:rPr>
          <w:rFonts w:asciiTheme="minorHAnsi" w:hAnsiTheme="minorHAnsi" w:cstheme="minorBidi"/>
          <w:color w:val="auto"/>
          <w:lang w:val="es-CO"/>
        </w:rPr>
        <w:t xml:space="preserve">Las firmas consultoras elegibles serán seleccionados de acuerdo con los procedimientos establecidos en el Banco Interamericano de Desarrollo: </w:t>
      </w:r>
      <w:hyperlink r:id="rId16">
        <w:r w:rsidRPr="00834905">
          <w:rPr>
            <w:rStyle w:val="Hyperlink"/>
            <w:rFonts w:asciiTheme="minorHAnsi" w:hAnsiTheme="minorHAnsi" w:cstheme="minorBidi"/>
            <w:lang w:val="es-CO"/>
          </w:rPr>
          <w:t>Política para la Selección y Contratación de Firmas Consultoras para el   Trabajo Operativo ejecutado por el Banco - GN-2765-</w:t>
        </w:r>
        <w:r w:rsidRPr="00834905" w:rsidR="0506207C">
          <w:rPr>
            <w:rStyle w:val="Hyperlink"/>
            <w:rFonts w:asciiTheme="minorHAnsi" w:hAnsiTheme="minorHAnsi" w:cstheme="minorBidi"/>
            <w:lang w:val="es-CO"/>
          </w:rPr>
          <w:t>4</w:t>
        </w:r>
      </w:hyperlink>
      <w:r w:rsidRPr="00834905" w:rsidR="00C90263">
        <w:rPr>
          <w:rFonts w:asciiTheme="minorHAnsi" w:hAnsiTheme="minorHAnsi" w:cstheme="minorBidi"/>
          <w:color w:val="auto"/>
          <w:lang w:val="es-CO"/>
        </w:rPr>
        <w:t xml:space="preserve">. </w:t>
      </w:r>
      <w:r w:rsidRPr="00834905">
        <w:rPr>
          <w:rFonts w:asciiTheme="minorHAnsi" w:hAnsiTheme="minorHAnsi" w:cstheme="minorBidi"/>
          <w:color w:val="auto"/>
          <w:lang w:val="es-CO"/>
        </w:rPr>
        <w:t xml:space="preserve">Todas las firmas consultoras elegibles, según se define en la política, pueden manifestar su interés. </w:t>
      </w:r>
      <w:r w:rsidRPr="00834905" w:rsidR="00C90263">
        <w:rPr>
          <w:rFonts w:asciiTheme="minorHAnsi" w:hAnsiTheme="minorHAnsi" w:cstheme="minorBidi"/>
          <w:color w:val="auto"/>
          <w:lang w:val="es-CO"/>
        </w:rPr>
        <w:t>Si la Firma consultora se presentara en Consorcio, designará a una de ellas como representante, y ésta será responsable de las comunicaciones, del registro en el portal y del envío de los documento</w:t>
      </w:r>
      <w:r w:rsidRPr="00834905" w:rsidR="007001EE">
        <w:rPr>
          <w:rFonts w:asciiTheme="minorHAnsi" w:hAnsiTheme="minorHAnsi" w:cstheme="minorBidi"/>
          <w:color w:val="auto"/>
          <w:lang w:val="es-CO"/>
        </w:rPr>
        <w:t>s correspondientes.</w:t>
      </w:r>
    </w:p>
    <w:p w:rsidRPr="00834905" w:rsidR="007001EE" w:rsidRDefault="007001EE" w14:paraId="68B2066F" w14:textId="77777777">
      <w:pPr>
        <w:jc w:val="both"/>
        <w:rPr>
          <w:rFonts w:cs="Times New Roman" w:asciiTheme="minorHAnsi" w:hAnsiTheme="minorHAnsi"/>
          <w:color w:val="auto"/>
          <w:lang w:val="es-CO"/>
        </w:rPr>
      </w:pPr>
    </w:p>
    <w:p w:rsidR="00D761FB" w:rsidP="00614CBF" w:rsidRDefault="08202347" w14:paraId="6CD19D13" w14:textId="55A79BCB">
      <w:pPr>
        <w:jc w:val="both"/>
        <w:rPr>
          <w:rFonts w:asciiTheme="minorHAnsi" w:hAnsiTheme="minorHAnsi" w:cstheme="minorBidi"/>
          <w:color w:val="auto"/>
          <w:lang w:val="es-CO"/>
        </w:rPr>
      </w:pPr>
      <w:r w:rsidRPr="00834905">
        <w:rPr>
          <w:rFonts w:asciiTheme="minorHAnsi" w:hAnsiTheme="minorHAnsi" w:cstheme="minorBidi"/>
          <w:color w:val="auto"/>
          <w:lang w:val="es-CO"/>
        </w:rPr>
        <w:lastRenderedPageBreak/>
        <w:t>El BID invita ahora a las firmas consultoras elegibles a expresar su interés en prestar los servicios</w:t>
      </w:r>
      <w:r w:rsidRPr="00834905" w:rsidR="00CE0491">
        <w:rPr>
          <w:rFonts w:asciiTheme="minorHAnsi" w:hAnsiTheme="minorHAnsi" w:cstheme="minorBidi"/>
          <w:color w:val="auto"/>
          <w:lang w:val="es-CO"/>
        </w:rPr>
        <w:t xml:space="preserve"> </w:t>
      </w:r>
      <w:r w:rsidRPr="00834905" w:rsidR="005B434A">
        <w:rPr>
          <w:rFonts w:asciiTheme="minorHAnsi" w:hAnsiTheme="minorHAnsi" w:cstheme="minorBidi"/>
          <w:color w:val="auto"/>
          <w:lang w:val="es-CO"/>
        </w:rPr>
        <w:t>descritos</w:t>
      </w:r>
      <w:r w:rsidRPr="00834905" w:rsidR="00CE0491">
        <w:rPr>
          <w:rFonts w:asciiTheme="minorHAnsi" w:hAnsiTheme="minorHAnsi" w:cstheme="minorBidi"/>
          <w:color w:val="auto"/>
          <w:lang w:val="es-CO"/>
        </w:rPr>
        <w:t xml:space="preserve"> </w:t>
      </w:r>
      <w:r w:rsidRPr="00834905" w:rsidR="005B434A">
        <w:rPr>
          <w:rFonts w:asciiTheme="minorHAnsi" w:hAnsiTheme="minorHAnsi" w:cstheme="minorBidi"/>
          <w:color w:val="auto"/>
          <w:lang w:val="es-CO"/>
        </w:rPr>
        <w:t>a</w:t>
      </w:r>
      <w:r w:rsidRPr="00834905" w:rsidR="19427AB5">
        <w:rPr>
          <w:rFonts w:asciiTheme="minorHAnsi" w:hAnsiTheme="minorHAnsi" w:cstheme="minorBidi"/>
          <w:color w:val="auto"/>
          <w:lang w:val="es-CO"/>
        </w:rPr>
        <w:t xml:space="preserve">rriba </w:t>
      </w:r>
      <w:r w:rsidRPr="00834905" w:rsidR="005B434A">
        <w:rPr>
          <w:rFonts w:asciiTheme="minorHAnsi" w:hAnsiTheme="minorHAnsi" w:cstheme="minorBidi"/>
          <w:color w:val="auto"/>
          <w:lang w:val="es-CO"/>
        </w:rPr>
        <w:t xml:space="preserve">donde </w:t>
      </w:r>
      <w:r w:rsidRPr="00834905" w:rsidR="00CE0491">
        <w:rPr>
          <w:rFonts w:asciiTheme="minorHAnsi" w:hAnsiTheme="minorHAnsi" w:cstheme="minorBidi"/>
          <w:color w:val="auto"/>
          <w:lang w:val="es-CO"/>
        </w:rPr>
        <w:t xml:space="preserve">se presenta un </w:t>
      </w:r>
      <w:r w:rsidRPr="00834905" w:rsidR="00CE0491">
        <w:rPr>
          <w:rFonts w:asciiTheme="minorHAnsi" w:hAnsiTheme="minorHAnsi" w:cstheme="minorBidi"/>
          <w:color w:val="auto"/>
          <w:u w:val="single"/>
          <w:lang w:val="es-CO"/>
        </w:rPr>
        <w:t>borrador del resumen de los Términos de Referencia</w:t>
      </w:r>
      <w:r w:rsidRPr="00834905" w:rsidR="005B434A">
        <w:rPr>
          <w:rFonts w:asciiTheme="minorHAnsi" w:hAnsiTheme="minorHAnsi" w:cstheme="minorBidi"/>
          <w:color w:val="auto"/>
          <w:lang w:val="es-CO"/>
        </w:rPr>
        <w:t xml:space="preserve"> de esta asignación</w:t>
      </w:r>
      <w:r w:rsidRPr="00834905">
        <w:rPr>
          <w:rFonts w:asciiTheme="minorHAnsi" w:hAnsiTheme="minorHAnsi" w:cstheme="minorBidi"/>
          <w:color w:val="auto"/>
          <w:lang w:val="es-CO"/>
        </w:rPr>
        <w:t>. Las f</w:t>
      </w:r>
      <w:r w:rsidRPr="00834905" w:rsidR="00C90263">
        <w:rPr>
          <w:rFonts w:asciiTheme="minorHAnsi" w:hAnsiTheme="minorHAnsi" w:cstheme="minorBidi"/>
          <w:color w:val="auto"/>
          <w:lang w:val="es-CO"/>
        </w:rPr>
        <w:t xml:space="preserve">irmas consultoras interesadas </w:t>
      </w:r>
      <w:r w:rsidRPr="00834905">
        <w:rPr>
          <w:rFonts w:asciiTheme="minorHAnsi" w:hAnsiTheme="minorHAnsi" w:cstheme="minorBidi"/>
          <w:color w:val="auto"/>
          <w:lang w:val="es-C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00834905">
        <w:rPr>
          <w:rFonts w:asciiTheme="minorHAnsi" w:hAnsiTheme="minorHAnsi" w:cstheme="minorBidi"/>
          <w:color w:val="auto"/>
          <w:lang w:val="es-CO"/>
        </w:rPr>
        <w:t>sub-consultoría</w:t>
      </w:r>
      <w:proofErr w:type="spellEnd"/>
      <w:r w:rsidRPr="00834905">
        <w:rPr>
          <w:rFonts w:asciiTheme="minorHAnsi" w:hAnsiTheme="minorHAnsi" w:cstheme="minorBidi"/>
          <w:color w:val="auto"/>
          <w:lang w:val="es-CO"/>
        </w:rPr>
        <w:t xml:space="preserve"> para mejorar sus calificaciones. Dicha asociación o emprendimiento conjunto nombrará a una de las firmas como representante.</w:t>
      </w:r>
    </w:p>
    <w:p w:rsidR="00614CBF" w:rsidP="00614CBF" w:rsidRDefault="00614CBF" w14:paraId="1A10B076" w14:textId="0D4E600F">
      <w:pPr>
        <w:jc w:val="both"/>
        <w:rPr>
          <w:rFonts w:asciiTheme="minorHAnsi" w:hAnsiTheme="minorHAnsi" w:cstheme="minorBidi"/>
          <w:color w:val="auto"/>
          <w:lang w:val="es-CO"/>
        </w:rPr>
      </w:pPr>
    </w:p>
    <w:p w:rsidR="00614CBF" w:rsidP="00614CBF" w:rsidRDefault="00614CBF" w14:paraId="12C7D3FA" w14:textId="20085764">
      <w:pPr>
        <w:jc w:val="both"/>
        <w:rPr>
          <w:rFonts w:asciiTheme="minorHAnsi" w:hAnsiTheme="minorHAnsi" w:cstheme="minorBidi"/>
          <w:color w:val="auto"/>
          <w:lang w:val="es-CO"/>
        </w:rPr>
      </w:pPr>
      <w:r>
        <w:rPr>
          <w:rFonts w:asciiTheme="minorHAnsi" w:hAnsiTheme="minorHAnsi" w:cstheme="minorBidi"/>
          <w:color w:val="auto"/>
          <w:lang w:val="es-CO"/>
        </w:rPr>
        <w:t xml:space="preserve">Se sugiere indicar la experiencia relevante en el diseño, </w:t>
      </w:r>
      <w:r w:rsidR="002243D4">
        <w:rPr>
          <w:rFonts w:asciiTheme="minorHAnsi" w:hAnsiTheme="minorHAnsi" w:cstheme="minorBidi"/>
          <w:color w:val="auto"/>
          <w:lang w:val="es-CO"/>
        </w:rPr>
        <w:t>fabricación, montaje</w:t>
      </w:r>
      <w:r w:rsidR="00B87010">
        <w:rPr>
          <w:rFonts w:asciiTheme="minorHAnsi" w:hAnsiTheme="minorHAnsi" w:cstheme="minorBidi"/>
          <w:color w:val="auto"/>
          <w:lang w:val="es-CO"/>
        </w:rPr>
        <w:t>,</w:t>
      </w:r>
      <w:r>
        <w:rPr>
          <w:rFonts w:asciiTheme="minorHAnsi" w:hAnsiTheme="minorHAnsi" w:cstheme="minorBidi"/>
          <w:color w:val="auto"/>
          <w:lang w:val="es-CO"/>
        </w:rPr>
        <w:t xml:space="preserve"> </w:t>
      </w:r>
      <w:r w:rsidR="00B87010">
        <w:rPr>
          <w:rFonts w:asciiTheme="minorHAnsi" w:hAnsiTheme="minorHAnsi" w:cstheme="minorBidi"/>
          <w:color w:val="auto"/>
          <w:lang w:val="es-CO"/>
        </w:rPr>
        <w:t xml:space="preserve">supervisión de montaje, y/o </w:t>
      </w:r>
      <w:r>
        <w:rPr>
          <w:rFonts w:asciiTheme="minorHAnsi" w:hAnsiTheme="minorHAnsi" w:cstheme="minorBidi"/>
          <w:color w:val="auto"/>
          <w:lang w:val="es-CO"/>
        </w:rPr>
        <w:t>rehabilitación de equipos electromecánicos de centrales hidroeléctricas e instrumentación de presas</w:t>
      </w:r>
      <w:r w:rsidR="000D502A">
        <w:rPr>
          <w:rFonts w:asciiTheme="minorHAnsi" w:hAnsiTheme="minorHAnsi" w:cstheme="minorBidi"/>
          <w:color w:val="auto"/>
          <w:lang w:val="es-CO"/>
        </w:rPr>
        <w:t>, indicando los proyectos específicos, participación de la firma, y fecha de conclusión</w:t>
      </w:r>
      <w:r>
        <w:rPr>
          <w:rFonts w:asciiTheme="minorHAnsi" w:hAnsiTheme="minorHAnsi" w:cstheme="minorBidi"/>
          <w:color w:val="auto"/>
          <w:lang w:val="es-CO"/>
        </w:rPr>
        <w:t>.</w:t>
      </w:r>
      <w:r w:rsidR="000D502A">
        <w:rPr>
          <w:rFonts w:asciiTheme="minorHAnsi" w:hAnsiTheme="minorHAnsi" w:cstheme="minorBidi"/>
          <w:color w:val="auto"/>
          <w:lang w:val="es-CO"/>
        </w:rPr>
        <w:t xml:space="preserve"> La expresión de interés debe tener como máximo 40 páginas. Se recomienda evitar enviar información general o no relacionada con la consultoría. </w:t>
      </w:r>
    </w:p>
    <w:p w:rsidRPr="00614CBF" w:rsidR="00614CBF" w:rsidP="00614CBF" w:rsidRDefault="00614CBF" w14:paraId="18990A40" w14:textId="77777777">
      <w:pPr>
        <w:jc w:val="both"/>
        <w:rPr>
          <w:rFonts w:asciiTheme="minorHAnsi" w:hAnsiTheme="minorHAnsi" w:cstheme="minorBidi"/>
          <w:color w:val="auto"/>
          <w:lang w:val="es-CO"/>
        </w:rPr>
      </w:pPr>
    </w:p>
    <w:p w:rsidR="00D761FB" w:rsidP="08202347" w:rsidRDefault="08202347" w14:paraId="70D0EF38" w14:textId="40D14AC3">
      <w:pPr>
        <w:jc w:val="both"/>
        <w:rPr>
          <w:rFonts w:asciiTheme="minorHAnsi" w:hAnsiTheme="minorHAnsi" w:cstheme="minorBidi"/>
          <w:color w:val="auto"/>
          <w:lang w:val="es-CO"/>
        </w:rPr>
      </w:pPr>
      <w:r w:rsidRPr="00834905">
        <w:rPr>
          <w:rFonts w:asciiTheme="minorHAnsi" w:hAnsiTheme="minorHAnsi" w:cstheme="minorBidi"/>
          <w:color w:val="auto"/>
          <w:lang w:val="es-CO"/>
        </w:rPr>
        <w:t>Las firmas consultoras el</w:t>
      </w:r>
      <w:r w:rsidRPr="00834905" w:rsidR="007001EE">
        <w:rPr>
          <w:rFonts w:asciiTheme="minorHAnsi" w:hAnsiTheme="minorHAnsi" w:cstheme="minorBidi"/>
          <w:color w:val="auto"/>
          <w:lang w:val="es-CO"/>
        </w:rPr>
        <w:t xml:space="preserve">egibles que estén interesadas </w:t>
      </w:r>
      <w:r w:rsidRPr="00834905">
        <w:rPr>
          <w:rFonts w:asciiTheme="minorHAnsi" w:hAnsiTheme="minorHAnsi" w:cstheme="minorBidi"/>
          <w:color w:val="auto"/>
          <w:lang w:val="es-CO"/>
        </w:rPr>
        <w:t>podrán obtener información adicional en horario de oficina, 09:00 a.m. - 5:00 PM (Hora de Washington DC), mediante el envío de un correo electrónico a:</w:t>
      </w:r>
      <w:r w:rsidR="00614CBF">
        <w:rPr>
          <w:rFonts w:asciiTheme="minorHAnsi" w:hAnsiTheme="minorHAnsi" w:cstheme="minorBidi"/>
          <w:color w:val="auto"/>
          <w:lang w:val="es-CO"/>
        </w:rPr>
        <w:t xml:space="preserve"> Arturo Alarcón (</w:t>
      </w:r>
      <w:hyperlink w:history="1" r:id="rId17">
        <w:r w:rsidRPr="002F5D13" w:rsidR="00614CBF">
          <w:rPr>
            <w:rStyle w:val="Hyperlink"/>
            <w:rFonts w:asciiTheme="minorHAnsi" w:hAnsiTheme="minorHAnsi" w:cstheme="minorBidi"/>
            <w:lang w:val="es-CO"/>
          </w:rPr>
          <w:t>ARTUROAL@iadb.org</w:t>
        </w:r>
      </w:hyperlink>
      <w:r w:rsidR="00614CBF">
        <w:rPr>
          <w:rFonts w:asciiTheme="minorHAnsi" w:hAnsiTheme="minorHAnsi" w:cstheme="minorBidi"/>
          <w:color w:val="auto"/>
          <w:lang w:val="es-CO"/>
        </w:rPr>
        <w:t>)</w:t>
      </w:r>
      <w:r w:rsidR="00452D4F">
        <w:rPr>
          <w:rFonts w:asciiTheme="minorHAnsi" w:hAnsiTheme="minorHAnsi" w:cstheme="minorBidi"/>
          <w:color w:val="auto"/>
          <w:lang w:val="es-CO"/>
        </w:rPr>
        <w:t xml:space="preserve"> con copia a Ricardo Espino (ricardoesp@iadb.org)  </w:t>
      </w:r>
    </w:p>
    <w:p w:rsidRPr="00834905" w:rsidR="00D761FB" w:rsidRDefault="00D761FB" w14:paraId="03405C6F" w14:textId="77777777">
      <w:pPr>
        <w:jc w:val="both"/>
        <w:rPr>
          <w:rFonts w:cs="Times New Roman" w:asciiTheme="minorHAnsi" w:hAnsiTheme="minorHAnsi"/>
          <w:color w:val="auto"/>
          <w:lang w:val="es-CO"/>
        </w:rPr>
      </w:pPr>
    </w:p>
    <w:p w:rsidRPr="00834905" w:rsidR="00D761FB" w:rsidRDefault="00D761FB" w14:paraId="200D8E06" w14:textId="19822C2D">
      <w:pPr>
        <w:jc w:val="both"/>
        <w:rPr>
          <w:rFonts w:cs="Times New Roman" w:asciiTheme="minorHAnsi" w:hAnsiTheme="minorHAnsi"/>
          <w:color w:val="auto"/>
          <w:lang w:val="es-CO"/>
        </w:rPr>
      </w:pPr>
    </w:p>
    <w:p w:rsidRPr="00834905" w:rsidR="00D761FB" w:rsidP="08202347" w:rsidRDefault="08202347" w14:paraId="4B527D25" w14:textId="77777777">
      <w:pPr>
        <w:jc w:val="both"/>
        <w:rPr>
          <w:rFonts w:asciiTheme="minorHAnsi" w:hAnsiTheme="minorHAnsi" w:cstheme="minorBidi"/>
          <w:color w:val="auto"/>
          <w:lang w:val="es-CO"/>
        </w:rPr>
      </w:pPr>
      <w:r w:rsidRPr="00834905">
        <w:rPr>
          <w:rFonts w:asciiTheme="minorHAnsi" w:hAnsiTheme="minorHAnsi" w:cstheme="minorBidi"/>
          <w:color w:val="auto"/>
          <w:lang w:val="es-CO"/>
        </w:rPr>
        <w:t>Banco Interamericano de Desarrollo</w:t>
      </w:r>
    </w:p>
    <w:p w:rsidRPr="00834905" w:rsidR="00D761FB" w:rsidP="08202347" w:rsidRDefault="00546C8D" w14:paraId="5B03049A" w14:textId="44202A5A">
      <w:pPr>
        <w:jc w:val="both"/>
        <w:rPr>
          <w:rFonts w:asciiTheme="minorHAnsi" w:hAnsiTheme="minorHAnsi" w:cstheme="minorBidi"/>
          <w:i/>
          <w:iCs/>
          <w:color w:val="0070C0"/>
          <w:lang w:val="es-CO"/>
        </w:rPr>
      </w:pPr>
      <w:r w:rsidRPr="00834905">
        <w:rPr>
          <w:rFonts w:asciiTheme="minorHAnsi" w:hAnsiTheme="minorHAnsi" w:cstheme="minorBidi"/>
          <w:color w:val="auto"/>
          <w:lang w:val="es-CO"/>
        </w:rPr>
        <w:t xml:space="preserve">División: </w:t>
      </w:r>
      <w:r w:rsidR="002243D4">
        <w:rPr>
          <w:rFonts w:asciiTheme="minorHAnsi" w:hAnsiTheme="minorHAnsi" w:cstheme="minorBidi"/>
          <w:i/>
          <w:iCs/>
          <w:color w:val="0070C0"/>
          <w:lang w:val="es-CO"/>
        </w:rPr>
        <w:t>INE/ENE</w:t>
      </w:r>
    </w:p>
    <w:p w:rsidRPr="004F5ECA" w:rsidR="00D761FB" w:rsidP="08202347" w:rsidRDefault="08202347" w14:paraId="3A83DC3F" w14:textId="34C3F37B">
      <w:pPr>
        <w:jc w:val="both"/>
        <w:rPr>
          <w:rFonts w:asciiTheme="minorHAnsi" w:hAnsiTheme="minorHAnsi" w:cstheme="minorBidi"/>
          <w:color w:val="auto"/>
          <w:lang w:val="en-US"/>
        </w:rPr>
      </w:pPr>
      <w:r w:rsidRPr="004F5ECA">
        <w:rPr>
          <w:rFonts w:asciiTheme="minorHAnsi" w:hAnsiTheme="minorHAnsi" w:cstheme="minorBidi"/>
          <w:color w:val="auto"/>
          <w:lang w:val="en-US"/>
        </w:rPr>
        <w:t>Atención:</w:t>
      </w:r>
      <w:r w:rsidRPr="004F5ECA">
        <w:rPr>
          <w:rFonts w:asciiTheme="minorHAnsi" w:hAnsiTheme="minorHAnsi" w:cstheme="minorBidi"/>
          <w:i/>
          <w:iCs/>
          <w:color w:val="0070C0"/>
          <w:lang w:val="en-US"/>
        </w:rPr>
        <w:t xml:space="preserve"> </w:t>
      </w:r>
      <w:r w:rsidRPr="004F5ECA" w:rsidR="002243D4">
        <w:rPr>
          <w:rFonts w:asciiTheme="minorHAnsi" w:hAnsiTheme="minorHAnsi" w:cstheme="minorBidi"/>
          <w:i/>
          <w:iCs/>
          <w:color w:val="0070C0"/>
          <w:lang w:val="en-US"/>
        </w:rPr>
        <w:t>Arturo Alarcón</w:t>
      </w:r>
    </w:p>
    <w:p w:rsidRPr="004F5ECA" w:rsidR="00D761FB" w:rsidRDefault="00D761FB" w14:paraId="6C3797D2" w14:textId="08B770BD">
      <w:pPr>
        <w:jc w:val="both"/>
        <w:rPr>
          <w:rFonts w:cs="Times New Roman" w:asciiTheme="minorHAnsi" w:hAnsiTheme="minorHAnsi"/>
          <w:color w:val="auto"/>
          <w:lang w:val="en-US"/>
        </w:rPr>
      </w:pPr>
    </w:p>
    <w:p w:rsidRPr="000D502A" w:rsidR="00D761FB" w:rsidP="08202347" w:rsidRDefault="08202347" w14:paraId="7A3B9024" w14:textId="77777777">
      <w:pPr>
        <w:jc w:val="both"/>
        <w:rPr>
          <w:rFonts w:asciiTheme="minorHAnsi" w:hAnsiTheme="minorHAnsi" w:cstheme="minorBidi"/>
          <w:color w:val="auto"/>
          <w:lang w:val="en-US"/>
        </w:rPr>
      </w:pPr>
      <w:r w:rsidRPr="000D502A">
        <w:rPr>
          <w:rFonts w:asciiTheme="minorHAnsi" w:hAnsiTheme="minorHAnsi" w:cstheme="minorBidi"/>
          <w:color w:val="auto"/>
          <w:lang w:val="en-US"/>
        </w:rPr>
        <w:t>1300 New York Avenue, NW, Washington, DC 20577, EE.UU.</w:t>
      </w:r>
    </w:p>
    <w:p w:rsidRPr="000D502A" w:rsidR="00D761FB" w:rsidP="08202347" w:rsidRDefault="08202347" w14:paraId="71BBB3A6" w14:textId="506F91AF">
      <w:pPr>
        <w:suppressAutoHyphens/>
        <w:jc w:val="both"/>
        <w:rPr>
          <w:rFonts w:asciiTheme="minorHAnsi" w:hAnsiTheme="minorHAnsi" w:cstheme="minorBidi"/>
          <w:color w:val="0070C0"/>
          <w:lang w:val="en-US"/>
        </w:rPr>
      </w:pPr>
      <w:r w:rsidRPr="000D502A">
        <w:rPr>
          <w:rFonts w:asciiTheme="minorHAnsi" w:hAnsiTheme="minorHAnsi" w:cstheme="minorBidi"/>
          <w:lang w:val="en-US"/>
        </w:rPr>
        <w:t xml:space="preserve">Email: </w:t>
      </w:r>
      <w:hyperlink w:history="1" r:id="rId18">
        <w:r w:rsidRPr="000D502A" w:rsidR="002243D4">
          <w:rPr>
            <w:rStyle w:val="Hyperlink"/>
            <w:rFonts w:asciiTheme="minorHAnsi" w:hAnsiTheme="minorHAnsi" w:cstheme="minorBidi"/>
            <w:lang w:val="en-US"/>
          </w:rPr>
          <w:t>ARTUROAL@iadb.org</w:t>
        </w:r>
      </w:hyperlink>
    </w:p>
    <w:p w:rsidRPr="000D502A" w:rsidR="00D761FB" w:rsidP="08202347" w:rsidRDefault="08202347" w14:paraId="6B9A2A55" w14:textId="5A7EFBBB">
      <w:pPr>
        <w:jc w:val="both"/>
        <w:rPr>
          <w:rFonts w:asciiTheme="minorHAnsi" w:hAnsiTheme="minorHAnsi" w:cstheme="minorBidi"/>
          <w:color w:val="auto"/>
          <w:lang w:val="en-US"/>
        </w:rPr>
      </w:pPr>
      <w:r w:rsidRPr="000D502A">
        <w:rPr>
          <w:rFonts w:asciiTheme="minorHAnsi" w:hAnsiTheme="minorHAnsi" w:cstheme="minorBidi"/>
          <w:color w:val="auto"/>
          <w:lang w:val="en-US"/>
        </w:rPr>
        <w:t xml:space="preserve">Sitio Web: </w:t>
      </w:r>
      <w:hyperlink r:id="rId19">
        <w:r w:rsidRPr="000D502A">
          <w:rPr>
            <w:rStyle w:val="Hyperlink"/>
            <w:rFonts w:asciiTheme="minorHAnsi" w:hAnsiTheme="minorHAnsi" w:cstheme="minorBidi"/>
            <w:lang w:val="en-US"/>
          </w:rPr>
          <w:t>www.iadb.org</w:t>
        </w:r>
      </w:hyperlink>
      <w:r w:rsidRPr="000D502A">
        <w:rPr>
          <w:rFonts w:asciiTheme="minorHAnsi" w:hAnsiTheme="minorHAnsi" w:cstheme="minorBidi"/>
          <w:color w:val="auto"/>
          <w:lang w:val="en-US"/>
        </w:rPr>
        <w:t xml:space="preserve"> </w:t>
      </w:r>
    </w:p>
    <w:p w:rsidRPr="000D502A" w:rsidR="00CE0491" w:rsidP="08202347" w:rsidRDefault="00CE0491" w14:paraId="548C12AB" w14:textId="1CB50CE1">
      <w:pPr>
        <w:jc w:val="both"/>
        <w:rPr>
          <w:rFonts w:asciiTheme="minorHAnsi" w:hAnsiTheme="minorHAnsi" w:cstheme="minorBidi"/>
          <w:color w:val="auto"/>
          <w:lang w:val="en-US"/>
        </w:rPr>
      </w:pPr>
    </w:p>
    <w:p w:rsidRPr="000D502A" w:rsidR="00CE0491" w:rsidP="2C944FB1" w:rsidRDefault="00CE0491" w14:paraId="2509C789" w14:textId="0E28E240">
      <w:pPr>
        <w:jc w:val="both"/>
        <w:rPr>
          <w:rFonts w:asciiTheme="minorHAnsi" w:hAnsiTheme="minorHAnsi" w:cstheme="minorBidi"/>
          <w:color w:val="auto"/>
          <w:lang w:val="en-US"/>
        </w:rPr>
      </w:pPr>
    </w:p>
    <w:sectPr w:rsidRPr="000D502A" w:rsidR="00CE0491">
      <w:headerReference w:type="even" r:id="rId20"/>
      <w:headerReference w:type="default" r:id="rId21"/>
      <w:footerReference w:type="even" r:id="rId22"/>
      <w:footerReference w:type="default" r:id="rId23"/>
      <w:headerReference w:type="first" r:id="rId24"/>
      <w:footerReference w:type="first" r:id="rId25"/>
      <w:pgSz w:w="11907" w:h="16840" w:orient="portrait"/>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15643" w:rsidRDefault="00A15643" w14:paraId="59DA829B" w14:textId="77777777">
      <w:r>
        <w:separator/>
      </w:r>
    </w:p>
  </w:endnote>
  <w:endnote w:type="continuationSeparator" w:id="0">
    <w:p w:rsidR="00A15643" w:rsidRDefault="00A15643" w14:paraId="31D7952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036CA37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252FE89A"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10B53B0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15643" w:rsidRDefault="00A15643" w14:paraId="7EC05C4C" w14:textId="77777777">
      <w:r>
        <w:separator/>
      </w:r>
    </w:p>
  </w:footnote>
  <w:footnote w:type="continuationSeparator" w:id="0">
    <w:p w:rsidR="00A15643" w:rsidRDefault="00A15643" w14:paraId="40E476C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6951892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00D34503" w14:textId="50D7B1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0C352FD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AA5108"/>
    <w:multiLevelType w:val="hybridMultilevel"/>
    <w:tmpl w:val="CC964AC8"/>
    <w:lvl w:ilvl="0" w:tplc="5A2E27B4">
      <w:start w:val="1"/>
      <w:numFmt w:val="bullet"/>
      <w:lvlText w:val="•"/>
      <w:lvlJc w:val="left"/>
      <w:pPr>
        <w:tabs>
          <w:tab w:val="num" w:pos="360"/>
        </w:tabs>
        <w:ind w:left="360" w:hanging="360"/>
      </w:pPr>
      <w:rPr>
        <w:rFonts w:hint="default" w:ascii="Arial" w:hAnsi="Arial" w:cs="Times New Roman"/>
      </w:rPr>
    </w:lvl>
    <w:lvl w:ilvl="1" w:tplc="9708A58A">
      <w:start w:val="1"/>
      <w:numFmt w:val="bullet"/>
      <w:lvlText w:val="•"/>
      <w:lvlJc w:val="left"/>
      <w:pPr>
        <w:tabs>
          <w:tab w:val="num" w:pos="1080"/>
        </w:tabs>
        <w:ind w:left="1080" w:hanging="360"/>
      </w:pPr>
      <w:rPr>
        <w:rFonts w:hint="default" w:ascii="Arial" w:hAnsi="Arial" w:cs="Times New Roman"/>
      </w:rPr>
    </w:lvl>
    <w:lvl w:ilvl="2" w:tplc="4C9C60F2">
      <w:start w:val="1"/>
      <w:numFmt w:val="bullet"/>
      <w:lvlText w:val="•"/>
      <w:lvlJc w:val="left"/>
      <w:pPr>
        <w:tabs>
          <w:tab w:val="num" w:pos="1800"/>
        </w:tabs>
        <w:ind w:left="1800" w:hanging="360"/>
      </w:pPr>
      <w:rPr>
        <w:rFonts w:hint="default" w:ascii="Arial" w:hAnsi="Arial" w:cs="Times New Roman"/>
      </w:rPr>
    </w:lvl>
    <w:lvl w:ilvl="3" w:tplc="A6046BDE">
      <w:start w:val="1"/>
      <w:numFmt w:val="bullet"/>
      <w:lvlText w:val="•"/>
      <w:lvlJc w:val="left"/>
      <w:pPr>
        <w:tabs>
          <w:tab w:val="num" w:pos="2520"/>
        </w:tabs>
        <w:ind w:left="2520" w:hanging="360"/>
      </w:pPr>
      <w:rPr>
        <w:rFonts w:hint="default" w:ascii="Arial" w:hAnsi="Arial" w:cs="Times New Roman"/>
      </w:rPr>
    </w:lvl>
    <w:lvl w:ilvl="4" w:tplc="92CC41A2">
      <w:start w:val="1"/>
      <w:numFmt w:val="bullet"/>
      <w:lvlText w:val="•"/>
      <w:lvlJc w:val="left"/>
      <w:pPr>
        <w:tabs>
          <w:tab w:val="num" w:pos="3240"/>
        </w:tabs>
        <w:ind w:left="3240" w:hanging="360"/>
      </w:pPr>
      <w:rPr>
        <w:rFonts w:hint="default" w:ascii="Arial" w:hAnsi="Arial" w:cs="Times New Roman"/>
      </w:rPr>
    </w:lvl>
    <w:lvl w:ilvl="5" w:tplc="67B4E4CA">
      <w:start w:val="1"/>
      <w:numFmt w:val="bullet"/>
      <w:lvlText w:val="•"/>
      <w:lvlJc w:val="left"/>
      <w:pPr>
        <w:tabs>
          <w:tab w:val="num" w:pos="3960"/>
        </w:tabs>
        <w:ind w:left="3960" w:hanging="360"/>
      </w:pPr>
      <w:rPr>
        <w:rFonts w:hint="default" w:ascii="Arial" w:hAnsi="Arial" w:cs="Times New Roman"/>
      </w:rPr>
    </w:lvl>
    <w:lvl w:ilvl="6" w:tplc="D2BE67F2">
      <w:start w:val="1"/>
      <w:numFmt w:val="bullet"/>
      <w:lvlText w:val="•"/>
      <w:lvlJc w:val="left"/>
      <w:pPr>
        <w:tabs>
          <w:tab w:val="num" w:pos="4680"/>
        </w:tabs>
        <w:ind w:left="4680" w:hanging="360"/>
      </w:pPr>
      <w:rPr>
        <w:rFonts w:hint="default" w:ascii="Arial" w:hAnsi="Arial" w:cs="Times New Roman"/>
      </w:rPr>
    </w:lvl>
    <w:lvl w:ilvl="7" w:tplc="489AA24C">
      <w:start w:val="1"/>
      <w:numFmt w:val="bullet"/>
      <w:lvlText w:val="•"/>
      <w:lvlJc w:val="left"/>
      <w:pPr>
        <w:tabs>
          <w:tab w:val="num" w:pos="5400"/>
        </w:tabs>
        <w:ind w:left="5400" w:hanging="360"/>
      </w:pPr>
      <w:rPr>
        <w:rFonts w:hint="default" w:ascii="Arial" w:hAnsi="Arial" w:cs="Times New Roman"/>
      </w:rPr>
    </w:lvl>
    <w:lvl w:ilvl="8" w:tplc="DE588FC8">
      <w:start w:val="1"/>
      <w:numFmt w:val="bullet"/>
      <w:lvlText w:val="•"/>
      <w:lvlJc w:val="left"/>
      <w:pPr>
        <w:tabs>
          <w:tab w:val="num" w:pos="6120"/>
        </w:tabs>
        <w:ind w:left="6120" w:hanging="360"/>
      </w:pPr>
      <w:rPr>
        <w:rFonts w:hint="default" w:ascii="Arial" w:hAnsi="Arial"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trackRevisions w:val="false"/>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C0215"/>
    <w:rsid w:val="000C118D"/>
    <w:rsid w:val="000C2730"/>
    <w:rsid w:val="000C6BF6"/>
    <w:rsid w:val="000D502A"/>
    <w:rsid w:val="001A0807"/>
    <w:rsid w:val="001C1EA2"/>
    <w:rsid w:val="001F2366"/>
    <w:rsid w:val="00201995"/>
    <w:rsid w:val="002243D4"/>
    <w:rsid w:val="00360ACB"/>
    <w:rsid w:val="003800C7"/>
    <w:rsid w:val="003F5CA1"/>
    <w:rsid w:val="004003E8"/>
    <w:rsid w:val="004178AC"/>
    <w:rsid w:val="00423E38"/>
    <w:rsid w:val="00452D4F"/>
    <w:rsid w:val="00463054"/>
    <w:rsid w:val="004A3654"/>
    <w:rsid w:val="004D51F3"/>
    <w:rsid w:val="004F5ECA"/>
    <w:rsid w:val="0051231A"/>
    <w:rsid w:val="00516E82"/>
    <w:rsid w:val="0052634A"/>
    <w:rsid w:val="00546C8D"/>
    <w:rsid w:val="00556C08"/>
    <w:rsid w:val="005673D5"/>
    <w:rsid w:val="0056772C"/>
    <w:rsid w:val="005B434A"/>
    <w:rsid w:val="006071D7"/>
    <w:rsid w:val="00614CBF"/>
    <w:rsid w:val="00637714"/>
    <w:rsid w:val="006C3B20"/>
    <w:rsid w:val="006D1311"/>
    <w:rsid w:val="007001EE"/>
    <w:rsid w:val="0078460F"/>
    <w:rsid w:val="008171F3"/>
    <w:rsid w:val="00834905"/>
    <w:rsid w:val="00843C64"/>
    <w:rsid w:val="00891E3C"/>
    <w:rsid w:val="008C7908"/>
    <w:rsid w:val="00901303"/>
    <w:rsid w:val="0090355D"/>
    <w:rsid w:val="0090501E"/>
    <w:rsid w:val="00A15643"/>
    <w:rsid w:val="00A15B62"/>
    <w:rsid w:val="00A36B38"/>
    <w:rsid w:val="00A37CA7"/>
    <w:rsid w:val="00A438EB"/>
    <w:rsid w:val="00A838F0"/>
    <w:rsid w:val="00A83D94"/>
    <w:rsid w:val="00A92726"/>
    <w:rsid w:val="00AD6E3D"/>
    <w:rsid w:val="00AE7268"/>
    <w:rsid w:val="00B02467"/>
    <w:rsid w:val="00B17BF0"/>
    <w:rsid w:val="00B27293"/>
    <w:rsid w:val="00B747D9"/>
    <w:rsid w:val="00B87010"/>
    <w:rsid w:val="00BE0782"/>
    <w:rsid w:val="00BF0B50"/>
    <w:rsid w:val="00BF5CD3"/>
    <w:rsid w:val="00C27587"/>
    <w:rsid w:val="00C42B39"/>
    <w:rsid w:val="00C439C0"/>
    <w:rsid w:val="00C90263"/>
    <w:rsid w:val="00C94EA8"/>
    <w:rsid w:val="00CA7C9E"/>
    <w:rsid w:val="00CD2A27"/>
    <w:rsid w:val="00CD36BB"/>
    <w:rsid w:val="00CD47F1"/>
    <w:rsid w:val="00CD4904"/>
    <w:rsid w:val="00CE0491"/>
    <w:rsid w:val="00D761FB"/>
    <w:rsid w:val="00DC5988"/>
    <w:rsid w:val="00DE327F"/>
    <w:rsid w:val="00E277C5"/>
    <w:rsid w:val="00E82ED1"/>
    <w:rsid w:val="00ED4D33"/>
    <w:rsid w:val="00F45D9C"/>
    <w:rsid w:val="00F74266"/>
    <w:rsid w:val="00F76187"/>
    <w:rsid w:val="0506207C"/>
    <w:rsid w:val="08202347"/>
    <w:rsid w:val="19427AB5"/>
    <w:rsid w:val="1ACBE1A0"/>
    <w:rsid w:val="20945626"/>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b/>
      <w:bCs/>
      <w:kern w:val="32"/>
      <w:sz w:val="32"/>
      <w:szCs w:val="32"/>
    </w:rPr>
  </w:style>
  <w:style w:type="character" w:styleId="Heading2Char" w:customStyle="1">
    <w:name w:val="Heading 2 Char"/>
    <w:basedOn w:val="DefaultParagraphFont"/>
    <w:link w:val="Heading2"/>
    <w:uiPriority w:val="9"/>
    <w:semiHidden/>
    <w:rPr>
      <w:rFonts w:asciiTheme="majorHAnsi" w:hAnsiTheme="majorHAnsi" w:eastAsiaTheme="majorEastAsia" w:cstheme="majorBidi"/>
      <w:b/>
      <w:bCs/>
      <w:i/>
      <w:iCs/>
      <w:sz w:val="28"/>
      <w:szCs w:val="28"/>
    </w:rPr>
  </w:style>
  <w:style w:type="character" w:styleId="Heading3Char" w:customStyle="1">
    <w:name w:val="Heading 3 Char"/>
    <w:basedOn w:val="DefaultParagraphFont"/>
    <w:link w:val="Heading3"/>
    <w:uiPriority w:val="9"/>
    <w:semiHidden/>
    <w:rPr>
      <w:rFonts w:asciiTheme="majorHAnsi" w:hAnsiTheme="majorHAnsi" w:eastAsiaTheme="majorEastAsia"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styleId="BalloonTextChar" w:customStyle="1">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styleId="HeaderChar" w:customStyle="1">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styleId="FooterChar" w:customStyle="1">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styleId="Heading1a" w:customStyle="1">
    <w:name w:val="Heading 1a"/>
    <w:rsid w:val="006C3B20"/>
    <w:pPr>
      <w:keepNext/>
      <w:keepLines/>
      <w:tabs>
        <w:tab w:val="left" w:pos="-720"/>
      </w:tabs>
      <w:suppressAutoHyphens/>
      <w:spacing w:after="0" w:line="240" w:lineRule="auto"/>
      <w:jc w:val="center"/>
    </w:pPr>
    <w:rPr>
      <w:rFonts w:ascii="Times New Roman" w:hAnsi="Times New Roman" w:eastAsia="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hAnsi="CG Times" w:eastAsia="Times New Roman" w:cs="Times New Roman"/>
      <w:color w:val="auto"/>
      <w:spacing w:val="-2"/>
      <w:szCs w:val="20"/>
      <w:lang w:eastAsia="en-US"/>
    </w:rPr>
  </w:style>
  <w:style w:type="character" w:styleId="BodyTextChar" w:customStyle="1">
    <w:name w:val="Body Text Char"/>
    <w:basedOn w:val="DefaultParagraphFont"/>
    <w:link w:val="BodyText"/>
    <w:semiHidden/>
    <w:rsid w:val="006C3B20"/>
    <w:rPr>
      <w:rFonts w:ascii="CG Times" w:hAnsi="CG Times" w:eastAsia="Times New Roman"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styleId="CommentTextChar" w:customStyle="1">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styleId="CommentSubjectChar" w:customStyle="1">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unhideWhenUsed/>
    <w:rsid w:val="00A83D94"/>
    <w:pPr>
      <w:widowControl/>
      <w:autoSpaceDE/>
      <w:autoSpaceDN/>
      <w:adjustRightInd/>
      <w:spacing w:before="100" w:beforeAutospacing="1" w:after="100" w:afterAutospacing="1"/>
    </w:pPr>
    <w:rPr>
      <w:rFonts w:ascii="Times New Roman" w:hAnsi="Times New Roman" w:eastAsia="Times New Roman" w:cs="Times New Roman"/>
      <w:color w:val="auto"/>
      <w:lang w:val="en-US" w:eastAsia="en-US"/>
    </w:rPr>
  </w:style>
  <w:style w:type="character" w:styleId="UnresolvedMention">
    <w:name w:val="Unresolved Mention"/>
    <w:basedOn w:val="DefaultParagraphFont"/>
    <w:uiPriority w:val="99"/>
    <w:semiHidden/>
    <w:unhideWhenUsed/>
    <w:rsid w:val="006D13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79557761">
      <w:bodyDiv w:val="1"/>
      <w:marLeft w:val="0"/>
      <w:marRight w:val="0"/>
      <w:marTop w:val="0"/>
      <w:marBottom w:val="0"/>
      <w:divBdr>
        <w:top w:val="none" w:sz="0" w:space="0" w:color="auto"/>
        <w:left w:val="none" w:sz="0" w:space="0" w:color="auto"/>
        <w:bottom w:val="none" w:sz="0" w:space="0" w:color="auto"/>
        <w:right w:val="none" w:sz="0" w:space="0" w:color="auto"/>
      </w:divBdr>
    </w:div>
    <w:div w:id="189126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ARTUROAL@iadb.org" TargetMode="External"/><Relationship Id="rId26" Type="http://schemas.openxmlformats.org/officeDocument/2006/relationships/fontTable" Target="fontTable.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RTUROAL@iadb.org" TargetMode="External"/><Relationship Id="rId25" Type="http://schemas.openxmlformats.org/officeDocument/2006/relationships/footer" Target="footer3.xml"/><Relationship Id="rId33" Type="http://schemas.openxmlformats.org/officeDocument/2006/relationships/customXml" Target="../customXml/item6.xml"/><Relationship Id="rId16" Type="http://schemas.openxmlformats.org/officeDocument/2006/relationships/hyperlink" Target="http://www.iadb.org/document.cfm?id=38988613" TargetMode="External"/><Relationship Id="rId20" Type="http://schemas.openxmlformats.org/officeDocument/2006/relationships/header" Target="header1.xml"/><Relationship Id="rId29" Type="http://schemas.openxmlformats.org/officeDocument/2006/relationships/customXml" Target="../customXml/item2.xml"/><Relationship Id="rId11" Type="http://schemas.openxmlformats.org/officeDocument/2006/relationships/footnotes" Target="footnotes.xml"/><Relationship Id="rId24" Type="http://schemas.openxmlformats.org/officeDocument/2006/relationships/header" Target="header3.xml"/><Relationship Id="rId32"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footer" Target="footer2.xml"/><Relationship Id="rId28" Type="http://schemas.openxmlformats.org/officeDocument/2006/relationships/customXml" Target="../customXml/item1.xml"/><Relationship Id="rId10" Type="http://schemas.openxmlformats.org/officeDocument/2006/relationships/webSettings" Target="webSettings.xml"/><Relationship Id="rId19" Type="http://schemas.openxmlformats.org/officeDocument/2006/relationships/hyperlink" Target="http://www.iadb.org" TargetMode="External"/><Relationship Id="rId31"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dbdocs.iadb.org/wsdocs/getdocument.aspx?docnum=EZSHARE-2128411320-28" TargetMode="External"/><Relationship Id="rId22" Type="http://schemas.openxmlformats.org/officeDocument/2006/relationships/footer" Target="footer1.xml"/><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0E45C1D6F360B440B2097A2C7ECD64DC" ma:contentTypeVersion="8202" ma:contentTypeDescription="The base project type from which other project content types inherit their information." ma:contentTypeScope="" ma:versionID="94975048145e33abb95b4d30da74f556">
  <xsd:schema xmlns:xsd="http://www.w3.org/2001/XMLSchema" xmlns:xs="http://www.w3.org/2001/XMLSchema" xmlns:p="http://schemas.microsoft.com/office/2006/metadata/properties" xmlns:ns2="cdc7663a-08f0-4737-9e8c-148ce897a09c" xmlns:ns3="3cdf3800-e29b-4638-81f1-5c1722f9d93b" targetNamespace="http://schemas.microsoft.com/office/2006/metadata/properties" ma:root="true" ma:fieldsID="e5585543aaf123382611d2de24007f40" ns2:_="" ns3:_="">
    <xsd:import namespace="cdc7663a-08f0-4737-9e8c-148ce897a09c"/>
    <xsd:import namespace="3cdf3800-e29b-4638-81f1-5c1722f9d93b"/>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ATI_x0020_Disclose_x0020_Document_x0020_Workflow_x0020_v6" minOccurs="0"/>
                <xsd:element ref="ns3:ATI_x0020_Undisclose_x0020_Document_x0020_Workflo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df3800-e29b-4638-81f1-5c1722f9d93b" elementFormDefault="qualified">
    <xsd:import namespace="http://schemas.microsoft.com/office/2006/documentManagement/types"/>
    <xsd:import namespace="http://schemas.microsoft.com/office/infopath/2007/PartnerControls"/>
    <xsd:element name="ATI_x0020_Disclose_x0020_Document_x0020_Workflow_x0020_v6" ma:index="51" nillable="true" ma:displayName="ATI Disclose Document Workflow v6" ma:internalName="ATI_x0020_Disclose_x0020_Document_x0020_Workflow_x0020_v6">
      <xsd:complexType>
        <xsd:complexContent>
          <xsd:extension base="dms:URL">
            <xsd:sequence>
              <xsd:element name="Url" type="dms:ValidUrl" minOccurs="0" nillable="true"/>
              <xsd:element name="Description" type="xsd:string" nillable="true"/>
            </xsd:sequence>
          </xsd:extension>
        </xsd:complexContent>
      </xsd:complexType>
    </xsd:element>
    <xsd:element name="ATI_x0020_Undisclose_x0020_Document_x0020_Workflow" ma:index="52" nillable="true" ma:displayName="ATI Undisclose Document Workflow" ma:internalName="ATI_x0020_Undisclose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ATN/JF-19202-RG</Approval_x0020_Number>
    <Phase xmlns="cdc7663a-08f0-4737-9e8c-148ce897a09c">PHASE_IMPLEMENTATION</Phase>
    <Document_x0020_Author xmlns="cdc7663a-08f0-4737-9e8c-148ce897a09c">Alarcon Arturo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Related_x0020_SisCor_x0020_Number xmlns="cdc7663a-08f0-4737-9e8c-148ce897a09c" xsi:nil="true"/>
    <Transaction_x0020_Type xmlns="cdc7663a-08f0-4737-9e8c-148ce897a09c" xsi:nil="true"/>
    <TaxCatchAll xmlns="cdc7663a-08f0-4737-9e8c-148ce897a09c">
      <Value>6</Value>
      <Value>557</Value>
      <Value>45</Value>
      <Value>44</Value>
      <Value>532</Value>
    </TaxCatchAll>
    <Operation_x0020_Type xmlns="cdc7663a-08f0-4737-9e8c-148ce897a09c">Technical Cooperation</Operation_x0020_Type>
    <Package_x0020_Code xmlns="cdc7663a-08f0-4737-9e8c-148ce897a09c" xsi:nil="true"/>
    <ATI_x0020_Undisclose_x0020_Document_x0020_Workflow xmlns="3cdf3800-e29b-4638-81f1-5c1722f9d93b">
      <Url xsi:nil="true"/>
      <Description xsi:nil="true"/>
    </ATI_x0020_Undisclose_x0020_Document_x0020_Workflow>
    <To_x003a_ xmlns="cdc7663a-08f0-4737-9e8c-148ce897a09c" xsi:nil="true"/>
    <Identifier xmlns="cdc7663a-08f0-4737-9e8c-148ce897a09c" xsi:nil="true"/>
    <Project_x0020_Number xmlns="cdc7663a-08f0-4737-9e8c-148ce897a09c">RG-T4006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Transaction_x0020_Number xmlns="cdc7663a-08f0-4737-9e8c-148ce897a09c" xsi:nil="true"/>
    <ATI_x0020_Disclose_x0020_Document_x0020_Workflow_x0020_v6 xmlns="3cdf3800-e29b-4638-81f1-5c1722f9d93b">
      <Url xsi:nil="true"/>
      <Description xsi:nil="true"/>
    </ATI_x0020_Disclose_x0020_Document_x0020_Workflow_x0020_v6>
    <Extracted_x0020_Keywords xmlns="cdc7663a-08f0-4737-9e8c-148ce897a09c" xsi:nil="true"/>
    <Approval_x0020_date xmlns="cdc7663a-08f0-4737-9e8c-148ce897a09c" xsi:nil="true"/>
    <_dlc_DocId xmlns="cdc7663a-08f0-4737-9e8c-148ce897a09c">EZSHARE-2050195257-5</_dlc_DocId>
    <_dlc_DocIdUrl xmlns="cdc7663a-08f0-4737-9e8c-148ce897a09c">
      <Url>https://idbg.sharepoint.com/teams/EZ-RG-TCP/RG-T4006/_layouts/15/DocIdRedir.aspx?ID=EZSHARE-2050195257-5</Url>
      <Description>EZSHARE-2050195257-5</Description>
    </_dlc_DocIdUrl>
  </documentManagement>
</p:properties>
</file>

<file path=customXml/itemProps1.xml><?xml version="1.0" encoding="utf-8"?>
<ds:datastoreItem xmlns:ds="http://schemas.openxmlformats.org/officeDocument/2006/customXml" ds:itemID="{A3A6D5D2-D18D-4798-BEAB-A84345BAD9EC}"/>
</file>

<file path=customXml/itemProps2.xml><?xml version="1.0" encoding="utf-8"?>
<ds:datastoreItem xmlns:ds="http://schemas.openxmlformats.org/officeDocument/2006/customXml" ds:itemID="{81806688-25CD-4D21-BAB5-5ED46BF3AC03}"/>
</file>

<file path=customXml/itemProps3.xml><?xml version="1.0" encoding="utf-8"?>
<ds:datastoreItem xmlns:ds="http://schemas.openxmlformats.org/officeDocument/2006/customXml" ds:itemID="{035A5D28-AEE2-4F39-9CEA-88851087DC5B}"/>
</file>

<file path=customXml/itemProps4.xml><?xml version="1.0" encoding="utf-8"?>
<ds:datastoreItem xmlns:ds="http://schemas.openxmlformats.org/officeDocument/2006/customXml" ds:itemID="{2BA73620-FE78-4B62-B51F-2574DA443C56}"/>
</file>

<file path=customXml/itemProps5.xml><?xml version="1.0" encoding="utf-8"?>
<ds:datastoreItem xmlns:ds="http://schemas.openxmlformats.org/officeDocument/2006/customXml" ds:itemID="{92F597D6-946B-4F7B-BCE1-18B96526E28B}"/>
</file>

<file path=customXml/itemProps6.xml><?xml version="1.0" encoding="utf-8"?>
<ds:datastoreItem xmlns:ds="http://schemas.openxmlformats.org/officeDocument/2006/customXml" ds:itemID="{CF8C20CD-347F-4325-ADEF-31A3E9952E5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Inter-American Development Bank</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Alarcon, Arturo</cp:lastModifiedBy>
  <cp:revision>3</cp:revision>
  <cp:lastPrinted>2015-01-20T22:56:00Z</cp:lastPrinted>
  <dcterms:created xsi:type="dcterms:W3CDTF">2022-05-19T22:28:00Z</dcterms:created>
  <dcterms:modified xsi:type="dcterms:W3CDTF">2022-05-20T22:50:23Z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0x010100ACF722E9F6B0B149B0CD8BE2560A6672000E45C1D6F360B440B2097A2C7ECD64DC</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6;#Goods and Services|5bfebf1b-9f1f-4411-b1dd-4c19b807b799</vt:lpwstr>
  </property>
  <property fmtid="{D5CDD505-2E9C-101B-9397-08002B2CF9AE}" pid="10" name="Sector_x0020_IDB">
    <vt:lpwstr/>
  </property>
  <property fmtid="{D5CDD505-2E9C-101B-9397-08002B2CF9AE}" pid="11" name="Sub-Sector">
    <vt:lpwstr>532;#ENERGY SECTOR REHABILITATION AND EFFICIENCY|bc14044a-5020-4002-b61d-5f3750c96619</vt:lpwstr>
  </property>
  <property fmtid="{D5CDD505-2E9C-101B-9397-08002B2CF9AE}" pid="13" name="Fund IDB">
    <vt:lpwstr>557;#JSF|42e89227-ec0a-483f-91bb-7a753aa184bd</vt:lpwstr>
  </property>
  <property fmtid="{D5CDD505-2E9C-101B-9397-08002B2CF9AE}" pid="14" name="Sector IDB">
    <vt:lpwstr>45;#ENERGY|4fed196a-cd0b-4970-87de-42da17f9b203</vt:lpwstr>
  </property>
  <property fmtid="{D5CDD505-2E9C-101B-9397-08002B2CF9AE}" pid="15" name="_dlc_DocIdItemGuid">
    <vt:lpwstr>f7dbba13-a08e-4dbc-849c-bd8e24be171b</vt:lpwstr>
  </property>
  <property fmtid="{D5CDD505-2E9C-101B-9397-08002B2CF9AE}" pid="16" name="Disclosure Activity">
    <vt:lpwstr>BEO Procurement</vt:lpwstr>
  </property>
  <property fmtid="{D5CDD505-2E9C-101B-9397-08002B2CF9AE}" pid="17" name="Webtopic">
    <vt:lpwstr/>
  </property>
  <property fmtid="{D5CDD505-2E9C-101B-9397-08002B2CF9AE}" pid="18" name="Series Operations IDB">
    <vt:lpwstr/>
  </property>
</Properties>
</file>