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C1DC3" w14:textId="77777777" w:rsidR="00C84FAB" w:rsidRPr="00542496" w:rsidRDefault="00C84FAB" w:rsidP="00542496">
      <w:pPr>
        <w:pStyle w:val="ListParagraph"/>
        <w:spacing w:before="120" w:after="0" w:line="360" w:lineRule="auto"/>
        <w:ind w:left="1080" w:hanging="1080"/>
        <w:jc w:val="center"/>
        <w:rPr>
          <w:rFonts w:ascii="Arial" w:hAnsi="Arial" w:cs="Arial"/>
          <w:b/>
          <w:bCs/>
          <w:smallCaps/>
          <w:lang w:val="es-419"/>
        </w:rPr>
      </w:pPr>
      <w:r w:rsidRPr="00542496">
        <w:rPr>
          <w:rFonts w:ascii="Arial" w:hAnsi="Arial" w:cs="Arial"/>
          <w:b/>
          <w:bCs/>
          <w:smallCaps/>
          <w:lang w:val="es-419"/>
        </w:rPr>
        <w:t>Documento del Banco Interamericano de Desarrollo</w:t>
      </w:r>
    </w:p>
    <w:p w14:paraId="057E9803" w14:textId="77777777" w:rsidR="00C84FAB" w:rsidRPr="00542496" w:rsidRDefault="00C84FAB" w:rsidP="00542496">
      <w:pPr>
        <w:pStyle w:val="ListParagraph"/>
        <w:spacing w:before="120" w:after="0" w:line="360" w:lineRule="auto"/>
        <w:ind w:left="1080" w:hanging="1080"/>
        <w:jc w:val="center"/>
        <w:rPr>
          <w:rFonts w:ascii="Arial" w:hAnsi="Arial" w:cs="Arial"/>
          <w:b/>
          <w:bCs/>
          <w:smallCaps/>
          <w:lang w:val="es-419"/>
        </w:rPr>
      </w:pPr>
    </w:p>
    <w:p w14:paraId="649A5A38" w14:textId="77777777" w:rsidR="00C84FAB" w:rsidRPr="002A1748" w:rsidRDefault="00C84FAB" w:rsidP="00C84FAB">
      <w:pPr>
        <w:pStyle w:val="ListParagraph"/>
        <w:spacing w:before="120" w:after="0" w:line="360" w:lineRule="auto"/>
        <w:ind w:left="1080"/>
        <w:jc w:val="center"/>
        <w:rPr>
          <w:rFonts w:ascii="Arial" w:hAnsi="Arial" w:cs="Arial"/>
          <w:b/>
          <w:lang w:val="es-ES_tradnl"/>
        </w:rPr>
      </w:pPr>
    </w:p>
    <w:p w14:paraId="1083F9DA" w14:textId="77777777" w:rsidR="00C84FAB" w:rsidRPr="002A1748" w:rsidRDefault="00C84FAB" w:rsidP="00C84FAB">
      <w:pPr>
        <w:pStyle w:val="ListParagraph"/>
        <w:spacing w:before="120" w:after="0" w:line="360" w:lineRule="auto"/>
        <w:ind w:left="1080"/>
        <w:jc w:val="center"/>
        <w:rPr>
          <w:rFonts w:ascii="Arial" w:hAnsi="Arial" w:cs="Arial"/>
          <w:b/>
          <w:lang w:val="es-ES_tradnl"/>
        </w:rPr>
      </w:pPr>
    </w:p>
    <w:p w14:paraId="3214DC10" w14:textId="77777777" w:rsidR="00C84FAB" w:rsidRPr="002A1748" w:rsidRDefault="00C84FAB" w:rsidP="00C84FAB">
      <w:pPr>
        <w:pStyle w:val="ListParagraph"/>
        <w:spacing w:before="120" w:after="0" w:line="360" w:lineRule="auto"/>
        <w:ind w:left="1080"/>
        <w:jc w:val="center"/>
        <w:rPr>
          <w:rFonts w:ascii="Arial" w:hAnsi="Arial" w:cs="Arial"/>
          <w:b/>
          <w:lang w:val="es-ES_tradnl"/>
        </w:rPr>
      </w:pPr>
    </w:p>
    <w:p w14:paraId="654B30AB" w14:textId="77777777" w:rsidR="00C84FAB" w:rsidRPr="002A1748" w:rsidRDefault="00C84FAB" w:rsidP="00C84FAB">
      <w:pPr>
        <w:pStyle w:val="ListParagraph"/>
        <w:spacing w:before="120" w:after="0" w:line="360" w:lineRule="auto"/>
        <w:ind w:left="1080"/>
        <w:jc w:val="center"/>
        <w:rPr>
          <w:rFonts w:ascii="Arial" w:hAnsi="Arial" w:cs="Arial"/>
          <w:b/>
          <w:lang w:val="es-ES_tradnl"/>
        </w:rPr>
      </w:pPr>
    </w:p>
    <w:p w14:paraId="10970EAE" w14:textId="77777777" w:rsidR="00C84FAB" w:rsidRPr="002A1748" w:rsidRDefault="00C84FAB" w:rsidP="00C84FAB">
      <w:pPr>
        <w:pStyle w:val="ListParagraph"/>
        <w:spacing w:before="120" w:after="0" w:line="360" w:lineRule="auto"/>
        <w:ind w:left="1080"/>
        <w:jc w:val="center"/>
        <w:rPr>
          <w:rFonts w:ascii="Arial" w:hAnsi="Arial" w:cs="Arial"/>
          <w:b/>
          <w:lang w:val="es-ES_tradnl"/>
        </w:rPr>
      </w:pPr>
    </w:p>
    <w:p w14:paraId="0E1AD4AC" w14:textId="77777777" w:rsidR="00C84FAB" w:rsidRPr="00542496" w:rsidRDefault="00C84FAB" w:rsidP="00C84FAB">
      <w:pPr>
        <w:pStyle w:val="ListParagraph"/>
        <w:spacing w:before="120" w:after="0" w:line="360" w:lineRule="auto"/>
        <w:ind w:left="1080" w:hanging="1080"/>
        <w:jc w:val="center"/>
        <w:rPr>
          <w:rFonts w:ascii="Arial" w:hAnsi="Arial" w:cs="Arial"/>
          <w:b/>
          <w:bCs/>
          <w:smallCaps/>
          <w:lang w:val="es-419"/>
        </w:rPr>
      </w:pPr>
      <w:r w:rsidRPr="00542496">
        <w:rPr>
          <w:rFonts w:ascii="Arial" w:hAnsi="Arial" w:cs="Arial"/>
          <w:b/>
          <w:bCs/>
          <w:smallCaps/>
          <w:lang w:val="es-419"/>
        </w:rPr>
        <w:t>P</w:t>
      </w:r>
      <w:r w:rsidR="00C03C1C" w:rsidRPr="00542496">
        <w:rPr>
          <w:rFonts w:ascii="Arial" w:hAnsi="Arial" w:cs="Arial"/>
          <w:b/>
          <w:bCs/>
          <w:smallCaps/>
          <w:lang w:val="es-419"/>
        </w:rPr>
        <w:t>araguay</w:t>
      </w:r>
    </w:p>
    <w:p w14:paraId="365D8B73" w14:textId="77777777" w:rsidR="00C84FAB" w:rsidRPr="002A1748" w:rsidRDefault="00C84FAB" w:rsidP="00C84FAB">
      <w:pPr>
        <w:pStyle w:val="ListParagraph"/>
        <w:spacing w:before="120" w:after="0" w:line="360" w:lineRule="auto"/>
        <w:ind w:left="1080"/>
        <w:jc w:val="center"/>
        <w:rPr>
          <w:rFonts w:ascii="Arial" w:hAnsi="Arial" w:cs="Arial"/>
          <w:b/>
          <w:lang w:val="es-ES_tradnl"/>
        </w:rPr>
      </w:pPr>
    </w:p>
    <w:p w14:paraId="3DBB80C3" w14:textId="77777777" w:rsidR="00C84FAB" w:rsidRPr="002A1748" w:rsidRDefault="00C84FAB" w:rsidP="00C84FAB">
      <w:pPr>
        <w:pStyle w:val="ListParagraph"/>
        <w:spacing w:before="120" w:after="0" w:line="360" w:lineRule="auto"/>
        <w:ind w:left="1080"/>
        <w:jc w:val="center"/>
        <w:rPr>
          <w:rFonts w:ascii="Arial" w:hAnsi="Arial" w:cs="Arial"/>
          <w:b/>
          <w:lang w:val="es-ES_tradnl"/>
        </w:rPr>
      </w:pPr>
    </w:p>
    <w:p w14:paraId="5D478557" w14:textId="77777777" w:rsidR="00C84FAB" w:rsidRPr="002A1748" w:rsidRDefault="00C84FAB" w:rsidP="00C84FAB">
      <w:pPr>
        <w:pStyle w:val="ListParagraph"/>
        <w:spacing w:before="120" w:after="0" w:line="360" w:lineRule="auto"/>
        <w:ind w:left="1080"/>
        <w:jc w:val="center"/>
        <w:rPr>
          <w:rFonts w:ascii="Arial" w:hAnsi="Arial" w:cs="Arial"/>
          <w:b/>
          <w:lang w:val="es-ES_tradnl"/>
        </w:rPr>
      </w:pPr>
    </w:p>
    <w:p w14:paraId="1BD345E8" w14:textId="77777777" w:rsidR="00C84FAB" w:rsidRPr="002A1748" w:rsidRDefault="00C84FAB" w:rsidP="00C84FAB">
      <w:pPr>
        <w:pStyle w:val="ListParagraph"/>
        <w:spacing w:before="120" w:after="0" w:line="360" w:lineRule="auto"/>
        <w:ind w:left="1080"/>
        <w:jc w:val="center"/>
        <w:rPr>
          <w:rFonts w:ascii="Arial" w:hAnsi="Arial" w:cs="Arial"/>
          <w:b/>
          <w:lang w:val="es-ES_tradnl"/>
        </w:rPr>
      </w:pPr>
    </w:p>
    <w:p w14:paraId="132D8CF5" w14:textId="77777777" w:rsidR="00C84FAB" w:rsidRPr="002A1748" w:rsidRDefault="00C84FAB" w:rsidP="00C84FAB">
      <w:pPr>
        <w:pStyle w:val="ListParagraph"/>
        <w:spacing w:before="120" w:after="0" w:line="360" w:lineRule="auto"/>
        <w:ind w:left="0"/>
        <w:jc w:val="center"/>
        <w:rPr>
          <w:rFonts w:ascii="Arial" w:hAnsi="Arial" w:cs="Arial"/>
          <w:b/>
          <w:lang w:val="es-ES_tradnl"/>
        </w:rPr>
      </w:pPr>
    </w:p>
    <w:p w14:paraId="558544E8" w14:textId="77777777" w:rsidR="00C03C1C" w:rsidRPr="00542496" w:rsidRDefault="00C03C1C" w:rsidP="00C03C1C">
      <w:pPr>
        <w:tabs>
          <w:tab w:val="left" w:pos="1440"/>
          <w:tab w:val="left" w:pos="3060"/>
        </w:tabs>
        <w:jc w:val="center"/>
        <w:rPr>
          <w:rFonts w:ascii="Arial" w:hAnsi="Arial" w:cs="Arial"/>
          <w:b/>
          <w:bCs/>
          <w:smallCaps/>
          <w:lang w:val="es-419"/>
        </w:rPr>
      </w:pPr>
      <w:bookmarkStart w:id="0" w:name="Book01"/>
      <w:r w:rsidRPr="00542496">
        <w:rPr>
          <w:rFonts w:ascii="Arial" w:hAnsi="Arial" w:cs="Arial"/>
          <w:b/>
          <w:bCs/>
          <w:smallCaps/>
          <w:lang w:val="es-419"/>
        </w:rPr>
        <w:t>Programa de Apoyo a la Agenda Digital</w:t>
      </w:r>
    </w:p>
    <w:p w14:paraId="74B15112" w14:textId="77777777" w:rsidR="00C03C1C" w:rsidRPr="002A1748" w:rsidRDefault="00C03C1C" w:rsidP="00C03C1C">
      <w:pPr>
        <w:pStyle w:val="Newpage"/>
        <w:rPr>
          <w:rFonts w:ascii="Arial" w:hAnsi="Arial" w:cs="Arial"/>
          <w:b w:val="0"/>
          <w:caps/>
          <w:smallCaps w:val="0"/>
          <w:sz w:val="22"/>
          <w:szCs w:val="22"/>
          <w:lang w:val="es-ES_tradnl"/>
        </w:rPr>
      </w:pPr>
    </w:p>
    <w:p w14:paraId="518002BE" w14:textId="77777777" w:rsidR="00C03C1C" w:rsidRPr="002A1748" w:rsidRDefault="00C03C1C" w:rsidP="00C03C1C">
      <w:pPr>
        <w:pStyle w:val="Newpage"/>
        <w:rPr>
          <w:rFonts w:ascii="Arial" w:hAnsi="Arial" w:cs="Arial"/>
          <w:b w:val="0"/>
          <w:caps/>
          <w:smallCaps w:val="0"/>
          <w:sz w:val="22"/>
          <w:szCs w:val="22"/>
          <w:lang w:val="es-ES_tradnl"/>
        </w:rPr>
      </w:pPr>
    </w:p>
    <w:p w14:paraId="36F61FBF" w14:textId="77777777" w:rsidR="00C03C1C" w:rsidRPr="002A1748" w:rsidRDefault="00C03C1C" w:rsidP="00C03C1C">
      <w:pPr>
        <w:tabs>
          <w:tab w:val="left" w:pos="1440"/>
          <w:tab w:val="left" w:pos="3060"/>
        </w:tabs>
        <w:jc w:val="center"/>
        <w:rPr>
          <w:rFonts w:ascii="Arial" w:hAnsi="Arial" w:cs="Arial"/>
          <w:b/>
          <w:bCs/>
          <w:smallCaps/>
          <w:lang w:val="es-419"/>
        </w:rPr>
      </w:pPr>
      <w:r w:rsidRPr="002A1748">
        <w:rPr>
          <w:rFonts w:ascii="Arial" w:hAnsi="Arial" w:cs="Arial"/>
          <w:b/>
          <w:bCs/>
          <w:smallCaps/>
          <w:lang w:val="es-419"/>
        </w:rPr>
        <w:t>PR-L1153</w:t>
      </w:r>
    </w:p>
    <w:bookmarkEnd w:id="0"/>
    <w:p w14:paraId="1B2CAB5F" w14:textId="77777777" w:rsidR="00C84FAB" w:rsidRPr="002A1748" w:rsidRDefault="00C84FAB" w:rsidP="00C84FAB">
      <w:pPr>
        <w:pStyle w:val="ListParagraph"/>
        <w:spacing w:before="120" w:after="0" w:line="360" w:lineRule="auto"/>
        <w:ind w:left="0"/>
        <w:jc w:val="center"/>
        <w:rPr>
          <w:rFonts w:ascii="Arial" w:hAnsi="Arial" w:cs="Arial"/>
          <w:b/>
          <w:lang w:val="es-ES_tradnl"/>
        </w:rPr>
      </w:pPr>
    </w:p>
    <w:p w14:paraId="1BB70BD8" w14:textId="77777777" w:rsidR="00C84FAB" w:rsidRPr="002A1748" w:rsidRDefault="00C84FAB" w:rsidP="00C84FAB">
      <w:pPr>
        <w:pStyle w:val="ListParagraph"/>
        <w:spacing w:before="120" w:after="0" w:line="360" w:lineRule="auto"/>
        <w:ind w:left="0"/>
        <w:jc w:val="center"/>
        <w:rPr>
          <w:rFonts w:ascii="Arial" w:hAnsi="Arial" w:cs="Arial"/>
          <w:b/>
          <w:lang w:val="es-ES_tradnl"/>
        </w:rPr>
      </w:pPr>
    </w:p>
    <w:p w14:paraId="584E1703" w14:textId="77777777" w:rsidR="00C84FAB" w:rsidRPr="00542496" w:rsidRDefault="00C16F5A" w:rsidP="00C84FAB">
      <w:pPr>
        <w:jc w:val="center"/>
        <w:rPr>
          <w:rFonts w:ascii="Arial" w:hAnsi="Arial" w:cs="Arial"/>
          <w:b/>
          <w:lang w:val="es-PY"/>
        </w:rPr>
      </w:pPr>
      <w:bookmarkStart w:id="1" w:name="_Toc480543517"/>
      <w:r w:rsidRPr="00542496">
        <w:rPr>
          <w:rFonts w:ascii="Arial" w:hAnsi="Arial" w:cs="Arial"/>
          <w:b/>
          <w:lang w:val="es-PY"/>
        </w:rPr>
        <w:t>Plan de Monitoreo</w:t>
      </w:r>
      <w:r w:rsidR="00C84FAB" w:rsidRPr="00542496">
        <w:rPr>
          <w:rFonts w:ascii="Arial" w:hAnsi="Arial" w:cs="Arial"/>
          <w:b/>
          <w:lang w:val="es-PY"/>
        </w:rPr>
        <w:t xml:space="preserve"> y Evaluación</w:t>
      </w:r>
      <w:bookmarkEnd w:id="1"/>
    </w:p>
    <w:p w14:paraId="46D5BB1C" w14:textId="77777777" w:rsidR="00C84FAB" w:rsidRPr="00542496" w:rsidRDefault="00C84FAB" w:rsidP="00C84FAB">
      <w:pPr>
        <w:pStyle w:val="ListParagraph"/>
        <w:spacing w:before="120" w:after="0" w:line="360" w:lineRule="auto"/>
        <w:ind w:left="0"/>
        <w:jc w:val="center"/>
        <w:rPr>
          <w:rFonts w:ascii="Arial" w:hAnsi="Arial" w:cs="Arial"/>
          <w:b/>
          <w:sz w:val="18"/>
          <w:szCs w:val="18"/>
          <w:lang w:val="es-ES_tradnl"/>
        </w:rPr>
      </w:pPr>
    </w:p>
    <w:p w14:paraId="10780607" w14:textId="77777777" w:rsidR="00C84FAB" w:rsidRPr="00542496" w:rsidRDefault="00C84FAB" w:rsidP="00C84FAB">
      <w:pPr>
        <w:pStyle w:val="ListParagraph"/>
        <w:spacing w:before="120" w:after="0" w:line="360" w:lineRule="auto"/>
        <w:ind w:left="0"/>
        <w:jc w:val="center"/>
        <w:rPr>
          <w:rFonts w:ascii="Arial" w:hAnsi="Arial" w:cs="Arial"/>
          <w:b/>
          <w:sz w:val="18"/>
          <w:szCs w:val="18"/>
          <w:lang w:val="es-ES"/>
        </w:rPr>
      </w:pPr>
    </w:p>
    <w:p w14:paraId="678C00C0" w14:textId="77777777" w:rsidR="00C84FAB" w:rsidRPr="00542496" w:rsidRDefault="00C84FAB" w:rsidP="00C84FAB">
      <w:pPr>
        <w:pStyle w:val="ListParagraph"/>
        <w:spacing w:before="120" w:after="0" w:line="360" w:lineRule="auto"/>
        <w:ind w:left="0"/>
        <w:jc w:val="center"/>
        <w:rPr>
          <w:rFonts w:ascii="Arial" w:hAnsi="Arial" w:cs="Arial"/>
          <w:b/>
          <w:sz w:val="18"/>
          <w:szCs w:val="18"/>
          <w:lang w:val="es-ES"/>
        </w:rPr>
      </w:pPr>
    </w:p>
    <w:p w14:paraId="0105A729" w14:textId="77777777" w:rsidR="00C84FAB" w:rsidRPr="00542496" w:rsidRDefault="00C84FAB" w:rsidP="00C84FAB">
      <w:pPr>
        <w:pStyle w:val="ListParagraph"/>
        <w:spacing w:before="120" w:after="0" w:line="360" w:lineRule="auto"/>
        <w:ind w:left="0"/>
        <w:jc w:val="center"/>
        <w:rPr>
          <w:rFonts w:ascii="Arial" w:hAnsi="Arial" w:cs="Arial"/>
          <w:b/>
          <w:sz w:val="18"/>
          <w:szCs w:val="18"/>
          <w:lang w:val="es-ES"/>
        </w:rPr>
      </w:pPr>
    </w:p>
    <w:p w14:paraId="50EA8877" w14:textId="77777777" w:rsidR="00C84FAB" w:rsidRPr="00542496" w:rsidRDefault="00C84FAB" w:rsidP="00C84FAB">
      <w:pPr>
        <w:pStyle w:val="ListParagraph"/>
        <w:spacing w:before="120" w:after="0" w:line="360" w:lineRule="auto"/>
        <w:ind w:left="0"/>
        <w:jc w:val="center"/>
        <w:rPr>
          <w:rFonts w:ascii="Arial" w:hAnsi="Arial" w:cs="Arial"/>
          <w:b/>
          <w:i/>
          <w:sz w:val="18"/>
          <w:szCs w:val="18"/>
          <w:lang w:val="es-ES"/>
        </w:rPr>
      </w:pPr>
    </w:p>
    <w:p w14:paraId="50821C64" w14:textId="77777777" w:rsidR="00C84FAB" w:rsidRPr="00542496" w:rsidRDefault="00C84FAB" w:rsidP="00C84FAB">
      <w:pPr>
        <w:pStyle w:val="ListParagraph"/>
        <w:spacing w:before="120" w:after="0" w:line="360" w:lineRule="auto"/>
        <w:ind w:left="1080"/>
        <w:jc w:val="center"/>
        <w:rPr>
          <w:rFonts w:ascii="Arial" w:hAnsi="Arial" w:cs="Arial"/>
          <w:b/>
          <w:sz w:val="18"/>
          <w:szCs w:val="18"/>
          <w:lang w:val="es-ES"/>
        </w:rPr>
      </w:pPr>
    </w:p>
    <w:p w14:paraId="2A88017F" w14:textId="77777777" w:rsidR="00C84FAB" w:rsidRPr="00542496" w:rsidRDefault="00C84FAB" w:rsidP="00C84FAB">
      <w:pPr>
        <w:pStyle w:val="ListParagraph"/>
        <w:spacing w:before="120" w:after="0" w:line="360" w:lineRule="auto"/>
        <w:ind w:left="1080"/>
        <w:jc w:val="center"/>
        <w:rPr>
          <w:rFonts w:ascii="Arial" w:hAnsi="Arial" w:cs="Arial"/>
          <w:b/>
          <w:sz w:val="18"/>
          <w:szCs w:val="18"/>
          <w:lang w:val="es-ES"/>
        </w:rPr>
      </w:pPr>
    </w:p>
    <w:p w14:paraId="3EAE1E75" w14:textId="77777777" w:rsidR="00C84FAB" w:rsidRPr="00542496" w:rsidRDefault="00C84FAB" w:rsidP="00C84FAB">
      <w:pPr>
        <w:pStyle w:val="ListParagraph"/>
        <w:spacing w:before="120" w:after="0" w:line="360" w:lineRule="auto"/>
        <w:ind w:left="1080"/>
        <w:jc w:val="center"/>
        <w:rPr>
          <w:rFonts w:ascii="Arial" w:hAnsi="Arial" w:cs="Arial"/>
          <w:b/>
          <w:sz w:val="18"/>
          <w:szCs w:val="18"/>
          <w:lang w:val="es-ES"/>
        </w:rPr>
      </w:pPr>
    </w:p>
    <w:p w14:paraId="38D3469F" w14:textId="77777777" w:rsidR="00C84FAB" w:rsidRPr="00542496" w:rsidRDefault="00C84FAB" w:rsidP="00C84FAB">
      <w:pPr>
        <w:pStyle w:val="NoSpacing"/>
        <w:rPr>
          <w:rFonts w:ascii="Arial" w:hAnsi="Arial" w:cs="Arial"/>
          <w:sz w:val="18"/>
          <w:szCs w:val="18"/>
          <w:lang w:val="es-ES"/>
        </w:rPr>
      </w:pPr>
    </w:p>
    <w:p w14:paraId="1C490C9E" w14:textId="4D195B84" w:rsidR="00C84FAB" w:rsidRPr="00542496" w:rsidRDefault="08652B62" w:rsidP="08652B62">
      <w:pPr>
        <w:pStyle w:val="BodyText"/>
        <w:pBdr>
          <w:top w:val="single" w:sz="4" w:space="0" w:color="000000"/>
          <w:left w:val="single" w:sz="4" w:space="0" w:color="000000"/>
          <w:bottom w:val="single" w:sz="4" w:space="0" w:color="000000"/>
          <w:right w:val="single" w:sz="4" w:space="0" w:color="000000"/>
        </w:pBdr>
        <w:tabs>
          <w:tab w:val="left" w:pos="1440"/>
        </w:tabs>
        <w:jc w:val="both"/>
        <w:rPr>
          <w:rFonts w:ascii="Arial" w:hAnsi="Arial" w:cs="Arial"/>
          <w:sz w:val="20"/>
          <w:szCs w:val="20"/>
          <w:lang w:val="es-PY"/>
        </w:rPr>
      </w:pPr>
      <w:r w:rsidRPr="08652B62">
        <w:rPr>
          <w:rFonts w:ascii="Arial" w:hAnsi="Arial" w:cs="Arial"/>
          <w:sz w:val="20"/>
          <w:szCs w:val="20"/>
          <w:lang w:val="es-PY"/>
        </w:rPr>
        <w:t>Este documento fue preparado por:</w:t>
      </w:r>
      <w:r w:rsidRPr="08652B62">
        <w:rPr>
          <w:rFonts w:ascii="Arial" w:hAnsi="Arial" w:cs="Arial"/>
          <w:sz w:val="20"/>
          <w:szCs w:val="20"/>
          <w:lang w:val="es-CR"/>
        </w:rPr>
        <w:t xml:space="preserve"> Javier León (IFD/ICS</w:t>
      </w:r>
      <w:r w:rsidRPr="08652B62">
        <w:rPr>
          <w:rFonts w:ascii="Arial" w:hAnsi="Arial" w:cs="Arial"/>
          <w:sz w:val="20"/>
          <w:szCs w:val="20"/>
          <w:lang w:val="es-PY"/>
        </w:rPr>
        <w:t>)</w:t>
      </w:r>
      <w:r w:rsidRPr="08652B62">
        <w:rPr>
          <w:rFonts w:ascii="Arial" w:hAnsi="Arial" w:cs="Arial"/>
          <w:sz w:val="20"/>
          <w:szCs w:val="20"/>
          <w:lang w:val="es-CR"/>
        </w:rPr>
        <w:t>, Jefe de Equipo, Raimundo Arroio (IFD/ICS), y Harold Villalba (SPD/SDV).</w:t>
      </w:r>
    </w:p>
    <w:p w14:paraId="3975CE7C" w14:textId="77777777" w:rsidR="00C84FAB" w:rsidRPr="00542496" w:rsidRDefault="00C84FAB" w:rsidP="00C84FAB">
      <w:pPr>
        <w:pStyle w:val="NoSpacing"/>
        <w:rPr>
          <w:rFonts w:ascii="Arial" w:hAnsi="Arial" w:cs="Arial"/>
          <w:sz w:val="18"/>
          <w:szCs w:val="18"/>
          <w:lang w:val="es-ES"/>
        </w:rPr>
      </w:pPr>
    </w:p>
    <w:p w14:paraId="777F30A7" w14:textId="77777777" w:rsidR="003E58FC" w:rsidRPr="00542496" w:rsidRDefault="003E58FC">
      <w:pPr>
        <w:rPr>
          <w:rFonts w:ascii="Arial" w:hAnsi="Arial" w:cs="Arial"/>
          <w:sz w:val="18"/>
          <w:szCs w:val="18"/>
          <w:lang w:val="es-ES"/>
        </w:rPr>
      </w:pPr>
    </w:p>
    <w:p w14:paraId="657A6D0D" w14:textId="77777777" w:rsidR="00C84FAB" w:rsidRDefault="00C84FAB">
      <w:pPr>
        <w:rPr>
          <w:rFonts w:ascii="Arial" w:hAnsi="Arial" w:cs="Arial"/>
          <w:sz w:val="18"/>
          <w:szCs w:val="18"/>
          <w:lang w:val="es-PY"/>
        </w:rPr>
      </w:pPr>
    </w:p>
    <w:p w14:paraId="24B68BA1" w14:textId="77777777" w:rsidR="00387C4A" w:rsidRDefault="00387C4A">
      <w:pPr>
        <w:rPr>
          <w:rFonts w:ascii="Arial" w:hAnsi="Arial" w:cs="Arial"/>
          <w:sz w:val="18"/>
          <w:szCs w:val="18"/>
          <w:lang w:val="es-PY"/>
        </w:rPr>
      </w:pPr>
    </w:p>
    <w:p w14:paraId="0A17554A" w14:textId="77777777" w:rsidR="00387C4A" w:rsidRDefault="00387C4A">
      <w:pPr>
        <w:rPr>
          <w:rFonts w:ascii="Arial" w:hAnsi="Arial" w:cs="Arial"/>
          <w:sz w:val="18"/>
          <w:szCs w:val="18"/>
          <w:lang w:val="es-PY"/>
        </w:rPr>
      </w:pPr>
    </w:p>
    <w:p w14:paraId="3C2FBB65" w14:textId="77777777" w:rsidR="00387C4A" w:rsidRDefault="00387C4A">
      <w:pPr>
        <w:rPr>
          <w:rFonts w:ascii="Arial" w:hAnsi="Arial" w:cs="Arial"/>
          <w:sz w:val="18"/>
          <w:szCs w:val="18"/>
          <w:lang w:val="es-PY"/>
        </w:rPr>
      </w:pPr>
    </w:p>
    <w:p w14:paraId="0E34DE6C" w14:textId="77777777" w:rsidR="00387C4A" w:rsidRDefault="00387C4A">
      <w:pPr>
        <w:rPr>
          <w:rFonts w:ascii="Arial" w:hAnsi="Arial" w:cs="Arial"/>
          <w:sz w:val="18"/>
          <w:szCs w:val="18"/>
          <w:lang w:val="es-PY"/>
        </w:rPr>
      </w:pPr>
    </w:p>
    <w:p w14:paraId="1D4588B6" w14:textId="77777777" w:rsidR="00387C4A" w:rsidRPr="00542496" w:rsidRDefault="00387C4A">
      <w:pPr>
        <w:rPr>
          <w:rFonts w:ascii="Arial" w:hAnsi="Arial" w:cs="Arial"/>
          <w:sz w:val="18"/>
          <w:szCs w:val="18"/>
          <w:lang w:val="es-PY"/>
        </w:rPr>
      </w:pPr>
    </w:p>
    <w:p w14:paraId="0F9A7FCB" w14:textId="77777777" w:rsidR="00C84FAB" w:rsidRPr="00542496" w:rsidRDefault="00C84FAB">
      <w:pPr>
        <w:rPr>
          <w:rFonts w:ascii="Arial" w:hAnsi="Arial" w:cs="Arial"/>
          <w:sz w:val="18"/>
          <w:szCs w:val="18"/>
          <w:lang w:val="es-PY"/>
        </w:rPr>
      </w:pPr>
    </w:p>
    <w:p w14:paraId="352541C6" w14:textId="77777777" w:rsidR="00C84FAB" w:rsidRPr="00542496" w:rsidRDefault="00C84FAB">
      <w:pPr>
        <w:rPr>
          <w:rFonts w:ascii="Arial" w:hAnsi="Arial" w:cs="Arial"/>
          <w:sz w:val="18"/>
          <w:szCs w:val="18"/>
          <w:lang w:val="es-PY"/>
        </w:rPr>
      </w:pPr>
    </w:p>
    <w:sdt>
      <w:sdtPr>
        <w:rPr>
          <w:rFonts w:ascii="Arial" w:eastAsiaTheme="minorEastAsia" w:hAnsi="Arial" w:cs="Arial"/>
          <w:sz w:val="18"/>
          <w:szCs w:val="18"/>
          <w:lang w:val="en-US" w:eastAsia="zh-CN"/>
        </w:rPr>
        <w:id w:val="409656969"/>
        <w:docPartObj>
          <w:docPartGallery w:val="Table of Contents"/>
          <w:docPartUnique/>
        </w:docPartObj>
      </w:sdtPr>
      <w:sdtEndPr>
        <w:rPr>
          <w:b/>
          <w:bCs/>
          <w:sz w:val="22"/>
          <w:szCs w:val="22"/>
          <w:lang w:val="es-ES"/>
        </w:rPr>
      </w:sdtEndPr>
      <w:sdtContent>
        <w:p w14:paraId="71591727" w14:textId="77777777" w:rsidR="00C84FAB" w:rsidRPr="00542496" w:rsidRDefault="00C84FAB" w:rsidP="003951CE">
          <w:pPr>
            <w:pStyle w:val="Title"/>
            <w:rPr>
              <w:rStyle w:val="Strong"/>
              <w:rFonts w:ascii="Arial" w:hAnsi="Arial" w:cs="Arial"/>
              <w:szCs w:val="24"/>
            </w:rPr>
          </w:pPr>
          <w:r w:rsidRPr="00542496">
            <w:rPr>
              <w:rStyle w:val="Strong"/>
              <w:rFonts w:ascii="Arial" w:hAnsi="Arial" w:cs="Arial"/>
              <w:szCs w:val="24"/>
            </w:rPr>
            <w:t>Contenido</w:t>
          </w:r>
        </w:p>
        <w:p w14:paraId="01DA254A" w14:textId="77777777" w:rsidR="003951CE" w:rsidRPr="00542496" w:rsidRDefault="003951CE" w:rsidP="00542496">
          <w:pPr>
            <w:pStyle w:val="Title"/>
            <w:rPr>
              <w:rFonts w:ascii="Arial" w:hAnsi="Arial" w:cs="Arial"/>
              <w:sz w:val="20"/>
            </w:rPr>
          </w:pPr>
        </w:p>
        <w:p w14:paraId="28D52D93" w14:textId="77777777" w:rsidR="003716C6" w:rsidRPr="00F870A0" w:rsidRDefault="00C84FAB" w:rsidP="00F46AE1">
          <w:pPr>
            <w:pStyle w:val="TOC1"/>
            <w:rPr>
              <w:rFonts w:ascii="Arial" w:hAnsi="Arial" w:cs="Arial"/>
              <w:noProof/>
              <w:color w:val="000000" w:themeColor="text1"/>
              <w:sz w:val="20"/>
              <w:szCs w:val="20"/>
            </w:rPr>
          </w:pPr>
          <w:r w:rsidRPr="00F870A0">
            <w:rPr>
              <w:rFonts w:ascii="Arial" w:hAnsi="Arial" w:cs="Arial"/>
              <w:sz w:val="20"/>
              <w:szCs w:val="20"/>
            </w:rPr>
            <w:fldChar w:fldCharType="begin"/>
          </w:r>
          <w:r w:rsidRPr="00F870A0">
            <w:rPr>
              <w:rFonts w:ascii="Arial" w:hAnsi="Arial" w:cs="Arial"/>
              <w:sz w:val="20"/>
              <w:szCs w:val="20"/>
            </w:rPr>
            <w:instrText xml:space="preserve"> TOC \o "1-3" \h \z \u </w:instrText>
          </w:r>
          <w:r w:rsidRPr="00F870A0">
            <w:rPr>
              <w:rFonts w:ascii="Arial" w:hAnsi="Arial" w:cs="Arial"/>
              <w:sz w:val="20"/>
              <w:szCs w:val="20"/>
            </w:rPr>
            <w:fldChar w:fldCharType="separate"/>
          </w:r>
          <w:hyperlink w:anchor="_Toc487815083" w:history="1">
            <w:r w:rsidR="00542496" w:rsidRPr="00F870A0">
              <w:rPr>
                <w:rStyle w:val="Hyperlink"/>
                <w:rFonts w:ascii="Arial" w:hAnsi="Arial" w:cs="Arial"/>
                <w:noProof/>
                <w:color w:val="000000" w:themeColor="text1"/>
                <w:sz w:val="20"/>
                <w:szCs w:val="20"/>
                <w:lang w:val="es-PY"/>
              </w:rPr>
              <w:t>I</w:t>
            </w:r>
            <w:r w:rsidR="003716C6" w:rsidRPr="00F870A0">
              <w:rPr>
                <w:rStyle w:val="Hyperlink"/>
                <w:rFonts w:ascii="Arial" w:hAnsi="Arial" w:cs="Arial"/>
                <w:noProof/>
                <w:color w:val="000000" w:themeColor="text1"/>
                <w:sz w:val="20"/>
                <w:szCs w:val="20"/>
                <w:lang w:val="es-PY"/>
              </w:rPr>
              <w:t>.</w:t>
            </w:r>
            <w:r w:rsidR="003716C6" w:rsidRPr="00F870A0">
              <w:rPr>
                <w:rFonts w:ascii="Arial" w:hAnsi="Arial" w:cs="Arial"/>
                <w:noProof/>
                <w:color w:val="000000" w:themeColor="text1"/>
                <w:sz w:val="20"/>
                <w:szCs w:val="20"/>
                <w:lang w:eastAsia="en-US"/>
              </w:rPr>
              <w:tab/>
            </w:r>
            <w:r w:rsidR="003716C6" w:rsidRPr="00F870A0">
              <w:rPr>
                <w:rStyle w:val="Hyperlink"/>
                <w:rFonts w:ascii="Arial" w:hAnsi="Arial" w:cs="Arial"/>
                <w:noProof/>
                <w:color w:val="000000" w:themeColor="text1"/>
                <w:sz w:val="20"/>
                <w:szCs w:val="20"/>
                <w:lang w:val="es-PY"/>
              </w:rPr>
              <w:t>INTRODUCCIÓN</w:t>
            </w:r>
            <w:r w:rsidR="003716C6" w:rsidRPr="00F870A0">
              <w:rPr>
                <w:rFonts w:ascii="Arial" w:hAnsi="Arial" w:cs="Arial"/>
                <w:noProof/>
                <w:webHidden/>
                <w:color w:val="000000" w:themeColor="text1"/>
                <w:sz w:val="20"/>
                <w:szCs w:val="20"/>
              </w:rPr>
              <w:tab/>
            </w:r>
            <w:r w:rsidR="003716C6" w:rsidRPr="00F870A0">
              <w:rPr>
                <w:rFonts w:ascii="Arial" w:hAnsi="Arial" w:cs="Arial"/>
                <w:noProof/>
                <w:webHidden/>
                <w:color w:val="000000" w:themeColor="text1"/>
                <w:sz w:val="20"/>
                <w:szCs w:val="20"/>
              </w:rPr>
              <w:fldChar w:fldCharType="begin"/>
            </w:r>
            <w:r w:rsidR="003716C6" w:rsidRPr="00F870A0">
              <w:rPr>
                <w:rFonts w:ascii="Arial" w:hAnsi="Arial" w:cs="Arial"/>
                <w:noProof/>
                <w:webHidden/>
                <w:color w:val="000000" w:themeColor="text1"/>
                <w:sz w:val="20"/>
                <w:szCs w:val="20"/>
              </w:rPr>
              <w:instrText xml:space="preserve"> PAGEREF _Toc487815083 \h </w:instrText>
            </w:r>
            <w:r w:rsidR="003716C6" w:rsidRPr="00F870A0">
              <w:rPr>
                <w:rFonts w:ascii="Arial" w:hAnsi="Arial" w:cs="Arial"/>
                <w:noProof/>
                <w:webHidden/>
                <w:color w:val="000000" w:themeColor="text1"/>
                <w:sz w:val="20"/>
                <w:szCs w:val="20"/>
              </w:rPr>
            </w:r>
            <w:r w:rsidR="003716C6" w:rsidRPr="00F870A0">
              <w:rPr>
                <w:rFonts w:ascii="Arial" w:hAnsi="Arial" w:cs="Arial"/>
                <w:noProof/>
                <w:webHidden/>
                <w:color w:val="000000" w:themeColor="text1"/>
                <w:sz w:val="20"/>
                <w:szCs w:val="20"/>
              </w:rPr>
              <w:fldChar w:fldCharType="separate"/>
            </w:r>
            <w:r w:rsidR="005F291E" w:rsidRPr="00F870A0">
              <w:rPr>
                <w:rFonts w:ascii="Arial" w:hAnsi="Arial" w:cs="Arial"/>
                <w:noProof/>
                <w:webHidden/>
                <w:color w:val="000000" w:themeColor="text1"/>
                <w:sz w:val="20"/>
                <w:szCs w:val="20"/>
              </w:rPr>
              <w:t>3</w:t>
            </w:r>
            <w:r w:rsidR="003716C6" w:rsidRPr="00F870A0">
              <w:rPr>
                <w:rFonts w:ascii="Arial" w:hAnsi="Arial" w:cs="Arial"/>
                <w:noProof/>
                <w:webHidden/>
                <w:color w:val="000000" w:themeColor="text1"/>
                <w:sz w:val="20"/>
                <w:szCs w:val="20"/>
              </w:rPr>
              <w:fldChar w:fldCharType="end"/>
            </w:r>
          </w:hyperlink>
        </w:p>
        <w:p w14:paraId="154221E5" w14:textId="77777777" w:rsidR="00542496" w:rsidRPr="00F870A0" w:rsidRDefault="00F870A0" w:rsidP="00F46AE1">
          <w:pPr>
            <w:ind w:left="450" w:hanging="450"/>
            <w:rPr>
              <w:rStyle w:val="Hyperlink"/>
              <w:rFonts w:ascii="Arial" w:hAnsi="Arial" w:cs="Arial"/>
              <w:noProof/>
              <w:color w:val="000000" w:themeColor="text1"/>
              <w:sz w:val="20"/>
              <w:szCs w:val="20"/>
              <w:lang w:val="es-PY"/>
            </w:rPr>
          </w:pPr>
          <w:r w:rsidRPr="00F870A0">
            <w:rPr>
              <w:rFonts w:ascii="Arial" w:hAnsi="Arial" w:cs="Arial"/>
              <w:color w:val="000000" w:themeColor="text1"/>
              <w:sz w:val="20"/>
              <w:szCs w:val="20"/>
              <w:lang w:val="es-ES_tradnl"/>
            </w:rPr>
            <w:t>II.</w:t>
          </w:r>
          <w:r w:rsidR="00542496" w:rsidRPr="00F870A0">
            <w:rPr>
              <w:rStyle w:val="Hyperlink"/>
              <w:rFonts w:ascii="Arial" w:hAnsi="Arial" w:cs="Arial"/>
              <w:noProof/>
              <w:color w:val="000000" w:themeColor="text1"/>
              <w:sz w:val="20"/>
              <w:szCs w:val="20"/>
              <w:u w:val="none"/>
              <w:lang w:val="es-PY"/>
            </w:rPr>
            <w:t xml:space="preserve"> </w:t>
          </w:r>
          <w:r w:rsidR="00542496" w:rsidRPr="00F870A0">
            <w:rPr>
              <w:rStyle w:val="Hyperlink"/>
              <w:rFonts w:ascii="Arial" w:hAnsi="Arial" w:cs="Arial"/>
              <w:noProof/>
              <w:color w:val="000000" w:themeColor="text1"/>
              <w:sz w:val="20"/>
              <w:szCs w:val="20"/>
              <w:u w:val="none"/>
              <w:lang w:val="es-PY"/>
            </w:rPr>
            <w:tab/>
            <w:t>RESUMEN DE LOS ARREGLOS DE IMPLEMENTACIÓN….………</w:t>
          </w:r>
          <w:r>
            <w:rPr>
              <w:rStyle w:val="Hyperlink"/>
              <w:rFonts w:ascii="Arial" w:hAnsi="Arial" w:cs="Arial"/>
              <w:noProof/>
              <w:color w:val="000000" w:themeColor="text1"/>
              <w:sz w:val="20"/>
              <w:szCs w:val="20"/>
              <w:u w:val="none"/>
              <w:lang w:val="es-PY"/>
            </w:rPr>
            <w:t>……….</w:t>
          </w:r>
          <w:r w:rsidR="00F46AE1" w:rsidRPr="00F870A0">
            <w:rPr>
              <w:rStyle w:val="Hyperlink"/>
              <w:rFonts w:ascii="Arial" w:hAnsi="Arial" w:cs="Arial"/>
              <w:noProof/>
              <w:color w:val="000000" w:themeColor="text1"/>
              <w:sz w:val="20"/>
              <w:szCs w:val="20"/>
              <w:u w:val="none"/>
              <w:lang w:val="es-PY"/>
            </w:rPr>
            <w:t>…</w:t>
          </w:r>
          <w:r w:rsidR="002C7DBA">
            <w:rPr>
              <w:rStyle w:val="Hyperlink"/>
              <w:rFonts w:ascii="Arial" w:hAnsi="Arial" w:cs="Arial"/>
              <w:noProof/>
              <w:color w:val="000000" w:themeColor="text1"/>
              <w:sz w:val="20"/>
              <w:szCs w:val="20"/>
              <w:u w:val="none"/>
              <w:lang w:val="es-PY"/>
            </w:rPr>
            <w:t>...</w:t>
          </w:r>
          <w:r w:rsidR="00F46AE1" w:rsidRPr="00F870A0">
            <w:rPr>
              <w:rStyle w:val="Hyperlink"/>
              <w:rFonts w:ascii="Arial" w:hAnsi="Arial" w:cs="Arial"/>
              <w:noProof/>
              <w:color w:val="000000" w:themeColor="text1"/>
              <w:sz w:val="20"/>
              <w:szCs w:val="20"/>
              <w:u w:val="none"/>
              <w:lang w:val="es-PY"/>
            </w:rPr>
            <w:t>...</w:t>
          </w:r>
          <w:r w:rsidR="00542496" w:rsidRPr="00F870A0">
            <w:rPr>
              <w:rStyle w:val="Hyperlink"/>
              <w:rFonts w:ascii="Arial" w:hAnsi="Arial" w:cs="Arial"/>
              <w:noProof/>
              <w:color w:val="000000" w:themeColor="text1"/>
              <w:sz w:val="20"/>
              <w:szCs w:val="20"/>
              <w:u w:val="none"/>
              <w:lang w:val="es-PY"/>
            </w:rPr>
            <w:t>…</w:t>
          </w:r>
          <w:r w:rsidR="002C7DBA">
            <w:rPr>
              <w:rStyle w:val="Hyperlink"/>
              <w:rFonts w:ascii="Arial" w:hAnsi="Arial" w:cs="Arial"/>
              <w:noProof/>
              <w:color w:val="000000" w:themeColor="text1"/>
              <w:sz w:val="20"/>
              <w:szCs w:val="20"/>
              <w:u w:val="none"/>
              <w:lang w:val="es-PY"/>
            </w:rPr>
            <w:t>.</w:t>
          </w:r>
          <w:r w:rsidR="00542496" w:rsidRPr="00F870A0">
            <w:rPr>
              <w:rStyle w:val="Hyperlink"/>
              <w:rFonts w:ascii="Arial" w:hAnsi="Arial" w:cs="Arial"/>
              <w:noProof/>
              <w:color w:val="000000" w:themeColor="text1"/>
              <w:sz w:val="20"/>
              <w:szCs w:val="20"/>
              <w:u w:val="none"/>
              <w:lang w:val="es-PY"/>
            </w:rPr>
            <w:t>….4</w:t>
          </w:r>
        </w:p>
        <w:p w14:paraId="251B0F3B" w14:textId="77777777" w:rsidR="003716C6" w:rsidRPr="00F870A0" w:rsidRDefault="00B02987" w:rsidP="00F46AE1">
          <w:pPr>
            <w:pStyle w:val="TOC1"/>
            <w:rPr>
              <w:rFonts w:ascii="Arial" w:hAnsi="Arial" w:cs="Arial"/>
              <w:noProof/>
              <w:color w:val="000000" w:themeColor="text1"/>
              <w:sz w:val="20"/>
              <w:szCs w:val="20"/>
              <w:lang w:eastAsia="en-US"/>
            </w:rPr>
          </w:pPr>
          <w:hyperlink w:anchor="_Toc487815084" w:history="1">
            <w:r w:rsidR="00542496" w:rsidRPr="00F870A0">
              <w:rPr>
                <w:rStyle w:val="Hyperlink"/>
                <w:rFonts w:ascii="Arial" w:hAnsi="Arial" w:cs="Arial"/>
                <w:noProof/>
                <w:color w:val="000000" w:themeColor="text1"/>
                <w:sz w:val="20"/>
                <w:szCs w:val="20"/>
                <w:lang w:val="es-PY"/>
              </w:rPr>
              <w:t>III</w:t>
            </w:r>
            <w:r w:rsidR="003716C6" w:rsidRPr="00F870A0">
              <w:rPr>
                <w:rStyle w:val="Hyperlink"/>
                <w:rFonts w:ascii="Arial" w:hAnsi="Arial" w:cs="Arial"/>
                <w:noProof/>
                <w:color w:val="000000" w:themeColor="text1"/>
                <w:sz w:val="20"/>
                <w:szCs w:val="20"/>
                <w:lang w:val="es-PY"/>
              </w:rPr>
              <w:t>.</w:t>
            </w:r>
            <w:r w:rsidR="003716C6" w:rsidRPr="00F870A0">
              <w:rPr>
                <w:rStyle w:val="Hyperlink"/>
                <w:rFonts w:ascii="Arial" w:hAnsi="Arial" w:cs="Arial"/>
                <w:color w:val="000000" w:themeColor="text1"/>
                <w:sz w:val="20"/>
                <w:szCs w:val="20"/>
                <w:lang w:val="es-PY"/>
              </w:rPr>
              <w:tab/>
            </w:r>
            <w:r w:rsidR="003716C6" w:rsidRPr="00F870A0">
              <w:rPr>
                <w:rStyle w:val="Hyperlink"/>
                <w:rFonts w:ascii="Arial" w:hAnsi="Arial" w:cs="Arial"/>
                <w:noProof/>
                <w:color w:val="000000" w:themeColor="text1"/>
                <w:sz w:val="20"/>
                <w:szCs w:val="20"/>
                <w:lang w:val="es-PY"/>
              </w:rPr>
              <w:t>MONITOREO</w:t>
            </w:r>
            <w:r w:rsidR="003716C6" w:rsidRPr="00F870A0">
              <w:rPr>
                <w:rStyle w:val="Hyperlink"/>
                <w:rFonts w:ascii="Arial" w:hAnsi="Arial" w:cs="Arial"/>
                <w:webHidden/>
                <w:color w:val="000000" w:themeColor="text1"/>
                <w:sz w:val="20"/>
                <w:szCs w:val="20"/>
                <w:lang w:val="es-PY"/>
              </w:rPr>
              <w:tab/>
            </w:r>
            <w:r w:rsidR="003716C6" w:rsidRPr="00F870A0">
              <w:rPr>
                <w:rStyle w:val="Hyperlink"/>
                <w:rFonts w:ascii="Arial" w:hAnsi="Arial" w:cs="Arial"/>
                <w:webHidden/>
                <w:color w:val="000000" w:themeColor="text1"/>
                <w:sz w:val="20"/>
                <w:szCs w:val="20"/>
                <w:lang w:val="es-PY"/>
              </w:rPr>
              <w:fldChar w:fldCharType="begin"/>
            </w:r>
            <w:r w:rsidR="003716C6" w:rsidRPr="00F870A0">
              <w:rPr>
                <w:rStyle w:val="Hyperlink"/>
                <w:rFonts w:ascii="Arial" w:hAnsi="Arial" w:cs="Arial"/>
                <w:webHidden/>
                <w:color w:val="000000" w:themeColor="text1"/>
                <w:sz w:val="20"/>
                <w:szCs w:val="20"/>
                <w:lang w:val="es-PY"/>
              </w:rPr>
              <w:instrText xml:space="preserve"> PAGEREF _Toc487815084 \h </w:instrText>
            </w:r>
            <w:r w:rsidR="003716C6" w:rsidRPr="00F870A0">
              <w:rPr>
                <w:rStyle w:val="Hyperlink"/>
                <w:rFonts w:ascii="Arial" w:hAnsi="Arial" w:cs="Arial"/>
                <w:webHidden/>
                <w:color w:val="000000" w:themeColor="text1"/>
                <w:sz w:val="20"/>
                <w:szCs w:val="20"/>
                <w:lang w:val="es-PY"/>
              </w:rPr>
            </w:r>
            <w:r w:rsidR="003716C6" w:rsidRPr="00F870A0">
              <w:rPr>
                <w:rStyle w:val="Hyperlink"/>
                <w:rFonts w:ascii="Arial" w:hAnsi="Arial" w:cs="Arial"/>
                <w:webHidden/>
                <w:color w:val="000000" w:themeColor="text1"/>
                <w:sz w:val="20"/>
                <w:szCs w:val="20"/>
                <w:lang w:val="es-PY"/>
              </w:rPr>
              <w:fldChar w:fldCharType="separate"/>
            </w:r>
            <w:r w:rsidR="005F291E" w:rsidRPr="00F870A0">
              <w:rPr>
                <w:rStyle w:val="Hyperlink"/>
                <w:rFonts w:ascii="Arial" w:hAnsi="Arial" w:cs="Arial"/>
                <w:webHidden/>
                <w:color w:val="000000" w:themeColor="text1"/>
                <w:sz w:val="20"/>
                <w:szCs w:val="20"/>
                <w:lang w:val="es-PY"/>
              </w:rPr>
              <w:t>6</w:t>
            </w:r>
            <w:r w:rsidR="003716C6" w:rsidRPr="00F870A0">
              <w:rPr>
                <w:rStyle w:val="Hyperlink"/>
                <w:rFonts w:ascii="Arial" w:hAnsi="Arial" w:cs="Arial"/>
                <w:webHidden/>
                <w:color w:val="000000" w:themeColor="text1"/>
                <w:sz w:val="20"/>
                <w:szCs w:val="20"/>
                <w:lang w:val="es-PY"/>
              </w:rPr>
              <w:fldChar w:fldCharType="end"/>
            </w:r>
          </w:hyperlink>
        </w:p>
        <w:p w14:paraId="1A241763" w14:textId="77777777" w:rsidR="003716C6" w:rsidRPr="00F870A0" w:rsidRDefault="0002610E" w:rsidP="00F46AE1">
          <w:pPr>
            <w:pStyle w:val="TOC1"/>
            <w:rPr>
              <w:rFonts w:ascii="Arial" w:hAnsi="Arial" w:cs="Arial"/>
              <w:noProof/>
              <w:color w:val="000000" w:themeColor="text1"/>
              <w:sz w:val="20"/>
              <w:szCs w:val="20"/>
              <w:lang w:eastAsia="en-US"/>
            </w:rPr>
          </w:pPr>
          <w:r w:rsidRPr="0002610E">
            <w:rPr>
              <w:rStyle w:val="Hyperlink"/>
              <w:rFonts w:ascii="Arial" w:hAnsi="Arial" w:cs="Arial"/>
              <w:noProof/>
              <w:color w:val="000000" w:themeColor="text1"/>
              <w:sz w:val="20"/>
              <w:szCs w:val="20"/>
              <w:u w:val="none"/>
              <w:lang w:val="es-ES_tradnl"/>
            </w:rPr>
            <w:tab/>
          </w:r>
          <w:hyperlink w:anchor="_Toc487815085" w:history="1">
            <w:r w:rsidR="003716C6" w:rsidRPr="00F870A0">
              <w:rPr>
                <w:rStyle w:val="Hyperlink"/>
                <w:rFonts w:ascii="Arial" w:hAnsi="Arial" w:cs="Arial"/>
                <w:noProof/>
                <w:color w:val="000000" w:themeColor="text1"/>
                <w:sz w:val="20"/>
                <w:szCs w:val="20"/>
                <w:lang w:val="es-ES_tradnl"/>
              </w:rPr>
              <w:t>Indicadores</w:t>
            </w:r>
            <w:r w:rsidR="003716C6" w:rsidRPr="00F870A0">
              <w:rPr>
                <w:rFonts w:ascii="Arial" w:hAnsi="Arial" w:cs="Arial"/>
                <w:noProof/>
                <w:webHidden/>
                <w:color w:val="000000" w:themeColor="text1"/>
                <w:sz w:val="20"/>
                <w:szCs w:val="20"/>
              </w:rPr>
              <w:tab/>
            </w:r>
            <w:r w:rsidR="003716C6" w:rsidRPr="00F870A0">
              <w:rPr>
                <w:rFonts w:ascii="Arial" w:hAnsi="Arial" w:cs="Arial"/>
                <w:noProof/>
                <w:webHidden/>
                <w:color w:val="000000" w:themeColor="text1"/>
                <w:sz w:val="20"/>
                <w:szCs w:val="20"/>
              </w:rPr>
              <w:fldChar w:fldCharType="begin"/>
            </w:r>
            <w:r w:rsidR="003716C6" w:rsidRPr="00F870A0">
              <w:rPr>
                <w:rFonts w:ascii="Arial" w:hAnsi="Arial" w:cs="Arial"/>
                <w:noProof/>
                <w:webHidden/>
                <w:color w:val="000000" w:themeColor="text1"/>
                <w:sz w:val="20"/>
                <w:szCs w:val="20"/>
              </w:rPr>
              <w:instrText xml:space="preserve"> PAGEREF _Toc487815085 \h </w:instrText>
            </w:r>
            <w:r w:rsidR="003716C6" w:rsidRPr="00F870A0">
              <w:rPr>
                <w:rFonts w:ascii="Arial" w:hAnsi="Arial" w:cs="Arial"/>
                <w:noProof/>
                <w:webHidden/>
                <w:color w:val="000000" w:themeColor="text1"/>
                <w:sz w:val="20"/>
                <w:szCs w:val="20"/>
              </w:rPr>
            </w:r>
            <w:r w:rsidR="003716C6" w:rsidRPr="00F870A0">
              <w:rPr>
                <w:rFonts w:ascii="Arial" w:hAnsi="Arial" w:cs="Arial"/>
                <w:noProof/>
                <w:webHidden/>
                <w:color w:val="000000" w:themeColor="text1"/>
                <w:sz w:val="20"/>
                <w:szCs w:val="20"/>
              </w:rPr>
              <w:fldChar w:fldCharType="separate"/>
            </w:r>
            <w:r w:rsidR="005F291E" w:rsidRPr="00F870A0">
              <w:rPr>
                <w:rFonts w:ascii="Arial" w:hAnsi="Arial" w:cs="Arial"/>
                <w:noProof/>
                <w:webHidden/>
                <w:color w:val="000000" w:themeColor="text1"/>
                <w:sz w:val="20"/>
                <w:szCs w:val="20"/>
              </w:rPr>
              <w:t>6</w:t>
            </w:r>
            <w:r w:rsidR="003716C6" w:rsidRPr="00F870A0">
              <w:rPr>
                <w:rFonts w:ascii="Arial" w:hAnsi="Arial" w:cs="Arial"/>
                <w:noProof/>
                <w:webHidden/>
                <w:color w:val="000000" w:themeColor="text1"/>
                <w:sz w:val="20"/>
                <w:szCs w:val="20"/>
              </w:rPr>
              <w:fldChar w:fldCharType="end"/>
            </w:r>
          </w:hyperlink>
        </w:p>
        <w:p w14:paraId="75A1F958" w14:textId="77777777" w:rsidR="003716C6" w:rsidRPr="00F870A0" w:rsidRDefault="00B02987" w:rsidP="0002610E">
          <w:pPr>
            <w:pStyle w:val="TOC1"/>
            <w:ind w:firstLine="440"/>
            <w:rPr>
              <w:rFonts w:ascii="Arial" w:hAnsi="Arial" w:cs="Arial"/>
              <w:noProof/>
              <w:color w:val="000000" w:themeColor="text1"/>
              <w:sz w:val="20"/>
              <w:szCs w:val="20"/>
              <w:lang w:eastAsia="en-US"/>
            </w:rPr>
          </w:pPr>
          <w:hyperlink w:anchor="_Toc487815086" w:history="1">
            <w:r w:rsidR="003716C6" w:rsidRPr="00F870A0">
              <w:rPr>
                <w:rStyle w:val="Hyperlink"/>
                <w:rFonts w:ascii="Arial" w:hAnsi="Arial" w:cs="Arial"/>
                <w:noProof/>
                <w:color w:val="000000" w:themeColor="text1"/>
                <w:sz w:val="20"/>
                <w:szCs w:val="20"/>
                <w:lang w:val="es-ES_tradnl"/>
              </w:rPr>
              <w:t>Instrumentos de Monitoreo del Proyecto y Recopilación de Datos</w:t>
            </w:r>
            <w:r w:rsidR="003716C6" w:rsidRPr="00F870A0">
              <w:rPr>
                <w:rFonts w:ascii="Arial" w:hAnsi="Arial" w:cs="Arial"/>
                <w:noProof/>
                <w:webHidden/>
                <w:color w:val="000000" w:themeColor="text1"/>
                <w:sz w:val="20"/>
                <w:szCs w:val="20"/>
              </w:rPr>
              <w:tab/>
            </w:r>
            <w:r w:rsidR="003716C6" w:rsidRPr="00F870A0">
              <w:rPr>
                <w:rFonts w:ascii="Arial" w:hAnsi="Arial" w:cs="Arial"/>
                <w:noProof/>
                <w:webHidden/>
                <w:color w:val="000000" w:themeColor="text1"/>
                <w:sz w:val="20"/>
                <w:szCs w:val="20"/>
              </w:rPr>
              <w:fldChar w:fldCharType="begin"/>
            </w:r>
            <w:r w:rsidR="003716C6" w:rsidRPr="00F870A0">
              <w:rPr>
                <w:rFonts w:ascii="Arial" w:hAnsi="Arial" w:cs="Arial"/>
                <w:noProof/>
                <w:webHidden/>
                <w:color w:val="000000" w:themeColor="text1"/>
                <w:sz w:val="20"/>
                <w:szCs w:val="20"/>
              </w:rPr>
              <w:instrText xml:space="preserve"> PAGEREF _Toc487815086 \h </w:instrText>
            </w:r>
            <w:r w:rsidR="003716C6" w:rsidRPr="00F870A0">
              <w:rPr>
                <w:rFonts w:ascii="Arial" w:hAnsi="Arial" w:cs="Arial"/>
                <w:noProof/>
                <w:webHidden/>
                <w:color w:val="000000" w:themeColor="text1"/>
                <w:sz w:val="20"/>
                <w:szCs w:val="20"/>
              </w:rPr>
            </w:r>
            <w:r w:rsidR="003716C6" w:rsidRPr="00F870A0">
              <w:rPr>
                <w:rFonts w:ascii="Arial" w:hAnsi="Arial" w:cs="Arial"/>
                <w:noProof/>
                <w:webHidden/>
                <w:color w:val="000000" w:themeColor="text1"/>
                <w:sz w:val="20"/>
                <w:szCs w:val="20"/>
              </w:rPr>
              <w:fldChar w:fldCharType="separate"/>
            </w:r>
            <w:r w:rsidR="005F291E" w:rsidRPr="00F870A0">
              <w:rPr>
                <w:rFonts w:ascii="Arial" w:hAnsi="Arial" w:cs="Arial"/>
                <w:noProof/>
                <w:webHidden/>
                <w:color w:val="000000" w:themeColor="text1"/>
                <w:sz w:val="20"/>
                <w:szCs w:val="20"/>
              </w:rPr>
              <w:t>18</w:t>
            </w:r>
            <w:r w:rsidR="003716C6" w:rsidRPr="00F870A0">
              <w:rPr>
                <w:rFonts w:ascii="Arial" w:hAnsi="Arial" w:cs="Arial"/>
                <w:noProof/>
                <w:webHidden/>
                <w:color w:val="000000" w:themeColor="text1"/>
                <w:sz w:val="20"/>
                <w:szCs w:val="20"/>
              </w:rPr>
              <w:fldChar w:fldCharType="end"/>
            </w:r>
          </w:hyperlink>
        </w:p>
        <w:p w14:paraId="61E790A4" w14:textId="77777777" w:rsidR="003716C6" w:rsidRPr="00F870A0" w:rsidRDefault="00B02987" w:rsidP="0002610E">
          <w:pPr>
            <w:pStyle w:val="TOC1"/>
            <w:ind w:firstLine="440"/>
            <w:rPr>
              <w:rFonts w:ascii="Arial" w:hAnsi="Arial" w:cs="Arial"/>
              <w:noProof/>
              <w:color w:val="000000" w:themeColor="text1"/>
              <w:sz w:val="20"/>
              <w:szCs w:val="20"/>
              <w:lang w:eastAsia="en-US"/>
            </w:rPr>
          </w:pPr>
          <w:hyperlink w:anchor="_Toc487815087" w:history="1">
            <w:r w:rsidR="003716C6" w:rsidRPr="00F870A0">
              <w:rPr>
                <w:rStyle w:val="Hyperlink"/>
                <w:rFonts w:ascii="Arial" w:hAnsi="Arial" w:cs="Arial"/>
                <w:noProof/>
                <w:color w:val="000000" w:themeColor="text1"/>
                <w:sz w:val="20"/>
                <w:szCs w:val="20"/>
                <w:lang w:val="es-ES_tradnl"/>
              </w:rPr>
              <w:t xml:space="preserve">Presentación </w:t>
            </w:r>
            <w:r w:rsidR="002C7DBA">
              <w:rPr>
                <w:rStyle w:val="Hyperlink"/>
                <w:rFonts w:ascii="Arial" w:hAnsi="Arial" w:cs="Arial"/>
                <w:noProof/>
                <w:color w:val="000000" w:themeColor="text1"/>
                <w:sz w:val="20"/>
                <w:szCs w:val="20"/>
                <w:lang w:val="es-ES_tradnl"/>
              </w:rPr>
              <w:t>d</w:t>
            </w:r>
            <w:r w:rsidR="003716C6" w:rsidRPr="00F870A0">
              <w:rPr>
                <w:rStyle w:val="Hyperlink"/>
                <w:rFonts w:ascii="Arial" w:hAnsi="Arial" w:cs="Arial"/>
                <w:noProof/>
                <w:color w:val="000000" w:themeColor="text1"/>
                <w:sz w:val="20"/>
                <w:szCs w:val="20"/>
                <w:lang w:val="es-ES_tradnl"/>
              </w:rPr>
              <w:t>e Informes</w:t>
            </w:r>
            <w:r w:rsidR="003716C6" w:rsidRPr="00F870A0">
              <w:rPr>
                <w:rFonts w:ascii="Arial" w:hAnsi="Arial" w:cs="Arial"/>
                <w:noProof/>
                <w:webHidden/>
                <w:color w:val="000000" w:themeColor="text1"/>
                <w:sz w:val="20"/>
                <w:szCs w:val="20"/>
              </w:rPr>
              <w:tab/>
            </w:r>
            <w:r w:rsidR="003716C6" w:rsidRPr="00F870A0">
              <w:rPr>
                <w:rFonts w:ascii="Arial" w:hAnsi="Arial" w:cs="Arial"/>
                <w:noProof/>
                <w:webHidden/>
                <w:color w:val="000000" w:themeColor="text1"/>
                <w:sz w:val="20"/>
                <w:szCs w:val="20"/>
              </w:rPr>
              <w:fldChar w:fldCharType="begin"/>
            </w:r>
            <w:r w:rsidR="003716C6" w:rsidRPr="00F870A0">
              <w:rPr>
                <w:rFonts w:ascii="Arial" w:hAnsi="Arial" w:cs="Arial"/>
                <w:noProof/>
                <w:webHidden/>
                <w:color w:val="000000" w:themeColor="text1"/>
                <w:sz w:val="20"/>
                <w:szCs w:val="20"/>
              </w:rPr>
              <w:instrText xml:space="preserve"> PAGEREF _Toc487815087 \h </w:instrText>
            </w:r>
            <w:r w:rsidR="003716C6" w:rsidRPr="00F870A0">
              <w:rPr>
                <w:rFonts w:ascii="Arial" w:hAnsi="Arial" w:cs="Arial"/>
                <w:noProof/>
                <w:webHidden/>
                <w:color w:val="000000" w:themeColor="text1"/>
                <w:sz w:val="20"/>
                <w:szCs w:val="20"/>
              </w:rPr>
            </w:r>
            <w:r w:rsidR="003716C6" w:rsidRPr="00F870A0">
              <w:rPr>
                <w:rFonts w:ascii="Arial" w:hAnsi="Arial" w:cs="Arial"/>
                <w:noProof/>
                <w:webHidden/>
                <w:color w:val="000000" w:themeColor="text1"/>
                <w:sz w:val="20"/>
                <w:szCs w:val="20"/>
              </w:rPr>
              <w:fldChar w:fldCharType="separate"/>
            </w:r>
            <w:r w:rsidR="005F291E" w:rsidRPr="00F870A0">
              <w:rPr>
                <w:rFonts w:ascii="Arial" w:hAnsi="Arial" w:cs="Arial"/>
                <w:noProof/>
                <w:webHidden/>
                <w:color w:val="000000" w:themeColor="text1"/>
                <w:sz w:val="20"/>
                <w:szCs w:val="20"/>
              </w:rPr>
              <w:t>22</w:t>
            </w:r>
            <w:r w:rsidR="003716C6" w:rsidRPr="00F870A0">
              <w:rPr>
                <w:rFonts w:ascii="Arial" w:hAnsi="Arial" w:cs="Arial"/>
                <w:noProof/>
                <w:webHidden/>
                <w:color w:val="000000" w:themeColor="text1"/>
                <w:sz w:val="20"/>
                <w:szCs w:val="20"/>
              </w:rPr>
              <w:fldChar w:fldCharType="end"/>
            </w:r>
          </w:hyperlink>
        </w:p>
        <w:p w14:paraId="0BA4BE2C" w14:textId="77777777" w:rsidR="003716C6" w:rsidRPr="00F870A0" w:rsidRDefault="00B02987" w:rsidP="0002610E">
          <w:pPr>
            <w:pStyle w:val="TOC1"/>
            <w:ind w:firstLine="440"/>
            <w:rPr>
              <w:rFonts w:ascii="Arial" w:hAnsi="Arial" w:cs="Arial"/>
              <w:noProof/>
              <w:color w:val="000000" w:themeColor="text1"/>
              <w:sz w:val="20"/>
              <w:szCs w:val="20"/>
              <w:lang w:eastAsia="en-US"/>
            </w:rPr>
          </w:pPr>
          <w:hyperlink w:anchor="_Toc487815088" w:history="1">
            <w:r w:rsidR="003716C6" w:rsidRPr="00F870A0">
              <w:rPr>
                <w:rStyle w:val="Hyperlink"/>
                <w:rFonts w:ascii="Arial" w:hAnsi="Arial" w:cs="Arial"/>
                <w:noProof/>
                <w:color w:val="000000" w:themeColor="text1"/>
                <w:sz w:val="20"/>
                <w:szCs w:val="20"/>
                <w:lang w:val="es-ES_tradnl"/>
              </w:rPr>
              <w:t>Coordinación, plan de trabajo y presupuesto del monitoreo</w:t>
            </w:r>
            <w:r w:rsidR="003716C6" w:rsidRPr="00F870A0">
              <w:rPr>
                <w:rFonts w:ascii="Arial" w:hAnsi="Arial" w:cs="Arial"/>
                <w:noProof/>
                <w:webHidden/>
                <w:color w:val="000000" w:themeColor="text1"/>
                <w:sz w:val="20"/>
                <w:szCs w:val="20"/>
              </w:rPr>
              <w:tab/>
            </w:r>
            <w:r w:rsidR="003716C6" w:rsidRPr="00F870A0">
              <w:rPr>
                <w:rFonts w:ascii="Arial" w:hAnsi="Arial" w:cs="Arial"/>
                <w:noProof/>
                <w:webHidden/>
                <w:color w:val="000000" w:themeColor="text1"/>
                <w:sz w:val="20"/>
                <w:szCs w:val="20"/>
              </w:rPr>
              <w:fldChar w:fldCharType="begin"/>
            </w:r>
            <w:r w:rsidR="003716C6" w:rsidRPr="00F870A0">
              <w:rPr>
                <w:rFonts w:ascii="Arial" w:hAnsi="Arial" w:cs="Arial"/>
                <w:noProof/>
                <w:webHidden/>
                <w:color w:val="000000" w:themeColor="text1"/>
                <w:sz w:val="20"/>
                <w:szCs w:val="20"/>
              </w:rPr>
              <w:instrText xml:space="preserve"> PAGEREF _Toc487815088 \h </w:instrText>
            </w:r>
            <w:r w:rsidR="003716C6" w:rsidRPr="00F870A0">
              <w:rPr>
                <w:rFonts w:ascii="Arial" w:hAnsi="Arial" w:cs="Arial"/>
                <w:noProof/>
                <w:webHidden/>
                <w:color w:val="000000" w:themeColor="text1"/>
                <w:sz w:val="20"/>
                <w:szCs w:val="20"/>
              </w:rPr>
            </w:r>
            <w:r w:rsidR="003716C6" w:rsidRPr="00F870A0">
              <w:rPr>
                <w:rFonts w:ascii="Arial" w:hAnsi="Arial" w:cs="Arial"/>
                <w:noProof/>
                <w:webHidden/>
                <w:color w:val="000000" w:themeColor="text1"/>
                <w:sz w:val="20"/>
                <w:szCs w:val="20"/>
              </w:rPr>
              <w:fldChar w:fldCharType="separate"/>
            </w:r>
            <w:r w:rsidR="005F291E" w:rsidRPr="00F870A0">
              <w:rPr>
                <w:rFonts w:ascii="Arial" w:hAnsi="Arial" w:cs="Arial"/>
                <w:noProof/>
                <w:webHidden/>
                <w:color w:val="000000" w:themeColor="text1"/>
                <w:sz w:val="20"/>
                <w:szCs w:val="20"/>
              </w:rPr>
              <w:t>22</w:t>
            </w:r>
            <w:r w:rsidR="003716C6" w:rsidRPr="00F870A0">
              <w:rPr>
                <w:rFonts w:ascii="Arial" w:hAnsi="Arial" w:cs="Arial"/>
                <w:noProof/>
                <w:webHidden/>
                <w:color w:val="000000" w:themeColor="text1"/>
                <w:sz w:val="20"/>
                <w:szCs w:val="20"/>
              </w:rPr>
              <w:fldChar w:fldCharType="end"/>
            </w:r>
          </w:hyperlink>
        </w:p>
        <w:p w14:paraId="4A204240" w14:textId="77777777" w:rsidR="003716C6" w:rsidRPr="00F870A0" w:rsidRDefault="00B02987" w:rsidP="00F46AE1">
          <w:pPr>
            <w:pStyle w:val="TOC1"/>
            <w:rPr>
              <w:rFonts w:ascii="Arial" w:hAnsi="Arial" w:cs="Arial"/>
              <w:noProof/>
              <w:color w:val="000000" w:themeColor="text1"/>
              <w:sz w:val="20"/>
              <w:szCs w:val="20"/>
              <w:lang w:eastAsia="en-US"/>
            </w:rPr>
          </w:pPr>
          <w:hyperlink w:anchor="_Toc487815089" w:history="1">
            <w:r w:rsidR="00F46AE1" w:rsidRPr="00F870A0">
              <w:rPr>
                <w:rStyle w:val="Hyperlink"/>
                <w:rFonts w:ascii="Arial" w:hAnsi="Arial" w:cs="Arial"/>
                <w:noProof/>
                <w:color w:val="000000" w:themeColor="text1"/>
                <w:sz w:val="20"/>
                <w:szCs w:val="20"/>
                <w:lang w:val="es-PY"/>
              </w:rPr>
              <w:t>IV</w:t>
            </w:r>
            <w:r w:rsidR="003716C6" w:rsidRPr="00F870A0">
              <w:rPr>
                <w:rFonts w:ascii="Arial" w:hAnsi="Arial" w:cs="Arial"/>
                <w:noProof/>
                <w:color w:val="000000" w:themeColor="text1"/>
                <w:sz w:val="20"/>
                <w:szCs w:val="20"/>
                <w:lang w:eastAsia="en-US"/>
              </w:rPr>
              <w:tab/>
            </w:r>
            <w:r w:rsidR="003716C6" w:rsidRPr="00F870A0">
              <w:rPr>
                <w:rStyle w:val="Hyperlink"/>
                <w:rFonts w:ascii="Arial" w:hAnsi="Arial" w:cs="Arial"/>
                <w:noProof/>
                <w:color w:val="000000" w:themeColor="text1"/>
                <w:sz w:val="20"/>
                <w:szCs w:val="20"/>
                <w:lang w:val="es-PA"/>
              </w:rPr>
              <w:t>EVALUACIONES</w:t>
            </w:r>
            <w:r w:rsidR="003716C6" w:rsidRPr="00F870A0">
              <w:rPr>
                <w:rFonts w:ascii="Arial" w:hAnsi="Arial" w:cs="Arial"/>
                <w:noProof/>
                <w:webHidden/>
                <w:color w:val="000000" w:themeColor="text1"/>
                <w:sz w:val="20"/>
                <w:szCs w:val="20"/>
              </w:rPr>
              <w:tab/>
            </w:r>
            <w:r w:rsidR="003716C6" w:rsidRPr="00F870A0">
              <w:rPr>
                <w:rFonts w:ascii="Arial" w:hAnsi="Arial" w:cs="Arial"/>
                <w:noProof/>
                <w:webHidden/>
                <w:color w:val="000000" w:themeColor="text1"/>
                <w:sz w:val="20"/>
                <w:szCs w:val="20"/>
              </w:rPr>
              <w:fldChar w:fldCharType="begin"/>
            </w:r>
            <w:r w:rsidR="003716C6" w:rsidRPr="00F870A0">
              <w:rPr>
                <w:rFonts w:ascii="Arial" w:hAnsi="Arial" w:cs="Arial"/>
                <w:noProof/>
                <w:webHidden/>
                <w:color w:val="000000" w:themeColor="text1"/>
                <w:sz w:val="20"/>
                <w:szCs w:val="20"/>
              </w:rPr>
              <w:instrText xml:space="preserve"> PAGEREF _Toc487815089 \h </w:instrText>
            </w:r>
            <w:r w:rsidR="003716C6" w:rsidRPr="00F870A0">
              <w:rPr>
                <w:rFonts w:ascii="Arial" w:hAnsi="Arial" w:cs="Arial"/>
                <w:noProof/>
                <w:webHidden/>
                <w:color w:val="000000" w:themeColor="text1"/>
                <w:sz w:val="20"/>
                <w:szCs w:val="20"/>
              </w:rPr>
            </w:r>
            <w:r w:rsidR="003716C6" w:rsidRPr="00F870A0">
              <w:rPr>
                <w:rFonts w:ascii="Arial" w:hAnsi="Arial" w:cs="Arial"/>
                <w:noProof/>
                <w:webHidden/>
                <w:color w:val="000000" w:themeColor="text1"/>
                <w:sz w:val="20"/>
                <w:szCs w:val="20"/>
              </w:rPr>
              <w:fldChar w:fldCharType="separate"/>
            </w:r>
            <w:r w:rsidR="005F291E" w:rsidRPr="00F870A0">
              <w:rPr>
                <w:rFonts w:ascii="Arial" w:hAnsi="Arial" w:cs="Arial"/>
                <w:noProof/>
                <w:webHidden/>
                <w:color w:val="000000" w:themeColor="text1"/>
                <w:sz w:val="20"/>
                <w:szCs w:val="20"/>
              </w:rPr>
              <w:t>24</w:t>
            </w:r>
            <w:r w:rsidR="003716C6" w:rsidRPr="00F870A0">
              <w:rPr>
                <w:rFonts w:ascii="Arial" w:hAnsi="Arial" w:cs="Arial"/>
                <w:noProof/>
                <w:webHidden/>
                <w:color w:val="000000" w:themeColor="text1"/>
                <w:sz w:val="20"/>
                <w:szCs w:val="20"/>
              </w:rPr>
              <w:fldChar w:fldCharType="end"/>
            </w:r>
          </w:hyperlink>
        </w:p>
        <w:p w14:paraId="529A67CB" w14:textId="77777777" w:rsidR="003716C6" w:rsidRPr="00F870A0" w:rsidRDefault="00B02987" w:rsidP="0002610E">
          <w:pPr>
            <w:pStyle w:val="TOC1"/>
            <w:ind w:firstLine="440"/>
            <w:rPr>
              <w:rFonts w:ascii="Arial" w:hAnsi="Arial" w:cs="Arial"/>
              <w:noProof/>
              <w:color w:val="000000" w:themeColor="text1"/>
              <w:sz w:val="20"/>
              <w:szCs w:val="20"/>
              <w:lang w:eastAsia="en-US"/>
            </w:rPr>
          </w:pPr>
          <w:hyperlink w:anchor="_Toc487815090" w:history="1">
            <w:r w:rsidR="003716C6" w:rsidRPr="00F870A0">
              <w:rPr>
                <w:rStyle w:val="Hyperlink"/>
                <w:rFonts w:ascii="Arial" w:hAnsi="Arial" w:cs="Arial"/>
                <w:noProof/>
                <w:color w:val="000000" w:themeColor="text1"/>
                <w:sz w:val="20"/>
                <w:szCs w:val="20"/>
                <w:lang w:val="es-ES_tradnl"/>
              </w:rPr>
              <w:t>Evaluación Intermedia</w:t>
            </w:r>
            <w:r w:rsidR="003716C6" w:rsidRPr="00F870A0">
              <w:rPr>
                <w:rFonts w:ascii="Arial" w:hAnsi="Arial" w:cs="Arial"/>
                <w:noProof/>
                <w:webHidden/>
                <w:color w:val="000000" w:themeColor="text1"/>
                <w:sz w:val="20"/>
                <w:szCs w:val="20"/>
              </w:rPr>
              <w:tab/>
            </w:r>
            <w:r w:rsidR="003716C6" w:rsidRPr="00F870A0">
              <w:rPr>
                <w:rFonts w:ascii="Arial" w:hAnsi="Arial" w:cs="Arial"/>
                <w:noProof/>
                <w:webHidden/>
                <w:color w:val="000000" w:themeColor="text1"/>
                <w:sz w:val="20"/>
                <w:szCs w:val="20"/>
              </w:rPr>
              <w:fldChar w:fldCharType="begin"/>
            </w:r>
            <w:r w:rsidR="003716C6" w:rsidRPr="00F870A0">
              <w:rPr>
                <w:rFonts w:ascii="Arial" w:hAnsi="Arial" w:cs="Arial"/>
                <w:noProof/>
                <w:webHidden/>
                <w:color w:val="000000" w:themeColor="text1"/>
                <w:sz w:val="20"/>
                <w:szCs w:val="20"/>
              </w:rPr>
              <w:instrText xml:space="preserve"> PAGEREF _Toc487815090 \h </w:instrText>
            </w:r>
            <w:r w:rsidR="003716C6" w:rsidRPr="00F870A0">
              <w:rPr>
                <w:rFonts w:ascii="Arial" w:hAnsi="Arial" w:cs="Arial"/>
                <w:noProof/>
                <w:webHidden/>
                <w:color w:val="000000" w:themeColor="text1"/>
                <w:sz w:val="20"/>
                <w:szCs w:val="20"/>
              </w:rPr>
            </w:r>
            <w:r w:rsidR="003716C6" w:rsidRPr="00F870A0">
              <w:rPr>
                <w:rFonts w:ascii="Arial" w:hAnsi="Arial" w:cs="Arial"/>
                <w:noProof/>
                <w:webHidden/>
                <w:color w:val="000000" w:themeColor="text1"/>
                <w:sz w:val="20"/>
                <w:szCs w:val="20"/>
              </w:rPr>
              <w:fldChar w:fldCharType="separate"/>
            </w:r>
            <w:r w:rsidR="005F291E" w:rsidRPr="00F870A0">
              <w:rPr>
                <w:rFonts w:ascii="Arial" w:hAnsi="Arial" w:cs="Arial"/>
                <w:noProof/>
                <w:webHidden/>
                <w:color w:val="000000" w:themeColor="text1"/>
                <w:sz w:val="20"/>
                <w:szCs w:val="20"/>
              </w:rPr>
              <w:t>25</w:t>
            </w:r>
            <w:r w:rsidR="003716C6" w:rsidRPr="00F870A0">
              <w:rPr>
                <w:rFonts w:ascii="Arial" w:hAnsi="Arial" w:cs="Arial"/>
                <w:noProof/>
                <w:webHidden/>
                <w:color w:val="000000" w:themeColor="text1"/>
                <w:sz w:val="20"/>
                <w:szCs w:val="20"/>
              </w:rPr>
              <w:fldChar w:fldCharType="end"/>
            </w:r>
          </w:hyperlink>
        </w:p>
        <w:p w14:paraId="088CA8B9" w14:textId="77777777" w:rsidR="003716C6" w:rsidRPr="00F870A0" w:rsidRDefault="00B02987" w:rsidP="0002610E">
          <w:pPr>
            <w:pStyle w:val="TOC1"/>
            <w:ind w:firstLine="440"/>
            <w:rPr>
              <w:rFonts w:ascii="Arial" w:hAnsi="Arial" w:cs="Arial"/>
              <w:noProof/>
              <w:color w:val="000000" w:themeColor="text1"/>
              <w:sz w:val="20"/>
              <w:szCs w:val="20"/>
              <w:lang w:eastAsia="en-US"/>
            </w:rPr>
          </w:pPr>
          <w:hyperlink w:anchor="_Toc487815091" w:history="1">
            <w:r w:rsidR="003716C6" w:rsidRPr="00F870A0">
              <w:rPr>
                <w:rStyle w:val="Hyperlink"/>
                <w:rFonts w:ascii="Arial" w:hAnsi="Arial" w:cs="Arial"/>
                <w:noProof/>
                <w:color w:val="000000" w:themeColor="text1"/>
                <w:sz w:val="20"/>
                <w:szCs w:val="20"/>
                <w:lang w:val="es-ES_tradnl"/>
              </w:rPr>
              <w:t>Evaluación Final</w:t>
            </w:r>
            <w:r w:rsidR="003716C6" w:rsidRPr="00F870A0">
              <w:rPr>
                <w:rFonts w:ascii="Arial" w:hAnsi="Arial" w:cs="Arial"/>
                <w:noProof/>
                <w:webHidden/>
                <w:color w:val="000000" w:themeColor="text1"/>
                <w:sz w:val="20"/>
                <w:szCs w:val="20"/>
              </w:rPr>
              <w:tab/>
            </w:r>
            <w:r w:rsidR="003716C6" w:rsidRPr="00F870A0">
              <w:rPr>
                <w:rFonts w:ascii="Arial" w:hAnsi="Arial" w:cs="Arial"/>
                <w:noProof/>
                <w:webHidden/>
                <w:color w:val="000000" w:themeColor="text1"/>
                <w:sz w:val="20"/>
                <w:szCs w:val="20"/>
              </w:rPr>
              <w:fldChar w:fldCharType="begin"/>
            </w:r>
            <w:r w:rsidR="003716C6" w:rsidRPr="00F870A0">
              <w:rPr>
                <w:rFonts w:ascii="Arial" w:hAnsi="Arial" w:cs="Arial"/>
                <w:noProof/>
                <w:webHidden/>
                <w:color w:val="000000" w:themeColor="text1"/>
                <w:sz w:val="20"/>
                <w:szCs w:val="20"/>
              </w:rPr>
              <w:instrText xml:space="preserve"> PAGEREF _Toc487815091 \h </w:instrText>
            </w:r>
            <w:r w:rsidR="003716C6" w:rsidRPr="00F870A0">
              <w:rPr>
                <w:rFonts w:ascii="Arial" w:hAnsi="Arial" w:cs="Arial"/>
                <w:noProof/>
                <w:webHidden/>
                <w:color w:val="000000" w:themeColor="text1"/>
                <w:sz w:val="20"/>
                <w:szCs w:val="20"/>
              </w:rPr>
            </w:r>
            <w:r w:rsidR="003716C6" w:rsidRPr="00F870A0">
              <w:rPr>
                <w:rFonts w:ascii="Arial" w:hAnsi="Arial" w:cs="Arial"/>
                <w:noProof/>
                <w:webHidden/>
                <w:color w:val="000000" w:themeColor="text1"/>
                <w:sz w:val="20"/>
                <w:szCs w:val="20"/>
              </w:rPr>
              <w:fldChar w:fldCharType="separate"/>
            </w:r>
            <w:r w:rsidR="005F291E" w:rsidRPr="00F870A0">
              <w:rPr>
                <w:rFonts w:ascii="Arial" w:hAnsi="Arial" w:cs="Arial"/>
                <w:noProof/>
                <w:webHidden/>
                <w:color w:val="000000" w:themeColor="text1"/>
                <w:sz w:val="20"/>
                <w:szCs w:val="20"/>
              </w:rPr>
              <w:t>26</w:t>
            </w:r>
            <w:r w:rsidR="003716C6" w:rsidRPr="00F870A0">
              <w:rPr>
                <w:rFonts w:ascii="Arial" w:hAnsi="Arial" w:cs="Arial"/>
                <w:noProof/>
                <w:webHidden/>
                <w:color w:val="000000" w:themeColor="text1"/>
                <w:sz w:val="20"/>
                <w:szCs w:val="20"/>
              </w:rPr>
              <w:fldChar w:fldCharType="end"/>
            </w:r>
          </w:hyperlink>
        </w:p>
        <w:p w14:paraId="173169BF" w14:textId="77777777" w:rsidR="003716C6" w:rsidRPr="00F870A0" w:rsidRDefault="002C7DBA" w:rsidP="002C7DBA">
          <w:pPr>
            <w:pStyle w:val="TOC1"/>
            <w:rPr>
              <w:rFonts w:ascii="Arial" w:hAnsi="Arial" w:cs="Arial"/>
              <w:noProof/>
              <w:color w:val="000000" w:themeColor="text1"/>
              <w:sz w:val="20"/>
              <w:szCs w:val="20"/>
              <w:lang w:eastAsia="en-US"/>
            </w:rPr>
          </w:pPr>
          <w:r w:rsidRPr="002C7DBA">
            <w:rPr>
              <w:rStyle w:val="Hyperlink"/>
              <w:rFonts w:ascii="Arial" w:hAnsi="Arial" w:cs="Arial"/>
              <w:noProof/>
              <w:color w:val="000000" w:themeColor="text1"/>
              <w:sz w:val="20"/>
              <w:szCs w:val="20"/>
              <w:u w:val="none"/>
              <w:lang w:val="es-ES_tradnl"/>
            </w:rPr>
            <w:t>V</w:t>
          </w:r>
          <w:r w:rsidRPr="002C7DBA">
            <w:rPr>
              <w:rStyle w:val="Hyperlink"/>
              <w:rFonts w:ascii="Arial" w:hAnsi="Arial" w:cs="Arial"/>
              <w:noProof/>
              <w:color w:val="000000" w:themeColor="text1"/>
              <w:sz w:val="20"/>
              <w:szCs w:val="20"/>
              <w:u w:val="none"/>
              <w:lang w:val="es-ES_tradnl"/>
            </w:rPr>
            <w:tab/>
            <w:t xml:space="preserve">IMPLEMENTACIÓN </w:t>
          </w:r>
          <w:hyperlink w:anchor="_Toc487815092" w:history="1">
            <w:r w:rsidR="003716C6" w:rsidRPr="00F870A0">
              <w:rPr>
                <w:rFonts w:ascii="Arial" w:hAnsi="Arial" w:cs="Arial"/>
                <w:noProof/>
                <w:webHidden/>
                <w:color w:val="000000" w:themeColor="text1"/>
                <w:sz w:val="20"/>
                <w:szCs w:val="20"/>
              </w:rPr>
              <w:tab/>
            </w:r>
            <w:r>
              <w:rPr>
                <w:rFonts w:ascii="Arial" w:hAnsi="Arial" w:cs="Arial"/>
                <w:noProof/>
                <w:webHidden/>
                <w:color w:val="000000" w:themeColor="text1"/>
                <w:sz w:val="20"/>
                <w:szCs w:val="20"/>
              </w:rPr>
              <w:t>30</w:t>
            </w:r>
          </w:hyperlink>
        </w:p>
        <w:p w14:paraId="5DB28220" w14:textId="7BCCD98A" w:rsidR="00C84FAB" w:rsidRPr="002A1748" w:rsidRDefault="00C84FAB">
          <w:pPr>
            <w:rPr>
              <w:rFonts w:ascii="Arial" w:hAnsi="Arial" w:cs="Arial"/>
            </w:rPr>
          </w:pPr>
          <w:r w:rsidRPr="00F870A0">
            <w:rPr>
              <w:rFonts w:ascii="Arial" w:hAnsi="Arial" w:cs="Arial"/>
              <w:b/>
              <w:bCs/>
              <w:sz w:val="20"/>
              <w:szCs w:val="20"/>
              <w:lang w:val="es-ES"/>
            </w:rPr>
            <w:fldChar w:fldCharType="end"/>
          </w:r>
        </w:p>
      </w:sdtContent>
    </w:sdt>
    <w:p w14:paraId="2436F93E" w14:textId="77777777" w:rsidR="00C84FAB" w:rsidRPr="00542496" w:rsidRDefault="00C84FAB">
      <w:pPr>
        <w:rPr>
          <w:rFonts w:ascii="Arial" w:hAnsi="Arial" w:cs="Arial"/>
          <w:sz w:val="18"/>
          <w:szCs w:val="18"/>
          <w:lang w:val="es-PY"/>
        </w:rPr>
      </w:pPr>
    </w:p>
    <w:p w14:paraId="6C047D69" w14:textId="77777777" w:rsidR="00C84FAB" w:rsidRPr="00542496" w:rsidRDefault="00C84FAB">
      <w:pPr>
        <w:rPr>
          <w:rFonts w:ascii="Arial" w:hAnsi="Arial" w:cs="Arial"/>
          <w:sz w:val="18"/>
          <w:szCs w:val="18"/>
          <w:lang w:val="es-PY"/>
        </w:rPr>
      </w:pPr>
    </w:p>
    <w:p w14:paraId="034C26B3" w14:textId="77777777" w:rsidR="00C84FAB" w:rsidRPr="00542496" w:rsidRDefault="00C84FAB">
      <w:pPr>
        <w:rPr>
          <w:rFonts w:ascii="Arial" w:hAnsi="Arial" w:cs="Arial"/>
          <w:sz w:val="18"/>
          <w:szCs w:val="18"/>
          <w:lang w:val="es-PY"/>
        </w:rPr>
      </w:pPr>
    </w:p>
    <w:p w14:paraId="1B7556C1" w14:textId="77777777" w:rsidR="00C84FAB" w:rsidRPr="00542496" w:rsidRDefault="00C84FAB">
      <w:pPr>
        <w:rPr>
          <w:rFonts w:ascii="Arial" w:hAnsi="Arial" w:cs="Arial"/>
          <w:sz w:val="18"/>
          <w:szCs w:val="18"/>
          <w:lang w:val="es-PY"/>
        </w:rPr>
      </w:pPr>
    </w:p>
    <w:p w14:paraId="7F8DE6A7" w14:textId="77777777" w:rsidR="00C84FAB" w:rsidRPr="00542496" w:rsidRDefault="00C84FAB">
      <w:pPr>
        <w:rPr>
          <w:rFonts w:ascii="Arial" w:hAnsi="Arial" w:cs="Arial"/>
          <w:sz w:val="18"/>
          <w:szCs w:val="18"/>
          <w:lang w:val="es-PY"/>
        </w:rPr>
      </w:pPr>
    </w:p>
    <w:p w14:paraId="01D6A2E3" w14:textId="77777777" w:rsidR="00C84FAB" w:rsidRPr="00542496" w:rsidRDefault="00C84FAB">
      <w:pPr>
        <w:rPr>
          <w:rFonts w:ascii="Arial" w:hAnsi="Arial" w:cs="Arial"/>
          <w:sz w:val="18"/>
          <w:szCs w:val="18"/>
          <w:lang w:val="es-PY"/>
        </w:rPr>
      </w:pPr>
    </w:p>
    <w:p w14:paraId="223388A7" w14:textId="77777777" w:rsidR="00C84FAB" w:rsidRPr="00542496" w:rsidRDefault="00C84FAB">
      <w:pPr>
        <w:rPr>
          <w:rFonts w:ascii="Arial" w:hAnsi="Arial" w:cs="Arial"/>
          <w:sz w:val="18"/>
          <w:szCs w:val="18"/>
          <w:lang w:val="es-PY"/>
        </w:rPr>
      </w:pPr>
    </w:p>
    <w:p w14:paraId="2E0E2C43" w14:textId="77777777" w:rsidR="00C84FAB" w:rsidRPr="00542496" w:rsidRDefault="00C84FAB">
      <w:pPr>
        <w:rPr>
          <w:rFonts w:ascii="Arial" w:hAnsi="Arial" w:cs="Arial"/>
          <w:sz w:val="18"/>
          <w:szCs w:val="18"/>
          <w:lang w:val="es-PY"/>
        </w:rPr>
      </w:pPr>
    </w:p>
    <w:p w14:paraId="70C4DCA8" w14:textId="77777777" w:rsidR="00C84FAB" w:rsidRPr="00542496" w:rsidRDefault="00C84FAB">
      <w:pPr>
        <w:rPr>
          <w:rFonts w:ascii="Arial" w:hAnsi="Arial" w:cs="Arial"/>
          <w:sz w:val="18"/>
          <w:szCs w:val="18"/>
          <w:lang w:val="es-PY"/>
        </w:rPr>
      </w:pPr>
    </w:p>
    <w:p w14:paraId="4B51FC76" w14:textId="77777777" w:rsidR="00C84FAB" w:rsidRPr="00542496" w:rsidRDefault="00C84FAB">
      <w:pPr>
        <w:rPr>
          <w:rFonts w:ascii="Arial" w:hAnsi="Arial" w:cs="Arial"/>
          <w:sz w:val="18"/>
          <w:szCs w:val="18"/>
          <w:lang w:val="es-PY"/>
        </w:rPr>
      </w:pPr>
    </w:p>
    <w:p w14:paraId="234F1635" w14:textId="77777777" w:rsidR="00806ADD" w:rsidRPr="00542496" w:rsidRDefault="00806ADD">
      <w:pPr>
        <w:rPr>
          <w:rFonts w:ascii="Arial" w:hAnsi="Arial" w:cs="Arial"/>
          <w:sz w:val="18"/>
          <w:szCs w:val="18"/>
          <w:lang w:val="es-PY"/>
        </w:rPr>
      </w:pPr>
    </w:p>
    <w:p w14:paraId="2C13B2D7" w14:textId="77777777" w:rsidR="00806ADD" w:rsidRPr="00542496" w:rsidRDefault="00806ADD">
      <w:pPr>
        <w:rPr>
          <w:rFonts w:ascii="Arial" w:hAnsi="Arial" w:cs="Arial"/>
          <w:sz w:val="18"/>
          <w:szCs w:val="18"/>
          <w:lang w:val="es-PY"/>
        </w:rPr>
      </w:pPr>
    </w:p>
    <w:p w14:paraId="0AC0B5CE" w14:textId="77777777" w:rsidR="00C73D88" w:rsidRPr="00542496" w:rsidRDefault="00C73D88">
      <w:pPr>
        <w:rPr>
          <w:rFonts w:ascii="Arial" w:hAnsi="Arial" w:cs="Arial"/>
          <w:sz w:val="18"/>
          <w:szCs w:val="18"/>
          <w:lang w:val="es-PY"/>
        </w:rPr>
      </w:pPr>
    </w:p>
    <w:p w14:paraId="1E0B4F31" w14:textId="77777777" w:rsidR="00387C4A" w:rsidRDefault="00387C4A">
      <w:pPr>
        <w:rPr>
          <w:rFonts w:ascii="Arial" w:hAnsi="Arial" w:cs="Arial"/>
          <w:sz w:val="18"/>
          <w:szCs w:val="18"/>
          <w:lang w:val="es-PY"/>
        </w:rPr>
      </w:pPr>
    </w:p>
    <w:p w14:paraId="32E9DCD9" w14:textId="77777777" w:rsidR="00387C4A" w:rsidRDefault="00387C4A">
      <w:pPr>
        <w:rPr>
          <w:rFonts w:ascii="Arial" w:hAnsi="Arial" w:cs="Arial"/>
          <w:sz w:val="18"/>
          <w:szCs w:val="18"/>
          <w:lang w:val="es-PY"/>
        </w:rPr>
      </w:pPr>
    </w:p>
    <w:p w14:paraId="50CA46B3" w14:textId="77777777" w:rsidR="00C84FAB" w:rsidRPr="00542496" w:rsidRDefault="00542496" w:rsidP="00A63481">
      <w:pPr>
        <w:pStyle w:val="Heading1"/>
        <w:numPr>
          <w:ilvl w:val="0"/>
          <w:numId w:val="9"/>
        </w:numPr>
        <w:rPr>
          <w:rFonts w:ascii="Arial" w:hAnsi="Arial" w:cs="Arial"/>
          <w:b/>
          <w:smallCaps/>
          <w:color w:val="000000" w:themeColor="text1"/>
          <w:sz w:val="24"/>
          <w:szCs w:val="24"/>
          <w:lang w:val="es-PY"/>
        </w:rPr>
      </w:pPr>
      <w:bookmarkStart w:id="2" w:name="_Toc487815083"/>
      <w:r w:rsidRPr="00542496">
        <w:rPr>
          <w:rFonts w:ascii="Arial" w:hAnsi="Arial" w:cs="Arial"/>
          <w:b/>
          <w:smallCaps/>
          <w:color w:val="000000" w:themeColor="text1"/>
          <w:sz w:val="24"/>
          <w:szCs w:val="24"/>
          <w:lang w:val="es-PY"/>
        </w:rPr>
        <w:lastRenderedPageBreak/>
        <w:t>Introducción</w:t>
      </w:r>
      <w:bookmarkEnd w:id="2"/>
    </w:p>
    <w:p w14:paraId="7B072102" w14:textId="77777777" w:rsidR="00E03A04" w:rsidRPr="00542496" w:rsidRDefault="00E03A04" w:rsidP="00542496">
      <w:pPr>
        <w:pStyle w:val="Paragraph"/>
        <w:numPr>
          <w:ilvl w:val="1"/>
          <w:numId w:val="1"/>
        </w:numPr>
        <w:ind w:left="540" w:hanging="540"/>
        <w:rPr>
          <w:rFonts w:ascii="Arial" w:hAnsi="Arial" w:cs="Arial"/>
          <w:sz w:val="22"/>
          <w:lang w:val="es-PY"/>
        </w:rPr>
      </w:pPr>
      <w:r w:rsidRPr="00542496">
        <w:rPr>
          <w:rFonts w:ascii="Arial" w:hAnsi="Arial" w:cs="Arial"/>
          <w:sz w:val="22"/>
          <w:lang w:val="es-PY"/>
        </w:rPr>
        <w:t>El objetivo de este documento es describir el plan de monitoreo y evaluación para la implementación del programa de apoyo a la agenda digital de Paraguay (PR</w:t>
      </w:r>
      <w:r w:rsidR="00387C4A">
        <w:rPr>
          <w:rFonts w:ascii="Arial" w:hAnsi="Arial" w:cs="Arial"/>
          <w:sz w:val="22"/>
          <w:lang w:val="es-PY"/>
        </w:rPr>
        <w:noBreakHyphen/>
      </w:r>
      <w:r w:rsidRPr="00542496">
        <w:rPr>
          <w:rFonts w:ascii="Arial" w:hAnsi="Arial" w:cs="Arial"/>
          <w:sz w:val="22"/>
          <w:lang w:val="es-PY"/>
        </w:rPr>
        <w:t>L1153)</w:t>
      </w:r>
      <w:r w:rsidR="00824AFB" w:rsidRPr="00542496">
        <w:rPr>
          <w:rFonts w:ascii="Arial" w:hAnsi="Arial" w:cs="Arial"/>
          <w:sz w:val="22"/>
          <w:lang w:val="es-PY"/>
        </w:rPr>
        <w:t xml:space="preserve">. El BID y el gobierno de Paraguay están de acuerdo en que las actividades especificadas acá hacen parte integral del documento de contrato de préstamo. </w:t>
      </w:r>
    </w:p>
    <w:p w14:paraId="5B8A3DB7" w14:textId="6F7CFF72" w:rsidR="00C84FAB" w:rsidRPr="00542496" w:rsidRDefault="00C84FAB" w:rsidP="00542496">
      <w:pPr>
        <w:pStyle w:val="Paragraph"/>
        <w:numPr>
          <w:ilvl w:val="1"/>
          <w:numId w:val="1"/>
        </w:numPr>
        <w:ind w:left="540" w:hanging="540"/>
        <w:rPr>
          <w:rFonts w:ascii="Arial" w:hAnsi="Arial" w:cs="Arial"/>
          <w:sz w:val="22"/>
          <w:lang w:val="es-PY"/>
        </w:rPr>
      </w:pPr>
      <w:r w:rsidRPr="00542496">
        <w:rPr>
          <w:rFonts w:ascii="Arial" w:hAnsi="Arial" w:cs="Arial"/>
          <w:sz w:val="22"/>
          <w:lang w:val="es-PY"/>
        </w:rPr>
        <w:t>El Proyecto de Apoyo</w:t>
      </w:r>
      <w:r w:rsidR="00C03C1C" w:rsidRPr="00542496">
        <w:rPr>
          <w:rFonts w:ascii="Arial" w:hAnsi="Arial" w:cs="Arial"/>
          <w:sz w:val="22"/>
          <w:lang w:val="es-PY"/>
        </w:rPr>
        <w:t xml:space="preserve"> a la Agenda Digital</w:t>
      </w:r>
      <w:r w:rsidR="00C03C1C" w:rsidRPr="00542496">
        <w:rPr>
          <w:rFonts w:ascii="Arial" w:hAnsi="Arial" w:cs="Arial"/>
          <w:sz w:val="22"/>
          <w:lang w:val="es-419"/>
        </w:rPr>
        <w:t xml:space="preserve"> </w:t>
      </w:r>
      <w:r w:rsidR="008648FC">
        <w:rPr>
          <w:rFonts w:ascii="Arial" w:hAnsi="Arial" w:cs="Arial"/>
          <w:sz w:val="22"/>
        </w:rPr>
        <w:t>promoverá la mejora de la competitividad de la economía paraguaya y de la calidad de los servicios públicos prestados a ciudadanos y empresas. Para ello, se perseguirán los siguientes objetivos específicos: (i) disminuir los costos transaccionales del acceso a servicios públicos para ciudadanos y empresas; (</w:t>
      </w:r>
      <w:proofErr w:type="spellStart"/>
      <w:r w:rsidR="008648FC">
        <w:rPr>
          <w:rFonts w:ascii="Arial" w:hAnsi="Arial" w:cs="Arial"/>
          <w:sz w:val="22"/>
        </w:rPr>
        <w:t>ii</w:t>
      </w:r>
      <w:proofErr w:type="spellEnd"/>
      <w:r w:rsidR="008648FC">
        <w:rPr>
          <w:rFonts w:ascii="Arial" w:hAnsi="Arial" w:cs="Arial"/>
          <w:sz w:val="22"/>
        </w:rPr>
        <w:t xml:space="preserve">) aumentar el uso de </w:t>
      </w:r>
      <w:r w:rsidR="00194678">
        <w:rPr>
          <w:rFonts w:ascii="Arial" w:hAnsi="Arial" w:cs="Arial"/>
          <w:sz w:val="22"/>
        </w:rPr>
        <w:t>Tecnologías de la Información (</w:t>
      </w:r>
      <w:r w:rsidR="008648FC">
        <w:rPr>
          <w:rFonts w:ascii="Arial" w:hAnsi="Arial" w:cs="Arial"/>
          <w:sz w:val="22"/>
        </w:rPr>
        <w:t>TICS</w:t>
      </w:r>
      <w:r w:rsidR="00194678">
        <w:rPr>
          <w:rFonts w:ascii="Arial" w:hAnsi="Arial" w:cs="Arial"/>
          <w:sz w:val="22"/>
        </w:rPr>
        <w:t>)</w:t>
      </w:r>
      <w:r w:rsidR="008648FC">
        <w:rPr>
          <w:rFonts w:ascii="Arial" w:hAnsi="Arial" w:cs="Arial"/>
          <w:sz w:val="22"/>
        </w:rPr>
        <w:t xml:space="preserve"> e incentivar la innovación y articulación empresarial; (</w:t>
      </w:r>
      <w:proofErr w:type="spellStart"/>
      <w:r w:rsidR="008648FC">
        <w:rPr>
          <w:rFonts w:ascii="Arial" w:hAnsi="Arial" w:cs="Arial"/>
          <w:sz w:val="22"/>
        </w:rPr>
        <w:t>iii</w:t>
      </w:r>
      <w:proofErr w:type="spellEnd"/>
      <w:r w:rsidR="008648FC">
        <w:rPr>
          <w:rFonts w:ascii="Arial" w:hAnsi="Arial" w:cs="Arial"/>
          <w:sz w:val="22"/>
        </w:rPr>
        <w:t xml:space="preserve">) aumentar el acceso a </w:t>
      </w:r>
      <w:r w:rsidR="00194678">
        <w:rPr>
          <w:rFonts w:ascii="Arial" w:hAnsi="Arial" w:cs="Arial"/>
          <w:sz w:val="22"/>
        </w:rPr>
        <w:t>Banda Ancha (</w:t>
      </w:r>
      <w:r w:rsidR="008648FC">
        <w:rPr>
          <w:rFonts w:ascii="Arial" w:hAnsi="Arial" w:cs="Arial"/>
          <w:sz w:val="22"/>
        </w:rPr>
        <w:t>BA</w:t>
      </w:r>
      <w:r w:rsidR="00194678">
        <w:rPr>
          <w:rFonts w:ascii="Arial" w:hAnsi="Arial" w:cs="Arial"/>
          <w:sz w:val="22"/>
        </w:rPr>
        <w:t>)</w:t>
      </w:r>
      <w:r w:rsidR="008648FC">
        <w:rPr>
          <w:rFonts w:ascii="Arial" w:hAnsi="Arial" w:cs="Arial"/>
          <w:sz w:val="22"/>
        </w:rPr>
        <w:t xml:space="preserve"> mediante la extensión de la conectividad y una mejora en la calidad del servicio; y (</w:t>
      </w:r>
      <w:proofErr w:type="spellStart"/>
      <w:r w:rsidR="008648FC">
        <w:rPr>
          <w:rFonts w:ascii="Arial" w:hAnsi="Arial" w:cs="Arial"/>
          <w:sz w:val="22"/>
        </w:rPr>
        <w:t>iv</w:t>
      </w:r>
      <w:proofErr w:type="spellEnd"/>
      <w:r w:rsidR="008648FC">
        <w:rPr>
          <w:rFonts w:ascii="Arial" w:hAnsi="Arial" w:cs="Arial"/>
          <w:sz w:val="22"/>
        </w:rPr>
        <w:t>) fortalecer el marco institucional y la capacidad operativa gubernamental para favorecer el desarrollo de la Agenda Digital</w:t>
      </w:r>
      <w:r w:rsidR="00C03C1C" w:rsidRPr="00542496">
        <w:rPr>
          <w:rFonts w:ascii="Arial" w:hAnsi="Arial" w:cs="Arial"/>
          <w:sz w:val="22"/>
          <w:lang w:val="es-419"/>
        </w:rPr>
        <w:t xml:space="preserve">.  </w:t>
      </w:r>
    </w:p>
    <w:p w14:paraId="616E7636" w14:textId="56AA08E5" w:rsidR="0000389B" w:rsidRPr="00542496" w:rsidRDefault="00B34503" w:rsidP="00542496">
      <w:pPr>
        <w:pStyle w:val="Paragraph"/>
        <w:numPr>
          <w:ilvl w:val="1"/>
          <w:numId w:val="1"/>
        </w:numPr>
        <w:spacing w:before="0" w:after="0"/>
        <w:ind w:left="540" w:hanging="540"/>
        <w:rPr>
          <w:rFonts w:ascii="Arial" w:hAnsi="Arial" w:cs="Arial"/>
          <w:sz w:val="22"/>
          <w:lang w:val="es-PY"/>
        </w:rPr>
      </w:pPr>
      <w:r w:rsidRPr="00542496">
        <w:rPr>
          <w:rFonts w:ascii="Arial" w:hAnsi="Arial" w:cs="Arial"/>
          <w:sz w:val="22"/>
        </w:rPr>
        <w:t>Este plan de monitoreo define los indicadores</w:t>
      </w:r>
      <w:r w:rsidR="0000389B" w:rsidRPr="00542496">
        <w:rPr>
          <w:rFonts w:ascii="Arial" w:hAnsi="Arial" w:cs="Arial"/>
          <w:sz w:val="22"/>
        </w:rPr>
        <w:t>, impact</w:t>
      </w:r>
      <w:r w:rsidRPr="00542496">
        <w:rPr>
          <w:rFonts w:ascii="Arial" w:hAnsi="Arial" w:cs="Arial"/>
          <w:sz w:val="22"/>
        </w:rPr>
        <w:t>os</w:t>
      </w:r>
      <w:r w:rsidR="0000389B" w:rsidRPr="00542496">
        <w:rPr>
          <w:rFonts w:ascii="Arial" w:hAnsi="Arial" w:cs="Arial"/>
          <w:sz w:val="22"/>
        </w:rPr>
        <w:t xml:space="preserve">, </w:t>
      </w:r>
      <w:r w:rsidRPr="00542496">
        <w:rPr>
          <w:rFonts w:ascii="Arial" w:hAnsi="Arial" w:cs="Arial"/>
          <w:sz w:val="22"/>
        </w:rPr>
        <w:t xml:space="preserve">y </w:t>
      </w:r>
      <w:r w:rsidR="0000389B" w:rsidRPr="00542496">
        <w:rPr>
          <w:rFonts w:ascii="Arial" w:hAnsi="Arial" w:cs="Arial"/>
          <w:sz w:val="22"/>
        </w:rPr>
        <w:t>result</w:t>
      </w:r>
      <w:r w:rsidRPr="00542496">
        <w:rPr>
          <w:rFonts w:ascii="Arial" w:hAnsi="Arial" w:cs="Arial"/>
          <w:sz w:val="22"/>
        </w:rPr>
        <w:t>ados</w:t>
      </w:r>
      <w:r w:rsidR="0000389B" w:rsidRPr="00542496">
        <w:rPr>
          <w:rFonts w:ascii="Arial" w:hAnsi="Arial" w:cs="Arial"/>
          <w:sz w:val="22"/>
        </w:rPr>
        <w:t xml:space="preserve"> </w:t>
      </w:r>
      <w:r w:rsidRPr="00542496">
        <w:rPr>
          <w:rFonts w:ascii="Arial" w:hAnsi="Arial" w:cs="Arial"/>
          <w:sz w:val="22"/>
        </w:rPr>
        <w:t xml:space="preserve">que serán monitoreados a lo largo de la duración del </w:t>
      </w:r>
      <w:r w:rsidR="00C73D88" w:rsidRPr="00542496">
        <w:rPr>
          <w:rFonts w:ascii="Arial" w:hAnsi="Arial" w:cs="Arial"/>
          <w:sz w:val="22"/>
        </w:rPr>
        <w:t>p</w:t>
      </w:r>
      <w:r w:rsidRPr="00542496">
        <w:rPr>
          <w:rFonts w:ascii="Arial" w:hAnsi="Arial" w:cs="Arial"/>
          <w:sz w:val="22"/>
        </w:rPr>
        <w:t xml:space="preserve">royecto, tales como herramientas de recolección de datos, métodos y responsabilidades requeridas para completar este monitoreo. Asimismo, </w:t>
      </w:r>
      <w:r w:rsidR="009A06FD" w:rsidRPr="00542496">
        <w:rPr>
          <w:rFonts w:ascii="Arial" w:hAnsi="Arial" w:cs="Arial"/>
          <w:sz w:val="22"/>
        </w:rPr>
        <w:t xml:space="preserve">el plan de monitoreo define los documentos </w:t>
      </w:r>
      <w:r w:rsidR="003951CE" w:rsidRPr="00542496">
        <w:rPr>
          <w:rFonts w:ascii="Arial" w:hAnsi="Arial" w:cs="Arial"/>
          <w:sz w:val="22"/>
        </w:rPr>
        <w:t>requeridos</w:t>
      </w:r>
      <w:r w:rsidR="009A06FD" w:rsidRPr="00542496">
        <w:rPr>
          <w:rFonts w:ascii="Arial" w:hAnsi="Arial" w:cs="Arial"/>
          <w:sz w:val="22"/>
        </w:rPr>
        <w:t xml:space="preserve"> por el </w:t>
      </w:r>
      <w:r w:rsidR="00194678">
        <w:rPr>
          <w:rFonts w:ascii="Arial" w:hAnsi="Arial" w:cs="Arial"/>
          <w:sz w:val="22"/>
        </w:rPr>
        <w:t>B</w:t>
      </w:r>
      <w:r w:rsidR="009A06FD" w:rsidRPr="00542496">
        <w:rPr>
          <w:rFonts w:ascii="Arial" w:hAnsi="Arial" w:cs="Arial"/>
          <w:sz w:val="22"/>
        </w:rPr>
        <w:t xml:space="preserve">anco para los fines de monitoreo, tales como las preguntas </w:t>
      </w:r>
      <w:r w:rsidR="003951CE" w:rsidRPr="00542496">
        <w:rPr>
          <w:rFonts w:ascii="Arial" w:hAnsi="Arial" w:cs="Arial"/>
          <w:sz w:val="22"/>
        </w:rPr>
        <w:t>principales</w:t>
      </w:r>
      <w:r w:rsidR="009A06FD" w:rsidRPr="00542496">
        <w:rPr>
          <w:rFonts w:ascii="Arial" w:hAnsi="Arial" w:cs="Arial"/>
          <w:sz w:val="22"/>
        </w:rPr>
        <w:t xml:space="preserve"> a ser evaluadas, la </w:t>
      </w:r>
      <w:r w:rsidR="00213ADA" w:rsidRPr="00542496">
        <w:rPr>
          <w:rFonts w:ascii="Arial" w:hAnsi="Arial" w:cs="Arial"/>
          <w:sz w:val="22"/>
        </w:rPr>
        <w:t>metodología</w:t>
      </w:r>
      <w:r w:rsidR="009A06FD" w:rsidRPr="00542496">
        <w:rPr>
          <w:rFonts w:ascii="Arial" w:hAnsi="Arial" w:cs="Arial"/>
          <w:sz w:val="22"/>
        </w:rPr>
        <w:t xml:space="preserve"> de evaluación y los reportes de evaluación requeridos</w:t>
      </w:r>
      <w:r w:rsidR="004E5CD8">
        <w:rPr>
          <w:rFonts w:ascii="Arial" w:hAnsi="Arial" w:cs="Arial"/>
          <w:sz w:val="22"/>
        </w:rPr>
        <w:t>.</w:t>
      </w:r>
      <w:r w:rsidR="009A06FD" w:rsidRPr="00542496">
        <w:rPr>
          <w:rFonts w:ascii="Arial" w:hAnsi="Arial" w:cs="Arial"/>
          <w:sz w:val="22"/>
        </w:rPr>
        <w:t xml:space="preserve"> </w:t>
      </w:r>
    </w:p>
    <w:p w14:paraId="65B9E290" w14:textId="77777777" w:rsidR="00B0177B" w:rsidRPr="00952408" w:rsidRDefault="00B0177B" w:rsidP="00542496">
      <w:pPr>
        <w:pStyle w:val="Paragraph"/>
        <w:numPr>
          <w:ilvl w:val="0"/>
          <w:numId w:val="0"/>
        </w:numPr>
        <w:spacing w:before="0" w:after="0"/>
        <w:ind w:left="-270"/>
        <w:rPr>
          <w:rFonts w:ascii="Arial" w:hAnsi="Arial" w:cs="Arial"/>
          <w:sz w:val="22"/>
        </w:rPr>
      </w:pPr>
    </w:p>
    <w:p w14:paraId="27358C33" w14:textId="77777777" w:rsidR="00552CD5" w:rsidRPr="00542496" w:rsidRDefault="00C73D88" w:rsidP="00A63481">
      <w:pPr>
        <w:pStyle w:val="Heading1"/>
        <w:numPr>
          <w:ilvl w:val="0"/>
          <w:numId w:val="9"/>
        </w:numPr>
        <w:rPr>
          <w:rFonts w:ascii="Arial" w:hAnsi="Arial" w:cs="Arial"/>
          <w:b/>
          <w:smallCaps/>
          <w:color w:val="000000" w:themeColor="text1"/>
          <w:sz w:val="24"/>
          <w:szCs w:val="24"/>
          <w:lang w:val="es-PY"/>
        </w:rPr>
      </w:pPr>
      <w:r w:rsidRPr="00542496">
        <w:rPr>
          <w:rFonts w:ascii="Arial" w:hAnsi="Arial" w:cs="Arial"/>
          <w:b/>
          <w:smallCaps/>
          <w:color w:val="000000" w:themeColor="text1"/>
          <w:sz w:val="24"/>
          <w:szCs w:val="24"/>
          <w:lang w:val="es-PY"/>
        </w:rPr>
        <w:t>Resumen de los arreglos de implementación</w:t>
      </w:r>
    </w:p>
    <w:p w14:paraId="4C504ADB" w14:textId="77777777" w:rsidR="00CD6C2E" w:rsidRPr="00542496" w:rsidRDefault="00CD6C2E" w:rsidP="00542496">
      <w:pPr>
        <w:pStyle w:val="Sections"/>
        <w:numPr>
          <w:ilvl w:val="0"/>
          <w:numId w:val="0"/>
        </w:numPr>
        <w:ind w:left="720"/>
        <w:rPr>
          <w:rFonts w:ascii="Arial" w:hAnsi="Arial" w:cs="Arial"/>
          <w:b w:val="0"/>
          <w:smallCaps/>
          <w:sz w:val="18"/>
          <w:szCs w:val="18"/>
          <w:lang w:val="es-PY"/>
        </w:rPr>
      </w:pPr>
    </w:p>
    <w:p w14:paraId="3F549497" w14:textId="77777777" w:rsidR="00C73D88" w:rsidRPr="00542496" w:rsidRDefault="00C73D88" w:rsidP="00C73D88">
      <w:pPr>
        <w:pStyle w:val="ListParagraph"/>
        <w:numPr>
          <w:ilvl w:val="0"/>
          <w:numId w:val="1"/>
        </w:numPr>
        <w:spacing w:before="120" w:after="120" w:line="240" w:lineRule="auto"/>
        <w:contextualSpacing w:val="0"/>
        <w:jc w:val="both"/>
        <w:outlineLvl w:val="1"/>
        <w:rPr>
          <w:rFonts w:ascii="Arial" w:eastAsia="Calibri" w:hAnsi="Arial" w:cs="Arial"/>
          <w:vanish/>
          <w:lang w:val="es-ES" w:eastAsia="en-US"/>
        </w:rPr>
      </w:pPr>
    </w:p>
    <w:p w14:paraId="2AD54750" w14:textId="77777777" w:rsidR="00194678" w:rsidRPr="005B7971" w:rsidRDefault="00194678" w:rsidP="00194678">
      <w:pPr>
        <w:pStyle w:val="Paragraph"/>
        <w:numPr>
          <w:ilvl w:val="1"/>
          <w:numId w:val="1"/>
        </w:numPr>
        <w:ind w:left="540" w:hanging="540"/>
        <w:rPr>
          <w:rFonts w:ascii="Arial" w:hAnsi="Arial" w:cs="Arial"/>
          <w:sz w:val="22"/>
          <w:lang w:val="es-ES"/>
        </w:rPr>
      </w:pPr>
      <w:r w:rsidRPr="005B7971">
        <w:rPr>
          <w:rFonts w:ascii="Arial" w:hAnsi="Arial" w:cs="Arial"/>
          <w:sz w:val="22"/>
          <w:lang w:val="es-ES"/>
        </w:rPr>
        <w:t xml:space="preserve">El Organismo Ejecutor (OE) será el prestatario, por intermedio de la Secretaría Nacional de Tecnologías de la Información y Comunicación (SENATICS) </w:t>
      </w:r>
      <w:bookmarkStart w:id="3" w:name="_Hlk524181359"/>
      <w:r w:rsidRPr="005B7971">
        <w:rPr>
          <w:rFonts w:ascii="Arial" w:hAnsi="Arial" w:cs="Arial"/>
          <w:sz w:val="22"/>
          <w:lang w:val="es-ES"/>
        </w:rPr>
        <w:t xml:space="preserve">o el órgano del Poder Ejecutivo que le sustituya en sus funciones </w:t>
      </w:r>
      <w:bookmarkEnd w:id="3"/>
      <w:r w:rsidRPr="005B7971">
        <w:rPr>
          <w:rFonts w:ascii="Arial" w:hAnsi="Arial" w:cs="Arial"/>
          <w:sz w:val="22"/>
          <w:lang w:val="es-ES"/>
        </w:rPr>
        <w:t>y sea aceptable para el Banco, previa solicitud del Prestario.</w:t>
      </w:r>
    </w:p>
    <w:p w14:paraId="531D9576" w14:textId="77777777" w:rsidR="00194678" w:rsidRPr="005B7971" w:rsidRDefault="00194678" w:rsidP="00194678">
      <w:pPr>
        <w:pStyle w:val="Paragraph"/>
        <w:numPr>
          <w:ilvl w:val="1"/>
          <w:numId w:val="1"/>
        </w:numPr>
        <w:ind w:left="540" w:hanging="540"/>
        <w:rPr>
          <w:rFonts w:ascii="Arial" w:hAnsi="Arial" w:cs="Arial"/>
          <w:sz w:val="22"/>
          <w:lang w:val="es-ES"/>
        </w:rPr>
      </w:pPr>
      <w:r w:rsidRPr="005B7971">
        <w:rPr>
          <w:rFonts w:ascii="Arial" w:hAnsi="Arial" w:cs="Arial"/>
          <w:sz w:val="22"/>
          <w:lang w:val="es-419"/>
        </w:rPr>
        <w:t>Los objetivos, componentes y actividades a ser financiadas por el programa, no se verán afectadas por la posible transformación de SENATICS en Viceministerio de TICS, ya que todas sus funciones y responsabilidades se trasladarán de una institución a otra.</w:t>
      </w:r>
    </w:p>
    <w:p w14:paraId="30FBC20F" w14:textId="5AEE5C95" w:rsidR="00194678" w:rsidRPr="005B7971" w:rsidRDefault="00194678" w:rsidP="00194678">
      <w:pPr>
        <w:pStyle w:val="Paragraph"/>
        <w:numPr>
          <w:ilvl w:val="1"/>
          <w:numId w:val="1"/>
        </w:numPr>
        <w:ind w:left="540" w:hanging="540"/>
        <w:rPr>
          <w:rFonts w:ascii="Arial" w:hAnsi="Arial" w:cs="Arial"/>
          <w:sz w:val="22"/>
        </w:rPr>
      </w:pPr>
      <w:r w:rsidRPr="005B7971">
        <w:rPr>
          <w:rFonts w:ascii="Arial" w:hAnsi="Arial" w:cs="Arial"/>
          <w:sz w:val="22"/>
          <w:lang w:val="es-ES"/>
        </w:rPr>
        <w:t xml:space="preserve">El OE tendrá la responsabilidad, ante el Banco, por la ejecución, manteniendo la relación directa con éste. El programa se alinea con el mandato legal y la estructura administrativa y operacional existente en el OE. A su vez, la normativa aplicable establece que el OE es responsable de regir la ejecución de todo lo vinculado con la implementación de planes y proyectos asociados a la Agenda Digital y que están siendo financiados con este programa. En este sentido, el </w:t>
      </w:r>
      <w:r w:rsidRPr="005B7971">
        <w:rPr>
          <w:rFonts w:ascii="Arial" w:hAnsi="Arial" w:cs="Arial"/>
          <w:sz w:val="22"/>
        </w:rPr>
        <w:t xml:space="preserve">Ministro de SENATICS </w:t>
      </w:r>
      <w:bookmarkStart w:id="4" w:name="_Hlk524182699"/>
      <w:r w:rsidRPr="005B7971">
        <w:rPr>
          <w:rFonts w:ascii="Arial" w:hAnsi="Arial" w:cs="Arial"/>
          <w:sz w:val="22"/>
        </w:rPr>
        <w:t>o la autoridad equivalente del órgano del Poder Ejecutivo que sustituya a SENATICS</w:t>
      </w:r>
      <w:bookmarkEnd w:id="4"/>
      <w:r w:rsidRPr="005B7971">
        <w:rPr>
          <w:rFonts w:ascii="Arial" w:hAnsi="Arial" w:cs="Arial"/>
          <w:sz w:val="22"/>
        </w:rPr>
        <w:t xml:space="preserve">, tendrá como principales funciones: </w:t>
      </w:r>
      <w:r w:rsidRPr="005B7971">
        <w:rPr>
          <w:rFonts w:ascii="Arial" w:hAnsi="Arial" w:cs="Arial"/>
          <w:sz w:val="22"/>
          <w:lang w:val="es-ES"/>
        </w:rPr>
        <w:t>(i) definir los lineamientos estratégicos del programa; (</w:t>
      </w:r>
      <w:proofErr w:type="spellStart"/>
      <w:r w:rsidRPr="005B7971">
        <w:rPr>
          <w:rFonts w:ascii="Arial" w:hAnsi="Arial" w:cs="Arial"/>
          <w:sz w:val="22"/>
          <w:lang w:val="es-ES"/>
        </w:rPr>
        <w:t>ii</w:t>
      </w:r>
      <w:proofErr w:type="spellEnd"/>
      <w:r w:rsidRPr="005B7971">
        <w:rPr>
          <w:rFonts w:ascii="Arial" w:hAnsi="Arial" w:cs="Arial"/>
          <w:sz w:val="22"/>
          <w:lang w:val="es-ES"/>
        </w:rPr>
        <w:t>) hacer seguimiento y supervisar</w:t>
      </w:r>
      <w:r w:rsidRPr="005B7971">
        <w:rPr>
          <w:rFonts w:ascii="Arial" w:hAnsi="Arial" w:cs="Arial"/>
          <w:sz w:val="22"/>
          <w:lang w:val="es-PY"/>
        </w:rPr>
        <w:t xml:space="preserve"> su implementación; (</w:t>
      </w:r>
      <w:proofErr w:type="spellStart"/>
      <w:r w:rsidRPr="005B7971">
        <w:rPr>
          <w:rFonts w:ascii="Arial" w:hAnsi="Arial" w:cs="Arial"/>
          <w:sz w:val="22"/>
          <w:lang w:val="es-PY"/>
        </w:rPr>
        <w:t>iii</w:t>
      </w:r>
      <w:proofErr w:type="spellEnd"/>
      <w:r w:rsidRPr="005B7971">
        <w:rPr>
          <w:rFonts w:ascii="Arial" w:hAnsi="Arial" w:cs="Arial"/>
          <w:sz w:val="22"/>
          <w:lang w:val="es-PY"/>
        </w:rPr>
        <w:t xml:space="preserve">) </w:t>
      </w:r>
      <w:r w:rsidRPr="005B7971">
        <w:rPr>
          <w:rFonts w:ascii="Arial" w:hAnsi="Arial" w:cs="Arial"/>
          <w:sz w:val="22"/>
        </w:rPr>
        <w:t>revisar y aprobar, antes de su envío al Banco por parte de la Unidad Ejecutora del Programa (UEP) los siguientes documentos: (a) Plan Operativo Anual (POA); (b) Plan de Adquisiciones (PA) y sus modificaciones; (c)</w:t>
      </w:r>
      <w:r w:rsidR="000655A2">
        <w:rPr>
          <w:rFonts w:ascii="Arial" w:hAnsi="Arial" w:cs="Arial"/>
          <w:sz w:val="22"/>
        </w:rPr>
        <w:t> </w:t>
      </w:r>
      <w:r w:rsidRPr="005B7971">
        <w:rPr>
          <w:rFonts w:ascii="Arial" w:hAnsi="Arial" w:cs="Arial"/>
          <w:sz w:val="22"/>
        </w:rPr>
        <w:t>Informes Semestrales de Avance; (d)</w:t>
      </w:r>
      <w:r w:rsidR="005B7971" w:rsidRPr="005B7971">
        <w:rPr>
          <w:rFonts w:ascii="Arial" w:hAnsi="Arial" w:cs="Arial"/>
          <w:sz w:val="22"/>
        </w:rPr>
        <w:t> </w:t>
      </w:r>
      <w:r w:rsidRPr="005B7971">
        <w:rPr>
          <w:rFonts w:ascii="Arial" w:hAnsi="Arial" w:cs="Arial"/>
          <w:sz w:val="22"/>
        </w:rPr>
        <w:t xml:space="preserve">Informes Financieros Auditados; (e) Informe de Evaluación de Medio </w:t>
      </w:r>
      <w:r w:rsidR="004A7D75" w:rsidRPr="005B7971">
        <w:rPr>
          <w:rFonts w:ascii="Arial" w:hAnsi="Arial" w:cs="Arial"/>
          <w:sz w:val="22"/>
        </w:rPr>
        <w:t>Término</w:t>
      </w:r>
      <w:r w:rsidRPr="005B7971">
        <w:rPr>
          <w:rFonts w:ascii="Arial" w:hAnsi="Arial" w:cs="Arial"/>
          <w:sz w:val="22"/>
        </w:rPr>
        <w:t>; y (f) Informe de Evaluación Final.</w:t>
      </w:r>
    </w:p>
    <w:p w14:paraId="45508C65" w14:textId="77777777" w:rsidR="00194678" w:rsidRPr="005B7971" w:rsidRDefault="00194678" w:rsidP="00194678">
      <w:pPr>
        <w:pStyle w:val="Paragraph"/>
        <w:numPr>
          <w:ilvl w:val="1"/>
          <w:numId w:val="1"/>
        </w:numPr>
        <w:ind w:left="540" w:hanging="540"/>
        <w:rPr>
          <w:rFonts w:ascii="Arial" w:hAnsi="Arial" w:cs="Arial"/>
          <w:sz w:val="22"/>
          <w:lang w:val="es-ES"/>
        </w:rPr>
      </w:pPr>
      <w:r w:rsidRPr="005B7971">
        <w:rPr>
          <w:rFonts w:ascii="Arial" w:hAnsi="Arial" w:cs="Arial"/>
          <w:sz w:val="22"/>
          <w:lang w:val="es-ES"/>
        </w:rPr>
        <w:t xml:space="preserve">Para cumplir con estas funciones el OE contará con el apoyo de: </w:t>
      </w:r>
    </w:p>
    <w:p w14:paraId="3E26DB74" w14:textId="332AC004" w:rsidR="00194678" w:rsidRPr="005B7971" w:rsidRDefault="00194678" w:rsidP="00194678">
      <w:pPr>
        <w:pStyle w:val="Paragraph"/>
        <w:numPr>
          <w:ilvl w:val="1"/>
          <w:numId w:val="1"/>
        </w:numPr>
        <w:ind w:left="540" w:hanging="540"/>
        <w:rPr>
          <w:rFonts w:ascii="Arial" w:hAnsi="Arial" w:cs="Arial"/>
          <w:sz w:val="22"/>
          <w:lang w:val="es-419"/>
        </w:rPr>
      </w:pPr>
      <w:r w:rsidRPr="005B7971">
        <w:rPr>
          <w:rFonts w:ascii="Arial" w:hAnsi="Arial" w:cs="Arial"/>
          <w:sz w:val="22"/>
          <w:lang w:val="es-ES"/>
        </w:rPr>
        <w:lastRenderedPageBreak/>
        <w:t xml:space="preserve">A </w:t>
      </w:r>
      <w:r w:rsidRPr="005B7971">
        <w:rPr>
          <w:rFonts w:ascii="Arial" w:hAnsi="Arial" w:cs="Arial"/>
          <w:b/>
          <w:bCs/>
          <w:sz w:val="22"/>
          <w:lang w:val="es-ES"/>
        </w:rPr>
        <w:t>nivel</w:t>
      </w:r>
      <w:r w:rsidRPr="005B7971">
        <w:rPr>
          <w:rFonts w:ascii="Arial" w:hAnsi="Arial" w:cs="Arial"/>
          <w:sz w:val="22"/>
          <w:lang w:val="es-ES"/>
        </w:rPr>
        <w:t xml:space="preserve"> </w:t>
      </w:r>
      <w:r w:rsidRPr="005B7971">
        <w:rPr>
          <w:rFonts w:ascii="Arial" w:hAnsi="Arial" w:cs="Arial"/>
          <w:b/>
          <w:bCs/>
          <w:sz w:val="22"/>
          <w:lang w:val="es-ES"/>
        </w:rPr>
        <w:t>político-estratégico</w:t>
      </w:r>
      <w:r w:rsidRPr="005B7971">
        <w:rPr>
          <w:rFonts w:ascii="Arial" w:hAnsi="Arial" w:cs="Arial"/>
          <w:sz w:val="22"/>
          <w:lang w:val="es-ES"/>
        </w:rPr>
        <w:t xml:space="preserve"> el Comité de Asesoría Estratégica, que estará liderado por el titular del OE o la persona que dicho titular designe, e integrado, entre otros, por los titulares de los siguientes órganos o las personas que ellos designen: el Ministerio de Hacienda, la Comisión Nacional de Telecomunicaciones (CONATEL), Ministerio de Educación y Ciencias (MEC), Ministerio de Industria y Comercio (MIC), y MSPYBS. Sus funciones principales serán: (i) asesorar al OE en la definición</w:t>
      </w:r>
      <w:r w:rsidR="004A7D75" w:rsidRPr="005B7971">
        <w:rPr>
          <w:rFonts w:ascii="Arial" w:hAnsi="Arial" w:cs="Arial"/>
          <w:sz w:val="22"/>
          <w:lang w:val="es-ES"/>
        </w:rPr>
        <w:t xml:space="preserve"> </w:t>
      </w:r>
      <w:r w:rsidRPr="005B7971">
        <w:rPr>
          <w:rFonts w:ascii="Arial" w:hAnsi="Arial" w:cs="Arial"/>
          <w:sz w:val="22"/>
          <w:lang w:val="es-ES"/>
        </w:rPr>
        <w:t>de los lineamientos estratégicos del programa</w:t>
      </w:r>
      <w:r w:rsidRPr="005B7971">
        <w:rPr>
          <w:rFonts w:ascii="Arial" w:hAnsi="Arial" w:cs="Arial"/>
          <w:sz w:val="22"/>
          <w:lang w:val="es-PY"/>
        </w:rPr>
        <w:t>; (</w:t>
      </w:r>
      <w:proofErr w:type="spellStart"/>
      <w:r w:rsidRPr="005B7971">
        <w:rPr>
          <w:rFonts w:ascii="Arial" w:hAnsi="Arial" w:cs="Arial"/>
          <w:sz w:val="22"/>
          <w:lang w:val="es-PY"/>
        </w:rPr>
        <w:t>ii</w:t>
      </w:r>
      <w:proofErr w:type="spellEnd"/>
      <w:r w:rsidRPr="005B7971">
        <w:rPr>
          <w:rFonts w:ascii="Arial" w:hAnsi="Arial" w:cs="Arial"/>
          <w:sz w:val="22"/>
          <w:lang w:val="es-PY"/>
        </w:rPr>
        <w:t>) promover la articulación interinstitucional requerida para la ejecución de los componentes</w:t>
      </w:r>
      <w:r w:rsidRPr="005B7971">
        <w:rPr>
          <w:rFonts w:ascii="Arial" w:hAnsi="Arial" w:cs="Arial"/>
          <w:sz w:val="22"/>
          <w:lang w:val="es-ES"/>
        </w:rPr>
        <w:t>; y (</w:t>
      </w:r>
      <w:proofErr w:type="spellStart"/>
      <w:r w:rsidRPr="005B7971">
        <w:rPr>
          <w:rFonts w:ascii="Arial" w:hAnsi="Arial" w:cs="Arial"/>
          <w:sz w:val="22"/>
          <w:lang w:val="es-ES"/>
        </w:rPr>
        <w:t>iii</w:t>
      </w:r>
      <w:proofErr w:type="spellEnd"/>
      <w:r w:rsidRPr="005B7971">
        <w:rPr>
          <w:rFonts w:ascii="Arial" w:hAnsi="Arial" w:cs="Arial"/>
          <w:sz w:val="22"/>
          <w:lang w:val="es-ES"/>
        </w:rPr>
        <w:t>)</w:t>
      </w:r>
      <w:r w:rsidR="005B7971" w:rsidRPr="005B7971">
        <w:rPr>
          <w:rFonts w:ascii="Arial" w:hAnsi="Arial" w:cs="Arial"/>
          <w:sz w:val="22"/>
          <w:lang w:val="es-ES"/>
        </w:rPr>
        <w:t> </w:t>
      </w:r>
      <w:r w:rsidRPr="005B7971">
        <w:rPr>
          <w:rFonts w:ascii="Arial" w:hAnsi="Arial" w:cs="Arial"/>
          <w:sz w:val="22"/>
          <w:lang w:val="es-ES"/>
        </w:rPr>
        <w:t xml:space="preserve">acompañar la ejecución de las diferentes actividades del programa, con énfasis </w:t>
      </w:r>
      <w:r w:rsidRPr="005B7971">
        <w:rPr>
          <w:rFonts w:ascii="Arial" w:hAnsi="Arial" w:cs="Arial"/>
          <w:sz w:val="22"/>
          <w:lang w:val="es-PY"/>
        </w:rPr>
        <w:t>en la puesta en marcha d</w:t>
      </w:r>
      <w:r w:rsidRPr="005B7971">
        <w:rPr>
          <w:rFonts w:ascii="Arial" w:hAnsi="Arial" w:cs="Arial"/>
          <w:sz w:val="22"/>
          <w:lang w:val="es-419"/>
        </w:rPr>
        <w:t>el Distrito Digital</w:t>
      </w:r>
      <w:r w:rsidRPr="005B7971">
        <w:rPr>
          <w:rFonts w:ascii="Arial" w:hAnsi="Arial" w:cs="Arial"/>
          <w:sz w:val="22"/>
          <w:vertAlign w:val="superscript"/>
          <w:lang w:val="es-419"/>
        </w:rPr>
        <w:footnoteReference w:id="2"/>
      </w:r>
      <w:r w:rsidRPr="005B7971">
        <w:rPr>
          <w:rFonts w:ascii="Arial" w:hAnsi="Arial" w:cs="Arial"/>
          <w:sz w:val="22"/>
          <w:lang w:val="es-419"/>
        </w:rPr>
        <w:t>. Su funcionamiento se detallará en el ROP.</w:t>
      </w:r>
    </w:p>
    <w:p w14:paraId="73BDC608" w14:textId="77777777" w:rsidR="00194678" w:rsidRPr="005B7971" w:rsidRDefault="00194678" w:rsidP="001C488B">
      <w:pPr>
        <w:pStyle w:val="Paragraph"/>
        <w:numPr>
          <w:ilvl w:val="0"/>
          <w:numId w:val="0"/>
        </w:numPr>
        <w:rPr>
          <w:rFonts w:ascii="Arial" w:hAnsi="Arial" w:cs="Arial"/>
          <w:sz w:val="22"/>
          <w:lang w:val="es-419"/>
        </w:rPr>
      </w:pPr>
    </w:p>
    <w:p w14:paraId="52631964" w14:textId="63B93E1E" w:rsidR="00194678" w:rsidRPr="005B7971" w:rsidRDefault="00194678" w:rsidP="00194678">
      <w:pPr>
        <w:pStyle w:val="Paragraph"/>
        <w:numPr>
          <w:ilvl w:val="1"/>
          <w:numId w:val="1"/>
        </w:numPr>
        <w:ind w:left="540" w:hanging="540"/>
        <w:rPr>
          <w:rFonts w:ascii="Arial" w:hAnsi="Arial" w:cs="Arial"/>
          <w:sz w:val="22"/>
          <w:lang w:val="es-419"/>
        </w:rPr>
      </w:pPr>
      <w:r w:rsidRPr="005B7971">
        <w:rPr>
          <w:rFonts w:ascii="Arial" w:hAnsi="Arial" w:cs="Arial"/>
          <w:sz w:val="22"/>
          <w:lang w:val="es-ES"/>
        </w:rPr>
        <w:t xml:space="preserve">A </w:t>
      </w:r>
      <w:r w:rsidRPr="005B7971">
        <w:rPr>
          <w:rFonts w:ascii="Arial" w:hAnsi="Arial" w:cs="Arial"/>
          <w:b/>
          <w:sz w:val="22"/>
          <w:lang w:val="es-ES"/>
        </w:rPr>
        <w:t xml:space="preserve">nivel táctico </w:t>
      </w:r>
      <w:r w:rsidRPr="005B7971">
        <w:rPr>
          <w:rFonts w:ascii="Arial" w:hAnsi="Arial" w:cs="Arial"/>
          <w:sz w:val="22"/>
          <w:lang w:val="es-ES"/>
        </w:rPr>
        <w:t>un Comité</w:t>
      </w:r>
      <w:r w:rsidRPr="005B7971">
        <w:rPr>
          <w:rFonts w:ascii="Arial" w:hAnsi="Arial" w:cs="Arial"/>
          <w:b/>
          <w:sz w:val="22"/>
          <w:lang w:val="es-ES"/>
        </w:rPr>
        <w:t xml:space="preserve"> </w:t>
      </w:r>
      <w:r w:rsidRPr="005B7971">
        <w:rPr>
          <w:rFonts w:ascii="Arial" w:hAnsi="Arial" w:cs="Arial"/>
          <w:sz w:val="22"/>
          <w:lang w:val="es-ES"/>
        </w:rPr>
        <w:t>de Selección de Proyectos con Fondos Concursables a ser financiados en el Componente 2 y conformado por dos representantes del OE, un experto en la materia de TICS y dos representantes del sector privado. Las labores de revisión y una primera selección de las mejores propuestas presentadas será responsabilidad de la Dirección Misional encargada de este componente mientras que la selección final estará a cargo de dich</w:t>
      </w:r>
      <w:r w:rsidR="008210C0">
        <w:rPr>
          <w:rFonts w:ascii="Arial" w:hAnsi="Arial" w:cs="Arial"/>
          <w:sz w:val="22"/>
          <w:lang w:val="es-ES"/>
        </w:rPr>
        <w:t>o</w:t>
      </w:r>
      <w:r w:rsidRPr="005B7971">
        <w:rPr>
          <w:rFonts w:ascii="Arial" w:hAnsi="Arial" w:cs="Arial"/>
          <w:sz w:val="22"/>
          <w:lang w:val="es-ES"/>
        </w:rPr>
        <w:t xml:space="preserve"> </w:t>
      </w:r>
      <w:r w:rsidR="008210C0">
        <w:rPr>
          <w:rFonts w:ascii="Arial" w:hAnsi="Arial" w:cs="Arial"/>
          <w:sz w:val="22"/>
          <w:lang w:val="es-ES"/>
        </w:rPr>
        <w:t>Comité</w:t>
      </w:r>
      <w:r w:rsidR="005834F3">
        <w:rPr>
          <w:rFonts w:ascii="Arial" w:hAnsi="Arial" w:cs="Arial"/>
          <w:sz w:val="22"/>
          <w:lang w:val="es-ES"/>
        </w:rPr>
        <w:t>.</w:t>
      </w:r>
    </w:p>
    <w:p w14:paraId="3ED1EE2A" w14:textId="77777777" w:rsidR="00194678" w:rsidRPr="005B7971" w:rsidRDefault="00194678" w:rsidP="001C488B">
      <w:pPr>
        <w:pStyle w:val="Paragraph"/>
        <w:numPr>
          <w:ilvl w:val="0"/>
          <w:numId w:val="0"/>
        </w:numPr>
        <w:ind w:left="540"/>
        <w:rPr>
          <w:rFonts w:ascii="Arial" w:hAnsi="Arial" w:cs="Arial"/>
          <w:sz w:val="22"/>
          <w:lang w:val="es-ES"/>
        </w:rPr>
      </w:pPr>
    </w:p>
    <w:p w14:paraId="16AA9D1F" w14:textId="33916102" w:rsidR="00194678" w:rsidRDefault="00194678" w:rsidP="00194678">
      <w:pPr>
        <w:pStyle w:val="Paragraph"/>
        <w:numPr>
          <w:ilvl w:val="1"/>
          <w:numId w:val="1"/>
        </w:numPr>
        <w:ind w:left="540" w:hanging="540"/>
        <w:rPr>
          <w:rFonts w:ascii="Arial" w:hAnsi="Arial" w:cs="Arial"/>
          <w:sz w:val="22"/>
          <w:lang w:val="es-ES"/>
        </w:rPr>
      </w:pPr>
      <w:r w:rsidRPr="005B7971">
        <w:rPr>
          <w:rFonts w:ascii="Arial" w:hAnsi="Arial" w:cs="Arial"/>
          <w:sz w:val="22"/>
          <w:lang w:val="es-ES"/>
        </w:rPr>
        <w:t xml:space="preserve">A </w:t>
      </w:r>
      <w:r w:rsidRPr="005B7971">
        <w:rPr>
          <w:rFonts w:ascii="Arial" w:hAnsi="Arial" w:cs="Arial"/>
          <w:b/>
          <w:sz w:val="22"/>
          <w:lang w:val="es-ES"/>
        </w:rPr>
        <w:t>nivel operativo</w:t>
      </w:r>
      <w:r w:rsidRPr="005B7971">
        <w:rPr>
          <w:rFonts w:ascii="Arial" w:hAnsi="Arial" w:cs="Arial"/>
          <w:sz w:val="22"/>
          <w:lang w:val="es-ES"/>
        </w:rPr>
        <w:t xml:space="preserve"> estará conformado por una UEP que dependerá de la máxima autoridad institucional del OE y se vinculará directamente con el Banco. Esta UEP tendrá a su cargo los procesos de planificación y el monitoreo, la gestión de proyectos, la administración, gestión de adquisiciones, la gestión financiera, la gestión ambiental y social, y de comunicaciones. La UEP ejecutará el programa con base a los lineamientos técnicos que sean definidos por las Direcciones Misionales del OE </w:t>
      </w:r>
      <w:r w:rsidR="008210C0" w:rsidRPr="00721F7D">
        <w:rPr>
          <w:rFonts w:ascii="Arial" w:hAnsi="Arial" w:cs="Arial"/>
          <w:sz w:val="22"/>
        </w:rPr>
        <w:t>(es decir, aquellas direcciones que tiene a su cargo responsabilidades sustantivas en las áreas relevantes para cada componente del programa)</w:t>
      </w:r>
      <w:r w:rsidR="008210C0" w:rsidRPr="00906684">
        <w:rPr>
          <w:rFonts w:ascii="Arial" w:hAnsi="Arial" w:cs="Arial"/>
          <w:sz w:val="22"/>
        </w:rPr>
        <w:t xml:space="preserve"> </w:t>
      </w:r>
      <w:r w:rsidRPr="005B7971">
        <w:rPr>
          <w:rFonts w:ascii="Arial" w:hAnsi="Arial" w:cs="Arial"/>
          <w:sz w:val="22"/>
          <w:lang w:val="es-ES"/>
        </w:rPr>
        <w:t>en cada uno de los componentes</w:t>
      </w:r>
      <w:r w:rsidRPr="005B7971">
        <w:rPr>
          <w:rFonts w:ascii="Arial" w:hAnsi="Arial" w:cs="Arial"/>
          <w:bCs/>
          <w:sz w:val="22"/>
          <w:vertAlign w:val="superscript"/>
        </w:rPr>
        <w:footnoteReference w:id="3"/>
      </w:r>
      <w:r w:rsidRPr="005B7971">
        <w:rPr>
          <w:rFonts w:ascii="Arial" w:hAnsi="Arial" w:cs="Arial"/>
          <w:sz w:val="22"/>
          <w:lang w:val="es-ES"/>
        </w:rPr>
        <w:t>. Esta UEP contará con un Director General del Programa y con el siguiente equipo mínimo: (i)</w:t>
      </w:r>
      <w:r w:rsidR="005B7971" w:rsidRPr="005B7971">
        <w:rPr>
          <w:rFonts w:ascii="Arial" w:hAnsi="Arial" w:cs="Arial"/>
          <w:sz w:val="22"/>
          <w:lang w:val="es-ES"/>
        </w:rPr>
        <w:t> </w:t>
      </w:r>
      <w:r w:rsidRPr="005B7971">
        <w:rPr>
          <w:rFonts w:ascii="Arial" w:hAnsi="Arial" w:cs="Arial"/>
          <w:sz w:val="22"/>
          <w:lang w:val="es-ES"/>
        </w:rPr>
        <w:t>Especialista en Planeación y Monitoreo; (</w:t>
      </w:r>
      <w:proofErr w:type="spellStart"/>
      <w:r w:rsidRPr="005B7971">
        <w:rPr>
          <w:rFonts w:ascii="Arial" w:hAnsi="Arial" w:cs="Arial"/>
          <w:sz w:val="22"/>
          <w:lang w:val="es-ES"/>
        </w:rPr>
        <w:t>ii</w:t>
      </w:r>
      <w:proofErr w:type="spellEnd"/>
      <w:r w:rsidRPr="005B7971">
        <w:rPr>
          <w:rFonts w:ascii="Arial" w:hAnsi="Arial" w:cs="Arial"/>
          <w:sz w:val="22"/>
          <w:lang w:val="es-ES"/>
        </w:rPr>
        <w:t>) Especialista en Adquisiciones; (</w:t>
      </w:r>
      <w:proofErr w:type="spellStart"/>
      <w:r w:rsidRPr="005B7971">
        <w:rPr>
          <w:rFonts w:ascii="Arial" w:hAnsi="Arial" w:cs="Arial"/>
          <w:sz w:val="22"/>
          <w:lang w:val="es-ES"/>
        </w:rPr>
        <w:t>iii</w:t>
      </w:r>
      <w:proofErr w:type="spellEnd"/>
      <w:r w:rsidRPr="005B7971">
        <w:rPr>
          <w:rFonts w:ascii="Arial" w:hAnsi="Arial" w:cs="Arial"/>
          <w:sz w:val="22"/>
          <w:lang w:val="es-ES"/>
        </w:rPr>
        <w:t>) Especialista Administrativo Financiero; (</w:t>
      </w:r>
      <w:proofErr w:type="spellStart"/>
      <w:r w:rsidRPr="005B7971">
        <w:rPr>
          <w:rFonts w:ascii="Arial" w:hAnsi="Arial" w:cs="Arial"/>
          <w:sz w:val="22"/>
          <w:lang w:val="es-ES"/>
        </w:rPr>
        <w:t>iv</w:t>
      </w:r>
      <w:proofErr w:type="spellEnd"/>
      <w:r w:rsidRPr="005B7971">
        <w:rPr>
          <w:rFonts w:ascii="Arial" w:hAnsi="Arial" w:cs="Arial"/>
          <w:sz w:val="22"/>
          <w:lang w:val="es-ES"/>
        </w:rPr>
        <w:t>) Especialista en Gestión Ambiental y Social; (v) Especialista en Comunicaciones (según necesidad); (vi)</w:t>
      </w:r>
      <w:r w:rsidR="005B7971">
        <w:rPr>
          <w:rFonts w:ascii="Arial" w:hAnsi="Arial" w:cs="Arial"/>
          <w:sz w:val="22"/>
          <w:lang w:val="es-ES"/>
        </w:rPr>
        <w:t> </w:t>
      </w:r>
      <w:r w:rsidRPr="005B7971">
        <w:rPr>
          <w:rFonts w:ascii="Arial" w:hAnsi="Arial" w:cs="Arial"/>
          <w:sz w:val="22"/>
          <w:lang w:val="es-ES"/>
        </w:rPr>
        <w:t>Especialista Legal (según necesidad); y (</w:t>
      </w:r>
      <w:proofErr w:type="spellStart"/>
      <w:r w:rsidRPr="005B7971">
        <w:rPr>
          <w:rFonts w:ascii="Arial" w:hAnsi="Arial" w:cs="Arial"/>
          <w:sz w:val="22"/>
          <w:lang w:val="es-ES"/>
        </w:rPr>
        <w:t>vii</w:t>
      </w:r>
      <w:proofErr w:type="spellEnd"/>
      <w:r w:rsidRPr="005B7971">
        <w:rPr>
          <w:rFonts w:ascii="Arial" w:hAnsi="Arial" w:cs="Arial"/>
          <w:sz w:val="22"/>
          <w:lang w:val="es-ES"/>
        </w:rPr>
        <w:t xml:space="preserve">) Coordinador del Componente 4. A su vez, para la ejecución del programa se financiarán posiciones de Especialistas Técnicos para cada componente conforme a lo establecido en el ROP. </w:t>
      </w:r>
    </w:p>
    <w:p w14:paraId="54236EF0" w14:textId="77777777" w:rsidR="005B7971" w:rsidRDefault="005B7971" w:rsidP="005B7971">
      <w:pPr>
        <w:pStyle w:val="ListParagraph"/>
        <w:rPr>
          <w:rFonts w:ascii="Arial" w:hAnsi="Arial" w:cs="Arial"/>
          <w:lang w:val="es-ES"/>
        </w:rPr>
      </w:pPr>
    </w:p>
    <w:p w14:paraId="15F0DB8D" w14:textId="6E63C84C" w:rsidR="005B7971" w:rsidRDefault="005B7971" w:rsidP="005B7971">
      <w:pPr>
        <w:pStyle w:val="Paragraph"/>
        <w:numPr>
          <w:ilvl w:val="0"/>
          <w:numId w:val="0"/>
        </w:numPr>
        <w:ind w:left="2736" w:hanging="1296"/>
        <w:rPr>
          <w:rFonts w:ascii="Arial" w:hAnsi="Arial" w:cs="Arial"/>
          <w:sz w:val="22"/>
          <w:lang w:val="es-ES"/>
        </w:rPr>
      </w:pPr>
    </w:p>
    <w:p w14:paraId="05080705" w14:textId="20020497" w:rsidR="005B7971" w:rsidRDefault="005B7971" w:rsidP="005B7971">
      <w:pPr>
        <w:pStyle w:val="Paragraph"/>
        <w:numPr>
          <w:ilvl w:val="0"/>
          <w:numId w:val="0"/>
        </w:numPr>
        <w:ind w:left="2736" w:hanging="1296"/>
        <w:rPr>
          <w:rFonts w:ascii="Arial" w:hAnsi="Arial" w:cs="Arial"/>
          <w:sz w:val="22"/>
          <w:lang w:val="es-ES"/>
        </w:rPr>
      </w:pPr>
    </w:p>
    <w:p w14:paraId="0876CA0F" w14:textId="50325393" w:rsidR="005B7971" w:rsidRDefault="005B7971" w:rsidP="005B7971">
      <w:pPr>
        <w:pStyle w:val="Paragraph"/>
        <w:numPr>
          <w:ilvl w:val="0"/>
          <w:numId w:val="0"/>
        </w:numPr>
        <w:ind w:left="2736" w:hanging="1296"/>
        <w:rPr>
          <w:rFonts w:ascii="Arial" w:hAnsi="Arial" w:cs="Arial"/>
          <w:sz w:val="22"/>
          <w:lang w:val="es-ES"/>
        </w:rPr>
      </w:pPr>
    </w:p>
    <w:p w14:paraId="35BD1C19" w14:textId="32EBC1ED" w:rsidR="005B7971" w:rsidRDefault="005B7971" w:rsidP="005B7971">
      <w:pPr>
        <w:pStyle w:val="Paragraph"/>
        <w:numPr>
          <w:ilvl w:val="0"/>
          <w:numId w:val="0"/>
        </w:numPr>
        <w:ind w:left="2736" w:hanging="1296"/>
        <w:rPr>
          <w:rFonts w:ascii="Arial" w:hAnsi="Arial" w:cs="Arial"/>
          <w:sz w:val="22"/>
          <w:lang w:val="es-ES"/>
        </w:rPr>
      </w:pPr>
    </w:p>
    <w:p w14:paraId="197B6895" w14:textId="2E67DA8C" w:rsidR="005B7971" w:rsidRDefault="005B7971" w:rsidP="005B7971">
      <w:pPr>
        <w:pStyle w:val="Paragraph"/>
        <w:numPr>
          <w:ilvl w:val="0"/>
          <w:numId w:val="0"/>
        </w:numPr>
        <w:ind w:left="2736" w:hanging="1296"/>
        <w:rPr>
          <w:rFonts w:ascii="Arial" w:hAnsi="Arial" w:cs="Arial"/>
          <w:sz w:val="22"/>
          <w:lang w:val="es-ES"/>
        </w:rPr>
      </w:pPr>
    </w:p>
    <w:p w14:paraId="6137EC19" w14:textId="3969609C" w:rsidR="005B7971" w:rsidRDefault="005B7971" w:rsidP="005B7971">
      <w:pPr>
        <w:pStyle w:val="Paragraph"/>
        <w:numPr>
          <w:ilvl w:val="0"/>
          <w:numId w:val="0"/>
        </w:numPr>
        <w:ind w:left="2736" w:hanging="1296"/>
        <w:rPr>
          <w:rFonts w:ascii="Arial" w:hAnsi="Arial" w:cs="Arial"/>
          <w:sz w:val="22"/>
          <w:lang w:val="es-ES"/>
        </w:rPr>
      </w:pPr>
    </w:p>
    <w:p w14:paraId="1AAC1F3C" w14:textId="5836FD1D" w:rsidR="005B7971" w:rsidRDefault="005B7971" w:rsidP="005B7971">
      <w:pPr>
        <w:pStyle w:val="Paragraph"/>
        <w:numPr>
          <w:ilvl w:val="0"/>
          <w:numId w:val="0"/>
        </w:numPr>
        <w:ind w:left="2736" w:hanging="1296"/>
        <w:rPr>
          <w:rFonts w:ascii="Arial" w:hAnsi="Arial" w:cs="Arial"/>
          <w:sz w:val="22"/>
          <w:lang w:val="es-ES"/>
        </w:rPr>
      </w:pPr>
    </w:p>
    <w:p w14:paraId="509923D7" w14:textId="77777777" w:rsidR="005B7971" w:rsidRPr="005B7971" w:rsidRDefault="005B7971" w:rsidP="005B7971">
      <w:pPr>
        <w:pStyle w:val="Paragraph"/>
        <w:numPr>
          <w:ilvl w:val="0"/>
          <w:numId w:val="0"/>
        </w:numPr>
        <w:ind w:left="2736" w:hanging="1296"/>
        <w:rPr>
          <w:rFonts w:ascii="Arial" w:hAnsi="Arial" w:cs="Arial"/>
          <w:sz w:val="22"/>
          <w:lang w:val="es-ES"/>
        </w:rPr>
      </w:pPr>
    </w:p>
    <w:p w14:paraId="45859479" w14:textId="2902CAA8" w:rsidR="00D61A6D" w:rsidRPr="00542496" w:rsidRDefault="00D61A6D" w:rsidP="00542496">
      <w:pPr>
        <w:pStyle w:val="Paragraph"/>
        <w:numPr>
          <w:ilvl w:val="0"/>
          <w:numId w:val="0"/>
        </w:numPr>
        <w:ind w:left="1440"/>
        <w:jc w:val="center"/>
        <w:rPr>
          <w:rFonts w:ascii="Arial" w:hAnsi="Arial" w:cs="Arial"/>
          <w:b/>
          <w:sz w:val="22"/>
          <w:lang w:val="es-ES"/>
        </w:rPr>
      </w:pPr>
      <w:r w:rsidRPr="00175447">
        <w:rPr>
          <w:rFonts w:ascii="Arial" w:hAnsi="Arial" w:cs="Arial"/>
          <w:b/>
          <w:sz w:val="22"/>
          <w:lang w:val="es-ES"/>
        </w:rPr>
        <w:t>Esquema de Ejecución</w:t>
      </w:r>
    </w:p>
    <w:p w14:paraId="309DCB43" w14:textId="14B46365" w:rsidR="009B6EE4" w:rsidRPr="00DA297F" w:rsidRDefault="005B7971" w:rsidP="005B7971">
      <w:pPr>
        <w:pStyle w:val="Paragraph"/>
        <w:numPr>
          <w:ilvl w:val="0"/>
          <w:numId w:val="0"/>
        </w:numPr>
        <w:tabs>
          <w:tab w:val="left" w:pos="1440"/>
        </w:tabs>
        <w:ind w:left="1440" w:hanging="810"/>
        <w:jc w:val="center"/>
        <w:rPr>
          <w:rFonts w:ascii="Arial" w:hAnsi="Arial" w:cs="Arial"/>
          <w:b/>
          <w:sz w:val="22"/>
          <w:lang w:val="es-ES"/>
        </w:rPr>
      </w:pPr>
      <w:r>
        <w:rPr>
          <w:rFonts w:asciiTheme="minorHAnsi" w:eastAsiaTheme="minorHAnsi" w:hAnsiTheme="minorHAnsi" w:cstheme="minorBidi"/>
          <w:sz w:val="22"/>
          <w:lang w:val="es-PY"/>
        </w:rPr>
        <w:object w:dxaOrig="8496" w:dyaOrig="4464" w14:anchorId="5E161B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pt;height:193.5pt" o:ole="">
            <v:imagedata r:id="rId14" o:title=""/>
          </v:shape>
          <o:OLEObject Type="Embed" ProgID="Visio.Drawing.11" ShapeID="_x0000_i1025" DrawAspect="Content" ObjectID="_1600579914" r:id="rId15"/>
        </w:object>
      </w:r>
    </w:p>
    <w:p w14:paraId="308B92FF" w14:textId="17AAE018" w:rsidR="004A7D75" w:rsidRPr="005B7971" w:rsidRDefault="004A7D75" w:rsidP="00DA297F">
      <w:pPr>
        <w:pStyle w:val="Paragraph"/>
        <w:numPr>
          <w:ilvl w:val="1"/>
          <w:numId w:val="1"/>
        </w:numPr>
        <w:ind w:left="540" w:hanging="540"/>
        <w:rPr>
          <w:rFonts w:ascii="Arial" w:hAnsi="Arial" w:cs="Arial"/>
          <w:sz w:val="22"/>
        </w:rPr>
      </w:pPr>
      <w:r w:rsidRPr="005B7971">
        <w:rPr>
          <w:rFonts w:ascii="Arial" w:hAnsi="Arial" w:cs="Arial"/>
          <w:sz w:val="22"/>
        </w:rPr>
        <w:t>El Director General del Programa será contratado específicamente para esta función y tendrá como funciones: (i) interlocución con el Banco; (</w:t>
      </w:r>
      <w:proofErr w:type="spellStart"/>
      <w:r w:rsidRPr="005B7971">
        <w:rPr>
          <w:rFonts w:ascii="Arial" w:hAnsi="Arial" w:cs="Arial"/>
          <w:sz w:val="22"/>
        </w:rPr>
        <w:t>ii</w:t>
      </w:r>
      <w:proofErr w:type="spellEnd"/>
      <w:r w:rsidRPr="005B7971">
        <w:rPr>
          <w:rFonts w:ascii="Arial" w:hAnsi="Arial" w:cs="Arial"/>
          <w:sz w:val="22"/>
        </w:rPr>
        <w:t>)</w:t>
      </w:r>
      <w:r w:rsidR="005B7971" w:rsidRPr="005B7971">
        <w:rPr>
          <w:rFonts w:ascii="Arial" w:hAnsi="Arial" w:cs="Arial"/>
          <w:sz w:val="22"/>
        </w:rPr>
        <w:t> </w:t>
      </w:r>
      <w:r w:rsidRPr="005B7971">
        <w:rPr>
          <w:rFonts w:ascii="Arial" w:hAnsi="Arial" w:cs="Arial"/>
          <w:sz w:val="22"/>
        </w:rPr>
        <w:t>planificación y el monitoreo; (</w:t>
      </w:r>
      <w:proofErr w:type="spellStart"/>
      <w:r w:rsidRPr="005B7971">
        <w:rPr>
          <w:rFonts w:ascii="Arial" w:hAnsi="Arial" w:cs="Arial"/>
          <w:sz w:val="22"/>
        </w:rPr>
        <w:t>iii</w:t>
      </w:r>
      <w:proofErr w:type="spellEnd"/>
      <w:r w:rsidRPr="005B7971">
        <w:rPr>
          <w:rFonts w:ascii="Arial" w:hAnsi="Arial" w:cs="Arial"/>
          <w:sz w:val="22"/>
        </w:rPr>
        <w:t>) gerenciamiento del Componente 4; (</w:t>
      </w:r>
      <w:proofErr w:type="spellStart"/>
      <w:r w:rsidRPr="005B7971">
        <w:rPr>
          <w:rFonts w:ascii="Arial" w:hAnsi="Arial" w:cs="Arial"/>
          <w:sz w:val="22"/>
        </w:rPr>
        <w:t>iv</w:t>
      </w:r>
      <w:proofErr w:type="spellEnd"/>
      <w:r w:rsidRPr="005B7971">
        <w:rPr>
          <w:rFonts w:ascii="Arial" w:hAnsi="Arial" w:cs="Arial"/>
          <w:sz w:val="22"/>
        </w:rPr>
        <w:t>)</w:t>
      </w:r>
      <w:r w:rsidR="005B7971" w:rsidRPr="005B7971">
        <w:rPr>
          <w:rFonts w:ascii="Arial" w:hAnsi="Arial" w:cs="Arial"/>
          <w:sz w:val="22"/>
        </w:rPr>
        <w:t> </w:t>
      </w:r>
      <w:r w:rsidRPr="005B7971">
        <w:rPr>
          <w:rFonts w:ascii="Arial" w:hAnsi="Arial" w:cs="Arial"/>
          <w:sz w:val="22"/>
        </w:rPr>
        <w:t>gestión de las adquisiciones; (v) administración de los recursos del programa, que incluye la tramitación de las solicitudes de desembolsos y la elaboración de los reportes sobre el uso de los recursos; (vi)</w:t>
      </w:r>
      <w:r w:rsidR="005B7971" w:rsidRPr="005B7971">
        <w:rPr>
          <w:rFonts w:ascii="Arial" w:hAnsi="Arial" w:cs="Arial"/>
          <w:sz w:val="22"/>
        </w:rPr>
        <w:t> </w:t>
      </w:r>
      <w:r w:rsidRPr="005B7971">
        <w:rPr>
          <w:rFonts w:ascii="Arial" w:hAnsi="Arial" w:cs="Arial"/>
          <w:sz w:val="22"/>
        </w:rPr>
        <w:t xml:space="preserve">preparación y remisión (después de aprobación por parte del Ministro de SENATICS o la autoridad equivalente del órgano del Poder Ejecutivo que sustituya a SENATICS) al Banco del Plan de Ejecución del Proyecto (PEP), </w:t>
      </w:r>
      <w:proofErr w:type="spellStart"/>
      <w:r w:rsidRPr="005B7971">
        <w:rPr>
          <w:rFonts w:ascii="Arial" w:hAnsi="Arial" w:cs="Arial"/>
          <w:sz w:val="22"/>
        </w:rPr>
        <w:t>POAs</w:t>
      </w:r>
      <w:proofErr w:type="spellEnd"/>
      <w:r w:rsidRPr="005B7971">
        <w:rPr>
          <w:rFonts w:ascii="Arial" w:hAnsi="Arial" w:cs="Arial"/>
          <w:sz w:val="22"/>
        </w:rPr>
        <w:t xml:space="preserve">, </w:t>
      </w:r>
      <w:proofErr w:type="spellStart"/>
      <w:r w:rsidRPr="005B7971">
        <w:rPr>
          <w:rFonts w:ascii="Arial" w:hAnsi="Arial" w:cs="Arial"/>
          <w:sz w:val="22"/>
        </w:rPr>
        <w:t>PAs</w:t>
      </w:r>
      <w:proofErr w:type="spellEnd"/>
      <w:r w:rsidRPr="005B7971">
        <w:rPr>
          <w:rFonts w:ascii="Arial" w:hAnsi="Arial" w:cs="Arial"/>
          <w:sz w:val="22"/>
        </w:rPr>
        <w:t xml:space="preserve"> y sus modificaciones, Informes Semestrales de Avance, Informes Financieros Auditados, Informe de Evaluación de Medio Término, Informe de Evaluación Final y otros documentos definidos en el ROP; y (</w:t>
      </w:r>
      <w:proofErr w:type="spellStart"/>
      <w:r w:rsidRPr="005B7971">
        <w:rPr>
          <w:rFonts w:ascii="Arial" w:hAnsi="Arial" w:cs="Arial"/>
          <w:sz w:val="22"/>
        </w:rPr>
        <w:t>vii</w:t>
      </w:r>
      <w:proofErr w:type="spellEnd"/>
      <w:r w:rsidRPr="005B7971">
        <w:rPr>
          <w:rFonts w:ascii="Arial" w:hAnsi="Arial" w:cs="Arial"/>
          <w:sz w:val="22"/>
        </w:rPr>
        <w:t>) supervisión de la gestión de los aspectos ambientales y sociales del programa.</w:t>
      </w:r>
    </w:p>
    <w:p w14:paraId="24D9499C" w14:textId="3875220A" w:rsidR="00EA3842" w:rsidRPr="00CD6C2E" w:rsidRDefault="00EA3842" w:rsidP="00542496">
      <w:pPr>
        <w:pStyle w:val="Paragraph"/>
        <w:numPr>
          <w:ilvl w:val="1"/>
          <w:numId w:val="1"/>
        </w:numPr>
        <w:ind w:left="540" w:hanging="540"/>
        <w:rPr>
          <w:rFonts w:ascii="Arial" w:hAnsi="Arial" w:cs="Arial"/>
          <w:sz w:val="22"/>
        </w:rPr>
      </w:pPr>
      <w:r w:rsidRPr="00CD6C2E">
        <w:rPr>
          <w:rFonts w:ascii="Arial" w:hAnsi="Arial" w:cs="Arial"/>
          <w:sz w:val="22"/>
        </w:rPr>
        <w:t xml:space="preserve">En el marco del Componente 1, el </w:t>
      </w:r>
      <w:r w:rsidR="00553F9F">
        <w:rPr>
          <w:rFonts w:ascii="Arial" w:hAnsi="Arial" w:cs="Arial"/>
          <w:sz w:val="22"/>
        </w:rPr>
        <w:t>OE</w:t>
      </w:r>
      <w:r w:rsidRPr="00CD6C2E">
        <w:rPr>
          <w:rFonts w:ascii="Arial" w:hAnsi="Arial" w:cs="Arial"/>
          <w:sz w:val="22"/>
        </w:rPr>
        <w:t xml:space="preserve"> apoyará a entidades del sector público priorizadas por dicho organismo y que cumplan con los criterios de elegibilidad y requisitos previstos en el ROP. Para el apoyo a proyectos con un costo superior a </w:t>
      </w:r>
      <w:r w:rsidR="004E5CD8">
        <w:rPr>
          <w:rFonts w:ascii="Arial" w:hAnsi="Arial" w:cs="Arial"/>
          <w:sz w:val="22"/>
        </w:rPr>
        <w:t>US</w:t>
      </w:r>
      <w:r w:rsidRPr="00CD6C2E">
        <w:rPr>
          <w:rFonts w:ascii="Arial" w:hAnsi="Arial" w:cs="Arial"/>
          <w:sz w:val="22"/>
        </w:rPr>
        <w:t xml:space="preserve">$500.000 el </w:t>
      </w:r>
      <w:r w:rsidR="00553F9F">
        <w:rPr>
          <w:rFonts w:ascii="Arial" w:hAnsi="Arial" w:cs="Arial"/>
          <w:sz w:val="22"/>
        </w:rPr>
        <w:t>OE</w:t>
      </w:r>
      <w:r w:rsidRPr="00CD6C2E">
        <w:rPr>
          <w:rFonts w:ascii="Arial" w:hAnsi="Arial" w:cs="Arial"/>
          <w:sz w:val="22"/>
        </w:rPr>
        <w:t xml:space="preserve"> y la entidad sector público beneficiaria suscribirán un Convenio Marco de colaboración y una vez definidos los detalles del proyecto o proyectos específicos firmarán un Convenio Subsidiario para cada uno. Completado el proyecto, las partes suscribirán un Convenio de Transferencia y Mantenimiento. Los modelos de estos Convenios formarán parte del ROP. Para proyectos con un costo inferior a </w:t>
      </w:r>
      <w:r w:rsidR="004E5CD8">
        <w:rPr>
          <w:rFonts w:ascii="Arial" w:hAnsi="Arial" w:cs="Arial"/>
          <w:sz w:val="22"/>
        </w:rPr>
        <w:t>US</w:t>
      </w:r>
      <w:r w:rsidRPr="00CD6C2E">
        <w:rPr>
          <w:rFonts w:ascii="Arial" w:hAnsi="Arial" w:cs="Arial"/>
          <w:sz w:val="22"/>
        </w:rPr>
        <w:t>$500.000 no será necesario la firma de un Convenio Marco. En general, se requerirá la no-</w:t>
      </w:r>
      <w:r w:rsidR="004E5CD8">
        <w:rPr>
          <w:rFonts w:ascii="Arial" w:hAnsi="Arial" w:cs="Arial"/>
          <w:sz w:val="22"/>
        </w:rPr>
        <w:t> </w:t>
      </w:r>
      <w:r w:rsidRPr="00CD6C2E">
        <w:rPr>
          <w:rFonts w:ascii="Arial" w:hAnsi="Arial" w:cs="Arial"/>
          <w:sz w:val="22"/>
        </w:rPr>
        <w:t xml:space="preserve">objeción del Banco previa a la firma de cada Convenio Subsidiario, salvo en los casos que el ROP permita eximir de este requisito. El </w:t>
      </w:r>
      <w:r w:rsidR="002B51CE" w:rsidRPr="00CD6C2E">
        <w:rPr>
          <w:rFonts w:ascii="Arial" w:hAnsi="Arial" w:cs="Arial"/>
          <w:sz w:val="22"/>
        </w:rPr>
        <w:t>OE</w:t>
      </w:r>
      <w:r w:rsidRPr="00CD6C2E">
        <w:rPr>
          <w:rFonts w:ascii="Arial" w:hAnsi="Arial" w:cs="Arial"/>
          <w:sz w:val="22"/>
        </w:rPr>
        <w:t xml:space="preserve"> también podrá implementar por su propia iniciativa actividades previstas en este Componente que estén en el ámbito de sus competencias y que no requieran articulación de convenios con otras entidades del sector público, para lo cual podrá llevar a cabo los correspondientes procedimientos de adquisiciones y contrataciones.  </w:t>
      </w:r>
    </w:p>
    <w:p w14:paraId="3EE9AFC7" w14:textId="32A49793" w:rsidR="001900DC" w:rsidRPr="009531E8" w:rsidRDefault="001900DC" w:rsidP="005B7971">
      <w:pPr>
        <w:pStyle w:val="Paragraph"/>
        <w:numPr>
          <w:ilvl w:val="1"/>
          <w:numId w:val="1"/>
        </w:numPr>
        <w:ind w:left="540" w:hanging="540"/>
        <w:rPr>
          <w:rFonts w:ascii="Arial" w:eastAsia="Arial" w:hAnsi="Arial" w:cs="Arial"/>
          <w:b/>
        </w:rPr>
      </w:pPr>
      <w:r w:rsidRPr="00542496">
        <w:rPr>
          <w:rFonts w:ascii="Arial" w:eastAsia="Arial" w:hAnsi="Arial" w:cs="Arial"/>
          <w:sz w:val="22"/>
        </w:rPr>
        <w:t xml:space="preserve">Para la entrega de los fondos no reembolsables en el marco de las actividades del Componente 2, el </w:t>
      </w:r>
      <w:r w:rsidR="00553F9F">
        <w:rPr>
          <w:rFonts w:ascii="Arial" w:eastAsia="Arial" w:hAnsi="Arial" w:cs="Arial"/>
          <w:sz w:val="22"/>
        </w:rPr>
        <w:t>OE</w:t>
      </w:r>
      <w:r w:rsidRPr="00542496">
        <w:rPr>
          <w:rFonts w:ascii="Arial" w:eastAsia="Arial" w:hAnsi="Arial" w:cs="Arial"/>
          <w:sz w:val="22"/>
        </w:rPr>
        <w:t xml:space="preserve"> utilizará los mecanismos de fondo concursables o ventanilla abierta, de conformidad con los procedimientos que se detallen en el ROP. Los criterios de selección de los proyectos cubrirán al menos los siguientes aspectos: calidad y viabilidad técnica, capacidad de los proponentes, impactos y resultados esperados. Asimismo, los procedimientos de selección y asignación </w:t>
      </w:r>
      <w:r w:rsidRPr="00542496">
        <w:rPr>
          <w:rFonts w:ascii="Arial" w:eastAsia="Arial" w:hAnsi="Arial" w:cs="Arial"/>
          <w:sz w:val="22"/>
        </w:rPr>
        <w:lastRenderedPageBreak/>
        <w:t xml:space="preserve">de recursos deberán cumplir con los principios de competencia, transparencia e igualdad de oportunidades. Los términos específicos de cada convocatoria requerirán la no-objeción del Banco. El análisis técnico de las propuestas lo llevarán a cabo técnicos expertos que deberán tener las calificaciones previstas en el ROP. Las propuestas elegibles examinadas serán elevadas a la consideración del Comité de Selección de Proyectos. El ROP detallará el funcionamiento del Comité de Selección de Proyectos y el proceso para formalizar las decisiones de asignación de recursos. El </w:t>
      </w:r>
      <w:r w:rsidR="00553F9F">
        <w:rPr>
          <w:rFonts w:ascii="Arial" w:eastAsia="Arial" w:hAnsi="Arial" w:cs="Arial"/>
          <w:sz w:val="22"/>
        </w:rPr>
        <w:t>OE</w:t>
      </w:r>
      <w:r w:rsidRPr="00542496">
        <w:rPr>
          <w:rFonts w:ascii="Arial" w:eastAsia="Arial" w:hAnsi="Arial" w:cs="Arial"/>
          <w:sz w:val="22"/>
        </w:rPr>
        <w:t xml:space="preserve"> suscribirá un convenio con los respectivos beneficiarios que tendrá el contenido previsto en el ROP. El </w:t>
      </w:r>
      <w:r w:rsidR="00553F9F">
        <w:rPr>
          <w:rFonts w:ascii="Arial" w:eastAsia="Arial" w:hAnsi="Arial" w:cs="Arial"/>
          <w:sz w:val="22"/>
        </w:rPr>
        <w:t xml:space="preserve">OE </w:t>
      </w:r>
      <w:r w:rsidRPr="00542496">
        <w:rPr>
          <w:rFonts w:ascii="Arial" w:eastAsia="Arial" w:hAnsi="Arial" w:cs="Arial"/>
          <w:sz w:val="22"/>
        </w:rPr>
        <w:t>también podrá implementar por su propia iniciativa actividades previstas en este Componente que estén en el ámbito de sus competencias y que no requieran la entrega de fondos no reembolsables, para lo cual podrá llevar a cabo los correspondientes procedimientos de adquisiciones y contrataciones.</w:t>
      </w:r>
      <w:r w:rsidR="005F291E">
        <w:rPr>
          <w:rFonts w:ascii="Arial" w:eastAsia="Arial" w:hAnsi="Arial" w:cs="Arial"/>
          <w:sz w:val="22"/>
        </w:rPr>
        <w:t xml:space="preserve"> </w:t>
      </w:r>
    </w:p>
    <w:p w14:paraId="31458C79" w14:textId="77777777" w:rsidR="00984DD3" w:rsidRPr="00542496" w:rsidRDefault="00984DD3" w:rsidP="00542496">
      <w:pPr>
        <w:pStyle w:val="Paragraph"/>
        <w:numPr>
          <w:ilvl w:val="0"/>
          <w:numId w:val="0"/>
        </w:numPr>
        <w:spacing w:before="0" w:after="0"/>
        <w:ind w:left="450"/>
        <w:rPr>
          <w:rFonts w:ascii="Arial" w:hAnsi="Arial" w:cs="Arial"/>
          <w:b/>
          <w:sz w:val="22"/>
          <w:lang w:val="es-ES"/>
        </w:rPr>
      </w:pPr>
    </w:p>
    <w:p w14:paraId="542ABB2C" w14:textId="77777777" w:rsidR="005F291E" w:rsidRPr="00542496" w:rsidRDefault="00264714" w:rsidP="005B7971">
      <w:pPr>
        <w:pStyle w:val="Paragraph"/>
        <w:numPr>
          <w:ilvl w:val="1"/>
          <w:numId w:val="1"/>
        </w:numPr>
        <w:ind w:left="540" w:hanging="540"/>
        <w:rPr>
          <w:rFonts w:ascii="Arial" w:hAnsi="Arial" w:cs="Arial"/>
          <w:sz w:val="18"/>
          <w:szCs w:val="18"/>
          <w:lang w:val="es-PY"/>
        </w:rPr>
      </w:pPr>
      <w:r w:rsidRPr="00542496">
        <w:rPr>
          <w:rFonts w:ascii="Arial" w:hAnsi="Arial" w:cs="Arial"/>
          <w:sz w:val="22"/>
          <w:lang w:val="es-PY"/>
        </w:rPr>
        <w:t xml:space="preserve">Este documento presenta los aspectos básicos relacionados con los mecanismos de </w:t>
      </w:r>
      <w:r w:rsidR="00073F83" w:rsidRPr="00542496">
        <w:rPr>
          <w:rFonts w:ascii="Arial" w:hAnsi="Arial" w:cs="Arial"/>
          <w:sz w:val="22"/>
          <w:lang w:val="es-PY"/>
        </w:rPr>
        <w:t>monitoreo,</w:t>
      </w:r>
      <w:r w:rsidRPr="00542496">
        <w:rPr>
          <w:rFonts w:ascii="Arial" w:hAnsi="Arial" w:cs="Arial"/>
          <w:sz w:val="22"/>
          <w:lang w:val="es-PY"/>
        </w:rPr>
        <w:t xml:space="preserve"> así como c</w:t>
      </w:r>
      <w:r w:rsidR="007A4664" w:rsidRPr="00542496">
        <w:rPr>
          <w:rFonts w:ascii="Arial" w:hAnsi="Arial" w:cs="Arial"/>
          <w:sz w:val="22"/>
          <w:lang w:val="es-PY"/>
        </w:rPr>
        <w:t xml:space="preserve">on </w:t>
      </w:r>
      <w:r w:rsidRPr="00542496">
        <w:rPr>
          <w:rFonts w:ascii="Arial" w:hAnsi="Arial" w:cs="Arial"/>
          <w:sz w:val="22"/>
          <w:lang w:val="es-PY"/>
        </w:rPr>
        <w:t xml:space="preserve">la metodología y la ejecución de la evaluación </w:t>
      </w:r>
      <w:r w:rsidR="007A4664" w:rsidRPr="00542496">
        <w:rPr>
          <w:rFonts w:ascii="Arial" w:hAnsi="Arial" w:cs="Arial"/>
          <w:sz w:val="22"/>
          <w:lang w:val="es-PY"/>
        </w:rPr>
        <w:t>del Proyecto</w:t>
      </w:r>
      <w:r w:rsidRPr="00542496">
        <w:rPr>
          <w:rFonts w:ascii="Arial" w:hAnsi="Arial" w:cs="Arial"/>
          <w:sz w:val="22"/>
          <w:lang w:val="es-PY"/>
        </w:rPr>
        <w:t>. El documento está compuesto por dos secciones. En la primera sección se describe el p</w:t>
      </w:r>
      <w:r w:rsidR="005046E1" w:rsidRPr="00542496">
        <w:rPr>
          <w:rFonts w:ascii="Arial" w:hAnsi="Arial" w:cs="Arial"/>
          <w:sz w:val="22"/>
          <w:lang w:val="es-PY"/>
        </w:rPr>
        <w:t>roceso de monitoreo del proyecto</w:t>
      </w:r>
      <w:r w:rsidRPr="00542496">
        <w:rPr>
          <w:rFonts w:ascii="Arial" w:hAnsi="Arial" w:cs="Arial"/>
          <w:sz w:val="22"/>
          <w:lang w:val="es-PY"/>
        </w:rPr>
        <w:t xml:space="preserve"> incluyendo los indicadores de</w:t>
      </w:r>
      <w:r w:rsidR="0014636F" w:rsidRPr="00542496">
        <w:rPr>
          <w:rFonts w:ascii="Arial" w:hAnsi="Arial" w:cs="Arial"/>
          <w:sz w:val="22"/>
          <w:lang w:val="es-PY"/>
        </w:rPr>
        <w:t xml:space="preserve"> </w:t>
      </w:r>
      <w:r w:rsidRPr="00542496">
        <w:rPr>
          <w:rFonts w:ascii="Arial" w:hAnsi="Arial" w:cs="Arial"/>
          <w:sz w:val="22"/>
          <w:lang w:val="es-PY"/>
        </w:rPr>
        <w:t>producto</w:t>
      </w:r>
      <w:r w:rsidR="0014636F" w:rsidRPr="00542496">
        <w:rPr>
          <w:rFonts w:ascii="Arial" w:hAnsi="Arial" w:cs="Arial"/>
          <w:sz w:val="22"/>
          <w:lang w:val="es-PY"/>
        </w:rPr>
        <w:t>s</w:t>
      </w:r>
      <w:r w:rsidRPr="00542496">
        <w:rPr>
          <w:rFonts w:ascii="Arial" w:hAnsi="Arial" w:cs="Arial"/>
          <w:sz w:val="22"/>
          <w:lang w:val="es-PY"/>
        </w:rPr>
        <w:t>, los informes y reportes, y el cronograma de actividades con el presupuesto asociado. En la segunda sección se describe el plan de evaluación que incluye los indi</w:t>
      </w:r>
      <w:r w:rsidR="009A4BB7" w:rsidRPr="00542496">
        <w:rPr>
          <w:rFonts w:ascii="Arial" w:hAnsi="Arial" w:cs="Arial"/>
          <w:sz w:val="22"/>
          <w:lang w:val="es-PY"/>
        </w:rPr>
        <w:t>cadores de resultados</w:t>
      </w:r>
      <w:r w:rsidRPr="00542496">
        <w:rPr>
          <w:rFonts w:ascii="Arial" w:hAnsi="Arial" w:cs="Arial"/>
          <w:sz w:val="22"/>
          <w:lang w:val="es-PY"/>
        </w:rPr>
        <w:t xml:space="preserve">, la metodología de la evaluación, </w:t>
      </w:r>
      <w:r w:rsidR="002966AB" w:rsidRPr="00542496">
        <w:rPr>
          <w:rFonts w:ascii="Arial" w:hAnsi="Arial" w:cs="Arial"/>
          <w:sz w:val="22"/>
          <w:lang w:val="es-PY"/>
        </w:rPr>
        <w:t xml:space="preserve">y </w:t>
      </w:r>
      <w:r w:rsidRPr="00542496">
        <w:rPr>
          <w:rFonts w:ascii="Arial" w:hAnsi="Arial" w:cs="Arial"/>
          <w:sz w:val="22"/>
          <w:lang w:val="es-PY"/>
        </w:rPr>
        <w:t>el cronograma de actividades con el presupuesto asociado.</w:t>
      </w:r>
      <w:r w:rsidRPr="00542496">
        <w:rPr>
          <w:rFonts w:ascii="Arial" w:hAnsi="Arial" w:cs="Arial"/>
          <w:sz w:val="18"/>
          <w:szCs w:val="18"/>
          <w:lang w:val="es-PY"/>
        </w:rPr>
        <w:t xml:space="preserve"> </w:t>
      </w:r>
    </w:p>
    <w:p w14:paraId="065B7030" w14:textId="77777777" w:rsidR="003951CE" w:rsidRPr="00542496" w:rsidRDefault="003951CE" w:rsidP="00542496">
      <w:pPr>
        <w:pStyle w:val="Paragraph"/>
        <w:numPr>
          <w:ilvl w:val="0"/>
          <w:numId w:val="0"/>
        </w:numPr>
        <w:spacing w:before="0" w:after="0"/>
        <w:ind w:left="446"/>
        <w:rPr>
          <w:rFonts w:ascii="Arial" w:hAnsi="Arial" w:cs="Arial"/>
          <w:sz w:val="18"/>
          <w:szCs w:val="18"/>
          <w:lang w:val="es-PY"/>
        </w:rPr>
      </w:pPr>
    </w:p>
    <w:p w14:paraId="7CEB95CF" w14:textId="77777777" w:rsidR="00C84FAB" w:rsidRPr="00542496" w:rsidRDefault="00E37318" w:rsidP="00A63481">
      <w:pPr>
        <w:pStyle w:val="Heading1"/>
        <w:numPr>
          <w:ilvl w:val="0"/>
          <w:numId w:val="9"/>
        </w:numPr>
        <w:jc w:val="center"/>
        <w:rPr>
          <w:rFonts w:ascii="Arial" w:hAnsi="Arial" w:cs="Arial"/>
          <w:b/>
          <w:smallCaps/>
          <w:color w:val="000000" w:themeColor="text1"/>
          <w:sz w:val="24"/>
          <w:szCs w:val="24"/>
          <w:lang w:val="es-PY"/>
        </w:rPr>
      </w:pPr>
      <w:bookmarkStart w:id="5" w:name="_Toc487815084"/>
      <w:r w:rsidRPr="00542496">
        <w:rPr>
          <w:rFonts w:ascii="Arial" w:hAnsi="Arial" w:cs="Arial"/>
          <w:b/>
          <w:smallCaps/>
          <w:color w:val="000000" w:themeColor="text1"/>
          <w:sz w:val="24"/>
          <w:szCs w:val="24"/>
          <w:lang w:val="es-PY"/>
        </w:rPr>
        <w:t>Monitoreo</w:t>
      </w:r>
      <w:bookmarkEnd w:id="5"/>
    </w:p>
    <w:p w14:paraId="74DF2520" w14:textId="77777777" w:rsidR="00671C37" w:rsidRPr="00CD6C2E" w:rsidRDefault="00C84FAB" w:rsidP="00223BED">
      <w:pPr>
        <w:spacing w:before="240"/>
        <w:jc w:val="both"/>
        <w:rPr>
          <w:rFonts w:ascii="Arial" w:hAnsi="Arial" w:cs="Arial"/>
          <w:lang w:val="es-PY"/>
        </w:rPr>
      </w:pPr>
      <w:r w:rsidRPr="00CD6C2E">
        <w:rPr>
          <w:rFonts w:ascii="Arial" w:hAnsi="Arial" w:cs="Arial"/>
          <w:lang w:val="es-PY"/>
        </w:rPr>
        <w:t xml:space="preserve">Esta sección describe el Plan de Monitoreo del préstamo </w:t>
      </w:r>
      <w:r w:rsidR="007A4664" w:rsidRPr="00CD6C2E">
        <w:rPr>
          <w:rFonts w:ascii="Arial" w:hAnsi="Arial" w:cs="Arial"/>
          <w:lang w:val="es-PY"/>
        </w:rPr>
        <w:t>P</w:t>
      </w:r>
      <w:r w:rsidR="00EA3204" w:rsidRPr="00CD6C2E">
        <w:rPr>
          <w:rFonts w:ascii="Arial" w:hAnsi="Arial" w:cs="Arial"/>
          <w:lang w:val="es-PY"/>
        </w:rPr>
        <w:t>R</w:t>
      </w:r>
      <w:r w:rsidR="007A4664" w:rsidRPr="00CD6C2E">
        <w:rPr>
          <w:rFonts w:ascii="Arial" w:hAnsi="Arial" w:cs="Arial"/>
          <w:lang w:val="es-PY"/>
        </w:rPr>
        <w:t>-L11</w:t>
      </w:r>
      <w:r w:rsidR="00EA3204" w:rsidRPr="00CD6C2E">
        <w:rPr>
          <w:rFonts w:ascii="Arial" w:hAnsi="Arial" w:cs="Arial"/>
          <w:lang w:val="es-PY"/>
        </w:rPr>
        <w:t>53</w:t>
      </w:r>
      <w:r w:rsidR="007A4664" w:rsidRPr="00CD6C2E">
        <w:rPr>
          <w:rFonts w:ascii="Arial" w:hAnsi="Arial" w:cs="Arial"/>
          <w:lang w:val="es-PY"/>
        </w:rPr>
        <w:t xml:space="preserve">. </w:t>
      </w:r>
    </w:p>
    <w:p w14:paraId="2FA03171" w14:textId="77777777" w:rsidR="000C12D1" w:rsidRPr="00542496" w:rsidRDefault="00671C37">
      <w:pPr>
        <w:pStyle w:val="sub-sections"/>
        <w:rPr>
          <w:rFonts w:ascii="Arial" w:hAnsi="Arial" w:cs="Arial"/>
          <w:lang w:val="es-ES_tradnl"/>
        </w:rPr>
      </w:pPr>
      <w:bookmarkStart w:id="6" w:name="_Toc487815085"/>
      <w:r w:rsidRPr="00542496">
        <w:rPr>
          <w:rFonts w:ascii="Arial" w:hAnsi="Arial" w:cs="Arial"/>
          <w:lang w:val="es-ES_tradnl"/>
        </w:rPr>
        <w:t>Indicadores</w:t>
      </w:r>
      <w:bookmarkEnd w:id="6"/>
    </w:p>
    <w:p w14:paraId="2F95766C" w14:textId="77777777" w:rsidR="00272B4C" w:rsidRPr="00542496" w:rsidRDefault="00272B4C" w:rsidP="00542496">
      <w:pPr>
        <w:pStyle w:val="sub-sections"/>
        <w:numPr>
          <w:ilvl w:val="0"/>
          <w:numId w:val="0"/>
        </w:numPr>
        <w:ind w:left="1080"/>
        <w:rPr>
          <w:sz w:val="18"/>
          <w:szCs w:val="18"/>
          <w:lang w:val="es-ES_tradnl"/>
        </w:rPr>
      </w:pPr>
    </w:p>
    <w:p w14:paraId="13ECD3D2" w14:textId="77777777" w:rsidR="00272B4C" w:rsidRPr="00542496" w:rsidRDefault="005A23C5" w:rsidP="00A63481">
      <w:pPr>
        <w:pStyle w:val="ListParagraph"/>
        <w:numPr>
          <w:ilvl w:val="1"/>
          <w:numId w:val="8"/>
        </w:numPr>
        <w:spacing w:after="0" w:line="240" w:lineRule="auto"/>
        <w:ind w:left="547" w:hanging="547"/>
        <w:jc w:val="both"/>
        <w:rPr>
          <w:rFonts w:ascii="Arial" w:eastAsia="Arial" w:hAnsi="Arial" w:cs="Arial"/>
          <w:b/>
          <w:bCs/>
          <w:smallCaps/>
          <w:lang w:val="es-ES"/>
        </w:rPr>
      </w:pPr>
      <w:r w:rsidRPr="00D07D79">
        <w:rPr>
          <w:rFonts w:ascii="Arial" w:hAnsi="Arial" w:cs="Arial"/>
          <w:lang w:val="es-MX"/>
        </w:rPr>
        <w:t>Se han definido dos tipos de indicadores</w:t>
      </w:r>
      <w:r w:rsidR="00683F4E" w:rsidRPr="00D07D79">
        <w:rPr>
          <w:rFonts w:ascii="Arial" w:hAnsi="Arial" w:cs="Arial"/>
          <w:lang w:val="es-MX"/>
        </w:rPr>
        <w:t>:</w:t>
      </w:r>
      <w:r w:rsidRPr="00D07D79">
        <w:rPr>
          <w:rFonts w:ascii="Arial" w:hAnsi="Arial" w:cs="Arial"/>
          <w:lang w:val="es-MX"/>
        </w:rPr>
        <w:t xml:space="preserve"> de resultados y de producto</w:t>
      </w:r>
      <w:r w:rsidR="00683F4E" w:rsidRPr="00D07D79">
        <w:rPr>
          <w:rFonts w:ascii="Arial" w:hAnsi="Arial" w:cs="Arial"/>
          <w:lang w:val="es-MX"/>
        </w:rPr>
        <w:t>s</w:t>
      </w:r>
      <w:r w:rsidRPr="00D07D79">
        <w:rPr>
          <w:rFonts w:ascii="Arial" w:hAnsi="Arial" w:cs="Arial"/>
          <w:lang w:val="es-MX"/>
        </w:rPr>
        <w:t>. Durante la preparación se acordó con el ejecutor los de la Matriz de Resultados, los medios de verificación y se asignaron recursos para su seguimiento periódico y reporte respectivo.</w:t>
      </w:r>
      <w:r w:rsidR="00440E84" w:rsidRPr="00D07D79">
        <w:rPr>
          <w:rFonts w:ascii="Arial" w:hAnsi="Arial" w:cs="Arial"/>
          <w:lang w:val="es-MX"/>
        </w:rPr>
        <w:t xml:space="preserve"> En el siguiente cuadro se presenta</w:t>
      </w:r>
      <w:r w:rsidR="00FD05FE" w:rsidRPr="00D07D79">
        <w:rPr>
          <w:rFonts w:ascii="Arial" w:hAnsi="Arial" w:cs="Arial"/>
          <w:lang w:val="es-MX"/>
        </w:rPr>
        <w:t>n los impactos y resultados esperados de</w:t>
      </w:r>
      <w:r w:rsidR="00440E84" w:rsidRPr="00D07D79">
        <w:rPr>
          <w:rFonts w:ascii="Arial" w:hAnsi="Arial" w:cs="Arial"/>
          <w:lang w:val="es-MX"/>
        </w:rPr>
        <w:t xml:space="preserve"> la Matriz de Resultados del Programa:</w:t>
      </w:r>
    </w:p>
    <w:p w14:paraId="7F86D6CF" w14:textId="77777777" w:rsidR="00272B4C" w:rsidRPr="00542496" w:rsidRDefault="00272B4C">
      <w:pPr>
        <w:autoSpaceDE w:val="0"/>
        <w:autoSpaceDN w:val="0"/>
        <w:adjustRightInd w:val="0"/>
        <w:spacing w:before="240" w:after="240" w:line="240" w:lineRule="auto"/>
        <w:jc w:val="center"/>
        <w:rPr>
          <w:rFonts w:ascii="Arial" w:eastAsia="Arial" w:hAnsi="Arial" w:cs="Arial"/>
          <w:b/>
          <w:bCs/>
          <w:smallCaps/>
          <w:lang w:val="es-ES"/>
        </w:rPr>
      </w:pPr>
    </w:p>
    <w:p w14:paraId="72EBB3E3" w14:textId="77777777" w:rsidR="00F66740" w:rsidRPr="00542496" w:rsidRDefault="00F66740" w:rsidP="00542496">
      <w:pPr>
        <w:autoSpaceDE w:val="0"/>
        <w:autoSpaceDN w:val="0"/>
        <w:adjustRightInd w:val="0"/>
        <w:spacing w:before="240" w:after="240" w:line="240" w:lineRule="auto"/>
        <w:rPr>
          <w:rFonts w:ascii="Arial" w:eastAsia="Arial" w:hAnsi="Arial" w:cs="Arial"/>
          <w:b/>
          <w:bCs/>
          <w:smallCaps/>
          <w:sz w:val="18"/>
          <w:szCs w:val="18"/>
          <w:lang w:val="es-ES"/>
        </w:rPr>
        <w:sectPr w:rsidR="00F66740" w:rsidRPr="00542496" w:rsidSect="00E71D31">
          <w:headerReference w:type="default" r:id="rId16"/>
          <w:footerReference w:type="default" r:id="rId17"/>
          <w:pgSz w:w="11906" w:h="16838"/>
          <w:pgMar w:top="1440" w:right="1800" w:bottom="1440" w:left="1800" w:header="706" w:footer="706" w:gutter="0"/>
          <w:cols w:space="708"/>
          <w:docGrid w:linePitch="360"/>
        </w:sectPr>
      </w:pPr>
    </w:p>
    <w:p w14:paraId="576112DC" w14:textId="77777777" w:rsidR="00184B66" w:rsidRPr="00542496" w:rsidRDefault="00184B66" w:rsidP="00184B66">
      <w:pPr>
        <w:autoSpaceDE w:val="0"/>
        <w:autoSpaceDN w:val="0"/>
        <w:adjustRightInd w:val="0"/>
        <w:spacing w:before="240" w:after="240" w:line="240" w:lineRule="auto"/>
        <w:jc w:val="center"/>
        <w:rPr>
          <w:rFonts w:ascii="Arial" w:eastAsia="Arial" w:hAnsi="Arial" w:cs="Arial"/>
          <w:b/>
          <w:bCs/>
          <w:smallCaps/>
          <w:sz w:val="18"/>
          <w:szCs w:val="18"/>
          <w:lang w:val="es-ES"/>
        </w:rPr>
      </w:pPr>
      <w:r w:rsidRPr="00542496">
        <w:rPr>
          <w:rFonts w:ascii="Arial" w:eastAsia="Arial" w:hAnsi="Arial" w:cs="Arial"/>
          <w:b/>
          <w:bCs/>
          <w:smallCaps/>
          <w:sz w:val="18"/>
          <w:szCs w:val="18"/>
          <w:lang w:val="es-ES"/>
        </w:rPr>
        <w:lastRenderedPageBreak/>
        <w:t xml:space="preserve">Cuadro 1. Matriz de Resultados </w:t>
      </w:r>
    </w:p>
    <w:p w14:paraId="421D6474" w14:textId="77777777" w:rsidR="00FD05FE" w:rsidRPr="00542496" w:rsidRDefault="00184B66">
      <w:pPr>
        <w:autoSpaceDE w:val="0"/>
        <w:autoSpaceDN w:val="0"/>
        <w:adjustRightInd w:val="0"/>
        <w:spacing w:before="240" w:after="240" w:line="240" w:lineRule="auto"/>
        <w:jc w:val="center"/>
        <w:rPr>
          <w:rFonts w:ascii="Arial" w:eastAsia="Arial" w:hAnsi="Arial" w:cs="Arial"/>
          <w:b/>
          <w:bCs/>
          <w:smallCaps/>
          <w:sz w:val="18"/>
          <w:szCs w:val="18"/>
          <w:lang w:val="es-ES"/>
        </w:rPr>
      </w:pPr>
      <w:r w:rsidRPr="00542496">
        <w:rPr>
          <w:rFonts w:ascii="Arial" w:eastAsia="Arial" w:hAnsi="Arial" w:cs="Arial"/>
          <w:b/>
          <w:bCs/>
          <w:smallCaps/>
          <w:sz w:val="18"/>
          <w:szCs w:val="18"/>
          <w:lang w:val="es-ES"/>
        </w:rPr>
        <w:t>Impacto Esperado</w:t>
      </w:r>
    </w:p>
    <w:p w14:paraId="7CA38A82" w14:textId="77777777" w:rsidR="00FD05FE" w:rsidRDefault="00FD05FE" w:rsidP="00FD05FE">
      <w:pPr>
        <w:spacing w:before="240" w:after="240" w:line="240" w:lineRule="auto"/>
        <w:ind w:left="-720"/>
        <w:jc w:val="center"/>
        <w:rPr>
          <w:rFonts w:ascii="Arial" w:hAnsi="Arial" w:cs="Arial"/>
          <w:b/>
          <w:bCs/>
          <w:smallCaps/>
          <w:sz w:val="18"/>
          <w:szCs w:val="18"/>
          <w:lang w:val="es-ES_tradnl"/>
        </w:rPr>
      </w:pPr>
    </w:p>
    <w:tbl>
      <w:tblPr>
        <w:tblW w:w="13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90"/>
        <w:gridCol w:w="810"/>
        <w:gridCol w:w="1080"/>
        <w:gridCol w:w="11"/>
        <w:gridCol w:w="889"/>
        <w:gridCol w:w="11"/>
        <w:gridCol w:w="799"/>
        <w:gridCol w:w="810"/>
        <w:gridCol w:w="799"/>
        <w:gridCol w:w="11"/>
        <w:gridCol w:w="799"/>
        <w:gridCol w:w="11"/>
        <w:gridCol w:w="889"/>
        <w:gridCol w:w="11"/>
        <w:gridCol w:w="709"/>
        <w:gridCol w:w="11"/>
        <w:gridCol w:w="1429"/>
        <w:gridCol w:w="11"/>
        <w:gridCol w:w="1440"/>
      </w:tblGrid>
      <w:tr w:rsidR="00C23D92" w:rsidRPr="00246362" w14:paraId="5177A8FE" w14:textId="77777777" w:rsidTr="00246362">
        <w:trPr>
          <w:trHeight w:val="703"/>
          <w:tblHeader/>
        </w:trPr>
        <w:tc>
          <w:tcPr>
            <w:tcW w:w="18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EA9D91" w14:textId="77777777" w:rsidR="00C23D92" w:rsidRPr="00246362" w:rsidRDefault="00C23D92" w:rsidP="00246362">
            <w:pPr>
              <w:spacing w:after="0" w:line="240" w:lineRule="auto"/>
              <w:jc w:val="center"/>
              <w:rPr>
                <w:rFonts w:ascii="Arial" w:hAnsi="Arial" w:cs="Arial"/>
                <w:b/>
                <w:bCs/>
                <w:sz w:val="18"/>
                <w:szCs w:val="18"/>
              </w:rPr>
            </w:pPr>
            <w:bookmarkStart w:id="7" w:name="_Hlk522617471"/>
            <w:proofErr w:type="spellStart"/>
            <w:r w:rsidRPr="00246362">
              <w:rPr>
                <w:rFonts w:ascii="Arial" w:hAnsi="Arial" w:cs="Arial"/>
                <w:b/>
                <w:bCs/>
                <w:sz w:val="18"/>
                <w:szCs w:val="18"/>
              </w:rPr>
              <w:t>Indicadores</w:t>
            </w:r>
            <w:proofErr w:type="spellEnd"/>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ABB03E" w14:textId="77777777" w:rsidR="00C23D92" w:rsidRPr="00246362" w:rsidRDefault="00C23D92" w:rsidP="00246362">
            <w:pPr>
              <w:spacing w:after="0" w:line="240" w:lineRule="auto"/>
              <w:jc w:val="center"/>
              <w:rPr>
                <w:rFonts w:ascii="Arial" w:hAnsi="Arial" w:cs="Arial"/>
                <w:b/>
                <w:bCs/>
                <w:sz w:val="18"/>
                <w:szCs w:val="18"/>
              </w:rPr>
            </w:pPr>
            <w:r w:rsidRPr="00246362">
              <w:rPr>
                <w:rFonts w:ascii="Arial" w:hAnsi="Arial" w:cs="Arial"/>
                <w:b/>
                <w:bCs/>
                <w:sz w:val="18"/>
                <w:szCs w:val="18"/>
              </w:rPr>
              <w:t xml:space="preserve">Unidad de </w:t>
            </w:r>
            <w:proofErr w:type="spellStart"/>
            <w:r w:rsidRPr="00246362">
              <w:rPr>
                <w:rFonts w:ascii="Arial" w:hAnsi="Arial" w:cs="Arial"/>
                <w:b/>
                <w:bCs/>
                <w:sz w:val="18"/>
                <w:szCs w:val="18"/>
              </w:rPr>
              <w:t>Medida</w:t>
            </w:r>
            <w:proofErr w:type="spellEnd"/>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95424B"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Línea</w:t>
            </w:r>
            <w:proofErr w:type="spellEnd"/>
            <w:r w:rsidRPr="00246362">
              <w:rPr>
                <w:rFonts w:ascii="Arial" w:hAnsi="Arial" w:cs="Arial"/>
                <w:b/>
                <w:bCs/>
                <w:sz w:val="18"/>
                <w:szCs w:val="18"/>
              </w:rPr>
              <w:t xml:space="preserve"> de Base </w:t>
            </w:r>
          </w:p>
        </w:tc>
        <w:tc>
          <w:tcPr>
            <w:tcW w:w="109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1D162F"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w:t>
            </w:r>
          </w:p>
          <w:p w14:paraId="76E8C1DE"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Línea</w:t>
            </w:r>
            <w:proofErr w:type="spellEnd"/>
            <w:r w:rsidRPr="00246362">
              <w:rPr>
                <w:rFonts w:ascii="Arial" w:hAnsi="Arial" w:cs="Arial"/>
                <w:b/>
                <w:bCs/>
                <w:sz w:val="18"/>
                <w:szCs w:val="18"/>
              </w:rPr>
              <w:t xml:space="preserve"> de Base</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6255B6"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1</w:t>
            </w:r>
          </w:p>
        </w:tc>
        <w:tc>
          <w:tcPr>
            <w:tcW w:w="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7F1D48"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2</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9317CA"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3</w:t>
            </w:r>
          </w:p>
        </w:tc>
        <w:tc>
          <w:tcPr>
            <w:tcW w:w="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0488E8"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4</w:t>
            </w:r>
          </w:p>
        </w:tc>
        <w:tc>
          <w:tcPr>
            <w:tcW w:w="8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05151B" w14:textId="77777777" w:rsidR="00C23D92" w:rsidRPr="00246362" w:rsidRDefault="00C23D92" w:rsidP="00246362">
            <w:pPr>
              <w:spacing w:after="0" w:line="240" w:lineRule="auto"/>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5</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078B11" w14:textId="77777777" w:rsidR="00C23D92" w:rsidRPr="00246362" w:rsidRDefault="00C23D92" w:rsidP="00246362">
            <w:pPr>
              <w:spacing w:after="0" w:line="240" w:lineRule="auto"/>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6</w:t>
            </w:r>
          </w:p>
        </w:tc>
        <w:tc>
          <w:tcPr>
            <w:tcW w:w="7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6EF859" w14:textId="77777777" w:rsidR="00C23D92" w:rsidRPr="00246362" w:rsidRDefault="00C23D92" w:rsidP="00246362">
            <w:pPr>
              <w:spacing w:after="0" w:line="240" w:lineRule="auto"/>
              <w:rPr>
                <w:rFonts w:ascii="Arial" w:hAnsi="Arial" w:cs="Arial"/>
                <w:b/>
                <w:bCs/>
                <w:sz w:val="18"/>
                <w:szCs w:val="18"/>
              </w:rPr>
            </w:pPr>
            <w:r w:rsidRPr="00246362">
              <w:rPr>
                <w:rFonts w:ascii="Arial" w:hAnsi="Arial" w:cs="Arial"/>
                <w:b/>
                <w:bCs/>
                <w:sz w:val="18"/>
                <w:szCs w:val="18"/>
              </w:rPr>
              <w:t>Meta Final</w:t>
            </w:r>
          </w:p>
        </w:tc>
        <w:tc>
          <w:tcPr>
            <w:tcW w:w="14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3A3AC2"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Medios</w:t>
            </w:r>
            <w:proofErr w:type="spellEnd"/>
            <w:r w:rsidRPr="00246362">
              <w:rPr>
                <w:rFonts w:ascii="Arial" w:hAnsi="Arial" w:cs="Arial"/>
                <w:b/>
                <w:bCs/>
                <w:sz w:val="18"/>
                <w:szCs w:val="18"/>
              </w:rPr>
              <w:t xml:space="preserve"> de </w:t>
            </w:r>
            <w:proofErr w:type="spellStart"/>
            <w:r w:rsidRPr="00246362">
              <w:rPr>
                <w:rFonts w:ascii="Arial" w:hAnsi="Arial" w:cs="Arial"/>
                <w:b/>
                <w:bCs/>
                <w:sz w:val="18"/>
                <w:szCs w:val="18"/>
              </w:rPr>
              <w:t>Verificación</w:t>
            </w:r>
            <w:proofErr w:type="spellEnd"/>
          </w:p>
        </w:tc>
        <w:tc>
          <w:tcPr>
            <w:tcW w:w="145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ED08CE"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Comentarios</w:t>
            </w:r>
            <w:proofErr w:type="spellEnd"/>
          </w:p>
        </w:tc>
      </w:tr>
      <w:tr w:rsidR="00C23D92" w:rsidRPr="00AA36AE" w14:paraId="30FC5792" w14:textId="77777777" w:rsidTr="00246362">
        <w:trPr>
          <w:trHeight w:val="233"/>
        </w:trPr>
        <w:tc>
          <w:tcPr>
            <w:tcW w:w="13405" w:type="dxa"/>
            <w:gridSpan w:val="20"/>
            <w:tcBorders>
              <w:top w:val="single" w:sz="4" w:space="0" w:color="auto"/>
              <w:left w:val="single" w:sz="4" w:space="0" w:color="auto"/>
              <w:bottom w:val="single" w:sz="4" w:space="0" w:color="auto"/>
              <w:right w:val="single" w:sz="4" w:space="0" w:color="auto"/>
            </w:tcBorders>
          </w:tcPr>
          <w:p w14:paraId="769AF029" w14:textId="77777777" w:rsidR="00C23D92" w:rsidRPr="00246362" w:rsidRDefault="00C23D92" w:rsidP="00246362">
            <w:pPr>
              <w:spacing w:after="0" w:line="240" w:lineRule="auto"/>
              <w:rPr>
                <w:rFonts w:ascii="Arial" w:hAnsi="Arial" w:cs="Arial"/>
                <w:sz w:val="18"/>
                <w:szCs w:val="18"/>
                <w:lang w:val="es-ES"/>
              </w:rPr>
            </w:pPr>
            <w:r w:rsidRPr="00246362">
              <w:rPr>
                <w:rFonts w:ascii="Arial" w:hAnsi="Arial" w:cs="Arial"/>
                <w:b/>
                <w:bCs/>
                <w:caps/>
                <w:sz w:val="18"/>
                <w:szCs w:val="18"/>
                <w:u w:val="single"/>
                <w:lang w:val="es-ES"/>
              </w:rPr>
              <w:t>Impacto #1.</w:t>
            </w:r>
            <w:r w:rsidRPr="00246362">
              <w:rPr>
                <w:rFonts w:ascii="Arial" w:eastAsia="Arial" w:hAnsi="Arial" w:cs="Arial"/>
                <w:b/>
                <w:bCs/>
                <w:sz w:val="18"/>
                <w:szCs w:val="18"/>
                <w:lang w:val="es-PY"/>
              </w:rPr>
              <w:t xml:space="preserve"> Mejora de la competitividad y un aumento de la calidad de los servicios públicos</w:t>
            </w:r>
          </w:p>
        </w:tc>
      </w:tr>
      <w:tr w:rsidR="00C23D92" w:rsidRPr="00AA36AE" w14:paraId="5995CBBD" w14:textId="77777777" w:rsidTr="00246362">
        <w:trPr>
          <w:trHeight w:val="64"/>
        </w:trPr>
        <w:tc>
          <w:tcPr>
            <w:tcW w:w="1885" w:type="dxa"/>
            <w:tcBorders>
              <w:top w:val="single" w:sz="4" w:space="0" w:color="auto"/>
              <w:left w:val="single" w:sz="4" w:space="0" w:color="auto"/>
              <w:bottom w:val="single" w:sz="4" w:space="0" w:color="auto"/>
              <w:right w:val="single" w:sz="4" w:space="0" w:color="auto"/>
            </w:tcBorders>
            <w:vAlign w:val="center"/>
            <w:hideMark/>
          </w:tcPr>
          <w:p w14:paraId="5BB84D7C" w14:textId="77777777" w:rsidR="00C23D92" w:rsidRPr="00246362" w:rsidRDefault="00C23D92" w:rsidP="00246362">
            <w:pPr>
              <w:pStyle w:val="ListParagraph"/>
              <w:spacing w:after="0" w:line="240" w:lineRule="auto"/>
              <w:ind w:left="0"/>
              <w:rPr>
                <w:rFonts w:ascii="Arial" w:hAnsi="Arial" w:cs="Arial"/>
                <w:sz w:val="18"/>
                <w:szCs w:val="18"/>
                <w:lang w:val="es-ES"/>
              </w:rPr>
            </w:pPr>
            <w:r w:rsidRPr="00C23D92">
              <w:rPr>
                <w:rFonts w:ascii="Arial" w:eastAsia="Arial" w:hAnsi="Arial" w:cs="Arial"/>
                <w:sz w:val="18"/>
                <w:szCs w:val="18"/>
                <w:lang w:val="es-ES_tradnl"/>
              </w:rPr>
              <w:t>Nivel satisfacción ciudadano con los trámites</w:t>
            </w:r>
          </w:p>
        </w:tc>
        <w:tc>
          <w:tcPr>
            <w:tcW w:w="990" w:type="dxa"/>
            <w:tcBorders>
              <w:top w:val="single" w:sz="4" w:space="0" w:color="auto"/>
              <w:left w:val="single" w:sz="4" w:space="0" w:color="auto"/>
              <w:bottom w:val="single" w:sz="4" w:space="0" w:color="auto"/>
              <w:right w:val="single" w:sz="4" w:space="0" w:color="auto"/>
            </w:tcBorders>
            <w:vAlign w:val="center"/>
          </w:tcPr>
          <w:p w14:paraId="488178E5"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Escala 1 a 10</w:t>
            </w:r>
          </w:p>
        </w:tc>
        <w:tc>
          <w:tcPr>
            <w:tcW w:w="810" w:type="dxa"/>
            <w:tcBorders>
              <w:top w:val="single" w:sz="4" w:space="0" w:color="auto"/>
              <w:left w:val="single" w:sz="4" w:space="0" w:color="auto"/>
              <w:bottom w:val="single" w:sz="4" w:space="0" w:color="auto"/>
              <w:right w:val="single" w:sz="4" w:space="0" w:color="auto"/>
            </w:tcBorders>
            <w:vAlign w:val="center"/>
          </w:tcPr>
          <w:p w14:paraId="2A07C3C8"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4,6</w:t>
            </w:r>
            <w:r w:rsidRPr="00246362">
              <w:rPr>
                <w:rStyle w:val="FootnoteReference"/>
                <w:rFonts w:ascii="Arial" w:eastAsia="Arial" w:hAnsi="Arial" w:cs="Arial"/>
                <w:sz w:val="18"/>
                <w:szCs w:val="18"/>
                <w:lang w:val="es-ES"/>
              </w:rPr>
              <w:footnoteReference w:id="4"/>
            </w:r>
          </w:p>
        </w:tc>
        <w:tc>
          <w:tcPr>
            <w:tcW w:w="1080" w:type="dxa"/>
            <w:tcBorders>
              <w:top w:val="single" w:sz="4" w:space="0" w:color="auto"/>
              <w:left w:val="single" w:sz="4" w:space="0" w:color="auto"/>
              <w:bottom w:val="single" w:sz="4" w:space="0" w:color="auto"/>
              <w:right w:val="single" w:sz="4" w:space="0" w:color="auto"/>
            </w:tcBorders>
            <w:vAlign w:val="center"/>
          </w:tcPr>
          <w:p w14:paraId="06EE9A4A"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2015</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0AA1B911" w14:textId="77777777" w:rsidR="00C23D92" w:rsidRPr="00246362" w:rsidRDefault="00C23D92" w:rsidP="00246362">
            <w:pPr>
              <w:spacing w:after="0" w:line="240" w:lineRule="auto"/>
              <w:jc w:val="cente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79456CC8"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776B29EA"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5,3</w:t>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6534008C" w14:textId="77777777" w:rsidR="00C23D92" w:rsidRPr="00246362" w:rsidRDefault="00C23D92" w:rsidP="00246362">
            <w:pPr>
              <w:spacing w:after="0" w:line="240" w:lineRule="auto"/>
              <w:jc w:val="cente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1705F585" w14:textId="77777777" w:rsidR="00C23D92" w:rsidRPr="00246362" w:rsidRDefault="00C23D92" w:rsidP="00246362">
            <w:pPr>
              <w:spacing w:after="0" w:line="240" w:lineRule="auto"/>
              <w:jc w:val="center"/>
              <w:rPr>
                <w:rFonts w:ascii="Arial" w:hAnsi="Arial" w:cs="Arial"/>
                <w:sz w:val="18"/>
                <w:szCs w:val="18"/>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5AA8B00E" w14:textId="77777777" w:rsidR="00C23D92" w:rsidRPr="00246362" w:rsidRDefault="00C23D92" w:rsidP="00246362">
            <w:pPr>
              <w:spacing w:after="0" w:line="240" w:lineRule="auto"/>
              <w:jc w:val="center"/>
              <w:rPr>
                <w:rFonts w:ascii="Arial" w:hAnsi="Arial" w:cs="Arial"/>
                <w:sz w:val="18"/>
                <w:szCs w:val="18"/>
              </w:rPr>
            </w:pPr>
            <w:r w:rsidRPr="00246362">
              <w:rPr>
                <w:rFonts w:ascii="Arial" w:hAnsi="Arial" w:cs="Arial"/>
                <w:sz w:val="18"/>
                <w:szCs w:val="18"/>
                <w:lang w:val="es-ES"/>
              </w:rPr>
              <w:t>6,0</w:t>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1476E088"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6,0</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2F9073E9" w14:textId="77777777" w:rsidR="00C23D92" w:rsidRPr="00246362" w:rsidRDefault="00C23D92" w:rsidP="00246362">
            <w:pPr>
              <w:spacing w:after="0" w:line="240" w:lineRule="auto"/>
              <w:jc w:val="center"/>
              <w:rPr>
                <w:rFonts w:ascii="Arial" w:hAnsi="Arial" w:cs="Arial"/>
                <w:sz w:val="18"/>
                <w:szCs w:val="18"/>
                <w:lang w:val="es-PY"/>
              </w:rPr>
            </w:pPr>
            <w:r w:rsidRPr="00246362">
              <w:rPr>
                <w:rFonts w:ascii="Arial" w:eastAsia="Arial" w:hAnsi="Arial" w:cs="Arial"/>
                <w:sz w:val="18"/>
                <w:szCs w:val="18"/>
                <w:lang w:val="es-PY"/>
              </w:rPr>
              <w:t>Reportes de resultado de encuestas publicados</w:t>
            </w:r>
          </w:p>
        </w:tc>
        <w:tc>
          <w:tcPr>
            <w:tcW w:w="1440" w:type="dxa"/>
            <w:tcBorders>
              <w:top w:val="single" w:sz="4" w:space="0" w:color="auto"/>
              <w:left w:val="single" w:sz="4" w:space="0" w:color="auto"/>
              <w:bottom w:val="single" w:sz="4" w:space="0" w:color="auto"/>
              <w:right w:val="single" w:sz="4" w:space="0" w:color="auto"/>
            </w:tcBorders>
            <w:vAlign w:val="center"/>
          </w:tcPr>
          <w:p w14:paraId="53BB7574" w14:textId="77777777" w:rsidR="00C23D92" w:rsidRPr="00246362" w:rsidRDefault="00C23D92" w:rsidP="00246362">
            <w:pPr>
              <w:spacing w:before="120" w:after="120" w:line="240" w:lineRule="auto"/>
              <w:rPr>
                <w:rFonts w:ascii="Arial" w:hAnsi="Arial" w:cs="Arial"/>
                <w:sz w:val="18"/>
                <w:szCs w:val="18"/>
                <w:lang w:val="es-ES"/>
              </w:rPr>
            </w:pPr>
            <w:r w:rsidRPr="00246362">
              <w:rPr>
                <w:rFonts w:ascii="Arial" w:eastAsia="Arial" w:hAnsi="Arial" w:cs="Arial"/>
                <w:sz w:val="18"/>
                <w:szCs w:val="18"/>
                <w:lang w:val="es-ES"/>
              </w:rPr>
              <w:t>Se harán sólo dos mediciones: en el año 3 y al final.</w:t>
            </w:r>
          </w:p>
        </w:tc>
      </w:tr>
      <w:tr w:rsidR="00C23D92" w:rsidRPr="00AA36AE" w14:paraId="59EBD67A" w14:textId="77777777" w:rsidTr="00246362">
        <w:trPr>
          <w:trHeight w:val="64"/>
        </w:trPr>
        <w:tc>
          <w:tcPr>
            <w:tcW w:w="1885" w:type="dxa"/>
            <w:tcBorders>
              <w:top w:val="single" w:sz="4" w:space="0" w:color="auto"/>
              <w:left w:val="single" w:sz="4" w:space="0" w:color="auto"/>
              <w:bottom w:val="single" w:sz="4" w:space="0" w:color="auto"/>
              <w:right w:val="single" w:sz="4" w:space="0" w:color="auto"/>
            </w:tcBorders>
            <w:vAlign w:val="center"/>
            <w:hideMark/>
          </w:tcPr>
          <w:p w14:paraId="62B60160" w14:textId="77777777" w:rsidR="00C23D92" w:rsidRPr="00246362" w:rsidRDefault="00C23D92" w:rsidP="00246362">
            <w:pPr>
              <w:pStyle w:val="ListParagraph"/>
              <w:spacing w:after="0" w:line="240" w:lineRule="auto"/>
              <w:ind w:left="0"/>
              <w:rPr>
                <w:rFonts w:ascii="Arial" w:hAnsi="Arial" w:cs="Arial"/>
                <w:sz w:val="18"/>
                <w:szCs w:val="18"/>
                <w:lang w:val="es-ES"/>
              </w:rPr>
            </w:pPr>
            <w:r w:rsidRPr="00C23D92">
              <w:rPr>
                <w:rFonts w:ascii="Arial" w:eastAsia="Arial" w:hAnsi="Arial" w:cs="Arial"/>
                <w:sz w:val="18"/>
                <w:szCs w:val="18"/>
                <w:lang w:val="es-ES_tradnl"/>
              </w:rPr>
              <w:t>Ciudadanos que realizan trámites en línea</w:t>
            </w:r>
          </w:p>
        </w:tc>
        <w:tc>
          <w:tcPr>
            <w:tcW w:w="990" w:type="dxa"/>
            <w:tcBorders>
              <w:top w:val="single" w:sz="4" w:space="0" w:color="auto"/>
              <w:left w:val="single" w:sz="4" w:space="0" w:color="auto"/>
              <w:bottom w:val="single" w:sz="4" w:space="0" w:color="auto"/>
              <w:right w:val="single" w:sz="4" w:space="0" w:color="auto"/>
            </w:tcBorders>
            <w:vAlign w:val="center"/>
          </w:tcPr>
          <w:p w14:paraId="7B5FB968"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w:t>
            </w:r>
          </w:p>
        </w:tc>
        <w:tc>
          <w:tcPr>
            <w:tcW w:w="810" w:type="dxa"/>
            <w:tcBorders>
              <w:top w:val="single" w:sz="4" w:space="0" w:color="auto"/>
              <w:left w:val="single" w:sz="4" w:space="0" w:color="auto"/>
              <w:bottom w:val="single" w:sz="4" w:space="0" w:color="auto"/>
              <w:right w:val="single" w:sz="4" w:space="0" w:color="auto"/>
            </w:tcBorders>
            <w:vAlign w:val="center"/>
          </w:tcPr>
          <w:p w14:paraId="2258BC73"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2,15</w:t>
            </w:r>
            <w:r w:rsidRPr="00246362">
              <w:rPr>
                <w:rStyle w:val="FootnoteReference"/>
                <w:rFonts w:ascii="Arial" w:eastAsia="Arial" w:hAnsi="Arial" w:cs="Arial"/>
                <w:sz w:val="18"/>
                <w:szCs w:val="18"/>
                <w:lang w:val="es-ES"/>
              </w:rPr>
              <w:footnoteReference w:id="5"/>
            </w:r>
          </w:p>
        </w:tc>
        <w:tc>
          <w:tcPr>
            <w:tcW w:w="1080" w:type="dxa"/>
            <w:tcBorders>
              <w:top w:val="single" w:sz="4" w:space="0" w:color="auto"/>
              <w:left w:val="single" w:sz="4" w:space="0" w:color="auto"/>
              <w:bottom w:val="single" w:sz="4" w:space="0" w:color="auto"/>
              <w:right w:val="single" w:sz="4" w:space="0" w:color="auto"/>
            </w:tcBorders>
            <w:vAlign w:val="center"/>
          </w:tcPr>
          <w:p w14:paraId="41425062"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2017</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281299D1" w14:textId="77777777" w:rsidR="00C23D92" w:rsidRPr="00246362" w:rsidRDefault="00C23D92" w:rsidP="00246362">
            <w:pPr>
              <w:spacing w:after="0" w:line="240" w:lineRule="auto"/>
              <w:jc w:val="cente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6CA3B513"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F66850C"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5,0</w:t>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7B0B13F8" w14:textId="77777777" w:rsidR="00C23D92" w:rsidRPr="00246362" w:rsidRDefault="00C23D92" w:rsidP="00246362">
            <w:pPr>
              <w:spacing w:after="0" w:line="240" w:lineRule="auto"/>
              <w:jc w:val="cente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7309FF89" w14:textId="77777777" w:rsidR="00C23D92" w:rsidRPr="00246362" w:rsidRDefault="00C23D92" w:rsidP="00246362">
            <w:pPr>
              <w:spacing w:after="0" w:line="240" w:lineRule="auto"/>
              <w:jc w:val="center"/>
              <w:rPr>
                <w:rFonts w:ascii="Arial" w:hAnsi="Arial" w:cs="Arial"/>
                <w:sz w:val="18"/>
                <w:szCs w:val="18"/>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619D2114" w14:textId="77777777" w:rsidR="00C23D92" w:rsidRPr="00246362" w:rsidRDefault="00C23D92" w:rsidP="00246362">
            <w:pPr>
              <w:spacing w:after="0" w:line="240" w:lineRule="auto"/>
              <w:jc w:val="center"/>
              <w:rPr>
                <w:rFonts w:ascii="Arial" w:hAnsi="Arial" w:cs="Arial"/>
                <w:sz w:val="18"/>
                <w:szCs w:val="18"/>
              </w:rPr>
            </w:pPr>
            <w:r w:rsidRPr="00246362">
              <w:rPr>
                <w:rFonts w:ascii="Arial" w:hAnsi="Arial" w:cs="Arial"/>
                <w:sz w:val="18"/>
                <w:szCs w:val="18"/>
                <w:lang w:val="es-ES"/>
              </w:rPr>
              <w:t>15,0</w:t>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640AF546"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15,0</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137065AF" w14:textId="77777777" w:rsidR="00C23D92" w:rsidRPr="00246362" w:rsidRDefault="00C23D92" w:rsidP="00246362">
            <w:pPr>
              <w:spacing w:after="0" w:line="240" w:lineRule="auto"/>
              <w:jc w:val="center"/>
              <w:rPr>
                <w:rFonts w:ascii="Arial" w:hAnsi="Arial" w:cs="Arial"/>
                <w:sz w:val="18"/>
                <w:szCs w:val="18"/>
                <w:lang w:val="es-PY"/>
              </w:rPr>
            </w:pPr>
            <w:r w:rsidRPr="00246362">
              <w:rPr>
                <w:rFonts w:ascii="Arial" w:eastAsia="Arial" w:hAnsi="Arial" w:cs="Arial"/>
                <w:sz w:val="18"/>
                <w:szCs w:val="18"/>
                <w:lang w:val="es-PY"/>
              </w:rPr>
              <w:t>Reportes de resultado de encuestas publicados</w:t>
            </w:r>
          </w:p>
        </w:tc>
        <w:tc>
          <w:tcPr>
            <w:tcW w:w="1440" w:type="dxa"/>
            <w:tcBorders>
              <w:top w:val="single" w:sz="4" w:space="0" w:color="auto"/>
              <w:left w:val="single" w:sz="4" w:space="0" w:color="auto"/>
              <w:bottom w:val="single" w:sz="4" w:space="0" w:color="auto"/>
              <w:right w:val="single" w:sz="4" w:space="0" w:color="auto"/>
            </w:tcBorders>
            <w:vAlign w:val="center"/>
          </w:tcPr>
          <w:p w14:paraId="59F9A996" w14:textId="77777777" w:rsidR="00C23D92" w:rsidRPr="00246362" w:rsidRDefault="00C23D92" w:rsidP="00246362">
            <w:pPr>
              <w:spacing w:before="120" w:after="120" w:line="240" w:lineRule="auto"/>
              <w:rPr>
                <w:rFonts w:ascii="Arial" w:hAnsi="Arial" w:cs="Arial"/>
                <w:sz w:val="18"/>
                <w:szCs w:val="18"/>
                <w:lang w:val="es-ES"/>
              </w:rPr>
            </w:pPr>
            <w:r w:rsidRPr="00246362">
              <w:rPr>
                <w:rFonts w:ascii="Arial" w:eastAsia="Arial" w:hAnsi="Arial" w:cs="Arial"/>
                <w:sz w:val="18"/>
                <w:szCs w:val="18"/>
                <w:lang w:val="es-ES"/>
              </w:rPr>
              <w:t>Se harán sólo dos mediciones: en el año 3 y al final.</w:t>
            </w:r>
          </w:p>
        </w:tc>
      </w:tr>
      <w:tr w:rsidR="00C23D92" w:rsidRPr="00246362" w14:paraId="40E3CD11" w14:textId="77777777" w:rsidTr="00246362">
        <w:trPr>
          <w:trHeight w:val="64"/>
        </w:trPr>
        <w:tc>
          <w:tcPr>
            <w:tcW w:w="1885" w:type="dxa"/>
            <w:tcBorders>
              <w:top w:val="single" w:sz="4" w:space="0" w:color="auto"/>
              <w:left w:val="single" w:sz="4" w:space="0" w:color="auto"/>
              <w:bottom w:val="single" w:sz="4" w:space="0" w:color="auto"/>
              <w:right w:val="single" w:sz="4" w:space="0" w:color="auto"/>
            </w:tcBorders>
            <w:vAlign w:val="center"/>
          </w:tcPr>
          <w:p w14:paraId="478FF13E" w14:textId="77777777" w:rsidR="00C23D92" w:rsidRPr="00246362" w:rsidRDefault="00C23D92" w:rsidP="00246362">
            <w:pPr>
              <w:pStyle w:val="ListParagraph"/>
              <w:spacing w:after="0" w:line="240" w:lineRule="auto"/>
              <w:ind w:left="0"/>
              <w:rPr>
                <w:rFonts w:ascii="Arial" w:hAnsi="Arial" w:cs="Arial"/>
                <w:sz w:val="18"/>
                <w:szCs w:val="18"/>
                <w:lang w:val="en-CA"/>
              </w:rPr>
            </w:pPr>
            <w:proofErr w:type="spellStart"/>
            <w:r w:rsidRPr="00246362">
              <w:rPr>
                <w:rFonts w:ascii="Arial" w:eastAsia="Arial" w:hAnsi="Arial" w:cs="Arial"/>
                <w:sz w:val="18"/>
                <w:szCs w:val="18"/>
              </w:rPr>
              <w:t>Indicador</w:t>
            </w:r>
            <w:proofErr w:type="spellEnd"/>
            <w:r w:rsidRPr="00246362">
              <w:rPr>
                <w:rFonts w:ascii="Arial" w:eastAsia="Arial" w:hAnsi="Arial" w:cs="Arial"/>
                <w:sz w:val="18"/>
                <w:szCs w:val="18"/>
              </w:rPr>
              <w:t xml:space="preserve"> Global de </w:t>
            </w:r>
            <w:proofErr w:type="spellStart"/>
            <w:r w:rsidRPr="00246362">
              <w:rPr>
                <w:rFonts w:ascii="Arial" w:eastAsia="Arial" w:hAnsi="Arial" w:cs="Arial"/>
                <w:sz w:val="18"/>
                <w:szCs w:val="18"/>
              </w:rPr>
              <w:t>Competitividad</w:t>
            </w:r>
            <w:proofErr w:type="spellEnd"/>
            <w:r w:rsidRPr="00246362">
              <w:rPr>
                <w:rFonts w:ascii="Arial" w:eastAsia="Arial" w:hAnsi="Arial" w:cs="Arial"/>
                <w:sz w:val="18"/>
                <w:szCs w:val="18"/>
              </w:rPr>
              <w:t xml:space="preserve"> (</w:t>
            </w:r>
            <w:r w:rsidRPr="00246362">
              <w:rPr>
                <w:rFonts w:ascii="Arial" w:eastAsia="Arial" w:hAnsi="Arial" w:cs="Arial"/>
                <w:i/>
                <w:iCs/>
                <w:sz w:val="18"/>
                <w:szCs w:val="18"/>
              </w:rPr>
              <w:t>World Economic Forum</w:t>
            </w:r>
            <w:r w:rsidRPr="00246362">
              <w:rPr>
                <w:rFonts w:ascii="Arial" w:eastAsia="Arial" w:hAnsi="Arial" w:cs="Arial"/>
                <w:sz w:val="18"/>
                <w:szCs w:val="18"/>
              </w:rPr>
              <w:t>)</w:t>
            </w:r>
          </w:p>
        </w:tc>
        <w:tc>
          <w:tcPr>
            <w:tcW w:w="990" w:type="dxa"/>
            <w:tcBorders>
              <w:top w:val="single" w:sz="4" w:space="0" w:color="auto"/>
              <w:left w:val="single" w:sz="4" w:space="0" w:color="auto"/>
              <w:bottom w:val="single" w:sz="4" w:space="0" w:color="auto"/>
              <w:right w:val="single" w:sz="4" w:space="0" w:color="auto"/>
            </w:tcBorders>
            <w:vAlign w:val="center"/>
          </w:tcPr>
          <w:p w14:paraId="7826B914"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Puntos</w:t>
            </w:r>
          </w:p>
        </w:tc>
        <w:tc>
          <w:tcPr>
            <w:tcW w:w="810" w:type="dxa"/>
            <w:tcBorders>
              <w:top w:val="single" w:sz="4" w:space="0" w:color="auto"/>
              <w:left w:val="single" w:sz="4" w:space="0" w:color="auto"/>
              <w:bottom w:val="single" w:sz="4" w:space="0" w:color="auto"/>
              <w:right w:val="single" w:sz="4" w:space="0" w:color="auto"/>
            </w:tcBorders>
            <w:vAlign w:val="center"/>
          </w:tcPr>
          <w:p w14:paraId="00972124"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3,7</w:t>
            </w:r>
            <w:r w:rsidRPr="00246362">
              <w:rPr>
                <w:rFonts w:ascii="Arial" w:hAnsi="Arial" w:cs="Arial"/>
                <w:sz w:val="18"/>
                <w:szCs w:val="18"/>
              </w:rPr>
              <w:footnoteReference w:id="6"/>
            </w:r>
          </w:p>
        </w:tc>
        <w:tc>
          <w:tcPr>
            <w:tcW w:w="1080" w:type="dxa"/>
            <w:tcBorders>
              <w:top w:val="single" w:sz="4" w:space="0" w:color="auto"/>
              <w:left w:val="single" w:sz="4" w:space="0" w:color="auto"/>
              <w:bottom w:val="single" w:sz="4" w:space="0" w:color="auto"/>
              <w:right w:val="single" w:sz="4" w:space="0" w:color="auto"/>
            </w:tcBorders>
            <w:vAlign w:val="center"/>
          </w:tcPr>
          <w:p w14:paraId="40DF12B5"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2017</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48DD7F2C" w14:textId="77777777" w:rsidR="00C23D92" w:rsidRPr="00246362" w:rsidRDefault="00C23D92" w:rsidP="00246362">
            <w:pPr>
              <w:spacing w:after="0" w:line="240" w:lineRule="auto"/>
              <w:jc w:val="cente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7464A2FB"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3CD7BE1"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3,75</w:t>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0D165AF5" w14:textId="77777777" w:rsidR="00C23D92" w:rsidRPr="00246362" w:rsidRDefault="00C23D92" w:rsidP="00246362">
            <w:pPr>
              <w:spacing w:after="0" w:line="240" w:lineRule="auto"/>
              <w:jc w:val="cente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2DAC11EB" w14:textId="77777777" w:rsidR="00C23D92" w:rsidRPr="00246362" w:rsidRDefault="00C23D92" w:rsidP="00246362">
            <w:pPr>
              <w:spacing w:after="0" w:line="240" w:lineRule="auto"/>
              <w:jc w:val="center"/>
              <w:rPr>
                <w:rFonts w:ascii="Arial" w:hAnsi="Arial" w:cs="Arial"/>
                <w:sz w:val="18"/>
                <w:szCs w:val="18"/>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3D381E97" w14:textId="77777777" w:rsidR="00C23D92" w:rsidRPr="00246362" w:rsidRDefault="00C23D92" w:rsidP="00246362">
            <w:pPr>
              <w:spacing w:after="0" w:line="240" w:lineRule="auto"/>
              <w:jc w:val="center"/>
              <w:rPr>
                <w:rFonts w:ascii="Arial" w:hAnsi="Arial" w:cs="Arial"/>
                <w:sz w:val="18"/>
                <w:szCs w:val="18"/>
              </w:rPr>
            </w:pPr>
            <w:r w:rsidRPr="00246362">
              <w:rPr>
                <w:rFonts w:ascii="Arial" w:hAnsi="Arial" w:cs="Arial"/>
                <w:sz w:val="18"/>
                <w:szCs w:val="18"/>
                <w:lang w:val="es-ES"/>
              </w:rPr>
              <w:t>3,8</w:t>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2CFA65DE"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3,8</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1D22B56A"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PY"/>
              </w:rPr>
              <w:t>Reporte del WEF</w:t>
            </w:r>
          </w:p>
        </w:tc>
        <w:tc>
          <w:tcPr>
            <w:tcW w:w="1440" w:type="dxa"/>
            <w:tcBorders>
              <w:top w:val="single" w:sz="4" w:space="0" w:color="auto"/>
              <w:left w:val="single" w:sz="4" w:space="0" w:color="auto"/>
              <w:bottom w:val="single" w:sz="4" w:space="0" w:color="auto"/>
              <w:right w:val="single" w:sz="4" w:space="0" w:color="auto"/>
            </w:tcBorders>
            <w:vAlign w:val="center"/>
          </w:tcPr>
          <w:p w14:paraId="57966D16" w14:textId="77777777" w:rsidR="00C23D92" w:rsidRPr="00246362" w:rsidRDefault="00C23D92" w:rsidP="00246362">
            <w:pPr>
              <w:spacing w:before="120" w:after="120" w:line="240" w:lineRule="auto"/>
              <w:rPr>
                <w:rFonts w:ascii="Arial" w:hAnsi="Arial" w:cs="Arial"/>
                <w:sz w:val="18"/>
                <w:szCs w:val="18"/>
              </w:rPr>
            </w:pPr>
          </w:p>
        </w:tc>
      </w:tr>
      <w:bookmarkEnd w:id="7"/>
    </w:tbl>
    <w:p w14:paraId="1A184589" w14:textId="77777777" w:rsidR="00D51AB9" w:rsidRPr="00542496" w:rsidRDefault="00D51AB9" w:rsidP="00FD05FE">
      <w:pPr>
        <w:spacing w:before="240" w:after="240" w:line="240" w:lineRule="auto"/>
        <w:ind w:left="-720"/>
        <w:jc w:val="center"/>
        <w:rPr>
          <w:rFonts w:ascii="Arial" w:hAnsi="Arial" w:cs="Arial"/>
          <w:b/>
          <w:bCs/>
          <w:smallCaps/>
          <w:sz w:val="18"/>
          <w:szCs w:val="18"/>
          <w:lang w:val="es-ES_tradnl"/>
        </w:rPr>
        <w:sectPr w:rsidR="00D51AB9" w:rsidRPr="00542496" w:rsidSect="00542496">
          <w:pgSz w:w="16838" w:h="11906" w:orient="landscape"/>
          <w:pgMar w:top="1800" w:right="1440" w:bottom="1800" w:left="1440" w:header="706" w:footer="706" w:gutter="0"/>
          <w:cols w:space="708"/>
          <w:docGrid w:linePitch="360"/>
        </w:sectPr>
      </w:pPr>
    </w:p>
    <w:p w14:paraId="303051CB" w14:textId="77777777" w:rsidR="00FD05FE" w:rsidRPr="00542496" w:rsidRDefault="00FD05FE" w:rsidP="00FD05FE">
      <w:pPr>
        <w:spacing w:before="240" w:after="240" w:line="240" w:lineRule="auto"/>
        <w:ind w:left="-720"/>
        <w:jc w:val="center"/>
        <w:rPr>
          <w:rFonts w:ascii="Arial" w:eastAsia="Arial" w:hAnsi="Arial" w:cs="Arial"/>
          <w:b/>
          <w:bCs/>
          <w:smallCaps/>
          <w:sz w:val="18"/>
          <w:szCs w:val="18"/>
          <w:lang w:val="es-ES"/>
        </w:rPr>
      </w:pPr>
      <w:r w:rsidRPr="00542496">
        <w:rPr>
          <w:rFonts w:ascii="Arial" w:eastAsia="Arial" w:hAnsi="Arial" w:cs="Arial"/>
          <w:b/>
          <w:bCs/>
          <w:smallCaps/>
          <w:sz w:val="18"/>
          <w:szCs w:val="18"/>
          <w:lang w:val="es-ES"/>
        </w:rPr>
        <w:lastRenderedPageBreak/>
        <w:t>Resultados Esperados</w:t>
      </w:r>
    </w:p>
    <w:tbl>
      <w:tblPr>
        <w:tblW w:w="13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15"/>
        <w:gridCol w:w="1170"/>
        <w:gridCol w:w="990"/>
        <w:gridCol w:w="1080"/>
        <w:gridCol w:w="900"/>
        <w:gridCol w:w="900"/>
        <w:gridCol w:w="832"/>
        <w:gridCol w:w="810"/>
        <w:gridCol w:w="810"/>
        <w:gridCol w:w="810"/>
        <w:gridCol w:w="706"/>
        <w:gridCol w:w="1372"/>
        <w:gridCol w:w="1500"/>
      </w:tblGrid>
      <w:tr w:rsidR="00C23D92" w:rsidRPr="00246362" w14:paraId="7D4E95F8" w14:textId="77777777" w:rsidTr="00246362">
        <w:trPr>
          <w:trHeight w:val="791"/>
          <w:tblHead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311E816" w14:textId="77777777" w:rsidR="00C23D92" w:rsidRPr="00246362" w:rsidRDefault="00C23D92" w:rsidP="00246362">
            <w:pPr>
              <w:spacing w:after="0" w:line="240" w:lineRule="auto"/>
              <w:jc w:val="center"/>
              <w:rPr>
                <w:rFonts w:ascii="Arial" w:hAnsi="Arial" w:cs="Arial"/>
                <w:b/>
                <w:bCs/>
                <w:sz w:val="18"/>
                <w:szCs w:val="18"/>
              </w:rPr>
            </w:pPr>
            <w:bookmarkStart w:id="8" w:name="_Hlk522617493"/>
            <w:proofErr w:type="spellStart"/>
            <w:r w:rsidRPr="00246362">
              <w:rPr>
                <w:rFonts w:ascii="Arial" w:hAnsi="Arial" w:cs="Arial"/>
                <w:b/>
                <w:bCs/>
                <w:sz w:val="18"/>
                <w:szCs w:val="18"/>
              </w:rPr>
              <w:t>Indicadores</w:t>
            </w:r>
            <w:proofErr w:type="spellEnd"/>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10158ED" w14:textId="77777777" w:rsidR="00C23D92" w:rsidRPr="00246362" w:rsidRDefault="00C23D92" w:rsidP="00246362">
            <w:pPr>
              <w:spacing w:after="0" w:line="240" w:lineRule="auto"/>
              <w:jc w:val="center"/>
              <w:rPr>
                <w:rFonts w:ascii="Arial" w:hAnsi="Arial" w:cs="Arial"/>
                <w:b/>
                <w:bCs/>
                <w:sz w:val="18"/>
                <w:szCs w:val="18"/>
              </w:rPr>
            </w:pPr>
            <w:r w:rsidRPr="00246362">
              <w:rPr>
                <w:rFonts w:ascii="Arial" w:hAnsi="Arial" w:cs="Arial"/>
                <w:b/>
                <w:bCs/>
                <w:sz w:val="18"/>
                <w:szCs w:val="18"/>
              </w:rPr>
              <w:t xml:space="preserve">Unidad de </w:t>
            </w:r>
            <w:proofErr w:type="spellStart"/>
            <w:r w:rsidRPr="00246362">
              <w:rPr>
                <w:rFonts w:ascii="Arial" w:hAnsi="Arial" w:cs="Arial"/>
                <w:b/>
                <w:bCs/>
                <w:sz w:val="18"/>
                <w:szCs w:val="18"/>
              </w:rPr>
              <w:t>Medida</w:t>
            </w:r>
            <w:proofErr w:type="spellEnd"/>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BBD7122"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Línea</w:t>
            </w:r>
            <w:proofErr w:type="spellEnd"/>
            <w:r w:rsidRPr="00246362">
              <w:rPr>
                <w:rFonts w:ascii="Arial" w:hAnsi="Arial" w:cs="Arial"/>
                <w:b/>
                <w:bCs/>
                <w:sz w:val="18"/>
                <w:szCs w:val="18"/>
              </w:rPr>
              <w:t xml:space="preserve"> de Base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DA9ECE8"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w:t>
            </w:r>
          </w:p>
          <w:p w14:paraId="7AF26C06"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Línea</w:t>
            </w:r>
            <w:proofErr w:type="spellEnd"/>
            <w:r w:rsidRPr="00246362">
              <w:rPr>
                <w:rFonts w:ascii="Arial" w:hAnsi="Arial" w:cs="Arial"/>
                <w:b/>
                <w:bCs/>
                <w:sz w:val="18"/>
                <w:szCs w:val="18"/>
              </w:rPr>
              <w:t xml:space="preserve"> de Base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1272A2D"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689CDE7"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2</w:t>
            </w:r>
          </w:p>
        </w:tc>
        <w:tc>
          <w:tcPr>
            <w:tcW w:w="8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FACCA52"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2DA767E"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4</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2009D48" w14:textId="77777777" w:rsidR="00C23D92" w:rsidRPr="00246362" w:rsidRDefault="00C23D92" w:rsidP="00246362">
            <w:pPr>
              <w:spacing w:after="0" w:line="240" w:lineRule="auto"/>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C9EC75F" w14:textId="77777777" w:rsidR="00C23D92" w:rsidRPr="00246362" w:rsidRDefault="00C23D92" w:rsidP="00246362">
            <w:pPr>
              <w:spacing w:after="0" w:line="240" w:lineRule="auto"/>
              <w:rPr>
                <w:rFonts w:ascii="Arial" w:hAnsi="Arial" w:cs="Arial"/>
                <w:b/>
                <w:bCs/>
                <w:sz w:val="18"/>
                <w:szCs w:val="18"/>
              </w:rPr>
            </w:pPr>
            <w:proofErr w:type="spellStart"/>
            <w:r w:rsidRPr="00246362">
              <w:rPr>
                <w:rFonts w:ascii="Arial" w:hAnsi="Arial" w:cs="Arial"/>
                <w:b/>
                <w:bCs/>
                <w:sz w:val="18"/>
                <w:szCs w:val="18"/>
              </w:rPr>
              <w:t>Año</w:t>
            </w:r>
            <w:proofErr w:type="spellEnd"/>
            <w:r w:rsidRPr="00246362">
              <w:rPr>
                <w:rFonts w:ascii="Arial" w:hAnsi="Arial" w:cs="Arial"/>
                <w:b/>
                <w:bCs/>
                <w:sz w:val="18"/>
                <w:szCs w:val="18"/>
              </w:rPr>
              <w:t xml:space="preserve"> 6</w:t>
            </w:r>
          </w:p>
        </w:tc>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25356DD" w14:textId="77777777" w:rsidR="00C23D92" w:rsidRPr="00246362" w:rsidRDefault="00C23D92" w:rsidP="00246362">
            <w:pPr>
              <w:spacing w:after="0" w:line="240" w:lineRule="auto"/>
              <w:rPr>
                <w:rFonts w:ascii="Arial" w:hAnsi="Arial" w:cs="Arial"/>
                <w:b/>
                <w:bCs/>
                <w:sz w:val="18"/>
                <w:szCs w:val="18"/>
              </w:rPr>
            </w:pPr>
            <w:r w:rsidRPr="00246362">
              <w:rPr>
                <w:rFonts w:ascii="Arial" w:hAnsi="Arial" w:cs="Arial"/>
                <w:b/>
                <w:bCs/>
                <w:sz w:val="18"/>
                <w:szCs w:val="18"/>
              </w:rPr>
              <w:t>Meta Final</w:t>
            </w:r>
            <w:r w:rsidRPr="00246362">
              <w:rPr>
                <w:rStyle w:val="FootnoteReference"/>
                <w:rFonts w:ascii="Arial" w:hAnsi="Arial" w:cs="Arial"/>
                <w:b/>
                <w:bCs/>
                <w:color w:val="D9D9D9" w:themeColor="background1" w:themeShade="D9"/>
                <w:sz w:val="18"/>
                <w:szCs w:val="18"/>
              </w:rPr>
              <w:footnoteRef/>
            </w:r>
          </w:p>
        </w:tc>
        <w:tc>
          <w:tcPr>
            <w:tcW w:w="13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2381D7A"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Medios</w:t>
            </w:r>
            <w:proofErr w:type="spellEnd"/>
            <w:r w:rsidRPr="00246362">
              <w:rPr>
                <w:rFonts w:ascii="Arial" w:hAnsi="Arial" w:cs="Arial"/>
                <w:b/>
                <w:bCs/>
                <w:sz w:val="18"/>
                <w:szCs w:val="18"/>
              </w:rPr>
              <w:t xml:space="preserve"> de </w:t>
            </w:r>
            <w:proofErr w:type="spellStart"/>
            <w:r w:rsidRPr="00246362">
              <w:rPr>
                <w:rFonts w:ascii="Arial" w:hAnsi="Arial" w:cs="Arial"/>
                <w:b/>
                <w:bCs/>
                <w:sz w:val="18"/>
                <w:szCs w:val="18"/>
              </w:rPr>
              <w:t>Verificación</w:t>
            </w:r>
            <w:proofErr w:type="spellEnd"/>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DCF85D8" w14:textId="77777777" w:rsidR="00C23D92" w:rsidRPr="00246362" w:rsidRDefault="00C23D92" w:rsidP="00246362">
            <w:pPr>
              <w:spacing w:after="0" w:line="240" w:lineRule="auto"/>
              <w:jc w:val="center"/>
              <w:rPr>
                <w:rFonts w:ascii="Arial" w:hAnsi="Arial" w:cs="Arial"/>
                <w:b/>
                <w:bCs/>
                <w:sz w:val="18"/>
                <w:szCs w:val="18"/>
              </w:rPr>
            </w:pPr>
            <w:proofErr w:type="spellStart"/>
            <w:r w:rsidRPr="00246362">
              <w:rPr>
                <w:rFonts w:ascii="Arial" w:hAnsi="Arial" w:cs="Arial"/>
                <w:b/>
                <w:bCs/>
                <w:sz w:val="18"/>
                <w:szCs w:val="18"/>
              </w:rPr>
              <w:t>Comentarios</w:t>
            </w:r>
            <w:proofErr w:type="spellEnd"/>
          </w:p>
        </w:tc>
      </w:tr>
      <w:tr w:rsidR="00C23D92" w:rsidRPr="00AA36AE" w14:paraId="7D4A967F" w14:textId="77777777" w:rsidTr="00246362">
        <w:trPr>
          <w:trHeight w:val="260"/>
        </w:trPr>
        <w:tc>
          <w:tcPr>
            <w:tcW w:w="1349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C3784" w14:textId="77777777" w:rsidR="00C23D92" w:rsidRPr="00246362" w:rsidRDefault="00C23D92" w:rsidP="00246362">
            <w:pPr>
              <w:spacing w:after="0" w:line="240" w:lineRule="auto"/>
              <w:rPr>
                <w:rFonts w:ascii="Arial" w:hAnsi="Arial" w:cs="Arial"/>
                <w:sz w:val="18"/>
                <w:szCs w:val="18"/>
                <w:lang w:val="es-ES"/>
              </w:rPr>
            </w:pPr>
            <w:r w:rsidRPr="00246362">
              <w:rPr>
                <w:rFonts w:ascii="Arial" w:hAnsi="Arial" w:cs="Arial"/>
                <w:b/>
                <w:bCs/>
                <w:caps/>
                <w:sz w:val="18"/>
                <w:szCs w:val="18"/>
                <w:u w:val="single"/>
                <w:lang w:val="es-ES"/>
              </w:rPr>
              <w:t>resultado #1:</w:t>
            </w:r>
            <w:r w:rsidRPr="00246362">
              <w:rPr>
                <w:rFonts w:ascii="Arial" w:hAnsi="Arial" w:cs="Arial"/>
                <w:b/>
                <w:bCs/>
                <w:caps/>
                <w:sz w:val="18"/>
                <w:szCs w:val="18"/>
                <w:lang w:val="es-ES"/>
              </w:rPr>
              <w:t xml:space="preserve"> </w:t>
            </w:r>
            <w:r w:rsidRPr="00246362">
              <w:rPr>
                <w:rFonts w:ascii="Arial" w:eastAsia="Arial" w:hAnsi="Arial" w:cs="Arial"/>
                <w:b/>
                <w:bCs/>
                <w:sz w:val="18"/>
                <w:szCs w:val="18"/>
                <w:lang w:val="es-PY"/>
              </w:rPr>
              <w:t>Disminución de los costos transaccionales de servicios públicos para ciudadanos y empresas</w:t>
            </w:r>
          </w:p>
        </w:tc>
      </w:tr>
      <w:tr w:rsidR="00C23D92" w:rsidRPr="00AA36AE" w14:paraId="0A052132" w14:textId="77777777" w:rsidTr="00246362">
        <w:trPr>
          <w:trHeight w:val="547"/>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7C7448" w14:textId="77777777" w:rsidR="00C23D92" w:rsidRPr="00246362" w:rsidRDefault="00C23D92" w:rsidP="00246362">
            <w:pPr>
              <w:pStyle w:val="ListParagraph"/>
              <w:spacing w:after="0" w:line="240" w:lineRule="auto"/>
              <w:ind w:left="0"/>
              <w:rPr>
                <w:rFonts w:ascii="Arial" w:hAnsi="Arial" w:cs="Arial"/>
                <w:sz w:val="18"/>
                <w:szCs w:val="18"/>
                <w:lang w:val="es-ES"/>
              </w:rPr>
            </w:pPr>
            <w:r w:rsidRPr="00246362">
              <w:rPr>
                <w:rFonts w:ascii="Arial" w:eastAsia="Arial" w:hAnsi="Arial" w:cs="Arial"/>
                <w:sz w:val="18"/>
                <w:szCs w:val="18"/>
                <w:lang w:val="es-ES"/>
              </w:rPr>
              <w:t>Costo promedio de renovar la cédula de identidad</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85C899"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USD</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6D5246"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94</w:t>
            </w:r>
            <w:r w:rsidRPr="00246362">
              <w:rPr>
                <w:rStyle w:val="FootnoteReference"/>
                <w:rFonts w:ascii="Arial" w:eastAsia="Arial" w:hAnsi="Arial" w:cs="Arial"/>
                <w:sz w:val="18"/>
                <w:szCs w:val="18"/>
                <w:lang w:val="es-ES"/>
              </w:rPr>
              <w:footnoteReference w:id="7"/>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FA2637"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98DD35" w14:textId="77777777" w:rsidR="00C23D92" w:rsidRPr="00246362" w:rsidRDefault="00C23D92" w:rsidP="00246362">
            <w:pPr>
              <w:spacing w:after="0" w:line="240" w:lineRule="auto"/>
              <w:jc w:val="center"/>
              <w:rPr>
                <w:rFonts w:ascii="Arial" w:hAnsi="Arial" w:cs="Arial"/>
                <w:sz w:val="18"/>
                <w:szCs w:val="18"/>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6AE9D5" w14:textId="77777777" w:rsidR="00C23D92" w:rsidRPr="00246362" w:rsidRDefault="00C23D92" w:rsidP="00246362">
            <w:pPr>
              <w:spacing w:after="0" w:line="240" w:lineRule="auto"/>
              <w:jc w:val="center"/>
              <w:rPr>
                <w:rFonts w:ascii="Arial" w:hAnsi="Arial" w:cs="Arial"/>
                <w:sz w:val="18"/>
                <w:szCs w:val="18"/>
              </w:rPr>
            </w:pPr>
          </w:p>
        </w:tc>
        <w:tc>
          <w:tcPr>
            <w:tcW w:w="83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997754"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82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83C189"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A46D87"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0A95D4" w14:textId="77777777" w:rsidR="00C23D92" w:rsidRPr="00246362" w:rsidRDefault="00C23D92" w:rsidP="00246362">
            <w:pPr>
              <w:spacing w:after="0" w:line="240" w:lineRule="auto"/>
              <w:jc w:val="center"/>
              <w:rPr>
                <w:rFonts w:ascii="Arial" w:hAnsi="Arial" w:cs="Arial"/>
                <w:sz w:val="18"/>
                <w:szCs w:val="18"/>
              </w:rPr>
            </w:pPr>
            <w:r w:rsidRPr="00246362">
              <w:rPr>
                <w:rFonts w:ascii="Arial" w:hAnsi="Arial" w:cs="Arial"/>
                <w:sz w:val="18"/>
                <w:szCs w:val="18"/>
                <w:lang w:val="es-ES"/>
              </w:rPr>
              <w:t>70</w:t>
            </w:r>
          </w:p>
        </w:tc>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22D24B"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70</w:t>
            </w:r>
          </w:p>
        </w:tc>
        <w:tc>
          <w:tcPr>
            <w:tcW w:w="13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EA3D6C" w14:textId="77777777" w:rsidR="00C23D92" w:rsidRPr="00246362" w:rsidRDefault="00C23D92" w:rsidP="00246362">
            <w:pPr>
              <w:spacing w:after="0" w:line="240" w:lineRule="auto"/>
              <w:jc w:val="center"/>
              <w:rPr>
                <w:rFonts w:ascii="Arial" w:hAnsi="Arial" w:cs="Arial"/>
                <w:sz w:val="18"/>
                <w:szCs w:val="18"/>
                <w:lang w:val="es-ES"/>
              </w:rPr>
            </w:pPr>
            <w:r w:rsidRPr="00246362">
              <w:rPr>
                <w:rFonts w:ascii="Arial" w:eastAsia="Arial" w:hAnsi="Arial" w:cs="Arial"/>
                <w:sz w:val="18"/>
                <w:szCs w:val="18"/>
                <w:lang w:val="es-PY"/>
              </w:rPr>
              <w:t>Informe de Medición realizada con la misma metodología aplicada</w:t>
            </w:r>
            <w:r w:rsidRPr="00246362">
              <w:rPr>
                <w:rFonts w:ascii="Arial" w:eastAsia="Arial" w:hAnsi="Arial" w:cs="Arial"/>
                <w:sz w:val="18"/>
                <w:szCs w:val="18"/>
                <w:lang w:val="es-ES"/>
              </w:rPr>
              <w:t xml:space="preserve"> en 2018</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431839" w14:textId="77777777" w:rsidR="00C23D92" w:rsidRPr="00246362" w:rsidRDefault="00C23D92" w:rsidP="00246362">
            <w:pPr>
              <w:spacing w:after="0" w:line="240" w:lineRule="auto"/>
              <w:rPr>
                <w:rFonts w:ascii="Arial" w:hAnsi="Arial" w:cs="Arial"/>
                <w:sz w:val="18"/>
                <w:szCs w:val="18"/>
                <w:lang w:val="es-ES_tradnl"/>
              </w:rPr>
            </w:pPr>
          </w:p>
        </w:tc>
      </w:tr>
      <w:tr w:rsidR="00C23D92" w:rsidRPr="00AA36AE" w14:paraId="3FA30F04" w14:textId="77777777" w:rsidTr="00246362">
        <w:trPr>
          <w:trHeight w:val="64"/>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D73084" w14:textId="77777777" w:rsidR="00C23D92" w:rsidRPr="00246362" w:rsidRDefault="00C23D92" w:rsidP="00246362">
            <w:pPr>
              <w:pStyle w:val="ListParagraph"/>
              <w:spacing w:after="0" w:line="240" w:lineRule="auto"/>
              <w:ind w:left="0"/>
              <w:rPr>
                <w:rFonts w:ascii="Arial" w:hAnsi="Arial" w:cs="Arial"/>
                <w:sz w:val="18"/>
                <w:szCs w:val="18"/>
                <w:lang w:val="es-ES"/>
              </w:rPr>
            </w:pPr>
            <w:r w:rsidRPr="00246362">
              <w:rPr>
                <w:rFonts w:ascii="Arial" w:eastAsia="Arial" w:hAnsi="Arial" w:cs="Arial"/>
                <w:sz w:val="18"/>
                <w:szCs w:val="18"/>
                <w:lang w:val="es-ES"/>
              </w:rPr>
              <w:t>Costo promedio de abrir una empresa</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6CF805"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USD</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7396E8"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3.600</w:t>
            </w:r>
            <w:r w:rsidRPr="00246362">
              <w:rPr>
                <w:rStyle w:val="FootnoteReference"/>
                <w:rFonts w:ascii="Arial" w:eastAsia="Arial" w:hAnsi="Arial" w:cs="Arial"/>
                <w:sz w:val="18"/>
                <w:szCs w:val="18"/>
                <w:lang w:val="es-ES"/>
              </w:rPr>
              <w:footnoteReference w:id="8"/>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7130DF"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6CDF1C" w14:textId="77777777" w:rsidR="00C23D92" w:rsidRPr="00246362" w:rsidRDefault="00C23D92" w:rsidP="00246362">
            <w:pPr>
              <w:spacing w:after="0" w:line="240" w:lineRule="auto"/>
              <w:jc w:val="center"/>
              <w:rPr>
                <w:rFonts w:ascii="Arial" w:hAnsi="Arial" w:cs="Arial"/>
                <w:sz w:val="18"/>
                <w:szCs w:val="18"/>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B81801" w14:textId="77777777" w:rsidR="00C23D92" w:rsidRPr="00246362" w:rsidRDefault="00C23D92" w:rsidP="00246362">
            <w:pPr>
              <w:spacing w:after="0" w:line="240" w:lineRule="auto"/>
              <w:jc w:val="center"/>
              <w:rPr>
                <w:rFonts w:ascii="Arial" w:hAnsi="Arial" w:cs="Arial"/>
                <w:sz w:val="18"/>
                <w:szCs w:val="18"/>
              </w:rPr>
            </w:pPr>
          </w:p>
        </w:tc>
        <w:tc>
          <w:tcPr>
            <w:tcW w:w="83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7DA83F"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3.000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AC301C"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BE76FD"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E7B96C" w14:textId="77777777" w:rsidR="00C23D92" w:rsidRPr="00246362" w:rsidRDefault="00C23D92" w:rsidP="00246362">
            <w:pPr>
              <w:spacing w:after="0" w:line="240" w:lineRule="auto"/>
              <w:jc w:val="center"/>
              <w:rPr>
                <w:rFonts w:ascii="Arial" w:hAnsi="Arial" w:cs="Arial"/>
                <w:sz w:val="18"/>
                <w:szCs w:val="18"/>
              </w:rPr>
            </w:pPr>
            <w:r w:rsidRPr="00246362">
              <w:rPr>
                <w:rFonts w:ascii="Arial" w:hAnsi="Arial" w:cs="Arial"/>
                <w:sz w:val="18"/>
                <w:szCs w:val="18"/>
                <w:lang w:val="es-ES"/>
              </w:rPr>
              <w:t>2.700</w:t>
            </w:r>
          </w:p>
        </w:tc>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C16BA1"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2.700</w:t>
            </w:r>
          </w:p>
        </w:tc>
        <w:tc>
          <w:tcPr>
            <w:tcW w:w="13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4AE205" w14:textId="77777777" w:rsidR="00C23D92" w:rsidRPr="00246362" w:rsidRDefault="00C23D92" w:rsidP="00246362">
            <w:pPr>
              <w:spacing w:after="0" w:line="240" w:lineRule="auto"/>
              <w:jc w:val="center"/>
              <w:rPr>
                <w:rFonts w:ascii="Arial" w:hAnsi="Arial" w:cs="Arial"/>
                <w:b/>
                <w:bCs/>
                <w:sz w:val="18"/>
                <w:szCs w:val="18"/>
                <w:lang w:val="es-ES"/>
              </w:rPr>
            </w:pPr>
            <w:r w:rsidRPr="00246362">
              <w:rPr>
                <w:rFonts w:ascii="Arial" w:eastAsia="Arial" w:hAnsi="Arial" w:cs="Arial"/>
                <w:sz w:val="18"/>
                <w:szCs w:val="18"/>
                <w:lang w:val="es-ES"/>
              </w:rPr>
              <w:t>Informe de medición realizada con la misma metodología aplicada en 2018</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DAE42" w14:textId="77777777" w:rsidR="00C23D92" w:rsidRPr="00246362" w:rsidRDefault="00C23D92" w:rsidP="00246362">
            <w:pPr>
              <w:spacing w:after="0" w:line="240" w:lineRule="auto"/>
              <w:rPr>
                <w:rFonts w:ascii="Arial" w:hAnsi="Arial" w:cs="Arial"/>
                <w:b/>
                <w:sz w:val="18"/>
                <w:szCs w:val="18"/>
                <w:lang w:val="es-ES_tradnl"/>
              </w:rPr>
            </w:pPr>
          </w:p>
        </w:tc>
      </w:tr>
      <w:tr w:rsidR="00C23D92" w:rsidRPr="00AA36AE" w14:paraId="76942F05" w14:textId="77777777" w:rsidTr="00246362">
        <w:trPr>
          <w:trHeight w:val="233"/>
        </w:trPr>
        <w:tc>
          <w:tcPr>
            <w:tcW w:w="1349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3DBCD" w14:textId="77777777" w:rsidR="00C23D92" w:rsidRPr="00246362" w:rsidRDefault="00C23D92" w:rsidP="00246362">
            <w:pPr>
              <w:spacing w:after="0" w:line="240" w:lineRule="auto"/>
              <w:rPr>
                <w:rFonts w:ascii="Arial" w:hAnsi="Arial" w:cs="Arial"/>
                <w:sz w:val="18"/>
                <w:szCs w:val="18"/>
                <w:lang w:val="es-ES"/>
              </w:rPr>
            </w:pPr>
            <w:r w:rsidRPr="00246362">
              <w:rPr>
                <w:rFonts w:ascii="Arial" w:hAnsi="Arial" w:cs="Arial"/>
                <w:b/>
                <w:bCs/>
                <w:caps/>
                <w:sz w:val="18"/>
                <w:szCs w:val="18"/>
                <w:u w:val="single"/>
                <w:lang w:val="es-ES"/>
              </w:rPr>
              <w:t>resultado #2</w:t>
            </w:r>
            <w:r w:rsidRPr="00246362">
              <w:rPr>
                <w:rFonts w:ascii="Arial" w:hAnsi="Arial" w:cs="Arial"/>
                <w:b/>
                <w:bCs/>
                <w:caps/>
                <w:sz w:val="18"/>
                <w:szCs w:val="18"/>
                <w:lang w:val="es-ES"/>
              </w:rPr>
              <w:t xml:space="preserve">: </w:t>
            </w:r>
            <w:r w:rsidRPr="00246362">
              <w:rPr>
                <w:rFonts w:ascii="Arial" w:eastAsia="Arial" w:hAnsi="Arial" w:cs="Arial"/>
                <w:b/>
                <w:bCs/>
                <w:sz w:val="18"/>
                <w:szCs w:val="18"/>
                <w:lang w:val="es-PY"/>
              </w:rPr>
              <w:t>Mayor uso de TICS por parte de las empresas</w:t>
            </w:r>
          </w:p>
        </w:tc>
      </w:tr>
      <w:tr w:rsidR="00C23D92" w:rsidRPr="00AA36AE" w14:paraId="4092921D" w14:textId="77777777" w:rsidTr="00246362">
        <w:trPr>
          <w:trHeight w:val="64"/>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DCD438" w14:textId="77777777" w:rsidR="00C23D92" w:rsidRPr="00246362" w:rsidRDefault="00C23D92" w:rsidP="00246362">
            <w:pPr>
              <w:pStyle w:val="ListParagraph"/>
              <w:spacing w:after="0" w:line="240" w:lineRule="auto"/>
              <w:ind w:left="0"/>
              <w:rPr>
                <w:rFonts w:ascii="Arial" w:hAnsi="Arial" w:cs="Arial"/>
                <w:sz w:val="18"/>
                <w:szCs w:val="18"/>
                <w:lang w:val="es-ES"/>
              </w:rPr>
            </w:pPr>
            <w:r w:rsidRPr="00246362">
              <w:rPr>
                <w:rFonts w:ascii="Arial" w:eastAsia="Arial" w:hAnsi="Arial" w:cs="Arial"/>
                <w:sz w:val="18"/>
                <w:szCs w:val="18"/>
                <w:lang w:val="es-ES"/>
              </w:rPr>
              <w:t>Empresas que invierten en TICS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C6367F" w14:textId="77777777" w:rsidR="00C23D92" w:rsidRPr="00246362" w:rsidRDefault="00C23D92" w:rsidP="00246362">
            <w:pPr>
              <w:spacing w:after="0" w:line="240" w:lineRule="auto"/>
              <w:ind w:right="-132"/>
              <w:jc w:val="center"/>
              <w:rPr>
                <w:rFonts w:ascii="Arial" w:hAnsi="Arial" w:cs="Arial"/>
                <w:sz w:val="18"/>
                <w:szCs w:val="18"/>
              </w:rPr>
            </w:pPr>
            <w:r w:rsidRPr="00246362">
              <w:rPr>
                <w:rFonts w:ascii="Arial" w:eastAsia="Arial" w:hAnsi="Arial" w:cs="Arial"/>
                <w:sz w:val="18"/>
                <w:szCs w:val="18"/>
                <w:lang w:val="es-ES"/>
              </w:rPr>
              <w:t>Porcentaje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256AEC"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10</w:t>
            </w:r>
            <w:r w:rsidRPr="00246362">
              <w:rPr>
                <w:rStyle w:val="FootnoteReference"/>
                <w:rFonts w:ascii="Arial" w:eastAsia="Arial" w:hAnsi="Arial" w:cs="Arial"/>
                <w:sz w:val="18"/>
                <w:szCs w:val="18"/>
                <w:lang w:val="es-ES"/>
              </w:rPr>
              <w:footnoteReference w:id="9"/>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83AFD6"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2013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FD5EE3" w14:textId="77777777" w:rsidR="00C23D92" w:rsidRPr="00246362" w:rsidRDefault="00C23D92" w:rsidP="00246362">
            <w:pPr>
              <w:spacing w:after="0" w:line="240" w:lineRule="auto"/>
              <w:rPr>
                <w:rFonts w:ascii="Arial" w:hAnsi="Arial" w:cs="Arial"/>
                <w:sz w:val="18"/>
                <w:szCs w:val="18"/>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2E0282" w14:textId="77777777" w:rsidR="00C23D92" w:rsidRPr="00246362" w:rsidRDefault="00C23D92" w:rsidP="00246362">
            <w:pPr>
              <w:spacing w:after="0" w:line="240" w:lineRule="auto"/>
              <w:rPr>
                <w:rFonts w:ascii="Arial" w:hAnsi="Arial" w:cs="Arial"/>
                <w:sz w:val="18"/>
                <w:szCs w:val="18"/>
              </w:rPr>
            </w:pPr>
          </w:p>
        </w:tc>
        <w:tc>
          <w:tcPr>
            <w:tcW w:w="83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22F91D" w14:textId="77777777" w:rsidR="00C23D92" w:rsidRPr="00246362" w:rsidRDefault="00C23D92" w:rsidP="00246362">
            <w:pPr>
              <w:spacing w:after="0" w:line="240" w:lineRule="auto"/>
              <w:rPr>
                <w:rFonts w:ascii="Arial" w:hAnsi="Arial" w:cs="Arial"/>
                <w:sz w:val="18"/>
                <w:szCs w:val="18"/>
              </w:rPr>
            </w:pPr>
            <w:r w:rsidRPr="00246362">
              <w:rPr>
                <w:rFonts w:ascii="Arial" w:eastAsia="Arial" w:hAnsi="Arial" w:cs="Arial"/>
                <w:sz w:val="18"/>
                <w:szCs w:val="18"/>
                <w:lang w:val="es-ES"/>
              </w:rPr>
              <w:t>10,5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BB96BE" w14:textId="77777777" w:rsidR="00C23D92" w:rsidRPr="00246362" w:rsidRDefault="00C23D92" w:rsidP="00246362">
            <w:pPr>
              <w:spacing w:after="0" w:line="240" w:lineRule="auto"/>
              <w:rPr>
                <w:rFonts w:ascii="Arial" w:hAnsi="Arial" w:cs="Arial"/>
                <w:sz w:val="18"/>
                <w:szCs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2BC41" w14:textId="77777777" w:rsidR="00C23D92" w:rsidRPr="00246362" w:rsidRDefault="00C23D92" w:rsidP="00246362">
            <w:pPr>
              <w:spacing w:after="0" w:line="240" w:lineRule="auto"/>
              <w:rPr>
                <w:rFonts w:ascii="Arial" w:hAnsi="Arial" w:cs="Arial"/>
                <w:sz w:val="18"/>
                <w:szCs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4D0385" w14:textId="77777777" w:rsidR="00C23D92" w:rsidRPr="00246362" w:rsidRDefault="00C23D92" w:rsidP="00246362">
            <w:pPr>
              <w:spacing w:after="0" w:line="240" w:lineRule="auto"/>
              <w:rPr>
                <w:rFonts w:ascii="Arial" w:hAnsi="Arial" w:cs="Arial"/>
                <w:sz w:val="18"/>
                <w:szCs w:val="18"/>
              </w:rPr>
            </w:pPr>
            <w:r w:rsidRPr="00246362">
              <w:rPr>
                <w:rFonts w:ascii="Arial" w:hAnsi="Arial" w:cs="Arial"/>
                <w:sz w:val="18"/>
                <w:szCs w:val="18"/>
                <w:lang w:val="es-ES"/>
              </w:rPr>
              <w:t>11,0</w:t>
            </w:r>
          </w:p>
        </w:tc>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8CF376" w14:textId="77777777" w:rsidR="00C23D92" w:rsidRPr="00246362" w:rsidRDefault="00C23D92" w:rsidP="00246362">
            <w:pPr>
              <w:spacing w:after="0" w:line="240" w:lineRule="auto"/>
              <w:rPr>
                <w:rFonts w:ascii="Arial" w:hAnsi="Arial" w:cs="Arial"/>
                <w:sz w:val="18"/>
                <w:szCs w:val="18"/>
              </w:rPr>
            </w:pPr>
            <w:r w:rsidRPr="00246362">
              <w:rPr>
                <w:rFonts w:ascii="Arial" w:eastAsia="Arial" w:hAnsi="Arial" w:cs="Arial"/>
                <w:sz w:val="18"/>
                <w:szCs w:val="18"/>
                <w:lang w:val="es-ES"/>
              </w:rPr>
              <w:t>11,0</w:t>
            </w:r>
          </w:p>
        </w:tc>
        <w:tc>
          <w:tcPr>
            <w:tcW w:w="13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64D04E" w14:textId="77777777" w:rsidR="00C23D92" w:rsidRPr="00246362" w:rsidRDefault="00C23D92" w:rsidP="00246362">
            <w:pPr>
              <w:spacing w:after="0" w:line="240" w:lineRule="auto"/>
              <w:jc w:val="center"/>
              <w:rPr>
                <w:rFonts w:ascii="Arial" w:hAnsi="Arial" w:cs="Arial"/>
                <w:sz w:val="18"/>
                <w:szCs w:val="18"/>
                <w:lang w:val="es-ES"/>
              </w:rPr>
            </w:pPr>
            <w:r w:rsidRPr="00246362">
              <w:rPr>
                <w:rFonts w:ascii="Arial" w:eastAsia="Arial" w:hAnsi="Arial" w:cs="Arial"/>
                <w:sz w:val="18"/>
                <w:szCs w:val="18"/>
                <w:lang w:val="es-ES"/>
              </w:rPr>
              <w:t>Encuesta Nacional de Innovación Empresarial de Paraguay</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982365" w14:textId="77777777" w:rsidR="00C23D92" w:rsidRPr="00246362" w:rsidRDefault="00C23D92" w:rsidP="00246362">
            <w:pPr>
              <w:spacing w:after="0" w:line="240" w:lineRule="auto"/>
              <w:rPr>
                <w:rFonts w:ascii="Arial" w:hAnsi="Arial" w:cs="Arial"/>
                <w:sz w:val="18"/>
                <w:szCs w:val="18"/>
                <w:lang w:val="es-ES_tradnl"/>
              </w:rPr>
            </w:pPr>
          </w:p>
        </w:tc>
      </w:tr>
      <w:tr w:rsidR="00C23D92" w:rsidRPr="00AA36AE" w14:paraId="535A6F6B" w14:textId="77777777" w:rsidTr="00246362">
        <w:trPr>
          <w:trHeight w:val="64"/>
        </w:trPr>
        <w:tc>
          <w:tcPr>
            <w:tcW w:w="1349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FC33C2" w14:textId="77777777" w:rsidR="00C23D92" w:rsidRPr="00246362" w:rsidRDefault="00C23D92" w:rsidP="00246362">
            <w:pPr>
              <w:spacing w:after="0" w:line="240" w:lineRule="auto"/>
              <w:rPr>
                <w:rFonts w:ascii="Arial" w:hAnsi="Arial" w:cs="Arial"/>
                <w:sz w:val="18"/>
                <w:szCs w:val="18"/>
                <w:lang w:val="es-ES"/>
              </w:rPr>
            </w:pPr>
            <w:r w:rsidRPr="00246362">
              <w:rPr>
                <w:rFonts w:ascii="Arial" w:hAnsi="Arial" w:cs="Arial"/>
                <w:b/>
                <w:bCs/>
                <w:caps/>
                <w:sz w:val="18"/>
                <w:szCs w:val="18"/>
                <w:u w:val="single"/>
                <w:lang w:val="es-ES"/>
              </w:rPr>
              <w:t>resultado #3</w:t>
            </w:r>
            <w:r w:rsidRPr="00246362">
              <w:rPr>
                <w:rFonts w:ascii="Arial" w:hAnsi="Arial" w:cs="Arial"/>
                <w:b/>
                <w:bCs/>
                <w:caps/>
                <w:sz w:val="18"/>
                <w:szCs w:val="18"/>
                <w:lang w:val="es-ES"/>
              </w:rPr>
              <w:t xml:space="preserve">: </w:t>
            </w:r>
            <w:r w:rsidRPr="00246362">
              <w:rPr>
                <w:rFonts w:ascii="Arial" w:eastAsia="Arial" w:hAnsi="Arial" w:cs="Arial"/>
                <w:b/>
                <w:bCs/>
                <w:sz w:val="18"/>
                <w:szCs w:val="18"/>
                <w:lang w:val="es-PY"/>
              </w:rPr>
              <w:t>Aumento del número de usuarios conectados a servicios de BA de mayor calidad</w:t>
            </w:r>
          </w:p>
        </w:tc>
      </w:tr>
      <w:tr w:rsidR="00C23D92" w:rsidRPr="00AA36AE" w14:paraId="6621CAC3" w14:textId="77777777" w:rsidTr="00246362">
        <w:trPr>
          <w:trHeight w:val="64"/>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7142D2" w14:textId="77777777" w:rsidR="00C23D92" w:rsidRPr="00246362" w:rsidRDefault="00C23D92" w:rsidP="00246362">
            <w:pPr>
              <w:pStyle w:val="ListParagraph"/>
              <w:spacing w:after="0" w:line="240" w:lineRule="auto"/>
              <w:ind w:left="0"/>
              <w:rPr>
                <w:rFonts w:ascii="Arial" w:eastAsia="Arial" w:hAnsi="Arial" w:cs="Arial"/>
                <w:sz w:val="18"/>
                <w:szCs w:val="18"/>
                <w:lang w:val="es-ES"/>
              </w:rPr>
            </w:pPr>
            <w:r w:rsidRPr="00246362">
              <w:rPr>
                <w:rFonts w:ascii="Arial" w:eastAsia="Arial" w:hAnsi="Arial" w:cs="Arial"/>
                <w:sz w:val="18"/>
                <w:szCs w:val="18"/>
                <w:lang w:val="es-ES"/>
              </w:rPr>
              <w:t>Costo por MBPS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1D6228"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USD/MBPS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4B79A3"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20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864BA3"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109BDC" w14:textId="77777777" w:rsidR="00C23D92" w:rsidRPr="00246362" w:rsidRDefault="00C23D92" w:rsidP="00246362">
            <w:pPr>
              <w:spacing w:after="0" w:line="240" w:lineRule="auto"/>
              <w:jc w:val="center"/>
              <w:rPr>
                <w:rFonts w:ascii="Arial" w:hAnsi="Arial" w:cs="Arial"/>
                <w:sz w:val="18"/>
                <w:szCs w:val="18"/>
                <w:lang w:val="es-ES_tradnl"/>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381320" w14:textId="77777777" w:rsidR="00C23D92" w:rsidRPr="00246362" w:rsidRDefault="00C23D92" w:rsidP="00246362">
            <w:pPr>
              <w:spacing w:after="0" w:line="240" w:lineRule="auto"/>
              <w:jc w:val="center"/>
              <w:rPr>
                <w:rFonts w:ascii="Arial" w:hAnsi="Arial" w:cs="Arial"/>
                <w:sz w:val="18"/>
                <w:szCs w:val="18"/>
                <w:lang w:val="es-ES_tradnl"/>
              </w:rPr>
            </w:pPr>
          </w:p>
        </w:tc>
        <w:tc>
          <w:tcPr>
            <w:tcW w:w="83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42820C"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7,24</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83F4E2" w14:textId="77777777" w:rsidR="00C23D92" w:rsidRPr="00246362" w:rsidRDefault="00C23D92" w:rsidP="00246362">
            <w:pPr>
              <w:spacing w:after="0" w:line="240" w:lineRule="auto"/>
              <w:jc w:val="center"/>
              <w:rPr>
                <w:rFonts w:ascii="Arial" w:hAnsi="Arial" w:cs="Arial"/>
                <w:sz w:val="18"/>
                <w:szCs w:val="18"/>
                <w:lang w:val="es-ES_tradnl"/>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563294" w14:textId="77777777" w:rsidR="00C23D92" w:rsidRPr="00246362" w:rsidRDefault="00C23D92" w:rsidP="00246362">
            <w:pPr>
              <w:spacing w:after="0" w:line="240" w:lineRule="auto"/>
              <w:jc w:val="center"/>
              <w:rPr>
                <w:rFonts w:ascii="Arial" w:hAnsi="Arial" w:cs="Arial"/>
                <w:sz w:val="18"/>
                <w:szCs w:val="18"/>
                <w:lang w:val="es-ES_tradnl"/>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DF459C" w14:textId="77777777" w:rsidR="00C23D92" w:rsidRPr="00246362" w:rsidRDefault="00C23D92" w:rsidP="00246362">
            <w:pPr>
              <w:spacing w:after="0" w:line="240" w:lineRule="auto"/>
              <w:jc w:val="center"/>
              <w:rPr>
                <w:rFonts w:ascii="Arial" w:hAnsi="Arial" w:cs="Arial"/>
                <w:sz w:val="18"/>
                <w:szCs w:val="18"/>
                <w:lang w:val="es-ES"/>
              </w:rPr>
            </w:pPr>
            <w:r w:rsidRPr="00246362">
              <w:rPr>
                <w:rFonts w:ascii="Arial" w:eastAsia="Arial" w:hAnsi="Arial" w:cs="Arial"/>
                <w:sz w:val="18"/>
                <w:szCs w:val="18"/>
                <w:lang w:val="es-ES"/>
              </w:rPr>
              <w:t>4,18</w:t>
            </w:r>
          </w:p>
        </w:tc>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7E5674"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4,18</w:t>
            </w:r>
          </w:p>
        </w:tc>
        <w:tc>
          <w:tcPr>
            <w:tcW w:w="13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C75F62"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Índice de Desarrollo de la Banda Ancha IDBA (BID)</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2F1C4" w14:textId="77777777" w:rsidR="00C23D92" w:rsidRPr="00246362" w:rsidRDefault="00C23D92" w:rsidP="00246362">
            <w:pPr>
              <w:spacing w:after="0" w:line="240" w:lineRule="auto"/>
              <w:rPr>
                <w:rFonts w:ascii="Arial" w:hAnsi="Arial" w:cs="Arial"/>
                <w:sz w:val="18"/>
                <w:szCs w:val="18"/>
                <w:lang w:val="es-ES_tradnl"/>
              </w:rPr>
            </w:pPr>
          </w:p>
        </w:tc>
      </w:tr>
      <w:tr w:rsidR="00C23D92" w:rsidRPr="00246362" w14:paraId="5822B45F" w14:textId="77777777" w:rsidTr="00246362">
        <w:trPr>
          <w:trHeight w:val="64"/>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6C7D85" w14:textId="77777777" w:rsidR="00C23D92" w:rsidRPr="00246362" w:rsidRDefault="00C23D92" w:rsidP="00246362">
            <w:pPr>
              <w:pStyle w:val="ListParagraph"/>
              <w:spacing w:after="0" w:line="240" w:lineRule="auto"/>
              <w:ind w:left="0"/>
              <w:rPr>
                <w:rFonts w:ascii="Arial" w:hAnsi="Arial" w:cs="Arial"/>
                <w:sz w:val="18"/>
                <w:szCs w:val="18"/>
                <w:lang w:val="es-ES"/>
              </w:rPr>
            </w:pPr>
            <w:r w:rsidRPr="00246362">
              <w:rPr>
                <w:rFonts w:ascii="Arial" w:eastAsia="Arial" w:hAnsi="Arial" w:cs="Arial"/>
                <w:sz w:val="18"/>
                <w:szCs w:val="18"/>
                <w:lang w:val="es-ES"/>
              </w:rPr>
              <w:lastRenderedPageBreak/>
              <w:t>Cantidad de líneas de BA fija por cada 100 habitantes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1839A0"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676E97"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3,35</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0A6AEE"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B4D84B" w14:textId="77777777" w:rsidR="00C23D92" w:rsidRPr="00246362" w:rsidRDefault="00C23D92" w:rsidP="00246362">
            <w:pPr>
              <w:spacing w:after="0" w:line="240" w:lineRule="auto"/>
              <w:jc w:val="center"/>
              <w:rPr>
                <w:rFonts w:ascii="Arial" w:hAnsi="Arial" w:cs="Arial"/>
                <w:sz w:val="18"/>
                <w:szCs w:val="18"/>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DA990E" w14:textId="77777777" w:rsidR="00C23D92" w:rsidRPr="00246362" w:rsidRDefault="00C23D92" w:rsidP="00246362">
            <w:pPr>
              <w:spacing w:after="0" w:line="240" w:lineRule="auto"/>
              <w:jc w:val="center"/>
              <w:rPr>
                <w:rFonts w:ascii="Arial" w:hAnsi="Arial" w:cs="Arial"/>
                <w:sz w:val="18"/>
                <w:szCs w:val="18"/>
              </w:rPr>
            </w:pPr>
          </w:p>
        </w:tc>
        <w:tc>
          <w:tcPr>
            <w:tcW w:w="83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2E5F76"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5,37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11269B"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2E1FF"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A4DDBC"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5,80</w:t>
            </w:r>
          </w:p>
        </w:tc>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DB56EE"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5,80</w:t>
            </w:r>
          </w:p>
        </w:tc>
        <w:tc>
          <w:tcPr>
            <w:tcW w:w="13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A2B5F0" w14:textId="77777777" w:rsidR="00C23D92" w:rsidRPr="00246362" w:rsidRDefault="00C23D92" w:rsidP="00246362">
            <w:pPr>
              <w:spacing w:after="0" w:line="240" w:lineRule="auto"/>
              <w:jc w:val="center"/>
              <w:rPr>
                <w:rFonts w:ascii="Arial" w:hAnsi="Arial" w:cs="Arial"/>
                <w:sz w:val="18"/>
                <w:szCs w:val="18"/>
              </w:rPr>
            </w:pPr>
            <w:r w:rsidRPr="00246362">
              <w:rPr>
                <w:rFonts w:ascii="Arial" w:eastAsia="Arial" w:hAnsi="Arial" w:cs="Arial"/>
                <w:sz w:val="18"/>
                <w:szCs w:val="18"/>
                <w:lang w:val="es-ES"/>
              </w:rPr>
              <w:t>IDBA (BID)</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2A8AFD" w14:textId="77777777" w:rsidR="00C23D92" w:rsidRPr="00246362" w:rsidRDefault="00C23D92" w:rsidP="00246362">
            <w:pPr>
              <w:spacing w:after="0" w:line="240" w:lineRule="auto"/>
              <w:rPr>
                <w:rFonts w:ascii="Arial" w:hAnsi="Arial" w:cs="Arial"/>
                <w:sz w:val="18"/>
                <w:szCs w:val="18"/>
              </w:rPr>
            </w:pPr>
          </w:p>
        </w:tc>
      </w:tr>
      <w:tr w:rsidR="00C23D92" w:rsidRPr="00AA36AE" w14:paraId="17D72625" w14:textId="77777777" w:rsidTr="00246362">
        <w:trPr>
          <w:trHeight w:val="64"/>
        </w:trPr>
        <w:tc>
          <w:tcPr>
            <w:tcW w:w="1349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6E7DA6" w14:textId="77777777" w:rsidR="00C23D92" w:rsidRPr="00246362" w:rsidRDefault="00C23D92" w:rsidP="00246362">
            <w:pPr>
              <w:spacing w:after="0" w:line="240" w:lineRule="auto"/>
              <w:rPr>
                <w:rFonts w:ascii="Arial" w:hAnsi="Arial" w:cs="Arial"/>
                <w:sz w:val="18"/>
                <w:szCs w:val="18"/>
                <w:lang w:val="es-ES"/>
              </w:rPr>
            </w:pPr>
            <w:r w:rsidRPr="00246362">
              <w:rPr>
                <w:rFonts w:ascii="Arial" w:hAnsi="Arial" w:cs="Arial"/>
                <w:b/>
                <w:bCs/>
                <w:caps/>
                <w:sz w:val="18"/>
                <w:szCs w:val="18"/>
                <w:u w:val="single"/>
                <w:lang w:val="es-ES"/>
              </w:rPr>
              <w:t>resultado #4</w:t>
            </w:r>
            <w:r w:rsidRPr="00246362">
              <w:rPr>
                <w:rFonts w:ascii="Arial" w:hAnsi="Arial" w:cs="Arial"/>
                <w:b/>
                <w:bCs/>
                <w:caps/>
                <w:sz w:val="18"/>
                <w:szCs w:val="18"/>
                <w:lang w:val="es-ES"/>
              </w:rPr>
              <w:t xml:space="preserve">: </w:t>
            </w:r>
            <w:r w:rsidRPr="00246362">
              <w:rPr>
                <w:rFonts w:ascii="Arial" w:eastAsia="Arial" w:hAnsi="Arial" w:cs="Arial"/>
                <w:b/>
                <w:bCs/>
                <w:sz w:val="18"/>
                <w:szCs w:val="18"/>
                <w:lang w:val="es-PY"/>
              </w:rPr>
              <w:t>Fortalecimiento de las instituciones clave para el desarrollo digital</w:t>
            </w:r>
          </w:p>
        </w:tc>
      </w:tr>
      <w:tr w:rsidR="00C23D92" w:rsidRPr="00AA36AE" w14:paraId="020E6338" w14:textId="77777777" w:rsidTr="00246362">
        <w:trPr>
          <w:trHeight w:val="64"/>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DF0EF1" w14:textId="77777777" w:rsidR="00C23D92" w:rsidRPr="00246362" w:rsidRDefault="00C23D92" w:rsidP="00246362">
            <w:pPr>
              <w:pStyle w:val="ListParagraph"/>
              <w:spacing w:after="0" w:line="240" w:lineRule="auto"/>
              <w:ind w:left="0"/>
              <w:rPr>
                <w:rFonts w:ascii="Arial" w:eastAsia="Arial" w:hAnsi="Arial" w:cs="Arial"/>
                <w:sz w:val="18"/>
                <w:szCs w:val="18"/>
                <w:lang w:val="es-ES"/>
              </w:rPr>
            </w:pPr>
            <w:r w:rsidRPr="00246362">
              <w:rPr>
                <w:rFonts w:ascii="Arial" w:eastAsia="Arial" w:hAnsi="Arial" w:cs="Arial"/>
                <w:sz w:val="18"/>
                <w:szCs w:val="18"/>
                <w:lang w:val="es-ES"/>
              </w:rPr>
              <w:t>Cumplimiento de SENATICS del Artículo 12 de la Ley 4989/13</w:t>
            </w:r>
            <w:r w:rsidRPr="00246362">
              <w:rPr>
                <w:rStyle w:val="FootnoteReference"/>
                <w:rFonts w:ascii="Arial" w:eastAsia="Arial" w:hAnsi="Arial" w:cs="Arial"/>
                <w:sz w:val="18"/>
                <w:szCs w:val="18"/>
                <w:lang w:val="es-ES"/>
              </w:rPr>
              <w:footnoteReference w:id="10"/>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4D018E"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415B70"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pt-BR"/>
              </w:rPr>
              <w:t>36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5D89AB"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2018</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771E85" w14:textId="77777777" w:rsidR="00C23D92" w:rsidRPr="00246362" w:rsidRDefault="00C23D92" w:rsidP="00246362">
            <w:pPr>
              <w:spacing w:after="0" w:line="240" w:lineRule="auto"/>
              <w:jc w:val="center"/>
              <w:rPr>
                <w:rFonts w:ascii="Arial" w:hAnsi="Arial" w:cs="Arial"/>
                <w:sz w:val="18"/>
                <w:szCs w:val="18"/>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DA8D09" w14:textId="77777777" w:rsidR="00C23D92" w:rsidRPr="00246362" w:rsidRDefault="00C23D92" w:rsidP="00246362">
            <w:pPr>
              <w:spacing w:after="0" w:line="240" w:lineRule="auto"/>
              <w:jc w:val="center"/>
              <w:rPr>
                <w:rFonts w:ascii="Arial" w:hAnsi="Arial" w:cs="Arial"/>
                <w:sz w:val="18"/>
                <w:szCs w:val="18"/>
              </w:rPr>
            </w:pPr>
          </w:p>
        </w:tc>
        <w:tc>
          <w:tcPr>
            <w:tcW w:w="83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617F5D"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50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5FFE9B"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B768D5" w14:textId="77777777" w:rsidR="00C23D92" w:rsidRPr="00246362" w:rsidRDefault="00C23D92" w:rsidP="00246362">
            <w:pPr>
              <w:spacing w:after="0" w:line="240" w:lineRule="auto"/>
              <w:jc w:val="center"/>
              <w:rPr>
                <w:rFonts w:ascii="Arial" w:hAnsi="Arial" w:cs="Arial"/>
                <w:sz w:val="18"/>
                <w:szCs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3D9C34"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73</w:t>
            </w:r>
          </w:p>
        </w:tc>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9E5527" w14:textId="77777777" w:rsidR="00C23D92" w:rsidRPr="00246362" w:rsidRDefault="00C23D92" w:rsidP="00246362">
            <w:pPr>
              <w:spacing w:after="0" w:line="240" w:lineRule="auto"/>
              <w:jc w:val="center"/>
              <w:rPr>
                <w:rFonts w:ascii="Arial" w:eastAsia="Arial" w:hAnsi="Arial" w:cs="Arial"/>
                <w:sz w:val="18"/>
                <w:szCs w:val="18"/>
                <w:lang w:val="es-ES"/>
              </w:rPr>
            </w:pPr>
            <w:r w:rsidRPr="00246362">
              <w:rPr>
                <w:rFonts w:ascii="Arial" w:eastAsia="Arial" w:hAnsi="Arial" w:cs="Arial"/>
                <w:sz w:val="18"/>
                <w:szCs w:val="18"/>
                <w:lang w:val="es-ES"/>
              </w:rPr>
              <w:t>73</w:t>
            </w:r>
          </w:p>
        </w:tc>
        <w:tc>
          <w:tcPr>
            <w:tcW w:w="13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357FF9" w14:textId="77777777" w:rsidR="00C23D92" w:rsidRPr="00246362" w:rsidRDefault="00C23D92" w:rsidP="00246362">
            <w:pPr>
              <w:spacing w:after="0" w:line="240" w:lineRule="auto"/>
              <w:ind w:right="-79"/>
              <w:jc w:val="center"/>
              <w:rPr>
                <w:rFonts w:ascii="Arial" w:eastAsia="Arial" w:hAnsi="Arial" w:cs="Arial"/>
                <w:sz w:val="18"/>
                <w:szCs w:val="18"/>
                <w:lang w:val="es-ES"/>
              </w:rPr>
            </w:pPr>
            <w:r w:rsidRPr="00246362">
              <w:rPr>
                <w:rFonts w:ascii="Arial" w:eastAsia="Arial" w:hAnsi="Arial" w:cs="Arial"/>
                <w:sz w:val="18"/>
                <w:szCs w:val="18"/>
                <w:lang w:val="es-ES"/>
              </w:rPr>
              <w:t>Informe de cumplimiento de metas institucionales preparado por SENATICS, auditado</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7B663E" w14:textId="77777777" w:rsidR="00C23D92" w:rsidRPr="00246362" w:rsidRDefault="00C23D92" w:rsidP="00246362">
            <w:pPr>
              <w:spacing w:after="0" w:line="240" w:lineRule="auto"/>
              <w:rPr>
                <w:rFonts w:ascii="Arial" w:hAnsi="Arial" w:cs="Arial"/>
                <w:sz w:val="18"/>
                <w:szCs w:val="18"/>
                <w:lang w:val="es-ES"/>
              </w:rPr>
            </w:pPr>
            <w:r w:rsidRPr="00246362">
              <w:rPr>
                <w:rFonts w:ascii="Arial" w:eastAsia="Arial" w:hAnsi="Arial" w:cs="Arial"/>
                <w:sz w:val="18"/>
                <w:szCs w:val="18"/>
                <w:lang w:val="es-ES"/>
              </w:rPr>
              <w:t>Actualmente la SENATICS cumple adecuadamente con 8 de sus 22 atribuciones y se espera alcanzar, al menos, a 16. Las nuevas serían: (i) emitir directrices para la optimización de los procesos de interoperabilidad; (</w:t>
            </w:r>
            <w:proofErr w:type="spellStart"/>
            <w:r w:rsidRPr="00246362">
              <w:rPr>
                <w:rFonts w:ascii="Arial" w:eastAsia="Arial" w:hAnsi="Arial" w:cs="Arial"/>
                <w:sz w:val="18"/>
                <w:szCs w:val="18"/>
                <w:lang w:val="es-ES"/>
              </w:rPr>
              <w:t>ii</w:t>
            </w:r>
            <w:proofErr w:type="spellEnd"/>
            <w:r w:rsidRPr="00246362">
              <w:rPr>
                <w:rFonts w:ascii="Arial" w:eastAsia="Arial" w:hAnsi="Arial" w:cs="Arial"/>
                <w:sz w:val="18"/>
                <w:szCs w:val="18"/>
                <w:lang w:val="es-ES"/>
              </w:rPr>
              <w:t>) coordinar acciones interinstitucionales para la integración de los servicios públicos; (</w:t>
            </w:r>
            <w:proofErr w:type="spellStart"/>
            <w:r w:rsidRPr="00246362">
              <w:rPr>
                <w:rFonts w:ascii="Arial" w:eastAsia="Arial" w:hAnsi="Arial" w:cs="Arial"/>
                <w:sz w:val="18"/>
                <w:szCs w:val="18"/>
                <w:lang w:val="es-ES"/>
              </w:rPr>
              <w:t>iii</w:t>
            </w:r>
            <w:proofErr w:type="spellEnd"/>
            <w:r w:rsidRPr="00246362">
              <w:rPr>
                <w:rFonts w:ascii="Arial" w:eastAsia="Arial" w:hAnsi="Arial" w:cs="Arial"/>
                <w:sz w:val="18"/>
                <w:szCs w:val="18"/>
                <w:lang w:val="es-ES"/>
              </w:rPr>
              <w:t>) promover el uso de TICS en las comunidades del país;(</w:t>
            </w:r>
            <w:proofErr w:type="spellStart"/>
            <w:r w:rsidRPr="00246362">
              <w:rPr>
                <w:rFonts w:ascii="Arial" w:eastAsia="Arial" w:hAnsi="Arial" w:cs="Arial"/>
                <w:sz w:val="18"/>
                <w:szCs w:val="18"/>
                <w:lang w:val="es-ES"/>
              </w:rPr>
              <w:t>iv</w:t>
            </w:r>
            <w:proofErr w:type="spellEnd"/>
            <w:r w:rsidRPr="00246362">
              <w:rPr>
                <w:rFonts w:ascii="Arial" w:eastAsia="Arial" w:hAnsi="Arial" w:cs="Arial"/>
                <w:sz w:val="18"/>
                <w:szCs w:val="18"/>
                <w:lang w:val="es-ES"/>
              </w:rPr>
              <w:t xml:space="preserve">) </w:t>
            </w:r>
            <w:r w:rsidRPr="00246362">
              <w:rPr>
                <w:rFonts w:ascii="Arial" w:eastAsia="Arial" w:hAnsi="Arial" w:cs="Arial"/>
                <w:sz w:val="18"/>
                <w:szCs w:val="18"/>
                <w:lang w:val="es-ES"/>
              </w:rPr>
              <w:lastRenderedPageBreak/>
              <w:t>supervisar las compras públicas de TICS; (v) asesorar otras instituciones en las compras de TICS; (vi) e</w:t>
            </w:r>
            <w:proofErr w:type="spellStart"/>
            <w:r w:rsidRPr="00246362">
              <w:rPr>
                <w:rFonts w:ascii="Arial" w:eastAsia="Arial" w:hAnsi="Arial" w:cs="Arial"/>
                <w:sz w:val="18"/>
                <w:szCs w:val="18"/>
                <w:lang w:val="es-419"/>
              </w:rPr>
              <w:t>stablecer</w:t>
            </w:r>
            <w:proofErr w:type="spellEnd"/>
            <w:r w:rsidRPr="00246362">
              <w:rPr>
                <w:rFonts w:ascii="Arial" w:eastAsia="Arial" w:hAnsi="Arial" w:cs="Arial"/>
                <w:sz w:val="18"/>
                <w:szCs w:val="18"/>
                <w:lang w:val="es-419"/>
              </w:rPr>
              <w:t xml:space="preserve"> políticas de protección de la información personal y gubernamental, y un sistema de organización de seguridad, proponer una política de seguridad a nivel nacional; (</w:t>
            </w:r>
            <w:proofErr w:type="spellStart"/>
            <w:r w:rsidRPr="00246362">
              <w:rPr>
                <w:rFonts w:ascii="Arial" w:eastAsia="Arial" w:hAnsi="Arial" w:cs="Arial"/>
                <w:sz w:val="18"/>
                <w:szCs w:val="18"/>
                <w:lang w:val="es-419"/>
              </w:rPr>
              <w:t>vii</w:t>
            </w:r>
            <w:proofErr w:type="spellEnd"/>
            <w:r w:rsidRPr="00246362">
              <w:rPr>
                <w:rFonts w:ascii="Arial" w:eastAsia="Arial" w:hAnsi="Arial" w:cs="Arial"/>
                <w:sz w:val="18"/>
                <w:szCs w:val="18"/>
                <w:lang w:val="es-419"/>
              </w:rPr>
              <w:t>) definir las mejores tecnologías y especificar los equipos, programas y medios de conectividad, para el MEC; y (</w:t>
            </w:r>
            <w:proofErr w:type="spellStart"/>
            <w:r w:rsidRPr="00246362">
              <w:rPr>
                <w:rFonts w:ascii="Arial" w:eastAsia="Arial" w:hAnsi="Arial" w:cs="Arial"/>
                <w:sz w:val="18"/>
                <w:szCs w:val="18"/>
                <w:lang w:val="es-419"/>
              </w:rPr>
              <w:t>viii</w:t>
            </w:r>
            <w:proofErr w:type="spellEnd"/>
            <w:r w:rsidRPr="00246362">
              <w:rPr>
                <w:rFonts w:ascii="Arial" w:eastAsia="Arial" w:hAnsi="Arial" w:cs="Arial"/>
                <w:sz w:val="18"/>
                <w:szCs w:val="18"/>
                <w:lang w:val="es-419"/>
              </w:rPr>
              <w:t xml:space="preserve">) implementar un sistema de operación y mantenimiento y asistencia técnica de los </w:t>
            </w:r>
            <w:r w:rsidRPr="00246362">
              <w:rPr>
                <w:rFonts w:ascii="Arial" w:eastAsia="Arial" w:hAnsi="Arial" w:cs="Arial"/>
                <w:sz w:val="18"/>
                <w:szCs w:val="18"/>
                <w:lang w:val="es-419"/>
              </w:rPr>
              <w:lastRenderedPageBreak/>
              <w:t>equipos y conectividades contratados.</w:t>
            </w:r>
          </w:p>
        </w:tc>
      </w:tr>
      <w:bookmarkEnd w:id="8"/>
    </w:tbl>
    <w:p w14:paraId="11CAD221" w14:textId="77777777" w:rsidR="000C12D1" w:rsidRPr="00542496" w:rsidRDefault="000C12D1" w:rsidP="000C12D1">
      <w:pPr>
        <w:pStyle w:val="ListParagraph"/>
        <w:jc w:val="both"/>
        <w:rPr>
          <w:rFonts w:ascii="Arial" w:hAnsi="Arial" w:cs="Arial"/>
          <w:sz w:val="18"/>
          <w:szCs w:val="18"/>
          <w:lang w:val="es-ES_tradnl"/>
        </w:rPr>
      </w:pPr>
    </w:p>
    <w:p w14:paraId="2CEBF6F5" w14:textId="77777777" w:rsidR="004719CE" w:rsidRPr="00542496" w:rsidRDefault="005A23C5" w:rsidP="00A63481">
      <w:pPr>
        <w:pStyle w:val="ListParagraph"/>
        <w:numPr>
          <w:ilvl w:val="1"/>
          <w:numId w:val="8"/>
        </w:numPr>
        <w:ind w:left="540" w:hanging="540"/>
        <w:jc w:val="both"/>
        <w:rPr>
          <w:rFonts w:ascii="Arial" w:hAnsi="Arial" w:cs="Arial"/>
          <w:sz w:val="18"/>
          <w:szCs w:val="18"/>
          <w:lang w:val="es-MX"/>
        </w:rPr>
      </w:pPr>
      <w:r w:rsidRPr="00542496">
        <w:rPr>
          <w:rFonts w:ascii="Arial" w:hAnsi="Arial" w:cs="Arial"/>
          <w:sz w:val="18"/>
          <w:szCs w:val="18"/>
          <w:lang w:val="es-MX"/>
        </w:rPr>
        <w:t xml:space="preserve">A </w:t>
      </w:r>
      <w:r w:rsidR="00547CD7" w:rsidRPr="00542496">
        <w:rPr>
          <w:rFonts w:ascii="Arial" w:hAnsi="Arial" w:cs="Arial"/>
          <w:sz w:val="18"/>
          <w:szCs w:val="18"/>
          <w:lang w:val="es-MX"/>
        </w:rPr>
        <w:t>continuación,</w:t>
      </w:r>
      <w:r w:rsidRPr="00542496">
        <w:rPr>
          <w:rFonts w:ascii="Arial" w:hAnsi="Arial" w:cs="Arial"/>
          <w:sz w:val="18"/>
          <w:szCs w:val="18"/>
          <w:lang w:val="es-MX"/>
        </w:rPr>
        <w:t xml:space="preserve"> se presentan los indicadores definidos para el monitoreo del avance en </w:t>
      </w:r>
      <w:r w:rsidR="00683F4E" w:rsidRPr="00542496">
        <w:rPr>
          <w:rFonts w:ascii="Arial" w:hAnsi="Arial" w:cs="Arial"/>
          <w:sz w:val="18"/>
          <w:szCs w:val="18"/>
          <w:lang w:val="es-MX"/>
        </w:rPr>
        <w:t xml:space="preserve">la </w:t>
      </w:r>
      <w:r w:rsidRPr="00542496">
        <w:rPr>
          <w:rFonts w:ascii="Arial" w:hAnsi="Arial" w:cs="Arial"/>
          <w:sz w:val="18"/>
          <w:szCs w:val="18"/>
          <w:lang w:val="es-MX"/>
        </w:rPr>
        <w:t xml:space="preserve">implementación de los productos del </w:t>
      </w:r>
      <w:r w:rsidRPr="00542496">
        <w:rPr>
          <w:rFonts w:ascii="Arial" w:eastAsia="Arial Unicode MS" w:hAnsi="Arial" w:cs="Arial"/>
          <w:bCs/>
          <w:sz w:val="18"/>
          <w:szCs w:val="18"/>
          <w:lang w:val="es-MX"/>
        </w:rPr>
        <w:t>Programa</w:t>
      </w:r>
      <w:r w:rsidR="00900210" w:rsidRPr="00542496">
        <w:rPr>
          <w:rFonts w:ascii="Arial" w:hAnsi="Arial" w:cs="Arial"/>
          <w:sz w:val="18"/>
          <w:szCs w:val="18"/>
          <w:lang w:val="es-MX"/>
        </w:rPr>
        <w:t>. Los costos para su recopilación ya están incluidos en la remuneración del Especialista en Planeación y Monitoreo y previstos en el presupuesto del programa, o sea no representaran un cargo extra.</w:t>
      </w:r>
    </w:p>
    <w:p w14:paraId="736DECF8" w14:textId="77777777" w:rsidR="00D922E4" w:rsidRDefault="00D922E4" w:rsidP="000C12D1">
      <w:pPr>
        <w:pStyle w:val="AutoNumpara"/>
        <w:tabs>
          <w:tab w:val="clear" w:pos="720"/>
        </w:tabs>
        <w:ind w:left="-180" w:firstLine="0"/>
        <w:jc w:val="center"/>
        <w:rPr>
          <w:rFonts w:ascii="Arial" w:hAnsi="Arial" w:cs="Arial"/>
          <w:b/>
          <w:noProof w:val="0"/>
          <w:sz w:val="18"/>
          <w:szCs w:val="18"/>
          <w:lang w:val="es-MX"/>
        </w:rPr>
      </w:pPr>
      <w:bookmarkStart w:id="9" w:name="_Hlk482096911"/>
    </w:p>
    <w:p w14:paraId="45781651" w14:textId="0562AFC7" w:rsidR="006B729F" w:rsidRPr="000655A2" w:rsidRDefault="000C12D1" w:rsidP="000655A2">
      <w:pPr>
        <w:pStyle w:val="AutoNumpara"/>
        <w:tabs>
          <w:tab w:val="clear" w:pos="720"/>
        </w:tabs>
        <w:ind w:left="-180" w:firstLine="0"/>
        <w:jc w:val="center"/>
        <w:rPr>
          <w:rFonts w:ascii="Arial" w:hAnsi="Arial" w:cs="Arial"/>
          <w:b/>
          <w:noProof w:val="0"/>
          <w:sz w:val="18"/>
          <w:szCs w:val="18"/>
          <w:lang w:val="es-MX"/>
        </w:rPr>
      </w:pPr>
      <w:r w:rsidRPr="00E37318">
        <w:rPr>
          <w:rFonts w:ascii="Arial" w:hAnsi="Arial" w:cs="Arial"/>
          <w:b/>
          <w:noProof w:val="0"/>
          <w:sz w:val="18"/>
          <w:szCs w:val="18"/>
          <w:lang w:val="es-MX"/>
        </w:rPr>
        <w:t xml:space="preserve">Cuadro </w:t>
      </w:r>
      <w:r w:rsidR="00440E84" w:rsidRPr="00E37318">
        <w:rPr>
          <w:rFonts w:ascii="Arial" w:hAnsi="Arial" w:cs="Arial"/>
          <w:b/>
          <w:noProof w:val="0"/>
          <w:sz w:val="18"/>
          <w:szCs w:val="18"/>
          <w:lang w:val="es-MX"/>
        </w:rPr>
        <w:t>2</w:t>
      </w:r>
      <w:r w:rsidRPr="00E37318">
        <w:rPr>
          <w:rFonts w:ascii="Arial" w:hAnsi="Arial" w:cs="Arial"/>
          <w:b/>
          <w:noProof w:val="0"/>
          <w:sz w:val="18"/>
          <w:szCs w:val="18"/>
          <w:lang w:val="es-MX"/>
        </w:rPr>
        <w:t>: Indicadores de producto, frecuencia de medición y fuentes de verificación por componente</w:t>
      </w:r>
    </w:p>
    <w:tbl>
      <w:tblPr>
        <w:tblW w:w="5246"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627"/>
        <w:gridCol w:w="1261"/>
        <w:gridCol w:w="1358"/>
        <w:gridCol w:w="606"/>
        <w:gridCol w:w="653"/>
        <w:gridCol w:w="910"/>
        <w:gridCol w:w="1065"/>
        <w:gridCol w:w="1083"/>
        <w:gridCol w:w="1095"/>
        <w:gridCol w:w="1030"/>
        <w:gridCol w:w="1013"/>
        <w:gridCol w:w="1103"/>
        <w:gridCol w:w="1381"/>
        <w:gridCol w:w="1449"/>
      </w:tblGrid>
      <w:tr w:rsidR="000655A2" w:rsidRPr="00D922E4" w14:paraId="27451531" w14:textId="77777777" w:rsidTr="006D5738">
        <w:trPr>
          <w:trHeight w:val="673"/>
          <w:tblHeader/>
        </w:trPr>
        <w:tc>
          <w:tcPr>
            <w:tcW w:w="214" w:type="pct"/>
            <w:tcBorders>
              <w:top w:val="dotted" w:sz="4" w:space="0" w:color="000000"/>
              <w:left w:val="dotted" w:sz="4" w:space="0" w:color="000000"/>
              <w:bottom w:val="dotted" w:sz="4" w:space="0" w:color="000000"/>
              <w:right w:val="dotted" w:sz="4" w:space="0" w:color="000000"/>
            </w:tcBorders>
            <w:shd w:val="clear" w:color="auto" w:fill="002060"/>
            <w:hideMark/>
          </w:tcPr>
          <w:p w14:paraId="0A80FF8A"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r w:rsidRPr="00542496">
              <w:rPr>
                <w:rFonts w:ascii="Arial" w:eastAsia="Times New Roman" w:hAnsi="Arial" w:cs="Arial"/>
                <w:b/>
                <w:bCs/>
                <w:sz w:val="18"/>
                <w:szCs w:val="18"/>
                <w:lang w:eastAsia="es-PY"/>
              </w:rPr>
              <w:t>EDT</w:t>
            </w:r>
          </w:p>
        </w:tc>
        <w:tc>
          <w:tcPr>
            <w:tcW w:w="431" w:type="pct"/>
            <w:tcBorders>
              <w:top w:val="dotted" w:sz="4" w:space="0" w:color="000000"/>
              <w:left w:val="dotted" w:sz="4" w:space="0" w:color="000000"/>
              <w:bottom w:val="dotted" w:sz="4" w:space="0" w:color="000000"/>
              <w:right w:val="dotted" w:sz="4" w:space="0" w:color="000000"/>
            </w:tcBorders>
            <w:shd w:val="clear" w:color="auto" w:fill="002060"/>
            <w:hideMark/>
          </w:tcPr>
          <w:p w14:paraId="11D800CA"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proofErr w:type="spellStart"/>
            <w:r w:rsidRPr="00542496">
              <w:rPr>
                <w:rFonts w:ascii="Arial" w:eastAsia="Times New Roman" w:hAnsi="Arial" w:cs="Arial"/>
                <w:b/>
                <w:bCs/>
                <w:sz w:val="18"/>
                <w:szCs w:val="18"/>
                <w:lang w:eastAsia="es-PY"/>
              </w:rPr>
              <w:t>Componente</w:t>
            </w:r>
            <w:proofErr w:type="spellEnd"/>
            <w:r w:rsidRPr="00542496">
              <w:rPr>
                <w:rFonts w:ascii="Arial" w:eastAsia="Times New Roman" w:hAnsi="Arial" w:cs="Arial"/>
                <w:b/>
                <w:bCs/>
                <w:sz w:val="18"/>
                <w:szCs w:val="18"/>
                <w:lang w:eastAsia="es-PY"/>
              </w:rPr>
              <w:t xml:space="preserve">/ </w:t>
            </w:r>
            <w:proofErr w:type="spellStart"/>
            <w:r w:rsidRPr="00542496">
              <w:rPr>
                <w:rFonts w:ascii="Arial" w:eastAsia="Times New Roman" w:hAnsi="Arial" w:cs="Arial"/>
                <w:b/>
                <w:bCs/>
                <w:sz w:val="18"/>
                <w:szCs w:val="18"/>
                <w:lang w:eastAsia="es-PY"/>
              </w:rPr>
              <w:t>Producto</w:t>
            </w:r>
            <w:proofErr w:type="spellEnd"/>
            <w:r w:rsidRPr="00542496">
              <w:rPr>
                <w:rFonts w:ascii="Arial" w:eastAsia="Times New Roman" w:hAnsi="Arial" w:cs="Arial"/>
                <w:b/>
                <w:bCs/>
                <w:sz w:val="18"/>
                <w:szCs w:val="18"/>
                <w:lang w:eastAsia="es-PY"/>
              </w:rPr>
              <w:t xml:space="preserve">/ </w:t>
            </w:r>
            <w:proofErr w:type="spellStart"/>
            <w:r w:rsidRPr="00542496">
              <w:rPr>
                <w:rFonts w:ascii="Arial" w:eastAsia="Times New Roman" w:hAnsi="Arial" w:cs="Arial"/>
                <w:b/>
                <w:bCs/>
                <w:sz w:val="18"/>
                <w:szCs w:val="18"/>
                <w:lang w:eastAsia="es-PY"/>
              </w:rPr>
              <w:t>Actividad</w:t>
            </w:r>
            <w:proofErr w:type="spellEnd"/>
          </w:p>
        </w:tc>
        <w:tc>
          <w:tcPr>
            <w:tcW w:w="464" w:type="pct"/>
            <w:tcBorders>
              <w:top w:val="dotted" w:sz="4" w:space="0" w:color="000000"/>
              <w:left w:val="dotted" w:sz="4" w:space="0" w:color="000000"/>
              <w:bottom w:val="dotted" w:sz="4" w:space="0" w:color="000000"/>
              <w:right w:val="dotted" w:sz="4" w:space="0" w:color="000000"/>
            </w:tcBorders>
            <w:shd w:val="clear" w:color="auto" w:fill="002060"/>
            <w:hideMark/>
          </w:tcPr>
          <w:p w14:paraId="26A30CF1"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r w:rsidRPr="00542496">
              <w:rPr>
                <w:rFonts w:ascii="Arial" w:eastAsia="Times New Roman" w:hAnsi="Arial" w:cs="Arial"/>
                <w:b/>
                <w:bCs/>
                <w:sz w:val="18"/>
                <w:szCs w:val="18"/>
                <w:lang w:eastAsia="es-PY"/>
              </w:rPr>
              <w:t xml:space="preserve">Unidad de </w:t>
            </w:r>
            <w:proofErr w:type="spellStart"/>
            <w:r w:rsidRPr="00542496">
              <w:rPr>
                <w:rFonts w:ascii="Arial" w:eastAsia="Times New Roman" w:hAnsi="Arial" w:cs="Arial"/>
                <w:b/>
                <w:bCs/>
                <w:sz w:val="18"/>
                <w:szCs w:val="18"/>
                <w:lang w:eastAsia="es-PY"/>
              </w:rPr>
              <w:t>Medida</w:t>
            </w:r>
            <w:proofErr w:type="spellEnd"/>
          </w:p>
        </w:tc>
        <w:tc>
          <w:tcPr>
            <w:tcW w:w="207" w:type="pct"/>
            <w:tcBorders>
              <w:top w:val="dotted" w:sz="4" w:space="0" w:color="000000"/>
              <w:left w:val="dotted" w:sz="4" w:space="0" w:color="000000"/>
              <w:bottom w:val="dotted" w:sz="4" w:space="0" w:color="000000"/>
              <w:right w:val="dotted" w:sz="4" w:space="0" w:color="000000"/>
            </w:tcBorders>
            <w:shd w:val="clear" w:color="auto" w:fill="002060"/>
            <w:hideMark/>
          </w:tcPr>
          <w:p w14:paraId="58343EEF"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proofErr w:type="spellStart"/>
            <w:r w:rsidRPr="00542496">
              <w:rPr>
                <w:rFonts w:ascii="Arial" w:eastAsia="Times New Roman" w:hAnsi="Arial" w:cs="Arial"/>
                <w:b/>
                <w:bCs/>
                <w:sz w:val="18"/>
                <w:szCs w:val="18"/>
                <w:lang w:eastAsia="es-PY"/>
              </w:rPr>
              <w:t>Línea</w:t>
            </w:r>
            <w:proofErr w:type="spellEnd"/>
            <w:r w:rsidRPr="00542496">
              <w:rPr>
                <w:rFonts w:ascii="Arial" w:eastAsia="Times New Roman" w:hAnsi="Arial" w:cs="Arial"/>
                <w:b/>
                <w:bCs/>
                <w:sz w:val="18"/>
                <w:szCs w:val="18"/>
                <w:lang w:eastAsia="es-PY"/>
              </w:rPr>
              <w:t xml:space="preserve"> de Base</w:t>
            </w:r>
          </w:p>
        </w:tc>
        <w:tc>
          <w:tcPr>
            <w:tcW w:w="223" w:type="pct"/>
            <w:tcBorders>
              <w:top w:val="dotted" w:sz="4" w:space="0" w:color="000000"/>
              <w:left w:val="dotted" w:sz="4" w:space="0" w:color="000000"/>
              <w:bottom w:val="dotted" w:sz="4" w:space="0" w:color="000000"/>
              <w:right w:val="dotted" w:sz="4" w:space="0" w:color="000000"/>
            </w:tcBorders>
            <w:shd w:val="clear" w:color="auto" w:fill="002060"/>
            <w:hideMark/>
          </w:tcPr>
          <w:p w14:paraId="675F384E"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proofErr w:type="spellStart"/>
            <w:r w:rsidRPr="00542496">
              <w:rPr>
                <w:rFonts w:ascii="Arial" w:eastAsia="Times New Roman" w:hAnsi="Arial" w:cs="Arial"/>
                <w:b/>
                <w:bCs/>
                <w:sz w:val="18"/>
                <w:szCs w:val="18"/>
                <w:lang w:eastAsia="es-PY"/>
              </w:rPr>
              <w:t>Año</w:t>
            </w:r>
            <w:proofErr w:type="spellEnd"/>
            <w:r w:rsidRPr="00542496">
              <w:rPr>
                <w:rFonts w:ascii="Arial" w:eastAsia="Times New Roman" w:hAnsi="Arial" w:cs="Arial"/>
                <w:b/>
                <w:bCs/>
                <w:sz w:val="18"/>
                <w:szCs w:val="18"/>
                <w:lang w:eastAsia="es-PY"/>
              </w:rPr>
              <w:t xml:space="preserve"> LB</w:t>
            </w:r>
          </w:p>
        </w:tc>
        <w:tc>
          <w:tcPr>
            <w:tcW w:w="311" w:type="pct"/>
            <w:tcBorders>
              <w:top w:val="dotted" w:sz="4" w:space="0" w:color="000000"/>
              <w:left w:val="dotted" w:sz="4" w:space="0" w:color="000000"/>
              <w:bottom w:val="dotted" w:sz="4" w:space="0" w:color="000000"/>
              <w:right w:val="dotted" w:sz="4" w:space="0" w:color="000000"/>
            </w:tcBorders>
            <w:shd w:val="clear" w:color="auto" w:fill="002060"/>
            <w:hideMark/>
          </w:tcPr>
          <w:p w14:paraId="4AFFEE3D"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proofErr w:type="spellStart"/>
            <w:r w:rsidRPr="00542496">
              <w:rPr>
                <w:rFonts w:ascii="Arial" w:eastAsia="Times New Roman" w:hAnsi="Arial" w:cs="Arial"/>
                <w:b/>
                <w:bCs/>
                <w:sz w:val="18"/>
                <w:szCs w:val="18"/>
                <w:lang w:eastAsia="es-PY"/>
              </w:rPr>
              <w:t>Año</w:t>
            </w:r>
            <w:proofErr w:type="spellEnd"/>
            <w:r w:rsidRPr="00542496">
              <w:rPr>
                <w:rFonts w:ascii="Arial" w:eastAsia="Times New Roman" w:hAnsi="Arial" w:cs="Arial"/>
                <w:b/>
                <w:bCs/>
                <w:sz w:val="18"/>
                <w:szCs w:val="18"/>
                <w:lang w:eastAsia="es-PY"/>
              </w:rPr>
              <w:t xml:space="preserve"> 1</w:t>
            </w:r>
          </w:p>
        </w:tc>
        <w:tc>
          <w:tcPr>
            <w:tcW w:w="364" w:type="pct"/>
            <w:tcBorders>
              <w:top w:val="dotted" w:sz="4" w:space="0" w:color="000000"/>
              <w:left w:val="dotted" w:sz="4" w:space="0" w:color="000000"/>
              <w:bottom w:val="dotted" w:sz="4" w:space="0" w:color="000000"/>
              <w:right w:val="dotted" w:sz="4" w:space="0" w:color="000000"/>
            </w:tcBorders>
            <w:shd w:val="clear" w:color="auto" w:fill="002060"/>
            <w:hideMark/>
          </w:tcPr>
          <w:p w14:paraId="57637532"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proofErr w:type="spellStart"/>
            <w:r w:rsidRPr="00542496">
              <w:rPr>
                <w:rFonts w:ascii="Arial" w:eastAsia="Times New Roman" w:hAnsi="Arial" w:cs="Arial"/>
                <w:b/>
                <w:bCs/>
                <w:sz w:val="18"/>
                <w:szCs w:val="18"/>
                <w:lang w:eastAsia="es-PY"/>
              </w:rPr>
              <w:t>Año</w:t>
            </w:r>
            <w:proofErr w:type="spellEnd"/>
            <w:r w:rsidRPr="00542496">
              <w:rPr>
                <w:rFonts w:ascii="Arial" w:eastAsia="Times New Roman" w:hAnsi="Arial" w:cs="Arial"/>
                <w:b/>
                <w:bCs/>
                <w:sz w:val="18"/>
                <w:szCs w:val="18"/>
                <w:lang w:eastAsia="es-PY"/>
              </w:rPr>
              <w:t xml:space="preserve"> 2</w:t>
            </w:r>
          </w:p>
        </w:tc>
        <w:tc>
          <w:tcPr>
            <w:tcW w:w="370" w:type="pct"/>
            <w:tcBorders>
              <w:top w:val="dotted" w:sz="4" w:space="0" w:color="000000"/>
              <w:left w:val="dotted" w:sz="4" w:space="0" w:color="000000"/>
              <w:bottom w:val="dotted" w:sz="4" w:space="0" w:color="000000"/>
              <w:right w:val="dotted" w:sz="4" w:space="0" w:color="000000"/>
            </w:tcBorders>
            <w:shd w:val="clear" w:color="auto" w:fill="002060"/>
            <w:hideMark/>
          </w:tcPr>
          <w:p w14:paraId="1D93F39B"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proofErr w:type="spellStart"/>
            <w:r w:rsidRPr="00542496">
              <w:rPr>
                <w:rFonts w:ascii="Arial" w:eastAsia="Times New Roman" w:hAnsi="Arial" w:cs="Arial"/>
                <w:b/>
                <w:bCs/>
                <w:sz w:val="18"/>
                <w:szCs w:val="18"/>
                <w:lang w:eastAsia="es-PY"/>
              </w:rPr>
              <w:t>Año</w:t>
            </w:r>
            <w:proofErr w:type="spellEnd"/>
            <w:r w:rsidRPr="00542496">
              <w:rPr>
                <w:rFonts w:ascii="Arial" w:eastAsia="Times New Roman" w:hAnsi="Arial" w:cs="Arial"/>
                <w:b/>
                <w:bCs/>
                <w:sz w:val="18"/>
                <w:szCs w:val="18"/>
                <w:lang w:eastAsia="es-PY"/>
              </w:rPr>
              <w:t xml:space="preserve"> 3</w:t>
            </w:r>
          </w:p>
        </w:tc>
        <w:tc>
          <w:tcPr>
            <w:tcW w:w="374" w:type="pct"/>
            <w:tcBorders>
              <w:top w:val="dotted" w:sz="4" w:space="0" w:color="000000"/>
              <w:left w:val="dotted" w:sz="4" w:space="0" w:color="000000"/>
              <w:bottom w:val="dotted" w:sz="4" w:space="0" w:color="000000"/>
              <w:right w:val="dotted" w:sz="4" w:space="0" w:color="000000"/>
            </w:tcBorders>
            <w:shd w:val="clear" w:color="auto" w:fill="002060"/>
            <w:hideMark/>
          </w:tcPr>
          <w:p w14:paraId="4FF53F20"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proofErr w:type="spellStart"/>
            <w:r w:rsidRPr="00542496">
              <w:rPr>
                <w:rFonts w:ascii="Arial" w:eastAsia="Times New Roman" w:hAnsi="Arial" w:cs="Arial"/>
                <w:b/>
                <w:bCs/>
                <w:sz w:val="18"/>
                <w:szCs w:val="18"/>
                <w:lang w:eastAsia="es-PY"/>
              </w:rPr>
              <w:t>Año</w:t>
            </w:r>
            <w:proofErr w:type="spellEnd"/>
            <w:r w:rsidRPr="00542496">
              <w:rPr>
                <w:rFonts w:ascii="Arial" w:eastAsia="Times New Roman" w:hAnsi="Arial" w:cs="Arial"/>
                <w:b/>
                <w:bCs/>
                <w:sz w:val="18"/>
                <w:szCs w:val="18"/>
                <w:lang w:eastAsia="es-PY"/>
              </w:rPr>
              <w:t xml:space="preserve"> 4</w:t>
            </w:r>
          </w:p>
        </w:tc>
        <w:tc>
          <w:tcPr>
            <w:tcW w:w="352" w:type="pct"/>
            <w:tcBorders>
              <w:top w:val="dotted" w:sz="4" w:space="0" w:color="000000"/>
              <w:left w:val="dotted" w:sz="4" w:space="0" w:color="000000"/>
              <w:bottom w:val="dotted" w:sz="4" w:space="0" w:color="000000"/>
              <w:right w:val="dotted" w:sz="4" w:space="0" w:color="000000"/>
            </w:tcBorders>
            <w:shd w:val="clear" w:color="auto" w:fill="002060"/>
            <w:hideMark/>
          </w:tcPr>
          <w:p w14:paraId="0E8382D9"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proofErr w:type="spellStart"/>
            <w:r w:rsidRPr="00542496">
              <w:rPr>
                <w:rFonts w:ascii="Arial" w:eastAsia="Times New Roman" w:hAnsi="Arial" w:cs="Arial"/>
                <w:b/>
                <w:bCs/>
                <w:sz w:val="18"/>
                <w:szCs w:val="18"/>
                <w:lang w:eastAsia="es-PY"/>
              </w:rPr>
              <w:t>Año</w:t>
            </w:r>
            <w:proofErr w:type="spellEnd"/>
            <w:r w:rsidRPr="00542496">
              <w:rPr>
                <w:rFonts w:ascii="Arial" w:eastAsia="Times New Roman" w:hAnsi="Arial" w:cs="Arial"/>
                <w:b/>
                <w:bCs/>
                <w:sz w:val="18"/>
                <w:szCs w:val="18"/>
                <w:lang w:eastAsia="es-PY"/>
              </w:rPr>
              <w:t xml:space="preserve"> 5</w:t>
            </w:r>
          </w:p>
        </w:tc>
        <w:tc>
          <w:tcPr>
            <w:tcW w:w="346" w:type="pct"/>
            <w:tcBorders>
              <w:top w:val="dotted" w:sz="4" w:space="0" w:color="000000"/>
              <w:left w:val="dotted" w:sz="4" w:space="0" w:color="000000"/>
              <w:bottom w:val="dotted" w:sz="4" w:space="0" w:color="000000"/>
              <w:right w:val="dotted" w:sz="4" w:space="0" w:color="000000"/>
            </w:tcBorders>
            <w:shd w:val="clear" w:color="auto" w:fill="002060"/>
            <w:hideMark/>
          </w:tcPr>
          <w:p w14:paraId="663F789A"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proofErr w:type="spellStart"/>
            <w:r w:rsidRPr="00542496">
              <w:rPr>
                <w:rFonts w:ascii="Arial" w:eastAsia="Times New Roman" w:hAnsi="Arial" w:cs="Arial"/>
                <w:b/>
                <w:bCs/>
                <w:sz w:val="18"/>
                <w:szCs w:val="18"/>
                <w:lang w:eastAsia="es-PY"/>
              </w:rPr>
              <w:t>Año</w:t>
            </w:r>
            <w:proofErr w:type="spellEnd"/>
            <w:r w:rsidRPr="00542496">
              <w:rPr>
                <w:rFonts w:ascii="Arial" w:eastAsia="Times New Roman" w:hAnsi="Arial" w:cs="Arial"/>
                <w:b/>
                <w:bCs/>
                <w:sz w:val="18"/>
                <w:szCs w:val="18"/>
                <w:lang w:eastAsia="es-PY"/>
              </w:rPr>
              <w:t xml:space="preserve"> 6</w:t>
            </w:r>
          </w:p>
        </w:tc>
        <w:tc>
          <w:tcPr>
            <w:tcW w:w="377" w:type="pct"/>
            <w:tcBorders>
              <w:top w:val="dotted" w:sz="4" w:space="0" w:color="000000"/>
              <w:left w:val="dotted" w:sz="4" w:space="0" w:color="000000"/>
              <w:bottom w:val="dotted" w:sz="4" w:space="0" w:color="000000"/>
              <w:right w:val="dotted" w:sz="4" w:space="0" w:color="000000"/>
            </w:tcBorders>
            <w:shd w:val="clear" w:color="auto" w:fill="002060"/>
            <w:hideMark/>
          </w:tcPr>
          <w:p w14:paraId="2C028782"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r w:rsidRPr="00542496">
              <w:rPr>
                <w:rFonts w:ascii="Arial" w:eastAsia="Times New Roman" w:hAnsi="Arial" w:cs="Arial"/>
                <w:b/>
                <w:bCs/>
                <w:sz w:val="18"/>
                <w:szCs w:val="18"/>
                <w:lang w:eastAsia="es-PY"/>
              </w:rPr>
              <w:t>Total</w:t>
            </w:r>
          </w:p>
        </w:tc>
        <w:tc>
          <w:tcPr>
            <w:tcW w:w="472" w:type="pct"/>
            <w:tcBorders>
              <w:top w:val="dotted" w:sz="4" w:space="0" w:color="000000"/>
              <w:left w:val="dotted" w:sz="4" w:space="0" w:color="000000"/>
              <w:bottom w:val="dotted" w:sz="4" w:space="0" w:color="000000"/>
              <w:right w:val="dotted" w:sz="4" w:space="0" w:color="000000"/>
            </w:tcBorders>
            <w:shd w:val="clear" w:color="auto" w:fill="002060"/>
            <w:hideMark/>
          </w:tcPr>
          <w:p w14:paraId="78155EB7"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r w:rsidRPr="00542496">
              <w:rPr>
                <w:rFonts w:ascii="Arial" w:eastAsia="Arial" w:hAnsi="Arial" w:cs="Arial"/>
                <w:b/>
                <w:bCs/>
                <w:color w:val="FFFFFF" w:themeColor="background1"/>
                <w:sz w:val="18"/>
                <w:szCs w:val="18"/>
                <w:lang w:val="es-ES"/>
              </w:rPr>
              <w:t>Medios de Verificación</w:t>
            </w:r>
          </w:p>
        </w:tc>
        <w:tc>
          <w:tcPr>
            <w:tcW w:w="494" w:type="pct"/>
            <w:tcBorders>
              <w:top w:val="dotted" w:sz="4" w:space="0" w:color="000000"/>
              <w:left w:val="dotted" w:sz="4" w:space="0" w:color="000000"/>
              <w:bottom w:val="dotted" w:sz="4" w:space="0" w:color="000000"/>
              <w:right w:val="dotted" w:sz="4" w:space="0" w:color="000000"/>
            </w:tcBorders>
            <w:shd w:val="clear" w:color="auto" w:fill="002060"/>
            <w:hideMark/>
          </w:tcPr>
          <w:p w14:paraId="66DF802C" w14:textId="77777777" w:rsidR="000655A2" w:rsidRPr="00542496" w:rsidRDefault="000655A2" w:rsidP="00691E57">
            <w:pPr>
              <w:spacing w:after="0" w:line="240" w:lineRule="auto"/>
              <w:jc w:val="center"/>
              <w:rPr>
                <w:rFonts w:ascii="Arial" w:eastAsia="Times New Roman" w:hAnsi="Arial" w:cs="Arial"/>
                <w:b/>
                <w:bCs/>
                <w:sz w:val="18"/>
                <w:szCs w:val="18"/>
                <w:lang w:eastAsia="es-PY"/>
              </w:rPr>
            </w:pPr>
            <w:proofErr w:type="spellStart"/>
            <w:r w:rsidRPr="00542496">
              <w:rPr>
                <w:rFonts w:ascii="Arial" w:eastAsia="Times New Roman" w:hAnsi="Arial" w:cs="Arial"/>
                <w:b/>
                <w:bCs/>
                <w:sz w:val="18"/>
                <w:szCs w:val="18"/>
                <w:lang w:eastAsia="es-PY"/>
              </w:rPr>
              <w:t>Comentarios</w:t>
            </w:r>
            <w:proofErr w:type="spellEnd"/>
          </w:p>
        </w:tc>
      </w:tr>
      <w:tr w:rsidR="000655A2" w:rsidRPr="00AA36AE" w14:paraId="410FAC6D" w14:textId="77777777" w:rsidTr="006D5738">
        <w:trPr>
          <w:trHeight w:val="246"/>
        </w:trPr>
        <w:tc>
          <w:tcPr>
            <w:tcW w:w="214" w:type="pct"/>
            <w:tcBorders>
              <w:top w:val="dotted" w:sz="4" w:space="0" w:color="000000"/>
              <w:left w:val="dotted" w:sz="4" w:space="0" w:color="000000"/>
              <w:bottom w:val="dotted" w:sz="4" w:space="0" w:color="000000"/>
              <w:right w:val="dotted" w:sz="4" w:space="0" w:color="000000"/>
            </w:tcBorders>
            <w:shd w:val="clear" w:color="auto" w:fill="D9E2F3" w:themeFill="accent1" w:themeFillTint="33"/>
            <w:noWrap/>
            <w:hideMark/>
          </w:tcPr>
          <w:p w14:paraId="204AC049" w14:textId="77777777" w:rsidR="000655A2" w:rsidRPr="00542496" w:rsidRDefault="000655A2" w:rsidP="00691E57">
            <w:pPr>
              <w:spacing w:after="0" w:line="240" w:lineRule="auto"/>
              <w:jc w:val="right"/>
              <w:rPr>
                <w:rFonts w:ascii="Arial" w:eastAsia="Times New Roman" w:hAnsi="Arial" w:cs="Arial"/>
                <w:b/>
                <w:bCs/>
                <w:sz w:val="18"/>
                <w:szCs w:val="18"/>
                <w:lang w:eastAsia="es-PY"/>
              </w:rPr>
            </w:pPr>
            <w:r w:rsidRPr="00542496">
              <w:rPr>
                <w:rFonts w:ascii="Arial" w:eastAsia="Times New Roman" w:hAnsi="Arial" w:cs="Arial"/>
                <w:b/>
                <w:bCs/>
                <w:sz w:val="18"/>
                <w:szCs w:val="18"/>
                <w:lang w:eastAsia="es-PY"/>
              </w:rPr>
              <w:t>1</w:t>
            </w:r>
          </w:p>
        </w:tc>
        <w:tc>
          <w:tcPr>
            <w:tcW w:w="4786" w:type="pct"/>
            <w:gridSpan w:val="13"/>
            <w:tcBorders>
              <w:top w:val="dotted" w:sz="4" w:space="0" w:color="000000"/>
              <w:left w:val="dotted" w:sz="4" w:space="0" w:color="000000"/>
              <w:bottom w:val="dotted" w:sz="4" w:space="0" w:color="000000"/>
              <w:right w:val="dotted" w:sz="4" w:space="0" w:color="000000"/>
            </w:tcBorders>
            <w:shd w:val="clear" w:color="auto" w:fill="D9E2F3" w:themeFill="accent1" w:themeFillTint="33"/>
            <w:hideMark/>
          </w:tcPr>
          <w:p w14:paraId="6EBF6EEF" w14:textId="36C5D73A" w:rsidR="000655A2" w:rsidRPr="00542496" w:rsidRDefault="000655A2" w:rsidP="00691E57">
            <w:pPr>
              <w:spacing w:after="0" w:line="240" w:lineRule="auto"/>
              <w:rPr>
                <w:rFonts w:ascii="Arial" w:eastAsia="Times New Roman" w:hAnsi="Arial" w:cs="Arial"/>
                <w:b/>
                <w:bCs/>
                <w:sz w:val="18"/>
                <w:szCs w:val="18"/>
                <w:lang w:val="es-ES_tradnl" w:eastAsia="es-PY"/>
              </w:rPr>
            </w:pPr>
            <w:r w:rsidRPr="00542496">
              <w:rPr>
                <w:rFonts w:ascii="Arial" w:eastAsia="Times New Roman" w:hAnsi="Arial" w:cs="Arial"/>
                <w:b/>
                <w:bCs/>
                <w:sz w:val="18"/>
                <w:szCs w:val="18"/>
                <w:lang w:val="es-ES_tradnl" w:eastAsia="es-PY"/>
              </w:rPr>
              <w:t>Componente 1. Digitalización de procesos y mejora de la entrega de servicios prestados por el sector público</w:t>
            </w:r>
          </w:p>
        </w:tc>
      </w:tr>
      <w:tr w:rsidR="006D5738" w:rsidRPr="00AA36AE" w14:paraId="2B618DD7" w14:textId="77777777" w:rsidTr="006D5738">
        <w:trPr>
          <w:trHeight w:val="450"/>
        </w:trPr>
        <w:tc>
          <w:tcPr>
            <w:tcW w:w="214" w:type="pct"/>
            <w:tcBorders>
              <w:top w:val="dotted" w:sz="4" w:space="0" w:color="000000"/>
              <w:left w:val="dotted" w:sz="4" w:space="0" w:color="000000"/>
              <w:bottom w:val="dotted" w:sz="4" w:space="0" w:color="000000"/>
              <w:right w:val="dotted" w:sz="4" w:space="0" w:color="000000"/>
            </w:tcBorders>
            <w:noWrap/>
            <w:hideMark/>
          </w:tcPr>
          <w:p w14:paraId="1156B721"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1.1</w:t>
            </w:r>
          </w:p>
        </w:tc>
        <w:tc>
          <w:tcPr>
            <w:tcW w:w="431" w:type="pct"/>
            <w:tcBorders>
              <w:top w:val="dotted" w:sz="4" w:space="0" w:color="000000"/>
              <w:left w:val="dotted" w:sz="4" w:space="0" w:color="000000"/>
              <w:bottom w:val="dotted" w:sz="4" w:space="0" w:color="000000"/>
              <w:right w:val="dotted" w:sz="4" w:space="0" w:color="000000"/>
            </w:tcBorders>
            <w:hideMark/>
          </w:tcPr>
          <w:p w14:paraId="46BC252F"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1: Propuestas de normativas en gobierno digital y sectores estratégicos, elaboradas</w:t>
            </w:r>
          </w:p>
        </w:tc>
        <w:tc>
          <w:tcPr>
            <w:tcW w:w="464" w:type="pct"/>
            <w:tcBorders>
              <w:top w:val="dotted" w:sz="4" w:space="0" w:color="000000"/>
              <w:left w:val="dotted" w:sz="4" w:space="0" w:color="000000"/>
              <w:bottom w:val="dotted" w:sz="4" w:space="0" w:color="000000"/>
              <w:right w:val="dotted" w:sz="4" w:space="0" w:color="000000"/>
            </w:tcBorders>
            <w:hideMark/>
          </w:tcPr>
          <w:p w14:paraId="3AEB5EC1" w14:textId="77777777" w:rsidR="000655A2" w:rsidRPr="00542496" w:rsidRDefault="000655A2" w:rsidP="00691E57">
            <w:pPr>
              <w:spacing w:after="0" w:line="240" w:lineRule="auto"/>
              <w:ind w:right="-174"/>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Normativas</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729EF46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223" w:type="pct"/>
            <w:tcBorders>
              <w:top w:val="dotted" w:sz="4" w:space="0" w:color="000000"/>
              <w:left w:val="dotted" w:sz="4" w:space="0" w:color="000000"/>
              <w:bottom w:val="dotted" w:sz="4" w:space="0" w:color="000000"/>
              <w:right w:val="dotted" w:sz="4" w:space="0" w:color="000000"/>
            </w:tcBorders>
            <w:hideMark/>
          </w:tcPr>
          <w:p w14:paraId="571392B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24EFB12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1A6CBE2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58C7977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(100.000)</w:t>
            </w:r>
          </w:p>
        </w:tc>
        <w:tc>
          <w:tcPr>
            <w:tcW w:w="370" w:type="pct"/>
            <w:tcBorders>
              <w:top w:val="dotted" w:sz="4" w:space="0" w:color="000000"/>
              <w:left w:val="dotted" w:sz="4" w:space="0" w:color="000000"/>
              <w:bottom w:val="dotted" w:sz="4" w:space="0" w:color="000000"/>
              <w:right w:val="dotted" w:sz="4" w:space="0" w:color="000000"/>
            </w:tcBorders>
            <w:hideMark/>
          </w:tcPr>
          <w:p w14:paraId="7C0B6E8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w:t>
            </w:r>
          </w:p>
          <w:p w14:paraId="5D9BFBE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(150.000)</w:t>
            </w:r>
          </w:p>
        </w:tc>
        <w:tc>
          <w:tcPr>
            <w:tcW w:w="374" w:type="pct"/>
            <w:tcBorders>
              <w:top w:val="dotted" w:sz="4" w:space="0" w:color="000000"/>
              <w:left w:val="dotted" w:sz="4" w:space="0" w:color="000000"/>
              <w:bottom w:val="dotted" w:sz="4" w:space="0" w:color="000000"/>
              <w:right w:val="dotted" w:sz="4" w:space="0" w:color="000000"/>
            </w:tcBorders>
            <w:hideMark/>
          </w:tcPr>
          <w:p w14:paraId="441B6BB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w:t>
            </w:r>
          </w:p>
          <w:p w14:paraId="6B00180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(150.000)</w:t>
            </w:r>
          </w:p>
        </w:tc>
        <w:tc>
          <w:tcPr>
            <w:tcW w:w="352" w:type="pct"/>
            <w:tcBorders>
              <w:top w:val="dotted" w:sz="4" w:space="0" w:color="000000"/>
              <w:left w:val="dotted" w:sz="4" w:space="0" w:color="000000"/>
              <w:bottom w:val="dotted" w:sz="4" w:space="0" w:color="000000"/>
              <w:right w:val="dotted" w:sz="4" w:space="0" w:color="000000"/>
            </w:tcBorders>
            <w:hideMark/>
          </w:tcPr>
          <w:p w14:paraId="7DA7C35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27FE2DB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(100.000)</w:t>
            </w:r>
          </w:p>
        </w:tc>
        <w:tc>
          <w:tcPr>
            <w:tcW w:w="346" w:type="pct"/>
            <w:tcBorders>
              <w:top w:val="dotted" w:sz="4" w:space="0" w:color="000000"/>
              <w:left w:val="dotted" w:sz="4" w:space="0" w:color="000000"/>
              <w:bottom w:val="dotted" w:sz="4" w:space="0" w:color="000000"/>
              <w:right w:val="dotted" w:sz="4" w:space="0" w:color="000000"/>
            </w:tcBorders>
            <w:hideMark/>
          </w:tcPr>
          <w:p w14:paraId="5D2B724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7" w:type="pct"/>
            <w:tcBorders>
              <w:top w:val="dotted" w:sz="4" w:space="0" w:color="000000"/>
              <w:left w:val="dotted" w:sz="4" w:space="0" w:color="000000"/>
              <w:bottom w:val="dotted" w:sz="4" w:space="0" w:color="000000"/>
              <w:right w:val="dotted" w:sz="4" w:space="0" w:color="000000"/>
            </w:tcBorders>
            <w:hideMark/>
          </w:tcPr>
          <w:p w14:paraId="66CB261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1A81319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(500.000)</w:t>
            </w:r>
          </w:p>
        </w:tc>
        <w:tc>
          <w:tcPr>
            <w:tcW w:w="472" w:type="pct"/>
            <w:tcBorders>
              <w:top w:val="dotted" w:sz="4" w:space="0" w:color="000000"/>
              <w:left w:val="dotted" w:sz="4" w:space="0" w:color="000000"/>
              <w:bottom w:val="dotted" w:sz="4" w:space="0" w:color="000000"/>
              <w:right w:val="dotted" w:sz="4" w:space="0" w:color="000000"/>
            </w:tcBorders>
            <w:hideMark/>
          </w:tcPr>
          <w:p w14:paraId="6957997C" w14:textId="6B7D5934" w:rsidR="000655A2" w:rsidRPr="00542496" w:rsidRDefault="000655A2" w:rsidP="00691E57">
            <w:pPr>
              <w:spacing w:after="0" w:line="240" w:lineRule="auto"/>
              <w:rPr>
                <w:rFonts w:ascii="Arial" w:eastAsia="Arial" w:hAnsi="Arial" w:cs="Arial"/>
                <w:sz w:val="18"/>
                <w:szCs w:val="18"/>
                <w:lang w:val="es-ES"/>
              </w:rPr>
            </w:pPr>
            <w:r w:rsidRPr="00542496">
              <w:rPr>
                <w:rFonts w:ascii="Arial" w:eastAsia="Arial" w:hAnsi="Arial" w:cs="Arial"/>
                <w:sz w:val="18"/>
                <w:szCs w:val="18"/>
                <w:lang w:val="es-ES"/>
              </w:rPr>
              <w:t>Documentos propuesta de las normativas</w:t>
            </w:r>
          </w:p>
        </w:tc>
        <w:tc>
          <w:tcPr>
            <w:tcW w:w="494" w:type="pct"/>
            <w:tcBorders>
              <w:top w:val="dotted" w:sz="4" w:space="0" w:color="000000"/>
              <w:left w:val="dotted" w:sz="4" w:space="0" w:color="000000"/>
              <w:bottom w:val="dotted" w:sz="4" w:space="0" w:color="000000"/>
              <w:right w:val="dotted" w:sz="4" w:space="0" w:color="000000"/>
            </w:tcBorders>
            <w:hideMark/>
          </w:tcPr>
          <w:p w14:paraId="60A81604" w14:textId="77777777"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t>Incluye normas sobre protección de datos personales, telecomunicaciones, comercio electrónico, gobierno digital, innovación y ciberseguridad.</w:t>
            </w:r>
          </w:p>
        </w:tc>
      </w:tr>
      <w:tr w:rsidR="006D5738" w:rsidRPr="00AA36AE" w14:paraId="2EBE0EAC" w14:textId="77777777" w:rsidTr="006D5738">
        <w:trPr>
          <w:trHeight w:val="746"/>
        </w:trPr>
        <w:tc>
          <w:tcPr>
            <w:tcW w:w="214" w:type="pct"/>
            <w:tcBorders>
              <w:top w:val="dotted" w:sz="4" w:space="0" w:color="000000"/>
              <w:left w:val="dotted" w:sz="4" w:space="0" w:color="000000"/>
              <w:bottom w:val="dotted" w:sz="4" w:space="0" w:color="000000"/>
              <w:right w:val="dotted" w:sz="4" w:space="0" w:color="000000"/>
            </w:tcBorders>
            <w:noWrap/>
            <w:hideMark/>
          </w:tcPr>
          <w:p w14:paraId="588B4AA5"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1.2</w:t>
            </w:r>
          </w:p>
        </w:tc>
        <w:tc>
          <w:tcPr>
            <w:tcW w:w="431" w:type="pct"/>
            <w:tcBorders>
              <w:top w:val="dotted" w:sz="4" w:space="0" w:color="000000"/>
              <w:left w:val="dotted" w:sz="4" w:space="0" w:color="000000"/>
              <w:bottom w:val="dotted" w:sz="4" w:space="0" w:color="000000"/>
              <w:right w:val="dotted" w:sz="4" w:space="0" w:color="000000"/>
            </w:tcBorders>
            <w:hideMark/>
          </w:tcPr>
          <w:p w14:paraId="72BB781A"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2: Servicios simplificados y digitalizados</w:t>
            </w:r>
          </w:p>
        </w:tc>
        <w:tc>
          <w:tcPr>
            <w:tcW w:w="464" w:type="pct"/>
            <w:tcBorders>
              <w:top w:val="dotted" w:sz="4" w:space="0" w:color="000000"/>
              <w:left w:val="dotted" w:sz="4" w:space="0" w:color="000000"/>
              <w:bottom w:val="dotted" w:sz="4" w:space="0" w:color="000000"/>
              <w:right w:val="dotted" w:sz="4" w:space="0" w:color="000000"/>
            </w:tcBorders>
            <w:hideMark/>
          </w:tcPr>
          <w:p w14:paraId="1CFB6752"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Servicios</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73B7819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223" w:type="pct"/>
            <w:tcBorders>
              <w:top w:val="dotted" w:sz="4" w:space="0" w:color="000000"/>
              <w:left w:val="dotted" w:sz="4" w:space="0" w:color="000000"/>
              <w:bottom w:val="dotted" w:sz="4" w:space="0" w:color="000000"/>
              <w:right w:val="dotted" w:sz="4" w:space="0" w:color="000000"/>
            </w:tcBorders>
            <w:hideMark/>
          </w:tcPr>
          <w:p w14:paraId="61F35EA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50836D4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5D05497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(60.000)</w:t>
            </w:r>
          </w:p>
        </w:tc>
        <w:tc>
          <w:tcPr>
            <w:tcW w:w="364" w:type="pct"/>
            <w:tcBorders>
              <w:top w:val="dotted" w:sz="4" w:space="0" w:color="000000"/>
              <w:left w:val="dotted" w:sz="4" w:space="0" w:color="000000"/>
              <w:bottom w:val="dotted" w:sz="4" w:space="0" w:color="000000"/>
              <w:right w:val="dotted" w:sz="4" w:space="0" w:color="000000"/>
            </w:tcBorders>
            <w:hideMark/>
          </w:tcPr>
          <w:p w14:paraId="2EE024E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67F5C25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(278.333)</w:t>
            </w:r>
          </w:p>
        </w:tc>
        <w:tc>
          <w:tcPr>
            <w:tcW w:w="370" w:type="pct"/>
            <w:tcBorders>
              <w:top w:val="dotted" w:sz="4" w:space="0" w:color="000000"/>
              <w:left w:val="dotted" w:sz="4" w:space="0" w:color="000000"/>
              <w:bottom w:val="dotted" w:sz="4" w:space="0" w:color="000000"/>
              <w:right w:val="dotted" w:sz="4" w:space="0" w:color="000000"/>
            </w:tcBorders>
            <w:hideMark/>
          </w:tcPr>
          <w:p w14:paraId="5A2D2B1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w:t>
            </w:r>
          </w:p>
          <w:p w14:paraId="11DB06F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(503.333)</w:t>
            </w:r>
          </w:p>
        </w:tc>
        <w:tc>
          <w:tcPr>
            <w:tcW w:w="374" w:type="pct"/>
            <w:tcBorders>
              <w:top w:val="dotted" w:sz="4" w:space="0" w:color="000000"/>
              <w:left w:val="dotted" w:sz="4" w:space="0" w:color="000000"/>
              <w:bottom w:val="dotted" w:sz="4" w:space="0" w:color="000000"/>
              <w:right w:val="dotted" w:sz="4" w:space="0" w:color="000000"/>
            </w:tcBorders>
            <w:hideMark/>
          </w:tcPr>
          <w:p w14:paraId="1AA81ED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40</w:t>
            </w:r>
          </w:p>
          <w:p w14:paraId="3EB4969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(953.333)</w:t>
            </w:r>
          </w:p>
        </w:tc>
        <w:tc>
          <w:tcPr>
            <w:tcW w:w="352" w:type="pct"/>
            <w:tcBorders>
              <w:top w:val="dotted" w:sz="4" w:space="0" w:color="000000"/>
              <w:left w:val="dotted" w:sz="4" w:space="0" w:color="000000"/>
              <w:bottom w:val="dotted" w:sz="4" w:space="0" w:color="000000"/>
              <w:right w:val="dotted" w:sz="4" w:space="0" w:color="000000"/>
            </w:tcBorders>
            <w:hideMark/>
          </w:tcPr>
          <w:p w14:paraId="31011EC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40</w:t>
            </w:r>
          </w:p>
          <w:p w14:paraId="13078E6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(953.333)</w:t>
            </w:r>
          </w:p>
        </w:tc>
        <w:tc>
          <w:tcPr>
            <w:tcW w:w="346" w:type="pct"/>
            <w:tcBorders>
              <w:top w:val="dotted" w:sz="4" w:space="0" w:color="000000"/>
              <w:left w:val="dotted" w:sz="4" w:space="0" w:color="000000"/>
              <w:bottom w:val="dotted" w:sz="4" w:space="0" w:color="000000"/>
              <w:right w:val="dotted" w:sz="4" w:space="0" w:color="000000"/>
            </w:tcBorders>
            <w:hideMark/>
          </w:tcPr>
          <w:p w14:paraId="23EF609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3159196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(251.667)</w:t>
            </w:r>
          </w:p>
        </w:tc>
        <w:tc>
          <w:tcPr>
            <w:tcW w:w="377" w:type="pct"/>
            <w:tcBorders>
              <w:top w:val="dotted" w:sz="4" w:space="0" w:color="000000"/>
              <w:left w:val="dotted" w:sz="4" w:space="0" w:color="000000"/>
              <w:bottom w:val="dotted" w:sz="4" w:space="0" w:color="000000"/>
              <w:right w:val="dotted" w:sz="4" w:space="0" w:color="000000"/>
            </w:tcBorders>
            <w:hideMark/>
          </w:tcPr>
          <w:p w14:paraId="423180F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120</w:t>
            </w:r>
          </w:p>
          <w:p w14:paraId="002DE5D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(3.000.000)</w:t>
            </w:r>
          </w:p>
        </w:tc>
        <w:tc>
          <w:tcPr>
            <w:tcW w:w="472" w:type="pct"/>
            <w:tcBorders>
              <w:top w:val="dotted" w:sz="4" w:space="0" w:color="000000"/>
              <w:left w:val="dotted" w:sz="4" w:space="0" w:color="000000"/>
              <w:bottom w:val="dotted" w:sz="4" w:space="0" w:color="000000"/>
              <w:right w:val="dotted" w:sz="4" w:space="0" w:color="000000"/>
            </w:tcBorders>
            <w:hideMark/>
          </w:tcPr>
          <w:p w14:paraId="7BD83077" w14:textId="59FAC2DA"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Arial" w:hAnsi="Arial" w:cs="Arial"/>
                <w:sz w:val="18"/>
                <w:szCs w:val="18"/>
                <w:lang w:val="es-ES"/>
              </w:rPr>
              <w:t>Reportes anuales indicando la lista de trámites simplificados</w:t>
            </w:r>
            <w:r w:rsidR="00C23D92">
              <w:rPr>
                <w:rFonts w:ascii="Arial" w:eastAsia="Arial" w:hAnsi="Arial" w:cs="Arial"/>
                <w:sz w:val="18"/>
                <w:szCs w:val="18"/>
                <w:lang w:val="es-ES"/>
              </w:rPr>
              <w:t>,</w:t>
            </w:r>
            <w:r w:rsidRPr="00542496">
              <w:rPr>
                <w:rFonts w:ascii="Arial" w:eastAsia="Arial" w:hAnsi="Arial" w:cs="Arial"/>
                <w:sz w:val="18"/>
                <w:szCs w:val="18"/>
                <w:lang w:val="es-ES"/>
              </w:rPr>
              <w:t xml:space="preserve"> y para cada uno, cuáles fueron las </w:t>
            </w:r>
            <w:r w:rsidRPr="00542496">
              <w:rPr>
                <w:rFonts w:ascii="Arial" w:eastAsia="Arial" w:hAnsi="Arial" w:cs="Arial"/>
                <w:sz w:val="18"/>
                <w:szCs w:val="18"/>
                <w:lang w:val="es-ES"/>
              </w:rPr>
              <w:lastRenderedPageBreak/>
              <w:t>simplificaciones o los pasos o registros digitalizados</w:t>
            </w:r>
          </w:p>
        </w:tc>
        <w:tc>
          <w:tcPr>
            <w:tcW w:w="494" w:type="pct"/>
            <w:tcBorders>
              <w:top w:val="dotted" w:sz="4" w:space="0" w:color="000000"/>
              <w:left w:val="dotted" w:sz="4" w:space="0" w:color="000000"/>
              <w:bottom w:val="dotted" w:sz="4" w:space="0" w:color="000000"/>
              <w:right w:val="dotted" w:sz="4" w:space="0" w:color="000000"/>
            </w:tcBorders>
          </w:tcPr>
          <w:p w14:paraId="2FC835A0" w14:textId="77777777" w:rsidR="000655A2" w:rsidRPr="00542496" w:rsidRDefault="000655A2" w:rsidP="00691E57">
            <w:pPr>
              <w:spacing w:after="0" w:line="240" w:lineRule="auto"/>
              <w:jc w:val="center"/>
              <w:rPr>
                <w:rFonts w:ascii="Arial" w:eastAsia="Times New Roman" w:hAnsi="Arial" w:cs="Arial"/>
                <w:bCs/>
                <w:sz w:val="18"/>
                <w:szCs w:val="18"/>
                <w:lang w:val="es-ES_tradnl" w:eastAsia="es-PY"/>
              </w:rPr>
            </w:pPr>
          </w:p>
        </w:tc>
      </w:tr>
      <w:tr w:rsidR="006D5738" w:rsidRPr="00D922E4" w14:paraId="4395C764" w14:textId="77777777" w:rsidTr="006D5738">
        <w:trPr>
          <w:trHeight w:val="315"/>
        </w:trPr>
        <w:tc>
          <w:tcPr>
            <w:tcW w:w="214" w:type="pct"/>
            <w:tcBorders>
              <w:top w:val="dotted" w:sz="4" w:space="0" w:color="000000"/>
              <w:left w:val="dotted" w:sz="4" w:space="0" w:color="000000"/>
              <w:bottom w:val="dotted" w:sz="4" w:space="0" w:color="000000"/>
              <w:right w:val="dotted" w:sz="4" w:space="0" w:color="000000"/>
            </w:tcBorders>
            <w:noWrap/>
            <w:hideMark/>
          </w:tcPr>
          <w:p w14:paraId="4C45A444"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1.3</w:t>
            </w:r>
          </w:p>
        </w:tc>
        <w:tc>
          <w:tcPr>
            <w:tcW w:w="431" w:type="pct"/>
            <w:tcBorders>
              <w:top w:val="dotted" w:sz="4" w:space="0" w:color="000000"/>
              <w:left w:val="dotted" w:sz="4" w:space="0" w:color="000000"/>
              <w:bottom w:val="dotted" w:sz="4" w:space="0" w:color="000000"/>
              <w:right w:val="dotted" w:sz="4" w:space="0" w:color="000000"/>
            </w:tcBorders>
            <w:hideMark/>
          </w:tcPr>
          <w:p w14:paraId="26BB9EFE"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3:  Sistema de Información de Salud (HIS),</w:t>
            </w:r>
            <w:r>
              <w:rPr>
                <w:rFonts w:ascii="Arial" w:eastAsia="Times New Roman" w:hAnsi="Arial" w:cs="Arial"/>
                <w:bCs/>
                <w:sz w:val="18"/>
                <w:szCs w:val="18"/>
                <w:lang w:val="es-ES_tradnl" w:eastAsia="es-PY"/>
              </w:rPr>
              <w:t xml:space="preserve"> digitalizado</w:t>
            </w:r>
          </w:p>
        </w:tc>
        <w:tc>
          <w:tcPr>
            <w:tcW w:w="464" w:type="pct"/>
            <w:tcBorders>
              <w:top w:val="dotted" w:sz="4" w:space="0" w:color="000000"/>
              <w:left w:val="dotted" w:sz="4" w:space="0" w:color="000000"/>
              <w:bottom w:val="dotted" w:sz="4" w:space="0" w:color="000000"/>
              <w:right w:val="dotted" w:sz="4" w:space="0" w:color="000000"/>
            </w:tcBorders>
            <w:hideMark/>
          </w:tcPr>
          <w:p w14:paraId="06CF4B65"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del HIS </w:t>
            </w:r>
            <w:proofErr w:type="spellStart"/>
            <w:r w:rsidRPr="00542496">
              <w:rPr>
                <w:rFonts w:ascii="Arial" w:eastAsia="Times New Roman" w:hAnsi="Arial" w:cs="Arial"/>
                <w:bCs/>
                <w:sz w:val="18"/>
                <w:szCs w:val="18"/>
                <w:lang w:eastAsia="es-PY"/>
              </w:rPr>
              <w:t>implementado</w:t>
            </w:r>
            <w:proofErr w:type="spellEnd"/>
            <w:r w:rsidRPr="00542496">
              <w:rPr>
                <w:rFonts w:ascii="Arial" w:eastAsia="Times New Roman" w:hAnsi="Arial" w:cs="Arial"/>
                <w:bCs/>
                <w:sz w:val="18"/>
                <w:szCs w:val="18"/>
                <w:lang w:eastAsia="es-PY"/>
              </w:rPr>
              <w:t xml:space="preserve"> </w:t>
            </w:r>
          </w:p>
        </w:tc>
        <w:tc>
          <w:tcPr>
            <w:tcW w:w="207" w:type="pct"/>
            <w:tcBorders>
              <w:top w:val="dotted" w:sz="4" w:space="0" w:color="000000"/>
              <w:left w:val="dotted" w:sz="4" w:space="0" w:color="000000"/>
              <w:bottom w:val="dotted" w:sz="4" w:space="0" w:color="000000"/>
              <w:right w:val="dotted" w:sz="4" w:space="0" w:color="000000"/>
            </w:tcBorders>
            <w:hideMark/>
          </w:tcPr>
          <w:p w14:paraId="598C225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25</w:t>
            </w:r>
          </w:p>
        </w:tc>
        <w:tc>
          <w:tcPr>
            <w:tcW w:w="223" w:type="pct"/>
            <w:tcBorders>
              <w:top w:val="dotted" w:sz="4" w:space="0" w:color="000000"/>
              <w:left w:val="dotted" w:sz="4" w:space="0" w:color="000000"/>
              <w:bottom w:val="dotted" w:sz="4" w:space="0" w:color="000000"/>
              <w:right w:val="dotted" w:sz="4" w:space="0" w:color="000000"/>
            </w:tcBorders>
            <w:hideMark/>
          </w:tcPr>
          <w:p w14:paraId="700ECD8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02EFB76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415B6134" w14:textId="77777777" w:rsidR="000655A2" w:rsidRPr="00542496" w:rsidRDefault="000655A2" w:rsidP="000655A2">
            <w:pPr>
              <w:spacing w:after="0" w:line="240" w:lineRule="auto"/>
              <w:ind w:right="-16"/>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(100.000)</w:t>
            </w:r>
          </w:p>
        </w:tc>
        <w:tc>
          <w:tcPr>
            <w:tcW w:w="364" w:type="pct"/>
            <w:tcBorders>
              <w:top w:val="dotted" w:sz="4" w:space="0" w:color="000000"/>
              <w:left w:val="dotted" w:sz="4" w:space="0" w:color="000000"/>
              <w:bottom w:val="dotted" w:sz="4" w:space="0" w:color="000000"/>
              <w:right w:val="dotted" w:sz="4" w:space="0" w:color="000000"/>
            </w:tcBorders>
            <w:hideMark/>
          </w:tcPr>
          <w:p w14:paraId="69ACD49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2665A23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(835.000)</w:t>
            </w:r>
          </w:p>
        </w:tc>
        <w:tc>
          <w:tcPr>
            <w:tcW w:w="370" w:type="pct"/>
            <w:tcBorders>
              <w:top w:val="dotted" w:sz="4" w:space="0" w:color="000000"/>
              <w:left w:val="dotted" w:sz="4" w:space="0" w:color="000000"/>
              <w:bottom w:val="dotted" w:sz="4" w:space="0" w:color="000000"/>
              <w:right w:val="dotted" w:sz="4" w:space="0" w:color="000000"/>
            </w:tcBorders>
            <w:hideMark/>
          </w:tcPr>
          <w:p w14:paraId="240DED2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w:t>
            </w:r>
          </w:p>
          <w:p w14:paraId="454EE53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(1.480.000)</w:t>
            </w:r>
          </w:p>
        </w:tc>
        <w:tc>
          <w:tcPr>
            <w:tcW w:w="374" w:type="pct"/>
            <w:tcBorders>
              <w:top w:val="dotted" w:sz="4" w:space="0" w:color="000000"/>
              <w:left w:val="dotted" w:sz="4" w:space="0" w:color="000000"/>
              <w:bottom w:val="dotted" w:sz="4" w:space="0" w:color="000000"/>
              <w:right w:val="dotted" w:sz="4" w:space="0" w:color="000000"/>
            </w:tcBorders>
            <w:hideMark/>
          </w:tcPr>
          <w:p w14:paraId="7EBBCA0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25</w:t>
            </w:r>
          </w:p>
          <w:p w14:paraId="0542CCC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(1.795.000)</w:t>
            </w:r>
          </w:p>
        </w:tc>
        <w:tc>
          <w:tcPr>
            <w:tcW w:w="352" w:type="pct"/>
            <w:tcBorders>
              <w:top w:val="dotted" w:sz="4" w:space="0" w:color="000000"/>
              <w:left w:val="dotted" w:sz="4" w:space="0" w:color="000000"/>
              <w:bottom w:val="dotted" w:sz="4" w:space="0" w:color="000000"/>
              <w:right w:val="dotted" w:sz="4" w:space="0" w:color="000000"/>
            </w:tcBorders>
            <w:hideMark/>
          </w:tcPr>
          <w:p w14:paraId="6EB6E4E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7978605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(645.000)</w:t>
            </w:r>
          </w:p>
        </w:tc>
        <w:tc>
          <w:tcPr>
            <w:tcW w:w="346" w:type="pct"/>
            <w:tcBorders>
              <w:top w:val="dotted" w:sz="4" w:space="0" w:color="000000"/>
              <w:left w:val="dotted" w:sz="4" w:space="0" w:color="000000"/>
              <w:bottom w:val="dotted" w:sz="4" w:space="0" w:color="000000"/>
              <w:right w:val="dotted" w:sz="4" w:space="0" w:color="000000"/>
            </w:tcBorders>
            <w:hideMark/>
          </w:tcPr>
          <w:p w14:paraId="1A159FB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4A9DC1F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(645.000)</w:t>
            </w:r>
          </w:p>
        </w:tc>
        <w:tc>
          <w:tcPr>
            <w:tcW w:w="377" w:type="pct"/>
            <w:tcBorders>
              <w:top w:val="dotted" w:sz="4" w:space="0" w:color="000000"/>
              <w:left w:val="dotted" w:sz="4" w:space="0" w:color="000000"/>
              <w:bottom w:val="dotted" w:sz="4" w:space="0" w:color="000000"/>
              <w:right w:val="dotted" w:sz="4" w:space="0" w:color="000000"/>
            </w:tcBorders>
            <w:hideMark/>
          </w:tcPr>
          <w:p w14:paraId="212621C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w:t>
            </w:r>
          </w:p>
          <w:p w14:paraId="4EEB9AD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(5.500.000)</w:t>
            </w:r>
          </w:p>
        </w:tc>
        <w:tc>
          <w:tcPr>
            <w:tcW w:w="472" w:type="pct"/>
            <w:tcBorders>
              <w:top w:val="dotted" w:sz="4" w:space="0" w:color="000000"/>
              <w:left w:val="dotted" w:sz="4" w:space="0" w:color="000000"/>
              <w:bottom w:val="dotted" w:sz="4" w:space="0" w:color="000000"/>
              <w:right w:val="dotted" w:sz="4" w:space="0" w:color="000000"/>
            </w:tcBorders>
            <w:hideMark/>
          </w:tcPr>
          <w:p w14:paraId="3FA06DD2" w14:textId="77777777" w:rsidR="000655A2" w:rsidRPr="00542496" w:rsidRDefault="000655A2" w:rsidP="00691E57">
            <w:pPr>
              <w:spacing w:after="0" w:line="240" w:lineRule="auto"/>
              <w:rPr>
                <w:rFonts w:ascii="Arial" w:eastAsia="Arial" w:hAnsi="Arial" w:cs="Arial"/>
                <w:sz w:val="18"/>
                <w:szCs w:val="18"/>
                <w:lang w:val="es-ES"/>
              </w:rPr>
            </w:pPr>
            <w:r w:rsidRPr="00542496">
              <w:rPr>
                <w:rFonts w:ascii="Arial" w:eastAsia="Arial" w:hAnsi="Arial" w:cs="Arial"/>
                <w:sz w:val="18"/>
                <w:szCs w:val="18"/>
                <w:lang w:val="es-ES"/>
              </w:rPr>
              <w:t>Reporte anual de grado de avance</w:t>
            </w:r>
          </w:p>
        </w:tc>
        <w:tc>
          <w:tcPr>
            <w:tcW w:w="494" w:type="pct"/>
            <w:tcBorders>
              <w:top w:val="dotted" w:sz="4" w:space="0" w:color="000000"/>
              <w:left w:val="dotted" w:sz="4" w:space="0" w:color="000000"/>
              <w:bottom w:val="dotted" w:sz="4" w:space="0" w:color="000000"/>
              <w:right w:val="dotted" w:sz="4" w:space="0" w:color="000000"/>
            </w:tcBorders>
          </w:tcPr>
          <w:p w14:paraId="08A1D5DA" w14:textId="77777777" w:rsidR="000655A2" w:rsidRPr="00542496" w:rsidRDefault="000655A2" w:rsidP="00691E57">
            <w:pPr>
              <w:spacing w:after="0" w:line="240" w:lineRule="auto"/>
              <w:rPr>
                <w:rFonts w:ascii="Arial" w:eastAsiaTheme="minorHAnsi" w:hAnsi="Arial" w:cs="Arial"/>
                <w:sz w:val="18"/>
                <w:szCs w:val="18"/>
                <w:lang w:val="pt-BR"/>
              </w:rPr>
            </w:pPr>
          </w:p>
        </w:tc>
      </w:tr>
      <w:tr w:rsidR="006D5738" w:rsidRPr="00D922E4" w14:paraId="2EA67B86" w14:textId="77777777" w:rsidTr="006D5738">
        <w:trPr>
          <w:trHeight w:val="750"/>
        </w:trPr>
        <w:tc>
          <w:tcPr>
            <w:tcW w:w="214" w:type="pct"/>
            <w:tcBorders>
              <w:top w:val="dotted" w:sz="4" w:space="0" w:color="000000"/>
              <w:left w:val="dotted" w:sz="4" w:space="0" w:color="000000"/>
              <w:bottom w:val="dotted" w:sz="4" w:space="0" w:color="000000"/>
              <w:right w:val="dotted" w:sz="4" w:space="0" w:color="000000"/>
            </w:tcBorders>
            <w:noWrap/>
            <w:hideMark/>
          </w:tcPr>
          <w:p w14:paraId="640F0DD5"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1.4</w:t>
            </w:r>
          </w:p>
        </w:tc>
        <w:tc>
          <w:tcPr>
            <w:tcW w:w="431" w:type="pct"/>
            <w:tcBorders>
              <w:top w:val="dotted" w:sz="4" w:space="0" w:color="000000"/>
              <w:left w:val="dotted" w:sz="4" w:space="0" w:color="000000"/>
              <w:bottom w:val="dotted" w:sz="4" w:space="0" w:color="000000"/>
              <w:right w:val="dotted" w:sz="4" w:space="0" w:color="000000"/>
            </w:tcBorders>
            <w:hideMark/>
          </w:tcPr>
          <w:p w14:paraId="3092A1A9"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4: Plan de Mejora de los servicios brindados por el Servicio Nacional de Catastro, implementado</w:t>
            </w:r>
          </w:p>
        </w:tc>
        <w:tc>
          <w:tcPr>
            <w:tcW w:w="464" w:type="pct"/>
            <w:tcBorders>
              <w:top w:val="dotted" w:sz="4" w:space="0" w:color="000000"/>
              <w:left w:val="dotted" w:sz="4" w:space="0" w:color="000000"/>
              <w:bottom w:val="dotted" w:sz="4" w:space="0" w:color="000000"/>
              <w:right w:val="dotted" w:sz="4" w:space="0" w:color="000000"/>
            </w:tcBorders>
            <w:hideMark/>
          </w:tcPr>
          <w:p w14:paraId="04509ED9"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 xml:space="preserve">% de avance de mejoras planificadas </w:t>
            </w:r>
          </w:p>
        </w:tc>
        <w:tc>
          <w:tcPr>
            <w:tcW w:w="207" w:type="pct"/>
            <w:tcBorders>
              <w:top w:val="dotted" w:sz="4" w:space="0" w:color="000000"/>
              <w:left w:val="dotted" w:sz="4" w:space="0" w:color="000000"/>
              <w:bottom w:val="dotted" w:sz="4" w:space="0" w:color="000000"/>
              <w:right w:val="dotted" w:sz="4" w:space="0" w:color="000000"/>
            </w:tcBorders>
            <w:hideMark/>
          </w:tcPr>
          <w:p w14:paraId="23EAA52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7BCDA29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1AE3CFF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30AD8D9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w:t>
            </w:r>
          </w:p>
          <w:p w14:paraId="0D1DE4C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(525.000)</w:t>
            </w:r>
          </w:p>
        </w:tc>
        <w:tc>
          <w:tcPr>
            <w:tcW w:w="370" w:type="pct"/>
            <w:tcBorders>
              <w:top w:val="dotted" w:sz="4" w:space="0" w:color="000000"/>
              <w:left w:val="dotted" w:sz="4" w:space="0" w:color="000000"/>
              <w:bottom w:val="dotted" w:sz="4" w:space="0" w:color="000000"/>
              <w:right w:val="dotted" w:sz="4" w:space="0" w:color="000000"/>
            </w:tcBorders>
            <w:hideMark/>
          </w:tcPr>
          <w:p w14:paraId="4EDE50A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45</w:t>
            </w:r>
          </w:p>
          <w:p w14:paraId="41C7FC0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(844.000)</w:t>
            </w:r>
          </w:p>
        </w:tc>
        <w:tc>
          <w:tcPr>
            <w:tcW w:w="374" w:type="pct"/>
            <w:tcBorders>
              <w:top w:val="dotted" w:sz="4" w:space="0" w:color="000000"/>
              <w:left w:val="dotted" w:sz="4" w:space="0" w:color="000000"/>
              <w:bottom w:val="dotted" w:sz="4" w:space="0" w:color="000000"/>
              <w:right w:val="dotted" w:sz="4" w:space="0" w:color="000000"/>
            </w:tcBorders>
            <w:hideMark/>
          </w:tcPr>
          <w:p w14:paraId="301C02E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25</w:t>
            </w:r>
          </w:p>
          <w:p w14:paraId="3DA7ABB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(613.000)</w:t>
            </w:r>
          </w:p>
        </w:tc>
        <w:tc>
          <w:tcPr>
            <w:tcW w:w="352" w:type="pct"/>
            <w:tcBorders>
              <w:top w:val="dotted" w:sz="4" w:space="0" w:color="000000"/>
              <w:left w:val="dotted" w:sz="4" w:space="0" w:color="000000"/>
              <w:bottom w:val="dotted" w:sz="4" w:space="0" w:color="000000"/>
              <w:right w:val="dotted" w:sz="4" w:space="0" w:color="000000"/>
            </w:tcBorders>
            <w:hideMark/>
          </w:tcPr>
          <w:p w14:paraId="6473388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334BD9C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(288.000)</w:t>
            </w:r>
          </w:p>
        </w:tc>
        <w:tc>
          <w:tcPr>
            <w:tcW w:w="346" w:type="pct"/>
            <w:tcBorders>
              <w:top w:val="dotted" w:sz="4" w:space="0" w:color="000000"/>
              <w:left w:val="dotted" w:sz="4" w:space="0" w:color="000000"/>
              <w:bottom w:val="dotted" w:sz="4" w:space="0" w:color="000000"/>
              <w:right w:val="dotted" w:sz="4" w:space="0" w:color="000000"/>
            </w:tcBorders>
            <w:hideMark/>
          </w:tcPr>
          <w:p w14:paraId="7FEF49A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7" w:type="pct"/>
            <w:tcBorders>
              <w:top w:val="dotted" w:sz="4" w:space="0" w:color="000000"/>
              <w:left w:val="dotted" w:sz="4" w:space="0" w:color="000000"/>
              <w:bottom w:val="dotted" w:sz="4" w:space="0" w:color="000000"/>
              <w:right w:val="dotted" w:sz="4" w:space="0" w:color="000000"/>
            </w:tcBorders>
            <w:hideMark/>
          </w:tcPr>
          <w:p w14:paraId="19E8ECF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w:t>
            </w:r>
          </w:p>
          <w:p w14:paraId="17D6EE2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(2.270.000)</w:t>
            </w:r>
          </w:p>
        </w:tc>
        <w:tc>
          <w:tcPr>
            <w:tcW w:w="472" w:type="pct"/>
            <w:tcBorders>
              <w:top w:val="dotted" w:sz="4" w:space="0" w:color="000000"/>
              <w:left w:val="dotted" w:sz="4" w:space="0" w:color="000000"/>
              <w:bottom w:val="dotted" w:sz="4" w:space="0" w:color="000000"/>
              <w:right w:val="dotted" w:sz="4" w:space="0" w:color="000000"/>
            </w:tcBorders>
            <w:hideMark/>
          </w:tcPr>
          <w:p w14:paraId="2B7A6F9C" w14:textId="77777777" w:rsidR="000655A2" w:rsidRPr="00542496" w:rsidRDefault="000655A2" w:rsidP="00691E57">
            <w:pPr>
              <w:spacing w:after="0" w:line="240" w:lineRule="auto"/>
              <w:rPr>
                <w:rFonts w:ascii="Arial" w:eastAsia="Arial" w:hAnsi="Arial" w:cs="Arial"/>
                <w:sz w:val="18"/>
                <w:szCs w:val="18"/>
                <w:lang w:val="es-ES"/>
              </w:rPr>
            </w:pPr>
            <w:r w:rsidRPr="00542496">
              <w:rPr>
                <w:rFonts w:ascii="Arial" w:eastAsia="Arial" w:hAnsi="Arial" w:cs="Arial"/>
                <w:sz w:val="18"/>
                <w:szCs w:val="18"/>
                <w:lang w:val="es-ES"/>
              </w:rPr>
              <w:t>Reporte anual de grado de avance</w:t>
            </w:r>
          </w:p>
        </w:tc>
        <w:tc>
          <w:tcPr>
            <w:tcW w:w="494" w:type="pct"/>
            <w:tcBorders>
              <w:top w:val="dotted" w:sz="4" w:space="0" w:color="000000"/>
              <w:left w:val="dotted" w:sz="4" w:space="0" w:color="000000"/>
              <w:bottom w:val="dotted" w:sz="4" w:space="0" w:color="000000"/>
              <w:right w:val="dotted" w:sz="4" w:space="0" w:color="000000"/>
            </w:tcBorders>
          </w:tcPr>
          <w:p w14:paraId="131884AC" w14:textId="77777777" w:rsidR="000655A2" w:rsidRPr="00542496" w:rsidRDefault="000655A2" w:rsidP="00691E57">
            <w:pPr>
              <w:spacing w:after="0" w:line="240" w:lineRule="auto"/>
              <w:rPr>
                <w:rFonts w:ascii="Arial" w:eastAsiaTheme="minorHAnsi" w:hAnsi="Arial" w:cs="Arial"/>
                <w:sz w:val="18"/>
                <w:szCs w:val="18"/>
                <w:lang w:val="es-ES_tradnl"/>
              </w:rPr>
            </w:pPr>
          </w:p>
        </w:tc>
      </w:tr>
      <w:tr w:rsidR="006D5738" w:rsidRPr="00AA36AE" w14:paraId="0ABA9DDB" w14:textId="77777777" w:rsidTr="006D5738">
        <w:trPr>
          <w:trHeight w:val="555"/>
        </w:trPr>
        <w:tc>
          <w:tcPr>
            <w:tcW w:w="214" w:type="pct"/>
            <w:tcBorders>
              <w:top w:val="dotted" w:sz="4" w:space="0" w:color="000000"/>
              <w:left w:val="dotted" w:sz="4" w:space="0" w:color="000000"/>
              <w:bottom w:val="dotted" w:sz="4" w:space="0" w:color="000000"/>
              <w:right w:val="dotted" w:sz="4" w:space="0" w:color="000000"/>
            </w:tcBorders>
            <w:noWrap/>
            <w:hideMark/>
          </w:tcPr>
          <w:p w14:paraId="43DD90A2"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1.5</w:t>
            </w:r>
          </w:p>
        </w:tc>
        <w:tc>
          <w:tcPr>
            <w:tcW w:w="431" w:type="pct"/>
            <w:tcBorders>
              <w:top w:val="dotted" w:sz="4" w:space="0" w:color="000000"/>
              <w:left w:val="dotted" w:sz="4" w:space="0" w:color="000000"/>
              <w:bottom w:val="dotted" w:sz="4" w:space="0" w:color="000000"/>
              <w:right w:val="dotted" w:sz="4" w:space="0" w:color="000000"/>
            </w:tcBorders>
            <w:hideMark/>
          </w:tcPr>
          <w:p w14:paraId="26025F3C"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5: Aplicaciones transversales de gobierno digital, desarrolladas e implementadas</w:t>
            </w:r>
          </w:p>
        </w:tc>
        <w:tc>
          <w:tcPr>
            <w:tcW w:w="464" w:type="pct"/>
            <w:tcBorders>
              <w:top w:val="dotted" w:sz="4" w:space="0" w:color="000000"/>
              <w:left w:val="dotted" w:sz="4" w:space="0" w:color="000000"/>
              <w:bottom w:val="dotted" w:sz="4" w:space="0" w:color="000000"/>
              <w:right w:val="dotted" w:sz="4" w:space="0" w:color="000000"/>
            </w:tcBorders>
            <w:hideMark/>
          </w:tcPr>
          <w:p w14:paraId="440C461B"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Aplicaciones</w:t>
            </w:r>
            <w:proofErr w:type="spellEnd"/>
            <w:r w:rsidRPr="00542496">
              <w:rPr>
                <w:rFonts w:ascii="Arial" w:eastAsia="Times New Roman" w:hAnsi="Arial" w:cs="Arial"/>
                <w:bCs/>
                <w:sz w:val="18"/>
                <w:szCs w:val="18"/>
                <w:lang w:eastAsia="es-PY"/>
              </w:rPr>
              <w:t xml:space="preserve"> </w:t>
            </w:r>
          </w:p>
        </w:tc>
        <w:tc>
          <w:tcPr>
            <w:tcW w:w="207" w:type="pct"/>
            <w:tcBorders>
              <w:top w:val="dotted" w:sz="4" w:space="0" w:color="000000"/>
              <w:left w:val="dotted" w:sz="4" w:space="0" w:color="000000"/>
              <w:bottom w:val="dotted" w:sz="4" w:space="0" w:color="000000"/>
              <w:right w:val="dotted" w:sz="4" w:space="0" w:color="000000"/>
            </w:tcBorders>
            <w:hideMark/>
          </w:tcPr>
          <w:p w14:paraId="25EA545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29B1B7D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21E5813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7C9B5FA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6FB1F58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(710.000)</w:t>
            </w:r>
          </w:p>
        </w:tc>
        <w:tc>
          <w:tcPr>
            <w:tcW w:w="370" w:type="pct"/>
            <w:tcBorders>
              <w:top w:val="dotted" w:sz="4" w:space="0" w:color="000000"/>
              <w:left w:val="dotted" w:sz="4" w:space="0" w:color="000000"/>
              <w:bottom w:val="dotted" w:sz="4" w:space="0" w:color="000000"/>
              <w:right w:val="dotted" w:sz="4" w:space="0" w:color="000000"/>
            </w:tcBorders>
            <w:hideMark/>
          </w:tcPr>
          <w:p w14:paraId="1925A7D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54A4D4E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(1.435.000)</w:t>
            </w:r>
          </w:p>
        </w:tc>
        <w:tc>
          <w:tcPr>
            <w:tcW w:w="374" w:type="pct"/>
            <w:tcBorders>
              <w:top w:val="dotted" w:sz="4" w:space="0" w:color="000000"/>
              <w:left w:val="dotted" w:sz="4" w:space="0" w:color="000000"/>
              <w:bottom w:val="dotted" w:sz="4" w:space="0" w:color="000000"/>
              <w:right w:val="dotted" w:sz="4" w:space="0" w:color="000000"/>
            </w:tcBorders>
            <w:hideMark/>
          </w:tcPr>
          <w:p w14:paraId="5289383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w:t>
            </w:r>
          </w:p>
          <w:p w14:paraId="753DEDE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(1.496.667)</w:t>
            </w:r>
          </w:p>
        </w:tc>
        <w:tc>
          <w:tcPr>
            <w:tcW w:w="352" w:type="pct"/>
            <w:tcBorders>
              <w:top w:val="dotted" w:sz="4" w:space="0" w:color="000000"/>
              <w:left w:val="dotted" w:sz="4" w:space="0" w:color="000000"/>
              <w:bottom w:val="dotted" w:sz="4" w:space="0" w:color="000000"/>
              <w:right w:val="dotted" w:sz="4" w:space="0" w:color="000000"/>
            </w:tcBorders>
            <w:hideMark/>
          </w:tcPr>
          <w:p w14:paraId="63DC3D3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w:t>
            </w:r>
          </w:p>
          <w:p w14:paraId="1325245A" w14:textId="77777777" w:rsidR="000655A2" w:rsidRPr="00542496" w:rsidRDefault="000655A2" w:rsidP="000655A2">
            <w:pPr>
              <w:spacing w:after="0" w:line="240" w:lineRule="auto"/>
              <w:ind w:right="-56"/>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(1.565.000)</w:t>
            </w:r>
          </w:p>
        </w:tc>
        <w:tc>
          <w:tcPr>
            <w:tcW w:w="346" w:type="pct"/>
            <w:tcBorders>
              <w:top w:val="dotted" w:sz="4" w:space="0" w:color="000000"/>
              <w:left w:val="dotted" w:sz="4" w:space="0" w:color="000000"/>
              <w:bottom w:val="dotted" w:sz="4" w:space="0" w:color="000000"/>
              <w:right w:val="dotted" w:sz="4" w:space="0" w:color="000000"/>
            </w:tcBorders>
            <w:hideMark/>
          </w:tcPr>
          <w:p w14:paraId="12F03B1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25184D4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(793.333)</w:t>
            </w:r>
          </w:p>
        </w:tc>
        <w:tc>
          <w:tcPr>
            <w:tcW w:w="377" w:type="pct"/>
            <w:tcBorders>
              <w:top w:val="dotted" w:sz="4" w:space="0" w:color="000000"/>
              <w:left w:val="dotted" w:sz="4" w:space="0" w:color="000000"/>
              <w:bottom w:val="dotted" w:sz="4" w:space="0" w:color="000000"/>
              <w:right w:val="dotted" w:sz="4" w:space="0" w:color="000000"/>
            </w:tcBorders>
            <w:hideMark/>
          </w:tcPr>
          <w:p w14:paraId="305A82A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1B5307E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(6.000.000)</w:t>
            </w:r>
          </w:p>
        </w:tc>
        <w:tc>
          <w:tcPr>
            <w:tcW w:w="472" w:type="pct"/>
            <w:tcBorders>
              <w:top w:val="dotted" w:sz="4" w:space="0" w:color="000000"/>
              <w:left w:val="dotted" w:sz="4" w:space="0" w:color="000000"/>
              <w:bottom w:val="dotted" w:sz="4" w:space="0" w:color="000000"/>
              <w:right w:val="dotted" w:sz="4" w:space="0" w:color="000000"/>
            </w:tcBorders>
            <w:hideMark/>
          </w:tcPr>
          <w:p w14:paraId="5B63DEF8" w14:textId="77777777" w:rsidR="000655A2" w:rsidRPr="00542496" w:rsidRDefault="000655A2" w:rsidP="00691E57">
            <w:pPr>
              <w:spacing w:after="0" w:line="240" w:lineRule="auto"/>
              <w:ind w:right="-144"/>
              <w:rPr>
                <w:rFonts w:ascii="Arial" w:eastAsia="Arial" w:hAnsi="Arial" w:cs="Arial"/>
                <w:sz w:val="18"/>
                <w:szCs w:val="18"/>
                <w:lang w:val="es-ES"/>
              </w:rPr>
            </w:pPr>
            <w:r w:rsidRPr="00542496">
              <w:rPr>
                <w:rFonts w:ascii="Arial" w:eastAsia="Arial" w:hAnsi="Arial" w:cs="Arial"/>
                <w:sz w:val="18"/>
                <w:szCs w:val="18"/>
                <w:lang w:val="es-ES"/>
              </w:rPr>
              <w:t>Reporte final de cada aplicación transversal implementada</w:t>
            </w:r>
          </w:p>
        </w:tc>
        <w:tc>
          <w:tcPr>
            <w:tcW w:w="494" w:type="pct"/>
            <w:tcBorders>
              <w:top w:val="dotted" w:sz="4" w:space="0" w:color="000000"/>
              <w:left w:val="dotted" w:sz="4" w:space="0" w:color="000000"/>
              <w:bottom w:val="dotted" w:sz="4" w:space="0" w:color="000000"/>
              <w:right w:val="dotted" w:sz="4" w:space="0" w:color="000000"/>
            </w:tcBorders>
            <w:hideMark/>
          </w:tcPr>
          <w:p w14:paraId="216DC210" w14:textId="77777777"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t xml:space="preserve">Incluye autenticación de identidad digital, firma digital, expediente electrónico, notificación electrónica, </w:t>
            </w:r>
            <w:proofErr w:type="spellStart"/>
            <w:r w:rsidRPr="00542496">
              <w:rPr>
                <w:rFonts w:ascii="Arial" w:hAnsi="Arial" w:cs="Arial"/>
                <w:sz w:val="18"/>
                <w:szCs w:val="18"/>
                <w:lang w:val="es-ES"/>
              </w:rPr>
              <w:t>geoportal</w:t>
            </w:r>
            <w:proofErr w:type="spellEnd"/>
            <w:r w:rsidRPr="00542496">
              <w:rPr>
                <w:rFonts w:ascii="Arial" w:hAnsi="Arial" w:cs="Arial"/>
                <w:sz w:val="18"/>
                <w:szCs w:val="18"/>
                <w:lang w:val="es-ES"/>
              </w:rPr>
              <w:t xml:space="preserve">, plataforma para gestión de municipios, portal de trámites, actualización de </w:t>
            </w:r>
            <w:r w:rsidRPr="00542496">
              <w:rPr>
                <w:rFonts w:ascii="Arial" w:hAnsi="Arial" w:cs="Arial"/>
                <w:sz w:val="18"/>
                <w:szCs w:val="18"/>
                <w:lang w:val="es-ES"/>
              </w:rPr>
              <w:lastRenderedPageBreak/>
              <w:t>elementos de la plataforma de interoperabilidad y pasarela de pagos en línea.</w:t>
            </w:r>
          </w:p>
        </w:tc>
      </w:tr>
      <w:tr w:rsidR="006D5738" w:rsidRPr="00AA36AE" w14:paraId="1DDBA2AA" w14:textId="77777777" w:rsidTr="006D5738">
        <w:trPr>
          <w:trHeight w:val="555"/>
        </w:trPr>
        <w:tc>
          <w:tcPr>
            <w:tcW w:w="214" w:type="pct"/>
            <w:tcBorders>
              <w:top w:val="dotted" w:sz="4" w:space="0" w:color="000000"/>
              <w:left w:val="dotted" w:sz="4" w:space="0" w:color="000000"/>
              <w:bottom w:val="dotted" w:sz="4" w:space="0" w:color="000000"/>
              <w:right w:val="dotted" w:sz="4" w:space="0" w:color="000000"/>
            </w:tcBorders>
            <w:noWrap/>
            <w:hideMark/>
          </w:tcPr>
          <w:p w14:paraId="34469D52"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lastRenderedPageBreak/>
              <w:t>1.6</w:t>
            </w:r>
          </w:p>
        </w:tc>
        <w:tc>
          <w:tcPr>
            <w:tcW w:w="431" w:type="pct"/>
            <w:tcBorders>
              <w:top w:val="dotted" w:sz="4" w:space="0" w:color="000000"/>
              <w:left w:val="dotted" w:sz="4" w:space="0" w:color="000000"/>
              <w:bottom w:val="dotted" w:sz="4" w:space="0" w:color="000000"/>
              <w:right w:val="dotted" w:sz="4" w:space="0" w:color="000000"/>
            </w:tcBorders>
            <w:hideMark/>
          </w:tcPr>
          <w:p w14:paraId="140E2690" w14:textId="77777777" w:rsidR="000655A2" w:rsidRPr="00542496" w:rsidRDefault="000655A2" w:rsidP="00691E57">
            <w:pPr>
              <w:spacing w:after="0" w:line="240" w:lineRule="auto"/>
              <w:ind w:right="-66"/>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6: Laboratorio de innovación gubernamental para apoyar el desarrollo de</w:t>
            </w:r>
            <w:r>
              <w:rPr>
                <w:rFonts w:ascii="Arial" w:eastAsia="Times New Roman" w:hAnsi="Arial" w:cs="Arial"/>
                <w:bCs/>
                <w:sz w:val="18"/>
                <w:szCs w:val="18"/>
                <w:lang w:val="es-ES_tradnl" w:eastAsia="es-PY"/>
              </w:rPr>
              <w:t xml:space="preserve"> proyectos específicos de gobierno digital</w:t>
            </w:r>
            <w:r w:rsidRPr="00542496">
              <w:rPr>
                <w:rFonts w:ascii="Arial" w:eastAsia="Times New Roman" w:hAnsi="Arial" w:cs="Arial"/>
                <w:bCs/>
                <w:sz w:val="18"/>
                <w:szCs w:val="18"/>
                <w:lang w:val="es-ES_tradnl" w:eastAsia="es-PY"/>
              </w:rPr>
              <w:t>, implementado</w:t>
            </w:r>
          </w:p>
        </w:tc>
        <w:tc>
          <w:tcPr>
            <w:tcW w:w="464" w:type="pct"/>
            <w:tcBorders>
              <w:top w:val="dotted" w:sz="4" w:space="0" w:color="000000"/>
              <w:left w:val="dotted" w:sz="4" w:space="0" w:color="000000"/>
              <w:bottom w:val="dotted" w:sz="4" w:space="0" w:color="000000"/>
              <w:right w:val="dotted" w:sz="4" w:space="0" w:color="000000"/>
            </w:tcBorders>
            <w:hideMark/>
          </w:tcPr>
          <w:p w14:paraId="7DEA18A2"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Proyectos</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18BFF32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16DF825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1797604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255456A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(30.000)</w:t>
            </w:r>
          </w:p>
        </w:tc>
        <w:tc>
          <w:tcPr>
            <w:tcW w:w="364" w:type="pct"/>
            <w:tcBorders>
              <w:top w:val="dotted" w:sz="4" w:space="0" w:color="000000"/>
              <w:left w:val="dotted" w:sz="4" w:space="0" w:color="000000"/>
              <w:bottom w:val="dotted" w:sz="4" w:space="0" w:color="000000"/>
              <w:right w:val="dotted" w:sz="4" w:space="0" w:color="000000"/>
            </w:tcBorders>
            <w:hideMark/>
          </w:tcPr>
          <w:p w14:paraId="2F8C677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3869CED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(829.000)</w:t>
            </w:r>
          </w:p>
        </w:tc>
        <w:tc>
          <w:tcPr>
            <w:tcW w:w="370" w:type="pct"/>
            <w:tcBorders>
              <w:top w:val="dotted" w:sz="4" w:space="0" w:color="000000"/>
              <w:left w:val="dotted" w:sz="4" w:space="0" w:color="000000"/>
              <w:bottom w:val="dotted" w:sz="4" w:space="0" w:color="000000"/>
              <w:right w:val="dotted" w:sz="4" w:space="0" w:color="000000"/>
            </w:tcBorders>
            <w:hideMark/>
          </w:tcPr>
          <w:p w14:paraId="4E30F80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w:t>
            </w:r>
          </w:p>
          <w:p w14:paraId="47A904C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(1.586.000)</w:t>
            </w:r>
          </w:p>
        </w:tc>
        <w:tc>
          <w:tcPr>
            <w:tcW w:w="374" w:type="pct"/>
            <w:tcBorders>
              <w:top w:val="dotted" w:sz="4" w:space="0" w:color="000000"/>
              <w:left w:val="dotted" w:sz="4" w:space="0" w:color="000000"/>
              <w:bottom w:val="dotted" w:sz="4" w:space="0" w:color="000000"/>
              <w:right w:val="dotted" w:sz="4" w:space="0" w:color="000000"/>
            </w:tcBorders>
            <w:hideMark/>
          </w:tcPr>
          <w:p w14:paraId="3A29426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7</w:t>
            </w:r>
          </w:p>
          <w:p w14:paraId="5BE42EE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(2.721.500)</w:t>
            </w:r>
          </w:p>
        </w:tc>
        <w:tc>
          <w:tcPr>
            <w:tcW w:w="352" w:type="pct"/>
            <w:tcBorders>
              <w:top w:val="dotted" w:sz="4" w:space="0" w:color="000000"/>
              <w:left w:val="dotted" w:sz="4" w:space="0" w:color="000000"/>
              <w:bottom w:val="dotted" w:sz="4" w:space="0" w:color="000000"/>
              <w:right w:val="dotted" w:sz="4" w:space="0" w:color="000000"/>
            </w:tcBorders>
            <w:hideMark/>
          </w:tcPr>
          <w:p w14:paraId="5BE8E99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w:t>
            </w:r>
          </w:p>
          <w:p w14:paraId="115698EE" w14:textId="77777777" w:rsidR="000655A2" w:rsidRPr="00542496" w:rsidRDefault="000655A2" w:rsidP="000655A2">
            <w:pPr>
              <w:spacing w:after="0" w:line="240" w:lineRule="auto"/>
              <w:ind w:right="-56"/>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(1.964.500)</w:t>
            </w:r>
          </w:p>
        </w:tc>
        <w:tc>
          <w:tcPr>
            <w:tcW w:w="346" w:type="pct"/>
            <w:tcBorders>
              <w:top w:val="dotted" w:sz="4" w:space="0" w:color="000000"/>
              <w:left w:val="dotted" w:sz="4" w:space="0" w:color="000000"/>
              <w:bottom w:val="dotted" w:sz="4" w:space="0" w:color="000000"/>
              <w:right w:val="dotted" w:sz="4" w:space="0" w:color="000000"/>
            </w:tcBorders>
            <w:hideMark/>
          </w:tcPr>
          <w:p w14:paraId="4235B01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20B11CB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(869.000)</w:t>
            </w:r>
          </w:p>
        </w:tc>
        <w:tc>
          <w:tcPr>
            <w:tcW w:w="377" w:type="pct"/>
            <w:tcBorders>
              <w:top w:val="dotted" w:sz="4" w:space="0" w:color="000000"/>
              <w:left w:val="dotted" w:sz="4" w:space="0" w:color="000000"/>
              <w:bottom w:val="dotted" w:sz="4" w:space="0" w:color="000000"/>
              <w:right w:val="dotted" w:sz="4" w:space="0" w:color="000000"/>
            </w:tcBorders>
            <w:hideMark/>
          </w:tcPr>
          <w:p w14:paraId="45A7D22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w:t>
            </w:r>
          </w:p>
          <w:p w14:paraId="5236000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(8.000.000)</w:t>
            </w:r>
          </w:p>
        </w:tc>
        <w:tc>
          <w:tcPr>
            <w:tcW w:w="472" w:type="pct"/>
            <w:tcBorders>
              <w:top w:val="dotted" w:sz="4" w:space="0" w:color="000000"/>
              <w:left w:val="dotted" w:sz="4" w:space="0" w:color="000000"/>
              <w:bottom w:val="dotted" w:sz="4" w:space="0" w:color="000000"/>
              <w:right w:val="dotted" w:sz="4" w:space="0" w:color="000000"/>
            </w:tcBorders>
            <w:hideMark/>
          </w:tcPr>
          <w:p w14:paraId="7CACE369" w14:textId="77777777" w:rsidR="000655A2" w:rsidRPr="00542496" w:rsidRDefault="000655A2" w:rsidP="00691E57">
            <w:pPr>
              <w:spacing w:after="0" w:line="240" w:lineRule="auto"/>
              <w:rPr>
                <w:rFonts w:ascii="Arial" w:eastAsia="Arial" w:hAnsi="Arial" w:cs="Arial"/>
                <w:sz w:val="18"/>
                <w:szCs w:val="18"/>
                <w:lang w:val="es-ES"/>
              </w:rPr>
            </w:pPr>
            <w:r w:rsidRPr="00542496">
              <w:rPr>
                <w:rFonts w:ascii="Arial" w:eastAsia="Arial" w:hAnsi="Arial" w:cs="Arial"/>
                <w:sz w:val="18"/>
                <w:szCs w:val="18"/>
                <w:lang w:val="es-ES"/>
              </w:rPr>
              <w:t>Informes finales de cada proyecto</w:t>
            </w:r>
          </w:p>
        </w:tc>
        <w:tc>
          <w:tcPr>
            <w:tcW w:w="494" w:type="pct"/>
            <w:tcBorders>
              <w:top w:val="dotted" w:sz="4" w:space="0" w:color="000000"/>
              <w:left w:val="dotted" w:sz="4" w:space="0" w:color="000000"/>
              <w:bottom w:val="dotted" w:sz="4" w:space="0" w:color="000000"/>
              <w:right w:val="dotted" w:sz="4" w:space="0" w:color="000000"/>
            </w:tcBorders>
            <w:hideMark/>
          </w:tcPr>
          <w:p w14:paraId="0F9D3A8B" w14:textId="0411FF43"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t>Si bien se abrirán concursos</w:t>
            </w:r>
            <w:r w:rsidR="00C23D92">
              <w:rPr>
                <w:rFonts w:ascii="Arial" w:hAnsi="Arial" w:cs="Arial"/>
                <w:sz w:val="18"/>
                <w:szCs w:val="18"/>
                <w:lang w:val="es-ES"/>
              </w:rPr>
              <w:t>,</w:t>
            </w:r>
            <w:r w:rsidRPr="00542496">
              <w:rPr>
                <w:rFonts w:ascii="Arial" w:hAnsi="Arial" w:cs="Arial"/>
                <w:sz w:val="18"/>
                <w:szCs w:val="18"/>
                <w:lang w:val="es-ES"/>
              </w:rPr>
              <w:t xml:space="preserve"> hay dos proyectos ya priorizados dentro de este producto: el registro único de beneficiarios de programas sociales y el registro único de productores rurales.</w:t>
            </w:r>
          </w:p>
        </w:tc>
      </w:tr>
      <w:tr w:rsidR="006D5738" w:rsidRPr="00D922E4" w14:paraId="75A24193" w14:textId="77777777" w:rsidTr="006D5738">
        <w:trPr>
          <w:trHeight w:val="315"/>
        </w:trPr>
        <w:tc>
          <w:tcPr>
            <w:tcW w:w="214" w:type="pct"/>
            <w:tcBorders>
              <w:top w:val="dotted" w:sz="4" w:space="0" w:color="000000"/>
              <w:left w:val="dotted" w:sz="4" w:space="0" w:color="000000"/>
              <w:bottom w:val="dotted" w:sz="4" w:space="0" w:color="000000"/>
              <w:right w:val="dotted" w:sz="4" w:space="0" w:color="000000"/>
            </w:tcBorders>
            <w:noWrap/>
            <w:hideMark/>
          </w:tcPr>
          <w:p w14:paraId="0DFC2821"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1.7</w:t>
            </w:r>
          </w:p>
        </w:tc>
        <w:tc>
          <w:tcPr>
            <w:tcW w:w="431" w:type="pct"/>
            <w:tcBorders>
              <w:top w:val="dotted" w:sz="4" w:space="0" w:color="000000"/>
              <w:left w:val="dotted" w:sz="4" w:space="0" w:color="000000"/>
              <w:bottom w:val="dotted" w:sz="4" w:space="0" w:color="000000"/>
              <w:right w:val="dotted" w:sz="4" w:space="0" w:color="000000"/>
            </w:tcBorders>
            <w:hideMark/>
          </w:tcPr>
          <w:p w14:paraId="1D9C41B2" w14:textId="77777777" w:rsidR="000655A2" w:rsidRPr="00542496" w:rsidRDefault="000655A2" w:rsidP="00691E57">
            <w:pPr>
              <w:spacing w:after="0" w:line="240" w:lineRule="auto"/>
              <w:ind w:right="-66"/>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7: Modelo de atención multicanal, implementado</w:t>
            </w:r>
          </w:p>
        </w:tc>
        <w:tc>
          <w:tcPr>
            <w:tcW w:w="464" w:type="pct"/>
            <w:tcBorders>
              <w:top w:val="dotted" w:sz="4" w:space="0" w:color="000000"/>
              <w:left w:val="dotted" w:sz="4" w:space="0" w:color="000000"/>
              <w:bottom w:val="dotted" w:sz="4" w:space="0" w:color="000000"/>
              <w:right w:val="dotted" w:sz="4" w:space="0" w:color="000000"/>
            </w:tcBorders>
            <w:hideMark/>
          </w:tcPr>
          <w:p w14:paraId="0E911CFD"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Modelo</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7011C8C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7550ADA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332373A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7217C0B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(50.000)</w:t>
            </w:r>
          </w:p>
        </w:tc>
        <w:tc>
          <w:tcPr>
            <w:tcW w:w="364" w:type="pct"/>
            <w:tcBorders>
              <w:top w:val="dotted" w:sz="4" w:space="0" w:color="000000"/>
              <w:left w:val="dotted" w:sz="4" w:space="0" w:color="000000"/>
              <w:bottom w:val="dotted" w:sz="4" w:space="0" w:color="000000"/>
              <w:right w:val="dotted" w:sz="4" w:space="0" w:color="000000"/>
            </w:tcBorders>
            <w:hideMark/>
          </w:tcPr>
          <w:p w14:paraId="1449863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63AF0CD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(249.000)</w:t>
            </w:r>
          </w:p>
        </w:tc>
        <w:tc>
          <w:tcPr>
            <w:tcW w:w="370" w:type="pct"/>
            <w:tcBorders>
              <w:top w:val="dotted" w:sz="4" w:space="0" w:color="000000"/>
              <w:left w:val="dotted" w:sz="4" w:space="0" w:color="000000"/>
              <w:bottom w:val="dotted" w:sz="4" w:space="0" w:color="000000"/>
              <w:right w:val="dotted" w:sz="4" w:space="0" w:color="000000"/>
            </w:tcBorders>
            <w:hideMark/>
          </w:tcPr>
          <w:p w14:paraId="4D8CE05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3088091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(714.000)</w:t>
            </w:r>
          </w:p>
        </w:tc>
        <w:tc>
          <w:tcPr>
            <w:tcW w:w="374" w:type="pct"/>
            <w:tcBorders>
              <w:top w:val="dotted" w:sz="4" w:space="0" w:color="000000"/>
              <w:left w:val="dotted" w:sz="4" w:space="0" w:color="000000"/>
              <w:bottom w:val="dotted" w:sz="4" w:space="0" w:color="000000"/>
              <w:right w:val="dotted" w:sz="4" w:space="0" w:color="000000"/>
            </w:tcBorders>
            <w:hideMark/>
          </w:tcPr>
          <w:p w14:paraId="6DD228E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3278D6F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(1.214.000)</w:t>
            </w:r>
          </w:p>
        </w:tc>
        <w:tc>
          <w:tcPr>
            <w:tcW w:w="352" w:type="pct"/>
            <w:tcBorders>
              <w:top w:val="dotted" w:sz="4" w:space="0" w:color="000000"/>
              <w:left w:val="dotted" w:sz="4" w:space="0" w:color="000000"/>
              <w:bottom w:val="dotted" w:sz="4" w:space="0" w:color="000000"/>
              <w:right w:val="dotted" w:sz="4" w:space="0" w:color="000000"/>
            </w:tcBorders>
            <w:hideMark/>
          </w:tcPr>
          <w:p w14:paraId="60DB13C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4F936C0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(864.000)</w:t>
            </w:r>
          </w:p>
        </w:tc>
        <w:tc>
          <w:tcPr>
            <w:tcW w:w="346" w:type="pct"/>
            <w:tcBorders>
              <w:top w:val="dotted" w:sz="4" w:space="0" w:color="000000"/>
              <w:left w:val="dotted" w:sz="4" w:space="0" w:color="000000"/>
              <w:bottom w:val="dotted" w:sz="4" w:space="0" w:color="000000"/>
              <w:right w:val="dotted" w:sz="4" w:space="0" w:color="000000"/>
            </w:tcBorders>
            <w:hideMark/>
          </w:tcPr>
          <w:p w14:paraId="65A4FA9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052FA60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(239.000)</w:t>
            </w:r>
          </w:p>
        </w:tc>
        <w:tc>
          <w:tcPr>
            <w:tcW w:w="377" w:type="pct"/>
            <w:tcBorders>
              <w:top w:val="dotted" w:sz="4" w:space="0" w:color="000000"/>
              <w:left w:val="dotted" w:sz="4" w:space="0" w:color="000000"/>
              <w:bottom w:val="dotted" w:sz="4" w:space="0" w:color="000000"/>
              <w:right w:val="dotted" w:sz="4" w:space="0" w:color="000000"/>
            </w:tcBorders>
            <w:hideMark/>
          </w:tcPr>
          <w:p w14:paraId="1001A64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2A54A0B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(3.330.000)</w:t>
            </w:r>
          </w:p>
        </w:tc>
        <w:tc>
          <w:tcPr>
            <w:tcW w:w="472" w:type="pct"/>
            <w:tcBorders>
              <w:top w:val="dotted" w:sz="4" w:space="0" w:color="000000"/>
              <w:left w:val="dotted" w:sz="4" w:space="0" w:color="000000"/>
              <w:bottom w:val="dotted" w:sz="4" w:space="0" w:color="000000"/>
              <w:right w:val="dotted" w:sz="4" w:space="0" w:color="000000"/>
            </w:tcBorders>
            <w:hideMark/>
          </w:tcPr>
          <w:p w14:paraId="0BA5C1A1" w14:textId="6C17AAB3" w:rsidR="000655A2" w:rsidRPr="00542496" w:rsidRDefault="000655A2" w:rsidP="00691E57">
            <w:pPr>
              <w:spacing w:after="0" w:line="240" w:lineRule="auto"/>
              <w:rPr>
                <w:rFonts w:ascii="Arial" w:eastAsia="Arial" w:hAnsi="Arial" w:cs="Arial"/>
                <w:sz w:val="18"/>
                <w:szCs w:val="18"/>
                <w:lang w:val="es-ES"/>
              </w:rPr>
            </w:pPr>
            <w:r w:rsidRPr="00542496">
              <w:rPr>
                <w:rFonts w:ascii="Arial" w:eastAsia="Arial" w:hAnsi="Arial" w:cs="Arial"/>
                <w:sz w:val="18"/>
                <w:szCs w:val="18"/>
                <w:lang w:val="es-ES"/>
              </w:rPr>
              <w:t>Informe de Progreso del Programa</w:t>
            </w:r>
            <w:r w:rsidR="00C23D92">
              <w:rPr>
                <w:rFonts w:ascii="Arial" w:eastAsia="Arial" w:hAnsi="Arial" w:cs="Arial"/>
                <w:sz w:val="18"/>
                <w:szCs w:val="18"/>
                <w:lang w:val="es-ES"/>
              </w:rPr>
              <w:t xml:space="preserve"> (IPP)</w:t>
            </w:r>
          </w:p>
        </w:tc>
        <w:tc>
          <w:tcPr>
            <w:tcW w:w="494" w:type="pct"/>
            <w:tcBorders>
              <w:top w:val="dotted" w:sz="4" w:space="0" w:color="000000"/>
              <w:left w:val="dotted" w:sz="4" w:space="0" w:color="000000"/>
              <w:bottom w:val="dotted" w:sz="4" w:space="0" w:color="000000"/>
              <w:right w:val="dotted" w:sz="4" w:space="0" w:color="000000"/>
            </w:tcBorders>
          </w:tcPr>
          <w:p w14:paraId="710205B7" w14:textId="77777777" w:rsidR="000655A2" w:rsidRPr="00542496" w:rsidRDefault="000655A2" w:rsidP="00691E57">
            <w:pPr>
              <w:spacing w:after="0" w:line="240" w:lineRule="auto"/>
              <w:rPr>
                <w:rFonts w:ascii="Arial" w:eastAsiaTheme="minorHAnsi" w:hAnsi="Arial" w:cs="Arial"/>
                <w:sz w:val="18"/>
                <w:szCs w:val="18"/>
                <w:lang w:val="es-ES"/>
              </w:rPr>
            </w:pPr>
          </w:p>
        </w:tc>
      </w:tr>
      <w:tr w:rsidR="006D5738" w:rsidRPr="00AA36AE" w14:paraId="60F33916" w14:textId="77777777" w:rsidTr="006D5738">
        <w:trPr>
          <w:trHeight w:val="386"/>
        </w:trPr>
        <w:tc>
          <w:tcPr>
            <w:tcW w:w="214" w:type="pct"/>
            <w:tcBorders>
              <w:top w:val="dotted" w:sz="4" w:space="0" w:color="000000"/>
              <w:left w:val="dotted" w:sz="4" w:space="0" w:color="000000"/>
              <w:bottom w:val="dotted" w:sz="4" w:space="0" w:color="000000"/>
              <w:right w:val="dotted" w:sz="4" w:space="0" w:color="000000"/>
            </w:tcBorders>
            <w:noWrap/>
            <w:hideMark/>
          </w:tcPr>
          <w:p w14:paraId="6CBAAD98"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1.8</w:t>
            </w:r>
          </w:p>
        </w:tc>
        <w:tc>
          <w:tcPr>
            <w:tcW w:w="431" w:type="pct"/>
            <w:tcBorders>
              <w:top w:val="dotted" w:sz="4" w:space="0" w:color="000000"/>
              <w:left w:val="dotted" w:sz="4" w:space="0" w:color="000000"/>
              <w:bottom w:val="dotted" w:sz="4" w:space="0" w:color="000000"/>
              <w:right w:val="dotted" w:sz="4" w:space="0" w:color="000000"/>
            </w:tcBorders>
            <w:hideMark/>
          </w:tcPr>
          <w:p w14:paraId="50A29089"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 xml:space="preserve">Producto 8: Sistema Nacional de Ciberseguridad, </w:t>
            </w:r>
            <w:r>
              <w:rPr>
                <w:rFonts w:ascii="Arial" w:eastAsia="Times New Roman" w:hAnsi="Arial" w:cs="Arial"/>
                <w:bCs/>
                <w:sz w:val="18"/>
                <w:szCs w:val="18"/>
                <w:lang w:val="es-ES_tradnl" w:eastAsia="es-PY"/>
              </w:rPr>
              <w:t>fortalecido</w:t>
            </w:r>
          </w:p>
        </w:tc>
        <w:tc>
          <w:tcPr>
            <w:tcW w:w="464" w:type="pct"/>
            <w:tcBorders>
              <w:top w:val="dotted" w:sz="4" w:space="0" w:color="000000"/>
              <w:left w:val="dotted" w:sz="4" w:space="0" w:color="000000"/>
              <w:bottom w:val="dotted" w:sz="4" w:space="0" w:color="000000"/>
              <w:right w:val="dotted" w:sz="4" w:space="0" w:color="000000"/>
            </w:tcBorders>
            <w:hideMark/>
          </w:tcPr>
          <w:p w14:paraId="078FBC67"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de </w:t>
            </w:r>
            <w:proofErr w:type="spellStart"/>
            <w:r w:rsidRPr="00542496">
              <w:rPr>
                <w:rFonts w:ascii="Arial" w:eastAsia="Times New Roman" w:hAnsi="Arial" w:cs="Arial"/>
                <w:bCs/>
                <w:sz w:val="18"/>
                <w:szCs w:val="18"/>
                <w:lang w:eastAsia="es-PY"/>
              </w:rPr>
              <w:t>avance</w:t>
            </w:r>
            <w:proofErr w:type="spellEnd"/>
            <w:r>
              <w:rPr>
                <w:rFonts w:ascii="Arial" w:eastAsia="Times New Roman" w:hAnsi="Arial" w:cs="Arial"/>
                <w:bCs/>
                <w:sz w:val="18"/>
                <w:szCs w:val="18"/>
                <w:lang w:eastAsia="es-PY"/>
              </w:rPr>
              <w:t xml:space="preserve"> del </w:t>
            </w:r>
            <w:proofErr w:type="spellStart"/>
            <w:r>
              <w:rPr>
                <w:rFonts w:ascii="Arial" w:eastAsia="Times New Roman" w:hAnsi="Arial" w:cs="Arial"/>
                <w:bCs/>
                <w:sz w:val="18"/>
                <w:szCs w:val="18"/>
                <w:lang w:eastAsia="es-PY"/>
              </w:rPr>
              <w:t>sistema</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303B6CB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72C6BC9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4D3EB0D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79133830" w14:textId="77777777" w:rsidR="000655A2" w:rsidRPr="00542496" w:rsidRDefault="000655A2" w:rsidP="000655A2">
            <w:pPr>
              <w:spacing w:after="0" w:line="240" w:lineRule="auto"/>
              <w:ind w:right="-106"/>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(114.500)</w:t>
            </w:r>
          </w:p>
        </w:tc>
        <w:tc>
          <w:tcPr>
            <w:tcW w:w="364" w:type="pct"/>
            <w:tcBorders>
              <w:top w:val="dotted" w:sz="4" w:space="0" w:color="000000"/>
              <w:left w:val="dotted" w:sz="4" w:space="0" w:color="000000"/>
              <w:bottom w:val="dotted" w:sz="4" w:space="0" w:color="000000"/>
              <w:right w:val="dotted" w:sz="4" w:space="0" w:color="000000"/>
            </w:tcBorders>
            <w:hideMark/>
          </w:tcPr>
          <w:p w14:paraId="715F94F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7AE236D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(1.890.500)</w:t>
            </w:r>
          </w:p>
        </w:tc>
        <w:tc>
          <w:tcPr>
            <w:tcW w:w="370" w:type="pct"/>
            <w:tcBorders>
              <w:top w:val="dotted" w:sz="4" w:space="0" w:color="000000"/>
              <w:left w:val="dotted" w:sz="4" w:space="0" w:color="000000"/>
              <w:bottom w:val="dotted" w:sz="4" w:space="0" w:color="000000"/>
              <w:right w:val="dotted" w:sz="4" w:space="0" w:color="000000"/>
            </w:tcBorders>
            <w:hideMark/>
          </w:tcPr>
          <w:p w14:paraId="535FE7F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21520E2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(1.550.000)</w:t>
            </w:r>
          </w:p>
        </w:tc>
        <w:tc>
          <w:tcPr>
            <w:tcW w:w="374" w:type="pct"/>
            <w:tcBorders>
              <w:top w:val="dotted" w:sz="4" w:space="0" w:color="000000"/>
              <w:left w:val="dotted" w:sz="4" w:space="0" w:color="000000"/>
              <w:bottom w:val="dotted" w:sz="4" w:space="0" w:color="000000"/>
              <w:right w:val="dotted" w:sz="4" w:space="0" w:color="000000"/>
            </w:tcBorders>
            <w:hideMark/>
          </w:tcPr>
          <w:p w14:paraId="63F59C7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w:t>
            </w:r>
          </w:p>
          <w:p w14:paraId="6080B18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(250.000)</w:t>
            </w:r>
          </w:p>
        </w:tc>
        <w:tc>
          <w:tcPr>
            <w:tcW w:w="352" w:type="pct"/>
            <w:tcBorders>
              <w:top w:val="dotted" w:sz="4" w:space="0" w:color="000000"/>
              <w:left w:val="dotted" w:sz="4" w:space="0" w:color="000000"/>
              <w:bottom w:val="dotted" w:sz="4" w:space="0" w:color="000000"/>
              <w:right w:val="dotted" w:sz="4" w:space="0" w:color="000000"/>
            </w:tcBorders>
            <w:hideMark/>
          </w:tcPr>
          <w:p w14:paraId="4427BDF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w:t>
            </w:r>
          </w:p>
          <w:p w14:paraId="43AFADD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(100.000)</w:t>
            </w:r>
          </w:p>
        </w:tc>
        <w:tc>
          <w:tcPr>
            <w:tcW w:w="346" w:type="pct"/>
            <w:tcBorders>
              <w:top w:val="dotted" w:sz="4" w:space="0" w:color="000000"/>
              <w:left w:val="dotted" w:sz="4" w:space="0" w:color="000000"/>
              <w:bottom w:val="dotted" w:sz="4" w:space="0" w:color="000000"/>
              <w:right w:val="dotted" w:sz="4" w:space="0" w:color="000000"/>
            </w:tcBorders>
            <w:hideMark/>
          </w:tcPr>
          <w:p w14:paraId="45AC9CF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0A0DBE3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(95.000)</w:t>
            </w:r>
          </w:p>
        </w:tc>
        <w:tc>
          <w:tcPr>
            <w:tcW w:w="377" w:type="pct"/>
            <w:tcBorders>
              <w:top w:val="dotted" w:sz="4" w:space="0" w:color="000000"/>
              <w:left w:val="dotted" w:sz="4" w:space="0" w:color="000000"/>
              <w:bottom w:val="dotted" w:sz="4" w:space="0" w:color="000000"/>
              <w:right w:val="dotted" w:sz="4" w:space="0" w:color="000000"/>
            </w:tcBorders>
            <w:hideMark/>
          </w:tcPr>
          <w:p w14:paraId="4C4716B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w:t>
            </w:r>
          </w:p>
          <w:p w14:paraId="5E3EBF3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(4.000.000)</w:t>
            </w:r>
          </w:p>
        </w:tc>
        <w:tc>
          <w:tcPr>
            <w:tcW w:w="472" w:type="pct"/>
            <w:tcBorders>
              <w:top w:val="dotted" w:sz="4" w:space="0" w:color="000000"/>
              <w:left w:val="dotted" w:sz="4" w:space="0" w:color="000000"/>
              <w:bottom w:val="dotted" w:sz="4" w:space="0" w:color="000000"/>
              <w:right w:val="dotted" w:sz="4" w:space="0" w:color="000000"/>
            </w:tcBorders>
            <w:hideMark/>
          </w:tcPr>
          <w:p w14:paraId="283BB525" w14:textId="510B6A6A" w:rsidR="000655A2" w:rsidRPr="00C23D92" w:rsidRDefault="000655A2" w:rsidP="00691E57">
            <w:pPr>
              <w:spacing w:after="0" w:line="240" w:lineRule="auto"/>
              <w:rPr>
                <w:rFonts w:ascii="Arial" w:eastAsia="Arial" w:hAnsi="Arial" w:cs="Arial"/>
                <w:sz w:val="18"/>
                <w:szCs w:val="18"/>
                <w:lang w:val="es-ES_tradnl"/>
              </w:rPr>
            </w:pPr>
            <w:r w:rsidRPr="00C23D92">
              <w:rPr>
                <w:rFonts w:ascii="Arial" w:eastAsia="Arial" w:hAnsi="Arial" w:cs="Arial"/>
                <w:sz w:val="18"/>
                <w:szCs w:val="18"/>
                <w:lang w:val="es-ES_tradnl"/>
              </w:rPr>
              <w:t xml:space="preserve">Informes finales de: </w:t>
            </w:r>
            <w:r w:rsidR="00C23D92" w:rsidRPr="00C23D92">
              <w:rPr>
                <w:rFonts w:ascii="Arial" w:eastAsia="Arial" w:hAnsi="Arial" w:cs="Arial"/>
                <w:sz w:val="18"/>
                <w:szCs w:val="18"/>
                <w:lang w:val="es-ES_tradnl"/>
              </w:rPr>
              <w:t>(i</w:t>
            </w:r>
            <w:r w:rsidRPr="00C23D92">
              <w:rPr>
                <w:rFonts w:ascii="Arial" w:eastAsia="Arial" w:hAnsi="Arial" w:cs="Arial"/>
                <w:sz w:val="18"/>
                <w:szCs w:val="18"/>
                <w:lang w:val="es-ES_tradnl"/>
              </w:rPr>
              <w:t xml:space="preserve">) propuestas de mejora regulatoria, </w:t>
            </w:r>
            <w:r w:rsidR="00C23D92" w:rsidRPr="00C23D92">
              <w:rPr>
                <w:rFonts w:ascii="Arial" w:eastAsia="Arial" w:hAnsi="Arial" w:cs="Arial"/>
                <w:sz w:val="18"/>
                <w:szCs w:val="18"/>
                <w:lang w:val="es-ES_tradnl"/>
              </w:rPr>
              <w:t>(</w:t>
            </w:r>
            <w:proofErr w:type="spellStart"/>
            <w:r w:rsidR="00C23D92" w:rsidRPr="00C23D92">
              <w:rPr>
                <w:rFonts w:ascii="Arial" w:eastAsia="Arial" w:hAnsi="Arial" w:cs="Arial"/>
                <w:sz w:val="18"/>
                <w:szCs w:val="18"/>
                <w:lang w:val="es-ES_tradnl"/>
              </w:rPr>
              <w:t>ii</w:t>
            </w:r>
            <w:proofErr w:type="spellEnd"/>
            <w:r w:rsidRPr="00C23D92">
              <w:rPr>
                <w:rFonts w:ascii="Arial" w:eastAsia="Arial" w:hAnsi="Arial" w:cs="Arial"/>
                <w:sz w:val="18"/>
                <w:szCs w:val="18"/>
                <w:lang w:val="es-ES_tradnl"/>
              </w:rPr>
              <w:t xml:space="preserve">) SOC implementado y CERT fortalecido, </w:t>
            </w:r>
            <w:r w:rsidR="00C23D92" w:rsidRPr="00C23D92">
              <w:rPr>
                <w:rFonts w:ascii="Arial" w:eastAsia="Arial" w:hAnsi="Arial" w:cs="Arial"/>
                <w:sz w:val="18"/>
                <w:szCs w:val="18"/>
                <w:lang w:val="es-ES_tradnl"/>
              </w:rPr>
              <w:t>(</w:t>
            </w:r>
            <w:proofErr w:type="spellStart"/>
            <w:r w:rsidR="00C23D92" w:rsidRPr="00C23D92">
              <w:rPr>
                <w:rFonts w:ascii="Arial" w:eastAsia="Arial" w:hAnsi="Arial" w:cs="Arial"/>
                <w:sz w:val="18"/>
                <w:szCs w:val="18"/>
                <w:lang w:val="es-ES_tradnl"/>
              </w:rPr>
              <w:t>iii</w:t>
            </w:r>
            <w:proofErr w:type="spellEnd"/>
            <w:r w:rsidRPr="00C23D92">
              <w:rPr>
                <w:rFonts w:ascii="Arial" w:eastAsia="Arial" w:hAnsi="Arial" w:cs="Arial"/>
                <w:sz w:val="18"/>
                <w:szCs w:val="18"/>
                <w:lang w:val="es-ES_tradnl"/>
              </w:rPr>
              <w:t xml:space="preserve">) infraestructuras críticas, y </w:t>
            </w:r>
            <w:r w:rsidR="00C23D92" w:rsidRPr="00C23D92">
              <w:rPr>
                <w:rFonts w:ascii="Arial" w:eastAsia="Arial" w:hAnsi="Arial" w:cs="Arial"/>
                <w:sz w:val="18"/>
                <w:szCs w:val="18"/>
                <w:lang w:val="es-ES_tradnl"/>
              </w:rPr>
              <w:t>(</w:t>
            </w:r>
            <w:proofErr w:type="spellStart"/>
            <w:r w:rsidR="00C23D92" w:rsidRPr="00C23D92">
              <w:rPr>
                <w:rFonts w:ascii="Arial" w:eastAsia="Arial" w:hAnsi="Arial" w:cs="Arial"/>
                <w:sz w:val="18"/>
                <w:szCs w:val="18"/>
                <w:lang w:val="es-ES_tradnl"/>
              </w:rPr>
              <w:t>iv</w:t>
            </w:r>
            <w:proofErr w:type="spellEnd"/>
            <w:r w:rsidRPr="00C23D92">
              <w:rPr>
                <w:rFonts w:ascii="Arial" w:eastAsia="Arial" w:hAnsi="Arial" w:cs="Arial"/>
                <w:sz w:val="18"/>
                <w:szCs w:val="18"/>
                <w:lang w:val="es-ES_tradnl"/>
              </w:rPr>
              <w:t xml:space="preserve">) </w:t>
            </w:r>
            <w:r w:rsidRPr="00C23D92">
              <w:rPr>
                <w:rFonts w:ascii="Arial" w:eastAsia="Arial" w:hAnsi="Arial" w:cs="Arial"/>
                <w:sz w:val="18"/>
                <w:szCs w:val="18"/>
                <w:lang w:val="es-ES_tradnl"/>
              </w:rPr>
              <w:lastRenderedPageBreak/>
              <w:t>fortalecimiento técnico.</w:t>
            </w:r>
          </w:p>
        </w:tc>
        <w:tc>
          <w:tcPr>
            <w:tcW w:w="494" w:type="pct"/>
            <w:tcBorders>
              <w:top w:val="dotted" w:sz="4" w:space="0" w:color="000000"/>
              <w:left w:val="dotted" w:sz="4" w:space="0" w:color="000000"/>
              <w:bottom w:val="dotted" w:sz="4" w:space="0" w:color="000000"/>
              <w:right w:val="dotted" w:sz="4" w:space="0" w:color="000000"/>
            </w:tcBorders>
            <w:hideMark/>
          </w:tcPr>
          <w:p w14:paraId="15A11D71" w14:textId="77777777"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lastRenderedPageBreak/>
              <w:t xml:space="preserve">Incluye: revisión de marco regulatorio, protección de infraestructuras críticas, respuesta a incidentes (CERT), monitoreo y análisis (SOC) y fortalecimiento </w:t>
            </w:r>
            <w:r w:rsidRPr="00542496">
              <w:rPr>
                <w:rFonts w:ascii="Arial" w:hAnsi="Arial" w:cs="Arial"/>
                <w:sz w:val="18"/>
                <w:szCs w:val="18"/>
                <w:lang w:val="es-ES"/>
              </w:rPr>
              <w:lastRenderedPageBreak/>
              <w:t>de capacidades técnicas.</w:t>
            </w:r>
          </w:p>
        </w:tc>
      </w:tr>
      <w:tr w:rsidR="000655A2" w:rsidRPr="00AA36AE" w14:paraId="3E284216" w14:textId="77777777" w:rsidTr="006D5738">
        <w:trPr>
          <w:trHeight w:val="384"/>
        </w:trPr>
        <w:tc>
          <w:tcPr>
            <w:tcW w:w="214" w:type="pct"/>
            <w:tcBorders>
              <w:top w:val="dotted" w:sz="4" w:space="0" w:color="000000"/>
              <w:left w:val="dotted" w:sz="4" w:space="0" w:color="000000"/>
              <w:bottom w:val="dotted" w:sz="4" w:space="0" w:color="000000"/>
              <w:right w:val="dotted" w:sz="4" w:space="0" w:color="000000"/>
            </w:tcBorders>
            <w:shd w:val="clear" w:color="auto" w:fill="D9E2F3" w:themeFill="accent1" w:themeFillTint="33"/>
            <w:noWrap/>
            <w:hideMark/>
          </w:tcPr>
          <w:p w14:paraId="6DE1F44E" w14:textId="77777777" w:rsidR="000655A2" w:rsidRPr="00542496" w:rsidRDefault="000655A2" w:rsidP="00691E57">
            <w:pPr>
              <w:spacing w:after="0" w:line="240" w:lineRule="auto"/>
              <w:jc w:val="right"/>
              <w:rPr>
                <w:rFonts w:ascii="Arial" w:eastAsia="Times New Roman" w:hAnsi="Arial" w:cs="Arial"/>
                <w:b/>
                <w:bCs/>
                <w:sz w:val="18"/>
                <w:szCs w:val="18"/>
                <w:lang w:eastAsia="es-PY"/>
              </w:rPr>
            </w:pPr>
            <w:r w:rsidRPr="00542496">
              <w:rPr>
                <w:rFonts w:ascii="Arial" w:eastAsia="Times New Roman" w:hAnsi="Arial" w:cs="Arial"/>
                <w:b/>
                <w:bCs/>
                <w:sz w:val="18"/>
                <w:szCs w:val="18"/>
                <w:lang w:eastAsia="es-PY"/>
              </w:rPr>
              <w:lastRenderedPageBreak/>
              <w:t>2</w:t>
            </w:r>
          </w:p>
        </w:tc>
        <w:tc>
          <w:tcPr>
            <w:tcW w:w="4786" w:type="pct"/>
            <w:gridSpan w:val="13"/>
            <w:tcBorders>
              <w:top w:val="dotted" w:sz="4" w:space="0" w:color="000000"/>
              <w:left w:val="dotted" w:sz="4" w:space="0" w:color="000000"/>
              <w:bottom w:val="dotted" w:sz="4" w:space="0" w:color="000000"/>
              <w:right w:val="dotted" w:sz="4" w:space="0" w:color="000000"/>
            </w:tcBorders>
            <w:shd w:val="clear" w:color="auto" w:fill="D9E2F3" w:themeFill="accent1" w:themeFillTint="33"/>
            <w:hideMark/>
          </w:tcPr>
          <w:p w14:paraId="10664315" w14:textId="5EDE931A" w:rsidR="000655A2" w:rsidRPr="00542496" w:rsidRDefault="000655A2" w:rsidP="00691E57">
            <w:pPr>
              <w:spacing w:after="0" w:line="240" w:lineRule="auto"/>
              <w:rPr>
                <w:rFonts w:ascii="Arial" w:eastAsia="Times New Roman" w:hAnsi="Arial" w:cs="Arial"/>
                <w:b/>
                <w:bCs/>
                <w:sz w:val="18"/>
                <w:szCs w:val="18"/>
                <w:lang w:val="es-ES_tradnl" w:eastAsia="es-PY"/>
              </w:rPr>
            </w:pPr>
            <w:r w:rsidRPr="00542496">
              <w:rPr>
                <w:rFonts w:ascii="Arial" w:eastAsia="Times New Roman" w:hAnsi="Arial" w:cs="Arial"/>
                <w:b/>
                <w:bCs/>
                <w:sz w:val="18"/>
                <w:szCs w:val="18"/>
                <w:lang w:val="es-ES_tradnl" w:eastAsia="es-PY"/>
              </w:rPr>
              <w:t>Componente 2. Mejora de la inversión en TIC mediante el apoyo a jóvenes, emprendedores, y empresas </w:t>
            </w:r>
          </w:p>
        </w:tc>
      </w:tr>
      <w:tr w:rsidR="006D5738" w:rsidRPr="00AA36AE" w14:paraId="2AD5A817" w14:textId="77777777" w:rsidTr="006D5738">
        <w:trPr>
          <w:trHeight w:val="330"/>
        </w:trPr>
        <w:tc>
          <w:tcPr>
            <w:tcW w:w="214" w:type="pct"/>
            <w:tcBorders>
              <w:top w:val="dotted" w:sz="4" w:space="0" w:color="000000"/>
              <w:left w:val="dotted" w:sz="4" w:space="0" w:color="000000"/>
              <w:bottom w:val="dotted" w:sz="4" w:space="0" w:color="000000"/>
              <w:right w:val="dotted" w:sz="4" w:space="0" w:color="000000"/>
            </w:tcBorders>
            <w:noWrap/>
            <w:hideMark/>
          </w:tcPr>
          <w:p w14:paraId="297C2E72"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2.1</w:t>
            </w:r>
          </w:p>
        </w:tc>
        <w:tc>
          <w:tcPr>
            <w:tcW w:w="431" w:type="pct"/>
            <w:tcBorders>
              <w:top w:val="dotted" w:sz="4" w:space="0" w:color="000000"/>
              <w:left w:val="dotted" w:sz="4" w:space="0" w:color="000000"/>
              <w:bottom w:val="dotted" w:sz="4" w:space="0" w:color="000000"/>
              <w:right w:val="dotted" w:sz="4" w:space="0" w:color="000000"/>
            </w:tcBorders>
            <w:hideMark/>
          </w:tcPr>
          <w:p w14:paraId="1C0E86D6" w14:textId="6E6F2541"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9: Emprendimientos con Base Digital</w:t>
            </w:r>
            <w:r w:rsidR="00C23D92">
              <w:rPr>
                <w:rFonts w:ascii="Arial" w:eastAsia="Times New Roman" w:hAnsi="Arial" w:cs="Arial"/>
                <w:bCs/>
                <w:sz w:val="18"/>
                <w:szCs w:val="18"/>
                <w:lang w:val="es-ES_tradnl" w:eastAsia="es-PY"/>
              </w:rPr>
              <w:t xml:space="preserve"> (</w:t>
            </w:r>
            <w:r w:rsidR="00C23D92" w:rsidRPr="00C23D92">
              <w:rPr>
                <w:rFonts w:ascii="Arial" w:eastAsia="Times New Roman" w:hAnsi="Arial" w:cs="Arial"/>
                <w:bCs/>
                <w:sz w:val="18"/>
                <w:szCs w:val="18"/>
                <w:lang w:val="es-ES_tradnl" w:eastAsia="es-PY"/>
              </w:rPr>
              <w:t>EBD</w:t>
            </w:r>
            <w:r w:rsidR="00C23D92">
              <w:rPr>
                <w:rFonts w:ascii="Arial" w:eastAsia="Times New Roman" w:hAnsi="Arial" w:cs="Arial"/>
                <w:bCs/>
                <w:sz w:val="18"/>
                <w:szCs w:val="18"/>
                <w:lang w:val="es-ES_tradnl" w:eastAsia="es-PY"/>
              </w:rPr>
              <w:t>)</w:t>
            </w:r>
            <w:r w:rsidRPr="00542496">
              <w:rPr>
                <w:rFonts w:ascii="Arial" w:eastAsia="Times New Roman" w:hAnsi="Arial" w:cs="Arial"/>
                <w:bCs/>
                <w:sz w:val="18"/>
                <w:szCs w:val="18"/>
                <w:lang w:val="es-ES_tradnl" w:eastAsia="es-PY"/>
              </w:rPr>
              <w:t xml:space="preserve">, financiados con capital semilla </w:t>
            </w:r>
          </w:p>
        </w:tc>
        <w:tc>
          <w:tcPr>
            <w:tcW w:w="464" w:type="pct"/>
            <w:tcBorders>
              <w:top w:val="dotted" w:sz="4" w:space="0" w:color="000000"/>
              <w:left w:val="dotted" w:sz="4" w:space="0" w:color="000000"/>
              <w:bottom w:val="dotted" w:sz="4" w:space="0" w:color="000000"/>
              <w:right w:val="dotted" w:sz="4" w:space="0" w:color="000000"/>
            </w:tcBorders>
            <w:hideMark/>
          </w:tcPr>
          <w:p w14:paraId="745774CA"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EBD</w:t>
            </w:r>
          </w:p>
        </w:tc>
        <w:tc>
          <w:tcPr>
            <w:tcW w:w="207" w:type="pct"/>
            <w:tcBorders>
              <w:top w:val="dotted" w:sz="4" w:space="0" w:color="000000"/>
              <w:left w:val="dotted" w:sz="4" w:space="0" w:color="000000"/>
              <w:bottom w:val="dotted" w:sz="4" w:space="0" w:color="000000"/>
              <w:right w:val="dotted" w:sz="4" w:space="0" w:color="000000"/>
            </w:tcBorders>
            <w:hideMark/>
          </w:tcPr>
          <w:p w14:paraId="5A285A4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591D0B9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4A53AFD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078CFC0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(70.000)</w:t>
            </w:r>
          </w:p>
        </w:tc>
        <w:tc>
          <w:tcPr>
            <w:tcW w:w="364" w:type="pct"/>
            <w:tcBorders>
              <w:top w:val="dotted" w:sz="4" w:space="0" w:color="000000"/>
              <w:left w:val="dotted" w:sz="4" w:space="0" w:color="000000"/>
              <w:bottom w:val="dotted" w:sz="4" w:space="0" w:color="000000"/>
              <w:right w:val="dotted" w:sz="4" w:space="0" w:color="000000"/>
            </w:tcBorders>
            <w:hideMark/>
          </w:tcPr>
          <w:p w14:paraId="46AE8D1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w:t>
            </w:r>
          </w:p>
          <w:p w14:paraId="3167635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(8587.600)</w:t>
            </w:r>
          </w:p>
        </w:tc>
        <w:tc>
          <w:tcPr>
            <w:tcW w:w="370" w:type="pct"/>
            <w:tcBorders>
              <w:top w:val="dotted" w:sz="4" w:space="0" w:color="000000"/>
              <w:left w:val="dotted" w:sz="4" w:space="0" w:color="000000"/>
              <w:bottom w:val="dotted" w:sz="4" w:space="0" w:color="000000"/>
              <w:right w:val="dotted" w:sz="4" w:space="0" w:color="000000"/>
            </w:tcBorders>
            <w:hideMark/>
          </w:tcPr>
          <w:p w14:paraId="665A5B4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40</w:t>
            </w:r>
          </w:p>
          <w:p w14:paraId="336D148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(1.344.000)</w:t>
            </w:r>
          </w:p>
        </w:tc>
        <w:tc>
          <w:tcPr>
            <w:tcW w:w="374" w:type="pct"/>
            <w:tcBorders>
              <w:top w:val="dotted" w:sz="4" w:space="0" w:color="000000"/>
              <w:left w:val="dotted" w:sz="4" w:space="0" w:color="000000"/>
              <w:bottom w:val="dotted" w:sz="4" w:space="0" w:color="000000"/>
              <w:right w:val="dotted" w:sz="4" w:space="0" w:color="000000"/>
            </w:tcBorders>
            <w:hideMark/>
          </w:tcPr>
          <w:p w14:paraId="7ABA49E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w:t>
            </w:r>
          </w:p>
          <w:p w14:paraId="57B2E7B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(1.606.400)</w:t>
            </w:r>
          </w:p>
        </w:tc>
        <w:tc>
          <w:tcPr>
            <w:tcW w:w="352" w:type="pct"/>
            <w:tcBorders>
              <w:top w:val="dotted" w:sz="4" w:space="0" w:color="000000"/>
              <w:left w:val="dotted" w:sz="4" w:space="0" w:color="000000"/>
              <w:bottom w:val="dotted" w:sz="4" w:space="0" w:color="000000"/>
              <w:right w:val="dotted" w:sz="4" w:space="0" w:color="000000"/>
            </w:tcBorders>
            <w:hideMark/>
          </w:tcPr>
          <w:p w14:paraId="0570DAA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w:t>
            </w:r>
          </w:p>
          <w:p w14:paraId="5581442F" w14:textId="77777777" w:rsidR="000655A2" w:rsidRPr="00542496" w:rsidRDefault="000655A2" w:rsidP="000655A2">
            <w:pPr>
              <w:spacing w:after="0" w:line="240" w:lineRule="auto"/>
              <w:ind w:right="-56"/>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(1.868.000)</w:t>
            </w:r>
          </w:p>
        </w:tc>
        <w:tc>
          <w:tcPr>
            <w:tcW w:w="346" w:type="pct"/>
            <w:tcBorders>
              <w:top w:val="dotted" w:sz="4" w:space="0" w:color="000000"/>
              <w:left w:val="dotted" w:sz="4" w:space="0" w:color="000000"/>
              <w:bottom w:val="dotted" w:sz="4" w:space="0" w:color="000000"/>
              <w:right w:val="dotted" w:sz="4" w:space="0" w:color="000000"/>
            </w:tcBorders>
            <w:hideMark/>
          </w:tcPr>
          <w:p w14:paraId="5B21A12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34304C7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(524.000)</w:t>
            </w:r>
          </w:p>
        </w:tc>
        <w:tc>
          <w:tcPr>
            <w:tcW w:w="377" w:type="pct"/>
            <w:tcBorders>
              <w:top w:val="dotted" w:sz="4" w:space="0" w:color="000000"/>
              <w:left w:val="dotted" w:sz="4" w:space="0" w:color="000000"/>
              <w:bottom w:val="dotted" w:sz="4" w:space="0" w:color="000000"/>
              <w:right w:val="dotted" w:sz="4" w:space="0" w:color="000000"/>
            </w:tcBorders>
            <w:hideMark/>
          </w:tcPr>
          <w:p w14:paraId="3BF1DE9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170</w:t>
            </w:r>
          </w:p>
          <w:p w14:paraId="48F47E7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(6.000.000)</w:t>
            </w:r>
          </w:p>
        </w:tc>
        <w:tc>
          <w:tcPr>
            <w:tcW w:w="472" w:type="pct"/>
            <w:tcBorders>
              <w:top w:val="dotted" w:sz="4" w:space="0" w:color="000000"/>
              <w:left w:val="dotted" w:sz="4" w:space="0" w:color="000000"/>
              <w:bottom w:val="dotted" w:sz="4" w:space="0" w:color="000000"/>
              <w:right w:val="dotted" w:sz="4" w:space="0" w:color="000000"/>
            </w:tcBorders>
            <w:hideMark/>
          </w:tcPr>
          <w:p w14:paraId="66A4D653" w14:textId="62FC8A70" w:rsidR="000655A2" w:rsidRPr="00542496" w:rsidRDefault="000655A2" w:rsidP="00691E57">
            <w:pPr>
              <w:spacing w:after="0" w:line="240" w:lineRule="auto"/>
              <w:rPr>
                <w:rFonts w:ascii="Arial" w:eastAsia="Arial" w:hAnsi="Arial" w:cs="Arial"/>
                <w:sz w:val="18"/>
                <w:szCs w:val="18"/>
                <w:lang w:val="es-ES"/>
              </w:rPr>
            </w:pPr>
            <w:r w:rsidRPr="00542496">
              <w:rPr>
                <w:rFonts w:ascii="Arial" w:eastAsia="Arial" w:hAnsi="Arial" w:cs="Arial"/>
                <w:sz w:val="18"/>
                <w:szCs w:val="18"/>
                <w:lang w:val="es-ES"/>
              </w:rPr>
              <w:t>Informe de Progreso del Programa</w:t>
            </w:r>
          </w:p>
        </w:tc>
        <w:tc>
          <w:tcPr>
            <w:tcW w:w="494" w:type="pct"/>
            <w:tcBorders>
              <w:top w:val="dotted" w:sz="4" w:space="0" w:color="000000"/>
              <w:left w:val="dotted" w:sz="4" w:space="0" w:color="000000"/>
              <w:bottom w:val="dotted" w:sz="4" w:space="0" w:color="000000"/>
              <w:right w:val="dotted" w:sz="4" w:space="0" w:color="000000"/>
            </w:tcBorders>
            <w:hideMark/>
          </w:tcPr>
          <w:p w14:paraId="5CBF1D58" w14:textId="77777777" w:rsidR="000655A2" w:rsidRPr="00542496" w:rsidRDefault="000655A2" w:rsidP="00691E57">
            <w:pPr>
              <w:spacing w:after="0" w:line="240" w:lineRule="auto"/>
              <w:ind w:right="-198"/>
              <w:rPr>
                <w:rFonts w:ascii="Arial" w:eastAsiaTheme="minorHAnsi" w:hAnsi="Arial" w:cs="Arial"/>
                <w:sz w:val="18"/>
                <w:szCs w:val="18"/>
                <w:lang w:val="es-ES"/>
              </w:rPr>
            </w:pPr>
            <w:r w:rsidRPr="00542496">
              <w:rPr>
                <w:rFonts w:ascii="Arial" w:hAnsi="Arial" w:cs="Arial"/>
                <w:sz w:val="18"/>
                <w:szCs w:val="18"/>
                <w:lang w:val="es-ES"/>
              </w:rPr>
              <w:t>Se prevé transferencia de recursos a los emprendedores seleccionados según el Reglamento</w:t>
            </w:r>
            <w:r>
              <w:rPr>
                <w:rFonts w:ascii="Arial" w:hAnsi="Arial" w:cs="Arial"/>
                <w:sz w:val="18"/>
                <w:szCs w:val="18"/>
                <w:lang w:val="es-ES"/>
              </w:rPr>
              <w:t xml:space="preserve"> Operativo del Programa</w:t>
            </w:r>
            <w:r w:rsidRPr="00542496">
              <w:rPr>
                <w:rFonts w:ascii="Arial" w:hAnsi="Arial" w:cs="Arial"/>
                <w:sz w:val="18"/>
                <w:szCs w:val="18"/>
                <w:lang w:val="es-ES"/>
              </w:rPr>
              <w:t xml:space="preserve"> aprobado para el efecto.</w:t>
            </w:r>
          </w:p>
        </w:tc>
      </w:tr>
      <w:tr w:rsidR="006D5738" w:rsidRPr="00AA36AE" w14:paraId="31C023A8" w14:textId="77777777" w:rsidTr="006D5738">
        <w:trPr>
          <w:trHeight w:val="450"/>
        </w:trPr>
        <w:tc>
          <w:tcPr>
            <w:tcW w:w="214" w:type="pct"/>
            <w:tcBorders>
              <w:top w:val="dotted" w:sz="4" w:space="0" w:color="000000"/>
              <w:left w:val="dotted" w:sz="4" w:space="0" w:color="000000"/>
              <w:bottom w:val="dotted" w:sz="4" w:space="0" w:color="000000"/>
              <w:right w:val="dotted" w:sz="4" w:space="0" w:color="000000"/>
            </w:tcBorders>
            <w:noWrap/>
            <w:hideMark/>
          </w:tcPr>
          <w:p w14:paraId="619E3C24"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2.2</w:t>
            </w:r>
          </w:p>
        </w:tc>
        <w:tc>
          <w:tcPr>
            <w:tcW w:w="431" w:type="pct"/>
            <w:tcBorders>
              <w:top w:val="dotted" w:sz="4" w:space="0" w:color="000000"/>
              <w:left w:val="dotted" w:sz="4" w:space="0" w:color="000000"/>
              <w:bottom w:val="dotted" w:sz="4" w:space="0" w:color="000000"/>
              <w:right w:val="dotted" w:sz="4" w:space="0" w:color="000000"/>
            </w:tcBorders>
            <w:hideMark/>
          </w:tcPr>
          <w:p w14:paraId="0E761D5A"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 xml:space="preserve">Producto 10: Actividades para la promoción del </w:t>
            </w:r>
            <w:proofErr w:type="spellStart"/>
            <w:r w:rsidRPr="00542496">
              <w:rPr>
                <w:rFonts w:ascii="Arial" w:eastAsia="Times New Roman" w:hAnsi="Arial" w:cs="Arial"/>
                <w:bCs/>
                <w:sz w:val="18"/>
                <w:szCs w:val="18"/>
                <w:lang w:val="es-ES_tradnl" w:eastAsia="es-PY"/>
              </w:rPr>
              <w:t>emprendedurismo</w:t>
            </w:r>
            <w:proofErr w:type="spellEnd"/>
            <w:r w:rsidRPr="00542496">
              <w:rPr>
                <w:rFonts w:ascii="Arial" w:eastAsia="Times New Roman" w:hAnsi="Arial" w:cs="Arial"/>
                <w:bCs/>
                <w:sz w:val="18"/>
                <w:szCs w:val="18"/>
                <w:lang w:val="es-ES_tradnl" w:eastAsia="es-PY"/>
              </w:rPr>
              <w:t xml:space="preserve"> con BD, realizadas</w:t>
            </w:r>
          </w:p>
        </w:tc>
        <w:tc>
          <w:tcPr>
            <w:tcW w:w="464" w:type="pct"/>
            <w:tcBorders>
              <w:top w:val="dotted" w:sz="4" w:space="0" w:color="000000"/>
              <w:left w:val="dotted" w:sz="4" w:space="0" w:color="000000"/>
              <w:bottom w:val="dotted" w:sz="4" w:space="0" w:color="000000"/>
              <w:right w:val="dotted" w:sz="4" w:space="0" w:color="000000"/>
            </w:tcBorders>
            <w:hideMark/>
          </w:tcPr>
          <w:p w14:paraId="6450CB3A"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Actividades</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0A915F7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06091C1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2686BA5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19A6EF8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w:t>
            </w:r>
          </w:p>
          <w:p w14:paraId="3440AF3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(119.200)</w:t>
            </w:r>
          </w:p>
        </w:tc>
        <w:tc>
          <w:tcPr>
            <w:tcW w:w="370" w:type="pct"/>
            <w:tcBorders>
              <w:top w:val="dotted" w:sz="4" w:space="0" w:color="000000"/>
              <w:left w:val="dotted" w:sz="4" w:space="0" w:color="000000"/>
              <w:bottom w:val="dotted" w:sz="4" w:space="0" w:color="000000"/>
              <w:right w:val="dotted" w:sz="4" w:space="0" w:color="000000"/>
            </w:tcBorders>
            <w:hideMark/>
          </w:tcPr>
          <w:p w14:paraId="308DC2C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11</w:t>
            </w:r>
          </w:p>
          <w:p w14:paraId="4975BC7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(249.100)</w:t>
            </w:r>
          </w:p>
        </w:tc>
        <w:tc>
          <w:tcPr>
            <w:tcW w:w="374" w:type="pct"/>
            <w:tcBorders>
              <w:top w:val="dotted" w:sz="4" w:space="0" w:color="000000"/>
              <w:left w:val="dotted" w:sz="4" w:space="0" w:color="000000"/>
              <w:bottom w:val="dotted" w:sz="4" w:space="0" w:color="000000"/>
              <w:right w:val="dotted" w:sz="4" w:space="0" w:color="000000"/>
            </w:tcBorders>
            <w:hideMark/>
          </w:tcPr>
          <w:p w14:paraId="44CCAE5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15</w:t>
            </w:r>
          </w:p>
          <w:p w14:paraId="7B4A5DB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(295.100)</w:t>
            </w:r>
          </w:p>
        </w:tc>
        <w:tc>
          <w:tcPr>
            <w:tcW w:w="352" w:type="pct"/>
            <w:tcBorders>
              <w:top w:val="dotted" w:sz="4" w:space="0" w:color="000000"/>
              <w:left w:val="dotted" w:sz="4" w:space="0" w:color="000000"/>
              <w:bottom w:val="dotted" w:sz="4" w:space="0" w:color="000000"/>
              <w:right w:val="dotted" w:sz="4" w:space="0" w:color="000000"/>
            </w:tcBorders>
            <w:hideMark/>
          </w:tcPr>
          <w:p w14:paraId="6EFACC5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267EE85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(198.100)</w:t>
            </w:r>
          </w:p>
        </w:tc>
        <w:tc>
          <w:tcPr>
            <w:tcW w:w="346" w:type="pct"/>
            <w:tcBorders>
              <w:top w:val="dotted" w:sz="4" w:space="0" w:color="000000"/>
              <w:left w:val="dotted" w:sz="4" w:space="0" w:color="000000"/>
              <w:bottom w:val="dotted" w:sz="4" w:space="0" w:color="000000"/>
              <w:right w:val="dotted" w:sz="4" w:space="0" w:color="000000"/>
            </w:tcBorders>
            <w:hideMark/>
          </w:tcPr>
          <w:p w14:paraId="6DA3783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w:t>
            </w:r>
          </w:p>
          <w:p w14:paraId="3347BB6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(138.500)</w:t>
            </w:r>
          </w:p>
        </w:tc>
        <w:tc>
          <w:tcPr>
            <w:tcW w:w="377" w:type="pct"/>
            <w:tcBorders>
              <w:top w:val="dotted" w:sz="4" w:space="0" w:color="000000"/>
              <w:left w:val="dotted" w:sz="4" w:space="0" w:color="000000"/>
              <w:bottom w:val="dotted" w:sz="4" w:space="0" w:color="000000"/>
              <w:right w:val="dotted" w:sz="4" w:space="0" w:color="000000"/>
            </w:tcBorders>
            <w:hideMark/>
          </w:tcPr>
          <w:p w14:paraId="61EE691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47</w:t>
            </w:r>
          </w:p>
          <w:p w14:paraId="12417F8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(1.000.000)</w:t>
            </w:r>
          </w:p>
        </w:tc>
        <w:tc>
          <w:tcPr>
            <w:tcW w:w="472" w:type="pct"/>
            <w:tcBorders>
              <w:top w:val="dotted" w:sz="4" w:space="0" w:color="000000"/>
              <w:left w:val="dotted" w:sz="4" w:space="0" w:color="000000"/>
              <w:bottom w:val="dotted" w:sz="4" w:space="0" w:color="000000"/>
              <w:right w:val="dotted" w:sz="4" w:space="0" w:color="000000"/>
            </w:tcBorders>
            <w:hideMark/>
          </w:tcPr>
          <w:p w14:paraId="75C71DE9" w14:textId="0D57DCCF" w:rsidR="000655A2" w:rsidRPr="00542496" w:rsidRDefault="000655A2" w:rsidP="00691E57">
            <w:pPr>
              <w:spacing w:after="0" w:line="240" w:lineRule="auto"/>
              <w:rPr>
                <w:rFonts w:ascii="Arial" w:eastAsia="Arial" w:hAnsi="Arial" w:cs="Arial"/>
                <w:sz w:val="18"/>
                <w:szCs w:val="18"/>
                <w:lang w:val="es-ES"/>
              </w:rPr>
            </w:pPr>
            <w:r w:rsidRPr="00542496">
              <w:rPr>
                <w:rFonts w:ascii="Arial" w:eastAsia="Arial" w:hAnsi="Arial" w:cs="Arial"/>
                <w:sz w:val="18"/>
                <w:szCs w:val="18"/>
                <w:lang w:val="es-ES"/>
              </w:rPr>
              <w:t>Informe de Progreso del Programa</w:t>
            </w:r>
          </w:p>
        </w:tc>
        <w:tc>
          <w:tcPr>
            <w:tcW w:w="494" w:type="pct"/>
            <w:tcBorders>
              <w:top w:val="dotted" w:sz="4" w:space="0" w:color="000000"/>
              <w:left w:val="dotted" w:sz="4" w:space="0" w:color="000000"/>
              <w:bottom w:val="dotted" w:sz="4" w:space="0" w:color="000000"/>
              <w:right w:val="dotted" w:sz="4" w:space="0" w:color="000000"/>
            </w:tcBorders>
            <w:hideMark/>
          </w:tcPr>
          <w:p w14:paraId="72D35DBD" w14:textId="77777777"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t>La meta final se calcula a partir de la ponderación porcentual de avances de los hitos 1 y 2</w:t>
            </w:r>
          </w:p>
        </w:tc>
      </w:tr>
      <w:tr w:rsidR="006D5738" w:rsidRPr="00AA36AE" w14:paraId="41A8821E" w14:textId="77777777" w:rsidTr="006D5738">
        <w:trPr>
          <w:trHeight w:val="574"/>
        </w:trPr>
        <w:tc>
          <w:tcPr>
            <w:tcW w:w="214" w:type="pct"/>
            <w:tcBorders>
              <w:top w:val="dotted" w:sz="4" w:space="0" w:color="000000"/>
              <w:left w:val="dotted" w:sz="4" w:space="0" w:color="000000"/>
              <w:bottom w:val="dotted" w:sz="4" w:space="0" w:color="000000"/>
              <w:right w:val="dotted" w:sz="4" w:space="0" w:color="000000"/>
            </w:tcBorders>
            <w:noWrap/>
            <w:hideMark/>
          </w:tcPr>
          <w:p w14:paraId="3324B195"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2.3</w:t>
            </w:r>
          </w:p>
        </w:tc>
        <w:tc>
          <w:tcPr>
            <w:tcW w:w="431" w:type="pct"/>
            <w:tcBorders>
              <w:top w:val="dotted" w:sz="4" w:space="0" w:color="000000"/>
              <w:left w:val="dotted" w:sz="4" w:space="0" w:color="000000"/>
              <w:bottom w:val="dotted" w:sz="4" w:space="0" w:color="000000"/>
              <w:right w:val="dotted" w:sz="4" w:space="0" w:color="000000"/>
            </w:tcBorders>
            <w:hideMark/>
          </w:tcPr>
          <w:p w14:paraId="21BD7AE5" w14:textId="77777777" w:rsidR="000655A2" w:rsidRPr="00542496" w:rsidRDefault="000655A2" w:rsidP="00691E57">
            <w:pPr>
              <w:spacing w:after="0" w:line="240" w:lineRule="auto"/>
              <w:rPr>
                <w:rFonts w:ascii="Arial" w:eastAsia="Times New Roman" w:hAnsi="Arial" w:cs="Arial"/>
                <w:bCs/>
                <w:sz w:val="18"/>
                <w:szCs w:val="18"/>
                <w:lang w:eastAsia="es-PY"/>
              </w:rPr>
            </w:pPr>
            <w:proofErr w:type="spellStart"/>
            <w:r w:rsidRPr="00542496">
              <w:rPr>
                <w:rFonts w:ascii="Arial" w:eastAsia="Times New Roman" w:hAnsi="Arial" w:cs="Arial"/>
                <w:bCs/>
                <w:sz w:val="18"/>
                <w:szCs w:val="18"/>
                <w:lang w:eastAsia="es-PY"/>
              </w:rPr>
              <w:t>Producto</w:t>
            </w:r>
            <w:proofErr w:type="spellEnd"/>
            <w:r w:rsidRPr="00542496">
              <w:rPr>
                <w:rFonts w:ascii="Arial" w:eastAsia="Times New Roman" w:hAnsi="Arial" w:cs="Arial"/>
                <w:bCs/>
                <w:sz w:val="18"/>
                <w:szCs w:val="18"/>
                <w:lang w:eastAsia="es-PY"/>
              </w:rPr>
              <w:t xml:space="preserve"> 11: </w:t>
            </w:r>
            <w:proofErr w:type="spellStart"/>
            <w:r w:rsidRPr="00542496">
              <w:rPr>
                <w:rFonts w:ascii="Arial" w:eastAsia="Times New Roman" w:hAnsi="Arial" w:cs="Arial"/>
                <w:bCs/>
                <w:sz w:val="18"/>
                <w:szCs w:val="18"/>
                <w:lang w:eastAsia="es-PY"/>
              </w:rPr>
              <w:t>Iniciativas</w:t>
            </w:r>
            <w:proofErr w:type="spellEnd"/>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Digitales</w:t>
            </w:r>
            <w:proofErr w:type="spellEnd"/>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Extranjeras</w:t>
            </w:r>
            <w:proofErr w:type="spellEnd"/>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captadas</w:t>
            </w:r>
            <w:proofErr w:type="spellEnd"/>
          </w:p>
        </w:tc>
        <w:tc>
          <w:tcPr>
            <w:tcW w:w="464" w:type="pct"/>
            <w:tcBorders>
              <w:top w:val="dotted" w:sz="4" w:space="0" w:color="000000"/>
              <w:left w:val="dotted" w:sz="4" w:space="0" w:color="000000"/>
              <w:bottom w:val="dotted" w:sz="4" w:space="0" w:color="000000"/>
              <w:right w:val="dotted" w:sz="4" w:space="0" w:color="000000"/>
            </w:tcBorders>
            <w:hideMark/>
          </w:tcPr>
          <w:p w14:paraId="7D206DE4"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Iniciativa</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6024C7B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7E0E123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7CDEA3C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043EA9D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73068A2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(500.000)</w:t>
            </w:r>
          </w:p>
        </w:tc>
        <w:tc>
          <w:tcPr>
            <w:tcW w:w="370" w:type="pct"/>
            <w:tcBorders>
              <w:top w:val="dotted" w:sz="4" w:space="0" w:color="000000"/>
              <w:left w:val="dotted" w:sz="4" w:space="0" w:color="000000"/>
              <w:bottom w:val="dotted" w:sz="4" w:space="0" w:color="000000"/>
              <w:right w:val="dotted" w:sz="4" w:space="0" w:color="000000"/>
            </w:tcBorders>
            <w:hideMark/>
          </w:tcPr>
          <w:p w14:paraId="5CEDD27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w:t>
            </w:r>
          </w:p>
          <w:p w14:paraId="2AB07F0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(1.000.000)</w:t>
            </w:r>
          </w:p>
        </w:tc>
        <w:tc>
          <w:tcPr>
            <w:tcW w:w="374" w:type="pct"/>
            <w:tcBorders>
              <w:top w:val="dotted" w:sz="4" w:space="0" w:color="000000"/>
              <w:left w:val="dotted" w:sz="4" w:space="0" w:color="000000"/>
              <w:bottom w:val="dotted" w:sz="4" w:space="0" w:color="000000"/>
              <w:right w:val="dotted" w:sz="4" w:space="0" w:color="000000"/>
            </w:tcBorders>
            <w:hideMark/>
          </w:tcPr>
          <w:p w14:paraId="500691F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271AFA8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(500.000)</w:t>
            </w:r>
          </w:p>
        </w:tc>
        <w:tc>
          <w:tcPr>
            <w:tcW w:w="352" w:type="pct"/>
            <w:tcBorders>
              <w:top w:val="dotted" w:sz="4" w:space="0" w:color="000000"/>
              <w:left w:val="dotted" w:sz="4" w:space="0" w:color="000000"/>
              <w:bottom w:val="dotted" w:sz="4" w:space="0" w:color="000000"/>
              <w:right w:val="dotted" w:sz="4" w:space="0" w:color="000000"/>
            </w:tcBorders>
            <w:hideMark/>
          </w:tcPr>
          <w:p w14:paraId="5109537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6DD51C2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(500.000)</w:t>
            </w:r>
          </w:p>
        </w:tc>
        <w:tc>
          <w:tcPr>
            <w:tcW w:w="346" w:type="pct"/>
            <w:tcBorders>
              <w:top w:val="dotted" w:sz="4" w:space="0" w:color="000000"/>
              <w:left w:val="dotted" w:sz="4" w:space="0" w:color="000000"/>
              <w:bottom w:val="dotted" w:sz="4" w:space="0" w:color="000000"/>
              <w:right w:val="dotted" w:sz="4" w:space="0" w:color="000000"/>
            </w:tcBorders>
          </w:tcPr>
          <w:p w14:paraId="23A60F6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p>
          <w:p w14:paraId="34A90F5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7" w:type="pct"/>
            <w:tcBorders>
              <w:top w:val="dotted" w:sz="4" w:space="0" w:color="000000"/>
              <w:left w:val="dotted" w:sz="4" w:space="0" w:color="000000"/>
              <w:bottom w:val="dotted" w:sz="4" w:space="0" w:color="000000"/>
              <w:right w:val="dotted" w:sz="4" w:space="0" w:color="000000"/>
            </w:tcBorders>
            <w:hideMark/>
          </w:tcPr>
          <w:p w14:paraId="54BDAC2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w:t>
            </w:r>
          </w:p>
          <w:p w14:paraId="0B816B0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(2.500.000)</w:t>
            </w:r>
          </w:p>
        </w:tc>
        <w:tc>
          <w:tcPr>
            <w:tcW w:w="472" w:type="pct"/>
            <w:tcBorders>
              <w:top w:val="dotted" w:sz="4" w:space="0" w:color="000000"/>
              <w:left w:val="dotted" w:sz="4" w:space="0" w:color="000000"/>
              <w:bottom w:val="dotted" w:sz="4" w:space="0" w:color="000000"/>
              <w:right w:val="dotted" w:sz="4" w:space="0" w:color="000000"/>
            </w:tcBorders>
            <w:hideMark/>
          </w:tcPr>
          <w:p w14:paraId="7EF464E7" w14:textId="7EBE96CF" w:rsidR="000655A2" w:rsidRPr="00542496" w:rsidRDefault="000655A2" w:rsidP="00691E57">
            <w:pPr>
              <w:spacing w:after="0" w:line="240" w:lineRule="auto"/>
              <w:rPr>
                <w:rFonts w:ascii="Arial" w:eastAsia="Arial" w:hAnsi="Arial" w:cs="Arial"/>
                <w:sz w:val="18"/>
                <w:szCs w:val="18"/>
                <w:lang w:val="es-ES"/>
              </w:rPr>
            </w:pPr>
            <w:r w:rsidRPr="00542496">
              <w:rPr>
                <w:rFonts w:ascii="Arial" w:eastAsia="Arial" w:hAnsi="Arial" w:cs="Arial"/>
                <w:sz w:val="18"/>
                <w:szCs w:val="18"/>
                <w:lang w:val="es-ES"/>
              </w:rPr>
              <w:t>Informe de Progreso del Programa</w:t>
            </w:r>
          </w:p>
        </w:tc>
        <w:tc>
          <w:tcPr>
            <w:tcW w:w="494" w:type="pct"/>
            <w:tcBorders>
              <w:top w:val="dotted" w:sz="4" w:space="0" w:color="000000"/>
              <w:left w:val="dotted" w:sz="4" w:space="0" w:color="000000"/>
              <w:bottom w:val="dotted" w:sz="4" w:space="0" w:color="000000"/>
              <w:right w:val="dotted" w:sz="4" w:space="0" w:color="000000"/>
            </w:tcBorders>
            <w:hideMark/>
          </w:tcPr>
          <w:p w14:paraId="00CFDEF1" w14:textId="77777777"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t>Las iniciativas incluyen aceleradoras, incubadoras, plataformas digitales orientadas a emprendedores entre otros</w:t>
            </w:r>
          </w:p>
        </w:tc>
      </w:tr>
      <w:tr w:rsidR="006D5738" w:rsidRPr="00AA36AE" w14:paraId="12CB7C37" w14:textId="77777777" w:rsidTr="006D5738">
        <w:trPr>
          <w:trHeight w:val="594"/>
        </w:trPr>
        <w:tc>
          <w:tcPr>
            <w:tcW w:w="214" w:type="pct"/>
            <w:tcBorders>
              <w:top w:val="dotted" w:sz="4" w:space="0" w:color="000000"/>
              <w:left w:val="dotted" w:sz="4" w:space="0" w:color="000000"/>
              <w:bottom w:val="dotted" w:sz="4" w:space="0" w:color="000000"/>
              <w:right w:val="dotted" w:sz="4" w:space="0" w:color="000000"/>
            </w:tcBorders>
            <w:noWrap/>
            <w:hideMark/>
          </w:tcPr>
          <w:p w14:paraId="78948613"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2.4</w:t>
            </w:r>
          </w:p>
        </w:tc>
        <w:tc>
          <w:tcPr>
            <w:tcW w:w="431" w:type="pct"/>
            <w:tcBorders>
              <w:top w:val="dotted" w:sz="4" w:space="0" w:color="000000"/>
              <w:left w:val="dotted" w:sz="4" w:space="0" w:color="000000"/>
              <w:bottom w:val="dotted" w:sz="4" w:space="0" w:color="000000"/>
              <w:right w:val="dotted" w:sz="4" w:space="0" w:color="000000"/>
            </w:tcBorders>
            <w:hideMark/>
          </w:tcPr>
          <w:p w14:paraId="74E86FA6"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12: Jóvenes con talento digital, identificado</w:t>
            </w:r>
          </w:p>
        </w:tc>
        <w:tc>
          <w:tcPr>
            <w:tcW w:w="464" w:type="pct"/>
            <w:tcBorders>
              <w:top w:val="dotted" w:sz="4" w:space="0" w:color="000000"/>
              <w:left w:val="dotted" w:sz="4" w:space="0" w:color="000000"/>
              <w:bottom w:val="dotted" w:sz="4" w:space="0" w:color="000000"/>
              <w:right w:val="dotted" w:sz="4" w:space="0" w:color="000000"/>
            </w:tcBorders>
            <w:hideMark/>
          </w:tcPr>
          <w:p w14:paraId="1410311D"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Jóvenes</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4C38D81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3BC79B5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739E308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16B90E3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(50.000)</w:t>
            </w:r>
          </w:p>
        </w:tc>
        <w:tc>
          <w:tcPr>
            <w:tcW w:w="364" w:type="pct"/>
            <w:tcBorders>
              <w:top w:val="dotted" w:sz="4" w:space="0" w:color="000000"/>
              <w:left w:val="dotted" w:sz="4" w:space="0" w:color="000000"/>
              <w:bottom w:val="dotted" w:sz="4" w:space="0" w:color="000000"/>
              <w:right w:val="dotted" w:sz="4" w:space="0" w:color="000000"/>
            </w:tcBorders>
            <w:hideMark/>
          </w:tcPr>
          <w:p w14:paraId="546396B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450</w:t>
            </w:r>
          </w:p>
          <w:p w14:paraId="0B99EDE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(210.000)</w:t>
            </w:r>
          </w:p>
        </w:tc>
        <w:tc>
          <w:tcPr>
            <w:tcW w:w="370" w:type="pct"/>
            <w:tcBorders>
              <w:top w:val="dotted" w:sz="4" w:space="0" w:color="000000"/>
              <w:left w:val="dotted" w:sz="4" w:space="0" w:color="000000"/>
              <w:bottom w:val="dotted" w:sz="4" w:space="0" w:color="000000"/>
              <w:right w:val="dotted" w:sz="4" w:space="0" w:color="000000"/>
            </w:tcBorders>
            <w:hideMark/>
          </w:tcPr>
          <w:p w14:paraId="2B48A7B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450</w:t>
            </w:r>
          </w:p>
          <w:p w14:paraId="1D55CC9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(210.000)</w:t>
            </w:r>
          </w:p>
        </w:tc>
        <w:tc>
          <w:tcPr>
            <w:tcW w:w="374" w:type="pct"/>
            <w:tcBorders>
              <w:top w:val="dotted" w:sz="4" w:space="0" w:color="000000"/>
              <w:left w:val="dotted" w:sz="4" w:space="0" w:color="000000"/>
              <w:bottom w:val="dotted" w:sz="4" w:space="0" w:color="000000"/>
              <w:right w:val="dotted" w:sz="4" w:space="0" w:color="000000"/>
            </w:tcBorders>
            <w:hideMark/>
          </w:tcPr>
          <w:p w14:paraId="7F9601B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450</w:t>
            </w:r>
          </w:p>
          <w:p w14:paraId="38CD7D7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(210.000)</w:t>
            </w:r>
          </w:p>
        </w:tc>
        <w:tc>
          <w:tcPr>
            <w:tcW w:w="352" w:type="pct"/>
            <w:tcBorders>
              <w:top w:val="dotted" w:sz="4" w:space="0" w:color="000000"/>
              <w:left w:val="dotted" w:sz="4" w:space="0" w:color="000000"/>
              <w:bottom w:val="dotted" w:sz="4" w:space="0" w:color="000000"/>
              <w:right w:val="dotted" w:sz="4" w:space="0" w:color="000000"/>
            </w:tcBorders>
            <w:hideMark/>
          </w:tcPr>
          <w:p w14:paraId="3E51FA2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450</w:t>
            </w:r>
          </w:p>
          <w:p w14:paraId="69F629B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(320.000)</w:t>
            </w:r>
          </w:p>
        </w:tc>
        <w:tc>
          <w:tcPr>
            <w:tcW w:w="346" w:type="pct"/>
            <w:tcBorders>
              <w:top w:val="dotted" w:sz="4" w:space="0" w:color="000000"/>
              <w:left w:val="dotted" w:sz="4" w:space="0" w:color="000000"/>
              <w:bottom w:val="dotted" w:sz="4" w:space="0" w:color="000000"/>
              <w:right w:val="dotted" w:sz="4" w:space="0" w:color="000000"/>
            </w:tcBorders>
            <w:hideMark/>
          </w:tcPr>
          <w:p w14:paraId="23AB4E3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7" w:type="pct"/>
            <w:tcBorders>
              <w:top w:val="dotted" w:sz="4" w:space="0" w:color="000000"/>
              <w:left w:val="dotted" w:sz="4" w:space="0" w:color="000000"/>
              <w:bottom w:val="dotted" w:sz="4" w:space="0" w:color="000000"/>
              <w:right w:val="dotted" w:sz="4" w:space="0" w:color="000000"/>
            </w:tcBorders>
            <w:hideMark/>
          </w:tcPr>
          <w:p w14:paraId="7DE53E3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1.800</w:t>
            </w:r>
          </w:p>
          <w:p w14:paraId="5E8FDB4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(1.000.000)</w:t>
            </w:r>
          </w:p>
        </w:tc>
        <w:tc>
          <w:tcPr>
            <w:tcW w:w="472" w:type="pct"/>
            <w:tcBorders>
              <w:top w:val="dotted" w:sz="4" w:space="0" w:color="000000"/>
              <w:left w:val="dotted" w:sz="4" w:space="0" w:color="000000"/>
              <w:bottom w:val="dotted" w:sz="4" w:space="0" w:color="000000"/>
              <w:right w:val="dotted" w:sz="4" w:space="0" w:color="000000"/>
            </w:tcBorders>
            <w:hideMark/>
          </w:tcPr>
          <w:p w14:paraId="4FDD22C4" w14:textId="26480C03" w:rsidR="000655A2" w:rsidRPr="00542496" w:rsidRDefault="000655A2" w:rsidP="00691E57">
            <w:pPr>
              <w:spacing w:after="0" w:line="240" w:lineRule="auto"/>
              <w:rPr>
                <w:rFonts w:ascii="Arial" w:eastAsia="Arial" w:hAnsi="Arial" w:cs="Arial"/>
                <w:sz w:val="18"/>
                <w:szCs w:val="18"/>
                <w:lang w:val="es-ES"/>
              </w:rPr>
            </w:pPr>
            <w:r w:rsidRPr="00542496">
              <w:rPr>
                <w:rFonts w:ascii="Arial" w:eastAsia="Arial" w:hAnsi="Arial" w:cs="Arial"/>
                <w:sz w:val="18"/>
                <w:szCs w:val="18"/>
                <w:lang w:val="es-ES"/>
              </w:rPr>
              <w:t>Informe de rendición de cuentas de las olimpiadas</w:t>
            </w:r>
          </w:p>
        </w:tc>
        <w:tc>
          <w:tcPr>
            <w:tcW w:w="494" w:type="pct"/>
            <w:tcBorders>
              <w:top w:val="dotted" w:sz="4" w:space="0" w:color="000000"/>
              <w:left w:val="dotted" w:sz="4" w:space="0" w:color="000000"/>
              <w:bottom w:val="dotted" w:sz="4" w:space="0" w:color="000000"/>
              <w:right w:val="dotted" w:sz="4" w:space="0" w:color="000000"/>
            </w:tcBorders>
            <w:hideMark/>
          </w:tcPr>
          <w:p w14:paraId="718B9477" w14:textId="77777777"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t xml:space="preserve">Se prevé el desarrollo de 12 olimpiadas con la participación </w:t>
            </w:r>
            <w:r w:rsidRPr="00542496">
              <w:rPr>
                <w:rFonts w:ascii="Arial" w:hAnsi="Arial" w:cs="Arial"/>
                <w:sz w:val="18"/>
                <w:szCs w:val="18"/>
                <w:lang w:val="es-ES"/>
              </w:rPr>
              <w:lastRenderedPageBreak/>
              <w:t xml:space="preserve">de 150 jóvenes por cada una. </w:t>
            </w:r>
          </w:p>
        </w:tc>
      </w:tr>
      <w:tr w:rsidR="006D5738" w:rsidRPr="00AA36AE" w14:paraId="694279DB" w14:textId="77777777" w:rsidTr="006D5738">
        <w:trPr>
          <w:trHeight w:val="662"/>
        </w:trPr>
        <w:tc>
          <w:tcPr>
            <w:tcW w:w="214" w:type="pct"/>
            <w:tcBorders>
              <w:top w:val="dotted" w:sz="4" w:space="0" w:color="000000"/>
              <w:left w:val="dotted" w:sz="4" w:space="0" w:color="000000"/>
              <w:bottom w:val="dotted" w:sz="4" w:space="0" w:color="000000"/>
              <w:right w:val="dotted" w:sz="4" w:space="0" w:color="000000"/>
            </w:tcBorders>
            <w:noWrap/>
            <w:hideMark/>
          </w:tcPr>
          <w:p w14:paraId="2368FB83"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lastRenderedPageBreak/>
              <w:t>2.5</w:t>
            </w:r>
          </w:p>
        </w:tc>
        <w:tc>
          <w:tcPr>
            <w:tcW w:w="431" w:type="pct"/>
            <w:tcBorders>
              <w:top w:val="dotted" w:sz="4" w:space="0" w:color="000000"/>
              <w:left w:val="dotted" w:sz="4" w:space="0" w:color="000000"/>
              <w:bottom w:val="dotted" w:sz="4" w:space="0" w:color="000000"/>
              <w:right w:val="dotted" w:sz="4" w:space="0" w:color="000000"/>
            </w:tcBorders>
            <w:hideMark/>
          </w:tcPr>
          <w:p w14:paraId="0D85868B" w14:textId="77777777" w:rsidR="000655A2" w:rsidRPr="00542496" w:rsidRDefault="000655A2" w:rsidP="00C23D92">
            <w:pPr>
              <w:spacing w:after="0" w:line="240" w:lineRule="auto"/>
              <w:ind w:right="-72"/>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13: Personas formadas en certificaciones de competencias digitales</w:t>
            </w:r>
          </w:p>
        </w:tc>
        <w:tc>
          <w:tcPr>
            <w:tcW w:w="464" w:type="pct"/>
            <w:tcBorders>
              <w:top w:val="dotted" w:sz="4" w:space="0" w:color="000000"/>
              <w:left w:val="dotted" w:sz="4" w:space="0" w:color="000000"/>
              <w:bottom w:val="dotted" w:sz="4" w:space="0" w:color="000000"/>
              <w:right w:val="dotted" w:sz="4" w:space="0" w:color="000000"/>
            </w:tcBorders>
            <w:hideMark/>
          </w:tcPr>
          <w:p w14:paraId="56872D94"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Personas</w:t>
            </w:r>
          </w:p>
        </w:tc>
        <w:tc>
          <w:tcPr>
            <w:tcW w:w="207" w:type="pct"/>
            <w:tcBorders>
              <w:top w:val="dotted" w:sz="4" w:space="0" w:color="000000"/>
              <w:left w:val="dotted" w:sz="4" w:space="0" w:color="000000"/>
              <w:bottom w:val="dotted" w:sz="4" w:space="0" w:color="000000"/>
              <w:right w:val="dotted" w:sz="4" w:space="0" w:color="000000"/>
            </w:tcBorders>
            <w:hideMark/>
          </w:tcPr>
          <w:p w14:paraId="1AEC719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7BCF6E9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5FD3BAC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58B054A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300</w:t>
            </w:r>
          </w:p>
          <w:p w14:paraId="7FAC830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(329.670)</w:t>
            </w:r>
          </w:p>
        </w:tc>
        <w:tc>
          <w:tcPr>
            <w:tcW w:w="370" w:type="pct"/>
            <w:tcBorders>
              <w:top w:val="dotted" w:sz="4" w:space="0" w:color="000000"/>
              <w:left w:val="dotted" w:sz="4" w:space="0" w:color="000000"/>
              <w:bottom w:val="dotted" w:sz="4" w:space="0" w:color="000000"/>
              <w:right w:val="dotted" w:sz="4" w:space="0" w:color="000000"/>
            </w:tcBorders>
            <w:hideMark/>
          </w:tcPr>
          <w:p w14:paraId="182A8C4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300</w:t>
            </w:r>
          </w:p>
          <w:p w14:paraId="3353CA8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(329.670)</w:t>
            </w:r>
          </w:p>
        </w:tc>
        <w:tc>
          <w:tcPr>
            <w:tcW w:w="374" w:type="pct"/>
            <w:tcBorders>
              <w:top w:val="dotted" w:sz="4" w:space="0" w:color="000000"/>
              <w:left w:val="dotted" w:sz="4" w:space="0" w:color="000000"/>
              <w:bottom w:val="dotted" w:sz="4" w:space="0" w:color="000000"/>
              <w:right w:val="dotted" w:sz="4" w:space="0" w:color="000000"/>
            </w:tcBorders>
            <w:hideMark/>
          </w:tcPr>
          <w:p w14:paraId="308D248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300</w:t>
            </w:r>
          </w:p>
          <w:p w14:paraId="31BF7BE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(329.670)</w:t>
            </w:r>
          </w:p>
        </w:tc>
        <w:tc>
          <w:tcPr>
            <w:tcW w:w="352" w:type="pct"/>
            <w:tcBorders>
              <w:top w:val="dotted" w:sz="4" w:space="0" w:color="000000"/>
              <w:left w:val="dotted" w:sz="4" w:space="0" w:color="000000"/>
              <w:bottom w:val="dotted" w:sz="4" w:space="0" w:color="000000"/>
              <w:right w:val="dotted" w:sz="4" w:space="0" w:color="000000"/>
            </w:tcBorders>
            <w:hideMark/>
          </w:tcPr>
          <w:p w14:paraId="1A01287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w:t>
            </w:r>
          </w:p>
          <w:p w14:paraId="397ACF2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(10.990)</w:t>
            </w:r>
          </w:p>
        </w:tc>
        <w:tc>
          <w:tcPr>
            <w:tcW w:w="346" w:type="pct"/>
            <w:tcBorders>
              <w:top w:val="dotted" w:sz="4" w:space="0" w:color="000000"/>
              <w:left w:val="dotted" w:sz="4" w:space="0" w:color="000000"/>
              <w:bottom w:val="dotted" w:sz="4" w:space="0" w:color="000000"/>
              <w:right w:val="dotted" w:sz="4" w:space="0" w:color="000000"/>
            </w:tcBorders>
            <w:hideMark/>
          </w:tcPr>
          <w:p w14:paraId="376AB8A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7" w:type="pct"/>
            <w:tcBorders>
              <w:top w:val="dotted" w:sz="4" w:space="0" w:color="000000"/>
              <w:left w:val="dotted" w:sz="4" w:space="0" w:color="000000"/>
              <w:bottom w:val="dotted" w:sz="4" w:space="0" w:color="000000"/>
              <w:right w:val="dotted" w:sz="4" w:space="0" w:color="000000"/>
            </w:tcBorders>
            <w:hideMark/>
          </w:tcPr>
          <w:p w14:paraId="143BC20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920</w:t>
            </w:r>
          </w:p>
          <w:p w14:paraId="53905A9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(1.000.000)</w:t>
            </w:r>
          </w:p>
        </w:tc>
        <w:tc>
          <w:tcPr>
            <w:tcW w:w="472" w:type="pct"/>
            <w:tcBorders>
              <w:top w:val="dotted" w:sz="4" w:space="0" w:color="000000"/>
              <w:left w:val="dotted" w:sz="4" w:space="0" w:color="000000"/>
              <w:bottom w:val="dotted" w:sz="4" w:space="0" w:color="000000"/>
              <w:right w:val="dotted" w:sz="4" w:space="0" w:color="000000"/>
            </w:tcBorders>
            <w:hideMark/>
          </w:tcPr>
          <w:p w14:paraId="63EF5174" w14:textId="0004B786" w:rsidR="000655A2" w:rsidRPr="00542496" w:rsidRDefault="000655A2" w:rsidP="00C23D92">
            <w:pPr>
              <w:spacing w:after="0" w:line="240" w:lineRule="auto"/>
              <w:ind w:right="-72"/>
              <w:jc w:val="center"/>
              <w:rPr>
                <w:rFonts w:ascii="Arial" w:eastAsia="Arial" w:hAnsi="Arial" w:cs="Arial"/>
                <w:sz w:val="18"/>
                <w:szCs w:val="18"/>
                <w:lang w:val="es-ES"/>
              </w:rPr>
            </w:pPr>
            <w:r w:rsidRPr="00542496">
              <w:rPr>
                <w:rFonts w:ascii="Arial" w:eastAsia="Arial" w:hAnsi="Arial" w:cs="Arial"/>
                <w:sz w:val="18"/>
                <w:szCs w:val="18"/>
                <w:lang w:val="es-ES"/>
              </w:rPr>
              <w:t>Informe de ejecución de capacitaciones</w:t>
            </w:r>
          </w:p>
          <w:p w14:paraId="461079DD" w14:textId="77777777" w:rsidR="00C23D92" w:rsidRDefault="00C23D92" w:rsidP="00C23D92">
            <w:pPr>
              <w:spacing w:after="0" w:line="240" w:lineRule="auto"/>
              <w:jc w:val="center"/>
              <w:rPr>
                <w:rFonts w:ascii="Arial" w:eastAsia="Arial" w:hAnsi="Arial" w:cs="Arial"/>
                <w:sz w:val="18"/>
                <w:szCs w:val="18"/>
                <w:lang w:val="es-ES"/>
              </w:rPr>
            </w:pPr>
          </w:p>
          <w:p w14:paraId="6F14B4BE" w14:textId="672308AB"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Listado de participantes</w:t>
            </w:r>
          </w:p>
        </w:tc>
        <w:tc>
          <w:tcPr>
            <w:tcW w:w="494" w:type="pct"/>
            <w:tcBorders>
              <w:top w:val="dotted" w:sz="4" w:space="0" w:color="000000"/>
              <w:left w:val="dotted" w:sz="4" w:space="0" w:color="000000"/>
              <w:bottom w:val="dotted" w:sz="4" w:space="0" w:color="000000"/>
              <w:right w:val="dotted" w:sz="4" w:space="0" w:color="000000"/>
            </w:tcBorders>
          </w:tcPr>
          <w:p w14:paraId="0866C28E" w14:textId="77777777" w:rsidR="000655A2" w:rsidRPr="00542496" w:rsidRDefault="000655A2" w:rsidP="00691E57">
            <w:pPr>
              <w:spacing w:after="0" w:line="240" w:lineRule="auto"/>
              <w:rPr>
                <w:rFonts w:ascii="Arial" w:eastAsiaTheme="minorHAnsi" w:hAnsi="Arial" w:cs="Arial"/>
                <w:sz w:val="18"/>
                <w:szCs w:val="18"/>
                <w:lang w:val="es-ES"/>
              </w:rPr>
            </w:pPr>
          </w:p>
        </w:tc>
      </w:tr>
      <w:tr w:rsidR="006D5738" w:rsidRPr="00AA36AE" w14:paraId="1564D12F" w14:textId="77777777" w:rsidTr="006D5738">
        <w:trPr>
          <w:trHeight w:val="525"/>
        </w:trPr>
        <w:tc>
          <w:tcPr>
            <w:tcW w:w="214" w:type="pct"/>
            <w:tcBorders>
              <w:top w:val="dotted" w:sz="4" w:space="0" w:color="000000"/>
              <w:left w:val="dotted" w:sz="4" w:space="0" w:color="000000"/>
              <w:bottom w:val="dotted" w:sz="4" w:space="0" w:color="000000"/>
              <w:right w:val="dotted" w:sz="4" w:space="0" w:color="000000"/>
            </w:tcBorders>
            <w:noWrap/>
            <w:hideMark/>
          </w:tcPr>
          <w:p w14:paraId="3649B035"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2.6</w:t>
            </w:r>
          </w:p>
        </w:tc>
        <w:tc>
          <w:tcPr>
            <w:tcW w:w="431" w:type="pct"/>
            <w:tcBorders>
              <w:top w:val="dotted" w:sz="4" w:space="0" w:color="000000"/>
              <w:left w:val="dotted" w:sz="4" w:space="0" w:color="000000"/>
              <w:bottom w:val="dotted" w:sz="4" w:space="0" w:color="000000"/>
              <w:right w:val="dotted" w:sz="4" w:space="0" w:color="000000"/>
            </w:tcBorders>
            <w:hideMark/>
          </w:tcPr>
          <w:p w14:paraId="43F9BF70"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14: Proyectos asociativos para la mejora de programas de formación en tecnologías digitales, ejecutados</w:t>
            </w:r>
          </w:p>
        </w:tc>
        <w:tc>
          <w:tcPr>
            <w:tcW w:w="464" w:type="pct"/>
            <w:tcBorders>
              <w:top w:val="dotted" w:sz="4" w:space="0" w:color="000000"/>
              <w:left w:val="dotted" w:sz="4" w:space="0" w:color="000000"/>
              <w:bottom w:val="dotted" w:sz="4" w:space="0" w:color="000000"/>
              <w:right w:val="dotted" w:sz="4" w:space="0" w:color="000000"/>
            </w:tcBorders>
            <w:hideMark/>
          </w:tcPr>
          <w:p w14:paraId="5F3211E3"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Proyectos</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1EE5286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584ACED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48ED80B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5A6EF2C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6D65568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(216.600)</w:t>
            </w:r>
          </w:p>
        </w:tc>
        <w:tc>
          <w:tcPr>
            <w:tcW w:w="370" w:type="pct"/>
            <w:tcBorders>
              <w:top w:val="dotted" w:sz="4" w:space="0" w:color="000000"/>
              <w:left w:val="dotted" w:sz="4" w:space="0" w:color="000000"/>
              <w:bottom w:val="dotted" w:sz="4" w:space="0" w:color="000000"/>
              <w:right w:val="dotted" w:sz="4" w:space="0" w:color="000000"/>
            </w:tcBorders>
            <w:hideMark/>
          </w:tcPr>
          <w:p w14:paraId="63B61BE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5C59BEF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(424.900)</w:t>
            </w:r>
          </w:p>
        </w:tc>
        <w:tc>
          <w:tcPr>
            <w:tcW w:w="374" w:type="pct"/>
            <w:tcBorders>
              <w:top w:val="dotted" w:sz="4" w:space="0" w:color="000000"/>
              <w:left w:val="dotted" w:sz="4" w:space="0" w:color="000000"/>
              <w:bottom w:val="dotted" w:sz="4" w:space="0" w:color="000000"/>
              <w:right w:val="dotted" w:sz="4" w:space="0" w:color="000000"/>
            </w:tcBorders>
            <w:hideMark/>
          </w:tcPr>
          <w:p w14:paraId="79FF02B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4717CDD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(324.900)</w:t>
            </w:r>
          </w:p>
        </w:tc>
        <w:tc>
          <w:tcPr>
            <w:tcW w:w="352" w:type="pct"/>
            <w:tcBorders>
              <w:top w:val="dotted" w:sz="4" w:space="0" w:color="000000"/>
              <w:left w:val="dotted" w:sz="4" w:space="0" w:color="000000"/>
              <w:bottom w:val="dotted" w:sz="4" w:space="0" w:color="000000"/>
              <w:right w:val="dotted" w:sz="4" w:space="0" w:color="000000"/>
            </w:tcBorders>
            <w:hideMark/>
          </w:tcPr>
          <w:p w14:paraId="773FB2B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61B76CD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(333.600)</w:t>
            </w:r>
          </w:p>
        </w:tc>
        <w:tc>
          <w:tcPr>
            <w:tcW w:w="346" w:type="pct"/>
            <w:tcBorders>
              <w:top w:val="dotted" w:sz="4" w:space="0" w:color="000000"/>
              <w:left w:val="dotted" w:sz="4" w:space="0" w:color="000000"/>
              <w:bottom w:val="dotted" w:sz="4" w:space="0" w:color="000000"/>
              <w:right w:val="dotted" w:sz="4" w:space="0" w:color="000000"/>
            </w:tcBorders>
            <w:hideMark/>
          </w:tcPr>
          <w:p w14:paraId="54D68E6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7" w:type="pct"/>
            <w:tcBorders>
              <w:top w:val="dotted" w:sz="4" w:space="0" w:color="000000"/>
              <w:left w:val="dotted" w:sz="4" w:space="0" w:color="000000"/>
              <w:bottom w:val="dotted" w:sz="4" w:space="0" w:color="000000"/>
              <w:right w:val="dotted" w:sz="4" w:space="0" w:color="000000"/>
            </w:tcBorders>
            <w:hideMark/>
          </w:tcPr>
          <w:p w14:paraId="4622D92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w:t>
            </w:r>
          </w:p>
          <w:p w14:paraId="41F1295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(1.300.000)</w:t>
            </w:r>
          </w:p>
        </w:tc>
        <w:tc>
          <w:tcPr>
            <w:tcW w:w="472" w:type="pct"/>
            <w:tcBorders>
              <w:top w:val="dotted" w:sz="4" w:space="0" w:color="000000"/>
              <w:left w:val="dotted" w:sz="4" w:space="0" w:color="000000"/>
              <w:bottom w:val="dotted" w:sz="4" w:space="0" w:color="000000"/>
              <w:right w:val="dotted" w:sz="4" w:space="0" w:color="000000"/>
            </w:tcBorders>
            <w:hideMark/>
          </w:tcPr>
          <w:p w14:paraId="5BCC0B0E" w14:textId="261AA46F"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Informe de Gestión y de Rendición de Cuentas por proyecto</w:t>
            </w:r>
          </w:p>
        </w:tc>
        <w:tc>
          <w:tcPr>
            <w:tcW w:w="494" w:type="pct"/>
            <w:tcBorders>
              <w:top w:val="dotted" w:sz="4" w:space="0" w:color="000000"/>
              <w:left w:val="dotted" w:sz="4" w:space="0" w:color="000000"/>
              <w:bottom w:val="dotted" w:sz="4" w:space="0" w:color="000000"/>
              <w:right w:val="dotted" w:sz="4" w:space="0" w:color="000000"/>
            </w:tcBorders>
          </w:tcPr>
          <w:p w14:paraId="3DD0FC1E" w14:textId="77777777" w:rsidR="000655A2" w:rsidRPr="00542496" w:rsidRDefault="000655A2" w:rsidP="00691E57">
            <w:pPr>
              <w:spacing w:after="0" w:line="240" w:lineRule="auto"/>
              <w:rPr>
                <w:rFonts w:ascii="Arial" w:eastAsiaTheme="minorHAnsi" w:hAnsi="Arial" w:cs="Arial"/>
                <w:sz w:val="18"/>
                <w:szCs w:val="18"/>
                <w:lang w:val="es-ES"/>
              </w:rPr>
            </w:pPr>
          </w:p>
        </w:tc>
      </w:tr>
      <w:tr w:rsidR="006D5738" w:rsidRPr="00AA36AE" w14:paraId="558C945F" w14:textId="77777777" w:rsidTr="006D5738">
        <w:trPr>
          <w:trHeight w:val="330"/>
        </w:trPr>
        <w:tc>
          <w:tcPr>
            <w:tcW w:w="214" w:type="pct"/>
            <w:tcBorders>
              <w:top w:val="dotted" w:sz="4" w:space="0" w:color="000000"/>
              <w:left w:val="dotted" w:sz="4" w:space="0" w:color="000000"/>
              <w:bottom w:val="dotted" w:sz="4" w:space="0" w:color="000000"/>
              <w:right w:val="dotted" w:sz="4" w:space="0" w:color="000000"/>
            </w:tcBorders>
            <w:noWrap/>
            <w:hideMark/>
          </w:tcPr>
          <w:p w14:paraId="57B9BA16"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2.7</w:t>
            </w:r>
          </w:p>
        </w:tc>
        <w:tc>
          <w:tcPr>
            <w:tcW w:w="431" w:type="pct"/>
            <w:tcBorders>
              <w:top w:val="dotted" w:sz="4" w:space="0" w:color="000000"/>
              <w:left w:val="dotted" w:sz="4" w:space="0" w:color="000000"/>
              <w:bottom w:val="dotted" w:sz="4" w:space="0" w:color="000000"/>
              <w:right w:val="dotted" w:sz="4" w:space="0" w:color="000000"/>
            </w:tcBorders>
            <w:hideMark/>
          </w:tcPr>
          <w:p w14:paraId="0B24B8CF"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15: Servicios para la industria de TIC, implementados</w:t>
            </w:r>
          </w:p>
        </w:tc>
        <w:tc>
          <w:tcPr>
            <w:tcW w:w="464" w:type="pct"/>
            <w:tcBorders>
              <w:top w:val="dotted" w:sz="4" w:space="0" w:color="000000"/>
              <w:left w:val="dotted" w:sz="4" w:space="0" w:color="000000"/>
              <w:bottom w:val="dotted" w:sz="4" w:space="0" w:color="000000"/>
              <w:right w:val="dotted" w:sz="4" w:space="0" w:color="000000"/>
            </w:tcBorders>
            <w:hideMark/>
          </w:tcPr>
          <w:p w14:paraId="1AD2965F"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Pr>
                <w:rFonts w:ascii="Arial" w:eastAsia="Times New Roman" w:hAnsi="Arial" w:cs="Arial"/>
                <w:bCs/>
                <w:sz w:val="18"/>
                <w:szCs w:val="18"/>
                <w:lang w:eastAsia="es-PY"/>
              </w:rPr>
              <w:t>Servicios</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1BDF84B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68F24D6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3290066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5A51F6F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157CCE0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(60.000)</w:t>
            </w:r>
          </w:p>
        </w:tc>
        <w:tc>
          <w:tcPr>
            <w:tcW w:w="370" w:type="pct"/>
            <w:tcBorders>
              <w:top w:val="dotted" w:sz="4" w:space="0" w:color="000000"/>
              <w:left w:val="dotted" w:sz="4" w:space="0" w:color="000000"/>
              <w:bottom w:val="dotted" w:sz="4" w:space="0" w:color="000000"/>
              <w:right w:val="dotted" w:sz="4" w:space="0" w:color="000000"/>
            </w:tcBorders>
            <w:hideMark/>
          </w:tcPr>
          <w:p w14:paraId="6FF9C4E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w:t>
            </w:r>
          </w:p>
          <w:p w14:paraId="5C02C4C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(90.000)</w:t>
            </w:r>
          </w:p>
        </w:tc>
        <w:tc>
          <w:tcPr>
            <w:tcW w:w="374" w:type="pct"/>
            <w:tcBorders>
              <w:top w:val="dotted" w:sz="4" w:space="0" w:color="000000"/>
              <w:left w:val="dotted" w:sz="4" w:space="0" w:color="000000"/>
              <w:bottom w:val="dotted" w:sz="4" w:space="0" w:color="000000"/>
              <w:right w:val="dotted" w:sz="4" w:space="0" w:color="000000"/>
            </w:tcBorders>
            <w:hideMark/>
          </w:tcPr>
          <w:p w14:paraId="7142F1D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w:t>
            </w:r>
          </w:p>
          <w:p w14:paraId="3045654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(90.000)</w:t>
            </w:r>
          </w:p>
        </w:tc>
        <w:tc>
          <w:tcPr>
            <w:tcW w:w="352" w:type="pct"/>
            <w:tcBorders>
              <w:top w:val="dotted" w:sz="4" w:space="0" w:color="000000"/>
              <w:left w:val="dotted" w:sz="4" w:space="0" w:color="000000"/>
              <w:bottom w:val="dotted" w:sz="4" w:space="0" w:color="000000"/>
              <w:right w:val="dotted" w:sz="4" w:space="0" w:color="000000"/>
            </w:tcBorders>
            <w:hideMark/>
          </w:tcPr>
          <w:p w14:paraId="714B456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6FB2A73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(60.000)</w:t>
            </w:r>
          </w:p>
        </w:tc>
        <w:tc>
          <w:tcPr>
            <w:tcW w:w="346" w:type="pct"/>
            <w:tcBorders>
              <w:top w:val="dotted" w:sz="4" w:space="0" w:color="000000"/>
              <w:left w:val="dotted" w:sz="4" w:space="0" w:color="000000"/>
              <w:bottom w:val="dotted" w:sz="4" w:space="0" w:color="000000"/>
              <w:right w:val="dotted" w:sz="4" w:space="0" w:color="000000"/>
            </w:tcBorders>
            <w:hideMark/>
          </w:tcPr>
          <w:p w14:paraId="33C582F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7" w:type="pct"/>
            <w:tcBorders>
              <w:top w:val="dotted" w:sz="4" w:space="0" w:color="000000"/>
              <w:left w:val="dotted" w:sz="4" w:space="0" w:color="000000"/>
              <w:bottom w:val="dotted" w:sz="4" w:space="0" w:color="000000"/>
              <w:right w:val="dotted" w:sz="4" w:space="0" w:color="000000"/>
            </w:tcBorders>
            <w:hideMark/>
          </w:tcPr>
          <w:p w14:paraId="3B3EB23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w:t>
            </w:r>
          </w:p>
          <w:p w14:paraId="6F4802C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(300.000)</w:t>
            </w:r>
          </w:p>
        </w:tc>
        <w:tc>
          <w:tcPr>
            <w:tcW w:w="472" w:type="pct"/>
            <w:tcBorders>
              <w:top w:val="dotted" w:sz="4" w:space="0" w:color="000000"/>
              <w:left w:val="dotted" w:sz="4" w:space="0" w:color="000000"/>
              <w:bottom w:val="dotted" w:sz="4" w:space="0" w:color="000000"/>
              <w:right w:val="dotted" w:sz="4" w:space="0" w:color="000000"/>
            </w:tcBorders>
            <w:hideMark/>
          </w:tcPr>
          <w:p w14:paraId="389F96D6" w14:textId="011FE2CA"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Informe de Gestión y de Rendición de Cuentas por proyecto</w:t>
            </w:r>
          </w:p>
        </w:tc>
        <w:tc>
          <w:tcPr>
            <w:tcW w:w="494" w:type="pct"/>
            <w:tcBorders>
              <w:top w:val="dotted" w:sz="4" w:space="0" w:color="000000"/>
              <w:left w:val="dotted" w:sz="4" w:space="0" w:color="000000"/>
              <w:bottom w:val="dotted" w:sz="4" w:space="0" w:color="000000"/>
              <w:right w:val="dotted" w:sz="4" w:space="0" w:color="000000"/>
            </w:tcBorders>
          </w:tcPr>
          <w:p w14:paraId="5D6A6409" w14:textId="77777777" w:rsidR="000655A2" w:rsidRPr="00542496" w:rsidRDefault="000655A2" w:rsidP="00691E57">
            <w:pPr>
              <w:spacing w:after="0" w:line="240" w:lineRule="auto"/>
              <w:rPr>
                <w:rFonts w:ascii="Arial" w:eastAsiaTheme="minorHAnsi" w:hAnsi="Arial" w:cs="Arial"/>
                <w:sz w:val="18"/>
                <w:szCs w:val="18"/>
                <w:lang w:val="es-ES"/>
              </w:rPr>
            </w:pPr>
          </w:p>
        </w:tc>
      </w:tr>
      <w:tr w:rsidR="006D5738" w:rsidRPr="00AA36AE" w14:paraId="24B281B5" w14:textId="77777777" w:rsidTr="006D5738">
        <w:trPr>
          <w:trHeight w:val="255"/>
        </w:trPr>
        <w:tc>
          <w:tcPr>
            <w:tcW w:w="214" w:type="pct"/>
            <w:tcBorders>
              <w:top w:val="dotted" w:sz="4" w:space="0" w:color="000000"/>
              <w:left w:val="dotted" w:sz="4" w:space="0" w:color="000000"/>
              <w:bottom w:val="dotted" w:sz="4" w:space="0" w:color="000000"/>
              <w:right w:val="dotted" w:sz="4" w:space="0" w:color="000000"/>
            </w:tcBorders>
            <w:noWrap/>
            <w:hideMark/>
          </w:tcPr>
          <w:p w14:paraId="0D24D7F5"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2.8</w:t>
            </w:r>
          </w:p>
        </w:tc>
        <w:tc>
          <w:tcPr>
            <w:tcW w:w="431" w:type="pct"/>
            <w:tcBorders>
              <w:top w:val="dotted" w:sz="4" w:space="0" w:color="000000"/>
              <w:left w:val="dotted" w:sz="4" w:space="0" w:color="000000"/>
              <w:bottom w:val="dotted" w:sz="4" w:space="0" w:color="000000"/>
              <w:right w:val="dotted" w:sz="4" w:space="0" w:color="000000"/>
            </w:tcBorders>
            <w:hideMark/>
          </w:tcPr>
          <w:p w14:paraId="597D8481" w14:textId="5A603FC3"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16: Proyectos de transformación digital sectorial</w:t>
            </w:r>
            <w:r w:rsidR="00C23D92">
              <w:rPr>
                <w:rFonts w:ascii="Arial" w:eastAsia="Times New Roman" w:hAnsi="Arial" w:cs="Arial"/>
                <w:bCs/>
                <w:sz w:val="18"/>
                <w:szCs w:val="18"/>
                <w:lang w:val="es-ES_tradnl" w:eastAsia="es-PY"/>
              </w:rPr>
              <w:t>,</w:t>
            </w:r>
            <w:r>
              <w:rPr>
                <w:rFonts w:ascii="Arial" w:eastAsia="Times New Roman" w:hAnsi="Arial" w:cs="Arial"/>
                <w:bCs/>
                <w:sz w:val="18"/>
                <w:szCs w:val="18"/>
                <w:lang w:val="es-ES_tradnl" w:eastAsia="es-PY"/>
              </w:rPr>
              <w:t xml:space="preserve"> implementados</w:t>
            </w:r>
          </w:p>
        </w:tc>
        <w:tc>
          <w:tcPr>
            <w:tcW w:w="464" w:type="pct"/>
            <w:tcBorders>
              <w:top w:val="dotted" w:sz="4" w:space="0" w:color="000000"/>
              <w:left w:val="dotted" w:sz="4" w:space="0" w:color="000000"/>
              <w:bottom w:val="dotted" w:sz="4" w:space="0" w:color="000000"/>
              <w:right w:val="dotted" w:sz="4" w:space="0" w:color="000000"/>
            </w:tcBorders>
            <w:hideMark/>
          </w:tcPr>
          <w:p w14:paraId="3F513309"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Proyectos</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291FC8D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4369DC5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4F37D55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2BFF761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02623F4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(700.000)</w:t>
            </w:r>
          </w:p>
        </w:tc>
        <w:tc>
          <w:tcPr>
            <w:tcW w:w="370" w:type="pct"/>
            <w:tcBorders>
              <w:top w:val="dotted" w:sz="4" w:space="0" w:color="000000"/>
              <w:left w:val="dotted" w:sz="4" w:space="0" w:color="000000"/>
              <w:bottom w:val="dotted" w:sz="4" w:space="0" w:color="000000"/>
              <w:right w:val="dotted" w:sz="4" w:space="0" w:color="000000"/>
            </w:tcBorders>
            <w:hideMark/>
          </w:tcPr>
          <w:p w14:paraId="0E214D8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w:t>
            </w:r>
          </w:p>
          <w:p w14:paraId="2EA6D36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(2.800.000)</w:t>
            </w:r>
          </w:p>
        </w:tc>
        <w:tc>
          <w:tcPr>
            <w:tcW w:w="374" w:type="pct"/>
            <w:tcBorders>
              <w:top w:val="dotted" w:sz="4" w:space="0" w:color="000000"/>
              <w:left w:val="dotted" w:sz="4" w:space="0" w:color="000000"/>
              <w:bottom w:val="dotted" w:sz="4" w:space="0" w:color="000000"/>
              <w:right w:val="dotted" w:sz="4" w:space="0" w:color="000000"/>
            </w:tcBorders>
            <w:hideMark/>
          </w:tcPr>
          <w:p w14:paraId="51093E8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w:t>
            </w:r>
          </w:p>
          <w:p w14:paraId="6AB1BE8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(2.800.000)</w:t>
            </w:r>
          </w:p>
        </w:tc>
        <w:tc>
          <w:tcPr>
            <w:tcW w:w="352" w:type="pct"/>
            <w:tcBorders>
              <w:top w:val="dotted" w:sz="4" w:space="0" w:color="000000"/>
              <w:left w:val="dotted" w:sz="4" w:space="0" w:color="000000"/>
              <w:bottom w:val="dotted" w:sz="4" w:space="0" w:color="000000"/>
              <w:right w:val="dotted" w:sz="4" w:space="0" w:color="000000"/>
            </w:tcBorders>
            <w:hideMark/>
          </w:tcPr>
          <w:p w14:paraId="3FE62A7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7BF6E0C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(700.000)</w:t>
            </w:r>
          </w:p>
        </w:tc>
        <w:tc>
          <w:tcPr>
            <w:tcW w:w="346" w:type="pct"/>
            <w:tcBorders>
              <w:top w:val="dotted" w:sz="4" w:space="0" w:color="000000"/>
              <w:left w:val="dotted" w:sz="4" w:space="0" w:color="000000"/>
              <w:bottom w:val="dotted" w:sz="4" w:space="0" w:color="000000"/>
              <w:right w:val="dotted" w:sz="4" w:space="0" w:color="000000"/>
            </w:tcBorders>
            <w:hideMark/>
          </w:tcPr>
          <w:p w14:paraId="491A272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7" w:type="pct"/>
            <w:tcBorders>
              <w:top w:val="dotted" w:sz="4" w:space="0" w:color="000000"/>
              <w:left w:val="dotted" w:sz="4" w:space="0" w:color="000000"/>
              <w:bottom w:val="dotted" w:sz="4" w:space="0" w:color="000000"/>
              <w:right w:val="dotted" w:sz="4" w:space="0" w:color="000000"/>
            </w:tcBorders>
            <w:hideMark/>
          </w:tcPr>
          <w:p w14:paraId="0B5DF75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w:t>
            </w:r>
          </w:p>
          <w:p w14:paraId="2EE6801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(7.000.000)</w:t>
            </w:r>
          </w:p>
        </w:tc>
        <w:tc>
          <w:tcPr>
            <w:tcW w:w="472" w:type="pct"/>
            <w:tcBorders>
              <w:top w:val="dotted" w:sz="4" w:space="0" w:color="000000"/>
              <w:left w:val="dotted" w:sz="4" w:space="0" w:color="000000"/>
              <w:bottom w:val="dotted" w:sz="4" w:space="0" w:color="000000"/>
              <w:right w:val="dotted" w:sz="4" w:space="0" w:color="000000"/>
            </w:tcBorders>
            <w:hideMark/>
          </w:tcPr>
          <w:p w14:paraId="5BCD2176" w14:textId="3F4C0825"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Informe de Gestión y de Rendición de Cuentas por proyecto</w:t>
            </w:r>
          </w:p>
        </w:tc>
        <w:tc>
          <w:tcPr>
            <w:tcW w:w="494" w:type="pct"/>
            <w:tcBorders>
              <w:top w:val="dotted" w:sz="4" w:space="0" w:color="000000"/>
              <w:left w:val="dotted" w:sz="4" w:space="0" w:color="000000"/>
              <w:bottom w:val="dotted" w:sz="4" w:space="0" w:color="000000"/>
              <w:right w:val="dotted" w:sz="4" w:space="0" w:color="000000"/>
            </w:tcBorders>
          </w:tcPr>
          <w:p w14:paraId="678998A9" w14:textId="77777777" w:rsidR="000655A2" w:rsidRPr="00542496" w:rsidRDefault="000655A2" w:rsidP="00691E57">
            <w:pPr>
              <w:spacing w:after="0" w:line="240" w:lineRule="auto"/>
              <w:rPr>
                <w:rFonts w:ascii="Arial" w:eastAsiaTheme="minorHAnsi" w:hAnsi="Arial" w:cs="Arial"/>
                <w:sz w:val="18"/>
                <w:szCs w:val="18"/>
                <w:lang w:val="es-ES"/>
              </w:rPr>
            </w:pPr>
          </w:p>
        </w:tc>
      </w:tr>
      <w:tr w:rsidR="006D5738" w:rsidRPr="00AA36AE" w14:paraId="0DF9B4A0" w14:textId="77777777" w:rsidTr="006D5738">
        <w:trPr>
          <w:trHeight w:val="255"/>
        </w:trPr>
        <w:tc>
          <w:tcPr>
            <w:tcW w:w="214" w:type="pct"/>
            <w:tcBorders>
              <w:top w:val="dotted" w:sz="4" w:space="0" w:color="000000"/>
              <w:left w:val="dotted" w:sz="4" w:space="0" w:color="000000"/>
              <w:bottom w:val="dotted" w:sz="4" w:space="0" w:color="000000"/>
              <w:right w:val="dotted" w:sz="4" w:space="0" w:color="000000"/>
            </w:tcBorders>
            <w:noWrap/>
            <w:hideMark/>
          </w:tcPr>
          <w:p w14:paraId="6F26CF53"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lastRenderedPageBreak/>
              <w:t>2.9</w:t>
            </w:r>
          </w:p>
        </w:tc>
        <w:tc>
          <w:tcPr>
            <w:tcW w:w="431" w:type="pct"/>
            <w:tcBorders>
              <w:top w:val="dotted" w:sz="4" w:space="0" w:color="000000"/>
              <w:left w:val="dotted" w:sz="4" w:space="0" w:color="000000"/>
              <w:bottom w:val="dotted" w:sz="4" w:space="0" w:color="000000"/>
              <w:right w:val="dotted" w:sz="4" w:space="0" w:color="000000"/>
            </w:tcBorders>
            <w:hideMark/>
          </w:tcPr>
          <w:p w14:paraId="3EEC8370" w14:textId="77777777" w:rsidR="000655A2" w:rsidRPr="00542496" w:rsidRDefault="000655A2" w:rsidP="00691E57">
            <w:pPr>
              <w:spacing w:after="0" w:line="240" w:lineRule="auto"/>
              <w:rPr>
                <w:rFonts w:ascii="Arial" w:eastAsia="Times New Roman" w:hAnsi="Arial" w:cs="Arial"/>
                <w:bCs/>
                <w:sz w:val="18"/>
                <w:szCs w:val="18"/>
                <w:lang w:eastAsia="es-PY"/>
              </w:rPr>
            </w:pPr>
            <w:proofErr w:type="spellStart"/>
            <w:r w:rsidRPr="00542496">
              <w:rPr>
                <w:rFonts w:ascii="Arial" w:eastAsia="Times New Roman" w:hAnsi="Arial" w:cs="Arial"/>
                <w:bCs/>
                <w:sz w:val="18"/>
                <w:szCs w:val="18"/>
                <w:lang w:eastAsia="es-PY"/>
              </w:rPr>
              <w:t>Producto</w:t>
            </w:r>
            <w:proofErr w:type="spellEnd"/>
            <w:r w:rsidRPr="00542496">
              <w:rPr>
                <w:rFonts w:ascii="Arial" w:eastAsia="Times New Roman" w:hAnsi="Arial" w:cs="Arial"/>
                <w:bCs/>
                <w:sz w:val="18"/>
                <w:szCs w:val="18"/>
                <w:lang w:eastAsia="es-PY"/>
              </w:rPr>
              <w:t xml:space="preserve"> 17: Distrito digital, operando</w:t>
            </w:r>
          </w:p>
        </w:tc>
        <w:tc>
          <w:tcPr>
            <w:tcW w:w="464" w:type="pct"/>
            <w:tcBorders>
              <w:top w:val="dotted" w:sz="4" w:space="0" w:color="000000"/>
              <w:left w:val="dotted" w:sz="4" w:space="0" w:color="000000"/>
              <w:bottom w:val="dotted" w:sz="4" w:space="0" w:color="000000"/>
              <w:right w:val="dotted" w:sz="4" w:space="0" w:color="000000"/>
            </w:tcBorders>
            <w:hideMark/>
          </w:tcPr>
          <w:p w14:paraId="127B22E7"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Distrito</w:t>
            </w:r>
          </w:p>
        </w:tc>
        <w:tc>
          <w:tcPr>
            <w:tcW w:w="207" w:type="pct"/>
            <w:tcBorders>
              <w:top w:val="dotted" w:sz="4" w:space="0" w:color="000000"/>
              <w:left w:val="dotted" w:sz="4" w:space="0" w:color="000000"/>
              <w:bottom w:val="dotted" w:sz="4" w:space="0" w:color="000000"/>
              <w:right w:val="dotted" w:sz="4" w:space="0" w:color="000000"/>
            </w:tcBorders>
            <w:hideMark/>
          </w:tcPr>
          <w:p w14:paraId="18F6A8C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49B577E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51C5360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15B5857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(42.000)</w:t>
            </w:r>
          </w:p>
        </w:tc>
        <w:tc>
          <w:tcPr>
            <w:tcW w:w="364" w:type="pct"/>
            <w:tcBorders>
              <w:top w:val="dotted" w:sz="4" w:space="0" w:color="000000"/>
              <w:left w:val="dotted" w:sz="4" w:space="0" w:color="000000"/>
              <w:bottom w:val="dotted" w:sz="4" w:space="0" w:color="000000"/>
              <w:right w:val="dotted" w:sz="4" w:space="0" w:color="000000"/>
            </w:tcBorders>
            <w:hideMark/>
          </w:tcPr>
          <w:p w14:paraId="6FCE6D3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5D41A7C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(198.000)</w:t>
            </w:r>
          </w:p>
        </w:tc>
        <w:tc>
          <w:tcPr>
            <w:tcW w:w="370" w:type="pct"/>
            <w:tcBorders>
              <w:top w:val="dotted" w:sz="4" w:space="0" w:color="000000"/>
              <w:left w:val="dotted" w:sz="4" w:space="0" w:color="000000"/>
              <w:bottom w:val="dotted" w:sz="4" w:space="0" w:color="000000"/>
              <w:right w:val="dotted" w:sz="4" w:space="0" w:color="000000"/>
            </w:tcBorders>
            <w:hideMark/>
          </w:tcPr>
          <w:p w14:paraId="3ACE8FC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216EA34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(2.612.535)</w:t>
            </w:r>
          </w:p>
        </w:tc>
        <w:tc>
          <w:tcPr>
            <w:tcW w:w="374" w:type="pct"/>
            <w:tcBorders>
              <w:top w:val="dotted" w:sz="4" w:space="0" w:color="000000"/>
              <w:left w:val="dotted" w:sz="4" w:space="0" w:color="000000"/>
              <w:bottom w:val="dotted" w:sz="4" w:space="0" w:color="000000"/>
              <w:right w:val="dotted" w:sz="4" w:space="0" w:color="000000"/>
            </w:tcBorders>
            <w:hideMark/>
          </w:tcPr>
          <w:p w14:paraId="2C79C5E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56AA588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(6.095.915)</w:t>
            </w:r>
          </w:p>
        </w:tc>
        <w:tc>
          <w:tcPr>
            <w:tcW w:w="352" w:type="pct"/>
            <w:tcBorders>
              <w:top w:val="dotted" w:sz="4" w:space="0" w:color="000000"/>
              <w:left w:val="dotted" w:sz="4" w:space="0" w:color="000000"/>
              <w:bottom w:val="dotted" w:sz="4" w:space="0" w:color="000000"/>
              <w:right w:val="dotted" w:sz="4" w:space="0" w:color="000000"/>
            </w:tcBorders>
            <w:hideMark/>
          </w:tcPr>
          <w:p w14:paraId="6014226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7F792CB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(262.000)</w:t>
            </w:r>
          </w:p>
        </w:tc>
        <w:tc>
          <w:tcPr>
            <w:tcW w:w="346" w:type="pct"/>
            <w:tcBorders>
              <w:top w:val="dotted" w:sz="4" w:space="0" w:color="000000"/>
              <w:left w:val="dotted" w:sz="4" w:space="0" w:color="000000"/>
              <w:bottom w:val="dotted" w:sz="4" w:space="0" w:color="000000"/>
              <w:right w:val="dotted" w:sz="4" w:space="0" w:color="000000"/>
            </w:tcBorders>
            <w:hideMark/>
          </w:tcPr>
          <w:p w14:paraId="66B69F5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070B7B2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(289.550)</w:t>
            </w:r>
          </w:p>
        </w:tc>
        <w:tc>
          <w:tcPr>
            <w:tcW w:w="377" w:type="pct"/>
            <w:tcBorders>
              <w:top w:val="dotted" w:sz="4" w:space="0" w:color="000000"/>
              <w:left w:val="dotted" w:sz="4" w:space="0" w:color="000000"/>
              <w:bottom w:val="dotted" w:sz="4" w:space="0" w:color="000000"/>
              <w:right w:val="dotted" w:sz="4" w:space="0" w:color="000000"/>
            </w:tcBorders>
            <w:hideMark/>
          </w:tcPr>
          <w:p w14:paraId="5E7FBFD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65EF519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(9.500.000)</w:t>
            </w:r>
          </w:p>
        </w:tc>
        <w:tc>
          <w:tcPr>
            <w:tcW w:w="472" w:type="pct"/>
            <w:tcBorders>
              <w:top w:val="dotted" w:sz="4" w:space="0" w:color="000000"/>
              <w:left w:val="dotted" w:sz="4" w:space="0" w:color="000000"/>
              <w:bottom w:val="dotted" w:sz="4" w:space="0" w:color="000000"/>
              <w:right w:val="dotted" w:sz="4" w:space="0" w:color="000000"/>
            </w:tcBorders>
            <w:hideMark/>
          </w:tcPr>
          <w:p w14:paraId="291976A1" w14:textId="774AACB4"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Informe de Progreso del Programa</w:t>
            </w:r>
          </w:p>
        </w:tc>
        <w:tc>
          <w:tcPr>
            <w:tcW w:w="494" w:type="pct"/>
            <w:tcBorders>
              <w:top w:val="dotted" w:sz="4" w:space="0" w:color="000000"/>
              <w:left w:val="dotted" w:sz="4" w:space="0" w:color="000000"/>
              <w:bottom w:val="dotted" w:sz="4" w:space="0" w:color="000000"/>
              <w:right w:val="dotted" w:sz="4" w:space="0" w:color="000000"/>
            </w:tcBorders>
            <w:hideMark/>
          </w:tcPr>
          <w:p w14:paraId="50E8CC7D" w14:textId="3831588E"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t>Se prevé la financiación por dos años para la operación y mantenimiento del Distrito</w:t>
            </w:r>
            <w:r w:rsidR="00C23D92">
              <w:rPr>
                <w:rFonts w:ascii="Arial" w:hAnsi="Arial" w:cs="Arial"/>
                <w:sz w:val="18"/>
                <w:szCs w:val="18"/>
                <w:lang w:val="es-ES"/>
              </w:rPr>
              <w:t>.</w:t>
            </w:r>
          </w:p>
        </w:tc>
      </w:tr>
      <w:tr w:rsidR="000655A2" w:rsidRPr="00AA36AE" w14:paraId="5AB1CAF9" w14:textId="77777777" w:rsidTr="006D5738">
        <w:trPr>
          <w:trHeight w:val="344"/>
        </w:trPr>
        <w:tc>
          <w:tcPr>
            <w:tcW w:w="214" w:type="pct"/>
            <w:tcBorders>
              <w:top w:val="dotted" w:sz="4" w:space="0" w:color="000000"/>
              <w:left w:val="dotted" w:sz="4" w:space="0" w:color="000000"/>
              <w:bottom w:val="dotted" w:sz="4" w:space="0" w:color="000000"/>
              <w:right w:val="dotted" w:sz="4" w:space="0" w:color="000000"/>
            </w:tcBorders>
            <w:shd w:val="clear" w:color="auto" w:fill="D9E2F3" w:themeFill="accent1" w:themeFillTint="33"/>
            <w:noWrap/>
            <w:hideMark/>
          </w:tcPr>
          <w:p w14:paraId="3F93101A" w14:textId="77777777" w:rsidR="000655A2" w:rsidRPr="00542496" w:rsidRDefault="000655A2" w:rsidP="00691E57">
            <w:pPr>
              <w:spacing w:after="0" w:line="240" w:lineRule="auto"/>
              <w:jc w:val="right"/>
              <w:rPr>
                <w:rFonts w:ascii="Arial" w:eastAsia="Times New Roman" w:hAnsi="Arial" w:cs="Arial"/>
                <w:b/>
                <w:bCs/>
                <w:sz w:val="18"/>
                <w:szCs w:val="18"/>
                <w:lang w:eastAsia="es-PY"/>
              </w:rPr>
            </w:pPr>
            <w:r w:rsidRPr="00542496">
              <w:rPr>
                <w:rFonts w:ascii="Arial" w:eastAsia="Times New Roman" w:hAnsi="Arial" w:cs="Arial"/>
                <w:b/>
                <w:bCs/>
                <w:sz w:val="18"/>
                <w:szCs w:val="18"/>
                <w:lang w:eastAsia="es-PY"/>
              </w:rPr>
              <w:t>3</w:t>
            </w:r>
          </w:p>
        </w:tc>
        <w:tc>
          <w:tcPr>
            <w:tcW w:w="4786" w:type="pct"/>
            <w:gridSpan w:val="13"/>
            <w:tcBorders>
              <w:top w:val="dotted" w:sz="4" w:space="0" w:color="000000"/>
              <w:left w:val="dotted" w:sz="4" w:space="0" w:color="000000"/>
              <w:bottom w:val="dotted" w:sz="4" w:space="0" w:color="000000"/>
              <w:right w:val="dotted" w:sz="4" w:space="0" w:color="000000"/>
            </w:tcBorders>
            <w:shd w:val="clear" w:color="auto" w:fill="D9E2F3" w:themeFill="accent1" w:themeFillTint="33"/>
            <w:hideMark/>
          </w:tcPr>
          <w:p w14:paraId="07DD9535" w14:textId="77777777" w:rsidR="000655A2" w:rsidRPr="00542496" w:rsidRDefault="000655A2" w:rsidP="00691E57">
            <w:pPr>
              <w:spacing w:after="0" w:line="240" w:lineRule="auto"/>
              <w:rPr>
                <w:rFonts w:ascii="Arial" w:eastAsia="Times New Roman" w:hAnsi="Arial" w:cs="Arial"/>
                <w:b/>
                <w:bCs/>
                <w:sz w:val="18"/>
                <w:szCs w:val="18"/>
                <w:lang w:val="es-ES_tradnl" w:eastAsia="es-PY"/>
              </w:rPr>
            </w:pPr>
            <w:r w:rsidRPr="00542496">
              <w:rPr>
                <w:rFonts w:ascii="Arial" w:eastAsia="Times New Roman" w:hAnsi="Arial" w:cs="Arial"/>
                <w:b/>
                <w:bCs/>
                <w:sz w:val="18"/>
                <w:szCs w:val="18"/>
                <w:lang w:val="es-ES_tradnl" w:eastAsia="es-PY"/>
              </w:rPr>
              <w:t>Componente 3. Extensión del uso de Banda Ancha y mejora de su calidad y precio </w:t>
            </w:r>
          </w:p>
        </w:tc>
      </w:tr>
      <w:tr w:rsidR="006D5738" w:rsidRPr="00D922E4" w14:paraId="00753FF3" w14:textId="77777777" w:rsidTr="006D5738">
        <w:trPr>
          <w:trHeight w:val="255"/>
        </w:trPr>
        <w:tc>
          <w:tcPr>
            <w:tcW w:w="214" w:type="pct"/>
            <w:tcBorders>
              <w:top w:val="dotted" w:sz="4" w:space="0" w:color="000000"/>
              <w:left w:val="dotted" w:sz="4" w:space="0" w:color="000000"/>
              <w:bottom w:val="dotted" w:sz="4" w:space="0" w:color="000000"/>
              <w:right w:val="dotted" w:sz="4" w:space="0" w:color="000000"/>
            </w:tcBorders>
            <w:noWrap/>
            <w:hideMark/>
          </w:tcPr>
          <w:p w14:paraId="71C49F8D"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3.1</w:t>
            </w:r>
          </w:p>
        </w:tc>
        <w:tc>
          <w:tcPr>
            <w:tcW w:w="431" w:type="pct"/>
            <w:tcBorders>
              <w:top w:val="dotted" w:sz="4" w:space="0" w:color="000000"/>
              <w:left w:val="dotted" w:sz="4" w:space="0" w:color="000000"/>
              <w:bottom w:val="dotted" w:sz="4" w:space="0" w:color="000000"/>
              <w:right w:val="dotted" w:sz="4" w:space="0" w:color="000000"/>
            </w:tcBorders>
            <w:hideMark/>
          </w:tcPr>
          <w:p w14:paraId="1F29D00C" w14:textId="764D0E9F"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18: Sitio</w:t>
            </w:r>
            <w:r>
              <w:rPr>
                <w:rFonts w:ascii="Arial" w:eastAsia="Times New Roman" w:hAnsi="Arial" w:cs="Arial"/>
                <w:bCs/>
                <w:sz w:val="18"/>
                <w:szCs w:val="18"/>
                <w:lang w:val="es-ES_tradnl" w:eastAsia="es-PY"/>
              </w:rPr>
              <w:t>s</w:t>
            </w:r>
            <w:r w:rsidRPr="00542496">
              <w:rPr>
                <w:rFonts w:ascii="Arial" w:eastAsia="Times New Roman" w:hAnsi="Arial" w:cs="Arial"/>
                <w:bCs/>
                <w:sz w:val="18"/>
                <w:szCs w:val="18"/>
                <w:lang w:val="es-ES_tradnl" w:eastAsia="es-PY"/>
              </w:rPr>
              <w:t xml:space="preserve"> y edificios públicos</w:t>
            </w:r>
            <w:r w:rsidR="00C23D92">
              <w:rPr>
                <w:rFonts w:ascii="Arial" w:eastAsia="Times New Roman" w:hAnsi="Arial" w:cs="Arial"/>
                <w:bCs/>
                <w:sz w:val="18"/>
                <w:szCs w:val="18"/>
                <w:lang w:val="es-ES_tradnl" w:eastAsia="es-PY"/>
              </w:rPr>
              <w:t>,</w:t>
            </w:r>
            <w:r w:rsidRPr="00542496">
              <w:rPr>
                <w:rFonts w:ascii="Arial" w:eastAsia="Times New Roman" w:hAnsi="Arial" w:cs="Arial"/>
                <w:bCs/>
                <w:sz w:val="18"/>
                <w:szCs w:val="18"/>
                <w:lang w:val="es-ES_tradnl" w:eastAsia="es-PY"/>
              </w:rPr>
              <w:t xml:space="preserve"> conectados</w:t>
            </w:r>
          </w:p>
        </w:tc>
        <w:tc>
          <w:tcPr>
            <w:tcW w:w="464" w:type="pct"/>
            <w:tcBorders>
              <w:top w:val="dotted" w:sz="4" w:space="0" w:color="000000"/>
              <w:left w:val="dotted" w:sz="4" w:space="0" w:color="000000"/>
              <w:bottom w:val="dotted" w:sz="4" w:space="0" w:color="000000"/>
              <w:right w:val="dotted" w:sz="4" w:space="0" w:color="000000"/>
            </w:tcBorders>
            <w:hideMark/>
          </w:tcPr>
          <w:p w14:paraId="221F1E86"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r>
              <w:rPr>
                <w:rFonts w:ascii="Arial" w:eastAsia="Times New Roman" w:hAnsi="Arial" w:cs="Arial"/>
                <w:bCs/>
                <w:sz w:val="18"/>
                <w:szCs w:val="18"/>
                <w:lang w:eastAsia="es-PY"/>
              </w:rPr>
              <w:t xml:space="preserve">sitios y </w:t>
            </w:r>
            <w:proofErr w:type="spellStart"/>
            <w:r>
              <w:rPr>
                <w:rFonts w:ascii="Arial" w:eastAsia="Times New Roman" w:hAnsi="Arial" w:cs="Arial"/>
                <w:bCs/>
                <w:sz w:val="18"/>
                <w:szCs w:val="18"/>
                <w:lang w:eastAsia="es-PY"/>
              </w:rPr>
              <w:t>edificios</w:t>
            </w:r>
            <w:proofErr w:type="spellEnd"/>
            <w:r>
              <w:rPr>
                <w:rFonts w:ascii="Arial" w:eastAsia="Times New Roman" w:hAnsi="Arial" w:cs="Arial"/>
                <w:bCs/>
                <w:sz w:val="18"/>
                <w:szCs w:val="18"/>
                <w:lang w:eastAsia="es-PY"/>
              </w:rPr>
              <w:t xml:space="preserve"> </w:t>
            </w:r>
            <w:proofErr w:type="spellStart"/>
            <w:r>
              <w:rPr>
                <w:rFonts w:ascii="Arial" w:eastAsia="Times New Roman" w:hAnsi="Arial" w:cs="Arial"/>
                <w:bCs/>
                <w:sz w:val="18"/>
                <w:szCs w:val="18"/>
                <w:lang w:eastAsia="es-PY"/>
              </w:rPr>
              <w:t>públicos</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1EE2BD1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251</w:t>
            </w:r>
          </w:p>
        </w:tc>
        <w:tc>
          <w:tcPr>
            <w:tcW w:w="223" w:type="pct"/>
            <w:tcBorders>
              <w:top w:val="dotted" w:sz="4" w:space="0" w:color="000000"/>
              <w:left w:val="dotted" w:sz="4" w:space="0" w:color="000000"/>
              <w:bottom w:val="dotted" w:sz="4" w:space="0" w:color="000000"/>
              <w:right w:val="dotted" w:sz="4" w:space="0" w:color="000000"/>
            </w:tcBorders>
            <w:hideMark/>
          </w:tcPr>
          <w:p w14:paraId="7B7C0C7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60F7228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03F43AB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70</w:t>
            </w:r>
          </w:p>
          <w:p w14:paraId="4B7DFFC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(2.207.956)</w:t>
            </w:r>
          </w:p>
        </w:tc>
        <w:tc>
          <w:tcPr>
            <w:tcW w:w="370" w:type="pct"/>
            <w:tcBorders>
              <w:top w:val="dotted" w:sz="4" w:space="0" w:color="000000"/>
              <w:left w:val="dotted" w:sz="4" w:space="0" w:color="000000"/>
              <w:bottom w:val="dotted" w:sz="4" w:space="0" w:color="000000"/>
              <w:right w:val="dotted" w:sz="4" w:space="0" w:color="000000"/>
            </w:tcBorders>
            <w:hideMark/>
          </w:tcPr>
          <w:p w14:paraId="3BCA926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93</w:t>
            </w:r>
          </w:p>
          <w:p w14:paraId="655FE8E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(2.412.725)</w:t>
            </w:r>
          </w:p>
        </w:tc>
        <w:tc>
          <w:tcPr>
            <w:tcW w:w="374" w:type="pct"/>
            <w:tcBorders>
              <w:top w:val="dotted" w:sz="4" w:space="0" w:color="000000"/>
              <w:left w:val="dotted" w:sz="4" w:space="0" w:color="000000"/>
              <w:bottom w:val="dotted" w:sz="4" w:space="0" w:color="000000"/>
              <w:right w:val="dotted" w:sz="4" w:space="0" w:color="000000"/>
            </w:tcBorders>
            <w:hideMark/>
          </w:tcPr>
          <w:p w14:paraId="2B763A6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121</w:t>
            </w:r>
          </w:p>
          <w:p w14:paraId="71AAAD5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(3.118.554)</w:t>
            </w:r>
          </w:p>
        </w:tc>
        <w:tc>
          <w:tcPr>
            <w:tcW w:w="352" w:type="pct"/>
            <w:tcBorders>
              <w:top w:val="dotted" w:sz="4" w:space="0" w:color="000000"/>
              <w:left w:val="dotted" w:sz="4" w:space="0" w:color="000000"/>
              <w:bottom w:val="dotted" w:sz="4" w:space="0" w:color="000000"/>
              <w:right w:val="dotted" w:sz="4" w:space="0" w:color="000000"/>
            </w:tcBorders>
            <w:hideMark/>
          </w:tcPr>
          <w:p w14:paraId="3BC910D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104</w:t>
            </w:r>
          </w:p>
          <w:p w14:paraId="2B96E18B" w14:textId="77777777" w:rsidR="000655A2" w:rsidRPr="00542496" w:rsidRDefault="000655A2" w:rsidP="000655A2">
            <w:pPr>
              <w:spacing w:after="0" w:line="240" w:lineRule="auto"/>
              <w:ind w:right="-56"/>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(2.660.765)</w:t>
            </w:r>
          </w:p>
        </w:tc>
        <w:tc>
          <w:tcPr>
            <w:tcW w:w="346" w:type="pct"/>
            <w:tcBorders>
              <w:top w:val="dotted" w:sz="4" w:space="0" w:color="000000"/>
              <w:left w:val="dotted" w:sz="4" w:space="0" w:color="000000"/>
              <w:bottom w:val="dotted" w:sz="4" w:space="0" w:color="000000"/>
              <w:right w:val="dotted" w:sz="4" w:space="0" w:color="000000"/>
            </w:tcBorders>
            <w:hideMark/>
          </w:tcPr>
          <w:p w14:paraId="56574D2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tc>
        <w:tc>
          <w:tcPr>
            <w:tcW w:w="377" w:type="pct"/>
            <w:tcBorders>
              <w:top w:val="dotted" w:sz="4" w:space="0" w:color="000000"/>
              <w:left w:val="dotted" w:sz="4" w:space="0" w:color="000000"/>
              <w:bottom w:val="dotted" w:sz="4" w:space="0" w:color="000000"/>
              <w:right w:val="dotted" w:sz="4" w:space="0" w:color="000000"/>
            </w:tcBorders>
            <w:hideMark/>
          </w:tcPr>
          <w:p w14:paraId="6E37280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641(10.400.000)</w:t>
            </w:r>
          </w:p>
        </w:tc>
        <w:tc>
          <w:tcPr>
            <w:tcW w:w="472" w:type="pct"/>
            <w:tcBorders>
              <w:top w:val="dotted" w:sz="4" w:space="0" w:color="000000"/>
              <w:left w:val="dotted" w:sz="4" w:space="0" w:color="000000"/>
              <w:bottom w:val="dotted" w:sz="4" w:space="0" w:color="000000"/>
              <w:right w:val="dotted" w:sz="4" w:space="0" w:color="000000"/>
            </w:tcBorders>
            <w:hideMark/>
          </w:tcPr>
          <w:p w14:paraId="55079F76" w14:textId="06C333F7"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Informe de Progreso del Programa</w:t>
            </w:r>
          </w:p>
        </w:tc>
        <w:tc>
          <w:tcPr>
            <w:tcW w:w="494" w:type="pct"/>
            <w:tcBorders>
              <w:top w:val="dotted" w:sz="4" w:space="0" w:color="000000"/>
              <w:left w:val="dotted" w:sz="4" w:space="0" w:color="000000"/>
              <w:bottom w:val="dotted" w:sz="4" w:space="0" w:color="000000"/>
              <w:right w:val="dotted" w:sz="4" w:space="0" w:color="000000"/>
            </w:tcBorders>
          </w:tcPr>
          <w:p w14:paraId="207D42B8" w14:textId="77777777" w:rsidR="000655A2" w:rsidRPr="00542496" w:rsidRDefault="000655A2" w:rsidP="00691E57">
            <w:pPr>
              <w:spacing w:after="0" w:line="240" w:lineRule="auto"/>
              <w:rPr>
                <w:rFonts w:ascii="Arial" w:eastAsiaTheme="minorHAnsi" w:hAnsi="Arial" w:cs="Arial"/>
                <w:i/>
                <w:sz w:val="18"/>
                <w:szCs w:val="18"/>
                <w:highlight w:val="yellow"/>
                <w:lang w:val="es-ES"/>
              </w:rPr>
            </w:pPr>
          </w:p>
        </w:tc>
      </w:tr>
      <w:tr w:rsidR="006D5738" w:rsidRPr="00D922E4" w14:paraId="2DE2CA44" w14:textId="77777777" w:rsidTr="006D5738">
        <w:trPr>
          <w:trHeight w:val="255"/>
        </w:trPr>
        <w:tc>
          <w:tcPr>
            <w:tcW w:w="214" w:type="pct"/>
            <w:tcBorders>
              <w:top w:val="dotted" w:sz="4" w:space="0" w:color="000000"/>
              <w:left w:val="dotted" w:sz="4" w:space="0" w:color="000000"/>
              <w:bottom w:val="dotted" w:sz="4" w:space="0" w:color="000000"/>
              <w:right w:val="dotted" w:sz="4" w:space="0" w:color="000000"/>
            </w:tcBorders>
            <w:noWrap/>
            <w:hideMark/>
          </w:tcPr>
          <w:p w14:paraId="2D22FC1C"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3.2</w:t>
            </w:r>
          </w:p>
        </w:tc>
        <w:tc>
          <w:tcPr>
            <w:tcW w:w="431" w:type="pct"/>
            <w:tcBorders>
              <w:top w:val="dotted" w:sz="4" w:space="0" w:color="000000"/>
              <w:left w:val="dotted" w:sz="4" w:space="0" w:color="000000"/>
              <w:bottom w:val="dotted" w:sz="4" w:space="0" w:color="000000"/>
              <w:right w:val="dotted" w:sz="4" w:space="0" w:color="000000"/>
            </w:tcBorders>
            <w:hideMark/>
          </w:tcPr>
          <w:p w14:paraId="322E85CE" w14:textId="77777777" w:rsidR="000655A2" w:rsidRPr="00542496" w:rsidRDefault="000655A2" w:rsidP="00691E57">
            <w:pPr>
              <w:spacing w:after="0" w:line="240" w:lineRule="auto"/>
              <w:rPr>
                <w:rFonts w:ascii="Arial" w:eastAsia="Times New Roman" w:hAnsi="Arial" w:cs="Arial"/>
                <w:bCs/>
                <w:sz w:val="18"/>
                <w:szCs w:val="18"/>
                <w:lang w:eastAsia="es-PY"/>
              </w:rPr>
            </w:pPr>
            <w:proofErr w:type="spellStart"/>
            <w:r w:rsidRPr="00542496">
              <w:rPr>
                <w:rFonts w:ascii="Arial" w:eastAsia="Times New Roman" w:hAnsi="Arial" w:cs="Arial"/>
                <w:bCs/>
                <w:sz w:val="18"/>
                <w:szCs w:val="18"/>
                <w:lang w:eastAsia="es-PY"/>
              </w:rPr>
              <w:t>Producto</w:t>
            </w:r>
            <w:proofErr w:type="spellEnd"/>
            <w:r w:rsidRPr="00542496">
              <w:rPr>
                <w:rFonts w:ascii="Arial" w:eastAsia="Times New Roman" w:hAnsi="Arial" w:cs="Arial"/>
                <w:bCs/>
                <w:sz w:val="18"/>
                <w:szCs w:val="18"/>
                <w:lang w:eastAsia="es-PY"/>
              </w:rPr>
              <w:t xml:space="preserve"> 19: </w:t>
            </w:r>
            <w:r w:rsidRPr="00C23D92">
              <w:rPr>
                <w:rFonts w:ascii="Arial" w:eastAsia="Times New Roman" w:hAnsi="Arial" w:cs="Arial"/>
                <w:bCs/>
                <w:i/>
                <w:sz w:val="18"/>
                <w:szCs w:val="18"/>
                <w:lang w:eastAsia="es-PY"/>
              </w:rPr>
              <w:t>Data Center</w:t>
            </w:r>
            <w:r w:rsidRPr="00542496">
              <w:rPr>
                <w:rFonts w:ascii="Arial" w:eastAsia="Times New Roman" w:hAnsi="Arial" w:cs="Arial"/>
                <w:bCs/>
                <w:sz w:val="18"/>
                <w:szCs w:val="18"/>
                <w:lang w:eastAsia="es-PY"/>
              </w:rPr>
              <w:t xml:space="preserve"> operando</w:t>
            </w:r>
          </w:p>
        </w:tc>
        <w:tc>
          <w:tcPr>
            <w:tcW w:w="464" w:type="pct"/>
            <w:tcBorders>
              <w:top w:val="dotted" w:sz="4" w:space="0" w:color="000000"/>
              <w:left w:val="dotted" w:sz="4" w:space="0" w:color="000000"/>
              <w:bottom w:val="dotted" w:sz="4" w:space="0" w:color="000000"/>
              <w:right w:val="dotted" w:sz="4" w:space="0" w:color="000000"/>
            </w:tcBorders>
            <w:hideMark/>
          </w:tcPr>
          <w:p w14:paraId="3DD007B1"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Data Center</w:t>
            </w:r>
          </w:p>
        </w:tc>
        <w:tc>
          <w:tcPr>
            <w:tcW w:w="207" w:type="pct"/>
            <w:tcBorders>
              <w:top w:val="dotted" w:sz="4" w:space="0" w:color="000000"/>
              <w:left w:val="dotted" w:sz="4" w:space="0" w:color="000000"/>
              <w:bottom w:val="dotted" w:sz="4" w:space="0" w:color="000000"/>
              <w:right w:val="dotted" w:sz="4" w:space="0" w:color="000000"/>
            </w:tcBorders>
            <w:hideMark/>
          </w:tcPr>
          <w:p w14:paraId="70C3D6F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2419E89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10FBD6D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286D0F7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7AF6B4D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(637.500)</w:t>
            </w:r>
          </w:p>
        </w:tc>
        <w:tc>
          <w:tcPr>
            <w:tcW w:w="370" w:type="pct"/>
            <w:tcBorders>
              <w:top w:val="dotted" w:sz="4" w:space="0" w:color="000000"/>
              <w:left w:val="dotted" w:sz="4" w:space="0" w:color="000000"/>
              <w:bottom w:val="dotted" w:sz="4" w:space="0" w:color="000000"/>
              <w:right w:val="dotted" w:sz="4" w:space="0" w:color="000000"/>
            </w:tcBorders>
            <w:hideMark/>
          </w:tcPr>
          <w:p w14:paraId="6583DAC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0E6C826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(3.958.536)</w:t>
            </w:r>
          </w:p>
        </w:tc>
        <w:tc>
          <w:tcPr>
            <w:tcW w:w="374" w:type="pct"/>
            <w:tcBorders>
              <w:top w:val="dotted" w:sz="4" w:space="0" w:color="000000"/>
              <w:left w:val="dotted" w:sz="4" w:space="0" w:color="000000"/>
              <w:bottom w:val="dotted" w:sz="4" w:space="0" w:color="000000"/>
              <w:right w:val="dotted" w:sz="4" w:space="0" w:color="000000"/>
            </w:tcBorders>
            <w:hideMark/>
          </w:tcPr>
          <w:p w14:paraId="73D42E5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2E01C56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(7.831.693)</w:t>
            </w:r>
          </w:p>
        </w:tc>
        <w:tc>
          <w:tcPr>
            <w:tcW w:w="352" w:type="pct"/>
            <w:tcBorders>
              <w:top w:val="dotted" w:sz="4" w:space="0" w:color="000000"/>
              <w:left w:val="dotted" w:sz="4" w:space="0" w:color="000000"/>
              <w:bottom w:val="dotted" w:sz="4" w:space="0" w:color="000000"/>
              <w:right w:val="dotted" w:sz="4" w:space="0" w:color="000000"/>
            </w:tcBorders>
            <w:hideMark/>
          </w:tcPr>
          <w:p w14:paraId="14FEAA2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08D27AA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(10.572.271)</w:t>
            </w:r>
          </w:p>
        </w:tc>
        <w:tc>
          <w:tcPr>
            <w:tcW w:w="346" w:type="pct"/>
            <w:tcBorders>
              <w:top w:val="dotted" w:sz="4" w:space="0" w:color="000000"/>
              <w:left w:val="dotted" w:sz="4" w:space="0" w:color="000000"/>
              <w:bottom w:val="dotted" w:sz="4" w:space="0" w:color="000000"/>
              <w:right w:val="dotted" w:sz="4" w:space="0" w:color="000000"/>
            </w:tcBorders>
            <w:hideMark/>
          </w:tcPr>
          <w:p w14:paraId="0DB916E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tc>
        <w:tc>
          <w:tcPr>
            <w:tcW w:w="377" w:type="pct"/>
            <w:tcBorders>
              <w:top w:val="dotted" w:sz="4" w:space="0" w:color="000000"/>
              <w:left w:val="dotted" w:sz="4" w:space="0" w:color="000000"/>
              <w:bottom w:val="dotted" w:sz="4" w:space="0" w:color="000000"/>
              <w:right w:val="dotted" w:sz="4" w:space="0" w:color="000000"/>
            </w:tcBorders>
            <w:hideMark/>
          </w:tcPr>
          <w:p w14:paraId="10AFECB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4818F1AF" w14:textId="77777777" w:rsidR="000655A2" w:rsidRPr="00542496" w:rsidRDefault="000655A2" w:rsidP="000655A2">
            <w:pPr>
              <w:spacing w:after="0" w:line="240" w:lineRule="auto"/>
              <w:ind w:left="-99" w:right="-110"/>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(23.000.000)</w:t>
            </w:r>
          </w:p>
        </w:tc>
        <w:tc>
          <w:tcPr>
            <w:tcW w:w="472" w:type="pct"/>
            <w:tcBorders>
              <w:top w:val="dotted" w:sz="4" w:space="0" w:color="000000"/>
              <w:left w:val="dotted" w:sz="4" w:space="0" w:color="000000"/>
              <w:bottom w:val="dotted" w:sz="4" w:space="0" w:color="000000"/>
              <w:right w:val="dotted" w:sz="4" w:space="0" w:color="000000"/>
            </w:tcBorders>
            <w:hideMark/>
          </w:tcPr>
          <w:p w14:paraId="7FFCB22B" w14:textId="0CF4A28B"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Informe de Progreso del Programa</w:t>
            </w:r>
          </w:p>
        </w:tc>
        <w:tc>
          <w:tcPr>
            <w:tcW w:w="494" w:type="pct"/>
            <w:tcBorders>
              <w:top w:val="dotted" w:sz="4" w:space="0" w:color="000000"/>
              <w:left w:val="dotted" w:sz="4" w:space="0" w:color="000000"/>
              <w:bottom w:val="dotted" w:sz="4" w:space="0" w:color="000000"/>
              <w:right w:val="dotted" w:sz="4" w:space="0" w:color="000000"/>
            </w:tcBorders>
          </w:tcPr>
          <w:p w14:paraId="1C4C1588" w14:textId="77777777" w:rsidR="000655A2" w:rsidRPr="00542496" w:rsidRDefault="000655A2" w:rsidP="00691E57">
            <w:pPr>
              <w:spacing w:after="0" w:line="240" w:lineRule="auto"/>
              <w:jc w:val="center"/>
              <w:rPr>
                <w:rFonts w:ascii="Arial" w:eastAsia="Times New Roman" w:hAnsi="Arial" w:cs="Arial"/>
                <w:bCs/>
                <w:sz w:val="18"/>
                <w:szCs w:val="18"/>
                <w:lang w:val="es-PY" w:eastAsia="es-PY"/>
              </w:rPr>
            </w:pPr>
          </w:p>
        </w:tc>
      </w:tr>
      <w:tr w:rsidR="006D5738" w:rsidRPr="00AA36AE" w14:paraId="499068BB" w14:textId="77777777" w:rsidTr="006D5738">
        <w:trPr>
          <w:trHeight w:val="255"/>
        </w:trPr>
        <w:tc>
          <w:tcPr>
            <w:tcW w:w="214" w:type="pct"/>
            <w:tcBorders>
              <w:top w:val="dotted" w:sz="4" w:space="0" w:color="000000"/>
              <w:left w:val="dotted" w:sz="4" w:space="0" w:color="000000"/>
              <w:bottom w:val="dotted" w:sz="4" w:space="0" w:color="000000"/>
              <w:right w:val="dotted" w:sz="4" w:space="0" w:color="000000"/>
            </w:tcBorders>
            <w:noWrap/>
            <w:hideMark/>
          </w:tcPr>
          <w:p w14:paraId="70764D98"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3.3</w:t>
            </w:r>
          </w:p>
        </w:tc>
        <w:tc>
          <w:tcPr>
            <w:tcW w:w="431" w:type="pct"/>
            <w:tcBorders>
              <w:top w:val="dotted" w:sz="4" w:space="0" w:color="000000"/>
              <w:left w:val="dotted" w:sz="4" w:space="0" w:color="000000"/>
              <w:bottom w:val="dotted" w:sz="4" w:space="0" w:color="000000"/>
              <w:right w:val="dotted" w:sz="4" w:space="0" w:color="000000"/>
            </w:tcBorders>
            <w:hideMark/>
          </w:tcPr>
          <w:p w14:paraId="058BB795" w14:textId="77777777" w:rsidR="000655A2" w:rsidRPr="00542496" w:rsidRDefault="000655A2" w:rsidP="00691E57">
            <w:pPr>
              <w:spacing w:after="0" w:line="240" w:lineRule="auto"/>
              <w:rPr>
                <w:rFonts w:ascii="Arial" w:eastAsia="Times New Roman" w:hAnsi="Arial" w:cs="Arial"/>
                <w:bCs/>
                <w:sz w:val="18"/>
                <w:szCs w:val="18"/>
                <w:lang w:eastAsia="es-PY"/>
              </w:rPr>
            </w:pPr>
            <w:proofErr w:type="spellStart"/>
            <w:r w:rsidRPr="00542496">
              <w:rPr>
                <w:rFonts w:ascii="Arial" w:eastAsia="Times New Roman" w:hAnsi="Arial" w:cs="Arial"/>
                <w:bCs/>
                <w:sz w:val="18"/>
                <w:szCs w:val="18"/>
                <w:lang w:eastAsia="es-PY"/>
              </w:rPr>
              <w:t>Producto</w:t>
            </w:r>
            <w:proofErr w:type="spellEnd"/>
            <w:r w:rsidRPr="00542496">
              <w:rPr>
                <w:rFonts w:ascii="Arial" w:eastAsia="Times New Roman" w:hAnsi="Arial" w:cs="Arial"/>
                <w:bCs/>
                <w:sz w:val="18"/>
                <w:szCs w:val="18"/>
                <w:lang w:eastAsia="es-PY"/>
              </w:rPr>
              <w:t xml:space="preserve"> 20: Derechos de </w:t>
            </w:r>
            <w:proofErr w:type="spellStart"/>
            <w:r w:rsidRPr="00542496">
              <w:rPr>
                <w:rFonts w:ascii="Arial" w:eastAsia="Times New Roman" w:hAnsi="Arial" w:cs="Arial"/>
                <w:bCs/>
                <w:sz w:val="18"/>
                <w:szCs w:val="18"/>
                <w:lang w:eastAsia="es-PY"/>
              </w:rPr>
              <w:t>uso</w:t>
            </w:r>
            <w:proofErr w:type="spellEnd"/>
            <w:r w:rsidRPr="00542496">
              <w:rPr>
                <w:rFonts w:ascii="Arial" w:eastAsia="Times New Roman" w:hAnsi="Arial" w:cs="Arial"/>
                <w:bCs/>
                <w:sz w:val="18"/>
                <w:szCs w:val="18"/>
                <w:lang w:eastAsia="es-PY"/>
              </w:rPr>
              <w:t xml:space="preserve"> para </w:t>
            </w:r>
            <w:proofErr w:type="spellStart"/>
            <w:r w:rsidRPr="00542496">
              <w:rPr>
                <w:rFonts w:ascii="Arial" w:eastAsia="Times New Roman" w:hAnsi="Arial" w:cs="Arial"/>
                <w:bCs/>
                <w:sz w:val="18"/>
                <w:szCs w:val="18"/>
                <w:lang w:eastAsia="es-PY"/>
              </w:rPr>
              <w:t>conectividad</w:t>
            </w:r>
            <w:proofErr w:type="spellEnd"/>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internacional</w:t>
            </w:r>
            <w:proofErr w:type="spellEnd"/>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adquiridos</w:t>
            </w:r>
            <w:proofErr w:type="spellEnd"/>
            <w:r w:rsidRPr="00542496">
              <w:rPr>
                <w:rFonts w:ascii="Arial" w:eastAsia="Times New Roman" w:hAnsi="Arial" w:cs="Arial"/>
                <w:bCs/>
                <w:sz w:val="18"/>
                <w:szCs w:val="18"/>
                <w:lang w:eastAsia="es-PY"/>
              </w:rPr>
              <w:t xml:space="preserve"> </w:t>
            </w:r>
          </w:p>
        </w:tc>
        <w:tc>
          <w:tcPr>
            <w:tcW w:w="464" w:type="pct"/>
            <w:tcBorders>
              <w:top w:val="dotted" w:sz="4" w:space="0" w:color="000000"/>
              <w:left w:val="dotted" w:sz="4" w:space="0" w:color="000000"/>
              <w:bottom w:val="dotted" w:sz="4" w:space="0" w:color="000000"/>
              <w:right w:val="dotted" w:sz="4" w:space="0" w:color="000000"/>
            </w:tcBorders>
            <w:hideMark/>
          </w:tcPr>
          <w:p w14:paraId="5C0E903D"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Gygabites</w:t>
            </w:r>
            <w:proofErr w:type="spellEnd"/>
            <w:r w:rsidRPr="00542496">
              <w:rPr>
                <w:rFonts w:ascii="Arial" w:eastAsia="Times New Roman" w:hAnsi="Arial" w:cs="Arial"/>
                <w:bCs/>
                <w:sz w:val="18"/>
                <w:szCs w:val="18"/>
                <w:lang w:eastAsia="es-PY"/>
              </w:rPr>
              <w:t>/ Segundo</w:t>
            </w:r>
          </w:p>
        </w:tc>
        <w:tc>
          <w:tcPr>
            <w:tcW w:w="207" w:type="pct"/>
            <w:tcBorders>
              <w:top w:val="dotted" w:sz="4" w:space="0" w:color="000000"/>
              <w:left w:val="dotted" w:sz="4" w:space="0" w:color="000000"/>
              <w:bottom w:val="dotted" w:sz="4" w:space="0" w:color="000000"/>
              <w:right w:val="dotted" w:sz="4" w:space="0" w:color="000000"/>
            </w:tcBorders>
            <w:hideMark/>
          </w:tcPr>
          <w:p w14:paraId="35C06E7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3259CFA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3A80E58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7DF2696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57C2437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(2.900.000)</w:t>
            </w:r>
          </w:p>
        </w:tc>
        <w:tc>
          <w:tcPr>
            <w:tcW w:w="370" w:type="pct"/>
            <w:tcBorders>
              <w:top w:val="dotted" w:sz="4" w:space="0" w:color="000000"/>
              <w:left w:val="dotted" w:sz="4" w:space="0" w:color="000000"/>
              <w:bottom w:val="dotted" w:sz="4" w:space="0" w:color="000000"/>
              <w:right w:val="dotted" w:sz="4" w:space="0" w:color="000000"/>
            </w:tcBorders>
            <w:hideMark/>
          </w:tcPr>
          <w:p w14:paraId="52A3557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5F13A92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(5.800.000)</w:t>
            </w:r>
          </w:p>
        </w:tc>
        <w:tc>
          <w:tcPr>
            <w:tcW w:w="374" w:type="pct"/>
            <w:tcBorders>
              <w:top w:val="dotted" w:sz="4" w:space="0" w:color="000000"/>
              <w:left w:val="dotted" w:sz="4" w:space="0" w:color="000000"/>
              <w:bottom w:val="dotted" w:sz="4" w:space="0" w:color="000000"/>
              <w:right w:val="dotted" w:sz="4" w:space="0" w:color="000000"/>
            </w:tcBorders>
            <w:hideMark/>
          </w:tcPr>
          <w:p w14:paraId="104C0F1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w:t>
            </w:r>
          </w:p>
          <w:p w14:paraId="50EC80E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(5.800.000)</w:t>
            </w:r>
          </w:p>
        </w:tc>
        <w:tc>
          <w:tcPr>
            <w:tcW w:w="352" w:type="pct"/>
            <w:tcBorders>
              <w:top w:val="dotted" w:sz="4" w:space="0" w:color="000000"/>
              <w:left w:val="dotted" w:sz="4" w:space="0" w:color="000000"/>
              <w:bottom w:val="dotted" w:sz="4" w:space="0" w:color="000000"/>
              <w:right w:val="dotted" w:sz="4" w:space="0" w:color="000000"/>
            </w:tcBorders>
            <w:hideMark/>
          </w:tcPr>
          <w:p w14:paraId="1C19448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46" w:type="pct"/>
            <w:tcBorders>
              <w:top w:val="dotted" w:sz="4" w:space="0" w:color="000000"/>
              <w:left w:val="dotted" w:sz="4" w:space="0" w:color="000000"/>
              <w:bottom w:val="dotted" w:sz="4" w:space="0" w:color="000000"/>
              <w:right w:val="dotted" w:sz="4" w:space="0" w:color="000000"/>
            </w:tcBorders>
            <w:hideMark/>
          </w:tcPr>
          <w:p w14:paraId="1066D48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7" w:type="pct"/>
            <w:tcBorders>
              <w:top w:val="dotted" w:sz="4" w:space="0" w:color="000000"/>
              <w:left w:val="dotted" w:sz="4" w:space="0" w:color="000000"/>
              <w:bottom w:val="dotted" w:sz="4" w:space="0" w:color="000000"/>
              <w:right w:val="dotted" w:sz="4" w:space="0" w:color="000000"/>
            </w:tcBorders>
            <w:hideMark/>
          </w:tcPr>
          <w:p w14:paraId="53F2E3BA" w14:textId="77777777" w:rsidR="000655A2" w:rsidRPr="00542496" w:rsidRDefault="000655A2" w:rsidP="00C23D92">
            <w:pPr>
              <w:spacing w:after="0" w:line="240" w:lineRule="auto"/>
              <w:ind w:left="-61"/>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w:t>
            </w:r>
          </w:p>
          <w:p w14:paraId="28173D60" w14:textId="77777777" w:rsidR="000655A2" w:rsidRPr="00542496" w:rsidRDefault="000655A2" w:rsidP="00691E57">
            <w:pPr>
              <w:spacing w:after="0" w:line="240" w:lineRule="auto"/>
              <w:ind w:right="-102"/>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(14.500.000)</w:t>
            </w:r>
          </w:p>
        </w:tc>
        <w:tc>
          <w:tcPr>
            <w:tcW w:w="472" w:type="pct"/>
            <w:tcBorders>
              <w:top w:val="dotted" w:sz="4" w:space="0" w:color="000000"/>
              <w:left w:val="dotted" w:sz="4" w:space="0" w:color="000000"/>
              <w:bottom w:val="dotted" w:sz="4" w:space="0" w:color="000000"/>
              <w:right w:val="dotted" w:sz="4" w:space="0" w:color="000000"/>
            </w:tcBorders>
            <w:hideMark/>
          </w:tcPr>
          <w:p w14:paraId="1E9A4772" w14:textId="174DD12A"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Reportes de certificación de servicios</w:t>
            </w:r>
          </w:p>
        </w:tc>
        <w:tc>
          <w:tcPr>
            <w:tcW w:w="494" w:type="pct"/>
            <w:tcBorders>
              <w:top w:val="dotted" w:sz="4" w:space="0" w:color="000000"/>
              <w:left w:val="dotted" w:sz="4" w:space="0" w:color="000000"/>
              <w:bottom w:val="dotted" w:sz="4" w:space="0" w:color="000000"/>
              <w:right w:val="dotted" w:sz="4" w:space="0" w:color="000000"/>
            </w:tcBorders>
          </w:tcPr>
          <w:p w14:paraId="1FB3A367" w14:textId="77777777" w:rsidR="000655A2" w:rsidRPr="00542496" w:rsidRDefault="000655A2" w:rsidP="00691E57">
            <w:pPr>
              <w:spacing w:after="0" w:line="240" w:lineRule="auto"/>
              <w:jc w:val="center"/>
              <w:rPr>
                <w:rFonts w:ascii="Arial" w:eastAsia="Times New Roman" w:hAnsi="Arial" w:cs="Arial"/>
                <w:bCs/>
                <w:sz w:val="18"/>
                <w:szCs w:val="18"/>
                <w:lang w:val="es-PY" w:eastAsia="es-PY"/>
              </w:rPr>
            </w:pPr>
          </w:p>
        </w:tc>
      </w:tr>
      <w:tr w:rsidR="000655A2" w:rsidRPr="00AA36AE" w14:paraId="6CFEED38" w14:textId="77777777" w:rsidTr="006D5738">
        <w:trPr>
          <w:trHeight w:val="328"/>
        </w:trPr>
        <w:tc>
          <w:tcPr>
            <w:tcW w:w="214" w:type="pct"/>
            <w:tcBorders>
              <w:top w:val="dotted" w:sz="4" w:space="0" w:color="000000"/>
              <w:left w:val="dotted" w:sz="4" w:space="0" w:color="000000"/>
              <w:bottom w:val="dotted" w:sz="4" w:space="0" w:color="000000"/>
              <w:right w:val="dotted" w:sz="4" w:space="0" w:color="000000"/>
            </w:tcBorders>
            <w:shd w:val="clear" w:color="auto" w:fill="D9E2F3" w:themeFill="accent1" w:themeFillTint="33"/>
            <w:noWrap/>
            <w:hideMark/>
          </w:tcPr>
          <w:p w14:paraId="440E9E42" w14:textId="77777777" w:rsidR="000655A2" w:rsidRPr="00542496" w:rsidRDefault="000655A2" w:rsidP="00691E57">
            <w:pPr>
              <w:spacing w:after="0" w:line="240" w:lineRule="auto"/>
              <w:jc w:val="right"/>
              <w:rPr>
                <w:rFonts w:ascii="Arial" w:eastAsia="Times New Roman" w:hAnsi="Arial" w:cs="Arial"/>
                <w:b/>
                <w:bCs/>
                <w:sz w:val="18"/>
                <w:szCs w:val="18"/>
                <w:lang w:eastAsia="es-PY"/>
              </w:rPr>
            </w:pPr>
            <w:r w:rsidRPr="00542496">
              <w:rPr>
                <w:rFonts w:ascii="Arial" w:eastAsia="Times New Roman" w:hAnsi="Arial" w:cs="Arial"/>
                <w:b/>
                <w:bCs/>
                <w:sz w:val="18"/>
                <w:szCs w:val="18"/>
                <w:lang w:eastAsia="es-PY"/>
              </w:rPr>
              <w:t>4</w:t>
            </w:r>
          </w:p>
        </w:tc>
        <w:tc>
          <w:tcPr>
            <w:tcW w:w="4786" w:type="pct"/>
            <w:gridSpan w:val="13"/>
            <w:tcBorders>
              <w:top w:val="dotted" w:sz="4" w:space="0" w:color="000000"/>
              <w:left w:val="dotted" w:sz="4" w:space="0" w:color="000000"/>
              <w:bottom w:val="dotted" w:sz="4" w:space="0" w:color="000000"/>
              <w:right w:val="dotted" w:sz="4" w:space="0" w:color="000000"/>
            </w:tcBorders>
            <w:shd w:val="clear" w:color="auto" w:fill="D9E2F3" w:themeFill="accent1" w:themeFillTint="33"/>
            <w:hideMark/>
          </w:tcPr>
          <w:p w14:paraId="7FDA1906" w14:textId="77777777" w:rsidR="000655A2" w:rsidRPr="00542496" w:rsidRDefault="000655A2" w:rsidP="00691E57">
            <w:pPr>
              <w:spacing w:after="0" w:line="240" w:lineRule="auto"/>
              <w:rPr>
                <w:rFonts w:ascii="Arial" w:eastAsia="Times New Roman" w:hAnsi="Arial" w:cs="Arial"/>
                <w:b/>
                <w:bCs/>
                <w:sz w:val="18"/>
                <w:szCs w:val="18"/>
                <w:lang w:val="es-ES_tradnl" w:eastAsia="es-PY"/>
              </w:rPr>
            </w:pPr>
            <w:r w:rsidRPr="00542496">
              <w:rPr>
                <w:rFonts w:ascii="Arial" w:eastAsia="Times New Roman" w:hAnsi="Arial" w:cs="Arial"/>
                <w:b/>
                <w:bCs/>
                <w:sz w:val="18"/>
                <w:szCs w:val="18"/>
                <w:lang w:val="es-ES_tradnl" w:eastAsia="es-PY"/>
              </w:rPr>
              <w:t>Componente 4. Fortalecimiento del marco institucional y la capacidad gubernamental para el desarrollo de la Agenda Digital </w:t>
            </w:r>
          </w:p>
        </w:tc>
      </w:tr>
      <w:tr w:rsidR="006D5738" w:rsidRPr="00AA36AE" w14:paraId="72E31873" w14:textId="77777777" w:rsidTr="006D5738">
        <w:trPr>
          <w:trHeight w:val="480"/>
        </w:trPr>
        <w:tc>
          <w:tcPr>
            <w:tcW w:w="214" w:type="pct"/>
            <w:tcBorders>
              <w:top w:val="dotted" w:sz="4" w:space="0" w:color="000000"/>
              <w:left w:val="dotted" w:sz="4" w:space="0" w:color="000000"/>
              <w:bottom w:val="dotted" w:sz="4" w:space="0" w:color="000000"/>
              <w:right w:val="dotted" w:sz="4" w:space="0" w:color="000000"/>
            </w:tcBorders>
            <w:noWrap/>
            <w:hideMark/>
          </w:tcPr>
          <w:p w14:paraId="0ADF68DF"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4.1</w:t>
            </w:r>
          </w:p>
        </w:tc>
        <w:tc>
          <w:tcPr>
            <w:tcW w:w="431" w:type="pct"/>
            <w:tcBorders>
              <w:top w:val="dotted" w:sz="4" w:space="0" w:color="000000"/>
              <w:left w:val="dotted" w:sz="4" w:space="0" w:color="000000"/>
              <w:bottom w:val="dotted" w:sz="4" w:space="0" w:color="000000"/>
              <w:right w:val="dotted" w:sz="4" w:space="0" w:color="000000"/>
            </w:tcBorders>
            <w:hideMark/>
          </w:tcPr>
          <w:p w14:paraId="37C6D94D" w14:textId="7C27BE7E" w:rsidR="000655A2" w:rsidRPr="00542496" w:rsidRDefault="000655A2" w:rsidP="00C23D92">
            <w:pPr>
              <w:spacing w:after="0" w:line="240" w:lineRule="auto"/>
              <w:ind w:right="-72"/>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21: Nuevo Modelo de Gestión Institucional</w:t>
            </w:r>
            <w:r w:rsidR="00C23D92">
              <w:rPr>
                <w:rFonts w:ascii="Arial" w:eastAsia="Times New Roman" w:hAnsi="Arial" w:cs="Arial"/>
                <w:bCs/>
                <w:sz w:val="18"/>
                <w:szCs w:val="18"/>
                <w:lang w:val="es-ES_tradnl" w:eastAsia="es-PY"/>
              </w:rPr>
              <w:t>,</w:t>
            </w:r>
            <w:r w:rsidRPr="00542496">
              <w:rPr>
                <w:rFonts w:ascii="Arial" w:eastAsia="Times New Roman" w:hAnsi="Arial" w:cs="Arial"/>
                <w:bCs/>
                <w:sz w:val="18"/>
                <w:szCs w:val="18"/>
                <w:lang w:val="es-ES_tradnl" w:eastAsia="es-PY"/>
              </w:rPr>
              <w:t xml:space="preserve"> diseñado e implementado</w:t>
            </w:r>
          </w:p>
        </w:tc>
        <w:tc>
          <w:tcPr>
            <w:tcW w:w="464" w:type="pct"/>
            <w:tcBorders>
              <w:top w:val="dotted" w:sz="4" w:space="0" w:color="000000"/>
              <w:left w:val="dotted" w:sz="4" w:space="0" w:color="000000"/>
              <w:bottom w:val="dotted" w:sz="4" w:space="0" w:color="000000"/>
              <w:right w:val="dotted" w:sz="4" w:space="0" w:color="000000"/>
            </w:tcBorders>
            <w:hideMark/>
          </w:tcPr>
          <w:p w14:paraId="628B31D7" w14:textId="698E3B2B"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w:t>
            </w:r>
            <w:r w:rsidR="00C23D92">
              <w:rPr>
                <w:rFonts w:ascii="Arial" w:eastAsia="Times New Roman" w:hAnsi="Arial" w:cs="Arial"/>
                <w:bCs/>
                <w:sz w:val="18"/>
                <w:szCs w:val="18"/>
                <w:lang w:eastAsia="es-PY"/>
              </w:rPr>
              <w:t>S</w:t>
            </w:r>
            <w:r>
              <w:rPr>
                <w:rFonts w:ascii="Arial" w:eastAsia="Times New Roman" w:hAnsi="Arial" w:cs="Arial"/>
                <w:bCs/>
                <w:sz w:val="18"/>
                <w:szCs w:val="18"/>
                <w:lang w:eastAsia="es-PY"/>
              </w:rPr>
              <w:t>istema</w:t>
            </w:r>
          </w:p>
        </w:tc>
        <w:tc>
          <w:tcPr>
            <w:tcW w:w="207" w:type="pct"/>
            <w:tcBorders>
              <w:top w:val="dotted" w:sz="4" w:space="0" w:color="000000"/>
              <w:left w:val="dotted" w:sz="4" w:space="0" w:color="000000"/>
              <w:bottom w:val="dotted" w:sz="4" w:space="0" w:color="000000"/>
              <w:right w:val="dotted" w:sz="4" w:space="0" w:color="000000"/>
            </w:tcBorders>
            <w:hideMark/>
          </w:tcPr>
          <w:p w14:paraId="1104014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61B1405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67FEB4C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316B233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(30.000)</w:t>
            </w:r>
          </w:p>
        </w:tc>
        <w:tc>
          <w:tcPr>
            <w:tcW w:w="364" w:type="pct"/>
            <w:tcBorders>
              <w:top w:val="dotted" w:sz="4" w:space="0" w:color="000000"/>
              <w:left w:val="dotted" w:sz="4" w:space="0" w:color="000000"/>
              <w:bottom w:val="dotted" w:sz="4" w:space="0" w:color="000000"/>
              <w:right w:val="dotted" w:sz="4" w:space="0" w:color="000000"/>
            </w:tcBorders>
            <w:hideMark/>
          </w:tcPr>
          <w:p w14:paraId="7631FF4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771AC63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(110.000)</w:t>
            </w:r>
          </w:p>
        </w:tc>
        <w:tc>
          <w:tcPr>
            <w:tcW w:w="370" w:type="pct"/>
            <w:tcBorders>
              <w:top w:val="dotted" w:sz="4" w:space="0" w:color="000000"/>
              <w:left w:val="dotted" w:sz="4" w:space="0" w:color="000000"/>
              <w:bottom w:val="dotted" w:sz="4" w:space="0" w:color="000000"/>
              <w:right w:val="dotted" w:sz="4" w:space="0" w:color="000000"/>
            </w:tcBorders>
            <w:hideMark/>
          </w:tcPr>
          <w:p w14:paraId="5932349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7619841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(160.000)</w:t>
            </w:r>
          </w:p>
        </w:tc>
        <w:tc>
          <w:tcPr>
            <w:tcW w:w="374" w:type="pct"/>
            <w:tcBorders>
              <w:top w:val="dotted" w:sz="4" w:space="0" w:color="000000"/>
              <w:left w:val="dotted" w:sz="4" w:space="0" w:color="000000"/>
              <w:bottom w:val="dotted" w:sz="4" w:space="0" w:color="000000"/>
              <w:right w:val="dotted" w:sz="4" w:space="0" w:color="000000"/>
            </w:tcBorders>
            <w:hideMark/>
          </w:tcPr>
          <w:p w14:paraId="4BEE29E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0ACA1C9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(110.000)</w:t>
            </w:r>
          </w:p>
        </w:tc>
        <w:tc>
          <w:tcPr>
            <w:tcW w:w="352" w:type="pct"/>
            <w:tcBorders>
              <w:top w:val="dotted" w:sz="4" w:space="0" w:color="000000"/>
              <w:left w:val="dotted" w:sz="4" w:space="0" w:color="000000"/>
              <w:bottom w:val="dotted" w:sz="4" w:space="0" w:color="000000"/>
              <w:right w:val="dotted" w:sz="4" w:space="0" w:color="000000"/>
            </w:tcBorders>
            <w:hideMark/>
          </w:tcPr>
          <w:p w14:paraId="06B8BED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787E88C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(60.000)</w:t>
            </w:r>
          </w:p>
        </w:tc>
        <w:tc>
          <w:tcPr>
            <w:tcW w:w="346" w:type="pct"/>
            <w:tcBorders>
              <w:top w:val="dotted" w:sz="4" w:space="0" w:color="000000"/>
              <w:left w:val="dotted" w:sz="4" w:space="0" w:color="000000"/>
              <w:bottom w:val="dotted" w:sz="4" w:space="0" w:color="000000"/>
              <w:right w:val="dotted" w:sz="4" w:space="0" w:color="000000"/>
            </w:tcBorders>
            <w:hideMark/>
          </w:tcPr>
          <w:p w14:paraId="29526DD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5A4BF33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(30.000)</w:t>
            </w:r>
          </w:p>
        </w:tc>
        <w:tc>
          <w:tcPr>
            <w:tcW w:w="377" w:type="pct"/>
            <w:tcBorders>
              <w:top w:val="dotted" w:sz="4" w:space="0" w:color="000000"/>
              <w:left w:val="dotted" w:sz="4" w:space="0" w:color="000000"/>
              <w:bottom w:val="dotted" w:sz="4" w:space="0" w:color="000000"/>
              <w:right w:val="dotted" w:sz="4" w:space="0" w:color="000000"/>
            </w:tcBorders>
            <w:hideMark/>
          </w:tcPr>
          <w:p w14:paraId="2EBE94B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605B32F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(500.000)</w:t>
            </w:r>
          </w:p>
        </w:tc>
        <w:tc>
          <w:tcPr>
            <w:tcW w:w="472" w:type="pct"/>
            <w:tcBorders>
              <w:top w:val="dotted" w:sz="4" w:space="0" w:color="000000"/>
              <w:left w:val="dotted" w:sz="4" w:space="0" w:color="000000"/>
              <w:bottom w:val="dotted" w:sz="4" w:space="0" w:color="000000"/>
              <w:right w:val="dotted" w:sz="4" w:space="0" w:color="000000"/>
            </w:tcBorders>
            <w:hideMark/>
          </w:tcPr>
          <w:p w14:paraId="25BF7125" w14:textId="43936B91"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Informe de Progreso del Programa</w:t>
            </w:r>
          </w:p>
        </w:tc>
        <w:tc>
          <w:tcPr>
            <w:tcW w:w="494" w:type="pct"/>
            <w:tcBorders>
              <w:top w:val="dotted" w:sz="4" w:space="0" w:color="000000"/>
              <w:left w:val="dotted" w:sz="4" w:space="0" w:color="000000"/>
              <w:bottom w:val="dotted" w:sz="4" w:space="0" w:color="000000"/>
              <w:right w:val="dotted" w:sz="4" w:space="0" w:color="000000"/>
            </w:tcBorders>
            <w:hideMark/>
          </w:tcPr>
          <w:p w14:paraId="3C64677E" w14:textId="00B8F040"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t xml:space="preserve">Este producto deberá ser desarrollado cumpliendo con el </w:t>
            </w:r>
            <w:r w:rsidR="00C23D92" w:rsidRPr="00542496">
              <w:rPr>
                <w:rFonts w:ascii="Arial" w:hAnsi="Arial" w:cs="Arial"/>
                <w:sz w:val="18"/>
                <w:szCs w:val="18"/>
                <w:lang w:val="es-ES"/>
              </w:rPr>
              <w:t xml:space="preserve">Modelo Estándar de Control Interno del Paraguay </w:t>
            </w:r>
            <w:r w:rsidRPr="00542496">
              <w:rPr>
                <w:rFonts w:ascii="Arial" w:hAnsi="Arial" w:cs="Arial"/>
                <w:sz w:val="18"/>
                <w:szCs w:val="18"/>
                <w:lang w:val="es-ES"/>
              </w:rPr>
              <w:t>(</w:t>
            </w:r>
            <w:r w:rsidR="00C23D92" w:rsidRPr="00542496">
              <w:rPr>
                <w:rFonts w:ascii="Arial" w:hAnsi="Arial" w:cs="Arial"/>
                <w:sz w:val="18"/>
                <w:szCs w:val="18"/>
                <w:lang w:val="es-ES"/>
              </w:rPr>
              <w:t>MECIP</w:t>
            </w:r>
            <w:r w:rsidRPr="00542496">
              <w:rPr>
                <w:rFonts w:ascii="Arial" w:hAnsi="Arial" w:cs="Arial"/>
                <w:sz w:val="18"/>
                <w:szCs w:val="18"/>
                <w:lang w:val="es-ES"/>
              </w:rPr>
              <w:t>)</w:t>
            </w:r>
            <w:r w:rsidR="00C23D92">
              <w:rPr>
                <w:rFonts w:ascii="Arial" w:hAnsi="Arial" w:cs="Arial"/>
                <w:sz w:val="18"/>
                <w:szCs w:val="18"/>
                <w:lang w:val="es-ES"/>
              </w:rPr>
              <w:t>.</w:t>
            </w:r>
          </w:p>
        </w:tc>
      </w:tr>
      <w:tr w:rsidR="006D5738" w:rsidRPr="00AA36AE" w14:paraId="0C69B35C" w14:textId="77777777" w:rsidTr="006D5738">
        <w:trPr>
          <w:trHeight w:val="450"/>
        </w:trPr>
        <w:tc>
          <w:tcPr>
            <w:tcW w:w="214" w:type="pct"/>
            <w:tcBorders>
              <w:top w:val="dotted" w:sz="4" w:space="0" w:color="000000"/>
              <w:left w:val="dotted" w:sz="4" w:space="0" w:color="000000"/>
              <w:bottom w:val="dotted" w:sz="4" w:space="0" w:color="000000"/>
              <w:right w:val="dotted" w:sz="4" w:space="0" w:color="000000"/>
            </w:tcBorders>
            <w:noWrap/>
            <w:hideMark/>
          </w:tcPr>
          <w:p w14:paraId="0D2DDF27"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4.2</w:t>
            </w:r>
          </w:p>
        </w:tc>
        <w:tc>
          <w:tcPr>
            <w:tcW w:w="431" w:type="pct"/>
            <w:tcBorders>
              <w:top w:val="dotted" w:sz="4" w:space="0" w:color="000000"/>
              <w:left w:val="dotted" w:sz="4" w:space="0" w:color="000000"/>
              <w:bottom w:val="dotted" w:sz="4" w:space="0" w:color="000000"/>
              <w:right w:val="dotted" w:sz="4" w:space="0" w:color="000000"/>
            </w:tcBorders>
            <w:hideMark/>
          </w:tcPr>
          <w:p w14:paraId="33D699E2"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 xml:space="preserve">Producto 22: Modelos de costeo, esquemas de </w:t>
            </w:r>
            <w:r w:rsidRPr="00542496">
              <w:rPr>
                <w:rFonts w:ascii="Arial" w:eastAsia="Times New Roman" w:hAnsi="Arial" w:cs="Arial"/>
                <w:bCs/>
                <w:sz w:val="18"/>
                <w:szCs w:val="18"/>
                <w:lang w:val="es-ES_tradnl" w:eastAsia="es-PY"/>
              </w:rPr>
              <w:lastRenderedPageBreak/>
              <w:t xml:space="preserve">operación y herramientas de medidas de calidad de servicios corporativos, desarrollados </w:t>
            </w:r>
          </w:p>
        </w:tc>
        <w:tc>
          <w:tcPr>
            <w:tcW w:w="464" w:type="pct"/>
            <w:tcBorders>
              <w:top w:val="dotted" w:sz="4" w:space="0" w:color="000000"/>
              <w:left w:val="dotted" w:sz="4" w:space="0" w:color="000000"/>
              <w:bottom w:val="dotted" w:sz="4" w:space="0" w:color="000000"/>
              <w:right w:val="dotted" w:sz="4" w:space="0" w:color="000000"/>
            </w:tcBorders>
            <w:hideMark/>
          </w:tcPr>
          <w:p w14:paraId="4ADA4E37"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lastRenderedPageBreak/>
              <w:t xml:space="preserve"># </w:t>
            </w:r>
            <w:proofErr w:type="spellStart"/>
            <w:r w:rsidRPr="00542496">
              <w:rPr>
                <w:rFonts w:ascii="Arial" w:eastAsia="Times New Roman" w:hAnsi="Arial" w:cs="Arial"/>
                <w:bCs/>
                <w:sz w:val="18"/>
                <w:szCs w:val="18"/>
                <w:lang w:eastAsia="es-PY"/>
              </w:rPr>
              <w:t>Consultoría</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33F7690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3584EB3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474157C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30D063B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0" w:type="pct"/>
            <w:tcBorders>
              <w:top w:val="dotted" w:sz="4" w:space="0" w:color="000000"/>
              <w:left w:val="dotted" w:sz="4" w:space="0" w:color="000000"/>
              <w:bottom w:val="dotted" w:sz="4" w:space="0" w:color="000000"/>
              <w:right w:val="dotted" w:sz="4" w:space="0" w:color="000000"/>
            </w:tcBorders>
            <w:hideMark/>
          </w:tcPr>
          <w:p w14:paraId="458E9D8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4" w:type="pct"/>
            <w:tcBorders>
              <w:top w:val="dotted" w:sz="4" w:space="0" w:color="000000"/>
              <w:left w:val="dotted" w:sz="4" w:space="0" w:color="000000"/>
              <w:bottom w:val="dotted" w:sz="4" w:space="0" w:color="000000"/>
              <w:right w:val="dotted" w:sz="4" w:space="0" w:color="000000"/>
            </w:tcBorders>
            <w:hideMark/>
          </w:tcPr>
          <w:p w14:paraId="0B3E1E6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w:t>
            </w:r>
          </w:p>
          <w:p w14:paraId="692157D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(280.000)</w:t>
            </w:r>
          </w:p>
        </w:tc>
        <w:tc>
          <w:tcPr>
            <w:tcW w:w="352" w:type="pct"/>
            <w:tcBorders>
              <w:top w:val="dotted" w:sz="4" w:space="0" w:color="000000"/>
              <w:left w:val="dotted" w:sz="4" w:space="0" w:color="000000"/>
              <w:bottom w:val="dotted" w:sz="4" w:space="0" w:color="000000"/>
              <w:right w:val="dotted" w:sz="4" w:space="0" w:color="000000"/>
            </w:tcBorders>
            <w:hideMark/>
          </w:tcPr>
          <w:p w14:paraId="3F34C28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6618926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(120.000)</w:t>
            </w:r>
          </w:p>
        </w:tc>
        <w:tc>
          <w:tcPr>
            <w:tcW w:w="346" w:type="pct"/>
            <w:tcBorders>
              <w:top w:val="dotted" w:sz="4" w:space="0" w:color="000000"/>
              <w:left w:val="dotted" w:sz="4" w:space="0" w:color="000000"/>
              <w:bottom w:val="dotted" w:sz="4" w:space="0" w:color="000000"/>
              <w:right w:val="dotted" w:sz="4" w:space="0" w:color="000000"/>
            </w:tcBorders>
            <w:hideMark/>
          </w:tcPr>
          <w:p w14:paraId="57B685C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7" w:type="pct"/>
            <w:tcBorders>
              <w:top w:val="dotted" w:sz="4" w:space="0" w:color="000000"/>
              <w:left w:val="dotted" w:sz="4" w:space="0" w:color="000000"/>
              <w:bottom w:val="dotted" w:sz="4" w:space="0" w:color="000000"/>
              <w:right w:val="dotted" w:sz="4" w:space="0" w:color="000000"/>
            </w:tcBorders>
            <w:hideMark/>
          </w:tcPr>
          <w:p w14:paraId="10376B9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w:t>
            </w:r>
          </w:p>
          <w:p w14:paraId="3926D46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(400.000)</w:t>
            </w:r>
          </w:p>
        </w:tc>
        <w:tc>
          <w:tcPr>
            <w:tcW w:w="472" w:type="pct"/>
            <w:tcBorders>
              <w:top w:val="dotted" w:sz="4" w:space="0" w:color="000000"/>
              <w:left w:val="dotted" w:sz="4" w:space="0" w:color="000000"/>
              <w:bottom w:val="dotted" w:sz="4" w:space="0" w:color="000000"/>
              <w:right w:val="dotted" w:sz="4" w:space="0" w:color="000000"/>
            </w:tcBorders>
            <w:hideMark/>
          </w:tcPr>
          <w:p w14:paraId="21AF1969" w14:textId="53B0F1C0"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Informes Finales de la Consultoría aprobados</w:t>
            </w:r>
          </w:p>
        </w:tc>
        <w:tc>
          <w:tcPr>
            <w:tcW w:w="494" w:type="pct"/>
            <w:tcBorders>
              <w:top w:val="dotted" w:sz="4" w:space="0" w:color="000000"/>
              <w:left w:val="dotted" w:sz="4" w:space="0" w:color="000000"/>
              <w:bottom w:val="dotted" w:sz="4" w:space="0" w:color="000000"/>
              <w:right w:val="dotted" w:sz="4" w:space="0" w:color="000000"/>
            </w:tcBorders>
          </w:tcPr>
          <w:p w14:paraId="556E8824" w14:textId="77777777" w:rsidR="000655A2" w:rsidRPr="00542496" w:rsidRDefault="000655A2" w:rsidP="00691E57">
            <w:pPr>
              <w:spacing w:after="0" w:line="240" w:lineRule="auto"/>
              <w:rPr>
                <w:rFonts w:ascii="Arial" w:eastAsiaTheme="minorHAnsi" w:hAnsi="Arial" w:cs="Arial"/>
                <w:sz w:val="18"/>
                <w:szCs w:val="18"/>
                <w:lang w:val="es-ES"/>
              </w:rPr>
            </w:pPr>
          </w:p>
        </w:tc>
      </w:tr>
      <w:tr w:rsidR="006D5738" w:rsidRPr="00AA36AE" w14:paraId="23DEC890" w14:textId="77777777" w:rsidTr="006D5738">
        <w:trPr>
          <w:trHeight w:val="255"/>
        </w:trPr>
        <w:tc>
          <w:tcPr>
            <w:tcW w:w="214" w:type="pct"/>
            <w:tcBorders>
              <w:top w:val="dotted" w:sz="4" w:space="0" w:color="000000"/>
              <w:left w:val="dotted" w:sz="4" w:space="0" w:color="000000"/>
              <w:bottom w:val="dotted" w:sz="4" w:space="0" w:color="000000"/>
              <w:right w:val="dotted" w:sz="4" w:space="0" w:color="000000"/>
            </w:tcBorders>
            <w:noWrap/>
            <w:hideMark/>
          </w:tcPr>
          <w:p w14:paraId="4E128193"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4.3</w:t>
            </w:r>
          </w:p>
        </w:tc>
        <w:tc>
          <w:tcPr>
            <w:tcW w:w="431" w:type="pct"/>
            <w:tcBorders>
              <w:top w:val="dotted" w:sz="4" w:space="0" w:color="000000"/>
              <w:left w:val="dotted" w:sz="4" w:space="0" w:color="000000"/>
              <w:bottom w:val="dotted" w:sz="4" w:space="0" w:color="000000"/>
              <w:right w:val="dotted" w:sz="4" w:space="0" w:color="000000"/>
            </w:tcBorders>
            <w:hideMark/>
          </w:tcPr>
          <w:p w14:paraId="3701C43D" w14:textId="77777777" w:rsidR="000655A2" w:rsidRPr="00542496" w:rsidRDefault="000655A2" w:rsidP="00C23D92">
            <w:pPr>
              <w:spacing w:after="0" w:line="240" w:lineRule="auto"/>
              <w:ind w:right="-72"/>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23: Sistema Informático Integrado de Gestión, implementado</w:t>
            </w:r>
          </w:p>
        </w:tc>
        <w:tc>
          <w:tcPr>
            <w:tcW w:w="464" w:type="pct"/>
            <w:tcBorders>
              <w:top w:val="dotted" w:sz="4" w:space="0" w:color="000000"/>
              <w:left w:val="dotted" w:sz="4" w:space="0" w:color="000000"/>
              <w:bottom w:val="dotted" w:sz="4" w:space="0" w:color="000000"/>
              <w:right w:val="dotted" w:sz="4" w:space="0" w:color="000000"/>
            </w:tcBorders>
            <w:hideMark/>
          </w:tcPr>
          <w:p w14:paraId="59D217D9"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Sistema</w:t>
            </w:r>
          </w:p>
        </w:tc>
        <w:tc>
          <w:tcPr>
            <w:tcW w:w="207" w:type="pct"/>
            <w:tcBorders>
              <w:top w:val="dotted" w:sz="4" w:space="0" w:color="000000"/>
              <w:left w:val="dotted" w:sz="4" w:space="0" w:color="000000"/>
              <w:bottom w:val="dotted" w:sz="4" w:space="0" w:color="000000"/>
              <w:right w:val="dotted" w:sz="4" w:space="0" w:color="000000"/>
            </w:tcBorders>
            <w:hideMark/>
          </w:tcPr>
          <w:p w14:paraId="6BE9C8C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02C9730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054EDED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3DC784E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2A431FA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(20.000)</w:t>
            </w:r>
          </w:p>
        </w:tc>
        <w:tc>
          <w:tcPr>
            <w:tcW w:w="370" w:type="pct"/>
            <w:tcBorders>
              <w:top w:val="dotted" w:sz="4" w:space="0" w:color="000000"/>
              <w:left w:val="dotted" w:sz="4" w:space="0" w:color="000000"/>
              <w:bottom w:val="dotted" w:sz="4" w:space="0" w:color="000000"/>
              <w:right w:val="dotted" w:sz="4" w:space="0" w:color="000000"/>
            </w:tcBorders>
            <w:hideMark/>
          </w:tcPr>
          <w:p w14:paraId="6C22109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71E4A47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(30.000)</w:t>
            </w:r>
          </w:p>
        </w:tc>
        <w:tc>
          <w:tcPr>
            <w:tcW w:w="374" w:type="pct"/>
            <w:tcBorders>
              <w:top w:val="dotted" w:sz="4" w:space="0" w:color="000000"/>
              <w:left w:val="dotted" w:sz="4" w:space="0" w:color="000000"/>
              <w:bottom w:val="dotted" w:sz="4" w:space="0" w:color="000000"/>
              <w:right w:val="dotted" w:sz="4" w:space="0" w:color="000000"/>
            </w:tcBorders>
            <w:hideMark/>
          </w:tcPr>
          <w:p w14:paraId="6B872BA5"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3BA249D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(225.000)</w:t>
            </w:r>
          </w:p>
        </w:tc>
        <w:tc>
          <w:tcPr>
            <w:tcW w:w="352" w:type="pct"/>
            <w:tcBorders>
              <w:top w:val="dotted" w:sz="4" w:space="0" w:color="000000"/>
              <w:left w:val="dotted" w:sz="4" w:space="0" w:color="000000"/>
              <w:bottom w:val="dotted" w:sz="4" w:space="0" w:color="000000"/>
              <w:right w:val="dotted" w:sz="4" w:space="0" w:color="000000"/>
            </w:tcBorders>
            <w:hideMark/>
          </w:tcPr>
          <w:p w14:paraId="5BF84C92"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5F9E5A1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(112.500)</w:t>
            </w:r>
          </w:p>
        </w:tc>
        <w:tc>
          <w:tcPr>
            <w:tcW w:w="346" w:type="pct"/>
            <w:tcBorders>
              <w:top w:val="dotted" w:sz="4" w:space="0" w:color="000000"/>
              <w:left w:val="dotted" w:sz="4" w:space="0" w:color="000000"/>
              <w:bottom w:val="dotted" w:sz="4" w:space="0" w:color="000000"/>
              <w:right w:val="dotted" w:sz="4" w:space="0" w:color="000000"/>
            </w:tcBorders>
            <w:hideMark/>
          </w:tcPr>
          <w:p w14:paraId="58F361D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0BFDA9D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(112.500)</w:t>
            </w:r>
          </w:p>
        </w:tc>
        <w:tc>
          <w:tcPr>
            <w:tcW w:w="377" w:type="pct"/>
            <w:tcBorders>
              <w:top w:val="dotted" w:sz="4" w:space="0" w:color="000000"/>
              <w:left w:val="dotted" w:sz="4" w:space="0" w:color="000000"/>
              <w:bottom w:val="dotted" w:sz="4" w:space="0" w:color="000000"/>
              <w:right w:val="dotted" w:sz="4" w:space="0" w:color="000000"/>
            </w:tcBorders>
            <w:hideMark/>
          </w:tcPr>
          <w:p w14:paraId="1D692EB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w:t>
            </w:r>
          </w:p>
          <w:p w14:paraId="6731F04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(500.000)</w:t>
            </w:r>
          </w:p>
        </w:tc>
        <w:tc>
          <w:tcPr>
            <w:tcW w:w="472" w:type="pct"/>
            <w:tcBorders>
              <w:top w:val="dotted" w:sz="4" w:space="0" w:color="000000"/>
              <w:left w:val="dotted" w:sz="4" w:space="0" w:color="000000"/>
              <w:bottom w:val="dotted" w:sz="4" w:space="0" w:color="000000"/>
              <w:right w:val="dotted" w:sz="4" w:space="0" w:color="000000"/>
            </w:tcBorders>
            <w:hideMark/>
          </w:tcPr>
          <w:p w14:paraId="01DADC49" w14:textId="689FF6F3"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Reportes de operación emitidos desde el Sistema</w:t>
            </w:r>
          </w:p>
        </w:tc>
        <w:tc>
          <w:tcPr>
            <w:tcW w:w="494" w:type="pct"/>
            <w:tcBorders>
              <w:top w:val="dotted" w:sz="4" w:space="0" w:color="000000"/>
              <w:left w:val="dotted" w:sz="4" w:space="0" w:color="000000"/>
              <w:bottom w:val="dotted" w:sz="4" w:space="0" w:color="000000"/>
              <w:right w:val="dotted" w:sz="4" w:space="0" w:color="000000"/>
            </w:tcBorders>
          </w:tcPr>
          <w:p w14:paraId="44419ADC" w14:textId="77777777" w:rsidR="000655A2" w:rsidRPr="00542496" w:rsidRDefault="000655A2" w:rsidP="00691E57">
            <w:pPr>
              <w:spacing w:after="0" w:line="240" w:lineRule="auto"/>
              <w:rPr>
                <w:rFonts w:ascii="Arial" w:eastAsiaTheme="minorHAnsi" w:hAnsi="Arial" w:cs="Arial"/>
                <w:sz w:val="18"/>
                <w:szCs w:val="18"/>
                <w:lang w:val="es-ES"/>
              </w:rPr>
            </w:pPr>
          </w:p>
        </w:tc>
      </w:tr>
      <w:tr w:rsidR="006D5738" w:rsidRPr="00AA36AE" w14:paraId="2EC7E6D6" w14:textId="77777777" w:rsidTr="006D5738">
        <w:trPr>
          <w:trHeight w:val="450"/>
        </w:trPr>
        <w:tc>
          <w:tcPr>
            <w:tcW w:w="214" w:type="pct"/>
            <w:tcBorders>
              <w:top w:val="dotted" w:sz="4" w:space="0" w:color="000000"/>
              <w:left w:val="dotted" w:sz="4" w:space="0" w:color="000000"/>
              <w:bottom w:val="dotted" w:sz="4" w:space="0" w:color="000000"/>
              <w:right w:val="dotted" w:sz="4" w:space="0" w:color="000000"/>
            </w:tcBorders>
            <w:noWrap/>
            <w:hideMark/>
          </w:tcPr>
          <w:p w14:paraId="34C0F03D"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4.4</w:t>
            </w:r>
          </w:p>
        </w:tc>
        <w:tc>
          <w:tcPr>
            <w:tcW w:w="431" w:type="pct"/>
            <w:tcBorders>
              <w:top w:val="dotted" w:sz="4" w:space="0" w:color="000000"/>
              <w:left w:val="dotted" w:sz="4" w:space="0" w:color="000000"/>
              <w:bottom w:val="dotted" w:sz="4" w:space="0" w:color="000000"/>
              <w:right w:val="dotted" w:sz="4" w:space="0" w:color="000000"/>
            </w:tcBorders>
            <w:hideMark/>
          </w:tcPr>
          <w:p w14:paraId="68CD2947" w14:textId="1B3C0531"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24: Capacidad técnica y operativa de la SENATICS</w:t>
            </w:r>
            <w:r w:rsidR="00C23D92">
              <w:rPr>
                <w:rFonts w:ascii="Arial" w:eastAsia="Times New Roman" w:hAnsi="Arial" w:cs="Arial"/>
                <w:bCs/>
                <w:sz w:val="18"/>
                <w:szCs w:val="18"/>
                <w:lang w:val="es-ES_tradnl" w:eastAsia="es-PY"/>
              </w:rPr>
              <w:t>,</w:t>
            </w:r>
            <w:r w:rsidRPr="00542496">
              <w:rPr>
                <w:rFonts w:ascii="Arial" w:eastAsia="Times New Roman" w:hAnsi="Arial" w:cs="Arial"/>
                <w:bCs/>
                <w:sz w:val="18"/>
                <w:szCs w:val="18"/>
                <w:lang w:val="es-ES_tradnl" w:eastAsia="es-PY"/>
              </w:rPr>
              <w:t xml:space="preserve"> incrementada</w:t>
            </w:r>
          </w:p>
        </w:tc>
        <w:tc>
          <w:tcPr>
            <w:tcW w:w="464" w:type="pct"/>
            <w:tcBorders>
              <w:top w:val="dotted" w:sz="4" w:space="0" w:color="000000"/>
              <w:left w:val="dotted" w:sz="4" w:space="0" w:color="000000"/>
              <w:bottom w:val="dotted" w:sz="4" w:space="0" w:color="000000"/>
              <w:right w:val="dotted" w:sz="4" w:space="0" w:color="000000"/>
            </w:tcBorders>
            <w:hideMark/>
          </w:tcPr>
          <w:p w14:paraId="21B56FD2"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xml:space="preserve"># Personal Incremental/ </w:t>
            </w:r>
            <w:proofErr w:type="spellStart"/>
            <w:r w:rsidRPr="00542496">
              <w:rPr>
                <w:rFonts w:ascii="Arial" w:eastAsia="Times New Roman" w:hAnsi="Arial" w:cs="Arial"/>
                <w:bCs/>
                <w:sz w:val="18"/>
                <w:szCs w:val="18"/>
                <w:lang w:eastAsia="es-PY"/>
              </w:rPr>
              <w:t>Año</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488F9BC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485764D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5BC3DC7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25</w:t>
            </w:r>
          </w:p>
          <w:p w14:paraId="03ED13E7" w14:textId="77777777" w:rsidR="000655A2" w:rsidRPr="00542496" w:rsidRDefault="000655A2" w:rsidP="000655A2">
            <w:pPr>
              <w:spacing w:after="0" w:line="240" w:lineRule="auto"/>
              <w:ind w:right="-16"/>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(600.000)</w:t>
            </w:r>
          </w:p>
        </w:tc>
        <w:tc>
          <w:tcPr>
            <w:tcW w:w="364" w:type="pct"/>
            <w:tcBorders>
              <w:top w:val="dotted" w:sz="4" w:space="0" w:color="000000"/>
              <w:left w:val="dotted" w:sz="4" w:space="0" w:color="000000"/>
              <w:bottom w:val="dotted" w:sz="4" w:space="0" w:color="000000"/>
              <w:right w:val="dotted" w:sz="4" w:space="0" w:color="000000"/>
            </w:tcBorders>
            <w:hideMark/>
          </w:tcPr>
          <w:p w14:paraId="39213C84"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45</w:t>
            </w:r>
          </w:p>
          <w:p w14:paraId="4B1B654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(1.080.000)</w:t>
            </w:r>
          </w:p>
        </w:tc>
        <w:tc>
          <w:tcPr>
            <w:tcW w:w="370" w:type="pct"/>
            <w:tcBorders>
              <w:top w:val="dotted" w:sz="4" w:space="0" w:color="000000"/>
              <w:left w:val="dotted" w:sz="4" w:space="0" w:color="000000"/>
              <w:bottom w:val="dotted" w:sz="4" w:space="0" w:color="000000"/>
              <w:right w:val="dotted" w:sz="4" w:space="0" w:color="000000"/>
            </w:tcBorders>
            <w:hideMark/>
          </w:tcPr>
          <w:p w14:paraId="7508252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65</w:t>
            </w:r>
          </w:p>
          <w:p w14:paraId="548678B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(1.560.000)</w:t>
            </w:r>
          </w:p>
        </w:tc>
        <w:tc>
          <w:tcPr>
            <w:tcW w:w="374" w:type="pct"/>
            <w:tcBorders>
              <w:top w:val="dotted" w:sz="4" w:space="0" w:color="000000"/>
              <w:left w:val="dotted" w:sz="4" w:space="0" w:color="000000"/>
              <w:bottom w:val="dotted" w:sz="4" w:space="0" w:color="000000"/>
              <w:right w:val="dotted" w:sz="4" w:space="0" w:color="000000"/>
            </w:tcBorders>
            <w:hideMark/>
          </w:tcPr>
          <w:p w14:paraId="45D2418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55</w:t>
            </w:r>
          </w:p>
          <w:p w14:paraId="2E28963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(1.320.000)</w:t>
            </w:r>
          </w:p>
        </w:tc>
        <w:tc>
          <w:tcPr>
            <w:tcW w:w="352" w:type="pct"/>
            <w:tcBorders>
              <w:top w:val="dotted" w:sz="4" w:space="0" w:color="000000"/>
              <w:left w:val="dotted" w:sz="4" w:space="0" w:color="000000"/>
              <w:bottom w:val="dotted" w:sz="4" w:space="0" w:color="000000"/>
              <w:right w:val="dotted" w:sz="4" w:space="0" w:color="000000"/>
            </w:tcBorders>
            <w:hideMark/>
          </w:tcPr>
          <w:p w14:paraId="66184C7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35</w:t>
            </w:r>
          </w:p>
          <w:p w14:paraId="4D3B6FA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(840.000)</w:t>
            </w:r>
          </w:p>
        </w:tc>
        <w:tc>
          <w:tcPr>
            <w:tcW w:w="346" w:type="pct"/>
            <w:tcBorders>
              <w:top w:val="dotted" w:sz="4" w:space="0" w:color="000000"/>
              <w:left w:val="dotted" w:sz="4" w:space="0" w:color="000000"/>
              <w:bottom w:val="dotted" w:sz="4" w:space="0" w:color="000000"/>
              <w:right w:val="dotted" w:sz="4" w:space="0" w:color="000000"/>
            </w:tcBorders>
            <w:hideMark/>
          </w:tcPr>
          <w:p w14:paraId="7C37AA3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15</w:t>
            </w:r>
          </w:p>
          <w:p w14:paraId="7E89070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(600.000)</w:t>
            </w:r>
          </w:p>
        </w:tc>
        <w:tc>
          <w:tcPr>
            <w:tcW w:w="377" w:type="pct"/>
            <w:tcBorders>
              <w:top w:val="dotted" w:sz="4" w:space="0" w:color="000000"/>
              <w:left w:val="dotted" w:sz="4" w:space="0" w:color="000000"/>
              <w:bottom w:val="dotted" w:sz="4" w:space="0" w:color="000000"/>
              <w:right w:val="dotted" w:sz="4" w:space="0" w:color="000000"/>
            </w:tcBorders>
            <w:hideMark/>
          </w:tcPr>
          <w:p w14:paraId="69E02AE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240</w:t>
            </w:r>
          </w:p>
          <w:p w14:paraId="57DACE2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(6.000.000)</w:t>
            </w:r>
          </w:p>
        </w:tc>
        <w:tc>
          <w:tcPr>
            <w:tcW w:w="472" w:type="pct"/>
            <w:tcBorders>
              <w:top w:val="dotted" w:sz="4" w:space="0" w:color="000000"/>
              <w:left w:val="dotted" w:sz="4" w:space="0" w:color="000000"/>
              <w:bottom w:val="dotted" w:sz="4" w:space="0" w:color="000000"/>
              <w:right w:val="dotted" w:sz="4" w:space="0" w:color="000000"/>
            </w:tcBorders>
            <w:hideMark/>
          </w:tcPr>
          <w:p w14:paraId="0022F5FA" w14:textId="0C96116E"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Contratos firmados</w:t>
            </w:r>
          </w:p>
          <w:p w14:paraId="58432274" w14:textId="68833506"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Informes de Gestión</w:t>
            </w:r>
          </w:p>
        </w:tc>
        <w:tc>
          <w:tcPr>
            <w:tcW w:w="494" w:type="pct"/>
            <w:tcBorders>
              <w:top w:val="dotted" w:sz="4" w:space="0" w:color="000000"/>
              <w:left w:val="dotted" w:sz="4" w:space="0" w:color="000000"/>
              <w:bottom w:val="dotted" w:sz="4" w:space="0" w:color="000000"/>
              <w:right w:val="dotted" w:sz="4" w:space="0" w:color="000000"/>
            </w:tcBorders>
            <w:hideMark/>
          </w:tcPr>
          <w:p w14:paraId="228DA38C" w14:textId="7CF6B83B"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t>Se prevé financiar 80 profesionales durante 36 meses en 4 grupos: Grupo 1 en el año 1 #25; Grupo 2 en el año 2 #20; Grupo 3 en el año 3 #20; Grupo 4 en el año 4 #15</w:t>
            </w:r>
            <w:r w:rsidR="00C23D92">
              <w:rPr>
                <w:rFonts w:ascii="Arial" w:hAnsi="Arial" w:cs="Arial"/>
                <w:sz w:val="18"/>
                <w:szCs w:val="18"/>
                <w:lang w:val="es-ES"/>
              </w:rPr>
              <w:t>.</w:t>
            </w:r>
          </w:p>
        </w:tc>
      </w:tr>
      <w:tr w:rsidR="006D5738" w:rsidRPr="00AA36AE" w14:paraId="7A2AB931" w14:textId="77777777" w:rsidTr="006D5738">
        <w:trPr>
          <w:trHeight w:val="450"/>
        </w:trPr>
        <w:tc>
          <w:tcPr>
            <w:tcW w:w="214" w:type="pct"/>
            <w:tcBorders>
              <w:top w:val="dotted" w:sz="4" w:space="0" w:color="000000"/>
              <w:left w:val="dotted" w:sz="4" w:space="0" w:color="000000"/>
              <w:bottom w:val="dotted" w:sz="4" w:space="0" w:color="000000"/>
              <w:right w:val="dotted" w:sz="4" w:space="0" w:color="000000"/>
            </w:tcBorders>
            <w:noWrap/>
            <w:hideMark/>
          </w:tcPr>
          <w:p w14:paraId="45EF6354"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t>4.5</w:t>
            </w:r>
          </w:p>
        </w:tc>
        <w:tc>
          <w:tcPr>
            <w:tcW w:w="431" w:type="pct"/>
            <w:tcBorders>
              <w:top w:val="dotted" w:sz="4" w:space="0" w:color="000000"/>
              <w:left w:val="dotted" w:sz="4" w:space="0" w:color="000000"/>
              <w:bottom w:val="dotted" w:sz="4" w:space="0" w:color="000000"/>
              <w:right w:val="dotted" w:sz="4" w:space="0" w:color="000000"/>
            </w:tcBorders>
            <w:hideMark/>
          </w:tcPr>
          <w:p w14:paraId="0BC26137"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25: Personal de las instituciones claves del ecosistema público en TIC, capacitado</w:t>
            </w:r>
          </w:p>
        </w:tc>
        <w:tc>
          <w:tcPr>
            <w:tcW w:w="464" w:type="pct"/>
            <w:tcBorders>
              <w:top w:val="dotted" w:sz="4" w:space="0" w:color="000000"/>
              <w:left w:val="dotted" w:sz="4" w:space="0" w:color="000000"/>
              <w:bottom w:val="dotted" w:sz="4" w:space="0" w:color="000000"/>
              <w:right w:val="dotted" w:sz="4" w:space="0" w:color="000000"/>
            </w:tcBorders>
            <w:hideMark/>
          </w:tcPr>
          <w:p w14:paraId="3B182A56" w14:textId="77777777"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 Personas</w:t>
            </w:r>
          </w:p>
        </w:tc>
        <w:tc>
          <w:tcPr>
            <w:tcW w:w="207" w:type="pct"/>
            <w:tcBorders>
              <w:top w:val="dotted" w:sz="4" w:space="0" w:color="000000"/>
              <w:left w:val="dotted" w:sz="4" w:space="0" w:color="000000"/>
              <w:bottom w:val="dotted" w:sz="4" w:space="0" w:color="000000"/>
              <w:right w:val="dotted" w:sz="4" w:space="0" w:color="000000"/>
            </w:tcBorders>
            <w:hideMark/>
          </w:tcPr>
          <w:p w14:paraId="291CF74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5747A7C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72FB50BB"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64" w:type="pct"/>
            <w:tcBorders>
              <w:top w:val="dotted" w:sz="4" w:space="0" w:color="000000"/>
              <w:left w:val="dotted" w:sz="4" w:space="0" w:color="000000"/>
              <w:bottom w:val="dotted" w:sz="4" w:space="0" w:color="000000"/>
              <w:right w:val="dotted" w:sz="4" w:space="0" w:color="000000"/>
            </w:tcBorders>
            <w:hideMark/>
          </w:tcPr>
          <w:p w14:paraId="2E5509E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tc>
        <w:tc>
          <w:tcPr>
            <w:tcW w:w="370" w:type="pct"/>
            <w:tcBorders>
              <w:top w:val="dotted" w:sz="4" w:space="0" w:color="000000"/>
              <w:left w:val="dotted" w:sz="4" w:space="0" w:color="000000"/>
              <w:bottom w:val="dotted" w:sz="4" w:space="0" w:color="000000"/>
              <w:right w:val="dotted" w:sz="4" w:space="0" w:color="000000"/>
            </w:tcBorders>
            <w:hideMark/>
          </w:tcPr>
          <w:p w14:paraId="0F6A837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w:t>
            </w:r>
          </w:p>
          <w:p w14:paraId="0442592E"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(150.000)</w:t>
            </w:r>
          </w:p>
        </w:tc>
        <w:tc>
          <w:tcPr>
            <w:tcW w:w="374" w:type="pct"/>
            <w:tcBorders>
              <w:top w:val="dotted" w:sz="4" w:space="0" w:color="000000"/>
              <w:left w:val="dotted" w:sz="4" w:space="0" w:color="000000"/>
              <w:bottom w:val="dotted" w:sz="4" w:space="0" w:color="000000"/>
              <w:right w:val="dotted" w:sz="4" w:space="0" w:color="000000"/>
            </w:tcBorders>
            <w:hideMark/>
          </w:tcPr>
          <w:p w14:paraId="0063F13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80</w:t>
            </w:r>
          </w:p>
          <w:p w14:paraId="152A552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(240.000)</w:t>
            </w:r>
          </w:p>
        </w:tc>
        <w:tc>
          <w:tcPr>
            <w:tcW w:w="352" w:type="pct"/>
            <w:tcBorders>
              <w:top w:val="dotted" w:sz="4" w:space="0" w:color="000000"/>
              <w:left w:val="dotted" w:sz="4" w:space="0" w:color="000000"/>
              <w:bottom w:val="dotted" w:sz="4" w:space="0" w:color="000000"/>
              <w:right w:val="dotted" w:sz="4" w:space="0" w:color="000000"/>
            </w:tcBorders>
            <w:hideMark/>
          </w:tcPr>
          <w:p w14:paraId="14108DA9"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80</w:t>
            </w:r>
          </w:p>
          <w:p w14:paraId="5A1756D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(240.000)</w:t>
            </w:r>
          </w:p>
        </w:tc>
        <w:tc>
          <w:tcPr>
            <w:tcW w:w="346" w:type="pct"/>
            <w:tcBorders>
              <w:top w:val="dotted" w:sz="4" w:space="0" w:color="000000"/>
              <w:left w:val="dotted" w:sz="4" w:space="0" w:color="000000"/>
              <w:bottom w:val="dotted" w:sz="4" w:space="0" w:color="000000"/>
              <w:right w:val="dotted" w:sz="4" w:space="0" w:color="000000"/>
            </w:tcBorders>
            <w:hideMark/>
          </w:tcPr>
          <w:p w14:paraId="4C6BE00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40</w:t>
            </w:r>
          </w:p>
          <w:p w14:paraId="617DB7F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(370.000)</w:t>
            </w:r>
          </w:p>
        </w:tc>
        <w:tc>
          <w:tcPr>
            <w:tcW w:w="377" w:type="pct"/>
            <w:tcBorders>
              <w:top w:val="dotted" w:sz="4" w:space="0" w:color="000000"/>
              <w:left w:val="dotted" w:sz="4" w:space="0" w:color="000000"/>
              <w:bottom w:val="dotted" w:sz="4" w:space="0" w:color="000000"/>
              <w:right w:val="dotted" w:sz="4" w:space="0" w:color="000000"/>
            </w:tcBorders>
            <w:hideMark/>
          </w:tcPr>
          <w:p w14:paraId="2F068520"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250</w:t>
            </w:r>
          </w:p>
          <w:p w14:paraId="282DD7AC"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(1.000.000)</w:t>
            </w:r>
          </w:p>
        </w:tc>
        <w:tc>
          <w:tcPr>
            <w:tcW w:w="472" w:type="pct"/>
            <w:tcBorders>
              <w:top w:val="dotted" w:sz="4" w:space="0" w:color="000000"/>
              <w:left w:val="dotted" w:sz="4" w:space="0" w:color="000000"/>
              <w:bottom w:val="dotted" w:sz="4" w:space="0" w:color="000000"/>
              <w:right w:val="dotted" w:sz="4" w:space="0" w:color="000000"/>
            </w:tcBorders>
            <w:hideMark/>
          </w:tcPr>
          <w:p w14:paraId="15A69390" w14:textId="77777777" w:rsidR="00C23D92"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Informe de ejecución de capacitaciones</w:t>
            </w:r>
          </w:p>
          <w:p w14:paraId="3673364B" w14:textId="77777777" w:rsidR="00C23D92" w:rsidRDefault="00C23D92" w:rsidP="00C23D92">
            <w:pPr>
              <w:spacing w:after="0" w:line="240" w:lineRule="auto"/>
              <w:jc w:val="center"/>
              <w:rPr>
                <w:rFonts w:ascii="Arial" w:eastAsia="Arial" w:hAnsi="Arial" w:cs="Arial"/>
                <w:sz w:val="18"/>
                <w:szCs w:val="18"/>
                <w:lang w:val="es-ES"/>
              </w:rPr>
            </w:pPr>
          </w:p>
          <w:p w14:paraId="7B9DEA3E" w14:textId="3277BBFA" w:rsidR="000655A2" w:rsidRPr="00542496" w:rsidRDefault="000655A2" w:rsidP="00C23D92">
            <w:pPr>
              <w:spacing w:after="0" w:line="240" w:lineRule="auto"/>
              <w:jc w:val="center"/>
              <w:rPr>
                <w:rFonts w:ascii="Arial" w:eastAsia="Arial" w:hAnsi="Arial" w:cs="Arial"/>
                <w:sz w:val="18"/>
                <w:szCs w:val="18"/>
                <w:lang w:val="es-ES"/>
              </w:rPr>
            </w:pPr>
            <w:r w:rsidRPr="00542496">
              <w:rPr>
                <w:rFonts w:ascii="Arial" w:eastAsia="Arial" w:hAnsi="Arial" w:cs="Arial"/>
                <w:sz w:val="18"/>
                <w:szCs w:val="18"/>
                <w:lang w:val="es-ES"/>
              </w:rPr>
              <w:t>Listado de asistencias</w:t>
            </w:r>
          </w:p>
        </w:tc>
        <w:tc>
          <w:tcPr>
            <w:tcW w:w="494" w:type="pct"/>
            <w:tcBorders>
              <w:top w:val="dotted" w:sz="4" w:space="0" w:color="000000"/>
              <w:left w:val="dotted" w:sz="4" w:space="0" w:color="000000"/>
              <w:bottom w:val="dotted" w:sz="4" w:space="0" w:color="000000"/>
              <w:right w:val="dotted" w:sz="4" w:space="0" w:color="000000"/>
            </w:tcBorders>
            <w:hideMark/>
          </w:tcPr>
          <w:p w14:paraId="74304096" w14:textId="77777777" w:rsidR="000655A2" w:rsidRPr="00542496" w:rsidRDefault="000655A2" w:rsidP="00691E57">
            <w:pPr>
              <w:spacing w:after="0" w:line="240" w:lineRule="auto"/>
              <w:rPr>
                <w:rFonts w:ascii="Arial" w:eastAsiaTheme="minorHAnsi" w:hAnsi="Arial" w:cs="Arial"/>
                <w:sz w:val="18"/>
                <w:szCs w:val="18"/>
                <w:lang w:val="es-ES"/>
              </w:rPr>
            </w:pPr>
            <w:r w:rsidRPr="00542496">
              <w:rPr>
                <w:rFonts w:ascii="Arial" w:hAnsi="Arial" w:cs="Arial"/>
                <w:sz w:val="18"/>
                <w:szCs w:val="18"/>
                <w:lang w:val="es-ES"/>
              </w:rPr>
              <w:t>Se prevé el desarrollo de un Diplomado en TIC.</w:t>
            </w:r>
          </w:p>
        </w:tc>
      </w:tr>
      <w:tr w:rsidR="006D5738" w:rsidRPr="00AA36AE" w14:paraId="66AA14CE" w14:textId="77777777" w:rsidTr="006D5738">
        <w:trPr>
          <w:trHeight w:val="510"/>
        </w:trPr>
        <w:tc>
          <w:tcPr>
            <w:tcW w:w="214" w:type="pct"/>
            <w:tcBorders>
              <w:top w:val="dotted" w:sz="4" w:space="0" w:color="000000"/>
              <w:left w:val="dotted" w:sz="4" w:space="0" w:color="000000"/>
              <w:bottom w:val="dotted" w:sz="4" w:space="0" w:color="000000"/>
              <w:right w:val="dotted" w:sz="4" w:space="0" w:color="000000"/>
            </w:tcBorders>
            <w:noWrap/>
            <w:hideMark/>
          </w:tcPr>
          <w:p w14:paraId="540F92FF" w14:textId="77777777" w:rsidR="000655A2" w:rsidRPr="00542496" w:rsidRDefault="000655A2" w:rsidP="00691E57">
            <w:pPr>
              <w:spacing w:after="0" w:line="240" w:lineRule="auto"/>
              <w:jc w:val="right"/>
              <w:rPr>
                <w:rFonts w:ascii="Arial" w:eastAsia="Times New Roman" w:hAnsi="Arial" w:cs="Arial"/>
                <w:bCs/>
                <w:sz w:val="18"/>
                <w:szCs w:val="18"/>
                <w:lang w:eastAsia="es-PY"/>
              </w:rPr>
            </w:pPr>
            <w:r w:rsidRPr="00542496">
              <w:rPr>
                <w:rFonts w:ascii="Arial" w:eastAsia="Times New Roman" w:hAnsi="Arial" w:cs="Arial"/>
                <w:bCs/>
                <w:sz w:val="18"/>
                <w:szCs w:val="18"/>
                <w:lang w:eastAsia="es-PY"/>
              </w:rPr>
              <w:lastRenderedPageBreak/>
              <w:t>4.6</w:t>
            </w:r>
          </w:p>
        </w:tc>
        <w:tc>
          <w:tcPr>
            <w:tcW w:w="431" w:type="pct"/>
            <w:tcBorders>
              <w:top w:val="dotted" w:sz="4" w:space="0" w:color="000000"/>
              <w:left w:val="dotted" w:sz="4" w:space="0" w:color="000000"/>
              <w:bottom w:val="dotted" w:sz="4" w:space="0" w:color="000000"/>
              <w:right w:val="dotted" w:sz="4" w:space="0" w:color="000000"/>
            </w:tcBorders>
            <w:hideMark/>
          </w:tcPr>
          <w:p w14:paraId="748726C3" w14:textId="77777777" w:rsidR="000655A2" w:rsidRPr="00542496" w:rsidRDefault="000655A2" w:rsidP="00691E57">
            <w:pPr>
              <w:spacing w:after="0" w:line="240" w:lineRule="auto"/>
              <w:rPr>
                <w:rFonts w:ascii="Arial" w:eastAsia="Times New Roman" w:hAnsi="Arial" w:cs="Arial"/>
                <w:bCs/>
                <w:sz w:val="18"/>
                <w:szCs w:val="18"/>
                <w:lang w:val="es-ES_tradnl" w:eastAsia="es-PY"/>
              </w:rPr>
            </w:pPr>
            <w:r w:rsidRPr="00542496">
              <w:rPr>
                <w:rFonts w:ascii="Arial" w:eastAsia="Times New Roman" w:hAnsi="Arial" w:cs="Arial"/>
                <w:bCs/>
                <w:sz w:val="18"/>
                <w:szCs w:val="18"/>
                <w:lang w:val="es-ES_tradnl" w:eastAsia="es-PY"/>
              </w:rPr>
              <w:t>Producto 26: Actividades de sensibilización dirigidas a ciudadanos para el uso de los trámites digitalizados, realizadas</w:t>
            </w:r>
          </w:p>
        </w:tc>
        <w:tc>
          <w:tcPr>
            <w:tcW w:w="464" w:type="pct"/>
            <w:tcBorders>
              <w:top w:val="dotted" w:sz="4" w:space="0" w:color="000000"/>
              <w:left w:val="dotted" w:sz="4" w:space="0" w:color="000000"/>
              <w:bottom w:val="dotted" w:sz="4" w:space="0" w:color="000000"/>
              <w:right w:val="dotted" w:sz="4" w:space="0" w:color="000000"/>
            </w:tcBorders>
            <w:hideMark/>
          </w:tcPr>
          <w:p w14:paraId="7FE6F6C7" w14:textId="20E21DE2" w:rsidR="000655A2" w:rsidRPr="00542496" w:rsidRDefault="000655A2" w:rsidP="00691E57">
            <w:pPr>
              <w:spacing w:after="0" w:line="240" w:lineRule="auto"/>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r w:rsidR="00C23D92">
              <w:rPr>
                <w:rFonts w:ascii="Arial" w:eastAsia="Times New Roman" w:hAnsi="Arial" w:cs="Arial"/>
                <w:bCs/>
                <w:sz w:val="18"/>
                <w:szCs w:val="18"/>
                <w:lang w:eastAsia="es-PY"/>
              </w:rPr>
              <w:t xml:space="preserve"> </w:t>
            </w:r>
            <w:proofErr w:type="spellStart"/>
            <w:r w:rsidRPr="00542496">
              <w:rPr>
                <w:rFonts w:ascii="Arial" w:eastAsia="Times New Roman" w:hAnsi="Arial" w:cs="Arial"/>
                <w:bCs/>
                <w:sz w:val="18"/>
                <w:szCs w:val="18"/>
                <w:lang w:eastAsia="es-PY"/>
              </w:rPr>
              <w:t>Actividades</w:t>
            </w:r>
            <w:proofErr w:type="spellEnd"/>
          </w:p>
        </w:tc>
        <w:tc>
          <w:tcPr>
            <w:tcW w:w="207" w:type="pct"/>
            <w:tcBorders>
              <w:top w:val="dotted" w:sz="4" w:space="0" w:color="000000"/>
              <w:left w:val="dotted" w:sz="4" w:space="0" w:color="000000"/>
              <w:bottom w:val="dotted" w:sz="4" w:space="0" w:color="000000"/>
              <w:right w:val="dotted" w:sz="4" w:space="0" w:color="000000"/>
            </w:tcBorders>
            <w:hideMark/>
          </w:tcPr>
          <w:p w14:paraId="5A963EE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0</w:t>
            </w:r>
          </w:p>
        </w:tc>
        <w:tc>
          <w:tcPr>
            <w:tcW w:w="223" w:type="pct"/>
            <w:tcBorders>
              <w:top w:val="dotted" w:sz="4" w:space="0" w:color="000000"/>
              <w:left w:val="dotted" w:sz="4" w:space="0" w:color="000000"/>
              <w:bottom w:val="dotted" w:sz="4" w:space="0" w:color="000000"/>
              <w:right w:val="dotted" w:sz="4" w:space="0" w:color="000000"/>
            </w:tcBorders>
            <w:hideMark/>
          </w:tcPr>
          <w:p w14:paraId="50F7310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2018</w:t>
            </w:r>
          </w:p>
        </w:tc>
        <w:tc>
          <w:tcPr>
            <w:tcW w:w="311" w:type="pct"/>
            <w:tcBorders>
              <w:top w:val="dotted" w:sz="4" w:space="0" w:color="000000"/>
              <w:left w:val="dotted" w:sz="4" w:space="0" w:color="000000"/>
              <w:bottom w:val="dotted" w:sz="4" w:space="0" w:color="000000"/>
              <w:right w:val="dotted" w:sz="4" w:space="0" w:color="000000"/>
            </w:tcBorders>
            <w:hideMark/>
          </w:tcPr>
          <w:p w14:paraId="3621AE7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w:t>
            </w:r>
          </w:p>
          <w:p w14:paraId="452EF6E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(50.000)</w:t>
            </w:r>
          </w:p>
        </w:tc>
        <w:tc>
          <w:tcPr>
            <w:tcW w:w="364" w:type="pct"/>
            <w:tcBorders>
              <w:top w:val="dotted" w:sz="4" w:space="0" w:color="000000"/>
              <w:left w:val="dotted" w:sz="4" w:space="0" w:color="000000"/>
              <w:bottom w:val="dotted" w:sz="4" w:space="0" w:color="000000"/>
              <w:right w:val="dotted" w:sz="4" w:space="0" w:color="000000"/>
            </w:tcBorders>
            <w:hideMark/>
          </w:tcPr>
          <w:p w14:paraId="35C2D66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w:t>
            </w:r>
          </w:p>
          <w:p w14:paraId="0EA923FD"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(1.070.000)</w:t>
            </w:r>
          </w:p>
        </w:tc>
        <w:tc>
          <w:tcPr>
            <w:tcW w:w="370" w:type="pct"/>
            <w:tcBorders>
              <w:top w:val="dotted" w:sz="4" w:space="0" w:color="000000"/>
              <w:left w:val="dotted" w:sz="4" w:space="0" w:color="000000"/>
              <w:bottom w:val="dotted" w:sz="4" w:space="0" w:color="000000"/>
              <w:right w:val="dotted" w:sz="4" w:space="0" w:color="000000"/>
            </w:tcBorders>
            <w:hideMark/>
          </w:tcPr>
          <w:p w14:paraId="09D65537"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w:t>
            </w:r>
          </w:p>
          <w:p w14:paraId="7E8FCA3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(970.000)</w:t>
            </w:r>
          </w:p>
        </w:tc>
        <w:tc>
          <w:tcPr>
            <w:tcW w:w="374" w:type="pct"/>
            <w:tcBorders>
              <w:top w:val="dotted" w:sz="4" w:space="0" w:color="000000"/>
              <w:left w:val="dotted" w:sz="4" w:space="0" w:color="000000"/>
              <w:bottom w:val="dotted" w:sz="4" w:space="0" w:color="000000"/>
              <w:right w:val="dotted" w:sz="4" w:space="0" w:color="000000"/>
            </w:tcBorders>
            <w:hideMark/>
          </w:tcPr>
          <w:p w14:paraId="6D4D726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w:t>
            </w:r>
          </w:p>
          <w:p w14:paraId="4F2AABC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(970.000)</w:t>
            </w:r>
          </w:p>
        </w:tc>
        <w:tc>
          <w:tcPr>
            <w:tcW w:w="352" w:type="pct"/>
            <w:tcBorders>
              <w:top w:val="dotted" w:sz="4" w:space="0" w:color="000000"/>
              <w:left w:val="dotted" w:sz="4" w:space="0" w:color="000000"/>
              <w:bottom w:val="dotted" w:sz="4" w:space="0" w:color="000000"/>
              <w:right w:val="dotted" w:sz="4" w:space="0" w:color="000000"/>
            </w:tcBorders>
            <w:hideMark/>
          </w:tcPr>
          <w:p w14:paraId="330C49A8"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w:t>
            </w:r>
          </w:p>
          <w:p w14:paraId="7972887F"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(970.000)</w:t>
            </w:r>
          </w:p>
        </w:tc>
        <w:tc>
          <w:tcPr>
            <w:tcW w:w="346" w:type="pct"/>
            <w:tcBorders>
              <w:top w:val="dotted" w:sz="4" w:space="0" w:color="000000"/>
              <w:left w:val="dotted" w:sz="4" w:space="0" w:color="000000"/>
              <w:bottom w:val="dotted" w:sz="4" w:space="0" w:color="000000"/>
              <w:right w:val="dotted" w:sz="4" w:space="0" w:color="000000"/>
            </w:tcBorders>
            <w:hideMark/>
          </w:tcPr>
          <w:p w14:paraId="39EB6181"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w:t>
            </w:r>
          </w:p>
          <w:p w14:paraId="160864F6"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(970.000)</w:t>
            </w:r>
          </w:p>
        </w:tc>
        <w:tc>
          <w:tcPr>
            <w:tcW w:w="377" w:type="pct"/>
            <w:tcBorders>
              <w:top w:val="dotted" w:sz="4" w:space="0" w:color="000000"/>
              <w:left w:val="dotted" w:sz="4" w:space="0" w:color="000000"/>
              <w:bottom w:val="dotted" w:sz="4" w:space="0" w:color="000000"/>
              <w:right w:val="dotted" w:sz="4" w:space="0" w:color="000000"/>
            </w:tcBorders>
            <w:hideMark/>
          </w:tcPr>
          <w:p w14:paraId="5B15F5B3"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25</w:t>
            </w:r>
          </w:p>
          <w:p w14:paraId="747FC70A" w14:textId="77777777" w:rsidR="000655A2" w:rsidRPr="00542496" w:rsidRDefault="000655A2" w:rsidP="00691E57">
            <w:pPr>
              <w:spacing w:after="0" w:line="240" w:lineRule="auto"/>
              <w:jc w:val="center"/>
              <w:rPr>
                <w:rFonts w:ascii="Arial" w:eastAsia="Times New Roman" w:hAnsi="Arial" w:cs="Arial"/>
                <w:bCs/>
                <w:sz w:val="18"/>
                <w:szCs w:val="18"/>
                <w:lang w:eastAsia="es-PY"/>
              </w:rPr>
            </w:pPr>
            <w:r w:rsidRPr="00542496">
              <w:rPr>
                <w:rFonts w:ascii="Arial" w:eastAsia="Times New Roman" w:hAnsi="Arial" w:cs="Arial"/>
                <w:bCs/>
                <w:sz w:val="18"/>
                <w:szCs w:val="18"/>
                <w:lang w:eastAsia="es-PY"/>
              </w:rPr>
              <w:t>(5.000.000)</w:t>
            </w:r>
          </w:p>
        </w:tc>
        <w:tc>
          <w:tcPr>
            <w:tcW w:w="472" w:type="pct"/>
            <w:tcBorders>
              <w:top w:val="dotted" w:sz="4" w:space="0" w:color="000000"/>
              <w:left w:val="dotted" w:sz="4" w:space="0" w:color="000000"/>
              <w:bottom w:val="dotted" w:sz="4" w:space="0" w:color="000000"/>
              <w:right w:val="dotted" w:sz="4" w:space="0" w:color="000000"/>
            </w:tcBorders>
            <w:hideMark/>
          </w:tcPr>
          <w:p w14:paraId="6503C3DD" w14:textId="77777777" w:rsidR="000655A2" w:rsidRPr="00542496" w:rsidRDefault="000655A2" w:rsidP="00C23D92">
            <w:pPr>
              <w:spacing w:after="0" w:line="240" w:lineRule="auto"/>
              <w:ind w:right="-23"/>
              <w:rPr>
                <w:rFonts w:ascii="Arial" w:eastAsia="Arial" w:hAnsi="Arial" w:cs="Arial"/>
                <w:sz w:val="18"/>
                <w:szCs w:val="18"/>
                <w:lang w:val="es-ES"/>
              </w:rPr>
            </w:pPr>
            <w:r w:rsidRPr="00542496">
              <w:rPr>
                <w:rFonts w:ascii="Arial" w:eastAsia="Arial" w:hAnsi="Arial" w:cs="Arial"/>
                <w:sz w:val="18"/>
                <w:szCs w:val="18"/>
                <w:lang w:val="es-ES"/>
              </w:rPr>
              <w:t>Reportes de implementación de las Actividades de Sensibilización</w:t>
            </w:r>
          </w:p>
        </w:tc>
        <w:tc>
          <w:tcPr>
            <w:tcW w:w="494" w:type="pct"/>
            <w:tcBorders>
              <w:top w:val="dotted" w:sz="4" w:space="0" w:color="000000"/>
              <w:left w:val="dotted" w:sz="4" w:space="0" w:color="000000"/>
              <w:bottom w:val="dotted" w:sz="4" w:space="0" w:color="000000"/>
              <w:right w:val="dotted" w:sz="4" w:space="0" w:color="000000"/>
            </w:tcBorders>
          </w:tcPr>
          <w:p w14:paraId="5C7DF197" w14:textId="77777777" w:rsidR="000655A2" w:rsidRPr="00542496" w:rsidRDefault="000655A2" w:rsidP="00691E57">
            <w:pPr>
              <w:spacing w:after="0" w:line="240" w:lineRule="auto"/>
              <w:rPr>
                <w:rFonts w:ascii="Arial" w:eastAsiaTheme="minorHAnsi" w:hAnsi="Arial" w:cs="Arial"/>
                <w:sz w:val="18"/>
                <w:szCs w:val="18"/>
                <w:lang w:val="es-ES"/>
              </w:rPr>
            </w:pPr>
          </w:p>
        </w:tc>
      </w:tr>
    </w:tbl>
    <w:p w14:paraId="7379CCFD" w14:textId="77777777" w:rsidR="00BF1883" w:rsidRPr="001C488B" w:rsidRDefault="00BF1883" w:rsidP="00343C2B">
      <w:pPr>
        <w:rPr>
          <w:sz w:val="18"/>
          <w:szCs w:val="18"/>
          <w:lang w:val="es-ES"/>
        </w:rPr>
        <w:sectPr w:rsidR="00BF1883" w:rsidRPr="001C488B" w:rsidSect="00542496">
          <w:pgSz w:w="16838" w:h="11906" w:orient="landscape"/>
          <w:pgMar w:top="1800" w:right="1440" w:bottom="1800" w:left="1440" w:header="706" w:footer="706" w:gutter="0"/>
          <w:cols w:space="708"/>
          <w:docGrid w:linePitch="360"/>
        </w:sectPr>
      </w:pPr>
    </w:p>
    <w:p w14:paraId="22B9EC57" w14:textId="09905494" w:rsidR="00343C2B" w:rsidRPr="000655A2" w:rsidRDefault="00A66D9F" w:rsidP="000655A2">
      <w:pPr>
        <w:spacing w:after="0" w:line="240" w:lineRule="atLeast"/>
        <w:jc w:val="center"/>
        <w:rPr>
          <w:rFonts w:ascii="Arial" w:hAnsi="Arial" w:cs="Arial"/>
          <w:b/>
          <w:sz w:val="20"/>
          <w:szCs w:val="20"/>
          <w:lang w:val="es-PY"/>
        </w:rPr>
      </w:pPr>
      <w:r w:rsidRPr="000655A2">
        <w:rPr>
          <w:rFonts w:ascii="Arial" w:hAnsi="Arial" w:cs="Arial"/>
          <w:b/>
          <w:sz w:val="20"/>
          <w:szCs w:val="20"/>
          <w:lang w:val="es-PY"/>
        </w:rPr>
        <w:lastRenderedPageBreak/>
        <w:t>Cuadro 3: Costo total del Programa</w:t>
      </w:r>
    </w:p>
    <w:tbl>
      <w:tblPr>
        <w:tblStyle w:val="TableGrid"/>
        <w:tblW w:w="0" w:type="auto"/>
        <w:tblLook w:val="04A0" w:firstRow="1" w:lastRow="0" w:firstColumn="1" w:lastColumn="0" w:noHBand="0" w:noVBand="1"/>
      </w:tblPr>
      <w:tblGrid>
        <w:gridCol w:w="4673"/>
        <w:gridCol w:w="2268"/>
      </w:tblGrid>
      <w:tr w:rsidR="00343C2B" w:rsidRPr="00A75B95" w14:paraId="3E37A64E" w14:textId="77777777" w:rsidTr="00343C2B">
        <w:tc>
          <w:tcPr>
            <w:tcW w:w="4673" w:type="dxa"/>
            <w:tcBorders>
              <w:top w:val="single" w:sz="4" w:space="0" w:color="auto"/>
              <w:left w:val="single" w:sz="4" w:space="0" w:color="auto"/>
              <w:bottom w:val="single" w:sz="4" w:space="0" w:color="auto"/>
              <w:right w:val="single" w:sz="4" w:space="0" w:color="auto"/>
            </w:tcBorders>
            <w:hideMark/>
          </w:tcPr>
          <w:p w14:paraId="51AC84C5" w14:textId="77777777" w:rsidR="00343C2B" w:rsidRPr="00542496" w:rsidRDefault="00343C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18"/>
                <w:szCs w:val="18"/>
                <w:lang w:eastAsia="es-PY"/>
              </w:rPr>
            </w:pPr>
            <w:r w:rsidRPr="00542496">
              <w:rPr>
                <w:rFonts w:ascii="Arial" w:eastAsia="Times New Roman" w:hAnsi="Arial" w:cs="Arial"/>
                <w:color w:val="212121"/>
                <w:sz w:val="18"/>
                <w:szCs w:val="18"/>
                <w:lang w:val="es-ES" w:eastAsia="es-PY"/>
              </w:rPr>
              <w:t>Costo estimado de Productos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6E5820" w14:textId="77777777" w:rsidR="00343C2B" w:rsidRPr="00542496" w:rsidRDefault="00343C2B">
            <w:pPr>
              <w:spacing w:after="0" w:line="240" w:lineRule="auto"/>
              <w:jc w:val="right"/>
              <w:rPr>
                <w:rFonts w:ascii="Arial" w:eastAsiaTheme="minorHAnsi" w:hAnsi="Arial" w:cs="Arial"/>
                <w:sz w:val="18"/>
                <w:szCs w:val="18"/>
                <w:lang w:eastAsia="en-US"/>
              </w:rPr>
            </w:pPr>
            <w:r w:rsidRPr="00542496">
              <w:rPr>
                <w:rFonts w:ascii="Arial" w:hAnsi="Arial" w:cs="Arial"/>
                <w:sz w:val="18"/>
                <w:szCs w:val="18"/>
              </w:rPr>
              <w:t>USD</w:t>
            </w:r>
            <w:r w:rsidR="009912CC" w:rsidRPr="00542496">
              <w:rPr>
                <w:rFonts w:ascii="Arial" w:hAnsi="Arial" w:cs="Arial"/>
                <w:sz w:val="18"/>
                <w:szCs w:val="18"/>
              </w:rPr>
              <w:t>$</w:t>
            </w:r>
            <w:r w:rsidRPr="00542496">
              <w:rPr>
                <w:rFonts w:ascii="Arial" w:hAnsi="Arial" w:cs="Arial"/>
                <w:sz w:val="18"/>
                <w:szCs w:val="18"/>
              </w:rPr>
              <w:t>123.500.000</w:t>
            </w:r>
          </w:p>
        </w:tc>
      </w:tr>
      <w:tr w:rsidR="00343C2B" w:rsidRPr="00A75B95" w14:paraId="628A3EED" w14:textId="77777777" w:rsidTr="00343C2B">
        <w:tc>
          <w:tcPr>
            <w:tcW w:w="4673" w:type="dxa"/>
            <w:tcBorders>
              <w:top w:val="single" w:sz="4" w:space="0" w:color="auto"/>
              <w:left w:val="single" w:sz="4" w:space="0" w:color="auto"/>
              <w:bottom w:val="single" w:sz="4" w:space="0" w:color="auto"/>
              <w:right w:val="single" w:sz="4" w:space="0" w:color="auto"/>
            </w:tcBorders>
            <w:hideMark/>
          </w:tcPr>
          <w:p w14:paraId="77F3E0A4" w14:textId="77777777" w:rsidR="00343C2B" w:rsidRPr="00542496" w:rsidRDefault="00343C2B">
            <w:pPr>
              <w:spacing w:after="0" w:line="240" w:lineRule="auto"/>
              <w:rPr>
                <w:rFonts w:ascii="Arial" w:hAnsi="Arial" w:cs="Arial"/>
                <w:sz w:val="18"/>
                <w:szCs w:val="18"/>
                <w:lang w:val="es-PY"/>
              </w:rPr>
            </w:pPr>
            <w:r w:rsidRPr="00542496">
              <w:rPr>
                <w:rFonts w:ascii="Arial" w:hAnsi="Arial" w:cs="Arial"/>
                <w:sz w:val="18"/>
                <w:szCs w:val="18"/>
                <w:lang w:val="es-ES_tradnl"/>
              </w:rPr>
              <w:t>Administración, Monitoreo, Auditoría y Evaluación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1FDD967" w14:textId="77777777" w:rsidR="00343C2B" w:rsidRPr="00542496" w:rsidRDefault="00343C2B">
            <w:pPr>
              <w:spacing w:after="0" w:line="240" w:lineRule="auto"/>
              <w:jc w:val="right"/>
              <w:rPr>
                <w:rFonts w:ascii="Arial" w:hAnsi="Arial" w:cs="Arial"/>
                <w:sz w:val="18"/>
                <w:szCs w:val="18"/>
              </w:rPr>
            </w:pPr>
            <w:r w:rsidRPr="00542496">
              <w:rPr>
                <w:rFonts w:ascii="Arial" w:hAnsi="Arial" w:cs="Arial"/>
                <w:sz w:val="18"/>
                <w:szCs w:val="18"/>
              </w:rPr>
              <w:t>US</w:t>
            </w:r>
            <w:r w:rsidR="009912CC" w:rsidRPr="00542496">
              <w:rPr>
                <w:rFonts w:ascii="Arial" w:hAnsi="Arial" w:cs="Arial"/>
                <w:sz w:val="18"/>
                <w:szCs w:val="18"/>
              </w:rPr>
              <w:t>$</w:t>
            </w:r>
            <w:r w:rsidRPr="00542496">
              <w:rPr>
                <w:rFonts w:ascii="Arial" w:hAnsi="Arial" w:cs="Arial"/>
                <w:sz w:val="18"/>
                <w:szCs w:val="18"/>
              </w:rPr>
              <w:t>6.500.000</w:t>
            </w:r>
          </w:p>
        </w:tc>
      </w:tr>
      <w:tr w:rsidR="00343C2B" w:rsidRPr="00A75B95" w14:paraId="50E1FB5F" w14:textId="77777777" w:rsidTr="00343C2B">
        <w:tc>
          <w:tcPr>
            <w:tcW w:w="4673" w:type="dxa"/>
            <w:tcBorders>
              <w:top w:val="single" w:sz="4" w:space="0" w:color="auto"/>
              <w:left w:val="single" w:sz="4" w:space="0" w:color="auto"/>
              <w:bottom w:val="single" w:sz="4" w:space="0" w:color="auto"/>
              <w:right w:val="single" w:sz="4" w:space="0" w:color="auto"/>
            </w:tcBorders>
            <w:hideMark/>
          </w:tcPr>
          <w:p w14:paraId="6C9CE343" w14:textId="77777777" w:rsidR="00343C2B" w:rsidRPr="00542496" w:rsidRDefault="00343C2B">
            <w:pPr>
              <w:pStyle w:val="HTMLPreformatted"/>
              <w:shd w:val="clear" w:color="auto" w:fill="FFFFFF"/>
              <w:rPr>
                <w:rFonts w:ascii="Arial" w:hAnsi="Arial" w:cs="Arial"/>
                <w:color w:val="212121"/>
                <w:sz w:val="18"/>
                <w:szCs w:val="18"/>
                <w:lang w:val="es-ES_tradnl"/>
              </w:rPr>
            </w:pPr>
            <w:r w:rsidRPr="00542496">
              <w:rPr>
                <w:rFonts w:ascii="Arial" w:hAnsi="Arial" w:cs="Arial"/>
                <w:color w:val="212121"/>
                <w:sz w:val="18"/>
                <w:szCs w:val="18"/>
                <w:lang w:val="es-ES"/>
              </w:rPr>
              <w:t xml:space="preserve">Costo Total estimado del Programa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9C76106" w14:textId="77777777" w:rsidR="00343C2B" w:rsidRPr="00542496" w:rsidRDefault="00343C2B">
            <w:pPr>
              <w:spacing w:after="0" w:line="240" w:lineRule="auto"/>
              <w:jc w:val="right"/>
              <w:rPr>
                <w:rFonts w:ascii="Arial" w:hAnsi="Arial" w:cs="Arial"/>
                <w:sz w:val="18"/>
                <w:szCs w:val="18"/>
              </w:rPr>
            </w:pPr>
            <w:r w:rsidRPr="00542496">
              <w:rPr>
                <w:rFonts w:ascii="Arial" w:hAnsi="Arial" w:cs="Arial"/>
                <w:sz w:val="18"/>
                <w:szCs w:val="18"/>
              </w:rPr>
              <w:t>US</w:t>
            </w:r>
            <w:r w:rsidR="009912CC" w:rsidRPr="00542496">
              <w:rPr>
                <w:rFonts w:ascii="Arial" w:hAnsi="Arial" w:cs="Arial"/>
                <w:sz w:val="18"/>
                <w:szCs w:val="18"/>
              </w:rPr>
              <w:t>$</w:t>
            </w:r>
            <w:r w:rsidRPr="00542496">
              <w:rPr>
                <w:rFonts w:ascii="Arial" w:hAnsi="Arial" w:cs="Arial"/>
                <w:sz w:val="18"/>
                <w:szCs w:val="18"/>
              </w:rPr>
              <w:t>130.000.000</w:t>
            </w:r>
          </w:p>
        </w:tc>
      </w:tr>
    </w:tbl>
    <w:p w14:paraId="08753D56" w14:textId="77777777" w:rsidR="00194F4B" w:rsidRPr="00E37318" w:rsidRDefault="00194F4B" w:rsidP="00542496">
      <w:pPr>
        <w:pStyle w:val="AutoNumpara"/>
        <w:tabs>
          <w:tab w:val="clear" w:pos="720"/>
        </w:tabs>
        <w:ind w:left="0" w:firstLine="0"/>
        <w:rPr>
          <w:rFonts w:ascii="Arial" w:hAnsi="Arial" w:cs="Arial"/>
          <w:b/>
          <w:noProof w:val="0"/>
          <w:sz w:val="18"/>
          <w:szCs w:val="18"/>
          <w:lang w:val="es-MX"/>
        </w:rPr>
      </w:pPr>
    </w:p>
    <w:p w14:paraId="14BECD35" w14:textId="77777777" w:rsidR="00671C37" w:rsidRPr="00542496" w:rsidRDefault="009A4BB7" w:rsidP="00542496">
      <w:pPr>
        <w:pStyle w:val="sub-sections"/>
        <w:rPr>
          <w:rFonts w:ascii="Arial" w:hAnsi="Arial" w:cs="Arial"/>
          <w:lang w:val="es-ES_tradnl"/>
        </w:rPr>
      </w:pPr>
      <w:bookmarkStart w:id="10" w:name="_Toc487815086"/>
      <w:bookmarkEnd w:id="9"/>
      <w:r w:rsidRPr="00542496">
        <w:rPr>
          <w:rFonts w:ascii="Arial" w:hAnsi="Arial" w:cs="Arial"/>
          <w:lang w:val="es-ES_tradnl"/>
        </w:rPr>
        <w:t xml:space="preserve">Instrumentos de Monitoreo del Proyecto </w:t>
      </w:r>
      <w:r w:rsidR="002A3479" w:rsidRPr="00542496">
        <w:rPr>
          <w:rFonts w:ascii="Arial" w:hAnsi="Arial" w:cs="Arial"/>
          <w:lang w:val="es-ES_tradnl"/>
        </w:rPr>
        <w:t xml:space="preserve">y </w:t>
      </w:r>
      <w:r w:rsidR="009B6B10" w:rsidRPr="00542496">
        <w:rPr>
          <w:rFonts w:ascii="Arial" w:hAnsi="Arial" w:cs="Arial"/>
          <w:lang w:val="es-ES_tradnl"/>
        </w:rPr>
        <w:t>Recopilación</w:t>
      </w:r>
      <w:r w:rsidR="002A3479" w:rsidRPr="00542496">
        <w:rPr>
          <w:rFonts w:ascii="Arial" w:hAnsi="Arial" w:cs="Arial"/>
          <w:lang w:val="es-ES_tradnl"/>
        </w:rPr>
        <w:t xml:space="preserve"> de Datos</w:t>
      </w:r>
      <w:bookmarkEnd w:id="10"/>
    </w:p>
    <w:p w14:paraId="76D3303C" w14:textId="77777777" w:rsidR="000C12D1" w:rsidRPr="00F951A8" w:rsidRDefault="000C12D1" w:rsidP="00542496">
      <w:pPr>
        <w:spacing w:after="0" w:line="240" w:lineRule="auto"/>
        <w:rPr>
          <w:lang w:val="es-ES_tradnl"/>
        </w:rPr>
      </w:pPr>
    </w:p>
    <w:p w14:paraId="1EEE60AA" w14:textId="77777777" w:rsidR="000C12D1" w:rsidRPr="00F951A8" w:rsidRDefault="000C12D1" w:rsidP="00A63481">
      <w:pPr>
        <w:pStyle w:val="ListParagraph"/>
        <w:numPr>
          <w:ilvl w:val="1"/>
          <w:numId w:val="8"/>
        </w:numPr>
        <w:spacing w:after="0" w:line="240" w:lineRule="auto"/>
        <w:ind w:left="540" w:hanging="540"/>
        <w:jc w:val="both"/>
        <w:rPr>
          <w:rFonts w:ascii="Arial" w:hAnsi="Arial" w:cs="Arial"/>
          <w:lang w:val="es-ES_tradnl"/>
        </w:rPr>
      </w:pPr>
      <w:r w:rsidRPr="00F951A8">
        <w:rPr>
          <w:rFonts w:ascii="Arial" w:hAnsi="Arial" w:cs="Arial"/>
          <w:lang w:val="es-PY"/>
        </w:rPr>
        <w:t xml:space="preserve">La SENATICS a través de su </w:t>
      </w:r>
      <w:r w:rsidR="00671C37" w:rsidRPr="00F951A8">
        <w:rPr>
          <w:rFonts w:ascii="Arial" w:hAnsi="Arial" w:cs="Arial"/>
          <w:lang w:val="es-PY"/>
        </w:rPr>
        <w:t xml:space="preserve">Unidad Ejecutora (UEP) </w:t>
      </w:r>
      <w:r w:rsidR="00101F5A" w:rsidRPr="00F951A8">
        <w:rPr>
          <w:rFonts w:ascii="Arial" w:hAnsi="Arial" w:cs="Arial"/>
          <w:lang w:val="es-PY"/>
        </w:rPr>
        <w:t>será</w:t>
      </w:r>
      <w:r w:rsidRPr="00F951A8">
        <w:rPr>
          <w:rFonts w:ascii="Arial" w:hAnsi="Arial" w:cs="Arial"/>
          <w:lang w:val="es-PY"/>
        </w:rPr>
        <w:t xml:space="preserve"> el</w:t>
      </w:r>
      <w:r w:rsidR="002A3479" w:rsidRPr="00F951A8">
        <w:rPr>
          <w:rFonts w:ascii="Arial" w:hAnsi="Arial" w:cs="Arial"/>
          <w:lang w:val="es-PY"/>
        </w:rPr>
        <w:t xml:space="preserve"> </w:t>
      </w:r>
      <w:r w:rsidR="002A3479" w:rsidRPr="00F951A8">
        <w:rPr>
          <w:rFonts w:ascii="Arial" w:hAnsi="Arial" w:cs="Arial"/>
          <w:lang w:val="es-MX"/>
        </w:rPr>
        <w:t>encargado de la planeación y monitoreo del programa</w:t>
      </w:r>
      <w:r w:rsidRPr="00F951A8">
        <w:rPr>
          <w:rFonts w:ascii="Arial" w:hAnsi="Arial" w:cs="Arial"/>
          <w:lang w:val="es-MX"/>
        </w:rPr>
        <w:t>, de su coordi</w:t>
      </w:r>
      <w:r w:rsidR="002A3479" w:rsidRPr="00F951A8">
        <w:rPr>
          <w:rFonts w:ascii="Arial" w:hAnsi="Arial" w:cs="Arial"/>
          <w:lang w:val="es-MX"/>
        </w:rPr>
        <w:t>nación técnica, administrativa y financiera de la ejecución</w:t>
      </w:r>
      <w:r w:rsidR="00671C37" w:rsidRPr="00F951A8">
        <w:rPr>
          <w:rFonts w:ascii="Arial" w:hAnsi="Arial" w:cs="Arial"/>
          <w:lang w:val="es-PY"/>
        </w:rPr>
        <w:t>.</w:t>
      </w:r>
    </w:p>
    <w:p w14:paraId="39FF1EC4" w14:textId="77777777" w:rsidR="000C12D1" w:rsidRPr="00F951A8" w:rsidRDefault="000C12D1" w:rsidP="000C12D1">
      <w:pPr>
        <w:pStyle w:val="ListParagraph"/>
        <w:jc w:val="both"/>
        <w:rPr>
          <w:rFonts w:ascii="Arial" w:hAnsi="Arial" w:cs="Arial"/>
          <w:lang w:val="es-ES_tradnl"/>
        </w:rPr>
      </w:pPr>
    </w:p>
    <w:p w14:paraId="0B4C2A36" w14:textId="4694C9F5" w:rsidR="00951E1B" w:rsidRPr="00F951A8" w:rsidRDefault="009A4BB7" w:rsidP="00A63481">
      <w:pPr>
        <w:pStyle w:val="ListParagraph"/>
        <w:numPr>
          <w:ilvl w:val="1"/>
          <w:numId w:val="8"/>
        </w:numPr>
        <w:ind w:left="540" w:hanging="540"/>
        <w:jc w:val="both"/>
        <w:rPr>
          <w:rFonts w:ascii="Arial" w:hAnsi="Arial" w:cs="Arial"/>
          <w:lang w:val="es-ES_tradnl"/>
        </w:rPr>
      </w:pPr>
      <w:r w:rsidRPr="00F951A8">
        <w:rPr>
          <w:rFonts w:ascii="Arial" w:hAnsi="Arial" w:cs="Arial"/>
          <w:lang w:val="es-PA"/>
        </w:rPr>
        <w:t xml:space="preserve">El sistema de monitoreo del proyecto estará conformado por los siguientes instrumentos: </w:t>
      </w:r>
      <w:r w:rsidR="007F4C71" w:rsidRPr="00F951A8">
        <w:rPr>
          <w:rFonts w:ascii="Arial" w:hAnsi="Arial" w:cs="Arial"/>
          <w:lang w:val="es-PA"/>
        </w:rPr>
        <w:t>(</w:t>
      </w:r>
      <w:r w:rsidRPr="00F951A8">
        <w:rPr>
          <w:rFonts w:ascii="Arial" w:hAnsi="Arial" w:cs="Arial"/>
          <w:lang w:val="es-PA"/>
        </w:rPr>
        <w:t xml:space="preserve">i) </w:t>
      </w:r>
      <w:r w:rsidR="000C12D1" w:rsidRPr="00F951A8">
        <w:rPr>
          <w:rFonts w:ascii="Arial" w:hAnsi="Arial" w:cs="Arial"/>
          <w:lang w:val="es-PA"/>
        </w:rPr>
        <w:t xml:space="preserve">el </w:t>
      </w:r>
      <w:r w:rsidR="00980E8A">
        <w:rPr>
          <w:rFonts w:ascii="Arial" w:hAnsi="Arial" w:cs="Arial"/>
          <w:lang w:val="es-PA"/>
        </w:rPr>
        <w:t>Reglamento</w:t>
      </w:r>
      <w:r w:rsidR="00980E8A" w:rsidRPr="00F951A8">
        <w:rPr>
          <w:rFonts w:ascii="Arial" w:hAnsi="Arial" w:cs="Arial"/>
          <w:lang w:val="es-PA"/>
        </w:rPr>
        <w:t xml:space="preserve"> </w:t>
      </w:r>
      <w:r w:rsidRPr="00F951A8">
        <w:rPr>
          <w:rFonts w:ascii="Arial" w:hAnsi="Arial" w:cs="Arial"/>
          <w:lang w:val="es-PA"/>
        </w:rPr>
        <w:t>Operativo del Pro</w:t>
      </w:r>
      <w:r w:rsidR="000C12D1" w:rsidRPr="00F951A8">
        <w:rPr>
          <w:rFonts w:ascii="Arial" w:hAnsi="Arial" w:cs="Arial"/>
          <w:lang w:val="es-PA"/>
        </w:rPr>
        <w:t>grama</w:t>
      </w:r>
      <w:r w:rsidRPr="00F951A8">
        <w:rPr>
          <w:rFonts w:ascii="Arial" w:hAnsi="Arial" w:cs="Arial"/>
          <w:lang w:val="es-PA"/>
        </w:rPr>
        <w:t xml:space="preserve"> (</w:t>
      </w:r>
      <w:r w:rsidR="00980E8A">
        <w:rPr>
          <w:rFonts w:ascii="Arial" w:hAnsi="Arial" w:cs="Arial"/>
          <w:lang w:val="es-PA"/>
        </w:rPr>
        <w:t>R</w:t>
      </w:r>
      <w:r w:rsidRPr="00F951A8">
        <w:rPr>
          <w:rFonts w:ascii="Arial" w:hAnsi="Arial" w:cs="Arial"/>
          <w:lang w:val="es-PA"/>
        </w:rPr>
        <w:t xml:space="preserve">OP); </w:t>
      </w:r>
      <w:r w:rsidR="007F4C71" w:rsidRPr="00F951A8">
        <w:rPr>
          <w:rFonts w:ascii="Arial" w:hAnsi="Arial" w:cs="Arial"/>
          <w:lang w:val="es-PA"/>
        </w:rPr>
        <w:t>(</w:t>
      </w:r>
      <w:proofErr w:type="spellStart"/>
      <w:r w:rsidRPr="00F951A8">
        <w:rPr>
          <w:rFonts w:ascii="Arial" w:hAnsi="Arial" w:cs="Arial"/>
          <w:lang w:val="es-PA"/>
        </w:rPr>
        <w:t>ii</w:t>
      </w:r>
      <w:proofErr w:type="spellEnd"/>
      <w:r w:rsidRPr="00F951A8">
        <w:rPr>
          <w:rFonts w:ascii="Arial" w:hAnsi="Arial" w:cs="Arial"/>
          <w:lang w:val="es-PA"/>
        </w:rPr>
        <w:t>) Matriz de Resultados (</w:t>
      </w:r>
      <w:proofErr w:type="spellStart"/>
      <w:r w:rsidRPr="00F951A8">
        <w:rPr>
          <w:rFonts w:ascii="Arial" w:hAnsi="Arial" w:cs="Arial"/>
          <w:lang w:val="es-PA"/>
        </w:rPr>
        <w:t>MdR</w:t>
      </w:r>
      <w:proofErr w:type="spellEnd"/>
      <w:r w:rsidRPr="00F951A8">
        <w:rPr>
          <w:rFonts w:ascii="Arial" w:hAnsi="Arial" w:cs="Arial"/>
          <w:lang w:val="es-PA"/>
        </w:rPr>
        <w:t xml:space="preserve">); </w:t>
      </w:r>
      <w:r w:rsidR="007F4C71" w:rsidRPr="00F951A8">
        <w:rPr>
          <w:rFonts w:ascii="Arial" w:hAnsi="Arial" w:cs="Arial"/>
          <w:lang w:val="es-PA"/>
        </w:rPr>
        <w:t>(</w:t>
      </w:r>
      <w:proofErr w:type="spellStart"/>
      <w:r w:rsidRPr="00F951A8">
        <w:rPr>
          <w:rFonts w:ascii="Arial" w:hAnsi="Arial" w:cs="Arial"/>
          <w:lang w:val="es-PA"/>
        </w:rPr>
        <w:t>iii</w:t>
      </w:r>
      <w:proofErr w:type="spellEnd"/>
      <w:r w:rsidRPr="00F951A8">
        <w:rPr>
          <w:rFonts w:ascii="Arial" w:hAnsi="Arial" w:cs="Arial"/>
          <w:lang w:val="es-PA"/>
        </w:rPr>
        <w:t xml:space="preserve">) Plan de Ejecución Plurianual (PEP); </w:t>
      </w:r>
      <w:r w:rsidR="007F4C71" w:rsidRPr="00F951A8">
        <w:rPr>
          <w:rFonts w:ascii="Arial" w:hAnsi="Arial" w:cs="Arial"/>
          <w:lang w:val="es-PA"/>
        </w:rPr>
        <w:t>(</w:t>
      </w:r>
      <w:proofErr w:type="spellStart"/>
      <w:r w:rsidRPr="00F951A8">
        <w:rPr>
          <w:rFonts w:ascii="Arial" w:hAnsi="Arial" w:cs="Arial"/>
          <w:lang w:val="es-PA"/>
        </w:rPr>
        <w:t>iv</w:t>
      </w:r>
      <w:proofErr w:type="spellEnd"/>
      <w:r w:rsidRPr="00F951A8">
        <w:rPr>
          <w:rFonts w:ascii="Arial" w:hAnsi="Arial" w:cs="Arial"/>
          <w:lang w:val="es-PA"/>
        </w:rPr>
        <w:t xml:space="preserve">) Plan Operativo Anual (POA); </w:t>
      </w:r>
      <w:r w:rsidR="007F4C71" w:rsidRPr="00F951A8">
        <w:rPr>
          <w:rFonts w:ascii="Arial" w:hAnsi="Arial" w:cs="Arial"/>
          <w:lang w:val="es-PA"/>
        </w:rPr>
        <w:t>(</w:t>
      </w:r>
      <w:r w:rsidRPr="00F951A8">
        <w:rPr>
          <w:rFonts w:ascii="Arial" w:hAnsi="Arial" w:cs="Arial"/>
          <w:lang w:val="es-PA"/>
        </w:rPr>
        <w:t xml:space="preserve">v) Plan de Adquisiciones (PA); </w:t>
      </w:r>
      <w:r w:rsidR="007F4C71" w:rsidRPr="00F951A8">
        <w:rPr>
          <w:rFonts w:ascii="Arial" w:hAnsi="Arial" w:cs="Arial"/>
          <w:lang w:val="es-PA"/>
        </w:rPr>
        <w:t>(</w:t>
      </w:r>
      <w:r w:rsidRPr="00F951A8">
        <w:rPr>
          <w:rFonts w:ascii="Arial" w:hAnsi="Arial" w:cs="Arial"/>
          <w:lang w:val="es-PA"/>
        </w:rPr>
        <w:t xml:space="preserve">vi) Matrices de Riesgo y de Evaluación y Mitigación de los Riesgos del Proyecto; </w:t>
      </w:r>
      <w:r w:rsidR="007F4C71" w:rsidRPr="00F951A8">
        <w:rPr>
          <w:rFonts w:ascii="Arial" w:hAnsi="Arial" w:cs="Arial"/>
          <w:lang w:val="es-PA"/>
        </w:rPr>
        <w:t>(</w:t>
      </w:r>
      <w:proofErr w:type="spellStart"/>
      <w:r w:rsidRPr="00F951A8">
        <w:rPr>
          <w:rFonts w:ascii="Arial" w:hAnsi="Arial" w:cs="Arial"/>
          <w:lang w:val="es-PA"/>
        </w:rPr>
        <w:t>vii</w:t>
      </w:r>
      <w:proofErr w:type="spellEnd"/>
      <w:r w:rsidRPr="00F951A8">
        <w:rPr>
          <w:rFonts w:ascii="Arial" w:hAnsi="Arial" w:cs="Arial"/>
          <w:lang w:val="es-PA"/>
        </w:rPr>
        <w:t xml:space="preserve">) Plan de Monitoreo y Evaluación (PME); </w:t>
      </w:r>
      <w:r w:rsidR="007F4C71" w:rsidRPr="00F951A8">
        <w:rPr>
          <w:rFonts w:ascii="Arial" w:hAnsi="Arial" w:cs="Arial"/>
          <w:lang w:val="es-PA"/>
        </w:rPr>
        <w:t>(</w:t>
      </w:r>
      <w:proofErr w:type="spellStart"/>
      <w:r w:rsidRPr="00F951A8">
        <w:rPr>
          <w:rFonts w:ascii="Arial" w:hAnsi="Arial" w:cs="Arial"/>
          <w:lang w:val="es-PA"/>
        </w:rPr>
        <w:t>viii</w:t>
      </w:r>
      <w:proofErr w:type="spellEnd"/>
      <w:r w:rsidRPr="00F951A8">
        <w:rPr>
          <w:rFonts w:ascii="Arial" w:hAnsi="Arial" w:cs="Arial"/>
          <w:lang w:val="es-PA"/>
        </w:rPr>
        <w:t xml:space="preserve">) Informes Semestrales de Avance (ISA) </w:t>
      </w:r>
      <w:r w:rsidRPr="00F951A8">
        <w:rPr>
          <w:rFonts w:ascii="Arial" w:hAnsi="Arial" w:cs="Arial"/>
          <w:lang w:val="es-PY"/>
        </w:rPr>
        <w:t>que incluyen el avance logrado en el POA, los resultados obtenidos de la ejecución de las actividades;</w:t>
      </w:r>
      <w:r w:rsidRPr="00F951A8">
        <w:rPr>
          <w:rFonts w:ascii="Arial" w:hAnsi="Arial" w:cs="Arial"/>
          <w:lang w:val="es-PA"/>
        </w:rPr>
        <w:t xml:space="preserve"> </w:t>
      </w:r>
      <w:r w:rsidR="007F4C71" w:rsidRPr="00F951A8">
        <w:rPr>
          <w:rFonts w:ascii="Arial" w:hAnsi="Arial" w:cs="Arial"/>
          <w:lang w:val="es-PA"/>
        </w:rPr>
        <w:t>(</w:t>
      </w:r>
      <w:proofErr w:type="spellStart"/>
      <w:r w:rsidRPr="00F951A8">
        <w:rPr>
          <w:rFonts w:ascii="Arial" w:hAnsi="Arial" w:cs="Arial"/>
          <w:lang w:val="es-PA"/>
        </w:rPr>
        <w:t>ix</w:t>
      </w:r>
      <w:proofErr w:type="spellEnd"/>
      <w:r w:rsidRPr="00F951A8">
        <w:rPr>
          <w:rFonts w:ascii="Arial" w:hAnsi="Arial" w:cs="Arial"/>
          <w:lang w:val="es-PA"/>
        </w:rPr>
        <w:t xml:space="preserve">) Informes de Monitoreo del Progreso (PMR); </w:t>
      </w:r>
      <w:r w:rsidR="0053498C" w:rsidRPr="00F951A8">
        <w:rPr>
          <w:rFonts w:ascii="Arial" w:hAnsi="Arial" w:cs="Arial"/>
          <w:lang w:val="es-PA"/>
        </w:rPr>
        <w:t xml:space="preserve">y </w:t>
      </w:r>
      <w:r w:rsidR="007F4C71" w:rsidRPr="00F951A8">
        <w:rPr>
          <w:rFonts w:ascii="Arial" w:hAnsi="Arial" w:cs="Arial"/>
          <w:lang w:val="es-PA"/>
        </w:rPr>
        <w:t>(</w:t>
      </w:r>
      <w:r w:rsidRPr="00F951A8">
        <w:rPr>
          <w:rFonts w:ascii="Arial" w:hAnsi="Arial" w:cs="Arial"/>
          <w:lang w:val="es-PA"/>
        </w:rPr>
        <w:t>x) Estados Financieros Auditados (EFA</w:t>
      </w:r>
      <w:r w:rsidR="00D67064" w:rsidRPr="00542496">
        <w:rPr>
          <w:rFonts w:ascii="Arial" w:hAnsi="Arial" w:cs="Arial"/>
          <w:lang w:val="es-PA"/>
        </w:rPr>
        <w:t>)</w:t>
      </w:r>
      <w:r w:rsidR="00637C69" w:rsidRPr="00F951A8">
        <w:rPr>
          <w:rFonts w:ascii="Arial" w:hAnsi="Arial" w:cs="Arial"/>
          <w:lang w:val="es-PA"/>
        </w:rPr>
        <w:t xml:space="preserve">. </w:t>
      </w:r>
    </w:p>
    <w:p w14:paraId="03FC0767" w14:textId="77777777" w:rsidR="000C12D1" w:rsidRPr="00F951A8" w:rsidRDefault="000C12D1" w:rsidP="000C12D1">
      <w:pPr>
        <w:pStyle w:val="ListParagraph"/>
        <w:jc w:val="both"/>
        <w:rPr>
          <w:rFonts w:ascii="Arial" w:hAnsi="Arial" w:cs="Arial"/>
          <w:lang w:val="es-PA"/>
        </w:rPr>
      </w:pPr>
    </w:p>
    <w:p w14:paraId="76B4AD37" w14:textId="77777777" w:rsidR="009A4BB7" w:rsidRPr="00F951A8" w:rsidRDefault="009A4BB7" w:rsidP="00A63481">
      <w:pPr>
        <w:pStyle w:val="ListParagraph"/>
        <w:numPr>
          <w:ilvl w:val="1"/>
          <w:numId w:val="8"/>
        </w:numPr>
        <w:ind w:left="540" w:hanging="540"/>
        <w:jc w:val="both"/>
        <w:rPr>
          <w:rFonts w:ascii="Arial" w:hAnsi="Arial" w:cs="Arial"/>
          <w:lang w:val="es-PA"/>
        </w:rPr>
      </w:pPr>
      <w:r w:rsidRPr="00F951A8">
        <w:rPr>
          <w:rFonts w:ascii="Arial" w:hAnsi="Arial" w:cs="Arial"/>
          <w:lang w:val="es-PA"/>
        </w:rPr>
        <w:t>El monitoreo de la ejecución del proyecto se concentrará en dos niveles: (i) el cumplimiento de la ejecución de las actividades del proyecto; y (</w:t>
      </w:r>
      <w:proofErr w:type="spellStart"/>
      <w:r w:rsidRPr="00F951A8">
        <w:rPr>
          <w:rFonts w:ascii="Arial" w:hAnsi="Arial" w:cs="Arial"/>
          <w:lang w:val="es-PA"/>
        </w:rPr>
        <w:t>ii</w:t>
      </w:r>
      <w:proofErr w:type="spellEnd"/>
      <w:r w:rsidRPr="00F951A8">
        <w:rPr>
          <w:rFonts w:ascii="Arial" w:hAnsi="Arial" w:cs="Arial"/>
          <w:lang w:val="es-PA"/>
        </w:rPr>
        <w:t xml:space="preserve">) el </w:t>
      </w:r>
      <w:r w:rsidR="002A3479" w:rsidRPr="00F951A8">
        <w:rPr>
          <w:rFonts w:ascii="Arial" w:hAnsi="Arial" w:cs="Arial"/>
          <w:lang w:val="es-PA"/>
        </w:rPr>
        <w:t xml:space="preserve">seguimiento de los </w:t>
      </w:r>
      <w:r w:rsidRPr="00F951A8">
        <w:rPr>
          <w:rFonts w:ascii="Arial" w:hAnsi="Arial" w:cs="Arial"/>
          <w:lang w:val="es-PA"/>
        </w:rPr>
        <w:t xml:space="preserve">indicadores de producto contenidos en la </w:t>
      </w:r>
      <w:proofErr w:type="spellStart"/>
      <w:r w:rsidRPr="00F951A8">
        <w:rPr>
          <w:rFonts w:ascii="Arial" w:hAnsi="Arial" w:cs="Arial"/>
          <w:lang w:val="es-PA"/>
        </w:rPr>
        <w:t>MdR</w:t>
      </w:r>
      <w:proofErr w:type="spellEnd"/>
      <w:r w:rsidRPr="00F951A8">
        <w:rPr>
          <w:rFonts w:ascii="Arial" w:hAnsi="Arial" w:cs="Arial"/>
          <w:lang w:val="es-PA"/>
        </w:rPr>
        <w:t xml:space="preserve">. Toda la información pertinente y adecuada para lograr un entendimiento cabal de la actividad de seguimiento, se encuentra recogida en los instrumentos referidos en este apartado. </w:t>
      </w:r>
    </w:p>
    <w:p w14:paraId="0C661D08" w14:textId="77777777" w:rsidR="000C12D1" w:rsidRPr="00F951A8" w:rsidRDefault="000C12D1" w:rsidP="0053498C">
      <w:pPr>
        <w:pStyle w:val="ListParagraph"/>
        <w:jc w:val="both"/>
        <w:rPr>
          <w:rFonts w:ascii="Arial" w:hAnsi="Arial" w:cs="Arial"/>
          <w:lang w:val="es-PA"/>
        </w:rPr>
      </w:pPr>
    </w:p>
    <w:p w14:paraId="44746DBC" w14:textId="77777777" w:rsidR="009A4BB7" w:rsidRPr="00F951A8" w:rsidRDefault="009A4BB7" w:rsidP="00A63481">
      <w:pPr>
        <w:pStyle w:val="ListParagraph"/>
        <w:numPr>
          <w:ilvl w:val="1"/>
          <w:numId w:val="8"/>
        </w:numPr>
        <w:ind w:left="540" w:hanging="540"/>
        <w:jc w:val="both"/>
        <w:rPr>
          <w:rFonts w:ascii="Arial" w:hAnsi="Arial" w:cs="Arial"/>
          <w:lang w:val="es-PA"/>
        </w:rPr>
      </w:pPr>
      <w:r w:rsidRPr="00F951A8">
        <w:rPr>
          <w:rFonts w:ascii="Arial" w:hAnsi="Arial" w:cs="Arial"/>
          <w:lang w:val="es-PA"/>
        </w:rPr>
        <w:t>Los contenidos principales y características de cada uno de ellos se describen a continuación:</w:t>
      </w:r>
    </w:p>
    <w:p w14:paraId="41A2971E" w14:textId="6F57B0C6" w:rsidR="00F63898" w:rsidRPr="00F951A8" w:rsidRDefault="00294DB7" w:rsidP="00542496">
      <w:pPr>
        <w:numPr>
          <w:ilvl w:val="0"/>
          <w:numId w:val="2"/>
        </w:numPr>
        <w:spacing w:before="240"/>
        <w:ind w:left="1080"/>
        <w:jc w:val="both"/>
        <w:rPr>
          <w:rFonts w:ascii="Arial" w:hAnsi="Arial" w:cs="Arial"/>
          <w:lang w:val="es-PY"/>
        </w:rPr>
      </w:pPr>
      <w:r w:rsidRPr="00F951A8">
        <w:rPr>
          <w:rFonts w:ascii="Arial" w:hAnsi="Arial" w:cs="Arial"/>
          <w:b/>
          <w:lang w:val="es-PA"/>
        </w:rPr>
        <w:t xml:space="preserve">Reglamento </w:t>
      </w:r>
      <w:r w:rsidR="009A4BB7" w:rsidRPr="00F951A8">
        <w:rPr>
          <w:rFonts w:ascii="Arial" w:hAnsi="Arial" w:cs="Arial"/>
          <w:b/>
          <w:lang w:val="es-PA"/>
        </w:rPr>
        <w:t>Operativo</w:t>
      </w:r>
      <w:r w:rsidR="005B18AA" w:rsidRPr="00F951A8">
        <w:rPr>
          <w:rFonts w:ascii="Arial" w:hAnsi="Arial" w:cs="Arial"/>
          <w:b/>
          <w:lang w:val="es-PA"/>
        </w:rPr>
        <w:t xml:space="preserve"> </w:t>
      </w:r>
      <w:r w:rsidR="009A4BB7" w:rsidRPr="00F951A8">
        <w:rPr>
          <w:rFonts w:ascii="Arial" w:hAnsi="Arial" w:cs="Arial"/>
          <w:b/>
          <w:lang w:val="es-PA"/>
        </w:rPr>
        <w:t>del Pro</w:t>
      </w:r>
      <w:r w:rsidR="005B18AA" w:rsidRPr="00F951A8">
        <w:rPr>
          <w:rFonts w:ascii="Arial" w:hAnsi="Arial" w:cs="Arial"/>
          <w:b/>
          <w:lang w:val="es-PA"/>
        </w:rPr>
        <w:t>grama</w:t>
      </w:r>
      <w:r w:rsidR="009A4BB7" w:rsidRPr="00F951A8">
        <w:rPr>
          <w:rFonts w:ascii="Arial" w:hAnsi="Arial" w:cs="Arial"/>
          <w:b/>
          <w:lang w:val="es-PA"/>
        </w:rPr>
        <w:t xml:space="preserve"> (</w:t>
      </w:r>
      <w:r w:rsidRPr="00F951A8">
        <w:rPr>
          <w:rFonts w:ascii="Arial" w:hAnsi="Arial" w:cs="Arial"/>
          <w:b/>
          <w:lang w:val="es-PA"/>
        </w:rPr>
        <w:t>R</w:t>
      </w:r>
      <w:r w:rsidR="009A4BB7" w:rsidRPr="00F951A8">
        <w:rPr>
          <w:rFonts w:ascii="Arial" w:hAnsi="Arial" w:cs="Arial"/>
          <w:b/>
          <w:lang w:val="es-PA"/>
        </w:rPr>
        <w:t>OP).</w:t>
      </w:r>
      <w:r w:rsidR="009A4BB7" w:rsidRPr="00F951A8">
        <w:rPr>
          <w:rFonts w:ascii="Arial" w:hAnsi="Arial" w:cs="Arial"/>
          <w:lang w:val="es-PA"/>
        </w:rPr>
        <w:t xml:space="preserve"> Para la ejecución del proyecto </w:t>
      </w:r>
      <w:r w:rsidR="005B18AA" w:rsidRPr="00F951A8">
        <w:rPr>
          <w:rFonts w:ascii="Arial" w:hAnsi="Arial" w:cs="Arial"/>
          <w:lang w:val="es-PA"/>
        </w:rPr>
        <w:t xml:space="preserve">el </w:t>
      </w:r>
      <w:r w:rsidR="00553F9F">
        <w:rPr>
          <w:rFonts w:ascii="Arial" w:hAnsi="Arial" w:cs="Arial"/>
          <w:lang w:val="es-PA"/>
        </w:rPr>
        <w:t>OE</w:t>
      </w:r>
      <w:r w:rsidR="009A4BB7" w:rsidRPr="00F951A8">
        <w:rPr>
          <w:rFonts w:ascii="Arial" w:hAnsi="Arial" w:cs="Arial"/>
          <w:lang w:val="es-PA"/>
        </w:rPr>
        <w:t xml:space="preserve"> estará regido por un </w:t>
      </w:r>
      <w:r w:rsidRPr="00F951A8">
        <w:rPr>
          <w:rFonts w:ascii="Arial" w:hAnsi="Arial" w:cs="Arial"/>
          <w:lang w:val="es-PA"/>
        </w:rPr>
        <w:t>R</w:t>
      </w:r>
      <w:r w:rsidR="009A4BB7" w:rsidRPr="00F951A8">
        <w:rPr>
          <w:rFonts w:ascii="Arial" w:hAnsi="Arial" w:cs="Arial"/>
          <w:lang w:val="es-PA"/>
        </w:rPr>
        <w:t xml:space="preserve">OP, que establece las normas y procedimientos de ejecución para: programación de actividades, gestión técnica, gestión financiera-contable, adquisiciones, monitoreo, auditorías y evaluación del proyecto. Asimismo, incluye: </w:t>
      </w:r>
      <w:r w:rsidR="00D67064" w:rsidRPr="00542496">
        <w:rPr>
          <w:rFonts w:ascii="Arial" w:hAnsi="Arial" w:cs="Arial"/>
          <w:lang w:val="es-PA"/>
        </w:rPr>
        <w:t>(</w:t>
      </w:r>
      <w:r w:rsidR="009A4BB7" w:rsidRPr="00F951A8">
        <w:rPr>
          <w:rFonts w:ascii="Arial" w:hAnsi="Arial" w:cs="Arial"/>
          <w:lang w:val="es-PA"/>
        </w:rPr>
        <w:t>i)</w:t>
      </w:r>
      <w:r w:rsidR="00664F06">
        <w:rPr>
          <w:rFonts w:ascii="Arial" w:hAnsi="Arial" w:cs="Arial"/>
          <w:lang w:val="es-PA"/>
        </w:rPr>
        <w:t> </w:t>
      </w:r>
      <w:r w:rsidR="009A4BB7" w:rsidRPr="00F951A8">
        <w:rPr>
          <w:rFonts w:ascii="Arial" w:hAnsi="Arial" w:cs="Arial"/>
          <w:lang w:val="es-PA"/>
        </w:rPr>
        <w:t xml:space="preserve">procedimientos y responsabilidades de las instancias participantes en la ejecución del proyecto; </w:t>
      </w:r>
      <w:r w:rsidR="00D67064" w:rsidRPr="00542496">
        <w:rPr>
          <w:rFonts w:ascii="Arial" w:hAnsi="Arial" w:cs="Arial"/>
          <w:lang w:val="es-PA"/>
        </w:rPr>
        <w:t>(</w:t>
      </w:r>
      <w:proofErr w:type="spellStart"/>
      <w:r w:rsidR="009A4BB7" w:rsidRPr="00F951A8">
        <w:rPr>
          <w:rFonts w:ascii="Arial" w:hAnsi="Arial" w:cs="Arial"/>
          <w:lang w:val="es-PA"/>
        </w:rPr>
        <w:t>ii</w:t>
      </w:r>
      <w:proofErr w:type="spellEnd"/>
      <w:r w:rsidR="009A4BB7" w:rsidRPr="00F951A8">
        <w:rPr>
          <w:rFonts w:ascii="Arial" w:hAnsi="Arial" w:cs="Arial"/>
          <w:lang w:val="es-PA"/>
        </w:rPr>
        <w:t>)</w:t>
      </w:r>
      <w:r w:rsidR="00D67064" w:rsidRPr="00542496">
        <w:rPr>
          <w:rFonts w:ascii="Arial" w:hAnsi="Arial" w:cs="Arial"/>
          <w:lang w:val="es-PA"/>
        </w:rPr>
        <w:t> </w:t>
      </w:r>
      <w:r w:rsidR="009A4BB7" w:rsidRPr="00F951A8">
        <w:rPr>
          <w:rFonts w:ascii="Arial" w:hAnsi="Arial" w:cs="Arial"/>
          <w:lang w:val="es-PA"/>
        </w:rPr>
        <w:t xml:space="preserve">documentación técnica de soporte preparada para las inversiones, incluyendo estudios de viabilidad económica y </w:t>
      </w:r>
      <w:r w:rsidR="005B18AA" w:rsidRPr="00F951A8">
        <w:rPr>
          <w:rFonts w:ascii="Arial" w:hAnsi="Arial" w:cs="Arial"/>
          <w:lang w:val="es-PA"/>
        </w:rPr>
        <w:t>socioambiental</w:t>
      </w:r>
      <w:r w:rsidR="009A4BB7" w:rsidRPr="00F951A8">
        <w:rPr>
          <w:rFonts w:ascii="Arial" w:hAnsi="Arial" w:cs="Arial"/>
          <w:lang w:val="es-PA"/>
        </w:rPr>
        <w:t xml:space="preserve"> y planes de gestión y operación u otros según se dispongan; </w:t>
      </w:r>
      <w:r w:rsidR="00D67064" w:rsidRPr="00542496">
        <w:rPr>
          <w:rFonts w:ascii="Arial" w:hAnsi="Arial" w:cs="Arial"/>
          <w:lang w:val="es-PA"/>
        </w:rPr>
        <w:t>(</w:t>
      </w:r>
      <w:proofErr w:type="spellStart"/>
      <w:r w:rsidR="009A4BB7" w:rsidRPr="00F951A8">
        <w:rPr>
          <w:rFonts w:ascii="Arial" w:hAnsi="Arial" w:cs="Arial"/>
          <w:lang w:val="es-PA"/>
        </w:rPr>
        <w:t>iii</w:t>
      </w:r>
      <w:proofErr w:type="spellEnd"/>
      <w:r w:rsidR="009A4BB7" w:rsidRPr="00F951A8">
        <w:rPr>
          <w:rFonts w:ascii="Arial" w:hAnsi="Arial" w:cs="Arial"/>
          <w:lang w:val="es-PA"/>
        </w:rPr>
        <w:t xml:space="preserve">) la supervisión técnica y </w:t>
      </w:r>
      <w:r w:rsidR="005B18AA" w:rsidRPr="00F951A8">
        <w:rPr>
          <w:rFonts w:ascii="Arial" w:hAnsi="Arial" w:cs="Arial"/>
          <w:lang w:val="es-PA"/>
        </w:rPr>
        <w:t>socioambiental</w:t>
      </w:r>
      <w:r w:rsidR="009A4BB7" w:rsidRPr="00F951A8">
        <w:rPr>
          <w:rFonts w:ascii="Arial" w:hAnsi="Arial" w:cs="Arial"/>
          <w:lang w:val="es-PA"/>
        </w:rPr>
        <w:t xml:space="preserve"> de las obras; y </w:t>
      </w:r>
      <w:r w:rsidR="00D67064" w:rsidRPr="00542496">
        <w:rPr>
          <w:rFonts w:ascii="Arial" w:hAnsi="Arial" w:cs="Arial"/>
          <w:lang w:val="es-PA"/>
        </w:rPr>
        <w:t>(</w:t>
      </w:r>
      <w:proofErr w:type="spellStart"/>
      <w:r w:rsidR="009A4BB7" w:rsidRPr="00F951A8">
        <w:rPr>
          <w:rFonts w:ascii="Arial" w:hAnsi="Arial" w:cs="Arial"/>
          <w:lang w:val="es-PA"/>
        </w:rPr>
        <w:t>iv</w:t>
      </w:r>
      <w:proofErr w:type="spellEnd"/>
      <w:r w:rsidR="009A4BB7" w:rsidRPr="00F951A8">
        <w:rPr>
          <w:rFonts w:ascii="Arial" w:hAnsi="Arial" w:cs="Arial"/>
          <w:lang w:val="es-PA"/>
        </w:rPr>
        <w:t>)</w:t>
      </w:r>
      <w:r w:rsidR="00664F06">
        <w:rPr>
          <w:rFonts w:ascii="Arial" w:hAnsi="Arial" w:cs="Arial"/>
          <w:lang w:val="es-PA"/>
        </w:rPr>
        <w:t> </w:t>
      </w:r>
      <w:r w:rsidR="009A4BB7" w:rsidRPr="00F951A8">
        <w:rPr>
          <w:rFonts w:ascii="Arial" w:hAnsi="Arial" w:cs="Arial"/>
          <w:lang w:val="es-PA"/>
        </w:rPr>
        <w:t>el PGAS</w:t>
      </w:r>
      <w:r w:rsidR="009A4BB7" w:rsidRPr="00F951A8">
        <w:rPr>
          <w:rFonts w:ascii="Arial" w:hAnsi="Arial" w:cs="Arial"/>
          <w:b/>
          <w:lang w:val="es-PA"/>
        </w:rPr>
        <w:t xml:space="preserve">. Será condición previa al primer desembolso que se haya aprobado y puesto en vigencia </w:t>
      </w:r>
      <w:r w:rsidR="005B18AA" w:rsidRPr="00F951A8">
        <w:rPr>
          <w:rFonts w:ascii="Arial" w:hAnsi="Arial" w:cs="Arial"/>
          <w:b/>
          <w:lang w:val="es-PA"/>
        </w:rPr>
        <w:t>el</w:t>
      </w:r>
      <w:r w:rsidR="009A4BB7" w:rsidRPr="00F951A8">
        <w:rPr>
          <w:rFonts w:ascii="Arial" w:hAnsi="Arial" w:cs="Arial"/>
          <w:b/>
          <w:lang w:val="es-PA"/>
        </w:rPr>
        <w:t xml:space="preserve"> </w:t>
      </w:r>
      <w:r w:rsidR="005B18AA" w:rsidRPr="00F951A8">
        <w:rPr>
          <w:rFonts w:ascii="Arial" w:hAnsi="Arial" w:cs="Arial"/>
          <w:b/>
          <w:lang w:val="es-PA"/>
        </w:rPr>
        <w:t>M</w:t>
      </w:r>
      <w:r w:rsidR="009A4BB7" w:rsidRPr="00F951A8">
        <w:rPr>
          <w:rFonts w:ascii="Arial" w:hAnsi="Arial" w:cs="Arial"/>
          <w:b/>
          <w:lang w:val="es-PA"/>
        </w:rPr>
        <w:t>OP, previamente acordado con el Banco.</w:t>
      </w:r>
    </w:p>
    <w:p w14:paraId="158C413A" w14:textId="4CCC33CD" w:rsidR="0053498C" w:rsidRPr="00F951A8" w:rsidRDefault="0053498C" w:rsidP="00542496">
      <w:pPr>
        <w:numPr>
          <w:ilvl w:val="0"/>
          <w:numId w:val="2"/>
        </w:numPr>
        <w:spacing w:before="240"/>
        <w:ind w:left="1080"/>
        <w:jc w:val="both"/>
        <w:rPr>
          <w:rFonts w:ascii="Arial" w:hAnsi="Arial" w:cs="Arial"/>
          <w:lang w:val="es-PY"/>
        </w:rPr>
      </w:pPr>
      <w:r w:rsidRPr="00F951A8">
        <w:rPr>
          <w:rFonts w:ascii="Arial" w:hAnsi="Arial" w:cs="Arial"/>
          <w:b/>
          <w:lang w:val="es-PA"/>
        </w:rPr>
        <w:t>Matriz de Resultados (</w:t>
      </w:r>
      <w:proofErr w:type="spellStart"/>
      <w:r w:rsidRPr="00F951A8">
        <w:rPr>
          <w:rFonts w:ascii="Arial" w:hAnsi="Arial" w:cs="Arial"/>
          <w:b/>
          <w:lang w:val="es-PA"/>
        </w:rPr>
        <w:t>MdR</w:t>
      </w:r>
      <w:proofErr w:type="spellEnd"/>
      <w:r w:rsidRPr="00F951A8">
        <w:rPr>
          <w:rFonts w:ascii="Arial" w:hAnsi="Arial" w:cs="Arial"/>
          <w:b/>
          <w:lang w:val="es-PA"/>
        </w:rPr>
        <w:t>)</w:t>
      </w:r>
      <w:r w:rsidRPr="00F951A8">
        <w:rPr>
          <w:rFonts w:ascii="Arial" w:hAnsi="Arial" w:cs="Arial"/>
          <w:b/>
          <w:lang w:val="es-PY"/>
        </w:rPr>
        <w:t xml:space="preserve">. </w:t>
      </w:r>
      <w:r w:rsidRPr="00F951A8">
        <w:rPr>
          <w:rFonts w:ascii="Arial" w:hAnsi="Arial" w:cs="Arial"/>
          <w:lang w:val="es-PY"/>
        </w:rPr>
        <w:t>Se</w:t>
      </w:r>
      <w:r w:rsidRPr="00F951A8">
        <w:rPr>
          <w:rFonts w:ascii="Arial" w:hAnsi="Arial" w:cs="Arial"/>
          <w:lang w:val="es-PA"/>
        </w:rPr>
        <w:t xml:space="preserve"> presenta como parte </w:t>
      </w:r>
      <w:r w:rsidR="00A66D9F">
        <w:rPr>
          <w:rFonts w:ascii="Arial" w:hAnsi="Arial" w:cs="Arial"/>
          <w:lang w:val="es-PA"/>
        </w:rPr>
        <w:t xml:space="preserve">del documento principal </w:t>
      </w:r>
      <w:r w:rsidRPr="00F951A8">
        <w:rPr>
          <w:rFonts w:ascii="Arial" w:hAnsi="Arial" w:cs="Arial"/>
          <w:lang w:val="es-PA"/>
        </w:rPr>
        <w:t xml:space="preserve">e incluye indicadores de productos, resultados y, en su caso, de impactos, así como sus líneas de base y metas, su frecuencia de recolección y las fuentes de información. La </w:t>
      </w:r>
      <w:proofErr w:type="spellStart"/>
      <w:r w:rsidRPr="00F951A8">
        <w:rPr>
          <w:rFonts w:ascii="Arial" w:hAnsi="Arial" w:cs="Arial"/>
          <w:lang w:val="es-PA"/>
        </w:rPr>
        <w:t>MdR</w:t>
      </w:r>
      <w:proofErr w:type="spellEnd"/>
      <w:r w:rsidRPr="00F951A8">
        <w:rPr>
          <w:rFonts w:ascii="Arial" w:hAnsi="Arial" w:cs="Arial"/>
          <w:lang w:val="es-PA"/>
        </w:rPr>
        <w:t xml:space="preserve"> es la herramienta que se usará para establecer si el proyecto cumplió con sus objetivos de </w:t>
      </w:r>
      <w:r w:rsidRPr="00F951A8">
        <w:rPr>
          <w:rFonts w:ascii="Arial" w:hAnsi="Arial" w:cs="Arial"/>
          <w:lang w:val="es-PA"/>
        </w:rPr>
        <w:lastRenderedPageBreak/>
        <w:t xml:space="preserve">desarrollo. Se recurrirá a la </w:t>
      </w:r>
      <w:proofErr w:type="spellStart"/>
      <w:r w:rsidRPr="00F951A8">
        <w:rPr>
          <w:rFonts w:ascii="Arial" w:hAnsi="Arial" w:cs="Arial"/>
          <w:lang w:val="es-PA"/>
        </w:rPr>
        <w:t>MdR</w:t>
      </w:r>
      <w:proofErr w:type="spellEnd"/>
      <w:r w:rsidRPr="00F951A8">
        <w:rPr>
          <w:rFonts w:ascii="Arial" w:hAnsi="Arial" w:cs="Arial"/>
          <w:lang w:val="es-PA"/>
        </w:rPr>
        <w:t xml:space="preserve"> en cada instancia de elaboración y actualización del PEP y del POA y de diseño, seguimiento y evaluación de un componente o subcomponente, una línea de acción o actividad específica. Los medios de verificación para la medición y seguimiento de los indicadores de productos corresponden a principalmente a documentos administrativos de la Unidad Ejecutora. Estos documentos incluyen: </w:t>
      </w:r>
      <w:r w:rsidR="00D67064" w:rsidRPr="00542496">
        <w:rPr>
          <w:rFonts w:ascii="Arial" w:hAnsi="Arial" w:cs="Arial"/>
          <w:lang w:val="es-PA"/>
        </w:rPr>
        <w:t>(</w:t>
      </w:r>
      <w:r w:rsidRPr="00F951A8">
        <w:rPr>
          <w:rFonts w:ascii="Arial" w:hAnsi="Arial" w:cs="Arial"/>
          <w:lang w:val="es-PA"/>
        </w:rPr>
        <w:t>i)</w:t>
      </w:r>
      <w:r w:rsidR="000655A2">
        <w:rPr>
          <w:rFonts w:ascii="Arial" w:hAnsi="Arial" w:cs="Arial"/>
          <w:lang w:val="es-PA"/>
        </w:rPr>
        <w:t> </w:t>
      </w:r>
      <w:r w:rsidRPr="00F951A8">
        <w:rPr>
          <w:rFonts w:ascii="Arial" w:hAnsi="Arial" w:cs="Arial"/>
          <w:lang w:val="es-PA"/>
        </w:rPr>
        <w:t xml:space="preserve">actas de certificación y verificación de obras, </w:t>
      </w:r>
      <w:r w:rsidR="00D67064" w:rsidRPr="00542496">
        <w:rPr>
          <w:rFonts w:ascii="Arial" w:hAnsi="Arial" w:cs="Arial"/>
          <w:lang w:val="es-PA"/>
        </w:rPr>
        <w:t>(</w:t>
      </w:r>
      <w:proofErr w:type="spellStart"/>
      <w:r w:rsidRPr="00F951A8">
        <w:rPr>
          <w:rFonts w:ascii="Arial" w:hAnsi="Arial" w:cs="Arial"/>
          <w:lang w:val="es-PA"/>
        </w:rPr>
        <w:t>ii</w:t>
      </w:r>
      <w:proofErr w:type="spellEnd"/>
      <w:r w:rsidRPr="00F951A8">
        <w:rPr>
          <w:rFonts w:ascii="Arial" w:hAnsi="Arial" w:cs="Arial"/>
          <w:lang w:val="es-PA"/>
        </w:rPr>
        <w:t>) informes de consultoría</w:t>
      </w:r>
      <w:r w:rsidR="00D67064" w:rsidRPr="00542496">
        <w:rPr>
          <w:rFonts w:ascii="Arial" w:hAnsi="Arial" w:cs="Arial"/>
          <w:lang w:val="es-PA"/>
        </w:rPr>
        <w:t>;</w:t>
      </w:r>
      <w:r w:rsidRPr="00F951A8">
        <w:rPr>
          <w:rFonts w:ascii="Arial" w:hAnsi="Arial" w:cs="Arial"/>
          <w:lang w:val="es-PA"/>
        </w:rPr>
        <w:t xml:space="preserve"> </w:t>
      </w:r>
      <w:r w:rsidR="00D67064" w:rsidRPr="00542496">
        <w:rPr>
          <w:rFonts w:ascii="Arial" w:hAnsi="Arial" w:cs="Arial"/>
          <w:lang w:val="es-PA"/>
        </w:rPr>
        <w:t>(</w:t>
      </w:r>
      <w:proofErr w:type="spellStart"/>
      <w:r w:rsidRPr="00F951A8">
        <w:rPr>
          <w:rFonts w:ascii="Arial" w:hAnsi="Arial" w:cs="Arial"/>
          <w:lang w:val="es-PA"/>
        </w:rPr>
        <w:t>iii</w:t>
      </w:r>
      <w:proofErr w:type="spellEnd"/>
      <w:r w:rsidRPr="00F951A8">
        <w:rPr>
          <w:rFonts w:ascii="Arial" w:hAnsi="Arial" w:cs="Arial"/>
          <w:lang w:val="es-PA"/>
        </w:rPr>
        <w:t>) documentos de programas de capacitación, disposiciones de aprobación</w:t>
      </w:r>
      <w:r w:rsidR="00D67064" w:rsidRPr="00542496">
        <w:rPr>
          <w:rFonts w:ascii="Arial" w:hAnsi="Arial" w:cs="Arial"/>
          <w:lang w:val="es-PA"/>
        </w:rPr>
        <w:t>;</w:t>
      </w:r>
      <w:r w:rsidRPr="00F951A8">
        <w:rPr>
          <w:rFonts w:ascii="Arial" w:hAnsi="Arial" w:cs="Arial"/>
          <w:lang w:val="es-PA"/>
        </w:rPr>
        <w:t xml:space="preserve"> </w:t>
      </w:r>
      <w:r w:rsidR="00D67064" w:rsidRPr="00542496">
        <w:rPr>
          <w:rFonts w:ascii="Arial" w:hAnsi="Arial" w:cs="Arial"/>
          <w:lang w:val="es-PA"/>
        </w:rPr>
        <w:t>(</w:t>
      </w:r>
      <w:proofErr w:type="spellStart"/>
      <w:r w:rsidRPr="00F951A8">
        <w:rPr>
          <w:rFonts w:ascii="Arial" w:hAnsi="Arial" w:cs="Arial"/>
          <w:lang w:val="es-PA"/>
        </w:rPr>
        <w:t>iv</w:t>
      </w:r>
      <w:proofErr w:type="spellEnd"/>
      <w:r w:rsidRPr="00F951A8">
        <w:rPr>
          <w:rFonts w:ascii="Arial" w:hAnsi="Arial" w:cs="Arial"/>
          <w:lang w:val="es-PA"/>
        </w:rPr>
        <w:t>) reportes de operación del sistema informático</w:t>
      </w:r>
      <w:r w:rsidR="00D67064" w:rsidRPr="00542496">
        <w:rPr>
          <w:rFonts w:ascii="Arial" w:hAnsi="Arial" w:cs="Arial"/>
          <w:lang w:val="es-PA"/>
        </w:rPr>
        <w:t>;</w:t>
      </w:r>
      <w:r w:rsidRPr="00F951A8">
        <w:rPr>
          <w:rFonts w:ascii="Arial" w:hAnsi="Arial" w:cs="Arial"/>
          <w:lang w:val="es-PA"/>
        </w:rPr>
        <w:t xml:space="preserve"> </w:t>
      </w:r>
      <w:r w:rsidR="00D67064" w:rsidRPr="00542496">
        <w:rPr>
          <w:rFonts w:ascii="Arial" w:hAnsi="Arial" w:cs="Arial"/>
          <w:lang w:val="es-PA"/>
        </w:rPr>
        <w:t>(</w:t>
      </w:r>
      <w:r w:rsidRPr="00F951A8">
        <w:rPr>
          <w:rFonts w:ascii="Arial" w:hAnsi="Arial" w:cs="Arial"/>
          <w:lang w:val="es-PA"/>
        </w:rPr>
        <w:t>v) informes de recepción de bienes/servicios</w:t>
      </w:r>
      <w:r w:rsidR="00D67064" w:rsidRPr="00542496">
        <w:rPr>
          <w:rFonts w:ascii="Arial" w:hAnsi="Arial" w:cs="Arial"/>
          <w:lang w:val="es-PA"/>
        </w:rPr>
        <w:t>; y</w:t>
      </w:r>
      <w:r w:rsidRPr="00F951A8">
        <w:rPr>
          <w:rFonts w:ascii="Arial" w:hAnsi="Arial" w:cs="Arial"/>
          <w:lang w:val="es-PA"/>
        </w:rPr>
        <w:t xml:space="preserve"> </w:t>
      </w:r>
      <w:r w:rsidR="00D67064" w:rsidRPr="00542496">
        <w:rPr>
          <w:rFonts w:ascii="Arial" w:hAnsi="Arial" w:cs="Arial"/>
          <w:lang w:val="es-PA"/>
        </w:rPr>
        <w:t>(</w:t>
      </w:r>
      <w:r w:rsidRPr="00F951A8">
        <w:rPr>
          <w:rFonts w:ascii="Arial" w:hAnsi="Arial" w:cs="Arial"/>
          <w:lang w:val="es-PA"/>
        </w:rPr>
        <w:t>vi)</w:t>
      </w:r>
      <w:r w:rsidR="00664F06">
        <w:rPr>
          <w:rFonts w:ascii="Arial" w:hAnsi="Arial" w:cs="Arial"/>
          <w:lang w:val="es-PA"/>
        </w:rPr>
        <w:t> </w:t>
      </w:r>
      <w:r w:rsidRPr="00F951A8">
        <w:rPr>
          <w:rFonts w:ascii="Arial" w:hAnsi="Arial" w:cs="Arial"/>
          <w:lang w:val="es-PA"/>
        </w:rPr>
        <w:t>informes de ejecución varios</w:t>
      </w:r>
    </w:p>
    <w:p w14:paraId="40AF140E" w14:textId="1283089C" w:rsidR="009029E9" w:rsidRPr="00F951A8" w:rsidRDefault="009A4BB7" w:rsidP="00542496">
      <w:pPr>
        <w:numPr>
          <w:ilvl w:val="0"/>
          <w:numId w:val="2"/>
        </w:numPr>
        <w:spacing w:before="240"/>
        <w:ind w:left="1080"/>
        <w:jc w:val="both"/>
        <w:rPr>
          <w:rFonts w:ascii="Arial" w:hAnsi="Arial" w:cs="Arial"/>
          <w:lang w:val="es-PY"/>
        </w:rPr>
      </w:pPr>
      <w:r w:rsidRPr="00F951A8">
        <w:rPr>
          <w:rFonts w:ascii="Arial" w:hAnsi="Arial" w:cs="Arial"/>
          <w:b/>
          <w:lang w:val="es-PA"/>
        </w:rPr>
        <w:t>Plan de Ejecución Plurianual (PEP)</w:t>
      </w:r>
      <w:r w:rsidRPr="00F951A8">
        <w:rPr>
          <w:rFonts w:ascii="Arial" w:hAnsi="Arial" w:cs="Arial"/>
          <w:lang w:val="es-PA"/>
        </w:rPr>
        <w:t>.</w:t>
      </w:r>
      <w:r w:rsidRPr="00F951A8">
        <w:rPr>
          <w:rFonts w:ascii="Arial" w:hAnsi="Arial" w:cs="Arial"/>
          <w:lang w:val="es-PY"/>
        </w:rPr>
        <w:t xml:space="preserve"> Es un instrumento de planificación multianual a nivel de componentes, subcomponentes (cuando aplica), productos, paquetes de trabajo (cuando aplica) y actividades, que debe identificar estimación de costos, un cronograma de ejecución (física y financiera) y sus responsables. El PEP inicial se prepara en la fase de diseño del proyecto y como</w:t>
      </w:r>
      <w:r w:rsidR="002741A8">
        <w:rPr>
          <w:rFonts w:ascii="Arial" w:hAnsi="Arial" w:cs="Arial"/>
          <w:lang w:val="es-PY"/>
        </w:rPr>
        <w:t xml:space="preserve"> enlace al documento principal</w:t>
      </w:r>
      <w:r w:rsidRPr="00F951A8">
        <w:rPr>
          <w:rFonts w:ascii="Arial" w:hAnsi="Arial" w:cs="Arial"/>
          <w:lang w:val="es-PY"/>
        </w:rPr>
        <w:t>. En la fase de elegibilidad</w:t>
      </w:r>
      <w:r w:rsidR="00DC3BB5" w:rsidRPr="00F951A8">
        <w:rPr>
          <w:rFonts w:ascii="Arial" w:hAnsi="Arial" w:cs="Arial"/>
          <w:lang w:val="es-PY"/>
        </w:rPr>
        <w:t>,</w:t>
      </w:r>
      <w:r w:rsidRPr="00F951A8">
        <w:rPr>
          <w:rFonts w:ascii="Arial" w:hAnsi="Arial" w:cs="Arial"/>
          <w:lang w:val="es-PY"/>
        </w:rPr>
        <w:t xml:space="preserve"> luego de la aprobación del contrato de préstamo respectivo</w:t>
      </w:r>
      <w:r w:rsidR="00DC3BB5" w:rsidRPr="00F951A8">
        <w:rPr>
          <w:rFonts w:ascii="Arial" w:hAnsi="Arial" w:cs="Arial"/>
          <w:lang w:val="es-PY"/>
        </w:rPr>
        <w:t>,</w:t>
      </w:r>
      <w:r w:rsidRPr="00F951A8">
        <w:rPr>
          <w:rFonts w:ascii="Arial" w:hAnsi="Arial" w:cs="Arial"/>
          <w:lang w:val="es-PY"/>
        </w:rPr>
        <w:t xml:space="preserve"> se actualiza y genera el PEP Final, que se presenta al Banco como primer informe del Proyecto, cuya información se actualiza en el PMR de los sistemas del BID.</w:t>
      </w:r>
    </w:p>
    <w:p w14:paraId="17A12997" w14:textId="0F87E1BA" w:rsidR="00BD7189" w:rsidRPr="00F951A8" w:rsidRDefault="009A4BB7" w:rsidP="000655A2">
      <w:pPr>
        <w:numPr>
          <w:ilvl w:val="0"/>
          <w:numId w:val="2"/>
        </w:numPr>
        <w:spacing w:before="240"/>
        <w:ind w:left="1080"/>
        <w:jc w:val="both"/>
        <w:rPr>
          <w:rFonts w:ascii="Arial" w:hAnsi="Arial" w:cs="Arial"/>
          <w:lang w:val="es-PY"/>
        </w:rPr>
      </w:pPr>
      <w:r w:rsidRPr="00F951A8">
        <w:rPr>
          <w:rFonts w:ascii="Arial" w:hAnsi="Arial" w:cs="Arial"/>
          <w:lang w:val="es-PY"/>
        </w:rPr>
        <w:t>El PEP se nutre de</w:t>
      </w:r>
      <w:r w:rsidR="002B4D24">
        <w:rPr>
          <w:rFonts w:ascii="Arial" w:hAnsi="Arial" w:cs="Arial"/>
          <w:lang w:val="es-PY"/>
        </w:rPr>
        <w:t>l</w:t>
      </w:r>
      <w:r w:rsidRPr="00F951A8">
        <w:rPr>
          <w:rFonts w:ascii="Arial" w:hAnsi="Arial" w:cs="Arial"/>
          <w:lang w:val="es-PY"/>
        </w:rPr>
        <w:t xml:space="preserve"> documento</w:t>
      </w:r>
      <w:r w:rsidR="002B4D24">
        <w:rPr>
          <w:rFonts w:ascii="Arial" w:hAnsi="Arial" w:cs="Arial"/>
          <w:lang w:val="es-PY"/>
        </w:rPr>
        <w:t xml:space="preserve"> principal</w:t>
      </w:r>
      <w:r w:rsidRPr="00F951A8">
        <w:rPr>
          <w:rFonts w:ascii="Arial" w:hAnsi="Arial" w:cs="Arial"/>
          <w:lang w:val="es-PY"/>
        </w:rPr>
        <w:t xml:space="preserve"> de su matriz de resultados y del perfil de riesgos; cubre todo el período de ejecución del proyecto a nivel de macro actividades y responsables. El PEP es una herramienta de planificación y tiene coherencia en términos de temporalidad con el cumplimiento de los objetivos de la matriz de resultados, debiendo nutrir a las partes de los elementos analíticos que aseguren que los plazos de ejecución programados son realistas y pueden ser sustentados. Cada PEP enumera las contrataciones y las actividades que se van a realizar durante toda la operación, y especifica los montos y los tiempos de los que se dispone para cada uno de los productos y actividades del proyecto. En la medida que los proyectos se vean afectados por factores externos que pongan en riesgo el logro de los objetivos, resultados e indicadores, </w:t>
      </w:r>
      <w:r w:rsidR="00DC3BB5" w:rsidRPr="00F951A8">
        <w:rPr>
          <w:rFonts w:ascii="Arial" w:hAnsi="Arial" w:cs="Arial"/>
          <w:lang w:val="es-PY"/>
        </w:rPr>
        <w:t>el</w:t>
      </w:r>
      <w:r w:rsidRPr="00F951A8">
        <w:rPr>
          <w:rFonts w:ascii="Arial" w:hAnsi="Arial" w:cs="Arial"/>
          <w:lang w:val="es-PY"/>
        </w:rPr>
        <w:t xml:space="preserve"> PEP podrá ser modificado, con el debido registro documentado de las razones de los cambios. Cualquier cambio en el PEP que altere la ruta crítica deberá contar con la “no objeción” previa del Banco.</w:t>
      </w:r>
      <w:r w:rsidR="000C1820" w:rsidRPr="00F951A8">
        <w:rPr>
          <w:rFonts w:ascii="Arial" w:hAnsi="Arial" w:cs="Arial"/>
          <w:lang w:val="es-PY"/>
        </w:rPr>
        <w:t xml:space="preserve"> </w:t>
      </w:r>
      <w:r w:rsidR="00637C69" w:rsidRPr="00F951A8">
        <w:rPr>
          <w:rFonts w:ascii="Arial" w:hAnsi="Arial" w:cs="Arial"/>
          <w:lang w:val="es-PY"/>
        </w:rPr>
        <w:t>El PEP deberá ser presentado al Banco junto con el POA para cada año de ejecución.</w:t>
      </w:r>
    </w:p>
    <w:p w14:paraId="1CC54ACB" w14:textId="77777777" w:rsidR="001E29CA" w:rsidRPr="00F951A8" w:rsidRDefault="009A4BB7" w:rsidP="00542496">
      <w:pPr>
        <w:pStyle w:val="ListParagraph"/>
        <w:numPr>
          <w:ilvl w:val="0"/>
          <w:numId w:val="2"/>
        </w:numPr>
        <w:ind w:left="1080"/>
        <w:jc w:val="both"/>
        <w:rPr>
          <w:rFonts w:ascii="Arial" w:hAnsi="Arial" w:cs="Arial"/>
          <w:lang w:val="es-PY"/>
        </w:rPr>
      </w:pPr>
      <w:r w:rsidRPr="00F951A8">
        <w:rPr>
          <w:rFonts w:ascii="Arial" w:hAnsi="Arial" w:cs="Arial"/>
          <w:b/>
          <w:lang w:val="es-PA"/>
        </w:rPr>
        <w:t>Plan Operativo Anual (POA)</w:t>
      </w:r>
      <w:r w:rsidRPr="00F951A8">
        <w:rPr>
          <w:rFonts w:ascii="Arial" w:hAnsi="Arial" w:cs="Arial"/>
          <w:lang w:val="es-PA"/>
        </w:rPr>
        <w:t xml:space="preserve">. El POA es una herramienta de planificación a nivel de actividades, que permite dar seguimiento a la ejecución; se desprende del PEP y establece con detalle la ejecución del proyecto para el año fiscal que se esté planificando; es un instrumento dinámico y abarca todos los aspectos de la ejecución. El POA contiene un cronograma de ejecución de actividades relacionadas fundamentalmente con el alcance de los componentes, subcomponentes y productos del proyecto, la planificación de la gestión de adquisiciones de bienes y servicios (determinante de los tiempos), la planificación de las necesidades de </w:t>
      </w:r>
      <w:r w:rsidRPr="00F951A8">
        <w:rPr>
          <w:rFonts w:ascii="Arial" w:hAnsi="Arial" w:cs="Arial"/>
          <w:lang w:val="es-PA"/>
        </w:rPr>
        <w:lastRenderedPageBreak/>
        <w:t>recursos financieros (directamente resultante de la secuencia de adquisiciones que permite anticipar el nivel de desembolsos y “</w:t>
      </w:r>
      <w:r w:rsidRPr="00542496">
        <w:rPr>
          <w:rFonts w:ascii="Arial" w:hAnsi="Arial" w:cs="Arial"/>
          <w:i/>
          <w:lang w:val="es-PA"/>
        </w:rPr>
        <w:t xml:space="preserve">cash </w:t>
      </w:r>
      <w:proofErr w:type="spellStart"/>
      <w:r w:rsidRPr="00542496">
        <w:rPr>
          <w:rFonts w:ascii="Arial" w:hAnsi="Arial" w:cs="Arial"/>
          <w:i/>
          <w:lang w:val="es-PA"/>
        </w:rPr>
        <w:t>flow</w:t>
      </w:r>
      <w:proofErr w:type="spellEnd"/>
      <w:r w:rsidRPr="00F951A8">
        <w:rPr>
          <w:rFonts w:ascii="Arial" w:hAnsi="Arial" w:cs="Arial"/>
          <w:lang w:val="es-PA"/>
        </w:rPr>
        <w:t>” requerido, así como el cumplimiento de las salvaguardias ambientales y sociales, la ejecución de las acciones de mitigación de riesgos, las actividades de gestión del proyecto y el monitoreo y evaluación del mismo. Cualquier cambio en el POA que altere la ruta crítica deberá contar con la “no objeción” previa del Banco. Este instrumento se constituye en el insumo principal para la formulac</w:t>
      </w:r>
      <w:r w:rsidR="006A360D" w:rsidRPr="00F951A8">
        <w:rPr>
          <w:rFonts w:ascii="Arial" w:hAnsi="Arial" w:cs="Arial"/>
          <w:lang w:val="es-PA"/>
        </w:rPr>
        <w:t xml:space="preserve">ión del presupuesto del proyecto </w:t>
      </w:r>
      <w:r w:rsidRPr="00F951A8">
        <w:rPr>
          <w:rFonts w:ascii="Arial" w:hAnsi="Arial" w:cs="Arial"/>
          <w:lang w:val="es-PA"/>
        </w:rPr>
        <w:t>de cada año.</w:t>
      </w:r>
      <w:r w:rsidR="000C1820" w:rsidRPr="00F951A8">
        <w:rPr>
          <w:rFonts w:ascii="Arial" w:hAnsi="Arial" w:cs="Arial"/>
          <w:lang w:val="es-PA"/>
        </w:rPr>
        <w:t xml:space="preserve"> </w:t>
      </w:r>
      <w:r w:rsidR="00DC3BB5" w:rsidRPr="00F951A8">
        <w:rPr>
          <w:rFonts w:ascii="Arial" w:hAnsi="Arial" w:cs="Arial"/>
          <w:lang w:val="es-PA"/>
        </w:rPr>
        <w:t>El</w:t>
      </w:r>
      <w:r w:rsidR="00637C69" w:rsidRPr="00F951A8">
        <w:rPr>
          <w:rFonts w:ascii="Arial" w:hAnsi="Arial" w:cs="Arial"/>
          <w:lang w:val="es-PA"/>
        </w:rPr>
        <w:t xml:space="preserve"> POA, correspondiente al siguiente año de ejecución del programa</w:t>
      </w:r>
      <w:r w:rsidR="006C510C" w:rsidRPr="00F951A8">
        <w:rPr>
          <w:rFonts w:ascii="Arial" w:hAnsi="Arial" w:cs="Arial"/>
          <w:lang w:val="es-PA"/>
        </w:rPr>
        <w:t xml:space="preserve"> y</w:t>
      </w:r>
      <w:r w:rsidR="00637C69" w:rsidRPr="00F951A8">
        <w:rPr>
          <w:rFonts w:ascii="Arial" w:hAnsi="Arial" w:cs="Arial"/>
          <w:lang w:val="es-PA"/>
        </w:rPr>
        <w:t xml:space="preserve"> deben presentar</w:t>
      </w:r>
      <w:r w:rsidR="009018BA" w:rsidRPr="00F951A8">
        <w:rPr>
          <w:rFonts w:ascii="Arial" w:hAnsi="Arial" w:cs="Arial"/>
          <w:lang w:val="es-PA"/>
        </w:rPr>
        <w:t>se</w:t>
      </w:r>
      <w:r w:rsidR="00637C69" w:rsidRPr="00F951A8">
        <w:rPr>
          <w:rFonts w:ascii="Arial" w:hAnsi="Arial" w:cs="Arial"/>
          <w:lang w:val="es-PA"/>
        </w:rPr>
        <w:t xml:space="preserve"> al Banco en el </w:t>
      </w:r>
      <w:r w:rsidR="009018BA" w:rsidRPr="00F951A8">
        <w:rPr>
          <w:rFonts w:ascii="Arial" w:hAnsi="Arial" w:cs="Arial"/>
          <w:lang w:val="es-PA"/>
        </w:rPr>
        <w:t>último trimestre del año en curso.</w:t>
      </w:r>
    </w:p>
    <w:p w14:paraId="57D3056B" w14:textId="77777777" w:rsidR="006A360D" w:rsidRPr="00F951A8" w:rsidRDefault="009A4BB7" w:rsidP="00542496">
      <w:pPr>
        <w:numPr>
          <w:ilvl w:val="0"/>
          <w:numId w:val="2"/>
        </w:numPr>
        <w:spacing w:before="240"/>
        <w:ind w:left="1080"/>
        <w:jc w:val="both"/>
        <w:rPr>
          <w:rFonts w:ascii="Arial" w:hAnsi="Arial" w:cs="Arial"/>
          <w:lang w:val="es-PA"/>
        </w:rPr>
      </w:pPr>
      <w:r w:rsidRPr="00F951A8">
        <w:rPr>
          <w:rFonts w:ascii="Arial" w:hAnsi="Arial" w:cs="Arial"/>
          <w:b/>
          <w:lang w:val="es-PA"/>
        </w:rPr>
        <w:t>Plan de Adquisiciones (PA).</w:t>
      </w:r>
      <w:r w:rsidRPr="00F951A8">
        <w:rPr>
          <w:rFonts w:ascii="Arial" w:hAnsi="Arial" w:cs="Arial"/>
          <w:lang w:val="es-PA"/>
        </w:rPr>
        <w:t xml:space="preserve"> El Plan de Adquisiciones es el documento que resume todos los acuerdos celebrados con el Banco durante la gestión de la operación de Préstamo, respecto a la adquisición de los bienes, obras, servicios de consultoría y servicios diferentes de consultoría necesarios para la ejecución de los Proyectos financiados por el BID y asegurar el logro de sus objetivos. En este documento se establecen las estrategias, secuencias y mecanismos de gestión de adquisiciones y administración de contrataciones por parte del </w:t>
      </w:r>
      <w:r w:rsidR="00B667E7">
        <w:rPr>
          <w:rFonts w:ascii="Arial" w:hAnsi="Arial" w:cs="Arial"/>
          <w:lang w:val="es-PA"/>
        </w:rPr>
        <w:t>e</w:t>
      </w:r>
      <w:r w:rsidRPr="00F951A8">
        <w:rPr>
          <w:rFonts w:ascii="Arial" w:hAnsi="Arial" w:cs="Arial"/>
          <w:lang w:val="es-PA"/>
        </w:rPr>
        <w:t>jecutor y de supervisión de esos procesos por el BID durante, como mín</w:t>
      </w:r>
      <w:r w:rsidR="006A360D" w:rsidRPr="00F951A8">
        <w:rPr>
          <w:rFonts w:ascii="Arial" w:hAnsi="Arial" w:cs="Arial"/>
          <w:lang w:val="es-PA"/>
        </w:rPr>
        <w:t xml:space="preserve">imo, los siguientes </w:t>
      </w:r>
      <w:r w:rsidR="00B667E7">
        <w:rPr>
          <w:rFonts w:ascii="Arial" w:hAnsi="Arial" w:cs="Arial"/>
          <w:lang w:val="es-PA"/>
        </w:rPr>
        <w:t>12</w:t>
      </w:r>
      <w:r w:rsidRPr="00F951A8">
        <w:rPr>
          <w:rFonts w:ascii="Arial" w:hAnsi="Arial" w:cs="Arial"/>
          <w:lang w:val="es-PA"/>
        </w:rPr>
        <w:t xml:space="preserve"> meses de ejecución del Proyecto. </w:t>
      </w:r>
    </w:p>
    <w:p w14:paraId="5583B223" w14:textId="77777777" w:rsidR="009A4BB7" w:rsidRPr="00F951A8" w:rsidRDefault="009A4BB7" w:rsidP="00542496">
      <w:pPr>
        <w:spacing w:before="240"/>
        <w:ind w:left="1080"/>
        <w:jc w:val="both"/>
        <w:rPr>
          <w:rFonts w:ascii="Arial" w:hAnsi="Arial" w:cs="Arial"/>
          <w:lang w:val="es-PA"/>
        </w:rPr>
      </w:pPr>
      <w:r w:rsidRPr="00F951A8">
        <w:rPr>
          <w:rFonts w:ascii="Arial" w:hAnsi="Arial" w:cs="Arial"/>
          <w:lang w:val="es-PA"/>
        </w:rPr>
        <w:t xml:space="preserve">Los PA se elaboran con base al formato proveído por el Banco que debe contener mínimamente: </w:t>
      </w:r>
      <w:r w:rsidR="00B667E7">
        <w:rPr>
          <w:rFonts w:ascii="Arial" w:hAnsi="Arial" w:cs="Arial"/>
          <w:lang w:val="es-PA"/>
        </w:rPr>
        <w:t>(</w:t>
      </w:r>
      <w:r w:rsidRPr="00F951A8">
        <w:rPr>
          <w:rFonts w:ascii="Arial" w:hAnsi="Arial" w:cs="Arial"/>
          <w:lang w:val="es-PA"/>
        </w:rPr>
        <w:t xml:space="preserve">a) las obras, bienes, servicios de consultoría y de no consultoría; </w:t>
      </w:r>
      <w:r w:rsidR="00B667E7">
        <w:rPr>
          <w:rFonts w:ascii="Arial" w:hAnsi="Arial" w:cs="Arial"/>
          <w:lang w:val="es-PA"/>
        </w:rPr>
        <w:t>(</w:t>
      </w:r>
      <w:r w:rsidRPr="00F951A8">
        <w:rPr>
          <w:rFonts w:ascii="Arial" w:hAnsi="Arial" w:cs="Arial"/>
          <w:lang w:val="es-PA"/>
        </w:rPr>
        <w:t xml:space="preserve">b) los métodos propuestos para las contrataciones; y </w:t>
      </w:r>
      <w:r w:rsidR="00B667E7">
        <w:rPr>
          <w:rFonts w:ascii="Arial" w:hAnsi="Arial" w:cs="Arial"/>
          <w:lang w:val="es-PA"/>
        </w:rPr>
        <w:t>(</w:t>
      </w:r>
      <w:r w:rsidRPr="00F951A8">
        <w:rPr>
          <w:rFonts w:ascii="Arial" w:hAnsi="Arial" w:cs="Arial"/>
          <w:lang w:val="es-PA"/>
        </w:rPr>
        <w:t>c)</w:t>
      </w:r>
      <w:r w:rsidR="00B667E7">
        <w:rPr>
          <w:rFonts w:ascii="Arial" w:hAnsi="Arial" w:cs="Arial"/>
          <w:lang w:val="es-PA"/>
        </w:rPr>
        <w:t> </w:t>
      </w:r>
      <w:r w:rsidRPr="00F951A8">
        <w:rPr>
          <w:rFonts w:ascii="Arial" w:hAnsi="Arial" w:cs="Arial"/>
          <w:lang w:val="es-PA"/>
        </w:rPr>
        <w:t>los procedimientos aplicados por el Banco para la supervisión de los procesos de adquisiciones (</w:t>
      </w:r>
      <w:proofErr w:type="spellStart"/>
      <w:r w:rsidRPr="00F951A8">
        <w:rPr>
          <w:rFonts w:ascii="Arial" w:hAnsi="Arial" w:cs="Arial"/>
          <w:lang w:val="es-PA"/>
        </w:rPr>
        <w:t>expost</w:t>
      </w:r>
      <w:proofErr w:type="spellEnd"/>
      <w:r w:rsidRPr="00F951A8">
        <w:rPr>
          <w:rFonts w:ascii="Arial" w:hAnsi="Arial" w:cs="Arial"/>
          <w:lang w:val="es-PA"/>
        </w:rPr>
        <w:t xml:space="preserve"> o </w:t>
      </w:r>
      <w:proofErr w:type="spellStart"/>
      <w:r w:rsidRPr="00F951A8">
        <w:rPr>
          <w:rFonts w:ascii="Arial" w:hAnsi="Arial" w:cs="Arial"/>
          <w:lang w:val="es-PA"/>
        </w:rPr>
        <w:t>exante</w:t>
      </w:r>
      <w:proofErr w:type="spellEnd"/>
      <w:r w:rsidRPr="00F951A8">
        <w:rPr>
          <w:rFonts w:ascii="Arial" w:hAnsi="Arial" w:cs="Arial"/>
          <w:lang w:val="es-PA"/>
        </w:rPr>
        <w:t xml:space="preserve">). </w:t>
      </w:r>
      <w:r w:rsidR="006A360D" w:rsidRPr="00F951A8">
        <w:rPr>
          <w:rFonts w:ascii="Arial" w:hAnsi="Arial" w:cs="Arial"/>
          <w:lang w:val="es-PA"/>
        </w:rPr>
        <w:t>El PA se presenta anualmente junto con el POA respectivo.</w:t>
      </w:r>
    </w:p>
    <w:p w14:paraId="3855C181" w14:textId="77777777" w:rsidR="009A4BB7" w:rsidRPr="00F951A8" w:rsidRDefault="009A4BB7" w:rsidP="00542496">
      <w:pPr>
        <w:numPr>
          <w:ilvl w:val="0"/>
          <w:numId w:val="2"/>
        </w:numPr>
        <w:spacing w:before="240"/>
        <w:ind w:left="1080"/>
        <w:jc w:val="both"/>
        <w:rPr>
          <w:rFonts w:ascii="Arial" w:hAnsi="Arial" w:cs="Arial"/>
          <w:lang w:val="es-PA"/>
        </w:rPr>
      </w:pPr>
      <w:r w:rsidRPr="00F951A8">
        <w:rPr>
          <w:rFonts w:ascii="Arial" w:hAnsi="Arial" w:cs="Arial"/>
          <w:b/>
          <w:lang w:val="es-PA"/>
        </w:rPr>
        <w:t>Matrices de Gestión de Riesgos del Proyecto (MGR).</w:t>
      </w:r>
      <w:r w:rsidRPr="00F951A8">
        <w:rPr>
          <w:rFonts w:ascii="Arial" w:hAnsi="Arial" w:cs="Arial"/>
          <w:lang w:val="es-PA"/>
        </w:rPr>
        <w:t xml:space="preserve"> Las Matrices de Gestión de Riesgos (RRF, MER y MMR) constituyen la herramienta metodológica donde se documenta la evaluación y en la que se establece un orden de prioridades sobre los tipos de riesgos específicos afrontados por el proyecto. La Matriz es un inventario de los riesgos, haciendo la descripción de cada uno de estos que incluye: </w:t>
      </w:r>
      <w:r w:rsidR="000D586E">
        <w:rPr>
          <w:rFonts w:ascii="Arial" w:hAnsi="Arial" w:cs="Arial"/>
          <w:lang w:val="es-PA"/>
        </w:rPr>
        <w:t>(</w:t>
      </w:r>
      <w:r w:rsidRPr="00F951A8">
        <w:rPr>
          <w:rFonts w:ascii="Arial" w:hAnsi="Arial" w:cs="Arial"/>
          <w:lang w:val="es-PA"/>
        </w:rPr>
        <w:t xml:space="preserve">a) la calificación de la severidad; </w:t>
      </w:r>
      <w:r w:rsidR="000D586E">
        <w:rPr>
          <w:rFonts w:ascii="Arial" w:hAnsi="Arial" w:cs="Arial"/>
          <w:lang w:val="es-PA"/>
        </w:rPr>
        <w:t>(</w:t>
      </w:r>
      <w:r w:rsidRPr="00F951A8">
        <w:rPr>
          <w:rFonts w:ascii="Arial" w:hAnsi="Arial" w:cs="Arial"/>
          <w:lang w:val="es-PA"/>
        </w:rPr>
        <w:t>b) acciones de miti</w:t>
      </w:r>
      <w:r w:rsidR="006A360D" w:rsidRPr="00F951A8">
        <w:rPr>
          <w:rFonts w:ascii="Arial" w:hAnsi="Arial" w:cs="Arial"/>
          <w:lang w:val="es-PA"/>
        </w:rPr>
        <w:t>gación para los riesgos altos y medios</w:t>
      </w:r>
      <w:r w:rsidRPr="00F951A8">
        <w:rPr>
          <w:rFonts w:ascii="Arial" w:hAnsi="Arial" w:cs="Arial"/>
          <w:lang w:val="es-PA"/>
        </w:rPr>
        <w:t xml:space="preserve">; </w:t>
      </w:r>
      <w:r w:rsidR="000D586E">
        <w:rPr>
          <w:rFonts w:ascii="Arial" w:hAnsi="Arial" w:cs="Arial"/>
          <w:lang w:val="es-PA"/>
        </w:rPr>
        <w:t>(</w:t>
      </w:r>
      <w:r w:rsidRPr="00F951A8">
        <w:rPr>
          <w:rFonts w:ascii="Arial" w:hAnsi="Arial" w:cs="Arial"/>
          <w:lang w:val="es-PA"/>
        </w:rPr>
        <w:t>c)</w:t>
      </w:r>
      <w:r w:rsidR="000D586E">
        <w:rPr>
          <w:rFonts w:ascii="Arial" w:hAnsi="Arial" w:cs="Arial"/>
          <w:lang w:val="es-PA"/>
        </w:rPr>
        <w:t> </w:t>
      </w:r>
      <w:r w:rsidRPr="00F951A8">
        <w:rPr>
          <w:rFonts w:ascii="Arial" w:hAnsi="Arial" w:cs="Arial"/>
          <w:lang w:val="es-PA"/>
        </w:rPr>
        <w:t xml:space="preserve">responsables por llevarlas a cabo y controlarlas; </w:t>
      </w:r>
      <w:r w:rsidR="000D586E">
        <w:rPr>
          <w:rFonts w:ascii="Arial" w:hAnsi="Arial" w:cs="Arial"/>
          <w:lang w:val="es-PA"/>
        </w:rPr>
        <w:t>(</w:t>
      </w:r>
      <w:r w:rsidRPr="00F951A8">
        <w:rPr>
          <w:rFonts w:ascii="Arial" w:hAnsi="Arial" w:cs="Arial"/>
          <w:lang w:val="es-PA"/>
        </w:rPr>
        <w:t xml:space="preserve">d) indicadores de resultado; y </w:t>
      </w:r>
      <w:r w:rsidR="000D586E">
        <w:rPr>
          <w:rFonts w:ascii="Arial" w:hAnsi="Arial" w:cs="Arial"/>
          <w:lang w:val="es-PA"/>
        </w:rPr>
        <w:t>(</w:t>
      </w:r>
      <w:r w:rsidRPr="00F951A8">
        <w:rPr>
          <w:rFonts w:ascii="Arial" w:hAnsi="Arial" w:cs="Arial"/>
          <w:lang w:val="es-PA"/>
        </w:rPr>
        <w:t xml:space="preserve">e) documentación de respaldo. Se definen medidas de mitigación para los riesgos considerados altos y medios, sus respectivos indicadores de seguimiento y, cuando sea el caso, el presupuesto para las actividades de mitigación, las cuales deberán estar incluidas en los POA. </w:t>
      </w:r>
      <w:r w:rsidR="00DB0144" w:rsidRPr="00F951A8">
        <w:rPr>
          <w:rFonts w:ascii="Arial" w:hAnsi="Arial" w:cs="Arial"/>
          <w:lang w:val="es-PA"/>
        </w:rPr>
        <w:t xml:space="preserve">Se dará seguimiento trimestral a los riesgos previstos en estas matrices y se presentará en cada Informe de Avance los resultados de este seguimiento. </w:t>
      </w:r>
    </w:p>
    <w:p w14:paraId="4CED5511" w14:textId="22FCAE8E" w:rsidR="00DB1EFE" w:rsidRPr="00F951A8" w:rsidRDefault="0053498C" w:rsidP="00542496">
      <w:pPr>
        <w:numPr>
          <w:ilvl w:val="0"/>
          <w:numId w:val="2"/>
        </w:numPr>
        <w:spacing w:before="240"/>
        <w:ind w:left="1080"/>
        <w:jc w:val="both"/>
        <w:rPr>
          <w:rFonts w:ascii="Arial" w:hAnsi="Arial" w:cs="Arial"/>
          <w:lang w:val="es-PA"/>
        </w:rPr>
      </w:pPr>
      <w:r w:rsidRPr="00F951A8">
        <w:rPr>
          <w:rFonts w:ascii="Arial" w:hAnsi="Arial" w:cs="Arial"/>
          <w:b/>
          <w:lang w:val="es-PA"/>
        </w:rPr>
        <w:t>Plan de Monitoreo y Evaluación</w:t>
      </w:r>
      <w:r w:rsidR="00DB1EFE" w:rsidRPr="00F951A8">
        <w:rPr>
          <w:rFonts w:ascii="Arial" w:hAnsi="Arial" w:cs="Arial"/>
          <w:lang w:val="es-PA"/>
        </w:rPr>
        <w:t xml:space="preserve"> </w:t>
      </w:r>
      <w:r w:rsidR="008A1A6F" w:rsidRPr="00FB259D">
        <w:rPr>
          <w:rFonts w:ascii="Arial" w:hAnsi="Arial" w:cs="Arial"/>
          <w:b/>
          <w:lang w:val="es-ES_tradnl"/>
        </w:rPr>
        <w:t>(PME)</w:t>
      </w:r>
      <w:r w:rsidR="00995B9B">
        <w:rPr>
          <w:rFonts w:ascii="Arial" w:hAnsi="Arial" w:cs="Arial"/>
          <w:b/>
          <w:lang w:val="es-ES_tradnl"/>
        </w:rPr>
        <w:t>.</w:t>
      </w:r>
      <w:r w:rsidR="008A1A6F" w:rsidRPr="00F951A8">
        <w:rPr>
          <w:rFonts w:ascii="Arial" w:hAnsi="Arial" w:cs="Arial"/>
          <w:lang w:val="es-ES_tradnl"/>
        </w:rPr>
        <w:t xml:space="preserve"> Detalla los arreglos de seguimiento y evaluación, que incorporan sistemas y metodologías </w:t>
      </w:r>
      <w:r w:rsidR="008A1A6F" w:rsidRPr="00F951A8">
        <w:rPr>
          <w:rFonts w:ascii="Arial" w:hAnsi="Arial" w:cs="Arial"/>
          <w:lang w:val="es-ES_tradnl"/>
        </w:rPr>
        <w:lastRenderedPageBreak/>
        <w:t xml:space="preserve">múltiples para poder cumplir con los objetivos </w:t>
      </w:r>
      <w:proofErr w:type="gramStart"/>
      <w:r w:rsidR="008A1A6F" w:rsidRPr="00F951A8">
        <w:rPr>
          <w:rFonts w:ascii="Arial" w:hAnsi="Arial" w:cs="Arial"/>
          <w:lang w:val="es-ES_tradnl"/>
        </w:rPr>
        <w:t>del mismo</w:t>
      </w:r>
      <w:proofErr w:type="gramEnd"/>
      <w:r w:rsidR="008A1A6F" w:rsidRPr="00F951A8">
        <w:rPr>
          <w:rFonts w:ascii="Arial" w:hAnsi="Arial" w:cs="Arial"/>
          <w:lang w:val="es-ES_tradnl"/>
        </w:rPr>
        <w:t>, además de acompañar la medición de los resultados e impactos esperados</w:t>
      </w:r>
    </w:p>
    <w:p w14:paraId="47E559E6" w14:textId="77777777" w:rsidR="009A4BB7" w:rsidRPr="00F951A8" w:rsidRDefault="009A4BB7" w:rsidP="00542496">
      <w:pPr>
        <w:numPr>
          <w:ilvl w:val="0"/>
          <w:numId w:val="2"/>
        </w:numPr>
        <w:spacing w:before="240"/>
        <w:ind w:left="1080"/>
        <w:jc w:val="both"/>
        <w:rPr>
          <w:rFonts w:ascii="Arial" w:hAnsi="Arial" w:cs="Arial"/>
          <w:lang w:val="es-PA"/>
        </w:rPr>
      </w:pPr>
      <w:r w:rsidRPr="00F951A8">
        <w:rPr>
          <w:rFonts w:ascii="Arial" w:hAnsi="Arial" w:cs="Arial"/>
          <w:b/>
          <w:lang w:val="es-PA"/>
        </w:rPr>
        <w:t xml:space="preserve">Informes Semestrales de Avance (ISA). </w:t>
      </w:r>
      <w:r w:rsidRPr="00F951A8">
        <w:rPr>
          <w:rFonts w:ascii="Arial" w:hAnsi="Arial" w:cs="Arial"/>
          <w:lang w:val="es-PA"/>
        </w:rPr>
        <w:t xml:space="preserve">Estos informes tienen como objetivo presentar al BID los resultados alcanzados en la ejecución del POA y del PA, relacionados a los procesos de ejecución y autorización de desembolsos. El </w:t>
      </w:r>
      <w:r w:rsidR="00FD7E0C">
        <w:rPr>
          <w:rFonts w:ascii="Arial" w:hAnsi="Arial" w:cs="Arial"/>
          <w:lang w:val="es-PA"/>
        </w:rPr>
        <w:t>i</w:t>
      </w:r>
      <w:r w:rsidRPr="00F951A8">
        <w:rPr>
          <w:rFonts w:ascii="Arial" w:hAnsi="Arial" w:cs="Arial"/>
          <w:lang w:val="es-PA"/>
        </w:rPr>
        <w:t xml:space="preserve">nforme de </w:t>
      </w:r>
      <w:r w:rsidR="00FD7E0C">
        <w:rPr>
          <w:rFonts w:ascii="Arial" w:hAnsi="Arial" w:cs="Arial"/>
          <w:lang w:val="es-PA"/>
        </w:rPr>
        <w:t>a</w:t>
      </w:r>
      <w:r w:rsidRPr="00F951A8">
        <w:rPr>
          <w:rFonts w:ascii="Arial" w:hAnsi="Arial" w:cs="Arial"/>
          <w:lang w:val="es-PA"/>
        </w:rPr>
        <w:t>vance correspondiente a la segunda mitad del año calendario deberá presentar un resumen de los resultados alcanzados por componentes (parciales y totales, cuando sea el caso),</w:t>
      </w:r>
      <w:r w:rsidR="0043611B" w:rsidRPr="00F951A8">
        <w:rPr>
          <w:rFonts w:ascii="Arial" w:hAnsi="Arial" w:cs="Arial"/>
          <w:lang w:val="es-PA"/>
        </w:rPr>
        <w:t xml:space="preserve"> durante todo el año,</w:t>
      </w:r>
      <w:r w:rsidRPr="00F951A8">
        <w:rPr>
          <w:rFonts w:ascii="Arial" w:hAnsi="Arial" w:cs="Arial"/>
          <w:lang w:val="es-PA"/>
        </w:rPr>
        <w:t xml:space="preserve"> analizando también el grado de impacto o no impacto de los riesgos. Debe presentar también una visión consolidada de las dificultades y lecciones aprendidas, así como las conclusiones y recomendaciones destinadas a retroalimentar el proyecto. Los ISA son la fuente de información principal para alimentar el reporte de avance en el PMR.</w:t>
      </w:r>
    </w:p>
    <w:p w14:paraId="44B69589" w14:textId="77777777" w:rsidR="009A4BB7" w:rsidRPr="00F951A8" w:rsidRDefault="009A4BB7" w:rsidP="00542496">
      <w:pPr>
        <w:numPr>
          <w:ilvl w:val="0"/>
          <w:numId w:val="2"/>
        </w:numPr>
        <w:spacing w:before="240"/>
        <w:ind w:left="1080"/>
        <w:jc w:val="both"/>
        <w:rPr>
          <w:rFonts w:ascii="Arial" w:hAnsi="Arial" w:cs="Arial"/>
          <w:b/>
          <w:lang w:val="es-PA"/>
        </w:rPr>
      </w:pPr>
      <w:r w:rsidRPr="00F951A8">
        <w:rPr>
          <w:rFonts w:ascii="Arial" w:hAnsi="Arial" w:cs="Arial"/>
          <w:b/>
          <w:lang w:val="es-PA"/>
        </w:rPr>
        <w:t>Informe de Monitoreo del Progreso (PMR).</w:t>
      </w:r>
      <w:r w:rsidRPr="00F951A8">
        <w:rPr>
          <w:rFonts w:ascii="Arial" w:hAnsi="Arial" w:cs="Arial"/>
          <w:lang w:val="es-PA"/>
        </w:rPr>
        <w:t xml:space="preserve"> Recoge la estimación temporal de los desembolsos y </w:t>
      </w:r>
      <w:r w:rsidR="00B07E27" w:rsidRPr="00F951A8">
        <w:rPr>
          <w:rFonts w:ascii="Arial" w:hAnsi="Arial" w:cs="Arial"/>
          <w:lang w:val="es-PA"/>
        </w:rPr>
        <w:t>el</w:t>
      </w:r>
      <w:r w:rsidRPr="00F951A8">
        <w:rPr>
          <w:rFonts w:ascii="Arial" w:hAnsi="Arial" w:cs="Arial"/>
          <w:lang w:val="es-PA"/>
        </w:rPr>
        <w:t xml:space="preserve"> cumplimiento de las metas</w:t>
      </w:r>
      <w:r w:rsidR="00DC3BB5" w:rsidRPr="00F951A8">
        <w:rPr>
          <w:rFonts w:ascii="Arial" w:hAnsi="Arial" w:cs="Arial"/>
          <w:lang w:val="es-PA"/>
        </w:rPr>
        <w:t xml:space="preserve">, físicas y </w:t>
      </w:r>
      <w:r w:rsidR="00A678C9" w:rsidRPr="00542496">
        <w:rPr>
          <w:rFonts w:ascii="Arial" w:hAnsi="Arial" w:cs="Arial"/>
          <w:lang w:val="es-PA"/>
        </w:rPr>
        <w:t>financieras</w:t>
      </w:r>
      <w:r w:rsidR="00DC3BB5" w:rsidRPr="00F951A8">
        <w:rPr>
          <w:rFonts w:ascii="Arial" w:hAnsi="Arial" w:cs="Arial"/>
          <w:lang w:val="es-PA"/>
        </w:rPr>
        <w:t>,</w:t>
      </w:r>
      <w:r w:rsidRPr="00F951A8">
        <w:rPr>
          <w:rFonts w:ascii="Arial" w:hAnsi="Arial" w:cs="Arial"/>
          <w:lang w:val="es-PA"/>
        </w:rPr>
        <w:t xml:space="preserve"> </w:t>
      </w:r>
      <w:r w:rsidR="00A71EBB" w:rsidRPr="00F951A8">
        <w:rPr>
          <w:rFonts w:ascii="Arial" w:hAnsi="Arial" w:cs="Arial"/>
          <w:lang w:val="es-PA"/>
        </w:rPr>
        <w:t>correspondientes</w:t>
      </w:r>
      <w:r w:rsidR="00B07E27" w:rsidRPr="00F951A8">
        <w:rPr>
          <w:rFonts w:ascii="Arial" w:hAnsi="Arial" w:cs="Arial"/>
          <w:lang w:val="es-PA"/>
        </w:rPr>
        <w:t xml:space="preserve"> a los productos del proyecto. E</w:t>
      </w:r>
      <w:r w:rsidRPr="00F951A8">
        <w:rPr>
          <w:rFonts w:ascii="Arial" w:hAnsi="Arial" w:cs="Arial"/>
          <w:lang w:val="es-PA"/>
        </w:rPr>
        <w:t xml:space="preserve">s un mecanismo para </w:t>
      </w:r>
      <w:r w:rsidR="00B07E27" w:rsidRPr="00F951A8">
        <w:rPr>
          <w:rFonts w:ascii="Arial" w:hAnsi="Arial" w:cs="Arial"/>
          <w:lang w:val="es-PA"/>
        </w:rPr>
        <w:t xml:space="preserve">monitorear </w:t>
      </w:r>
      <w:r w:rsidRPr="00F951A8">
        <w:rPr>
          <w:rFonts w:ascii="Arial" w:hAnsi="Arial" w:cs="Arial"/>
          <w:lang w:val="es-PA"/>
        </w:rPr>
        <w:t>el desempeño del Proyecto e indispensable para preparar el Informe de Terminación de Proyecto (PCR).</w:t>
      </w:r>
      <w:r w:rsidR="00B07E27" w:rsidRPr="00F951A8">
        <w:rPr>
          <w:rFonts w:ascii="Arial" w:hAnsi="Arial" w:cs="Arial"/>
          <w:lang w:val="es-PA"/>
        </w:rPr>
        <w:t xml:space="preserve"> El PMR se completa cada seis meses de la </w:t>
      </w:r>
      <w:r w:rsidR="00547CD7" w:rsidRPr="00F951A8">
        <w:rPr>
          <w:rFonts w:ascii="Arial" w:hAnsi="Arial" w:cs="Arial"/>
          <w:lang w:val="es-PA"/>
        </w:rPr>
        <w:t>ejecución</w:t>
      </w:r>
      <w:r w:rsidR="00B07E27" w:rsidRPr="00F951A8">
        <w:rPr>
          <w:rFonts w:ascii="Arial" w:hAnsi="Arial" w:cs="Arial"/>
          <w:lang w:val="es-PA"/>
        </w:rPr>
        <w:t xml:space="preserve"> del Programa. </w:t>
      </w:r>
    </w:p>
    <w:p w14:paraId="2B937F77" w14:textId="12259BFC" w:rsidR="00316581" w:rsidRPr="00F951A8" w:rsidRDefault="001B6FC4" w:rsidP="00542496">
      <w:pPr>
        <w:spacing w:before="240"/>
        <w:ind w:left="1080" w:hanging="720"/>
        <w:jc w:val="both"/>
        <w:rPr>
          <w:rFonts w:ascii="Arial" w:hAnsi="Arial" w:cs="Arial"/>
          <w:b/>
          <w:lang w:val="es-PA"/>
        </w:rPr>
      </w:pPr>
      <w:proofErr w:type="spellStart"/>
      <w:r w:rsidRPr="00F951A8">
        <w:rPr>
          <w:rFonts w:ascii="Arial" w:hAnsi="Arial" w:cs="Arial"/>
          <w:lang w:val="es-PA"/>
        </w:rPr>
        <w:t>i</w:t>
      </w:r>
      <w:r w:rsidR="00BD7189" w:rsidRPr="00F951A8">
        <w:rPr>
          <w:rFonts w:ascii="Arial" w:hAnsi="Arial" w:cs="Arial"/>
          <w:lang w:val="es-PA"/>
        </w:rPr>
        <w:t>x</w:t>
      </w:r>
      <w:proofErr w:type="spellEnd"/>
      <w:r w:rsidRPr="00F951A8">
        <w:rPr>
          <w:rFonts w:ascii="Arial" w:hAnsi="Arial" w:cs="Arial"/>
          <w:lang w:val="es-PA"/>
        </w:rPr>
        <w:t>.</w:t>
      </w:r>
      <w:r w:rsidR="00BD7189" w:rsidRPr="00F951A8">
        <w:rPr>
          <w:rFonts w:ascii="Arial" w:hAnsi="Arial" w:cs="Arial"/>
          <w:lang w:val="es-PA"/>
        </w:rPr>
        <w:t xml:space="preserve"> </w:t>
      </w:r>
      <w:r w:rsidRPr="00F951A8">
        <w:rPr>
          <w:rFonts w:ascii="Arial" w:hAnsi="Arial" w:cs="Arial"/>
          <w:b/>
          <w:lang w:val="es-PA"/>
        </w:rPr>
        <w:tab/>
      </w:r>
      <w:r w:rsidR="009A4BB7" w:rsidRPr="00F951A8">
        <w:rPr>
          <w:rFonts w:ascii="Arial" w:hAnsi="Arial" w:cs="Arial"/>
          <w:b/>
          <w:lang w:val="es-PA"/>
        </w:rPr>
        <w:t xml:space="preserve">Estados Financieros Auditados (EFA). </w:t>
      </w:r>
      <w:r w:rsidR="00DC3BB5" w:rsidRPr="00F951A8">
        <w:rPr>
          <w:rFonts w:ascii="Arial" w:hAnsi="Arial" w:cs="Arial"/>
          <w:lang w:val="es-PA"/>
        </w:rPr>
        <w:t>El</w:t>
      </w:r>
      <w:r w:rsidR="009A4BB7" w:rsidRPr="00F951A8">
        <w:rPr>
          <w:rFonts w:ascii="Arial" w:hAnsi="Arial" w:cs="Arial"/>
          <w:lang w:val="es-PA"/>
        </w:rPr>
        <w:t xml:space="preserve"> </w:t>
      </w:r>
      <w:r w:rsidR="00553F9F">
        <w:rPr>
          <w:rFonts w:ascii="Arial" w:hAnsi="Arial" w:cs="Arial"/>
          <w:lang w:val="es-PA"/>
        </w:rPr>
        <w:t>OE</w:t>
      </w:r>
      <w:r w:rsidR="009A4BB7" w:rsidRPr="00F951A8">
        <w:rPr>
          <w:rFonts w:ascii="Arial" w:hAnsi="Arial" w:cs="Arial"/>
          <w:lang w:val="es-PA"/>
        </w:rPr>
        <w:t xml:space="preserve"> presentará al Banco, dentro del plazo de 120 días siguientes al cierre de cada ejercicio económico y durante el plazo para desembolsos del financiamiento, los EFA del proyecto debidamente dictaminados por firmas de auditoría independientes aceptables al Banco</w:t>
      </w:r>
      <w:r w:rsidR="00DC3BB5" w:rsidRPr="00F951A8">
        <w:rPr>
          <w:rFonts w:ascii="Arial" w:hAnsi="Arial" w:cs="Arial"/>
          <w:lang w:val="es-PA"/>
        </w:rPr>
        <w:t>, contratada por</w:t>
      </w:r>
      <w:r w:rsidR="009A4BB7" w:rsidRPr="00F951A8">
        <w:rPr>
          <w:rFonts w:ascii="Arial" w:hAnsi="Arial" w:cs="Arial"/>
          <w:lang w:val="es-PA"/>
        </w:rPr>
        <w:t xml:space="preserve"> </w:t>
      </w:r>
      <w:r w:rsidR="00DC3BB5" w:rsidRPr="00F951A8">
        <w:rPr>
          <w:rFonts w:ascii="Arial" w:hAnsi="Arial" w:cs="Arial"/>
          <w:lang w:val="es-PA"/>
        </w:rPr>
        <w:t>el</w:t>
      </w:r>
      <w:r w:rsidR="009A4BB7" w:rsidRPr="00F951A8">
        <w:rPr>
          <w:rFonts w:ascii="Arial" w:hAnsi="Arial" w:cs="Arial"/>
          <w:lang w:val="es-PA"/>
        </w:rPr>
        <w:t xml:space="preserve"> OE. El último de estos informes será presentado dentro de los 120 días siguientes a la fecha estipulada para el último desembolso del financiamiento. Durante el plazo para desembolsos del financiamiento, dentro de los sesenta (60) días siguientes a la fecha del vencimiento de cada semestre,</w:t>
      </w:r>
      <w:r w:rsidR="0053498C" w:rsidRPr="00F951A8">
        <w:rPr>
          <w:rFonts w:ascii="Arial" w:hAnsi="Arial" w:cs="Arial"/>
          <w:lang w:val="es-PA"/>
        </w:rPr>
        <w:t xml:space="preserve"> el OE</w:t>
      </w:r>
      <w:r w:rsidR="009A4BB7" w:rsidRPr="00F951A8">
        <w:rPr>
          <w:rFonts w:ascii="Arial" w:hAnsi="Arial" w:cs="Arial"/>
          <w:lang w:val="es-PA"/>
        </w:rPr>
        <w:t xml:space="preserve"> deberá presentar al Banco informes financieros no auditados sobre las actividades financiadas en el semestre anterior para los componentes del proyecto.</w:t>
      </w:r>
    </w:p>
    <w:p w14:paraId="548DB1C6" w14:textId="77777777" w:rsidR="00A152E6" w:rsidRPr="00F951A8" w:rsidRDefault="00A152E6" w:rsidP="00A63481">
      <w:pPr>
        <w:pStyle w:val="ListParagraph"/>
        <w:numPr>
          <w:ilvl w:val="1"/>
          <w:numId w:val="8"/>
        </w:numPr>
        <w:ind w:left="540" w:hanging="540"/>
        <w:jc w:val="both"/>
        <w:rPr>
          <w:rFonts w:ascii="Arial" w:hAnsi="Arial" w:cs="Arial"/>
          <w:lang w:val="es-PA"/>
        </w:rPr>
      </w:pPr>
      <w:r w:rsidRPr="00F951A8">
        <w:rPr>
          <w:rFonts w:ascii="Arial" w:hAnsi="Arial" w:cs="Arial"/>
          <w:b/>
          <w:lang w:val="es-PA"/>
        </w:rPr>
        <w:t>Recopilación de datos e instrumentos</w:t>
      </w:r>
      <w:r w:rsidRPr="00FB259D">
        <w:rPr>
          <w:rFonts w:ascii="Arial" w:hAnsi="Arial" w:cs="Arial"/>
          <w:b/>
          <w:lang w:val="es-PA"/>
        </w:rPr>
        <w:t>:</w:t>
      </w:r>
      <w:r w:rsidRPr="00F951A8">
        <w:rPr>
          <w:rFonts w:ascii="Arial" w:hAnsi="Arial" w:cs="Arial"/>
          <w:lang w:val="es-PA"/>
        </w:rPr>
        <w:t xml:space="preserve"> </w:t>
      </w:r>
      <w:r w:rsidR="00A6689D" w:rsidRPr="00F951A8">
        <w:rPr>
          <w:rFonts w:ascii="Arial" w:hAnsi="Arial" w:cs="Arial"/>
          <w:lang w:val="es-PA"/>
        </w:rPr>
        <w:t>el</w:t>
      </w:r>
      <w:r w:rsidRPr="00F951A8">
        <w:rPr>
          <w:rFonts w:ascii="Arial" w:hAnsi="Arial" w:cs="Arial"/>
          <w:lang w:val="es-PA"/>
        </w:rPr>
        <w:t xml:space="preserve"> Especialista en Planificación y Monitoreo (EPM) de la</w:t>
      </w:r>
      <w:r w:rsidR="00A6689D" w:rsidRPr="00F951A8">
        <w:rPr>
          <w:rFonts w:ascii="Arial" w:hAnsi="Arial" w:cs="Arial"/>
          <w:lang w:val="es-PA"/>
        </w:rPr>
        <w:t xml:space="preserve"> UEP</w:t>
      </w:r>
      <w:r w:rsidRPr="00F951A8">
        <w:rPr>
          <w:rFonts w:ascii="Arial" w:hAnsi="Arial" w:cs="Arial"/>
          <w:lang w:val="es-PA"/>
        </w:rPr>
        <w:t xml:space="preserve"> preparará </w:t>
      </w:r>
      <w:r w:rsidR="00A6689D" w:rsidRPr="00F951A8">
        <w:rPr>
          <w:rFonts w:ascii="Arial" w:hAnsi="Arial" w:cs="Arial"/>
          <w:lang w:val="es-PA"/>
        </w:rPr>
        <w:t xml:space="preserve">un </w:t>
      </w:r>
      <w:r w:rsidRPr="00F951A8">
        <w:rPr>
          <w:rFonts w:ascii="Arial" w:hAnsi="Arial" w:cs="Arial"/>
          <w:lang w:val="es-PA"/>
        </w:rPr>
        <w:t xml:space="preserve">Plan de Seguimiento en </w:t>
      </w:r>
      <w:r w:rsidR="00A6689D" w:rsidRPr="00F951A8">
        <w:rPr>
          <w:rFonts w:ascii="Arial" w:hAnsi="Arial" w:cs="Arial"/>
          <w:lang w:val="es-PA"/>
        </w:rPr>
        <w:t>el</w:t>
      </w:r>
      <w:r w:rsidRPr="00F951A8">
        <w:rPr>
          <w:rFonts w:ascii="Arial" w:hAnsi="Arial" w:cs="Arial"/>
          <w:lang w:val="es-PA"/>
        </w:rPr>
        <w:t xml:space="preserve"> que se detallará las fuentes de información, datos, indicadores, estadísticas y metodología a ser utilizada para la supervisión de cada una de las actividades del proyecto. </w:t>
      </w:r>
      <w:r w:rsidR="00316581" w:rsidRPr="00F951A8">
        <w:rPr>
          <w:rFonts w:ascii="Arial" w:hAnsi="Arial" w:cs="Arial"/>
          <w:lang w:val="es-PA"/>
        </w:rPr>
        <w:t>Asimismo,</w:t>
      </w:r>
      <w:r w:rsidR="008F7983" w:rsidRPr="00F951A8">
        <w:rPr>
          <w:rFonts w:ascii="Arial" w:hAnsi="Arial" w:cs="Arial"/>
          <w:lang w:val="es-PA"/>
        </w:rPr>
        <w:t xml:space="preserve"> será</w:t>
      </w:r>
      <w:r w:rsidR="00A6689D" w:rsidRPr="00F951A8">
        <w:rPr>
          <w:rFonts w:ascii="Arial" w:hAnsi="Arial" w:cs="Arial"/>
          <w:lang w:val="es-PA"/>
        </w:rPr>
        <w:t xml:space="preserve"> el</w:t>
      </w:r>
      <w:r w:rsidR="008F7983" w:rsidRPr="00F951A8">
        <w:rPr>
          <w:rFonts w:ascii="Arial" w:hAnsi="Arial" w:cs="Arial"/>
          <w:lang w:val="es-PA"/>
        </w:rPr>
        <w:t xml:space="preserve"> responsable de preparar los informes semestrales de avance a ser revisados y aprobados por el Coordinador </w:t>
      </w:r>
      <w:r w:rsidR="00A30F02" w:rsidRPr="00F951A8">
        <w:rPr>
          <w:rFonts w:ascii="Arial" w:hAnsi="Arial" w:cs="Arial"/>
          <w:lang w:val="es-PA"/>
        </w:rPr>
        <w:t>de</w:t>
      </w:r>
      <w:r w:rsidR="00A6689D" w:rsidRPr="00F951A8">
        <w:rPr>
          <w:rFonts w:ascii="Arial" w:hAnsi="Arial" w:cs="Arial"/>
          <w:lang w:val="es-PA"/>
        </w:rPr>
        <w:t xml:space="preserve"> la UEP</w:t>
      </w:r>
      <w:r w:rsidR="008F7983" w:rsidRPr="00F951A8">
        <w:rPr>
          <w:rFonts w:ascii="Arial" w:hAnsi="Arial" w:cs="Arial"/>
          <w:lang w:val="es-PA"/>
        </w:rPr>
        <w:t>, antes de su revisión por parte del Banco.</w:t>
      </w:r>
    </w:p>
    <w:p w14:paraId="5AE9E5F3" w14:textId="77777777" w:rsidR="00A6689D" w:rsidRPr="00F951A8" w:rsidRDefault="00A6689D" w:rsidP="00A6689D">
      <w:pPr>
        <w:pStyle w:val="ListParagraph"/>
        <w:jc w:val="both"/>
        <w:rPr>
          <w:rFonts w:ascii="Arial" w:hAnsi="Arial" w:cs="Arial"/>
          <w:lang w:val="es-PA"/>
        </w:rPr>
      </w:pPr>
    </w:p>
    <w:p w14:paraId="5A278021" w14:textId="77777777" w:rsidR="00BD7189" w:rsidRPr="00F951A8" w:rsidRDefault="00A152E6" w:rsidP="00A63481">
      <w:pPr>
        <w:pStyle w:val="ListParagraph"/>
        <w:numPr>
          <w:ilvl w:val="1"/>
          <w:numId w:val="8"/>
        </w:numPr>
        <w:ind w:left="540" w:hanging="540"/>
        <w:jc w:val="both"/>
        <w:rPr>
          <w:rFonts w:ascii="Arial" w:hAnsi="Arial" w:cs="Arial"/>
          <w:lang w:val="es-PA"/>
        </w:rPr>
      </w:pPr>
      <w:r w:rsidRPr="00F951A8">
        <w:rPr>
          <w:rFonts w:ascii="Arial" w:hAnsi="Arial" w:cs="Arial"/>
          <w:b/>
          <w:lang w:val="es-PA"/>
        </w:rPr>
        <w:t>Responsabilidades:</w:t>
      </w:r>
      <w:r w:rsidRPr="00F951A8">
        <w:rPr>
          <w:rFonts w:ascii="Arial" w:hAnsi="Arial" w:cs="Arial"/>
          <w:lang w:val="es-PA"/>
        </w:rPr>
        <w:t xml:space="preserve"> </w:t>
      </w:r>
      <w:r w:rsidR="00A6689D" w:rsidRPr="00F951A8">
        <w:rPr>
          <w:rFonts w:ascii="Arial" w:hAnsi="Arial" w:cs="Arial"/>
          <w:lang w:val="es-PA"/>
        </w:rPr>
        <w:t>El</w:t>
      </w:r>
      <w:r w:rsidRPr="00F951A8">
        <w:rPr>
          <w:rFonts w:ascii="Arial" w:hAnsi="Arial" w:cs="Arial"/>
          <w:lang w:val="es-PA"/>
        </w:rPr>
        <w:t xml:space="preserve"> EPM, con el apoyo de</w:t>
      </w:r>
      <w:r w:rsidR="00A6689D" w:rsidRPr="00F951A8">
        <w:rPr>
          <w:rFonts w:ascii="Arial" w:hAnsi="Arial" w:cs="Arial"/>
          <w:lang w:val="es-PA"/>
        </w:rPr>
        <w:t>l</w:t>
      </w:r>
      <w:r w:rsidRPr="00F951A8">
        <w:rPr>
          <w:rFonts w:ascii="Arial" w:hAnsi="Arial" w:cs="Arial"/>
          <w:lang w:val="es-PA"/>
        </w:rPr>
        <w:t xml:space="preserve"> OE, asegurará de que los instrumentos y datos necesarios para efectuar el seguimiento están disponibles y actualizados permanentemente para </w:t>
      </w:r>
      <w:r w:rsidR="00A6689D" w:rsidRPr="00F951A8">
        <w:rPr>
          <w:rFonts w:ascii="Arial" w:hAnsi="Arial" w:cs="Arial"/>
          <w:lang w:val="es-PA"/>
        </w:rPr>
        <w:t>el</w:t>
      </w:r>
      <w:r w:rsidRPr="00F951A8">
        <w:rPr>
          <w:rFonts w:ascii="Arial" w:hAnsi="Arial" w:cs="Arial"/>
          <w:lang w:val="es-PA"/>
        </w:rPr>
        <w:t xml:space="preserve"> Coordina</w:t>
      </w:r>
      <w:r w:rsidR="00A6689D" w:rsidRPr="00F951A8">
        <w:rPr>
          <w:rFonts w:ascii="Arial" w:hAnsi="Arial" w:cs="Arial"/>
          <w:lang w:val="es-PA"/>
        </w:rPr>
        <w:t>dor</w:t>
      </w:r>
      <w:r w:rsidRPr="00F951A8">
        <w:rPr>
          <w:rFonts w:ascii="Arial" w:hAnsi="Arial" w:cs="Arial"/>
          <w:lang w:val="es-PA"/>
        </w:rPr>
        <w:t xml:space="preserve"> del Proyecto </w:t>
      </w:r>
      <w:r w:rsidR="00A6689D" w:rsidRPr="00F951A8">
        <w:rPr>
          <w:rFonts w:ascii="Arial" w:hAnsi="Arial" w:cs="Arial"/>
          <w:lang w:val="es-PA"/>
        </w:rPr>
        <w:t>y de la alta administración de la SENATICS</w:t>
      </w:r>
      <w:r w:rsidRPr="00F951A8">
        <w:rPr>
          <w:rFonts w:ascii="Arial" w:hAnsi="Arial" w:cs="Arial"/>
          <w:lang w:val="es-PA"/>
        </w:rPr>
        <w:t xml:space="preserve"> en aras de que el seguimiento se pueda realizar sin contratiempos</w:t>
      </w:r>
      <w:r w:rsidR="00F174F6">
        <w:rPr>
          <w:rFonts w:ascii="Arial" w:hAnsi="Arial" w:cs="Arial"/>
          <w:lang w:val="es-PA"/>
        </w:rPr>
        <w:t>.</w:t>
      </w:r>
      <w:r w:rsidRPr="00F951A8">
        <w:rPr>
          <w:rFonts w:ascii="Arial" w:hAnsi="Arial" w:cs="Arial"/>
          <w:lang w:val="es-PA"/>
        </w:rPr>
        <w:t xml:space="preserve"> </w:t>
      </w:r>
      <w:r w:rsidR="00F174F6">
        <w:rPr>
          <w:rFonts w:ascii="Arial" w:hAnsi="Arial" w:cs="Arial"/>
          <w:lang w:val="es-PA"/>
        </w:rPr>
        <w:t>A</w:t>
      </w:r>
      <w:r w:rsidRPr="00F951A8">
        <w:rPr>
          <w:rFonts w:ascii="Arial" w:hAnsi="Arial" w:cs="Arial"/>
          <w:lang w:val="es-PA"/>
        </w:rPr>
        <w:t xml:space="preserve">simismo, será responsable de reunir la información </w:t>
      </w:r>
      <w:r w:rsidRPr="00F951A8">
        <w:rPr>
          <w:rFonts w:ascii="Arial" w:hAnsi="Arial" w:cs="Arial"/>
          <w:lang w:val="es-PA"/>
        </w:rPr>
        <w:lastRenderedPageBreak/>
        <w:t xml:space="preserve">necesaria y elaborar borradores de informes con base a la información proveída por cada miembro responsable de área de la UEP, que serán aprobados por </w:t>
      </w:r>
      <w:r w:rsidR="00A6689D" w:rsidRPr="00F951A8">
        <w:rPr>
          <w:rFonts w:ascii="Arial" w:hAnsi="Arial" w:cs="Arial"/>
          <w:lang w:val="es-PA"/>
        </w:rPr>
        <w:t>el</w:t>
      </w:r>
      <w:r w:rsidRPr="00F951A8">
        <w:rPr>
          <w:rFonts w:ascii="Arial" w:hAnsi="Arial" w:cs="Arial"/>
          <w:lang w:val="es-PA"/>
        </w:rPr>
        <w:t xml:space="preserve"> Coordinador</w:t>
      </w:r>
      <w:r w:rsidR="00A6689D" w:rsidRPr="00F951A8">
        <w:rPr>
          <w:rFonts w:ascii="Arial" w:hAnsi="Arial" w:cs="Arial"/>
          <w:lang w:val="es-PA"/>
        </w:rPr>
        <w:t xml:space="preserve"> de la UEP</w:t>
      </w:r>
      <w:r w:rsidRPr="00F951A8">
        <w:rPr>
          <w:rFonts w:ascii="Arial" w:hAnsi="Arial" w:cs="Arial"/>
          <w:lang w:val="es-PA"/>
        </w:rPr>
        <w:t xml:space="preserve">, antes del envío al Banco para la aprobación final. </w:t>
      </w:r>
    </w:p>
    <w:p w14:paraId="386B5E8F" w14:textId="77777777" w:rsidR="00DB1EFE" w:rsidRPr="00542496" w:rsidRDefault="00BD7189" w:rsidP="00542496">
      <w:pPr>
        <w:pStyle w:val="sub-sections"/>
        <w:rPr>
          <w:rFonts w:ascii="Arial" w:hAnsi="Arial" w:cs="Arial"/>
          <w:smallCaps/>
          <w:lang w:val="es-ES_tradnl"/>
        </w:rPr>
      </w:pPr>
      <w:bookmarkStart w:id="11" w:name="_Toc487815087"/>
      <w:r w:rsidRPr="00542496">
        <w:rPr>
          <w:rFonts w:ascii="Arial" w:hAnsi="Arial" w:cs="Arial"/>
          <w:smallCaps/>
          <w:lang w:val="es-ES_tradnl"/>
        </w:rPr>
        <w:t xml:space="preserve">Presentación </w:t>
      </w:r>
      <w:r w:rsidR="00497A47" w:rsidRPr="00542496">
        <w:rPr>
          <w:rFonts w:ascii="Arial" w:hAnsi="Arial" w:cs="Arial"/>
          <w:smallCaps/>
          <w:lang w:val="es-ES_tradnl"/>
        </w:rPr>
        <w:t>d</w:t>
      </w:r>
      <w:r w:rsidRPr="00542496">
        <w:rPr>
          <w:rFonts w:ascii="Arial" w:hAnsi="Arial" w:cs="Arial"/>
          <w:smallCaps/>
          <w:lang w:val="es-ES_tradnl"/>
        </w:rPr>
        <w:t>e Informes</w:t>
      </w:r>
      <w:bookmarkEnd w:id="11"/>
    </w:p>
    <w:p w14:paraId="0A17755C" w14:textId="77777777" w:rsidR="00A6689D" w:rsidRPr="00542496" w:rsidRDefault="00A6689D" w:rsidP="00542496">
      <w:pPr>
        <w:spacing w:after="0" w:line="240" w:lineRule="auto"/>
        <w:rPr>
          <w:sz w:val="18"/>
          <w:szCs w:val="18"/>
          <w:lang w:val="es-ES_tradnl"/>
        </w:rPr>
      </w:pPr>
    </w:p>
    <w:p w14:paraId="40FE02FE" w14:textId="77777777" w:rsidR="00A152E6" w:rsidRDefault="00A6689D" w:rsidP="00A63481">
      <w:pPr>
        <w:pStyle w:val="ListParagraph"/>
        <w:numPr>
          <w:ilvl w:val="1"/>
          <w:numId w:val="8"/>
        </w:numPr>
        <w:spacing w:after="0" w:line="240" w:lineRule="auto"/>
        <w:ind w:left="540" w:hanging="540"/>
        <w:jc w:val="both"/>
        <w:rPr>
          <w:rFonts w:ascii="Arial" w:hAnsi="Arial" w:cs="Arial"/>
          <w:lang w:val="es-PA"/>
        </w:rPr>
      </w:pPr>
      <w:r w:rsidRPr="00F951A8">
        <w:rPr>
          <w:rFonts w:ascii="Arial" w:hAnsi="Arial" w:cs="Arial"/>
          <w:lang w:val="es-PA"/>
        </w:rPr>
        <w:t xml:space="preserve"> El</w:t>
      </w:r>
      <w:r w:rsidR="00A152E6" w:rsidRPr="00F951A8">
        <w:rPr>
          <w:rFonts w:ascii="Arial" w:hAnsi="Arial" w:cs="Arial"/>
          <w:lang w:val="es-PA"/>
        </w:rPr>
        <w:t xml:space="preserve"> Coordinador del Proyecto presentará al Banco los Informes Semestrales de Avance durante la ejecución, a más tardar 60 días posteriores al fin de cada semestre, los cuales indicarán el nivel de cumplimiento y avance, físico y financiero, del proyecto con los indicadores establecidos en la Matriz de Resultados y actividades programadas en el PEP, POA y Plan de Adquisiciones, analizando los problemas encontrados y presentando las medidas correctivas para enfrentarlos. Los informes del segundo semestre incluirán además el PEP/POA del año calendario siguiente, con un pronóstico de desembolsos, el PA actualizado y el estado del plan de mantenimiento de las obras ejecutadas por el proyecto, las posibles modificaciones de las asignaciones presupuestarias por componente y el seguimiento a las matrices de riesgos del proyecto.</w:t>
      </w:r>
    </w:p>
    <w:p w14:paraId="6BC5A96E" w14:textId="77777777" w:rsidR="00B66F8B" w:rsidRDefault="00B66F8B" w:rsidP="001C488B">
      <w:pPr>
        <w:pStyle w:val="ListParagraph"/>
        <w:spacing w:after="0" w:line="240" w:lineRule="auto"/>
        <w:ind w:left="540"/>
        <w:jc w:val="both"/>
        <w:rPr>
          <w:rFonts w:ascii="Arial" w:hAnsi="Arial" w:cs="Arial"/>
          <w:lang w:val="es-PA"/>
        </w:rPr>
      </w:pPr>
    </w:p>
    <w:p w14:paraId="1901D507" w14:textId="3C6975E8" w:rsidR="008014CD" w:rsidRPr="00995B9B" w:rsidRDefault="008014CD" w:rsidP="00995B9B">
      <w:pPr>
        <w:pStyle w:val="ListParagraph"/>
        <w:numPr>
          <w:ilvl w:val="1"/>
          <w:numId w:val="8"/>
        </w:numPr>
        <w:spacing w:after="0" w:line="240" w:lineRule="auto"/>
        <w:ind w:left="540" w:hanging="540"/>
        <w:jc w:val="both"/>
        <w:rPr>
          <w:rFonts w:ascii="Arial" w:hAnsi="Arial" w:cs="Arial"/>
          <w:lang w:val="es-PA"/>
        </w:rPr>
      </w:pPr>
      <w:r w:rsidRPr="001C488B">
        <w:rPr>
          <w:rFonts w:ascii="Arial" w:hAnsi="Arial" w:cs="Arial"/>
          <w:lang w:val="es-ES_tradnl"/>
        </w:rPr>
        <w:t xml:space="preserve">Para medir el avance del programa y evaluar el cumplimiento de sus objetivos se utilizarán los indicadores de resultado y producto descritos para cada componente en la </w:t>
      </w:r>
      <w:proofErr w:type="spellStart"/>
      <w:r w:rsidRPr="001C488B">
        <w:rPr>
          <w:rFonts w:ascii="Arial" w:hAnsi="Arial" w:cs="Arial"/>
          <w:lang w:val="es-ES_tradnl"/>
        </w:rPr>
        <w:t>MdR</w:t>
      </w:r>
      <w:proofErr w:type="spellEnd"/>
      <w:r w:rsidRPr="001C488B">
        <w:rPr>
          <w:rFonts w:ascii="Arial" w:hAnsi="Arial" w:cs="Arial"/>
          <w:lang w:val="es-ES_tradnl"/>
        </w:rPr>
        <w:t xml:space="preserve"> y reflejados en el Informe de Monitoreo de Progreso (PMR). El OE será el responsable del mantenimiento de los sistemas de recopilación de datos y seguimiento. El plan operativo anual (POA) para los primeros 18 meses de ejecución del proyecto se presentará dentro de los 60</w:t>
      </w:r>
      <w:r w:rsidR="000655A2">
        <w:rPr>
          <w:rFonts w:ascii="Arial" w:hAnsi="Arial" w:cs="Arial"/>
          <w:lang w:val="es-ES_tradnl"/>
        </w:rPr>
        <w:t> </w:t>
      </w:r>
      <w:r w:rsidRPr="00995B9B">
        <w:rPr>
          <w:rFonts w:ascii="Arial" w:hAnsi="Arial" w:cs="Arial"/>
          <w:lang w:val="es-ES_tradnl"/>
        </w:rPr>
        <w:t>días posteriores a la entrada en vigor del contrato e incluirá: (i) un presupuesto estimado; (</w:t>
      </w:r>
      <w:proofErr w:type="spellStart"/>
      <w:r w:rsidRPr="00995B9B">
        <w:rPr>
          <w:rFonts w:ascii="Arial" w:hAnsi="Arial" w:cs="Arial"/>
          <w:lang w:val="es-ES_tradnl"/>
        </w:rPr>
        <w:t>ii</w:t>
      </w:r>
      <w:proofErr w:type="spellEnd"/>
      <w:r w:rsidRPr="00995B9B">
        <w:rPr>
          <w:rFonts w:ascii="Arial" w:hAnsi="Arial" w:cs="Arial"/>
          <w:lang w:val="es-ES_tradnl"/>
        </w:rPr>
        <w:t>) un plan de adquisiciones actualizado; (</w:t>
      </w:r>
      <w:proofErr w:type="spellStart"/>
      <w:r w:rsidRPr="00995B9B">
        <w:rPr>
          <w:rFonts w:ascii="Arial" w:hAnsi="Arial" w:cs="Arial"/>
          <w:lang w:val="es-ES_tradnl"/>
        </w:rPr>
        <w:t>iii</w:t>
      </w:r>
      <w:proofErr w:type="spellEnd"/>
      <w:r w:rsidRPr="00995B9B">
        <w:rPr>
          <w:rFonts w:ascii="Arial" w:hAnsi="Arial" w:cs="Arial"/>
          <w:lang w:val="es-ES_tradnl"/>
        </w:rPr>
        <w:t xml:space="preserve">) los indicadores previstos para la </w:t>
      </w:r>
      <w:proofErr w:type="spellStart"/>
      <w:r w:rsidRPr="00995B9B">
        <w:rPr>
          <w:rFonts w:ascii="Arial" w:hAnsi="Arial" w:cs="Arial"/>
          <w:lang w:val="es-ES_tradnl"/>
        </w:rPr>
        <w:t>MdR</w:t>
      </w:r>
      <w:proofErr w:type="spellEnd"/>
      <w:r w:rsidRPr="00995B9B">
        <w:rPr>
          <w:rFonts w:ascii="Arial" w:hAnsi="Arial" w:cs="Arial"/>
          <w:lang w:val="es-ES_tradnl"/>
        </w:rPr>
        <w:t>; (</w:t>
      </w:r>
      <w:proofErr w:type="spellStart"/>
      <w:r w:rsidRPr="00995B9B">
        <w:rPr>
          <w:rFonts w:ascii="Arial" w:hAnsi="Arial" w:cs="Arial"/>
          <w:lang w:val="es-ES_tradnl"/>
        </w:rPr>
        <w:t>iv</w:t>
      </w:r>
      <w:proofErr w:type="spellEnd"/>
      <w:r w:rsidRPr="00995B9B">
        <w:rPr>
          <w:rFonts w:ascii="Arial" w:hAnsi="Arial" w:cs="Arial"/>
          <w:lang w:val="es-ES_tradnl"/>
        </w:rPr>
        <w:t xml:space="preserve">) las actividades planificadas; y (v) un calendario de ejecución. Los </w:t>
      </w:r>
      <w:proofErr w:type="spellStart"/>
      <w:r w:rsidRPr="00995B9B">
        <w:rPr>
          <w:rFonts w:ascii="Arial" w:hAnsi="Arial" w:cs="Arial"/>
          <w:lang w:val="es-ES_tradnl"/>
        </w:rPr>
        <w:t>POAs</w:t>
      </w:r>
      <w:proofErr w:type="spellEnd"/>
      <w:r w:rsidRPr="00995B9B">
        <w:rPr>
          <w:rFonts w:ascii="Arial" w:hAnsi="Arial" w:cs="Arial"/>
          <w:lang w:val="es-ES_tradnl"/>
        </w:rPr>
        <w:t xml:space="preserve"> para cada uno de los años subsiguientes se presentarán para recibir la no objeción del Banco antes del 30 de noviembre de cada año calendario y abarcarán las actividades que se realizarán al año siguiente. Asimismo, el OE presentará informes de avance semestrales dentro de los 60 días posteriores al final de cada semestre, con el siguiente contenido: (i) una descripción narrativa de las actividades, procesos de adquisiciones y contrataciones, y asuntos relacionados con la ejecución durante el período informado; (</w:t>
      </w:r>
      <w:proofErr w:type="spellStart"/>
      <w:r w:rsidRPr="00995B9B">
        <w:rPr>
          <w:rFonts w:ascii="Arial" w:hAnsi="Arial" w:cs="Arial"/>
          <w:lang w:val="es-ES_tradnl"/>
        </w:rPr>
        <w:t>ii</w:t>
      </w:r>
      <w:proofErr w:type="spellEnd"/>
      <w:r w:rsidRPr="00995B9B">
        <w:rPr>
          <w:rFonts w:ascii="Arial" w:hAnsi="Arial" w:cs="Arial"/>
          <w:lang w:val="es-ES_tradnl"/>
        </w:rPr>
        <w:t xml:space="preserve">) una actualización de los indicadores de la </w:t>
      </w:r>
      <w:proofErr w:type="spellStart"/>
      <w:r w:rsidRPr="00995B9B">
        <w:rPr>
          <w:rFonts w:ascii="Arial" w:hAnsi="Arial" w:cs="Arial"/>
          <w:lang w:val="es-ES_tradnl"/>
        </w:rPr>
        <w:t>MdR</w:t>
      </w:r>
      <w:proofErr w:type="spellEnd"/>
      <w:r w:rsidRPr="00995B9B">
        <w:rPr>
          <w:rFonts w:ascii="Arial" w:hAnsi="Arial" w:cs="Arial"/>
          <w:lang w:val="es-ES_tradnl"/>
        </w:rPr>
        <w:t>; (</w:t>
      </w:r>
      <w:proofErr w:type="spellStart"/>
      <w:r w:rsidRPr="00995B9B">
        <w:rPr>
          <w:rFonts w:ascii="Arial" w:hAnsi="Arial" w:cs="Arial"/>
          <w:lang w:val="es-ES_tradnl"/>
        </w:rPr>
        <w:t>iii</w:t>
      </w:r>
      <w:proofErr w:type="spellEnd"/>
      <w:r w:rsidRPr="00995B9B">
        <w:rPr>
          <w:rFonts w:ascii="Arial" w:hAnsi="Arial" w:cs="Arial"/>
          <w:lang w:val="es-ES_tradnl"/>
        </w:rPr>
        <w:t xml:space="preserve">) un estado de costos por cada actividad de componente e indicador de la </w:t>
      </w:r>
      <w:proofErr w:type="spellStart"/>
      <w:r w:rsidRPr="00995B9B">
        <w:rPr>
          <w:rFonts w:ascii="Arial" w:hAnsi="Arial" w:cs="Arial"/>
          <w:lang w:val="es-ES_tradnl"/>
        </w:rPr>
        <w:t>MdR</w:t>
      </w:r>
      <w:proofErr w:type="spellEnd"/>
      <w:r w:rsidRPr="00995B9B">
        <w:rPr>
          <w:rFonts w:ascii="Arial" w:hAnsi="Arial" w:cs="Arial"/>
          <w:lang w:val="es-ES_tradnl"/>
        </w:rPr>
        <w:t>; y (</w:t>
      </w:r>
      <w:proofErr w:type="spellStart"/>
      <w:r w:rsidRPr="00995B9B">
        <w:rPr>
          <w:rFonts w:ascii="Arial" w:hAnsi="Arial" w:cs="Arial"/>
          <w:lang w:val="es-ES_tradnl"/>
        </w:rPr>
        <w:t>iv</w:t>
      </w:r>
      <w:proofErr w:type="spellEnd"/>
      <w:r w:rsidRPr="00995B9B">
        <w:rPr>
          <w:rFonts w:ascii="Arial" w:hAnsi="Arial" w:cs="Arial"/>
          <w:lang w:val="es-ES_tradnl"/>
        </w:rPr>
        <w:t>) la identificación de los riesgos/hechos de ejecución y las medidas de mitigación.</w:t>
      </w:r>
    </w:p>
    <w:p w14:paraId="76562EF4" w14:textId="77777777" w:rsidR="005736FA" w:rsidRPr="00F951A8" w:rsidRDefault="005736FA" w:rsidP="00542496">
      <w:pPr>
        <w:pStyle w:val="ListParagraph"/>
        <w:spacing w:after="0" w:line="240" w:lineRule="auto"/>
        <w:ind w:left="540"/>
        <w:jc w:val="both"/>
        <w:rPr>
          <w:rFonts w:ascii="Arial" w:hAnsi="Arial" w:cs="Arial"/>
          <w:lang w:val="es-PA"/>
        </w:rPr>
      </w:pPr>
    </w:p>
    <w:p w14:paraId="6354366F" w14:textId="77777777" w:rsidR="00A152E6" w:rsidRPr="00542496" w:rsidRDefault="00A152E6" w:rsidP="00542496">
      <w:pPr>
        <w:pStyle w:val="sub-sections"/>
        <w:rPr>
          <w:rFonts w:ascii="Arial" w:hAnsi="Arial" w:cs="Arial"/>
          <w:lang w:val="es-ES_tradnl"/>
        </w:rPr>
      </w:pPr>
      <w:bookmarkStart w:id="12" w:name="_Toc487815088"/>
      <w:r w:rsidRPr="00542496">
        <w:rPr>
          <w:rFonts w:ascii="Arial" w:hAnsi="Arial" w:cs="Arial"/>
          <w:lang w:val="es-ES_tradnl"/>
        </w:rPr>
        <w:t xml:space="preserve">Coordinación, plan de trabajo y presupuesto del </w:t>
      </w:r>
      <w:r w:rsidR="00A71EBB" w:rsidRPr="00542496">
        <w:rPr>
          <w:rFonts w:ascii="Arial" w:hAnsi="Arial" w:cs="Arial"/>
          <w:lang w:val="es-ES_tradnl"/>
        </w:rPr>
        <w:t>monitoreo</w:t>
      </w:r>
      <w:bookmarkEnd w:id="12"/>
    </w:p>
    <w:p w14:paraId="30B91A77" w14:textId="77777777" w:rsidR="00A6689D" w:rsidRPr="00542496" w:rsidRDefault="00A6689D" w:rsidP="00542496">
      <w:pPr>
        <w:spacing w:after="0" w:line="240" w:lineRule="auto"/>
        <w:rPr>
          <w:sz w:val="18"/>
          <w:szCs w:val="18"/>
          <w:lang w:val="es-ES_tradnl"/>
        </w:rPr>
      </w:pPr>
    </w:p>
    <w:p w14:paraId="48390E6A" w14:textId="77777777" w:rsidR="00A152E6" w:rsidRPr="00F174F6" w:rsidRDefault="00A152E6" w:rsidP="00A63481">
      <w:pPr>
        <w:pStyle w:val="ListParagraph"/>
        <w:numPr>
          <w:ilvl w:val="1"/>
          <w:numId w:val="8"/>
        </w:numPr>
        <w:spacing w:after="0" w:line="240" w:lineRule="auto"/>
        <w:ind w:left="540" w:hanging="540"/>
        <w:jc w:val="both"/>
        <w:rPr>
          <w:rFonts w:ascii="Arial" w:hAnsi="Arial" w:cs="Arial"/>
          <w:lang w:val="es-PA"/>
        </w:rPr>
      </w:pPr>
      <w:r w:rsidRPr="00F174F6">
        <w:rPr>
          <w:rFonts w:ascii="Arial" w:hAnsi="Arial" w:cs="Arial"/>
          <w:lang w:val="es-PA"/>
        </w:rPr>
        <w:t xml:space="preserve">Para realizar el </w:t>
      </w:r>
      <w:r w:rsidR="006415D0" w:rsidRPr="00F174F6">
        <w:rPr>
          <w:rFonts w:ascii="Arial" w:hAnsi="Arial" w:cs="Arial"/>
          <w:lang w:val="es-PA"/>
        </w:rPr>
        <w:t>monitoreo</w:t>
      </w:r>
      <w:r w:rsidRPr="00F174F6">
        <w:rPr>
          <w:rFonts w:ascii="Arial" w:hAnsi="Arial" w:cs="Arial"/>
          <w:lang w:val="es-PA"/>
        </w:rPr>
        <w:t xml:space="preserve"> del proyecto, </w:t>
      </w:r>
      <w:r w:rsidR="00A6689D" w:rsidRPr="00F174F6">
        <w:rPr>
          <w:rFonts w:ascii="Arial" w:hAnsi="Arial" w:cs="Arial"/>
          <w:lang w:val="es-PA"/>
        </w:rPr>
        <w:t>el</w:t>
      </w:r>
      <w:r w:rsidRPr="00F174F6">
        <w:rPr>
          <w:rFonts w:ascii="Arial" w:hAnsi="Arial" w:cs="Arial"/>
          <w:lang w:val="es-PA"/>
        </w:rPr>
        <w:t xml:space="preserve"> OE utilizará los documentos citados en el numeral 2.</w:t>
      </w:r>
      <w:r w:rsidR="008E327B" w:rsidRPr="00F174F6">
        <w:rPr>
          <w:rFonts w:ascii="Arial" w:hAnsi="Arial" w:cs="Arial"/>
          <w:lang w:val="es-PA"/>
        </w:rPr>
        <w:t>2</w:t>
      </w:r>
      <w:r w:rsidRPr="00F174F6">
        <w:rPr>
          <w:rFonts w:ascii="Arial" w:hAnsi="Arial" w:cs="Arial"/>
          <w:lang w:val="es-PA"/>
        </w:rPr>
        <w:t xml:space="preserve"> y lo estipulado en el presente documento.</w:t>
      </w:r>
    </w:p>
    <w:p w14:paraId="4FEAC16A" w14:textId="77777777" w:rsidR="00A6689D" w:rsidRPr="00F174F6" w:rsidRDefault="00A6689D" w:rsidP="00A6689D">
      <w:pPr>
        <w:pStyle w:val="ListParagraph"/>
        <w:jc w:val="both"/>
        <w:rPr>
          <w:rFonts w:ascii="Arial" w:hAnsi="Arial" w:cs="Arial"/>
          <w:lang w:val="es-PA"/>
        </w:rPr>
      </w:pPr>
    </w:p>
    <w:p w14:paraId="7C0ACF3A" w14:textId="77777777" w:rsidR="00A152E6" w:rsidRPr="00F174F6" w:rsidRDefault="00A152E6" w:rsidP="00A63481">
      <w:pPr>
        <w:pStyle w:val="ListParagraph"/>
        <w:numPr>
          <w:ilvl w:val="1"/>
          <w:numId w:val="8"/>
        </w:numPr>
        <w:ind w:left="540" w:hanging="540"/>
        <w:jc w:val="both"/>
        <w:rPr>
          <w:rFonts w:ascii="Arial" w:hAnsi="Arial" w:cs="Arial"/>
          <w:lang w:val="es-PA"/>
        </w:rPr>
      </w:pPr>
      <w:r w:rsidRPr="00F174F6">
        <w:rPr>
          <w:rFonts w:ascii="Arial" w:hAnsi="Arial" w:cs="Arial"/>
          <w:lang w:val="es-PA"/>
        </w:rPr>
        <w:t>La inclusión de las acciones de monitoreo en el PEP asegura que su cumplimiento será parte de los reportes de progreso y de actualización del PEP mismo que</w:t>
      </w:r>
      <w:r w:rsidR="00497A47" w:rsidRPr="00F174F6">
        <w:rPr>
          <w:rFonts w:ascii="Arial" w:hAnsi="Arial" w:cs="Arial"/>
          <w:lang w:val="es-PA"/>
        </w:rPr>
        <w:t xml:space="preserve"> el</w:t>
      </w:r>
      <w:r w:rsidRPr="00F174F6">
        <w:rPr>
          <w:rFonts w:ascii="Arial" w:hAnsi="Arial" w:cs="Arial"/>
          <w:lang w:val="es-PA"/>
        </w:rPr>
        <w:t xml:space="preserve"> Coordinado</w:t>
      </w:r>
      <w:r w:rsidR="00497A47" w:rsidRPr="00F174F6">
        <w:rPr>
          <w:rFonts w:ascii="Arial" w:hAnsi="Arial" w:cs="Arial"/>
          <w:lang w:val="es-PA"/>
        </w:rPr>
        <w:t>r</w:t>
      </w:r>
      <w:r w:rsidRPr="00F174F6">
        <w:rPr>
          <w:rFonts w:ascii="Arial" w:hAnsi="Arial" w:cs="Arial"/>
          <w:lang w:val="es-PA"/>
        </w:rPr>
        <w:t xml:space="preserve"> del Proyecto debe presentar al Banco. El Banco verificará la realización de las acciones en las reuniones de supervisión regular del avance del proyecto. El siguiente cuadro muestra el Plan de Trabajo y el Presupuesto para el monitoreo. El monitoreo del Proyecto será responsabilidad de </w:t>
      </w:r>
      <w:r w:rsidR="00497A47" w:rsidRPr="00F174F6">
        <w:rPr>
          <w:rFonts w:ascii="Arial" w:hAnsi="Arial" w:cs="Arial"/>
          <w:lang w:val="es-PA"/>
        </w:rPr>
        <w:t>la UEP</w:t>
      </w:r>
      <w:r w:rsidRPr="00F174F6">
        <w:rPr>
          <w:rFonts w:ascii="Arial" w:hAnsi="Arial" w:cs="Arial"/>
          <w:lang w:val="es-PA"/>
        </w:rPr>
        <w:t>, con el apoyo técnico</w:t>
      </w:r>
      <w:r w:rsidR="00497A47" w:rsidRPr="00F174F6">
        <w:rPr>
          <w:rFonts w:ascii="Arial" w:hAnsi="Arial" w:cs="Arial"/>
          <w:lang w:val="es-PA"/>
        </w:rPr>
        <w:t xml:space="preserve"> del EPM</w:t>
      </w:r>
      <w:r w:rsidRPr="00F174F6">
        <w:rPr>
          <w:rFonts w:ascii="Arial" w:hAnsi="Arial" w:cs="Arial"/>
          <w:lang w:val="es-PA"/>
        </w:rPr>
        <w:t>.</w:t>
      </w:r>
    </w:p>
    <w:p w14:paraId="45BCEE76" w14:textId="77777777" w:rsidR="00497A47" w:rsidRPr="00F174F6" w:rsidRDefault="00497A47" w:rsidP="00497A47">
      <w:pPr>
        <w:pStyle w:val="ListParagraph"/>
        <w:jc w:val="both"/>
        <w:rPr>
          <w:rFonts w:ascii="Arial" w:hAnsi="Arial" w:cs="Arial"/>
          <w:lang w:val="es-PA"/>
        </w:rPr>
      </w:pPr>
    </w:p>
    <w:p w14:paraId="7C151196" w14:textId="77777777" w:rsidR="00A152E6" w:rsidRPr="00F174F6" w:rsidRDefault="00A152E6" w:rsidP="00A63481">
      <w:pPr>
        <w:pStyle w:val="ListParagraph"/>
        <w:numPr>
          <w:ilvl w:val="1"/>
          <w:numId w:val="8"/>
        </w:numPr>
        <w:ind w:left="540" w:hanging="540"/>
        <w:jc w:val="both"/>
        <w:rPr>
          <w:rFonts w:ascii="Arial" w:hAnsi="Arial" w:cs="Arial"/>
          <w:lang w:val="es-PA"/>
        </w:rPr>
      </w:pPr>
      <w:r w:rsidRPr="00F174F6">
        <w:rPr>
          <w:rFonts w:ascii="Arial" w:hAnsi="Arial" w:cs="Arial"/>
          <w:lang w:val="es-PA"/>
        </w:rPr>
        <w:t>Por parte del Banco, la supervisión técnica de la ejecución del proyecto estará a cargo de la División</w:t>
      </w:r>
      <w:r w:rsidR="00524267" w:rsidRPr="00F174F6">
        <w:rPr>
          <w:rFonts w:ascii="Arial" w:hAnsi="Arial" w:cs="Arial"/>
          <w:lang w:val="es-PA"/>
        </w:rPr>
        <w:t xml:space="preserve"> de Innovación al Servicio del Ciudadano</w:t>
      </w:r>
      <w:r w:rsidRPr="00F174F6">
        <w:rPr>
          <w:rFonts w:ascii="Arial" w:hAnsi="Arial" w:cs="Arial"/>
          <w:lang w:val="es-PA"/>
        </w:rPr>
        <w:t xml:space="preserve"> (</w:t>
      </w:r>
      <w:r w:rsidR="00524267" w:rsidRPr="00F174F6">
        <w:rPr>
          <w:rFonts w:ascii="Arial" w:hAnsi="Arial" w:cs="Arial"/>
          <w:lang w:val="es-PY"/>
        </w:rPr>
        <w:t>IFD</w:t>
      </w:r>
      <w:r w:rsidR="006B49AB" w:rsidRPr="00F174F6">
        <w:rPr>
          <w:rFonts w:ascii="Arial" w:hAnsi="Arial" w:cs="Arial"/>
          <w:lang w:val="es-PY"/>
        </w:rPr>
        <w:t>/</w:t>
      </w:r>
      <w:r w:rsidR="00524267" w:rsidRPr="00F174F6">
        <w:rPr>
          <w:rFonts w:ascii="Arial" w:hAnsi="Arial" w:cs="Arial"/>
          <w:lang w:val="es-PY"/>
        </w:rPr>
        <w:t>ICS</w:t>
      </w:r>
      <w:r w:rsidRPr="00F174F6">
        <w:rPr>
          <w:rFonts w:ascii="Arial" w:hAnsi="Arial" w:cs="Arial"/>
          <w:lang w:val="es-PA"/>
        </w:rPr>
        <w:t xml:space="preserve">) con el </w:t>
      </w:r>
      <w:r w:rsidRPr="00F174F6">
        <w:rPr>
          <w:rFonts w:ascii="Arial" w:hAnsi="Arial" w:cs="Arial"/>
          <w:lang w:val="es-PA"/>
        </w:rPr>
        <w:lastRenderedPageBreak/>
        <w:t xml:space="preserve">apoyo de la Oficina de Adquisiciones para Operaciones (FMP) y de la Representación del Banco en </w:t>
      </w:r>
      <w:r w:rsidR="00524267" w:rsidRPr="00F174F6">
        <w:rPr>
          <w:rFonts w:ascii="Arial" w:hAnsi="Arial" w:cs="Arial"/>
          <w:lang w:val="es-PA"/>
        </w:rPr>
        <w:t>Paraguay</w:t>
      </w:r>
      <w:r w:rsidRPr="00F174F6">
        <w:rPr>
          <w:rFonts w:ascii="Arial" w:hAnsi="Arial" w:cs="Arial"/>
          <w:lang w:val="es-PA"/>
        </w:rPr>
        <w:t xml:space="preserve"> CP</w:t>
      </w:r>
      <w:r w:rsidR="00524267" w:rsidRPr="00F174F6">
        <w:rPr>
          <w:rFonts w:ascii="Arial" w:hAnsi="Arial" w:cs="Arial"/>
          <w:lang w:val="es-PA"/>
        </w:rPr>
        <w:t>R</w:t>
      </w:r>
      <w:r w:rsidRPr="00F174F6">
        <w:rPr>
          <w:rFonts w:ascii="Arial" w:hAnsi="Arial" w:cs="Arial"/>
          <w:lang w:val="es-PA"/>
        </w:rPr>
        <w:t>. Se realizará anualmente</w:t>
      </w:r>
      <w:r w:rsidR="006B49AB" w:rsidRPr="00F174F6">
        <w:rPr>
          <w:rFonts w:ascii="Arial" w:hAnsi="Arial" w:cs="Arial"/>
          <w:lang w:val="es-PA"/>
        </w:rPr>
        <w:t>, al menos,</w:t>
      </w:r>
      <w:r w:rsidRPr="00F174F6">
        <w:rPr>
          <w:rFonts w:ascii="Arial" w:hAnsi="Arial" w:cs="Arial"/>
          <w:lang w:val="es-PA"/>
        </w:rPr>
        <w:t xml:space="preserve"> un</w:t>
      </w:r>
      <w:r w:rsidR="006B49AB" w:rsidRPr="00F174F6">
        <w:rPr>
          <w:rFonts w:ascii="Arial" w:hAnsi="Arial" w:cs="Arial"/>
          <w:lang w:val="es-PA"/>
        </w:rPr>
        <w:t xml:space="preserve">a reunión conjunta entre </w:t>
      </w:r>
      <w:r w:rsidR="00524267" w:rsidRPr="00F174F6">
        <w:rPr>
          <w:rFonts w:ascii="Arial" w:hAnsi="Arial" w:cs="Arial"/>
          <w:lang w:val="es-PA"/>
        </w:rPr>
        <w:t>el</w:t>
      </w:r>
      <w:r w:rsidR="006B49AB" w:rsidRPr="00F174F6">
        <w:rPr>
          <w:rFonts w:ascii="Arial" w:hAnsi="Arial" w:cs="Arial"/>
          <w:lang w:val="es-PA"/>
        </w:rPr>
        <w:t xml:space="preserve"> OE</w:t>
      </w:r>
      <w:r w:rsidRPr="00F174F6">
        <w:rPr>
          <w:rFonts w:ascii="Arial" w:hAnsi="Arial" w:cs="Arial"/>
          <w:lang w:val="es-PA"/>
        </w:rPr>
        <w:t xml:space="preserve"> y el Banco, donde se discutirá, entre otros aspectos: (i) el avance de las actividades identificadas en el POA; (</w:t>
      </w:r>
      <w:proofErr w:type="spellStart"/>
      <w:r w:rsidRPr="00F174F6">
        <w:rPr>
          <w:rFonts w:ascii="Arial" w:hAnsi="Arial" w:cs="Arial"/>
          <w:lang w:val="es-PA"/>
        </w:rPr>
        <w:t>ii</w:t>
      </w:r>
      <w:proofErr w:type="spellEnd"/>
      <w:r w:rsidRPr="00F174F6">
        <w:rPr>
          <w:rFonts w:ascii="Arial" w:hAnsi="Arial" w:cs="Arial"/>
          <w:lang w:val="es-PA"/>
        </w:rPr>
        <w:t>) el nivel de cumplimiento de los indicadores establecidos para cada componente; (</w:t>
      </w:r>
      <w:proofErr w:type="spellStart"/>
      <w:r w:rsidRPr="00F174F6">
        <w:rPr>
          <w:rFonts w:ascii="Arial" w:hAnsi="Arial" w:cs="Arial"/>
          <w:lang w:val="es-PA"/>
        </w:rPr>
        <w:t>iii</w:t>
      </w:r>
      <w:proofErr w:type="spellEnd"/>
      <w:r w:rsidRPr="00F174F6">
        <w:rPr>
          <w:rFonts w:ascii="Arial" w:hAnsi="Arial" w:cs="Arial"/>
          <w:lang w:val="es-PA"/>
        </w:rPr>
        <w:t>) el POA para el año siguiente; (</w:t>
      </w:r>
      <w:proofErr w:type="spellStart"/>
      <w:r w:rsidRPr="00F174F6">
        <w:rPr>
          <w:rFonts w:ascii="Arial" w:hAnsi="Arial" w:cs="Arial"/>
          <w:lang w:val="es-PA"/>
        </w:rPr>
        <w:t>iv</w:t>
      </w:r>
      <w:proofErr w:type="spellEnd"/>
      <w:r w:rsidRPr="00F174F6">
        <w:rPr>
          <w:rFonts w:ascii="Arial" w:hAnsi="Arial" w:cs="Arial"/>
          <w:lang w:val="es-PA"/>
        </w:rPr>
        <w:t>) el PA para los próximos 12 meses y las posibles modificaciones de las asignaciones presupue</w:t>
      </w:r>
      <w:r w:rsidR="006B49AB" w:rsidRPr="00F174F6">
        <w:rPr>
          <w:rFonts w:ascii="Arial" w:hAnsi="Arial" w:cs="Arial"/>
          <w:lang w:val="es-PA"/>
        </w:rPr>
        <w:t>starias por componente;</w:t>
      </w:r>
      <w:r w:rsidRPr="00F174F6">
        <w:rPr>
          <w:rFonts w:ascii="Arial" w:hAnsi="Arial" w:cs="Arial"/>
          <w:lang w:val="es-PA"/>
        </w:rPr>
        <w:t xml:space="preserve"> y (v)</w:t>
      </w:r>
      <w:r w:rsidR="006B49AB" w:rsidRPr="00F174F6">
        <w:rPr>
          <w:rFonts w:ascii="Arial" w:hAnsi="Arial" w:cs="Arial"/>
          <w:lang w:val="es-PA"/>
        </w:rPr>
        <w:t xml:space="preserve"> el</w:t>
      </w:r>
      <w:r w:rsidRPr="00F174F6">
        <w:rPr>
          <w:rFonts w:ascii="Arial" w:hAnsi="Arial" w:cs="Arial"/>
          <w:lang w:val="es-PA"/>
        </w:rPr>
        <w:t xml:space="preserve"> seguimiento a las matrices de riesgos del proyecto.</w:t>
      </w:r>
    </w:p>
    <w:p w14:paraId="4F5096D6" w14:textId="77777777" w:rsidR="00524267" w:rsidRPr="00F174F6" w:rsidRDefault="00524267" w:rsidP="00524267">
      <w:pPr>
        <w:pStyle w:val="ListParagraph"/>
        <w:rPr>
          <w:rFonts w:ascii="Arial" w:hAnsi="Arial" w:cs="Arial"/>
          <w:lang w:val="es-PA"/>
        </w:rPr>
      </w:pPr>
    </w:p>
    <w:p w14:paraId="61B76695" w14:textId="77777777" w:rsidR="00A152E6" w:rsidRPr="00F174F6" w:rsidRDefault="00A152E6" w:rsidP="00A63481">
      <w:pPr>
        <w:pStyle w:val="ListParagraph"/>
        <w:numPr>
          <w:ilvl w:val="1"/>
          <w:numId w:val="8"/>
        </w:numPr>
        <w:ind w:left="540" w:hanging="540"/>
        <w:jc w:val="both"/>
        <w:rPr>
          <w:rFonts w:ascii="Arial" w:hAnsi="Arial" w:cs="Arial"/>
          <w:lang w:val="es-PA"/>
        </w:rPr>
      </w:pPr>
      <w:r w:rsidRPr="00F174F6">
        <w:rPr>
          <w:rFonts w:ascii="Arial" w:hAnsi="Arial" w:cs="Arial"/>
          <w:lang w:val="es-PA"/>
        </w:rPr>
        <w:t>Los plazos para el seguimiento, el presupuesto asignado a cada una de las actividades principales y la fuente de financiamiento se encuentran en el Plan de Ejecución del Programa, Plan de Desembolsos del Programa y PMR.</w:t>
      </w:r>
    </w:p>
    <w:p w14:paraId="53E74FF9" w14:textId="77777777" w:rsidR="00524267" w:rsidRPr="00F174F6" w:rsidRDefault="00524267" w:rsidP="00524267">
      <w:pPr>
        <w:pStyle w:val="ListParagraph"/>
        <w:jc w:val="both"/>
        <w:rPr>
          <w:rFonts w:ascii="Arial" w:hAnsi="Arial" w:cs="Arial"/>
          <w:lang w:val="es-PA"/>
        </w:rPr>
      </w:pPr>
    </w:p>
    <w:p w14:paraId="6BF3E83C" w14:textId="77777777" w:rsidR="00765733" w:rsidRPr="00F174F6" w:rsidRDefault="006B49AB" w:rsidP="00A63481">
      <w:pPr>
        <w:pStyle w:val="ListParagraph"/>
        <w:numPr>
          <w:ilvl w:val="1"/>
          <w:numId w:val="8"/>
        </w:numPr>
        <w:ind w:left="540" w:hanging="540"/>
        <w:jc w:val="both"/>
        <w:rPr>
          <w:rFonts w:ascii="Arial" w:hAnsi="Arial" w:cs="Arial"/>
          <w:lang w:val="es-PA"/>
        </w:rPr>
      </w:pPr>
      <w:r w:rsidRPr="00F174F6">
        <w:rPr>
          <w:rFonts w:ascii="Arial" w:hAnsi="Arial" w:cs="Arial"/>
          <w:lang w:val="es-PA"/>
        </w:rPr>
        <w:t>En los siguientes dos cuadros se presen</w:t>
      </w:r>
      <w:r w:rsidR="00926C0A" w:rsidRPr="00F174F6">
        <w:rPr>
          <w:rFonts w:ascii="Arial" w:hAnsi="Arial" w:cs="Arial"/>
          <w:lang w:val="es-PA"/>
        </w:rPr>
        <w:t xml:space="preserve">tan el Plan de Trabajo (Cuadro </w:t>
      </w:r>
      <w:r w:rsidR="00536CE1" w:rsidRPr="00F174F6">
        <w:rPr>
          <w:rFonts w:ascii="Arial" w:hAnsi="Arial" w:cs="Arial"/>
          <w:lang w:val="es-PA"/>
        </w:rPr>
        <w:t>3</w:t>
      </w:r>
      <w:r w:rsidRPr="00F174F6">
        <w:rPr>
          <w:rFonts w:ascii="Arial" w:hAnsi="Arial" w:cs="Arial"/>
          <w:lang w:val="es-PA"/>
        </w:rPr>
        <w:t>) y el Presupuesto para el Monitoreo de</w:t>
      </w:r>
      <w:r w:rsidR="00926C0A" w:rsidRPr="00F174F6">
        <w:rPr>
          <w:rFonts w:ascii="Arial" w:hAnsi="Arial" w:cs="Arial"/>
          <w:lang w:val="es-PA"/>
        </w:rPr>
        <w:t>l Proyecto (Cuadro 4</w:t>
      </w:r>
      <w:r w:rsidR="00B65066" w:rsidRPr="00F174F6">
        <w:rPr>
          <w:rFonts w:ascii="Arial" w:hAnsi="Arial" w:cs="Arial"/>
          <w:lang w:val="es-PA"/>
        </w:rPr>
        <w:t>)</w:t>
      </w:r>
      <w:r w:rsidRPr="00F174F6">
        <w:rPr>
          <w:rFonts w:ascii="Arial" w:hAnsi="Arial" w:cs="Arial"/>
          <w:lang w:val="es-PA"/>
        </w:rPr>
        <w:t>.</w:t>
      </w:r>
    </w:p>
    <w:p w14:paraId="07212B67" w14:textId="68B87ED6" w:rsidR="006B49AB" w:rsidRPr="00542496" w:rsidRDefault="00926C0A" w:rsidP="006B49AB">
      <w:pPr>
        <w:spacing w:before="240"/>
        <w:jc w:val="center"/>
        <w:rPr>
          <w:rFonts w:ascii="Arial" w:hAnsi="Arial" w:cs="Arial"/>
          <w:b/>
          <w:sz w:val="18"/>
          <w:szCs w:val="18"/>
          <w:lang w:val="es-PA"/>
        </w:rPr>
      </w:pPr>
      <w:r w:rsidRPr="00542496">
        <w:rPr>
          <w:rFonts w:ascii="Arial" w:hAnsi="Arial" w:cs="Arial"/>
          <w:b/>
          <w:sz w:val="18"/>
          <w:szCs w:val="18"/>
          <w:lang w:val="es-PA"/>
        </w:rPr>
        <w:t xml:space="preserve">Cuadro </w:t>
      </w:r>
      <w:r w:rsidR="00025E6A">
        <w:rPr>
          <w:rFonts w:ascii="Arial" w:hAnsi="Arial" w:cs="Arial"/>
          <w:b/>
          <w:sz w:val="18"/>
          <w:szCs w:val="18"/>
          <w:lang w:val="es-PA"/>
        </w:rPr>
        <w:t>4</w:t>
      </w:r>
      <w:r w:rsidR="00E73062">
        <w:rPr>
          <w:rFonts w:ascii="Arial" w:hAnsi="Arial" w:cs="Arial"/>
          <w:b/>
          <w:sz w:val="18"/>
          <w:szCs w:val="18"/>
          <w:lang w:val="es-PA"/>
        </w:rPr>
        <w:t>.</w:t>
      </w:r>
      <w:r w:rsidR="006B49AB" w:rsidRPr="00542496">
        <w:rPr>
          <w:rFonts w:ascii="Arial" w:hAnsi="Arial" w:cs="Arial"/>
          <w:b/>
          <w:sz w:val="18"/>
          <w:szCs w:val="18"/>
          <w:lang w:val="es-PA"/>
        </w:rPr>
        <w:t xml:space="preserve"> Plan de Trabajo</w:t>
      </w:r>
      <w:r w:rsidR="00BD6919" w:rsidRPr="00542496">
        <w:rPr>
          <w:rStyle w:val="FootnoteReference"/>
          <w:rFonts w:ascii="Arial" w:hAnsi="Arial" w:cs="Arial"/>
          <w:b/>
          <w:sz w:val="18"/>
          <w:szCs w:val="18"/>
          <w:lang w:val="es-PA"/>
        </w:rPr>
        <w:footnoteReference w:id="11"/>
      </w:r>
    </w:p>
    <w:tbl>
      <w:tblPr>
        <w:tblW w:w="5909" w:type="pct"/>
        <w:tblLayout w:type="fixed"/>
        <w:tblCellMar>
          <w:left w:w="70" w:type="dxa"/>
          <w:right w:w="70" w:type="dxa"/>
        </w:tblCellMar>
        <w:tblLook w:val="04A0" w:firstRow="1" w:lastRow="0" w:firstColumn="1" w:lastColumn="0" w:noHBand="0" w:noVBand="1"/>
      </w:tblPr>
      <w:tblGrid>
        <w:gridCol w:w="441"/>
        <w:gridCol w:w="2039"/>
        <w:gridCol w:w="1024"/>
        <w:gridCol w:w="339"/>
        <w:gridCol w:w="235"/>
        <w:gridCol w:w="237"/>
        <w:gridCol w:w="227"/>
        <w:gridCol w:w="14"/>
        <w:gridCol w:w="239"/>
        <w:gridCol w:w="239"/>
        <w:gridCol w:w="239"/>
        <w:gridCol w:w="261"/>
        <w:gridCol w:w="253"/>
        <w:gridCol w:w="247"/>
        <w:gridCol w:w="239"/>
        <w:gridCol w:w="253"/>
        <w:gridCol w:w="241"/>
        <w:gridCol w:w="241"/>
        <w:gridCol w:w="241"/>
        <w:gridCol w:w="271"/>
        <w:gridCol w:w="247"/>
        <w:gridCol w:w="247"/>
        <w:gridCol w:w="247"/>
        <w:gridCol w:w="273"/>
        <w:gridCol w:w="18"/>
        <w:gridCol w:w="267"/>
        <w:gridCol w:w="363"/>
        <w:gridCol w:w="357"/>
        <w:gridCol w:w="265"/>
      </w:tblGrid>
      <w:tr w:rsidR="001C488B" w:rsidRPr="00E37318" w14:paraId="128693A9" w14:textId="77777777" w:rsidTr="001C488B">
        <w:trPr>
          <w:trHeight w:val="225"/>
          <w:tblHeader/>
        </w:trPr>
        <w:tc>
          <w:tcPr>
            <w:tcW w:w="225"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1E8ACD96" w14:textId="77777777" w:rsidR="00365966" w:rsidRPr="00542496" w:rsidRDefault="00365966" w:rsidP="00715848">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w:t>
            </w:r>
          </w:p>
        </w:tc>
        <w:tc>
          <w:tcPr>
            <w:tcW w:w="1040"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DFDABB0" w14:textId="77777777" w:rsidR="00365966" w:rsidRPr="00542496" w:rsidRDefault="00365966" w:rsidP="00715848">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Actividades</w:t>
            </w:r>
          </w:p>
        </w:tc>
        <w:tc>
          <w:tcPr>
            <w:tcW w:w="522" w:type="pct"/>
            <w:tcBorders>
              <w:top w:val="single" w:sz="4" w:space="0" w:color="auto"/>
              <w:left w:val="nil"/>
              <w:bottom w:val="single" w:sz="4" w:space="0" w:color="auto"/>
              <w:right w:val="single" w:sz="4" w:space="0" w:color="auto"/>
            </w:tcBorders>
            <w:shd w:val="clear" w:color="000000" w:fill="D9D9D9"/>
            <w:noWrap/>
            <w:vAlign w:val="center"/>
            <w:hideMark/>
          </w:tcPr>
          <w:p w14:paraId="17B0619F" w14:textId="77777777" w:rsidR="00365966" w:rsidRPr="00542496" w:rsidRDefault="00365966" w:rsidP="00715848">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Responsable</w:t>
            </w:r>
          </w:p>
        </w:tc>
        <w:tc>
          <w:tcPr>
            <w:tcW w:w="530"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649DCCB4" w14:textId="77777777" w:rsidR="00365966" w:rsidRPr="00542496" w:rsidRDefault="00365966" w:rsidP="00715848">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Año 1</w:t>
            </w:r>
          </w:p>
        </w:tc>
        <w:tc>
          <w:tcPr>
            <w:tcW w:w="505" w:type="pct"/>
            <w:gridSpan w:val="5"/>
            <w:tcBorders>
              <w:top w:val="single" w:sz="4" w:space="0" w:color="auto"/>
              <w:left w:val="nil"/>
              <w:bottom w:val="single" w:sz="4" w:space="0" w:color="auto"/>
              <w:right w:val="single" w:sz="4" w:space="0" w:color="auto"/>
            </w:tcBorders>
            <w:shd w:val="clear" w:color="000000" w:fill="D9D9D9"/>
            <w:noWrap/>
            <w:vAlign w:val="center"/>
            <w:hideMark/>
          </w:tcPr>
          <w:p w14:paraId="14C2FB39" w14:textId="77777777" w:rsidR="00365966" w:rsidRPr="00542496" w:rsidRDefault="00365966" w:rsidP="00715848">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Año 2</w:t>
            </w:r>
          </w:p>
        </w:tc>
        <w:tc>
          <w:tcPr>
            <w:tcW w:w="505"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172C676B" w14:textId="77777777" w:rsidR="00365966" w:rsidRPr="00542496" w:rsidRDefault="00365966" w:rsidP="00715848">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Año 3</w:t>
            </w:r>
          </w:p>
        </w:tc>
        <w:tc>
          <w:tcPr>
            <w:tcW w:w="507"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1D881FB5" w14:textId="77777777" w:rsidR="00365966" w:rsidRPr="00542496" w:rsidRDefault="00365966" w:rsidP="00715848">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Año 4</w:t>
            </w:r>
          </w:p>
        </w:tc>
        <w:tc>
          <w:tcPr>
            <w:tcW w:w="517"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0A352033" w14:textId="77777777" w:rsidR="00365966" w:rsidRPr="00542496" w:rsidRDefault="00365966" w:rsidP="00715848">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Año 5</w:t>
            </w:r>
          </w:p>
        </w:tc>
        <w:tc>
          <w:tcPr>
            <w:tcW w:w="646" w:type="pct"/>
            <w:gridSpan w:val="5"/>
            <w:tcBorders>
              <w:top w:val="single" w:sz="4" w:space="0" w:color="auto"/>
              <w:left w:val="nil"/>
              <w:bottom w:val="single" w:sz="4" w:space="0" w:color="auto"/>
              <w:right w:val="single" w:sz="4" w:space="0" w:color="auto"/>
            </w:tcBorders>
            <w:shd w:val="clear" w:color="000000" w:fill="D9D9D9"/>
            <w:vAlign w:val="center"/>
          </w:tcPr>
          <w:p w14:paraId="3320F5E8" w14:textId="77777777" w:rsidR="00365966" w:rsidRPr="00542496" w:rsidRDefault="00365966" w:rsidP="00715848">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 xml:space="preserve">Año </w:t>
            </w:r>
            <w:r>
              <w:rPr>
                <w:rFonts w:ascii="Arial" w:eastAsia="Times New Roman" w:hAnsi="Arial" w:cs="Arial"/>
                <w:b/>
                <w:bCs/>
                <w:color w:val="000000"/>
                <w:sz w:val="18"/>
                <w:szCs w:val="18"/>
                <w:lang w:val="es-PY" w:eastAsia="es-PY"/>
              </w:rPr>
              <w:t>6</w:t>
            </w:r>
          </w:p>
        </w:tc>
      </w:tr>
      <w:tr w:rsidR="00AA36AE" w:rsidRPr="00E37318" w14:paraId="6DD08986" w14:textId="77777777" w:rsidTr="00785DE6">
        <w:trPr>
          <w:trHeight w:val="225"/>
          <w:tblHeader/>
        </w:trPr>
        <w:tc>
          <w:tcPr>
            <w:tcW w:w="225" w:type="pct"/>
            <w:vMerge/>
            <w:tcBorders>
              <w:top w:val="single" w:sz="4" w:space="0" w:color="auto"/>
              <w:left w:val="single" w:sz="4" w:space="0" w:color="auto"/>
              <w:bottom w:val="single" w:sz="4" w:space="0" w:color="000000"/>
              <w:right w:val="single" w:sz="4" w:space="0" w:color="auto"/>
            </w:tcBorders>
            <w:vAlign w:val="center"/>
            <w:hideMark/>
          </w:tcPr>
          <w:p w14:paraId="4FDB6DB8" w14:textId="77777777" w:rsidR="00365966" w:rsidRPr="00542496" w:rsidRDefault="00365966" w:rsidP="00365966">
            <w:pPr>
              <w:spacing w:after="0" w:line="240" w:lineRule="auto"/>
              <w:rPr>
                <w:rFonts w:ascii="Arial" w:eastAsia="Times New Roman" w:hAnsi="Arial" w:cs="Arial"/>
                <w:b/>
                <w:bCs/>
                <w:color w:val="000000"/>
                <w:sz w:val="18"/>
                <w:szCs w:val="18"/>
                <w:lang w:val="es-PY" w:eastAsia="es-PY"/>
              </w:rPr>
            </w:pPr>
          </w:p>
        </w:tc>
        <w:tc>
          <w:tcPr>
            <w:tcW w:w="1040" w:type="pct"/>
            <w:vMerge/>
            <w:tcBorders>
              <w:top w:val="single" w:sz="4" w:space="0" w:color="auto"/>
              <w:left w:val="single" w:sz="4" w:space="0" w:color="auto"/>
              <w:bottom w:val="single" w:sz="4" w:space="0" w:color="000000"/>
              <w:right w:val="single" w:sz="4" w:space="0" w:color="auto"/>
            </w:tcBorders>
            <w:vAlign w:val="center"/>
            <w:hideMark/>
          </w:tcPr>
          <w:p w14:paraId="300D15F2" w14:textId="77777777" w:rsidR="00365966" w:rsidRPr="00542496" w:rsidRDefault="00365966" w:rsidP="00365966">
            <w:pPr>
              <w:spacing w:after="0" w:line="240" w:lineRule="auto"/>
              <w:rPr>
                <w:rFonts w:ascii="Arial" w:eastAsia="Times New Roman" w:hAnsi="Arial" w:cs="Arial"/>
                <w:b/>
                <w:bCs/>
                <w:color w:val="000000"/>
                <w:sz w:val="18"/>
                <w:szCs w:val="18"/>
                <w:lang w:val="es-PY" w:eastAsia="es-PY"/>
              </w:rPr>
            </w:pPr>
          </w:p>
        </w:tc>
        <w:tc>
          <w:tcPr>
            <w:tcW w:w="522" w:type="pct"/>
            <w:tcBorders>
              <w:top w:val="nil"/>
              <w:left w:val="nil"/>
              <w:bottom w:val="single" w:sz="4" w:space="0" w:color="auto"/>
              <w:right w:val="single" w:sz="4" w:space="0" w:color="auto"/>
            </w:tcBorders>
            <w:shd w:val="clear" w:color="000000" w:fill="D9D9D9"/>
            <w:vAlign w:val="center"/>
            <w:hideMark/>
          </w:tcPr>
          <w:p w14:paraId="010FA030"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UEP-</w:t>
            </w:r>
          </w:p>
        </w:tc>
        <w:tc>
          <w:tcPr>
            <w:tcW w:w="173" w:type="pct"/>
            <w:tcBorders>
              <w:top w:val="nil"/>
              <w:left w:val="nil"/>
              <w:bottom w:val="single" w:sz="4" w:space="0" w:color="auto"/>
              <w:right w:val="single" w:sz="4" w:space="0" w:color="auto"/>
            </w:tcBorders>
            <w:shd w:val="clear" w:color="000000" w:fill="D9D9D9"/>
            <w:noWrap/>
            <w:vAlign w:val="center"/>
            <w:hideMark/>
          </w:tcPr>
          <w:p w14:paraId="4F80F88D"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1</w:t>
            </w:r>
          </w:p>
        </w:tc>
        <w:tc>
          <w:tcPr>
            <w:tcW w:w="120" w:type="pct"/>
            <w:tcBorders>
              <w:top w:val="nil"/>
              <w:left w:val="nil"/>
              <w:bottom w:val="single" w:sz="4" w:space="0" w:color="auto"/>
              <w:right w:val="single" w:sz="4" w:space="0" w:color="auto"/>
            </w:tcBorders>
            <w:shd w:val="clear" w:color="000000" w:fill="D9D9D9"/>
            <w:noWrap/>
            <w:vAlign w:val="center"/>
            <w:hideMark/>
          </w:tcPr>
          <w:p w14:paraId="21CC0C06"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2</w:t>
            </w:r>
          </w:p>
        </w:tc>
        <w:tc>
          <w:tcPr>
            <w:tcW w:w="121" w:type="pct"/>
            <w:tcBorders>
              <w:top w:val="nil"/>
              <w:left w:val="nil"/>
              <w:bottom w:val="single" w:sz="4" w:space="0" w:color="auto"/>
              <w:right w:val="single" w:sz="4" w:space="0" w:color="auto"/>
            </w:tcBorders>
            <w:shd w:val="clear" w:color="000000" w:fill="D9D9D9"/>
            <w:noWrap/>
            <w:vAlign w:val="center"/>
            <w:hideMark/>
          </w:tcPr>
          <w:p w14:paraId="2BF5F61B"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3</w:t>
            </w:r>
          </w:p>
        </w:tc>
        <w:tc>
          <w:tcPr>
            <w:tcW w:w="123" w:type="pct"/>
            <w:gridSpan w:val="2"/>
            <w:tcBorders>
              <w:top w:val="nil"/>
              <w:left w:val="nil"/>
              <w:bottom w:val="single" w:sz="4" w:space="0" w:color="auto"/>
              <w:right w:val="single" w:sz="4" w:space="0" w:color="auto"/>
            </w:tcBorders>
            <w:shd w:val="clear" w:color="000000" w:fill="D9D9D9"/>
            <w:noWrap/>
            <w:vAlign w:val="center"/>
            <w:hideMark/>
          </w:tcPr>
          <w:p w14:paraId="15EF3EEE"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4</w:t>
            </w:r>
          </w:p>
        </w:tc>
        <w:tc>
          <w:tcPr>
            <w:tcW w:w="122" w:type="pct"/>
            <w:tcBorders>
              <w:top w:val="nil"/>
              <w:left w:val="nil"/>
              <w:bottom w:val="single" w:sz="4" w:space="0" w:color="auto"/>
              <w:right w:val="single" w:sz="4" w:space="0" w:color="auto"/>
            </w:tcBorders>
            <w:shd w:val="clear" w:color="000000" w:fill="D9D9D9"/>
            <w:noWrap/>
            <w:vAlign w:val="center"/>
            <w:hideMark/>
          </w:tcPr>
          <w:p w14:paraId="164DF120"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1</w:t>
            </w:r>
          </w:p>
        </w:tc>
        <w:tc>
          <w:tcPr>
            <w:tcW w:w="122" w:type="pct"/>
            <w:tcBorders>
              <w:top w:val="nil"/>
              <w:left w:val="nil"/>
              <w:bottom w:val="single" w:sz="4" w:space="0" w:color="auto"/>
              <w:right w:val="single" w:sz="4" w:space="0" w:color="auto"/>
            </w:tcBorders>
            <w:shd w:val="clear" w:color="000000" w:fill="D9D9D9"/>
            <w:noWrap/>
            <w:vAlign w:val="center"/>
            <w:hideMark/>
          </w:tcPr>
          <w:p w14:paraId="47282919"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2</w:t>
            </w:r>
          </w:p>
        </w:tc>
        <w:tc>
          <w:tcPr>
            <w:tcW w:w="122" w:type="pct"/>
            <w:tcBorders>
              <w:top w:val="nil"/>
              <w:left w:val="nil"/>
              <w:bottom w:val="single" w:sz="4" w:space="0" w:color="auto"/>
              <w:right w:val="single" w:sz="4" w:space="0" w:color="auto"/>
            </w:tcBorders>
            <w:shd w:val="clear" w:color="000000" w:fill="D9D9D9"/>
            <w:noWrap/>
            <w:vAlign w:val="center"/>
            <w:hideMark/>
          </w:tcPr>
          <w:p w14:paraId="6ABD8111"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3</w:t>
            </w:r>
          </w:p>
        </w:tc>
        <w:tc>
          <w:tcPr>
            <w:tcW w:w="133" w:type="pct"/>
            <w:tcBorders>
              <w:top w:val="nil"/>
              <w:left w:val="nil"/>
              <w:bottom w:val="single" w:sz="4" w:space="0" w:color="auto"/>
              <w:right w:val="single" w:sz="4" w:space="0" w:color="auto"/>
            </w:tcBorders>
            <w:shd w:val="clear" w:color="000000" w:fill="D9D9D9"/>
            <w:noWrap/>
            <w:vAlign w:val="center"/>
            <w:hideMark/>
          </w:tcPr>
          <w:p w14:paraId="030D52FB"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4</w:t>
            </w:r>
          </w:p>
        </w:tc>
        <w:tc>
          <w:tcPr>
            <w:tcW w:w="129" w:type="pct"/>
            <w:tcBorders>
              <w:top w:val="nil"/>
              <w:left w:val="nil"/>
              <w:bottom w:val="single" w:sz="4" w:space="0" w:color="auto"/>
              <w:right w:val="single" w:sz="4" w:space="0" w:color="auto"/>
            </w:tcBorders>
            <w:shd w:val="clear" w:color="000000" w:fill="D9D9D9"/>
            <w:noWrap/>
            <w:vAlign w:val="center"/>
            <w:hideMark/>
          </w:tcPr>
          <w:p w14:paraId="31350694"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1</w:t>
            </w:r>
          </w:p>
        </w:tc>
        <w:tc>
          <w:tcPr>
            <w:tcW w:w="126" w:type="pct"/>
            <w:tcBorders>
              <w:top w:val="nil"/>
              <w:left w:val="nil"/>
              <w:bottom w:val="single" w:sz="4" w:space="0" w:color="auto"/>
              <w:right w:val="single" w:sz="4" w:space="0" w:color="auto"/>
            </w:tcBorders>
            <w:shd w:val="clear" w:color="000000" w:fill="D9D9D9"/>
            <w:noWrap/>
            <w:vAlign w:val="center"/>
            <w:hideMark/>
          </w:tcPr>
          <w:p w14:paraId="5A4A39BA"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2</w:t>
            </w:r>
          </w:p>
        </w:tc>
        <w:tc>
          <w:tcPr>
            <w:tcW w:w="122" w:type="pct"/>
            <w:tcBorders>
              <w:top w:val="nil"/>
              <w:left w:val="nil"/>
              <w:bottom w:val="single" w:sz="4" w:space="0" w:color="auto"/>
              <w:right w:val="single" w:sz="4" w:space="0" w:color="auto"/>
            </w:tcBorders>
            <w:shd w:val="clear" w:color="000000" w:fill="D9D9D9"/>
            <w:noWrap/>
            <w:vAlign w:val="center"/>
            <w:hideMark/>
          </w:tcPr>
          <w:p w14:paraId="6C957CDE"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3</w:t>
            </w:r>
          </w:p>
        </w:tc>
        <w:tc>
          <w:tcPr>
            <w:tcW w:w="129" w:type="pct"/>
            <w:tcBorders>
              <w:top w:val="nil"/>
              <w:left w:val="nil"/>
              <w:bottom w:val="single" w:sz="4" w:space="0" w:color="auto"/>
              <w:right w:val="single" w:sz="4" w:space="0" w:color="auto"/>
            </w:tcBorders>
            <w:shd w:val="clear" w:color="000000" w:fill="D9D9D9"/>
            <w:noWrap/>
            <w:vAlign w:val="center"/>
            <w:hideMark/>
          </w:tcPr>
          <w:p w14:paraId="3DE44ADB"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4</w:t>
            </w:r>
          </w:p>
        </w:tc>
        <w:tc>
          <w:tcPr>
            <w:tcW w:w="123" w:type="pct"/>
            <w:tcBorders>
              <w:top w:val="nil"/>
              <w:left w:val="nil"/>
              <w:bottom w:val="single" w:sz="4" w:space="0" w:color="auto"/>
              <w:right w:val="single" w:sz="4" w:space="0" w:color="auto"/>
            </w:tcBorders>
            <w:shd w:val="clear" w:color="000000" w:fill="D9D9D9"/>
            <w:noWrap/>
            <w:vAlign w:val="center"/>
            <w:hideMark/>
          </w:tcPr>
          <w:p w14:paraId="7A189749"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1</w:t>
            </w:r>
          </w:p>
        </w:tc>
        <w:tc>
          <w:tcPr>
            <w:tcW w:w="123" w:type="pct"/>
            <w:tcBorders>
              <w:top w:val="nil"/>
              <w:left w:val="nil"/>
              <w:bottom w:val="single" w:sz="4" w:space="0" w:color="auto"/>
              <w:right w:val="single" w:sz="4" w:space="0" w:color="auto"/>
            </w:tcBorders>
            <w:shd w:val="clear" w:color="000000" w:fill="D9D9D9"/>
            <w:noWrap/>
            <w:vAlign w:val="center"/>
            <w:hideMark/>
          </w:tcPr>
          <w:p w14:paraId="1C70C2A8"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2</w:t>
            </w:r>
          </w:p>
        </w:tc>
        <w:tc>
          <w:tcPr>
            <w:tcW w:w="123" w:type="pct"/>
            <w:tcBorders>
              <w:top w:val="nil"/>
              <w:left w:val="nil"/>
              <w:bottom w:val="single" w:sz="4" w:space="0" w:color="auto"/>
              <w:right w:val="single" w:sz="4" w:space="0" w:color="auto"/>
            </w:tcBorders>
            <w:shd w:val="clear" w:color="000000" w:fill="D9D9D9"/>
            <w:noWrap/>
            <w:vAlign w:val="center"/>
            <w:hideMark/>
          </w:tcPr>
          <w:p w14:paraId="2CE879AE"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3</w:t>
            </w:r>
          </w:p>
        </w:tc>
        <w:tc>
          <w:tcPr>
            <w:tcW w:w="138" w:type="pct"/>
            <w:tcBorders>
              <w:top w:val="nil"/>
              <w:left w:val="nil"/>
              <w:bottom w:val="single" w:sz="4" w:space="0" w:color="auto"/>
              <w:right w:val="single" w:sz="4" w:space="0" w:color="auto"/>
            </w:tcBorders>
            <w:shd w:val="clear" w:color="000000" w:fill="D9D9D9"/>
            <w:noWrap/>
            <w:vAlign w:val="center"/>
            <w:hideMark/>
          </w:tcPr>
          <w:p w14:paraId="6D90C919"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4</w:t>
            </w:r>
          </w:p>
        </w:tc>
        <w:tc>
          <w:tcPr>
            <w:tcW w:w="126" w:type="pct"/>
            <w:tcBorders>
              <w:top w:val="nil"/>
              <w:left w:val="nil"/>
              <w:bottom w:val="single" w:sz="4" w:space="0" w:color="auto"/>
              <w:right w:val="single" w:sz="4" w:space="0" w:color="auto"/>
            </w:tcBorders>
            <w:shd w:val="clear" w:color="000000" w:fill="D9D9D9"/>
            <w:noWrap/>
            <w:vAlign w:val="center"/>
            <w:hideMark/>
          </w:tcPr>
          <w:p w14:paraId="667FA975"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1</w:t>
            </w:r>
          </w:p>
        </w:tc>
        <w:tc>
          <w:tcPr>
            <w:tcW w:w="126" w:type="pct"/>
            <w:tcBorders>
              <w:top w:val="nil"/>
              <w:left w:val="nil"/>
              <w:bottom w:val="single" w:sz="4" w:space="0" w:color="auto"/>
              <w:right w:val="single" w:sz="4" w:space="0" w:color="auto"/>
            </w:tcBorders>
            <w:shd w:val="clear" w:color="000000" w:fill="D9D9D9"/>
            <w:noWrap/>
            <w:vAlign w:val="center"/>
            <w:hideMark/>
          </w:tcPr>
          <w:p w14:paraId="4A94E491"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2</w:t>
            </w:r>
          </w:p>
        </w:tc>
        <w:tc>
          <w:tcPr>
            <w:tcW w:w="126" w:type="pct"/>
            <w:tcBorders>
              <w:top w:val="nil"/>
              <w:left w:val="nil"/>
              <w:bottom w:val="single" w:sz="4" w:space="0" w:color="auto"/>
              <w:right w:val="single" w:sz="4" w:space="0" w:color="auto"/>
            </w:tcBorders>
            <w:shd w:val="clear" w:color="000000" w:fill="D9D9D9"/>
            <w:noWrap/>
            <w:vAlign w:val="center"/>
            <w:hideMark/>
          </w:tcPr>
          <w:p w14:paraId="4D115A34"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3</w:t>
            </w:r>
          </w:p>
        </w:tc>
        <w:tc>
          <w:tcPr>
            <w:tcW w:w="145" w:type="pct"/>
            <w:gridSpan w:val="2"/>
            <w:tcBorders>
              <w:top w:val="nil"/>
              <w:left w:val="nil"/>
              <w:bottom w:val="single" w:sz="4" w:space="0" w:color="auto"/>
              <w:right w:val="single" w:sz="4" w:space="0" w:color="auto"/>
            </w:tcBorders>
            <w:shd w:val="clear" w:color="000000" w:fill="D9D9D9"/>
            <w:noWrap/>
            <w:vAlign w:val="center"/>
            <w:hideMark/>
          </w:tcPr>
          <w:p w14:paraId="2DBE5A54"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4</w:t>
            </w:r>
          </w:p>
        </w:tc>
        <w:tc>
          <w:tcPr>
            <w:tcW w:w="136" w:type="pct"/>
            <w:tcBorders>
              <w:top w:val="nil"/>
              <w:left w:val="nil"/>
              <w:bottom w:val="single" w:sz="4" w:space="0" w:color="auto"/>
              <w:right w:val="single" w:sz="4" w:space="0" w:color="auto"/>
            </w:tcBorders>
            <w:shd w:val="clear" w:color="000000" w:fill="D9D9D9"/>
            <w:vAlign w:val="center"/>
          </w:tcPr>
          <w:p w14:paraId="7A9C0F65"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1</w:t>
            </w:r>
          </w:p>
        </w:tc>
        <w:tc>
          <w:tcPr>
            <w:tcW w:w="185" w:type="pct"/>
            <w:tcBorders>
              <w:top w:val="nil"/>
              <w:left w:val="nil"/>
              <w:bottom w:val="single" w:sz="4" w:space="0" w:color="auto"/>
              <w:right w:val="single" w:sz="4" w:space="0" w:color="auto"/>
            </w:tcBorders>
            <w:shd w:val="clear" w:color="000000" w:fill="D9D9D9"/>
            <w:vAlign w:val="center"/>
          </w:tcPr>
          <w:p w14:paraId="50078F73"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2</w:t>
            </w:r>
          </w:p>
        </w:tc>
        <w:tc>
          <w:tcPr>
            <w:tcW w:w="182" w:type="pct"/>
            <w:tcBorders>
              <w:top w:val="single" w:sz="4" w:space="0" w:color="auto"/>
              <w:left w:val="nil"/>
              <w:bottom w:val="single" w:sz="4" w:space="0" w:color="auto"/>
              <w:right w:val="single" w:sz="4" w:space="0" w:color="auto"/>
            </w:tcBorders>
            <w:shd w:val="clear" w:color="000000" w:fill="D9D9D9"/>
            <w:vAlign w:val="center"/>
          </w:tcPr>
          <w:p w14:paraId="4D170F0F"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3</w:t>
            </w:r>
          </w:p>
        </w:tc>
        <w:tc>
          <w:tcPr>
            <w:tcW w:w="136" w:type="pct"/>
            <w:tcBorders>
              <w:top w:val="single" w:sz="4" w:space="0" w:color="auto"/>
              <w:left w:val="single" w:sz="4" w:space="0" w:color="auto"/>
              <w:bottom w:val="single" w:sz="4" w:space="0" w:color="auto"/>
              <w:right w:val="single" w:sz="4" w:space="0" w:color="auto"/>
            </w:tcBorders>
            <w:shd w:val="clear" w:color="000000" w:fill="D9D9D9"/>
            <w:vAlign w:val="center"/>
          </w:tcPr>
          <w:p w14:paraId="08A99BF4" w14:textId="77777777" w:rsidR="00365966" w:rsidRPr="00542496" w:rsidRDefault="00365966" w:rsidP="00365966">
            <w:pPr>
              <w:spacing w:after="0" w:line="240" w:lineRule="auto"/>
              <w:jc w:val="center"/>
              <w:rPr>
                <w:rFonts w:ascii="Arial" w:eastAsia="Times New Roman" w:hAnsi="Arial" w:cs="Arial"/>
                <w:b/>
                <w:bCs/>
                <w:color w:val="000000"/>
                <w:sz w:val="18"/>
                <w:szCs w:val="18"/>
                <w:lang w:val="es-PY" w:eastAsia="es-PY"/>
              </w:rPr>
            </w:pPr>
            <w:r w:rsidRPr="00542496">
              <w:rPr>
                <w:rFonts w:ascii="Arial" w:eastAsia="Times New Roman" w:hAnsi="Arial" w:cs="Arial"/>
                <w:b/>
                <w:bCs/>
                <w:color w:val="000000"/>
                <w:sz w:val="18"/>
                <w:szCs w:val="18"/>
                <w:lang w:val="es-PY" w:eastAsia="es-PY"/>
              </w:rPr>
              <w:t>4</w:t>
            </w:r>
          </w:p>
        </w:tc>
      </w:tr>
      <w:tr w:rsidR="001C488B" w:rsidRPr="00E37318" w14:paraId="029652AE" w14:textId="77777777" w:rsidTr="001C488B">
        <w:trPr>
          <w:trHeight w:val="300"/>
        </w:trPr>
        <w:tc>
          <w:tcPr>
            <w:tcW w:w="225" w:type="pct"/>
            <w:tcBorders>
              <w:top w:val="nil"/>
              <w:left w:val="single" w:sz="4" w:space="0" w:color="auto"/>
              <w:bottom w:val="single" w:sz="4" w:space="0" w:color="auto"/>
              <w:right w:val="single" w:sz="4" w:space="0" w:color="auto"/>
            </w:tcBorders>
            <w:shd w:val="clear" w:color="000000" w:fill="002060"/>
            <w:noWrap/>
            <w:vAlign w:val="center"/>
            <w:hideMark/>
          </w:tcPr>
          <w:p w14:paraId="7438C81F" w14:textId="77777777" w:rsidR="00365966" w:rsidRPr="00542496" w:rsidRDefault="00365966" w:rsidP="00715848">
            <w:pPr>
              <w:spacing w:after="0" w:line="240" w:lineRule="auto"/>
              <w:jc w:val="center"/>
              <w:rPr>
                <w:rFonts w:ascii="Arial" w:eastAsia="Times New Roman" w:hAnsi="Arial" w:cs="Arial"/>
                <w:color w:val="FFFFFF"/>
                <w:sz w:val="18"/>
                <w:szCs w:val="18"/>
                <w:lang w:val="es-PY" w:eastAsia="es-PY"/>
              </w:rPr>
            </w:pPr>
            <w:r w:rsidRPr="00542496">
              <w:rPr>
                <w:rFonts w:ascii="Arial" w:eastAsia="Times New Roman" w:hAnsi="Arial" w:cs="Arial"/>
                <w:color w:val="FFFFFF"/>
                <w:sz w:val="18"/>
                <w:szCs w:val="18"/>
                <w:lang w:val="es-PY" w:eastAsia="es-PY"/>
              </w:rPr>
              <w:t>1</w:t>
            </w:r>
          </w:p>
        </w:tc>
        <w:tc>
          <w:tcPr>
            <w:tcW w:w="4137" w:type="pct"/>
            <w:gridSpan w:val="24"/>
            <w:tcBorders>
              <w:top w:val="single" w:sz="4" w:space="0" w:color="auto"/>
              <w:left w:val="nil"/>
              <w:bottom w:val="single" w:sz="4" w:space="0" w:color="auto"/>
              <w:right w:val="single" w:sz="4" w:space="0" w:color="auto"/>
            </w:tcBorders>
            <w:shd w:val="clear" w:color="000000" w:fill="002060"/>
            <w:vAlign w:val="center"/>
            <w:hideMark/>
          </w:tcPr>
          <w:p w14:paraId="41624393"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r w:rsidRPr="00542496">
              <w:rPr>
                <w:rFonts w:ascii="Arial" w:eastAsia="Times New Roman" w:hAnsi="Arial" w:cs="Arial"/>
                <w:color w:val="FFFFFF"/>
                <w:sz w:val="18"/>
                <w:szCs w:val="18"/>
                <w:lang w:val="es-PY" w:eastAsia="es-PY"/>
              </w:rPr>
              <w:t>Cumplimiento de Condiciones Previas</w:t>
            </w:r>
          </w:p>
        </w:tc>
        <w:tc>
          <w:tcPr>
            <w:tcW w:w="131" w:type="pct"/>
            <w:tcBorders>
              <w:top w:val="single" w:sz="4" w:space="0" w:color="auto"/>
              <w:left w:val="nil"/>
              <w:bottom w:val="single" w:sz="4" w:space="0" w:color="auto"/>
              <w:right w:val="single" w:sz="4" w:space="0" w:color="auto"/>
            </w:tcBorders>
            <w:shd w:val="clear" w:color="000000" w:fill="002060"/>
          </w:tcPr>
          <w:p w14:paraId="71C7310C"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c>
          <w:tcPr>
            <w:tcW w:w="185" w:type="pct"/>
            <w:tcBorders>
              <w:top w:val="single" w:sz="4" w:space="0" w:color="auto"/>
              <w:left w:val="nil"/>
              <w:bottom w:val="single" w:sz="4" w:space="0" w:color="auto"/>
              <w:right w:val="single" w:sz="4" w:space="0" w:color="auto"/>
            </w:tcBorders>
            <w:shd w:val="clear" w:color="000000" w:fill="002060"/>
          </w:tcPr>
          <w:p w14:paraId="01B1809D"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c>
          <w:tcPr>
            <w:tcW w:w="182" w:type="pct"/>
            <w:tcBorders>
              <w:top w:val="single" w:sz="4" w:space="0" w:color="auto"/>
              <w:left w:val="nil"/>
              <w:bottom w:val="single" w:sz="4" w:space="0" w:color="auto"/>
              <w:right w:val="single" w:sz="4" w:space="0" w:color="auto"/>
            </w:tcBorders>
            <w:shd w:val="clear" w:color="000000" w:fill="002060"/>
          </w:tcPr>
          <w:p w14:paraId="119FC634"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c>
          <w:tcPr>
            <w:tcW w:w="141" w:type="pct"/>
            <w:tcBorders>
              <w:top w:val="single" w:sz="4" w:space="0" w:color="auto"/>
              <w:left w:val="single" w:sz="4" w:space="0" w:color="auto"/>
              <w:bottom w:val="single" w:sz="4" w:space="0" w:color="auto"/>
              <w:right w:val="single" w:sz="4" w:space="0" w:color="auto"/>
            </w:tcBorders>
            <w:shd w:val="clear" w:color="000000" w:fill="002060"/>
          </w:tcPr>
          <w:p w14:paraId="39837117"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r>
      <w:tr w:rsidR="00C46D63" w:rsidRPr="00E37318" w14:paraId="14B0521E" w14:textId="77777777" w:rsidTr="00785DE6">
        <w:trPr>
          <w:trHeight w:val="675"/>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5BEE901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1.1</w:t>
            </w:r>
          </w:p>
        </w:tc>
        <w:tc>
          <w:tcPr>
            <w:tcW w:w="1040" w:type="pct"/>
            <w:tcBorders>
              <w:top w:val="nil"/>
              <w:left w:val="nil"/>
              <w:bottom w:val="single" w:sz="4" w:space="0" w:color="auto"/>
              <w:right w:val="single" w:sz="4" w:space="0" w:color="auto"/>
            </w:tcBorders>
            <w:shd w:val="clear" w:color="auto" w:fill="auto"/>
            <w:vAlign w:val="center"/>
            <w:hideMark/>
          </w:tcPr>
          <w:p w14:paraId="6A1A82A5" w14:textId="77777777" w:rsidR="00365966" w:rsidRPr="00542496" w:rsidRDefault="00365966" w:rsidP="00F42990">
            <w:pPr>
              <w:spacing w:after="0" w:line="240" w:lineRule="auto"/>
              <w:ind w:right="-100"/>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Desarrollo del Taller de Arranque para la actualización de los instrumentos P&amp;M (</w:t>
            </w:r>
            <w:proofErr w:type="spellStart"/>
            <w:r w:rsidRPr="00542496">
              <w:rPr>
                <w:rFonts w:ascii="Arial" w:eastAsia="Times New Roman" w:hAnsi="Arial" w:cs="Arial"/>
                <w:color w:val="000000"/>
                <w:sz w:val="18"/>
                <w:szCs w:val="18"/>
                <w:lang w:val="es-PY" w:eastAsia="es-PY"/>
              </w:rPr>
              <w:t>MdR</w:t>
            </w:r>
            <w:proofErr w:type="spellEnd"/>
            <w:r w:rsidRPr="00542496">
              <w:rPr>
                <w:rFonts w:ascii="Arial" w:eastAsia="Times New Roman" w:hAnsi="Arial" w:cs="Arial"/>
                <w:color w:val="000000"/>
                <w:sz w:val="18"/>
                <w:szCs w:val="18"/>
                <w:lang w:val="es-PY" w:eastAsia="es-PY"/>
              </w:rPr>
              <w:t>/PEP/POA/PA/PD) del proyecto y la Gestión de Riesgos</w:t>
            </w:r>
          </w:p>
        </w:tc>
        <w:tc>
          <w:tcPr>
            <w:tcW w:w="522" w:type="pct"/>
            <w:vMerge w:val="restart"/>
            <w:tcBorders>
              <w:top w:val="nil"/>
              <w:left w:val="single" w:sz="4" w:space="0" w:color="auto"/>
              <w:right w:val="single" w:sz="4" w:space="0" w:color="auto"/>
            </w:tcBorders>
            <w:shd w:val="clear" w:color="auto" w:fill="auto"/>
            <w:vAlign w:val="center"/>
            <w:hideMark/>
          </w:tcPr>
          <w:p w14:paraId="1612DEF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EP&amp;M</w:t>
            </w:r>
          </w:p>
        </w:tc>
        <w:tc>
          <w:tcPr>
            <w:tcW w:w="173" w:type="pct"/>
            <w:tcBorders>
              <w:top w:val="nil"/>
              <w:left w:val="nil"/>
              <w:bottom w:val="single" w:sz="4" w:space="0" w:color="auto"/>
              <w:right w:val="single" w:sz="4" w:space="0" w:color="auto"/>
            </w:tcBorders>
            <w:shd w:val="clear" w:color="000000" w:fill="DDEBF7"/>
            <w:noWrap/>
            <w:vAlign w:val="center"/>
            <w:hideMark/>
          </w:tcPr>
          <w:p w14:paraId="6CFF85B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0" w:type="pct"/>
            <w:tcBorders>
              <w:top w:val="nil"/>
              <w:left w:val="nil"/>
              <w:bottom w:val="single" w:sz="4" w:space="0" w:color="auto"/>
              <w:right w:val="single" w:sz="4" w:space="0" w:color="auto"/>
            </w:tcBorders>
            <w:shd w:val="clear" w:color="auto" w:fill="auto"/>
            <w:noWrap/>
            <w:vAlign w:val="center"/>
            <w:hideMark/>
          </w:tcPr>
          <w:p w14:paraId="21B97FD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646B3F1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gridSpan w:val="2"/>
            <w:tcBorders>
              <w:top w:val="nil"/>
              <w:left w:val="nil"/>
              <w:bottom w:val="single" w:sz="4" w:space="0" w:color="auto"/>
              <w:right w:val="single" w:sz="4" w:space="0" w:color="auto"/>
            </w:tcBorders>
            <w:shd w:val="clear" w:color="auto" w:fill="auto"/>
            <w:noWrap/>
            <w:vAlign w:val="center"/>
            <w:hideMark/>
          </w:tcPr>
          <w:p w14:paraId="01602E3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61DA048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03EC248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1543306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3" w:type="pct"/>
            <w:tcBorders>
              <w:top w:val="nil"/>
              <w:left w:val="nil"/>
              <w:bottom w:val="single" w:sz="4" w:space="0" w:color="auto"/>
              <w:right w:val="single" w:sz="4" w:space="0" w:color="auto"/>
            </w:tcBorders>
            <w:shd w:val="clear" w:color="auto" w:fill="auto"/>
            <w:noWrap/>
            <w:vAlign w:val="center"/>
            <w:hideMark/>
          </w:tcPr>
          <w:p w14:paraId="4DA4D0E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46F041C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0A18712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66B969F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7222F42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41FE858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5C55F0A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67FDF14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8" w:type="pct"/>
            <w:tcBorders>
              <w:top w:val="nil"/>
              <w:left w:val="nil"/>
              <w:bottom w:val="single" w:sz="4" w:space="0" w:color="auto"/>
              <w:right w:val="single" w:sz="4" w:space="0" w:color="auto"/>
            </w:tcBorders>
            <w:shd w:val="clear" w:color="auto" w:fill="auto"/>
            <w:noWrap/>
            <w:vAlign w:val="center"/>
            <w:hideMark/>
          </w:tcPr>
          <w:p w14:paraId="141D72D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48CB008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2EE0799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74A545F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0379B96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tcPr>
          <w:p w14:paraId="6FC9449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5" w:type="pct"/>
            <w:tcBorders>
              <w:top w:val="nil"/>
              <w:left w:val="nil"/>
              <w:bottom w:val="single" w:sz="4" w:space="0" w:color="auto"/>
              <w:right w:val="single" w:sz="4" w:space="0" w:color="auto"/>
            </w:tcBorders>
          </w:tcPr>
          <w:p w14:paraId="1759D90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single" w:sz="4" w:space="0" w:color="auto"/>
              <w:left w:val="nil"/>
              <w:bottom w:val="single" w:sz="4" w:space="0" w:color="auto"/>
              <w:right w:val="single" w:sz="4" w:space="0" w:color="auto"/>
            </w:tcBorders>
          </w:tcPr>
          <w:p w14:paraId="6CE6EE6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36" w:type="pct"/>
            <w:tcBorders>
              <w:top w:val="single" w:sz="4" w:space="0" w:color="auto"/>
              <w:left w:val="single" w:sz="4" w:space="0" w:color="auto"/>
              <w:bottom w:val="single" w:sz="4" w:space="0" w:color="auto"/>
              <w:right w:val="single" w:sz="4" w:space="0" w:color="auto"/>
            </w:tcBorders>
          </w:tcPr>
          <w:p w14:paraId="7253D21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C46D63" w:rsidRPr="00E37318" w14:paraId="75F0D454" w14:textId="77777777" w:rsidTr="00785DE6">
        <w:trPr>
          <w:trHeight w:val="480"/>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4B4B099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1.2</w:t>
            </w:r>
          </w:p>
        </w:tc>
        <w:tc>
          <w:tcPr>
            <w:tcW w:w="1040" w:type="pct"/>
            <w:tcBorders>
              <w:top w:val="nil"/>
              <w:left w:val="nil"/>
              <w:bottom w:val="single" w:sz="4" w:space="0" w:color="auto"/>
              <w:right w:val="single" w:sz="4" w:space="0" w:color="auto"/>
            </w:tcBorders>
            <w:shd w:val="clear" w:color="auto" w:fill="auto"/>
            <w:vAlign w:val="center"/>
            <w:hideMark/>
          </w:tcPr>
          <w:p w14:paraId="18BAA9CA"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xml:space="preserve">Actualización / completar el desarrollo del Reglamento   Operativo del Proyecto </w:t>
            </w:r>
          </w:p>
        </w:tc>
        <w:tc>
          <w:tcPr>
            <w:tcW w:w="522" w:type="pct"/>
            <w:vMerge/>
            <w:tcBorders>
              <w:left w:val="single" w:sz="4" w:space="0" w:color="auto"/>
              <w:right w:val="single" w:sz="4" w:space="0" w:color="auto"/>
            </w:tcBorders>
            <w:vAlign w:val="center"/>
            <w:hideMark/>
          </w:tcPr>
          <w:p w14:paraId="4C106101"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000000" w:fill="DDEBF7"/>
            <w:noWrap/>
            <w:vAlign w:val="center"/>
            <w:hideMark/>
          </w:tcPr>
          <w:p w14:paraId="2B664D2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0" w:type="pct"/>
            <w:tcBorders>
              <w:top w:val="nil"/>
              <w:left w:val="nil"/>
              <w:bottom w:val="single" w:sz="4" w:space="0" w:color="auto"/>
              <w:right w:val="single" w:sz="4" w:space="0" w:color="auto"/>
            </w:tcBorders>
            <w:shd w:val="clear" w:color="auto" w:fill="auto"/>
            <w:noWrap/>
            <w:vAlign w:val="center"/>
            <w:hideMark/>
          </w:tcPr>
          <w:p w14:paraId="0EAB0A0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52AC196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gridSpan w:val="2"/>
            <w:tcBorders>
              <w:top w:val="nil"/>
              <w:left w:val="nil"/>
              <w:bottom w:val="single" w:sz="4" w:space="0" w:color="auto"/>
              <w:right w:val="single" w:sz="4" w:space="0" w:color="auto"/>
            </w:tcBorders>
            <w:shd w:val="clear" w:color="auto" w:fill="auto"/>
            <w:noWrap/>
            <w:vAlign w:val="center"/>
            <w:hideMark/>
          </w:tcPr>
          <w:p w14:paraId="2F57C8C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55BF63B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2A62793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1ED1233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3" w:type="pct"/>
            <w:tcBorders>
              <w:top w:val="nil"/>
              <w:left w:val="nil"/>
              <w:bottom w:val="single" w:sz="4" w:space="0" w:color="auto"/>
              <w:right w:val="single" w:sz="4" w:space="0" w:color="auto"/>
            </w:tcBorders>
            <w:shd w:val="clear" w:color="auto" w:fill="auto"/>
            <w:noWrap/>
            <w:vAlign w:val="center"/>
            <w:hideMark/>
          </w:tcPr>
          <w:p w14:paraId="58411F4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555A551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057E385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5643CF7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027B307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4AFE56F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1A5A00A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09D7810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8" w:type="pct"/>
            <w:tcBorders>
              <w:top w:val="nil"/>
              <w:left w:val="nil"/>
              <w:bottom w:val="single" w:sz="4" w:space="0" w:color="auto"/>
              <w:right w:val="single" w:sz="4" w:space="0" w:color="auto"/>
            </w:tcBorders>
            <w:shd w:val="clear" w:color="auto" w:fill="auto"/>
            <w:noWrap/>
            <w:vAlign w:val="center"/>
            <w:hideMark/>
          </w:tcPr>
          <w:p w14:paraId="2B7E91A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31A6D43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68290BD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09B71AB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50894E8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tcPr>
          <w:p w14:paraId="3E97502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5" w:type="pct"/>
            <w:tcBorders>
              <w:top w:val="nil"/>
              <w:left w:val="nil"/>
              <w:bottom w:val="single" w:sz="4" w:space="0" w:color="auto"/>
              <w:right w:val="single" w:sz="4" w:space="0" w:color="auto"/>
            </w:tcBorders>
          </w:tcPr>
          <w:p w14:paraId="4DEB260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single" w:sz="4" w:space="0" w:color="auto"/>
              <w:left w:val="nil"/>
              <w:bottom w:val="single" w:sz="4" w:space="0" w:color="auto"/>
              <w:right w:val="single" w:sz="4" w:space="0" w:color="auto"/>
            </w:tcBorders>
          </w:tcPr>
          <w:p w14:paraId="511F0BB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36" w:type="pct"/>
            <w:tcBorders>
              <w:top w:val="single" w:sz="4" w:space="0" w:color="auto"/>
              <w:left w:val="single" w:sz="4" w:space="0" w:color="auto"/>
              <w:bottom w:val="single" w:sz="4" w:space="0" w:color="auto"/>
              <w:right w:val="single" w:sz="4" w:space="0" w:color="auto"/>
            </w:tcBorders>
          </w:tcPr>
          <w:p w14:paraId="2F128E7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C46D63" w:rsidRPr="00E37318" w14:paraId="0F725A6D" w14:textId="77777777" w:rsidTr="00785DE6">
        <w:trPr>
          <w:trHeight w:val="450"/>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330E9DF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1.3</w:t>
            </w:r>
          </w:p>
        </w:tc>
        <w:tc>
          <w:tcPr>
            <w:tcW w:w="1040" w:type="pct"/>
            <w:tcBorders>
              <w:top w:val="nil"/>
              <w:left w:val="nil"/>
              <w:bottom w:val="single" w:sz="4" w:space="0" w:color="auto"/>
              <w:right w:val="single" w:sz="4" w:space="0" w:color="auto"/>
            </w:tcBorders>
            <w:shd w:val="clear" w:color="auto" w:fill="auto"/>
            <w:vAlign w:val="center"/>
            <w:hideMark/>
          </w:tcPr>
          <w:p w14:paraId="52CDF11B"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Elaboración del Primer Informe del Proyecto para la actualización del Nivel "P" del sistema PMR del Banco</w:t>
            </w:r>
          </w:p>
        </w:tc>
        <w:tc>
          <w:tcPr>
            <w:tcW w:w="522" w:type="pct"/>
            <w:vMerge/>
            <w:tcBorders>
              <w:left w:val="single" w:sz="4" w:space="0" w:color="auto"/>
              <w:right w:val="single" w:sz="4" w:space="0" w:color="auto"/>
            </w:tcBorders>
            <w:vAlign w:val="center"/>
            <w:hideMark/>
          </w:tcPr>
          <w:p w14:paraId="41A76862"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000000" w:fill="DDEBF7"/>
            <w:noWrap/>
            <w:vAlign w:val="center"/>
            <w:hideMark/>
          </w:tcPr>
          <w:p w14:paraId="4E5C4DB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0" w:type="pct"/>
            <w:tcBorders>
              <w:top w:val="nil"/>
              <w:left w:val="nil"/>
              <w:bottom w:val="single" w:sz="4" w:space="0" w:color="auto"/>
              <w:right w:val="single" w:sz="4" w:space="0" w:color="auto"/>
            </w:tcBorders>
            <w:shd w:val="clear" w:color="auto" w:fill="auto"/>
            <w:noWrap/>
            <w:vAlign w:val="center"/>
            <w:hideMark/>
          </w:tcPr>
          <w:p w14:paraId="461D743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72FF3D0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gridSpan w:val="2"/>
            <w:tcBorders>
              <w:top w:val="nil"/>
              <w:left w:val="nil"/>
              <w:bottom w:val="single" w:sz="4" w:space="0" w:color="auto"/>
              <w:right w:val="single" w:sz="4" w:space="0" w:color="auto"/>
            </w:tcBorders>
            <w:shd w:val="clear" w:color="auto" w:fill="auto"/>
            <w:noWrap/>
            <w:vAlign w:val="center"/>
            <w:hideMark/>
          </w:tcPr>
          <w:p w14:paraId="44D670A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71AD32A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1C7D050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0337187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3" w:type="pct"/>
            <w:tcBorders>
              <w:top w:val="nil"/>
              <w:left w:val="nil"/>
              <w:bottom w:val="single" w:sz="4" w:space="0" w:color="auto"/>
              <w:right w:val="single" w:sz="4" w:space="0" w:color="auto"/>
            </w:tcBorders>
            <w:shd w:val="clear" w:color="auto" w:fill="auto"/>
            <w:noWrap/>
            <w:vAlign w:val="center"/>
            <w:hideMark/>
          </w:tcPr>
          <w:p w14:paraId="73B354A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41C3F51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159F7E4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22BD3A3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506F65E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5CA5873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5542291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662E5F5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8" w:type="pct"/>
            <w:tcBorders>
              <w:top w:val="nil"/>
              <w:left w:val="nil"/>
              <w:bottom w:val="single" w:sz="4" w:space="0" w:color="auto"/>
              <w:right w:val="single" w:sz="4" w:space="0" w:color="auto"/>
            </w:tcBorders>
            <w:shd w:val="clear" w:color="auto" w:fill="auto"/>
            <w:noWrap/>
            <w:vAlign w:val="center"/>
            <w:hideMark/>
          </w:tcPr>
          <w:p w14:paraId="1C0BA71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06157F6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01C4B9A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731225F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1A472B5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tcPr>
          <w:p w14:paraId="37571C7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5" w:type="pct"/>
            <w:tcBorders>
              <w:top w:val="nil"/>
              <w:left w:val="nil"/>
              <w:bottom w:val="single" w:sz="4" w:space="0" w:color="auto"/>
              <w:right w:val="single" w:sz="4" w:space="0" w:color="auto"/>
            </w:tcBorders>
          </w:tcPr>
          <w:p w14:paraId="23ED173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single" w:sz="4" w:space="0" w:color="auto"/>
              <w:left w:val="nil"/>
              <w:bottom w:val="single" w:sz="4" w:space="0" w:color="auto"/>
              <w:right w:val="single" w:sz="4" w:space="0" w:color="auto"/>
            </w:tcBorders>
          </w:tcPr>
          <w:p w14:paraId="599F919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36" w:type="pct"/>
            <w:tcBorders>
              <w:top w:val="single" w:sz="4" w:space="0" w:color="auto"/>
              <w:left w:val="single" w:sz="4" w:space="0" w:color="auto"/>
              <w:bottom w:val="single" w:sz="4" w:space="0" w:color="auto"/>
              <w:right w:val="single" w:sz="4" w:space="0" w:color="auto"/>
            </w:tcBorders>
          </w:tcPr>
          <w:p w14:paraId="59A0F8B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C46D63" w:rsidRPr="00E37318" w14:paraId="28D94353" w14:textId="77777777" w:rsidTr="00AA36AE">
        <w:trPr>
          <w:trHeight w:val="1952"/>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3103C83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1.4</w:t>
            </w:r>
          </w:p>
        </w:tc>
        <w:tc>
          <w:tcPr>
            <w:tcW w:w="1040" w:type="pct"/>
            <w:tcBorders>
              <w:top w:val="nil"/>
              <w:left w:val="nil"/>
              <w:bottom w:val="single" w:sz="4" w:space="0" w:color="auto"/>
              <w:right w:val="single" w:sz="4" w:space="0" w:color="auto"/>
            </w:tcBorders>
            <w:shd w:val="clear" w:color="auto" w:fill="auto"/>
            <w:vAlign w:val="center"/>
            <w:hideMark/>
          </w:tcPr>
          <w:p w14:paraId="7923A2F0"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Coordinación para la disponibilidad presupuestaria en el Presupuesto de la Nación según las necesidades establecidas en el POA del Año 1</w:t>
            </w:r>
          </w:p>
        </w:tc>
        <w:tc>
          <w:tcPr>
            <w:tcW w:w="522" w:type="pct"/>
            <w:vMerge/>
            <w:tcBorders>
              <w:left w:val="single" w:sz="4" w:space="0" w:color="auto"/>
              <w:bottom w:val="single" w:sz="4" w:space="0" w:color="000000"/>
              <w:right w:val="single" w:sz="4" w:space="0" w:color="auto"/>
            </w:tcBorders>
            <w:vAlign w:val="center"/>
            <w:hideMark/>
          </w:tcPr>
          <w:p w14:paraId="672ED8A8"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000000" w:fill="DDEBF7"/>
            <w:noWrap/>
            <w:vAlign w:val="center"/>
            <w:hideMark/>
          </w:tcPr>
          <w:p w14:paraId="0B3A8E7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0" w:type="pct"/>
            <w:tcBorders>
              <w:top w:val="nil"/>
              <w:left w:val="nil"/>
              <w:bottom w:val="single" w:sz="4" w:space="0" w:color="auto"/>
              <w:right w:val="single" w:sz="4" w:space="0" w:color="auto"/>
            </w:tcBorders>
            <w:shd w:val="clear" w:color="auto" w:fill="auto"/>
            <w:noWrap/>
            <w:vAlign w:val="center"/>
            <w:hideMark/>
          </w:tcPr>
          <w:p w14:paraId="6077E7C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7303D63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gridSpan w:val="2"/>
            <w:tcBorders>
              <w:top w:val="nil"/>
              <w:left w:val="nil"/>
              <w:bottom w:val="single" w:sz="4" w:space="0" w:color="auto"/>
              <w:right w:val="single" w:sz="4" w:space="0" w:color="auto"/>
            </w:tcBorders>
            <w:shd w:val="clear" w:color="auto" w:fill="auto"/>
            <w:noWrap/>
            <w:vAlign w:val="center"/>
            <w:hideMark/>
          </w:tcPr>
          <w:p w14:paraId="753E182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6A30988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65578A1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6A589C0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3" w:type="pct"/>
            <w:tcBorders>
              <w:top w:val="nil"/>
              <w:left w:val="nil"/>
              <w:bottom w:val="single" w:sz="4" w:space="0" w:color="auto"/>
              <w:right w:val="single" w:sz="4" w:space="0" w:color="auto"/>
            </w:tcBorders>
            <w:shd w:val="clear" w:color="auto" w:fill="auto"/>
            <w:noWrap/>
            <w:vAlign w:val="center"/>
            <w:hideMark/>
          </w:tcPr>
          <w:p w14:paraId="6466509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442EBCD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500EA9D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5D95957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4E9498B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5B3F9E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5485EC3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0C35AF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8" w:type="pct"/>
            <w:tcBorders>
              <w:top w:val="nil"/>
              <w:left w:val="nil"/>
              <w:bottom w:val="single" w:sz="4" w:space="0" w:color="auto"/>
              <w:right w:val="single" w:sz="4" w:space="0" w:color="auto"/>
            </w:tcBorders>
            <w:shd w:val="clear" w:color="auto" w:fill="auto"/>
            <w:noWrap/>
            <w:vAlign w:val="center"/>
            <w:hideMark/>
          </w:tcPr>
          <w:p w14:paraId="5185619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04FCB51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6DBD17A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0A40BCF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709DB67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tcPr>
          <w:p w14:paraId="6D6E5E5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5" w:type="pct"/>
            <w:tcBorders>
              <w:top w:val="nil"/>
              <w:left w:val="nil"/>
              <w:bottom w:val="single" w:sz="4" w:space="0" w:color="auto"/>
              <w:right w:val="single" w:sz="4" w:space="0" w:color="auto"/>
            </w:tcBorders>
          </w:tcPr>
          <w:p w14:paraId="3E26A29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single" w:sz="4" w:space="0" w:color="auto"/>
              <w:left w:val="nil"/>
              <w:bottom w:val="single" w:sz="4" w:space="0" w:color="auto"/>
              <w:right w:val="single" w:sz="4" w:space="0" w:color="auto"/>
            </w:tcBorders>
          </w:tcPr>
          <w:p w14:paraId="6B38A3D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36" w:type="pct"/>
            <w:tcBorders>
              <w:top w:val="single" w:sz="4" w:space="0" w:color="auto"/>
              <w:left w:val="single" w:sz="4" w:space="0" w:color="auto"/>
              <w:bottom w:val="single" w:sz="4" w:space="0" w:color="auto"/>
              <w:right w:val="single" w:sz="4" w:space="0" w:color="auto"/>
            </w:tcBorders>
          </w:tcPr>
          <w:p w14:paraId="76F179C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365966" w:rsidRPr="00AA36AE" w14:paraId="5C641D4A" w14:textId="77777777" w:rsidTr="001C488B">
        <w:trPr>
          <w:trHeight w:val="300"/>
        </w:trPr>
        <w:tc>
          <w:tcPr>
            <w:tcW w:w="225" w:type="pct"/>
            <w:tcBorders>
              <w:top w:val="nil"/>
              <w:left w:val="single" w:sz="4" w:space="0" w:color="auto"/>
              <w:bottom w:val="single" w:sz="4" w:space="0" w:color="auto"/>
              <w:right w:val="single" w:sz="4" w:space="0" w:color="auto"/>
            </w:tcBorders>
            <w:shd w:val="clear" w:color="000000" w:fill="002060"/>
            <w:noWrap/>
            <w:vAlign w:val="center"/>
            <w:hideMark/>
          </w:tcPr>
          <w:p w14:paraId="31F88904" w14:textId="77777777" w:rsidR="00365966" w:rsidRPr="00542496" w:rsidRDefault="00365966" w:rsidP="00715848">
            <w:pPr>
              <w:spacing w:after="0" w:line="240" w:lineRule="auto"/>
              <w:jc w:val="center"/>
              <w:rPr>
                <w:rFonts w:ascii="Arial" w:eastAsia="Times New Roman" w:hAnsi="Arial" w:cs="Arial"/>
                <w:color w:val="FFFFFF"/>
                <w:sz w:val="18"/>
                <w:szCs w:val="18"/>
                <w:lang w:val="es-PY" w:eastAsia="es-PY"/>
              </w:rPr>
            </w:pPr>
            <w:r w:rsidRPr="00542496">
              <w:rPr>
                <w:rFonts w:ascii="Arial" w:eastAsia="Times New Roman" w:hAnsi="Arial" w:cs="Arial"/>
                <w:color w:val="FFFFFF"/>
                <w:sz w:val="18"/>
                <w:szCs w:val="18"/>
                <w:lang w:val="es-PY" w:eastAsia="es-PY"/>
              </w:rPr>
              <w:t>2</w:t>
            </w:r>
          </w:p>
        </w:tc>
        <w:tc>
          <w:tcPr>
            <w:tcW w:w="4775" w:type="pct"/>
            <w:gridSpan w:val="28"/>
            <w:tcBorders>
              <w:top w:val="single" w:sz="4" w:space="0" w:color="auto"/>
              <w:left w:val="nil"/>
              <w:bottom w:val="single" w:sz="4" w:space="0" w:color="auto"/>
              <w:right w:val="single" w:sz="4" w:space="0" w:color="auto"/>
            </w:tcBorders>
            <w:shd w:val="clear" w:color="000000" w:fill="002060"/>
            <w:vAlign w:val="center"/>
            <w:hideMark/>
          </w:tcPr>
          <w:p w14:paraId="26AD2B55"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r w:rsidRPr="00542496">
              <w:rPr>
                <w:rFonts w:ascii="Arial" w:eastAsia="Times New Roman" w:hAnsi="Arial" w:cs="Arial"/>
                <w:color w:val="FFFFFF"/>
                <w:sz w:val="18"/>
                <w:szCs w:val="18"/>
                <w:lang w:val="es-PY" w:eastAsia="es-PY"/>
              </w:rPr>
              <w:t>Formulación del Presupuesto del Proyecto para el PGE</w:t>
            </w:r>
          </w:p>
        </w:tc>
      </w:tr>
      <w:tr w:rsidR="00A450CC" w:rsidRPr="00E37318" w14:paraId="49D4C09B" w14:textId="77777777" w:rsidTr="00785DE6">
        <w:trPr>
          <w:trHeight w:val="675"/>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07C48FA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2.1</w:t>
            </w:r>
          </w:p>
        </w:tc>
        <w:tc>
          <w:tcPr>
            <w:tcW w:w="1040" w:type="pct"/>
            <w:tcBorders>
              <w:top w:val="nil"/>
              <w:left w:val="nil"/>
              <w:bottom w:val="single" w:sz="4" w:space="0" w:color="auto"/>
              <w:right w:val="single" w:sz="4" w:space="0" w:color="auto"/>
            </w:tcBorders>
            <w:shd w:val="clear" w:color="auto" w:fill="auto"/>
            <w:vAlign w:val="center"/>
            <w:hideMark/>
          </w:tcPr>
          <w:p w14:paraId="1AC8B9FD"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xml:space="preserve">Preparación del POA para el siguiente ejercicio fiscal que sirva de insumo para la </w:t>
            </w:r>
            <w:r w:rsidRPr="00542496">
              <w:rPr>
                <w:rFonts w:ascii="Arial" w:eastAsia="Times New Roman" w:hAnsi="Arial" w:cs="Arial"/>
                <w:color w:val="000000"/>
                <w:sz w:val="18"/>
                <w:szCs w:val="18"/>
                <w:lang w:val="es-PY" w:eastAsia="es-PY"/>
              </w:rPr>
              <w:lastRenderedPageBreak/>
              <w:t xml:space="preserve">elaboración del Anteproyecto de Presupuesto </w:t>
            </w:r>
          </w:p>
        </w:tc>
        <w:tc>
          <w:tcPr>
            <w:tcW w:w="522" w:type="pct"/>
            <w:vMerge w:val="restart"/>
            <w:tcBorders>
              <w:top w:val="nil"/>
              <w:left w:val="single" w:sz="4" w:space="0" w:color="auto"/>
              <w:right w:val="single" w:sz="4" w:space="0" w:color="auto"/>
            </w:tcBorders>
            <w:shd w:val="clear" w:color="auto" w:fill="auto"/>
            <w:vAlign w:val="center"/>
            <w:hideMark/>
          </w:tcPr>
          <w:p w14:paraId="2193E618" w14:textId="77777777" w:rsidR="00365966" w:rsidRPr="00542496" w:rsidRDefault="00365966" w:rsidP="00B65066">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lastRenderedPageBreak/>
              <w:t>EP&amp;M</w:t>
            </w:r>
            <w:r w:rsidRPr="00542496">
              <w:rPr>
                <w:rFonts w:ascii="Arial" w:eastAsia="Times New Roman" w:hAnsi="Arial" w:cs="Arial"/>
                <w:color w:val="000000"/>
                <w:sz w:val="18"/>
                <w:szCs w:val="18"/>
                <w:lang w:val="es-PY" w:eastAsia="es-PY"/>
              </w:rPr>
              <w:br/>
            </w:r>
          </w:p>
          <w:p w14:paraId="41EEEFA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000000" w:fill="E2EFDA"/>
            <w:noWrap/>
            <w:vAlign w:val="center"/>
            <w:hideMark/>
          </w:tcPr>
          <w:p w14:paraId="066B9CD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0" w:type="pct"/>
            <w:tcBorders>
              <w:top w:val="nil"/>
              <w:left w:val="nil"/>
              <w:bottom w:val="single" w:sz="4" w:space="0" w:color="auto"/>
              <w:right w:val="single" w:sz="4" w:space="0" w:color="auto"/>
            </w:tcBorders>
            <w:shd w:val="clear" w:color="auto" w:fill="auto"/>
            <w:noWrap/>
            <w:vAlign w:val="center"/>
            <w:hideMark/>
          </w:tcPr>
          <w:p w14:paraId="696D14D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18C6289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gridSpan w:val="2"/>
            <w:tcBorders>
              <w:top w:val="nil"/>
              <w:left w:val="nil"/>
              <w:bottom w:val="single" w:sz="4" w:space="0" w:color="auto"/>
              <w:right w:val="single" w:sz="4" w:space="0" w:color="auto"/>
            </w:tcBorders>
            <w:shd w:val="clear" w:color="auto" w:fill="auto"/>
            <w:noWrap/>
            <w:vAlign w:val="center"/>
            <w:hideMark/>
          </w:tcPr>
          <w:p w14:paraId="050F2B0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31F36C8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6297A34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6E60B18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3" w:type="pct"/>
            <w:tcBorders>
              <w:top w:val="nil"/>
              <w:left w:val="nil"/>
              <w:bottom w:val="single" w:sz="4" w:space="0" w:color="auto"/>
              <w:right w:val="single" w:sz="4" w:space="0" w:color="auto"/>
            </w:tcBorders>
            <w:shd w:val="clear" w:color="auto" w:fill="auto"/>
            <w:noWrap/>
            <w:vAlign w:val="center"/>
            <w:hideMark/>
          </w:tcPr>
          <w:p w14:paraId="0E86E80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000000" w:fill="E2EFDA"/>
            <w:noWrap/>
            <w:vAlign w:val="center"/>
            <w:hideMark/>
          </w:tcPr>
          <w:p w14:paraId="6880FF2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37C88EF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2421B53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3C31886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000000" w:fill="E2EFDA"/>
            <w:noWrap/>
            <w:vAlign w:val="center"/>
            <w:hideMark/>
          </w:tcPr>
          <w:p w14:paraId="534B6CB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auto" w:fill="auto"/>
            <w:noWrap/>
            <w:vAlign w:val="center"/>
            <w:hideMark/>
          </w:tcPr>
          <w:p w14:paraId="0F96FF1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2EC45E2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8" w:type="pct"/>
            <w:tcBorders>
              <w:top w:val="nil"/>
              <w:left w:val="nil"/>
              <w:bottom w:val="single" w:sz="4" w:space="0" w:color="auto"/>
              <w:right w:val="single" w:sz="4" w:space="0" w:color="auto"/>
            </w:tcBorders>
            <w:shd w:val="clear" w:color="auto" w:fill="auto"/>
            <w:noWrap/>
            <w:vAlign w:val="center"/>
            <w:hideMark/>
          </w:tcPr>
          <w:p w14:paraId="3E5C1D3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000000" w:fill="E2EFDA"/>
            <w:noWrap/>
            <w:vAlign w:val="center"/>
            <w:hideMark/>
          </w:tcPr>
          <w:p w14:paraId="6ED978C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27FC6F0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1A3BFA2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09F8236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shd w:val="clear" w:color="auto" w:fill="E2EFD9" w:themeFill="accent6" w:themeFillTint="33"/>
            <w:vAlign w:val="center"/>
          </w:tcPr>
          <w:p w14:paraId="0F73D91A" w14:textId="77777777" w:rsidR="00365966" w:rsidRPr="00542496" w:rsidRDefault="00785DE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5" w:type="pct"/>
            <w:tcBorders>
              <w:top w:val="nil"/>
              <w:left w:val="nil"/>
              <w:bottom w:val="single" w:sz="4" w:space="0" w:color="auto"/>
              <w:right w:val="single" w:sz="4" w:space="0" w:color="auto"/>
            </w:tcBorders>
            <w:vAlign w:val="center"/>
          </w:tcPr>
          <w:p w14:paraId="6A5C7F6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single" w:sz="4" w:space="0" w:color="auto"/>
              <w:left w:val="nil"/>
              <w:bottom w:val="single" w:sz="4" w:space="0" w:color="auto"/>
              <w:right w:val="single" w:sz="4" w:space="0" w:color="auto"/>
            </w:tcBorders>
            <w:vAlign w:val="center"/>
          </w:tcPr>
          <w:p w14:paraId="798F8A4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36" w:type="pct"/>
            <w:tcBorders>
              <w:top w:val="single" w:sz="4" w:space="0" w:color="auto"/>
              <w:left w:val="single" w:sz="4" w:space="0" w:color="auto"/>
              <w:bottom w:val="single" w:sz="4" w:space="0" w:color="auto"/>
              <w:right w:val="single" w:sz="4" w:space="0" w:color="auto"/>
            </w:tcBorders>
          </w:tcPr>
          <w:p w14:paraId="12B877B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A450CC" w:rsidRPr="00E37318" w14:paraId="61232EA7" w14:textId="77777777" w:rsidTr="00785DE6">
        <w:trPr>
          <w:trHeight w:val="450"/>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01EDC51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2.2</w:t>
            </w:r>
          </w:p>
        </w:tc>
        <w:tc>
          <w:tcPr>
            <w:tcW w:w="1040" w:type="pct"/>
            <w:tcBorders>
              <w:top w:val="nil"/>
              <w:left w:val="nil"/>
              <w:bottom w:val="single" w:sz="4" w:space="0" w:color="auto"/>
              <w:right w:val="single" w:sz="4" w:space="0" w:color="auto"/>
            </w:tcBorders>
            <w:shd w:val="clear" w:color="auto" w:fill="auto"/>
            <w:vAlign w:val="center"/>
            <w:hideMark/>
          </w:tcPr>
          <w:p w14:paraId="19AEC179"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Identificación de requerimientos presupuestarios adicionales para la ejecución del POA vigente</w:t>
            </w:r>
          </w:p>
        </w:tc>
        <w:tc>
          <w:tcPr>
            <w:tcW w:w="522" w:type="pct"/>
            <w:vMerge/>
            <w:tcBorders>
              <w:left w:val="single" w:sz="4" w:space="0" w:color="auto"/>
              <w:bottom w:val="single" w:sz="4" w:space="0" w:color="000000"/>
              <w:right w:val="single" w:sz="4" w:space="0" w:color="auto"/>
            </w:tcBorders>
            <w:vAlign w:val="center"/>
            <w:hideMark/>
          </w:tcPr>
          <w:p w14:paraId="604108B0"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000000" w:fill="E2EFDA"/>
            <w:noWrap/>
            <w:vAlign w:val="center"/>
            <w:hideMark/>
          </w:tcPr>
          <w:p w14:paraId="39F72E9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0" w:type="pct"/>
            <w:tcBorders>
              <w:top w:val="nil"/>
              <w:left w:val="nil"/>
              <w:bottom w:val="single" w:sz="4" w:space="0" w:color="auto"/>
              <w:right w:val="single" w:sz="4" w:space="0" w:color="auto"/>
            </w:tcBorders>
            <w:shd w:val="clear" w:color="auto" w:fill="auto"/>
            <w:noWrap/>
            <w:vAlign w:val="center"/>
            <w:hideMark/>
          </w:tcPr>
          <w:p w14:paraId="5AC32AD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000000" w:fill="E2EFDA"/>
            <w:noWrap/>
            <w:vAlign w:val="center"/>
            <w:hideMark/>
          </w:tcPr>
          <w:p w14:paraId="0C4FB86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gridSpan w:val="2"/>
            <w:tcBorders>
              <w:top w:val="nil"/>
              <w:left w:val="nil"/>
              <w:bottom w:val="single" w:sz="4" w:space="0" w:color="auto"/>
              <w:right w:val="single" w:sz="4" w:space="0" w:color="auto"/>
            </w:tcBorders>
            <w:shd w:val="clear" w:color="auto" w:fill="auto"/>
            <w:noWrap/>
            <w:vAlign w:val="center"/>
            <w:hideMark/>
          </w:tcPr>
          <w:p w14:paraId="6962EF2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137DCF4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5C850F3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77A65F1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3" w:type="pct"/>
            <w:tcBorders>
              <w:top w:val="nil"/>
              <w:left w:val="nil"/>
              <w:bottom w:val="single" w:sz="4" w:space="0" w:color="auto"/>
              <w:right w:val="single" w:sz="4" w:space="0" w:color="auto"/>
            </w:tcBorders>
            <w:shd w:val="clear" w:color="auto" w:fill="auto"/>
            <w:noWrap/>
            <w:vAlign w:val="center"/>
            <w:hideMark/>
          </w:tcPr>
          <w:p w14:paraId="449ADD9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000000" w:fill="E2EFDA"/>
            <w:noWrap/>
            <w:vAlign w:val="center"/>
            <w:hideMark/>
          </w:tcPr>
          <w:p w14:paraId="04336A1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4379700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24CAE86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9" w:type="pct"/>
            <w:tcBorders>
              <w:top w:val="nil"/>
              <w:left w:val="nil"/>
              <w:bottom w:val="single" w:sz="4" w:space="0" w:color="auto"/>
              <w:right w:val="single" w:sz="4" w:space="0" w:color="auto"/>
            </w:tcBorders>
            <w:shd w:val="clear" w:color="auto" w:fill="auto"/>
            <w:noWrap/>
            <w:vAlign w:val="center"/>
            <w:hideMark/>
          </w:tcPr>
          <w:p w14:paraId="17426B9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000000" w:fill="E2EFDA"/>
            <w:noWrap/>
            <w:vAlign w:val="center"/>
            <w:hideMark/>
          </w:tcPr>
          <w:p w14:paraId="6A2583B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auto" w:fill="auto"/>
            <w:noWrap/>
            <w:vAlign w:val="center"/>
            <w:hideMark/>
          </w:tcPr>
          <w:p w14:paraId="3C3A44B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000000" w:fill="E2EFDA"/>
            <w:noWrap/>
            <w:vAlign w:val="center"/>
            <w:hideMark/>
          </w:tcPr>
          <w:p w14:paraId="226A0BE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8" w:type="pct"/>
            <w:tcBorders>
              <w:top w:val="nil"/>
              <w:left w:val="nil"/>
              <w:bottom w:val="single" w:sz="4" w:space="0" w:color="auto"/>
              <w:right w:val="single" w:sz="4" w:space="0" w:color="auto"/>
            </w:tcBorders>
            <w:shd w:val="clear" w:color="auto" w:fill="auto"/>
            <w:noWrap/>
            <w:vAlign w:val="center"/>
            <w:hideMark/>
          </w:tcPr>
          <w:p w14:paraId="595748F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000000" w:fill="E2EFDA"/>
            <w:noWrap/>
            <w:vAlign w:val="center"/>
            <w:hideMark/>
          </w:tcPr>
          <w:p w14:paraId="0497712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40DD4A0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000000" w:fill="E2EFDA"/>
            <w:noWrap/>
            <w:vAlign w:val="center"/>
            <w:hideMark/>
          </w:tcPr>
          <w:p w14:paraId="046CB18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58E24AA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shd w:val="clear" w:color="auto" w:fill="E2EFD9" w:themeFill="accent6" w:themeFillTint="33"/>
            <w:vAlign w:val="center"/>
          </w:tcPr>
          <w:p w14:paraId="7C55AEC4" w14:textId="77777777" w:rsidR="00365966" w:rsidRPr="00542496" w:rsidRDefault="00785DE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5" w:type="pct"/>
            <w:tcBorders>
              <w:top w:val="nil"/>
              <w:left w:val="nil"/>
              <w:bottom w:val="single" w:sz="4" w:space="0" w:color="auto"/>
              <w:right w:val="single" w:sz="4" w:space="0" w:color="auto"/>
            </w:tcBorders>
            <w:vAlign w:val="center"/>
          </w:tcPr>
          <w:p w14:paraId="7E1EA2D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single" w:sz="4" w:space="0" w:color="auto"/>
              <w:left w:val="nil"/>
              <w:bottom w:val="single" w:sz="4" w:space="0" w:color="auto"/>
              <w:right w:val="single" w:sz="4" w:space="0" w:color="auto"/>
            </w:tcBorders>
            <w:shd w:val="clear" w:color="auto" w:fill="E2EFD9" w:themeFill="accent6" w:themeFillTint="33"/>
            <w:vAlign w:val="center"/>
          </w:tcPr>
          <w:p w14:paraId="78591173" w14:textId="77777777" w:rsidR="00365966" w:rsidRPr="00542496" w:rsidRDefault="00785DE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36" w:type="pct"/>
            <w:tcBorders>
              <w:top w:val="single" w:sz="4" w:space="0" w:color="auto"/>
              <w:left w:val="single" w:sz="4" w:space="0" w:color="auto"/>
              <w:bottom w:val="single" w:sz="4" w:space="0" w:color="auto"/>
              <w:right w:val="single" w:sz="4" w:space="0" w:color="auto"/>
            </w:tcBorders>
          </w:tcPr>
          <w:p w14:paraId="0BFF6DC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1C488B" w:rsidRPr="00AA36AE" w14:paraId="2F121C4E" w14:textId="77777777" w:rsidTr="001C488B">
        <w:trPr>
          <w:trHeight w:val="300"/>
        </w:trPr>
        <w:tc>
          <w:tcPr>
            <w:tcW w:w="225" w:type="pct"/>
            <w:tcBorders>
              <w:top w:val="nil"/>
              <w:left w:val="single" w:sz="4" w:space="0" w:color="auto"/>
              <w:bottom w:val="single" w:sz="4" w:space="0" w:color="auto"/>
              <w:right w:val="single" w:sz="4" w:space="0" w:color="auto"/>
            </w:tcBorders>
            <w:shd w:val="clear" w:color="000000" w:fill="002060"/>
            <w:noWrap/>
            <w:vAlign w:val="center"/>
            <w:hideMark/>
          </w:tcPr>
          <w:p w14:paraId="1DC1A1D3" w14:textId="77777777" w:rsidR="00365966" w:rsidRPr="00542496" w:rsidRDefault="00365966" w:rsidP="00715848">
            <w:pPr>
              <w:spacing w:after="0" w:line="240" w:lineRule="auto"/>
              <w:jc w:val="center"/>
              <w:rPr>
                <w:rFonts w:ascii="Arial" w:eastAsia="Times New Roman" w:hAnsi="Arial" w:cs="Arial"/>
                <w:color w:val="FFFFFF"/>
                <w:sz w:val="18"/>
                <w:szCs w:val="18"/>
                <w:lang w:val="es-PY" w:eastAsia="es-PY"/>
              </w:rPr>
            </w:pPr>
            <w:r w:rsidRPr="00542496">
              <w:rPr>
                <w:rFonts w:ascii="Arial" w:eastAsia="Times New Roman" w:hAnsi="Arial" w:cs="Arial"/>
                <w:color w:val="FFFFFF"/>
                <w:sz w:val="18"/>
                <w:szCs w:val="18"/>
                <w:lang w:val="es-PY" w:eastAsia="es-PY"/>
              </w:rPr>
              <w:t>3</w:t>
            </w:r>
          </w:p>
        </w:tc>
        <w:tc>
          <w:tcPr>
            <w:tcW w:w="4137" w:type="pct"/>
            <w:gridSpan w:val="24"/>
            <w:tcBorders>
              <w:top w:val="single" w:sz="4" w:space="0" w:color="auto"/>
              <w:left w:val="nil"/>
              <w:bottom w:val="single" w:sz="4" w:space="0" w:color="auto"/>
              <w:right w:val="single" w:sz="4" w:space="0" w:color="auto"/>
            </w:tcBorders>
            <w:shd w:val="clear" w:color="000000" w:fill="002060"/>
            <w:vAlign w:val="center"/>
            <w:hideMark/>
          </w:tcPr>
          <w:p w14:paraId="2869D75F"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r w:rsidRPr="00542496">
              <w:rPr>
                <w:rFonts w:ascii="Arial" w:eastAsia="Times New Roman" w:hAnsi="Arial" w:cs="Arial"/>
                <w:color w:val="FFFFFF"/>
                <w:sz w:val="18"/>
                <w:szCs w:val="18"/>
                <w:lang w:val="es-PY" w:eastAsia="es-PY"/>
              </w:rPr>
              <w:t>Monitoreo y Gestión de Cambios de los Instrumentos P&amp;M</w:t>
            </w:r>
          </w:p>
        </w:tc>
        <w:tc>
          <w:tcPr>
            <w:tcW w:w="131" w:type="pct"/>
            <w:tcBorders>
              <w:top w:val="single" w:sz="4" w:space="0" w:color="auto"/>
              <w:left w:val="nil"/>
              <w:bottom w:val="single" w:sz="4" w:space="0" w:color="auto"/>
              <w:right w:val="single" w:sz="4" w:space="0" w:color="auto"/>
            </w:tcBorders>
            <w:shd w:val="clear" w:color="000000" w:fill="002060"/>
          </w:tcPr>
          <w:p w14:paraId="7F78286E"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c>
          <w:tcPr>
            <w:tcW w:w="185" w:type="pct"/>
            <w:tcBorders>
              <w:top w:val="single" w:sz="4" w:space="0" w:color="auto"/>
              <w:left w:val="nil"/>
              <w:bottom w:val="single" w:sz="4" w:space="0" w:color="auto"/>
              <w:right w:val="single" w:sz="4" w:space="0" w:color="auto"/>
            </w:tcBorders>
            <w:shd w:val="clear" w:color="000000" w:fill="002060"/>
          </w:tcPr>
          <w:p w14:paraId="3FB40AC2"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c>
          <w:tcPr>
            <w:tcW w:w="182" w:type="pct"/>
            <w:tcBorders>
              <w:top w:val="single" w:sz="4" w:space="0" w:color="auto"/>
              <w:left w:val="nil"/>
              <w:bottom w:val="single" w:sz="4" w:space="0" w:color="auto"/>
              <w:right w:val="single" w:sz="4" w:space="0" w:color="auto"/>
            </w:tcBorders>
            <w:shd w:val="clear" w:color="000000" w:fill="002060"/>
          </w:tcPr>
          <w:p w14:paraId="790D859F"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c>
          <w:tcPr>
            <w:tcW w:w="141" w:type="pct"/>
            <w:tcBorders>
              <w:top w:val="single" w:sz="4" w:space="0" w:color="auto"/>
              <w:left w:val="single" w:sz="4" w:space="0" w:color="auto"/>
              <w:bottom w:val="single" w:sz="4" w:space="0" w:color="auto"/>
              <w:right w:val="single" w:sz="4" w:space="0" w:color="auto"/>
            </w:tcBorders>
            <w:shd w:val="clear" w:color="000000" w:fill="002060"/>
          </w:tcPr>
          <w:p w14:paraId="16CC1A1A"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r>
      <w:tr w:rsidR="005B7971" w:rsidRPr="00E37318" w14:paraId="6131378F" w14:textId="77777777" w:rsidTr="00785DE6">
        <w:trPr>
          <w:trHeight w:val="450"/>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64D4B36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3.1</w:t>
            </w:r>
          </w:p>
        </w:tc>
        <w:tc>
          <w:tcPr>
            <w:tcW w:w="1040" w:type="pct"/>
            <w:tcBorders>
              <w:top w:val="nil"/>
              <w:left w:val="nil"/>
              <w:bottom w:val="single" w:sz="4" w:space="0" w:color="auto"/>
              <w:right w:val="single" w:sz="4" w:space="0" w:color="auto"/>
            </w:tcBorders>
            <w:shd w:val="clear" w:color="auto" w:fill="auto"/>
            <w:vAlign w:val="center"/>
            <w:hideMark/>
          </w:tcPr>
          <w:p w14:paraId="4EF352CE"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Monitoreo mensual de la ejecución de actividades del PEP/POA</w:t>
            </w:r>
          </w:p>
        </w:tc>
        <w:tc>
          <w:tcPr>
            <w:tcW w:w="522" w:type="pct"/>
            <w:vMerge w:val="restart"/>
            <w:tcBorders>
              <w:top w:val="nil"/>
              <w:left w:val="single" w:sz="4" w:space="0" w:color="auto"/>
              <w:right w:val="single" w:sz="4" w:space="0" w:color="auto"/>
            </w:tcBorders>
            <w:shd w:val="clear" w:color="auto" w:fill="auto"/>
            <w:vAlign w:val="center"/>
            <w:hideMark/>
          </w:tcPr>
          <w:p w14:paraId="67BC814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EP&amp;M</w:t>
            </w:r>
          </w:p>
        </w:tc>
        <w:tc>
          <w:tcPr>
            <w:tcW w:w="173" w:type="pct"/>
            <w:tcBorders>
              <w:top w:val="nil"/>
              <w:left w:val="nil"/>
              <w:bottom w:val="single" w:sz="4" w:space="0" w:color="auto"/>
              <w:right w:val="single" w:sz="4" w:space="0" w:color="auto"/>
            </w:tcBorders>
            <w:shd w:val="clear" w:color="000000" w:fill="FCE4D6"/>
            <w:noWrap/>
            <w:vAlign w:val="center"/>
            <w:hideMark/>
          </w:tcPr>
          <w:p w14:paraId="45B75AF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0" w:type="pct"/>
            <w:tcBorders>
              <w:top w:val="nil"/>
              <w:left w:val="nil"/>
              <w:bottom w:val="single" w:sz="4" w:space="0" w:color="auto"/>
              <w:right w:val="single" w:sz="4" w:space="0" w:color="auto"/>
            </w:tcBorders>
            <w:shd w:val="clear" w:color="000000" w:fill="FCE4D6"/>
            <w:noWrap/>
            <w:vAlign w:val="center"/>
            <w:hideMark/>
          </w:tcPr>
          <w:p w14:paraId="262A03C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DFFD2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gridSpan w:val="2"/>
            <w:tcBorders>
              <w:top w:val="nil"/>
              <w:left w:val="nil"/>
              <w:bottom w:val="single" w:sz="4" w:space="0" w:color="auto"/>
              <w:right w:val="single" w:sz="4" w:space="0" w:color="auto"/>
            </w:tcBorders>
            <w:shd w:val="clear" w:color="000000" w:fill="FCE4D6"/>
            <w:noWrap/>
            <w:vAlign w:val="center"/>
            <w:hideMark/>
          </w:tcPr>
          <w:p w14:paraId="0FFE9CE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5D703F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14BF183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0210731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3" w:type="pct"/>
            <w:tcBorders>
              <w:top w:val="nil"/>
              <w:left w:val="nil"/>
              <w:bottom w:val="single" w:sz="4" w:space="0" w:color="auto"/>
              <w:right w:val="single" w:sz="4" w:space="0" w:color="auto"/>
            </w:tcBorders>
            <w:shd w:val="clear" w:color="000000" w:fill="FCE4D6"/>
            <w:noWrap/>
            <w:vAlign w:val="center"/>
            <w:hideMark/>
          </w:tcPr>
          <w:p w14:paraId="4C1ADD1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9" w:type="pct"/>
            <w:tcBorders>
              <w:top w:val="nil"/>
              <w:left w:val="nil"/>
              <w:bottom w:val="single" w:sz="4" w:space="0" w:color="auto"/>
              <w:right w:val="single" w:sz="4" w:space="0" w:color="auto"/>
            </w:tcBorders>
            <w:shd w:val="clear" w:color="000000" w:fill="FCE4D6"/>
            <w:noWrap/>
            <w:vAlign w:val="center"/>
            <w:hideMark/>
          </w:tcPr>
          <w:p w14:paraId="3D9FAE1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000000" w:fill="FCE4D6"/>
            <w:noWrap/>
            <w:vAlign w:val="center"/>
            <w:hideMark/>
          </w:tcPr>
          <w:p w14:paraId="31E796A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1C8C6CA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9" w:type="pct"/>
            <w:tcBorders>
              <w:top w:val="nil"/>
              <w:left w:val="nil"/>
              <w:bottom w:val="single" w:sz="4" w:space="0" w:color="auto"/>
              <w:right w:val="single" w:sz="4" w:space="0" w:color="auto"/>
            </w:tcBorders>
            <w:shd w:val="clear" w:color="000000" w:fill="FCE4D6"/>
            <w:noWrap/>
            <w:vAlign w:val="center"/>
            <w:hideMark/>
          </w:tcPr>
          <w:p w14:paraId="523000A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000000" w:fill="FCE4D6"/>
            <w:noWrap/>
            <w:vAlign w:val="center"/>
            <w:hideMark/>
          </w:tcPr>
          <w:p w14:paraId="1696E2C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000000" w:fill="FCE4D6"/>
            <w:noWrap/>
            <w:vAlign w:val="center"/>
            <w:hideMark/>
          </w:tcPr>
          <w:p w14:paraId="35870F1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000000" w:fill="FCE4D6"/>
            <w:noWrap/>
            <w:vAlign w:val="center"/>
            <w:hideMark/>
          </w:tcPr>
          <w:p w14:paraId="195B9A1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8" w:type="pct"/>
            <w:tcBorders>
              <w:top w:val="nil"/>
              <w:left w:val="nil"/>
              <w:bottom w:val="single" w:sz="4" w:space="0" w:color="auto"/>
              <w:right w:val="single" w:sz="4" w:space="0" w:color="auto"/>
            </w:tcBorders>
            <w:shd w:val="clear" w:color="000000" w:fill="FCE4D6"/>
            <w:noWrap/>
            <w:vAlign w:val="center"/>
            <w:hideMark/>
          </w:tcPr>
          <w:p w14:paraId="6A32191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000000" w:fill="FCE4D6"/>
            <w:noWrap/>
            <w:vAlign w:val="center"/>
            <w:hideMark/>
          </w:tcPr>
          <w:p w14:paraId="1EF8CFC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000000" w:fill="FCE4D6"/>
            <w:noWrap/>
            <w:vAlign w:val="center"/>
            <w:hideMark/>
          </w:tcPr>
          <w:p w14:paraId="4A4727D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000000" w:fill="FCE4D6"/>
            <w:noWrap/>
            <w:vAlign w:val="center"/>
            <w:hideMark/>
          </w:tcPr>
          <w:p w14:paraId="26D0E95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45" w:type="pct"/>
            <w:gridSpan w:val="2"/>
            <w:tcBorders>
              <w:top w:val="nil"/>
              <w:left w:val="nil"/>
              <w:bottom w:val="single" w:sz="4" w:space="0" w:color="auto"/>
              <w:right w:val="single" w:sz="4" w:space="0" w:color="auto"/>
            </w:tcBorders>
            <w:shd w:val="clear" w:color="000000" w:fill="FCE4D6"/>
            <w:noWrap/>
            <w:vAlign w:val="center"/>
            <w:hideMark/>
          </w:tcPr>
          <w:p w14:paraId="3795180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6" w:type="pct"/>
            <w:tcBorders>
              <w:top w:val="nil"/>
              <w:left w:val="nil"/>
              <w:bottom w:val="single" w:sz="4" w:space="0" w:color="auto"/>
              <w:right w:val="single" w:sz="4" w:space="0" w:color="auto"/>
            </w:tcBorders>
            <w:shd w:val="clear" w:color="000000" w:fill="FCE4D6"/>
            <w:vAlign w:val="center"/>
          </w:tcPr>
          <w:p w14:paraId="6DC6D74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5" w:type="pct"/>
            <w:tcBorders>
              <w:top w:val="nil"/>
              <w:left w:val="nil"/>
              <w:bottom w:val="single" w:sz="4" w:space="0" w:color="auto"/>
              <w:right w:val="single" w:sz="4" w:space="0" w:color="auto"/>
            </w:tcBorders>
            <w:shd w:val="clear" w:color="000000" w:fill="FCE4D6"/>
            <w:vAlign w:val="center"/>
          </w:tcPr>
          <w:p w14:paraId="003E5EE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2" w:type="pct"/>
            <w:tcBorders>
              <w:top w:val="single" w:sz="4" w:space="0" w:color="auto"/>
              <w:left w:val="nil"/>
              <w:bottom w:val="single" w:sz="4" w:space="0" w:color="auto"/>
              <w:right w:val="single" w:sz="4" w:space="0" w:color="auto"/>
            </w:tcBorders>
            <w:shd w:val="clear" w:color="000000" w:fill="FCE4D6"/>
            <w:vAlign w:val="center"/>
          </w:tcPr>
          <w:p w14:paraId="73CB3A6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36" w:type="pct"/>
            <w:tcBorders>
              <w:top w:val="single" w:sz="4" w:space="0" w:color="auto"/>
              <w:left w:val="single" w:sz="4" w:space="0" w:color="auto"/>
              <w:bottom w:val="single" w:sz="4" w:space="0" w:color="auto"/>
              <w:right w:val="single" w:sz="4" w:space="0" w:color="auto"/>
            </w:tcBorders>
            <w:shd w:val="clear" w:color="000000" w:fill="FCE4D6"/>
            <w:vAlign w:val="center"/>
          </w:tcPr>
          <w:p w14:paraId="568C58A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r>
      <w:tr w:rsidR="005B7971" w:rsidRPr="00E37318" w14:paraId="1CC45537" w14:textId="77777777" w:rsidTr="00785DE6">
        <w:trPr>
          <w:trHeight w:val="450"/>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382D5AB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3.2</w:t>
            </w:r>
          </w:p>
        </w:tc>
        <w:tc>
          <w:tcPr>
            <w:tcW w:w="1040" w:type="pct"/>
            <w:tcBorders>
              <w:top w:val="nil"/>
              <w:left w:val="nil"/>
              <w:bottom w:val="single" w:sz="4" w:space="0" w:color="auto"/>
              <w:right w:val="single" w:sz="4" w:space="0" w:color="auto"/>
            </w:tcBorders>
            <w:shd w:val="clear" w:color="auto" w:fill="auto"/>
            <w:vAlign w:val="center"/>
            <w:hideMark/>
          </w:tcPr>
          <w:p w14:paraId="3EFD07CD"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Actualización mensual de los Instrumentos P&amp;M (</w:t>
            </w:r>
            <w:proofErr w:type="spellStart"/>
            <w:r w:rsidRPr="00542496">
              <w:rPr>
                <w:rFonts w:ascii="Arial" w:eastAsia="Times New Roman" w:hAnsi="Arial" w:cs="Arial"/>
                <w:color w:val="000000"/>
                <w:sz w:val="18"/>
                <w:szCs w:val="18"/>
                <w:lang w:val="es-PY" w:eastAsia="es-PY"/>
              </w:rPr>
              <w:t>MdR</w:t>
            </w:r>
            <w:proofErr w:type="spellEnd"/>
            <w:r w:rsidRPr="00542496">
              <w:rPr>
                <w:rFonts w:ascii="Arial" w:eastAsia="Times New Roman" w:hAnsi="Arial" w:cs="Arial"/>
                <w:color w:val="000000"/>
                <w:sz w:val="18"/>
                <w:szCs w:val="18"/>
                <w:lang w:val="es-PY" w:eastAsia="es-PY"/>
              </w:rPr>
              <w:t>/PEP/POA/PA/PD) con base al monitoreo</w:t>
            </w:r>
          </w:p>
        </w:tc>
        <w:tc>
          <w:tcPr>
            <w:tcW w:w="522" w:type="pct"/>
            <w:vMerge/>
            <w:tcBorders>
              <w:left w:val="single" w:sz="4" w:space="0" w:color="auto"/>
              <w:bottom w:val="single" w:sz="4" w:space="0" w:color="auto"/>
              <w:right w:val="single" w:sz="4" w:space="0" w:color="auto"/>
            </w:tcBorders>
            <w:vAlign w:val="center"/>
            <w:hideMark/>
          </w:tcPr>
          <w:p w14:paraId="0C21129A"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000000" w:fill="FCE4D6"/>
            <w:noWrap/>
            <w:vAlign w:val="center"/>
            <w:hideMark/>
          </w:tcPr>
          <w:p w14:paraId="6BD34A3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0" w:type="pct"/>
            <w:tcBorders>
              <w:top w:val="nil"/>
              <w:left w:val="nil"/>
              <w:bottom w:val="single" w:sz="4" w:space="0" w:color="auto"/>
              <w:right w:val="single" w:sz="4" w:space="0" w:color="auto"/>
            </w:tcBorders>
            <w:shd w:val="clear" w:color="000000" w:fill="FCE4D6"/>
            <w:noWrap/>
            <w:vAlign w:val="center"/>
            <w:hideMark/>
          </w:tcPr>
          <w:p w14:paraId="23D37A5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0308815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gridSpan w:val="2"/>
            <w:tcBorders>
              <w:top w:val="nil"/>
              <w:left w:val="nil"/>
              <w:bottom w:val="single" w:sz="4" w:space="0" w:color="auto"/>
              <w:right w:val="single" w:sz="4" w:space="0" w:color="auto"/>
            </w:tcBorders>
            <w:shd w:val="clear" w:color="000000" w:fill="FCE4D6"/>
            <w:noWrap/>
            <w:vAlign w:val="center"/>
            <w:hideMark/>
          </w:tcPr>
          <w:p w14:paraId="7855DEF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11584C3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0371466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2BA5D40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3" w:type="pct"/>
            <w:tcBorders>
              <w:top w:val="nil"/>
              <w:left w:val="nil"/>
              <w:bottom w:val="single" w:sz="4" w:space="0" w:color="auto"/>
              <w:right w:val="single" w:sz="4" w:space="0" w:color="auto"/>
            </w:tcBorders>
            <w:shd w:val="clear" w:color="000000" w:fill="FCE4D6"/>
            <w:noWrap/>
            <w:vAlign w:val="center"/>
            <w:hideMark/>
          </w:tcPr>
          <w:p w14:paraId="13C2D8E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9" w:type="pct"/>
            <w:tcBorders>
              <w:top w:val="nil"/>
              <w:left w:val="nil"/>
              <w:bottom w:val="single" w:sz="4" w:space="0" w:color="auto"/>
              <w:right w:val="single" w:sz="4" w:space="0" w:color="auto"/>
            </w:tcBorders>
            <w:shd w:val="clear" w:color="000000" w:fill="FCE4D6"/>
            <w:noWrap/>
            <w:vAlign w:val="center"/>
            <w:hideMark/>
          </w:tcPr>
          <w:p w14:paraId="35079B5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000000" w:fill="FCE4D6"/>
            <w:noWrap/>
            <w:vAlign w:val="center"/>
            <w:hideMark/>
          </w:tcPr>
          <w:p w14:paraId="7FDE28E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08D3DB6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9" w:type="pct"/>
            <w:tcBorders>
              <w:top w:val="nil"/>
              <w:left w:val="nil"/>
              <w:bottom w:val="single" w:sz="4" w:space="0" w:color="auto"/>
              <w:right w:val="single" w:sz="4" w:space="0" w:color="auto"/>
            </w:tcBorders>
            <w:shd w:val="clear" w:color="000000" w:fill="FCE4D6"/>
            <w:noWrap/>
            <w:vAlign w:val="center"/>
            <w:hideMark/>
          </w:tcPr>
          <w:p w14:paraId="4295660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000000" w:fill="FCE4D6"/>
            <w:noWrap/>
            <w:vAlign w:val="center"/>
            <w:hideMark/>
          </w:tcPr>
          <w:p w14:paraId="7877B8F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000000" w:fill="FCE4D6"/>
            <w:noWrap/>
            <w:vAlign w:val="center"/>
            <w:hideMark/>
          </w:tcPr>
          <w:p w14:paraId="23FFABD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000000" w:fill="FCE4D6"/>
            <w:noWrap/>
            <w:vAlign w:val="center"/>
            <w:hideMark/>
          </w:tcPr>
          <w:p w14:paraId="226FC49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8" w:type="pct"/>
            <w:tcBorders>
              <w:top w:val="nil"/>
              <w:left w:val="nil"/>
              <w:bottom w:val="single" w:sz="4" w:space="0" w:color="auto"/>
              <w:right w:val="single" w:sz="4" w:space="0" w:color="auto"/>
            </w:tcBorders>
            <w:shd w:val="clear" w:color="000000" w:fill="FCE4D6"/>
            <w:noWrap/>
            <w:vAlign w:val="center"/>
            <w:hideMark/>
          </w:tcPr>
          <w:p w14:paraId="34D6009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000000" w:fill="FCE4D6"/>
            <w:noWrap/>
            <w:vAlign w:val="center"/>
            <w:hideMark/>
          </w:tcPr>
          <w:p w14:paraId="10E186F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000000" w:fill="FCE4D6"/>
            <w:noWrap/>
            <w:vAlign w:val="center"/>
            <w:hideMark/>
          </w:tcPr>
          <w:p w14:paraId="37043B2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000000" w:fill="FCE4D6"/>
            <w:noWrap/>
            <w:vAlign w:val="center"/>
            <w:hideMark/>
          </w:tcPr>
          <w:p w14:paraId="385D22B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45" w:type="pct"/>
            <w:gridSpan w:val="2"/>
            <w:tcBorders>
              <w:top w:val="nil"/>
              <w:left w:val="nil"/>
              <w:bottom w:val="single" w:sz="4" w:space="0" w:color="auto"/>
              <w:right w:val="single" w:sz="4" w:space="0" w:color="auto"/>
            </w:tcBorders>
            <w:shd w:val="clear" w:color="000000" w:fill="FCE4D6"/>
            <w:noWrap/>
            <w:vAlign w:val="center"/>
            <w:hideMark/>
          </w:tcPr>
          <w:p w14:paraId="6809125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6" w:type="pct"/>
            <w:tcBorders>
              <w:top w:val="nil"/>
              <w:left w:val="nil"/>
              <w:bottom w:val="single" w:sz="4" w:space="0" w:color="auto"/>
              <w:right w:val="single" w:sz="4" w:space="0" w:color="auto"/>
            </w:tcBorders>
            <w:shd w:val="clear" w:color="000000" w:fill="FCE4D6"/>
            <w:vAlign w:val="center"/>
          </w:tcPr>
          <w:p w14:paraId="3F11108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5" w:type="pct"/>
            <w:tcBorders>
              <w:top w:val="nil"/>
              <w:left w:val="nil"/>
              <w:bottom w:val="single" w:sz="4" w:space="0" w:color="auto"/>
              <w:right w:val="single" w:sz="4" w:space="0" w:color="auto"/>
            </w:tcBorders>
            <w:shd w:val="clear" w:color="000000" w:fill="FCE4D6"/>
            <w:vAlign w:val="center"/>
          </w:tcPr>
          <w:p w14:paraId="0CB4207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2" w:type="pct"/>
            <w:tcBorders>
              <w:top w:val="single" w:sz="4" w:space="0" w:color="auto"/>
              <w:left w:val="nil"/>
              <w:bottom w:val="single" w:sz="4" w:space="0" w:color="auto"/>
              <w:right w:val="single" w:sz="4" w:space="0" w:color="auto"/>
            </w:tcBorders>
            <w:shd w:val="clear" w:color="000000" w:fill="FCE4D6"/>
            <w:vAlign w:val="center"/>
          </w:tcPr>
          <w:p w14:paraId="754DBCF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36" w:type="pct"/>
            <w:tcBorders>
              <w:top w:val="single" w:sz="4" w:space="0" w:color="auto"/>
              <w:left w:val="single" w:sz="4" w:space="0" w:color="auto"/>
              <w:bottom w:val="single" w:sz="4" w:space="0" w:color="auto"/>
              <w:right w:val="single" w:sz="4" w:space="0" w:color="auto"/>
            </w:tcBorders>
            <w:shd w:val="clear" w:color="000000" w:fill="FCE4D6"/>
            <w:vAlign w:val="center"/>
          </w:tcPr>
          <w:p w14:paraId="4256F36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r>
      <w:tr w:rsidR="00C46D63" w:rsidRPr="00E37318" w14:paraId="2872C286" w14:textId="77777777" w:rsidTr="00785DE6">
        <w:trPr>
          <w:trHeight w:val="300"/>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3305EB8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3.3</w:t>
            </w:r>
          </w:p>
        </w:tc>
        <w:tc>
          <w:tcPr>
            <w:tcW w:w="1040" w:type="pct"/>
            <w:tcBorders>
              <w:top w:val="nil"/>
              <w:left w:val="nil"/>
              <w:bottom w:val="single" w:sz="4" w:space="0" w:color="auto"/>
              <w:right w:val="single" w:sz="4" w:space="0" w:color="auto"/>
            </w:tcBorders>
            <w:shd w:val="clear" w:color="auto" w:fill="auto"/>
            <w:vAlign w:val="center"/>
            <w:hideMark/>
          </w:tcPr>
          <w:p w14:paraId="052A98DB"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Actualización de la Gestión de Riesgos del Proyecto</w:t>
            </w:r>
          </w:p>
        </w:tc>
        <w:tc>
          <w:tcPr>
            <w:tcW w:w="522" w:type="pct"/>
            <w:vMerge/>
            <w:tcBorders>
              <w:top w:val="single" w:sz="4" w:space="0" w:color="auto"/>
              <w:left w:val="single" w:sz="4" w:space="0" w:color="auto"/>
              <w:right w:val="single" w:sz="4" w:space="0" w:color="auto"/>
            </w:tcBorders>
            <w:vAlign w:val="center"/>
            <w:hideMark/>
          </w:tcPr>
          <w:p w14:paraId="4E36BD1C"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14:paraId="2501B3D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4D5C07D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5EA544F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gridSpan w:val="2"/>
            <w:tcBorders>
              <w:top w:val="nil"/>
              <w:left w:val="nil"/>
              <w:bottom w:val="single" w:sz="4" w:space="0" w:color="auto"/>
              <w:right w:val="single" w:sz="4" w:space="0" w:color="auto"/>
            </w:tcBorders>
            <w:shd w:val="clear" w:color="auto" w:fill="auto"/>
            <w:noWrap/>
            <w:vAlign w:val="center"/>
            <w:hideMark/>
          </w:tcPr>
          <w:p w14:paraId="0554196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065FD53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25848E4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6953231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3" w:type="pct"/>
            <w:tcBorders>
              <w:top w:val="nil"/>
              <w:left w:val="nil"/>
              <w:bottom w:val="single" w:sz="4" w:space="0" w:color="auto"/>
              <w:right w:val="single" w:sz="4" w:space="0" w:color="auto"/>
            </w:tcBorders>
            <w:shd w:val="clear" w:color="auto" w:fill="auto"/>
            <w:noWrap/>
            <w:vAlign w:val="center"/>
            <w:hideMark/>
          </w:tcPr>
          <w:p w14:paraId="357524E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000000" w:fill="FCE4D6"/>
            <w:noWrap/>
            <w:vAlign w:val="center"/>
            <w:hideMark/>
          </w:tcPr>
          <w:p w14:paraId="6A14C68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3A11B78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54BAD1F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9" w:type="pct"/>
            <w:tcBorders>
              <w:top w:val="nil"/>
              <w:left w:val="nil"/>
              <w:bottom w:val="single" w:sz="4" w:space="0" w:color="auto"/>
              <w:right w:val="single" w:sz="4" w:space="0" w:color="auto"/>
            </w:tcBorders>
            <w:shd w:val="clear" w:color="auto" w:fill="auto"/>
            <w:noWrap/>
            <w:vAlign w:val="center"/>
            <w:hideMark/>
          </w:tcPr>
          <w:p w14:paraId="1E15F0B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000000" w:fill="FCE4D6"/>
            <w:noWrap/>
            <w:vAlign w:val="center"/>
            <w:hideMark/>
          </w:tcPr>
          <w:p w14:paraId="4AC032E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auto" w:fill="auto"/>
            <w:noWrap/>
            <w:vAlign w:val="center"/>
            <w:hideMark/>
          </w:tcPr>
          <w:p w14:paraId="4A6CEDD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000000" w:fill="FCE4D6"/>
            <w:noWrap/>
            <w:vAlign w:val="center"/>
            <w:hideMark/>
          </w:tcPr>
          <w:p w14:paraId="4FEDB7A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8" w:type="pct"/>
            <w:tcBorders>
              <w:top w:val="nil"/>
              <w:left w:val="nil"/>
              <w:bottom w:val="single" w:sz="4" w:space="0" w:color="auto"/>
              <w:right w:val="single" w:sz="4" w:space="0" w:color="auto"/>
            </w:tcBorders>
            <w:shd w:val="clear" w:color="auto" w:fill="auto"/>
            <w:noWrap/>
            <w:vAlign w:val="center"/>
            <w:hideMark/>
          </w:tcPr>
          <w:p w14:paraId="6DABA4B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000000" w:fill="FCE4D6"/>
            <w:noWrap/>
            <w:vAlign w:val="center"/>
            <w:hideMark/>
          </w:tcPr>
          <w:p w14:paraId="6CDABD8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1EA67F3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000000" w:fill="FCE4D6"/>
            <w:noWrap/>
            <w:vAlign w:val="center"/>
            <w:hideMark/>
          </w:tcPr>
          <w:p w14:paraId="746A8B2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366A8B1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shd w:val="clear" w:color="auto" w:fill="FBE4D5" w:themeFill="accent2" w:themeFillTint="33"/>
          </w:tcPr>
          <w:p w14:paraId="3067363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5" w:type="pct"/>
            <w:tcBorders>
              <w:top w:val="nil"/>
              <w:left w:val="nil"/>
              <w:bottom w:val="single" w:sz="4" w:space="0" w:color="auto"/>
              <w:right w:val="single" w:sz="4" w:space="0" w:color="auto"/>
            </w:tcBorders>
          </w:tcPr>
          <w:p w14:paraId="0296D62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single" w:sz="4" w:space="0" w:color="auto"/>
              <w:left w:val="nil"/>
              <w:bottom w:val="single" w:sz="4" w:space="0" w:color="auto"/>
              <w:right w:val="single" w:sz="4" w:space="0" w:color="auto"/>
            </w:tcBorders>
            <w:shd w:val="clear" w:color="auto" w:fill="FBE4D5" w:themeFill="accent2" w:themeFillTint="33"/>
          </w:tcPr>
          <w:p w14:paraId="6FA2ACF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36" w:type="pct"/>
            <w:tcBorders>
              <w:top w:val="single" w:sz="4" w:space="0" w:color="auto"/>
              <w:left w:val="single" w:sz="4" w:space="0" w:color="auto"/>
              <w:bottom w:val="single" w:sz="4" w:space="0" w:color="auto"/>
              <w:right w:val="single" w:sz="4" w:space="0" w:color="auto"/>
            </w:tcBorders>
          </w:tcPr>
          <w:p w14:paraId="4ED3A52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C46D63" w:rsidRPr="00E37318" w14:paraId="5EEEC98A" w14:textId="77777777" w:rsidTr="00785DE6">
        <w:trPr>
          <w:trHeight w:val="450"/>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559D58D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3.4</w:t>
            </w:r>
          </w:p>
        </w:tc>
        <w:tc>
          <w:tcPr>
            <w:tcW w:w="1040" w:type="pct"/>
            <w:tcBorders>
              <w:top w:val="nil"/>
              <w:left w:val="nil"/>
              <w:bottom w:val="single" w:sz="4" w:space="0" w:color="auto"/>
              <w:right w:val="single" w:sz="4" w:space="0" w:color="auto"/>
            </w:tcBorders>
            <w:shd w:val="clear" w:color="auto" w:fill="auto"/>
            <w:vAlign w:val="center"/>
            <w:hideMark/>
          </w:tcPr>
          <w:p w14:paraId="1066C305"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Recopilación de Información y Elaboración de Informes Semestrales de Avance</w:t>
            </w:r>
          </w:p>
        </w:tc>
        <w:tc>
          <w:tcPr>
            <w:tcW w:w="522" w:type="pct"/>
            <w:vMerge/>
            <w:tcBorders>
              <w:left w:val="single" w:sz="4" w:space="0" w:color="auto"/>
              <w:bottom w:val="single" w:sz="4" w:space="0" w:color="000000"/>
              <w:right w:val="single" w:sz="4" w:space="0" w:color="auto"/>
            </w:tcBorders>
            <w:vAlign w:val="center"/>
            <w:hideMark/>
          </w:tcPr>
          <w:p w14:paraId="51545B26"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auto" w:fill="auto"/>
            <w:noWrap/>
            <w:vAlign w:val="center"/>
            <w:hideMark/>
          </w:tcPr>
          <w:p w14:paraId="2C39B3D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CB4522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6CC0C4A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gridSpan w:val="2"/>
            <w:tcBorders>
              <w:top w:val="nil"/>
              <w:left w:val="nil"/>
              <w:bottom w:val="single" w:sz="4" w:space="0" w:color="auto"/>
              <w:right w:val="single" w:sz="4" w:space="0" w:color="auto"/>
            </w:tcBorders>
            <w:shd w:val="clear" w:color="auto" w:fill="auto"/>
            <w:noWrap/>
            <w:vAlign w:val="center"/>
            <w:hideMark/>
          </w:tcPr>
          <w:p w14:paraId="3A466CF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ACE9E6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239F1C5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2A0E664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3" w:type="pct"/>
            <w:tcBorders>
              <w:top w:val="nil"/>
              <w:left w:val="nil"/>
              <w:bottom w:val="single" w:sz="4" w:space="0" w:color="auto"/>
              <w:right w:val="single" w:sz="4" w:space="0" w:color="auto"/>
            </w:tcBorders>
            <w:shd w:val="clear" w:color="auto" w:fill="auto"/>
            <w:noWrap/>
            <w:vAlign w:val="center"/>
            <w:hideMark/>
          </w:tcPr>
          <w:p w14:paraId="0575BE1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000000" w:fill="FCE4D6"/>
            <w:noWrap/>
            <w:vAlign w:val="center"/>
            <w:hideMark/>
          </w:tcPr>
          <w:p w14:paraId="110ADA4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68642EF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666B299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9" w:type="pct"/>
            <w:tcBorders>
              <w:top w:val="nil"/>
              <w:left w:val="nil"/>
              <w:bottom w:val="single" w:sz="4" w:space="0" w:color="auto"/>
              <w:right w:val="single" w:sz="4" w:space="0" w:color="auto"/>
            </w:tcBorders>
            <w:shd w:val="clear" w:color="auto" w:fill="auto"/>
            <w:noWrap/>
            <w:vAlign w:val="center"/>
            <w:hideMark/>
          </w:tcPr>
          <w:p w14:paraId="3826D6C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000000" w:fill="FCE4D6"/>
            <w:noWrap/>
            <w:vAlign w:val="center"/>
            <w:hideMark/>
          </w:tcPr>
          <w:p w14:paraId="450B4D9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auto" w:fill="auto"/>
            <w:noWrap/>
            <w:vAlign w:val="center"/>
            <w:hideMark/>
          </w:tcPr>
          <w:p w14:paraId="5DAD636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000000" w:fill="FCE4D6"/>
            <w:noWrap/>
            <w:vAlign w:val="center"/>
            <w:hideMark/>
          </w:tcPr>
          <w:p w14:paraId="5FCAC79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38" w:type="pct"/>
            <w:tcBorders>
              <w:top w:val="nil"/>
              <w:left w:val="nil"/>
              <w:bottom w:val="single" w:sz="4" w:space="0" w:color="auto"/>
              <w:right w:val="single" w:sz="4" w:space="0" w:color="auto"/>
            </w:tcBorders>
            <w:shd w:val="clear" w:color="auto" w:fill="auto"/>
            <w:noWrap/>
            <w:vAlign w:val="center"/>
            <w:hideMark/>
          </w:tcPr>
          <w:p w14:paraId="015905D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000000" w:fill="FCE4D6"/>
            <w:noWrap/>
            <w:vAlign w:val="center"/>
            <w:hideMark/>
          </w:tcPr>
          <w:p w14:paraId="4F42C6B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4FCEA67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000000" w:fill="FCE4D6"/>
            <w:noWrap/>
            <w:vAlign w:val="center"/>
            <w:hideMark/>
          </w:tcPr>
          <w:p w14:paraId="45D3E5F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6D29EEF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shd w:val="clear" w:color="auto" w:fill="FBE4D5" w:themeFill="accent2" w:themeFillTint="33"/>
          </w:tcPr>
          <w:p w14:paraId="7CC0BF4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5" w:type="pct"/>
            <w:tcBorders>
              <w:top w:val="nil"/>
              <w:left w:val="nil"/>
              <w:bottom w:val="single" w:sz="4" w:space="0" w:color="auto"/>
              <w:right w:val="single" w:sz="4" w:space="0" w:color="auto"/>
            </w:tcBorders>
          </w:tcPr>
          <w:p w14:paraId="097739A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single" w:sz="4" w:space="0" w:color="auto"/>
              <w:left w:val="nil"/>
              <w:bottom w:val="single" w:sz="4" w:space="0" w:color="auto"/>
              <w:right w:val="single" w:sz="4" w:space="0" w:color="auto"/>
            </w:tcBorders>
            <w:shd w:val="clear" w:color="auto" w:fill="FBE4D5" w:themeFill="accent2" w:themeFillTint="33"/>
          </w:tcPr>
          <w:p w14:paraId="3DEB5EF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36" w:type="pct"/>
            <w:tcBorders>
              <w:top w:val="single" w:sz="4" w:space="0" w:color="auto"/>
              <w:left w:val="single" w:sz="4" w:space="0" w:color="auto"/>
              <w:bottom w:val="single" w:sz="4" w:space="0" w:color="auto"/>
              <w:right w:val="single" w:sz="4" w:space="0" w:color="auto"/>
            </w:tcBorders>
          </w:tcPr>
          <w:p w14:paraId="09A6CC0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C46D63" w:rsidRPr="00E37318" w14:paraId="5136EEA9" w14:textId="77777777" w:rsidTr="00785DE6">
        <w:trPr>
          <w:trHeight w:val="450"/>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09B6A38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3.5</w:t>
            </w:r>
          </w:p>
        </w:tc>
        <w:tc>
          <w:tcPr>
            <w:tcW w:w="1040" w:type="pct"/>
            <w:tcBorders>
              <w:top w:val="nil"/>
              <w:left w:val="nil"/>
              <w:bottom w:val="single" w:sz="4" w:space="0" w:color="auto"/>
              <w:right w:val="single" w:sz="4" w:space="0" w:color="auto"/>
            </w:tcBorders>
            <w:shd w:val="clear" w:color="auto" w:fill="auto"/>
            <w:vAlign w:val="center"/>
            <w:hideMark/>
          </w:tcPr>
          <w:p w14:paraId="3EAC3734"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Reunión periódica de Revisión de Avances entre el BID y OE</w:t>
            </w:r>
          </w:p>
        </w:tc>
        <w:tc>
          <w:tcPr>
            <w:tcW w:w="522" w:type="pct"/>
            <w:tcBorders>
              <w:top w:val="nil"/>
              <w:left w:val="nil"/>
              <w:bottom w:val="single" w:sz="4" w:space="0" w:color="auto"/>
              <w:right w:val="single" w:sz="4" w:space="0" w:color="auto"/>
            </w:tcBorders>
            <w:shd w:val="clear" w:color="auto" w:fill="auto"/>
            <w:vAlign w:val="center"/>
            <w:hideMark/>
          </w:tcPr>
          <w:p w14:paraId="6FCE9277" w14:textId="77777777" w:rsidR="00365966" w:rsidRPr="00542496" w:rsidRDefault="00365966">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n-BZ" w:eastAsia="es-PY"/>
              </w:rPr>
              <w:t xml:space="preserve">EP&amp;M / </w:t>
            </w:r>
            <w:proofErr w:type="spellStart"/>
            <w:r w:rsidRPr="00542496">
              <w:rPr>
                <w:rFonts w:ascii="Arial" w:eastAsia="Times New Roman" w:hAnsi="Arial" w:cs="Arial"/>
                <w:color w:val="000000"/>
                <w:sz w:val="18"/>
                <w:szCs w:val="18"/>
                <w:lang w:val="en-BZ" w:eastAsia="es-PY"/>
              </w:rPr>
              <w:t>Coordinador</w:t>
            </w:r>
            <w:proofErr w:type="spellEnd"/>
            <w:r w:rsidRPr="00542496">
              <w:rPr>
                <w:rFonts w:ascii="Arial" w:eastAsia="Times New Roman" w:hAnsi="Arial" w:cs="Arial"/>
                <w:color w:val="000000"/>
                <w:sz w:val="18"/>
                <w:szCs w:val="18"/>
                <w:lang w:val="en-BZ" w:eastAsia="es-PY"/>
              </w:rPr>
              <w:t xml:space="preserve"> / BID</w:t>
            </w:r>
          </w:p>
        </w:tc>
        <w:tc>
          <w:tcPr>
            <w:tcW w:w="173" w:type="pct"/>
            <w:tcBorders>
              <w:top w:val="nil"/>
              <w:left w:val="nil"/>
              <w:bottom w:val="single" w:sz="4" w:space="0" w:color="auto"/>
              <w:right w:val="single" w:sz="4" w:space="0" w:color="auto"/>
            </w:tcBorders>
            <w:shd w:val="clear" w:color="auto" w:fill="auto"/>
            <w:noWrap/>
            <w:vAlign w:val="center"/>
            <w:hideMark/>
          </w:tcPr>
          <w:p w14:paraId="62D5D17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FD2CF2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1560DE3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gridSpan w:val="2"/>
            <w:tcBorders>
              <w:top w:val="nil"/>
              <w:left w:val="nil"/>
              <w:bottom w:val="single" w:sz="4" w:space="0" w:color="auto"/>
              <w:right w:val="single" w:sz="4" w:space="0" w:color="auto"/>
            </w:tcBorders>
            <w:shd w:val="clear" w:color="auto" w:fill="auto"/>
            <w:noWrap/>
            <w:vAlign w:val="center"/>
            <w:hideMark/>
          </w:tcPr>
          <w:p w14:paraId="403A74F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1DA536E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66378D8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7C3DB04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3" w:type="pct"/>
            <w:tcBorders>
              <w:top w:val="nil"/>
              <w:left w:val="nil"/>
              <w:bottom w:val="single" w:sz="4" w:space="0" w:color="auto"/>
              <w:right w:val="single" w:sz="4" w:space="0" w:color="auto"/>
            </w:tcBorders>
            <w:shd w:val="clear" w:color="auto" w:fill="auto"/>
            <w:noWrap/>
            <w:vAlign w:val="center"/>
            <w:hideMark/>
          </w:tcPr>
          <w:p w14:paraId="659FDEF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000000" w:fill="FCE4D6"/>
            <w:noWrap/>
            <w:vAlign w:val="center"/>
            <w:hideMark/>
          </w:tcPr>
          <w:p w14:paraId="4139A7D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5BE88B1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032DD79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10B47F9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000000" w:fill="FCE4D6"/>
            <w:noWrap/>
            <w:vAlign w:val="center"/>
            <w:hideMark/>
          </w:tcPr>
          <w:p w14:paraId="778FA57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auto" w:fill="auto"/>
            <w:noWrap/>
            <w:vAlign w:val="center"/>
            <w:hideMark/>
          </w:tcPr>
          <w:p w14:paraId="5CCC90E3"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2EDF44A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8" w:type="pct"/>
            <w:tcBorders>
              <w:top w:val="nil"/>
              <w:left w:val="nil"/>
              <w:bottom w:val="single" w:sz="4" w:space="0" w:color="auto"/>
              <w:right w:val="single" w:sz="4" w:space="0" w:color="auto"/>
            </w:tcBorders>
            <w:shd w:val="clear" w:color="auto" w:fill="auto"/>
            <w:noWrap/>
            <w:vAlign w:val="center"/>
            <w:hideMark/>
          </w:tcPr>
          <w:p w14:paraId="4658D17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000000" w:fill="FCE4D6"/>
            <w:noWrap/>
            <w:vAlign w:val="center"/>
            <w:hideMark/>
          </w:tcPr>
          <w:p w14:paraId="5868C18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45D56F8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2825325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3608FD5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shd w:val="clear" w:color="auto" w:fill="FBE4D5" w:themeFill="accent2" w:themeFillTint="33"/>
          </w:tcPr>
          <w:p w14:paraId="11EB9BE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5" w:type="pct"/>
            <w:tcBorders>
              <w:top w:val="nil"/>
              <w:left w:val="nil"/>
              <w:bottom w:val="single" w:sz="4" w:space="0" w:color="auto"/>
              <w:right w:val="single" w:sz="4" w:space="0" w:color="auto"/>
            </w:tcBorders>
          </w:tcPr>
          <w:p w14:paraId="16C856E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single" w:sz="4" w:space="0" w:color="auto"/>
              <w:left w:val="nil"/>
              <w:bottom w:val="single" w:sz="4" w:space="0" w:color="auto"/>
              <w:right w:val="single" w:sz="4" w:space="0" w:color="auto"/>
            </w:tcBorders>
          </w:tcPr>
          <w:p w14:paraId="1EBA333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36" w:type="pct"/>
            <w:tcBorders>
              <w:top w:val="single" w:sz="4" w:space="0" w:color="auto"/>
              <w:left w:val="single" w:sz="4" w:space="0" w:color="auto"/>
              <w:bottom w:val="single" w:sz="4" w:space="0" w:color="auto"/>
              <w:right w:val="single" w:sz="4" w:space="0" w:color="auto"/>
            </w:tcBorders>
          </w:tcPr>
          <w:p w14:paraId="684C466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1C488B" w:rsidRPr="00E37318" w14:paraId="5C60E03C" w14:textId="77777777" w:rsidTr="001C488B">
        <w:trPr>
          <w:trHeight w:val="300"/>
        </w:trPr>
        <w:tc>
          <w:tcPr>
            <w:tcW w:w="225" w:type="pct"/>
            <w:tcBorders>
              <w:top w:val="nil"/>
              <w:left w:val="single" w:sz="4" w:space="0" w:color="auto"/>
              <w:bottom w:val="single" w:sz="4" w:space="0" w:color="auto"/>
              <w:right w:val="single" w:sz="4" w:space="0" w:color="auto"/>
            </w:tcBorders>
            <w:shd w:val="clear" w:color="000000" w:fill="002060"/>
            <w:noWrap/>
            <w:vAlign w:val="center"/>
            <w:hideMark/>
          </w:tcPr>
          <w:p w14:paraId="436E972C" w14:textId="77777777" w:rsidR="00365966" w:rsidRPr="00542496" w:rsidRDefault="00365966" w:rsidP="00715848">
            <w:pPr>
              <w:spacing w:after="0" w:line="240" w:lineRule="auto"/>
              <w:jc w:val="center"/>
              <w:rPr>
                <w:rFonts w:ascii="Arial" w:eastAsia="Times New Roman" w:hAnsi="Arial" w:cs="Arial"/>
                <w:color w:val="FFFFFF"/>
                <w:sz w:val="18"/>
                <w:szCs w:val="18"/>
                <w:lang w:val="es-PY" w:eastAsia="es-PY"/>
              </w:rPr>
            </w:pPr>
            <w:r w:rsidRPr="00542496">
              <w:rPr>
                <w:rFonts w:ascii="Arial" w:eastAsia="Times New Roman" w:hAnsi="Arial" w:cs="Arial"/>
                <w:color w:val="FFFFFF"/>
                <w:sz w:val="18"/>
                <w:szCs w:val="18"/>
                <w:lang w:val="es-PY" w:eastAsia="es-PY"/>
              </w:rPr>
              <w:t>3</w:t>
            </w:r>
          </w:p>
        </w:tc>
        <w:tc>
          <w:tcPr>
            <w:tcW w:w="4137" w:type="pct"/>
            <w:gridSpan w:val="24"/>
            <w:tcBorders>
              <w:top w:val="single" w:sz="4" w:space="0" w:color="auto"/>
              <w:left w:val="nil"/>
              <w:bottom w:val="single" w:sz="4" w:space="0" w:color="auto"/>
              <w:right w:val="single" w:sz="4" w:space="0" w:color="auto"/>
            </w:tcBorders>
            <w:shd w:val="clear" w:color="000000" w:fill="002060"/>
            <w:vAlign w:val="center"/>
            <w:hideMark/>
          </w:tcPr>
          <w:p w14:paraId="04AA3B4B"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r w:rsidRPr="00542496">
              <w:rPr>
                <w:rFonts w:ascii="Arial" w:eastAsia="Times New Roman" w:hAnsi="Arial" w:cs="Arial"/>
                <w:color w:val="FFFFFF"/>
                <w:sz w:val="18"/>
                <w:szCs w:val="18"/>
                <w:lang w:val="es-PY" w:eastAsia="es-PY"/>
              </w:rPr>
              <w:t>Supervisión de la ejecución</w:t>
            </w:r>
          </w:p>
        </w:tc>
        <w:tc>
          <w:tcPr>
            <w:tcW w:w="131" w:type="pct"/>
            <w:tcBorders>
              <w:top w:val="single" w:sz="4" w:space="0" w:color="auto"/>
              <w:left w:val="nil"/>
              <w:bottom w:val="single" w:sz="4" w:space="0" w:color="auto"/>
              <w:right w:val="single" w:sz="4" w:space="0" w:color="auto"/>
            </w:tcBorders>
            <w:shd w:val="clear" w:color="000000" w:fill="002060"/>
          </w:tcPr>
          <w:p w14:paraId="11B16A97"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c>
          <w:tcPr>
            <w:tcW w:w="185" w:type="pct"/>
            <w:tcBorders>
              <w:top w:val="single" w:sz="4" w:space="0" w:color="auto"/>
              <w:left w:val="nil"/>
              <w:bottom w:val="single" w:sz="4" w:space="0" w:color="auto"/>
              <w:right w:val="single" w:sz="4" w:space="0" w:color="auto"/>
            </w:tcBorders>
            <w:shd w:val="clear" w:color="000000" w:fill="002060"/>
          </w:tcPr>
          <w:p w14:paraId="5E52DB20"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c>
          <w:tcPr>
            <w:tcW w:w="182" w:type="pct"/>
            <w:tcBorders>
              <w:top w:val="single" w:sz="4" w:space="0" w:color="auto"/>
              <w:left w:val="nil"/>
              <w:bottom w:val="single" w:sz="4" w:space="0" w:color="auto"/>
              <w:right w:val="nil"/>
            </w:tcBorders>
            <w:shd w:val="clear" w:color="000000" w:fill="002060"/>
          </w:tcPr>
          <w:p w14:paraId="2BAD4447"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c>
          <w:tcPr>
            <w:tcW w:w="141" w:type="pct"/>
            <w:tcBorders>
              <w:top w:val="single" w:sz="4" w:space="0" w:color="auto"/>
              <w:left w:val="nil"/>
              <w:bottom w:val="single" w:sz="4" w:space="0" w:color="auto"/>
              <w:right w:val="single" w:sz="4" w:space="0" w:color="auto"/>
            </w:tcBorders>
            <w:shd w:val="clear" w:color="000000" w:fill="002060"/>
          </w:tcPr>
          <w:p w14:paraId="31210F9E" w14:textId="77777777" w:rsidR="00365966" w:rsidRPr="00542496" w:rsidRDefault="00365966" w:rsidP="00715848">
            <w:pPr>
              <w:spacing w:after="0" w:line="240" w:lineRule="auto"/>
              <w:rPr>
                <w:rFonts w:ascii="Arial" w:eastAsia="Times New Roman" w:hAnsi="Arial" w:cs="Arial"/>
                <w:color w:val="FFFFFF"/>
                <w:sz w:val="18"/>
                <w:szCs w:val="18"/>
                <w:lang w:val="es-PY" w:eastAsia="es-PY"/>
              </w:rPr>
            </w:pPr>
          </w:p>
        </w:tc>
      </w:tr>
      <w:tr w:rsidR="00A450CC" w:rsidRPr="00E37318" w14:paraId="15627F5A" w14:textId="77777777" w:rsidTr="00785DE6">
        <w:trPr>
          <w:trHeight w:val="225"/>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0B8754B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3.1</w:t>
            </w:r>
          </w:p>
        </w:tc>
        <w:tc>
          <w:tcPr>
            <w:tcW w:w="1040" w:type="pct"/>
            <w:tcBorders>
              <w:top w:val="nil"/>
              <w:left w:val="nil"/>
              <w:bottom w:val="single" w:sz="4" w:space="0" w:color="auto"/>
              <w:right w:val="single" w:sz="4" w:space="0" w:color="auto"/>
            </w:tcBorders>
            <w:shd w:val="clear" w:color="auto" w:fill="auto"/>
            <w:vAlign w:val="center"/>
            <w:hideMark/>
          </w:tcPr>
          <w:p w14:paraId="61C987B5"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Visitas de Inspección Técnica y Fiduciaria</w:t>
            </w:r>
          </w:p>
        </w:tc>
        <w:tc>
          <w:tcPr>
            <w:tcW w:w="522" w:type="pct"/>
            <w:vMerge w:val="restart"/>
            <w:tcBorders>
              <w:top w:val="nil"/>
              <w:left w:val="single" w:sz="4" w:space="0" w:color="auto"/>
              <w:right w:val="single" w:sz="4" w:space="0" w:color="auto"/>
            </w:tcBorders>
            <w:shd w:val="clear" w:color="auto" w:fill="auto"/>
            <w:noWrap/>
            <w:vAlign w:val="center"/>
            <w:hideMark/>
          </w:tcPr>
          <w:p w14:paraId="0B68106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BID</w:t>
            </w:r>
          </w:p>
        </w:tc>
        <w:tc>
          <w:tcPr>
            <w:tcW w:w="173" w:type="pct"/>
            <w:tcBorders>
              <w:top w:val="nil"/>
              <w:left w:val="nil"/>
              <w:bottom w:val="single" w:sz="4" w:space="0" w:color="auto"/>
              <w:right w:val="single" w:sz="4" w:space="0" w:color="auto"/>
            </w:tcBorders>
            <w:shd w:val="clear" w:color="auto" w:fill="auto"/>
            <w:noWrap/>
            <w:vAlign w:val="center"/>
            <w:hideMark/>
          </w:tcPr>
          <w:p w14:paraId="324B387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0" w:type="pct"/>
            <w:tcBorders>
              <w:top w:val="nil"/>
              <w:left w:val="nil"/>
              <w:bottom w:val="single" w:sz="4" w:space="0" w:color="auto"/>
              <w:right w:val="single" w:sz="4" w:space="0" w:color="auto"/>
            </w:tcBorders>
            <w:shd w:val="clear" w:color="000000" w:fill="FFFFCC"/>
            <w:noWrap/>
            <w:vAlign w:val="center"/>
            <w:hideMark/>
          </w:tcPr>
          <w:p w14:paraId="0AC1BAF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452D929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gridSpan w:val="2"/>
            <w:tcBorders>
              <w:top w:val="nil"/>
              <w:left w:val="nil"/>
              <w:bottom w:val="single" w:sz="4" w:space="0" w:color="auto"/>
              <w:right w:val="single" w:sz="4" w:space="0" w:color="auto"/>
            </w:tcBorders>
            <w:shd w:val="clear" w:color="000000" w:fill="FFFFCC"/>
            <w:noWrap/>
            <w:vAlign w:val="center"/>
            <w:hideMark/>
          </w:tcPr>
          <w:p w14:paraId="005E231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67520F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FFFFCC"/>
            <w:noWrap/>
            <w:vAlign w:val="center"/>
            <w:hideMark/>
          </w:tcPr>
          <w:p w14:paraId="467D937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5A903E1C"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3" w:type="pct"/>
            <w:tcBorders>
              <w:top w:val="nil"/>
              <w:left w:val="nil"/>
              <w:bottom w:val="single" w:sz="4" w:space="0" w:color="auto"/>
              <w:right w:val="single" w:sz="4" w:space="0" w:color="auto"/>
            </w:tcBorders>
            <w:shd w:val="clear" w:color="000000" w:fill="FFFFCC"/>
            <w:noWrap/>
            <w:vAlign w:val="center"/>
            <w:hideMark/>
          </w:tcPr>
          <w:p w14:paraId="6AABA33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9" w:type="pct"/>
            <w:tcBorders>
              <w:top w:val="nil"/>
              <w:left w:val="nil"/>
              <w:bottom w:val="single" w:sz="4" w:space="0" w:color="auto"/>
              <w:right w:val="single" w:sz="4" w:space="0" w:color="auto"/>
            </w:tcBorders>
            <w:shd w:val="clear" w:color="auto" w:fill="auto"/>
            <w:noWrap/>
            <w:vAlign w:val="center"/>
            <w:hideMark/>
          </w:tcPr>
          <w:p w14:paraId="55A2710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000000" w:fill="FFFFCC"/>
            <w:noWrap/>
            <w:vAlign w:val="center"/>
            <w:hideMark/>
          </w:tcPr>
          <w:p w14:paraId="53D68B1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68A27C4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000000" w:fill="FFFFCC"/>
            <w:noWrap/>
            <w:vAlign w:val="center"/>
            <w:hideMark/>
          </w:tcPr>
          <w:p w14:paraId="3C87370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auto" w:fill="auto"/>
            <w:noWrap/>
            <w:vAlign w:val="center"/>
            <w:hideMark/>
          </w:tcPr>
          <w:p w14:paraId="2A56724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000000" w:fill="FFFFCC"/>
            <w:noWrap/>
            <w:vAlign w:val="center"/>
            <w:hideMark/>
          </w:tcPr>
          <w:p w14:paraId="516A5E1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auto" w:fill="auto"/>
            <w:noWrap/>
            <w:vAlign w:val="center"/>
            <w:hideMark/>
          </w:tcPr>
          <w:p w14:paraId="78A770F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8" w:type="pct"/>
            <w:tcBorders>
              <w:top w:val="nil"/>
              <w:left w:val="nil"/>
              <w:bottom w:val="single" w:sz="4" w:space="0" w:color="auto"/>
              <w:right w:val="single" w:sz="4" w:space="0" w:color="auto"/>
            </w:tcBorders>
            <w:shd w:val="clear" w:color="000000" w:fill="FFFFCC"/>
            <w:noWrap/>
            <w:vAlign w:val="center"/>
            <w:hideMark/>
          </w:tcPr>
          <w:p w14:paraId="4AA595D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4D711D8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000000" w:fill="FFFFCC"/>
            <w:noWrap/>
            <w:vAlign w:val="center"/>
            <w:hideMark/>
          </w:tcPr>
          <w:p w14:paraId="0787DE5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hideMark/>
          </w:tcPr>
          <w:p w14:paraId="0269EFA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351B7BB0"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shd w:val="clear" w:color="auto" w:fill="FDFFD1"/>
          </w:tcPr>
          <w:p w14:paraId="7A64D43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5" w:type="pct"/>
            <w:tcBorders>
              <w:top w:val="nil"/>
              <w:left w:val="nil"/>
              <w:bottom w:val="single" w:sz="4" w:space="0" w:color="auto"/>
              <w:right w:val="single" w:sz="4" w:space="0" w:color="auto"/>
            </w:tcBorders>
          </w:tcPr>
          <w:p w14:paraId="092F666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nil"/>
              <w:left w:val="nil"/>
              <w:bottom w:val="single" w:sz="4" w:space="0" w:color="auto"/>
              <w:right w:val="single" w:sz="4" w:space="0" w:color="auto"/>
            </w:tcBorders>
            <w:shd w:val="clear" w:color="auto" w:fill="FDFFD1"/>
          </w:tcPr>
          <w:p w14:paraId="7A785E72" w14:textId="77777777" w:rsidR="00365966" w:rsidRPr="00542496" w:rsidRDefault="00785DE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36" w:type="pct"/>
            <w:tcBorders>
              <w:top w:val="single" w:sz="4" w:space="0" w:color="auto"/>
              <w:left w:val="single" w:sz="4" w:space="0" w:color="auto"/>
              <w:bottom w:val="single" w:sz="4" w:space="0" w:color="auto"/>
              <w:right w:val="single" w:sz="4" w:space="0" w:color="auto"/>
            </w:tcBorders>
          </w:tcPr>
          <w:p w14:paraId="76CC443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A450CC" w:rsidRPr="00E37318" w14:paraId="1D0DC415" w14:textId="77777777" w:rsidTr="00785DE6">
        <w:trPr>
          <w:trHeight w:val="300"/>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7EBC532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3.2</w:t>
            </w:r>
          </w:p>
        </w:tc>
        <w:tc>
          <w:tcPr>
            <w:tcW w:w="1040" w:type="pct"/>
            <w:tcBorders>
              <w:top w:val="nil"/>
              <w:left w:val="nil"/>
              <w:bottom w:val="single" w:sz="4" w:space="0" w:color="auto"/>
              <w:right w:val="single" w:sz="4" w:space="0" w:color="auto"/>
            </w:tcBorders>
            <w:shd w:val="clear" w:color="auto" w:fill="auto"/>
            <w:vAlign w:val="center"/>
            <w:hideMark/>
          </w:tcPr>
          <w:p w14:paraId="19CF90A9"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Misiones de Administración</w:t>
            </w:r>
          </w:p>
        </w:tc>
        <w:tc>
          <w:tcPr>
            <w:tcW w:w="522" w:type="pct"/>
            <w:vMerge/>
            <w:tcBorders>
              <w:left w:val="single" w:sz="4" w:space="0" w:color="auto"/>
              <w:bottom w:val="single" w:sz="4" w:space="0" w:color="000000"/>
              <w:right w:val="single" w:sz="4" w:space="0" w:color="auto"/>
            </w:tcBorders>
            <w:vAlign w:val="center"/>
            <w:hideMark/>
          </w:tcPr>
          <w:p w14:paraId="4AED5692" w14:textId="77777777" w:rsidR="00365966" w:rsidRPr="00542496" w:rsidRDefault="00365966" w:rsidP="00715848">
            <w:pPr>
              <w:spacing w:after="0" w:line="240" w:lineRule="auto"/>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auto" w:fill="auto"/>
            <w:noWrap/>
            <w:vAlign w:val="center"/>
            <w:hideMark/>
          </w:tcPr>
          <w:p w14:paraId="0E1EFB3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5597BD6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949E52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gridSpan w:val="2"/>
            <w:tcBorders>
              <w:top w:val="nil"/>
              <w:left w:val="nil"/>
              <w:bottom w:val="single" w:sz="4" w:space="0" w:color="auto"/>
              <w:right w:val="single" w:sz="4" w:space="0" w:color="auto"/>
            </w:tcBorders>
            <w:shd w:val="clear" w:color="auto" w:fill="FDFFD1"/>
            <w:noWrap/>
            <w:vAlign w:val="center"/>
            <w:hideMark/>
          </w:tcPr>
          <w:p w14:paraId="62E89647" w14:textId="77777777" w:rsidR="00365966" w:rsidRPr="00542496" w:rsidRDefault="00785DE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r w:rsidR="00365966"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0FDA19D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D1DB36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FDFFD1"/>
            <w:noWrap/>
            <w:vAlign w:val="center"/>
            <w:hideMark/>
          </w:tcPr>
          <w:p w14:paraId="37786B0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r w:rsidR="00785DE6">
              <w:rPr>
                <w:rFonts w:ascii="Arial" w:eastAsia="Times New Roman" w:hAnsi="Arial" w:cs="Arial"/>
                <w:color w:val="000000"/>
                <w:sz w:val="18"/>
                <w:szCs w:val="18"/>
                <w:lang w:val="es-PY" w:eastAsia="es-PY"/>
              </w:rPr>
              <w:t>x</w:t>
            </w:r>
          </w:p>
        </w:tc>
        <w:tc>
          <w:tcPr>
            <w:tcW w:w="133" w:type="pct"/>
            <w:tcBorders>
              <w:top w:val="nil"/>
              <w:left w:val="nil"/>
              <w:bottom w:val="single" w:sz="4" w:space="0" w:color="auto"/>
              <w:right w:val="single" w:sz="4" w:space="0" w:color="auto"/>
            </w:tcBorders>
            <w:shd w:val="clear" w:color="auto" w:fill="auto"/>
            <w:noWrap/>
            <w:vAlign w:val="center"/>
            <w:hideMark/>
          </w:tcPr>
          <w:p w14:paraId="21ADF77B"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29FBF5AA"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420C3547"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000000" w:fill="FFFFCC"/>
            <w:noWrap/>
            <w:vAlign w:val="center"/>
            <w:hideMark/>
          </w:tcPr>
          <w:p w14:paraId="6964B94F"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x</w:t>
            </w:r>
          </w:p>
        </w:tc>
        <w:tc>
          <w:tcPr>
            <w:tcW w:w="129" w:type="pct"/>
            <w:tcBorders>
              <w:top w:val="nil"/>
              <w:left w:val="nil"/>
              <w:bottom w:val="single" w:sz="4" w:space="0" w:color="auto"/>
              <w:right w:val="single" w:sz="4" w:space="0" w:color="auto"/>
            </w:tcBorders>
            <w:shd w:val="clear" w:color="auto" w:fill="auto"/>
            <w:noWrap/>
            <w:vAlign w:val="center"/>
            <w:hideMark/>
          </w:tcPr>
          <w:p w14:paraId="582607B4"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460275D5"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676F465E"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FDFFD1"/>
            <w:noWrap/>
            <w:vAlign w:val="center"/>
            <w:hideMark/>
          </w:tcPr>
          <w:p w14:paraId="32EB63C2"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r w:rsidR="00785DE6">
              <w:rPr>
                <w:rFonts w:ascii="Arial" w:eastAsia="Times New Roman" w:hAnsi="Arial" w:cs="Arial"/>
                <w:color w:val="000000"/>
                <w:sz w:val="18"/>
                <w:szCs w:val="18"/>
                <w:lang w:val="es-PY" w:eastAsia="es-PY"/>
              </w:rPr>
              <w:t>x</w:t>
            </w:r>
          </w:p>
        </w:tc>
        <w:tc>
          <w:tcPr>
            <w:tcW w:w="138" w:type="pct"/>
            <w:tcBorders>
              <w:top w:val="nil"/>
              <w:left w:val="nil"/>
              <w:bottom w:val="single" w:sz="4" w:space="0" w:color="auto"/>
              <w:right w:val="single" w:sz="4" w:space="0" w:color="auto"/>
            </w:tcBorders>
            <w:shd w:val="clear" w:color="auto" w:fill="auto"/>
            <w:noWrap/>
            <w:vAlign w:val="center"/>
            <w:hideMark/>
          </w:tcPr>
          <w:p w14:paraId="0B5EDAA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50F5FB1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07AED92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FDFFD1"/>
            <w:noWrap/>
            <w:vAlign w:val="center"/>
            <w:hideMark/>
          </w:tcPr>
          <w:p w14:paraId="59CD9CA9"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r w:rsidR="00785DE6">
              <w:rPr>
                <w:rFonts w:ascii="Arial" w:eastAsia="Times New Roman" w:hAnsi="Arial" w:cs="Arial"/>
                <w:color w:val="000000"/>
                <w:sz w:val="18"/>
                <w:szCs w:val="18"/>
                <w:lang w:val="es-PY" w:eastAsia="es-PY"/>
              </w:rPr>
              <w:t>x</w:t>
            </w:r>
          </w:p>
        </w:tc>
        <w:tc>
          <w:tcPr>
            <w:tcW w:w="145" w:type="pct"/>
            <w:gridSpan w:val="2"/>
            <w:tcBorders>
              <w:top w:val="nil"/>
              <w:left w:val="nil"/>
              <w:bottom w:val="single" w:sz="4" w:space="0" w:color="auto"/>
              <w:right w:val="single" w:sz="4" w:space="0" w:color="auto"/>
            </w:tcBorders>
            <w:shd w:val="clear" w:color="auto" w:fill="auto"/>
            <w:noWrap/>
            <w:vAlign w:val="center"/>
            <w:hideMark/>
          </w:tcPr>
          <w:p w14:paraId="3FFFE406"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6" w:type="pct"/>
            <w:tcBorders>
              <w:top w:val="nil"/>
              <w:left w:val="nil"/>
              <w:bottom w:val="single" w:sz="4" w:space="0" w:color="auto"/>
              <w:right w:val="single" w:sz="4" w:space="0" w:color="auto"/>
            </w:tcBorders>
            <w:vAlign w:val="center"/>
          </w:tcPr>
          <w:p w14:paraId="56DB91D8"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5" w:type="pct"/>
            <w:tcBorders>
              <w:top w:val="nil"/>
              <w:left w:val="nil"/>
              <w:bottom w:val="single" w:sz="4" w:space="0" w:color="auto"/>
              <w:right w:val="single" w:sz="4" w:space="0" w:color="auto"/>
            </w:tcBorders>
            <w:vAlign w:val="center"/>
          </w:tcPr>
          <w:p w14:paraId="4076F93D"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c>
          <w:tcPr>
            <w:tcW w:w="182" w:type="pct"/>
            <w:tcBorders>
              <w:top w:val="nil"/>
              <w:left w:val="nil"/>
              <w:bottom w:val="single" w:sz="4" w:space="0" w:color="auto"/>
              <w:right w:val="single" w:sz="4" w:space="0" w:color="auto"/>
            </w:tcBorders>
            <w:shd w:val="clear" w:color="auto" w:fill="FDFFD1"/>
            <w:vAlign w:val="center"/>
          </w:tcPr>
          <w:p w14:paraId="2F4476F9" w14:textId="77777777" w:rsidR="00365966" w:rsidRPr="00542496" w:rsidRDefault="00785DE6" w:rsidP="0071584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36" w:type="pct"/>
            <w:tcBorders>
              <w:top w:val="single" w:sz="4" w:space="0" w:color="auto"/>
              <w:left w:val="single" w:sz="4" w:space="0" w:color="auto"/>
              <w:bottom w:val="single" w:sz="4" w:space="0" w:color="auto"/>
              <w:right w:val="single" w:sz="4" w:space="0" w:color="auto"/>
            </w:tcBorders>
            <w:vAlign w:val="center"/>
          </w:tcPr>
          <w:p w14:paraId="7094F1D1" w14:textId="77777777" w:rsidR="00365966" w:rsidRPr="00542496" w:rsidRDefault="00365966" w:rsidP="00715848">
            <w:pPr>
              <w:spacing w:after="0" w:line="240" w:lineRule="auto"/>
              <w:jc w:val="center"/>
              <w:rPr>
                <w:rFonts w:ascii="Arial" w:eastAsia="Times New Roman" w:hAnsi="Arial" w:cs="Arial"/>
                <w:color w:val="000000"/>
                <w:sz w:val="18"/>
                <w:szCs w:val="18"/>
                <w:lang w:val="es-PY" w:eastAsia="es-PY"/>
              </w:rPr>
            </w:pPr>
          </w:p>
        </w:tc>
      </w:tr>
      <w:tr w:rsidR="000E481C" w:rsidRPr="00E37318" w14:paraId="67E719D3" w14:textId="77777777" w:rsidTr="001C488B">
        <w:trPr>
          <w:trHeight w:val="300"/>
        </w:trPr>
        <w:tc>
          <w:tcPr>
            <w:tcW w:w="225" w:type="pct"/>
            <w:tcBorders>
              <w:top w:val="nil"/>
              <w:left w:val="single" w:sz="4" w:space="0" w:color="auto"/>
              <w:bottom w:val="single" w:sz="4" w:space="0" w:color="auto"/>
              <w:right w:val="single" w:sz="4" w:space="0" w:color="auto"/>
            </w:tcBorders>
            <w:shd w:val="clear" w:color="auto" w:fill="1F3864" w:themeFill="accent1" w:themeFillShade="80"/>
            <w:noWrap/>
            <w:vAlign w:val="center"/>
          </w:tcPr>
          <w:p w14:paraId="3428157F" w14:textId="77777777" w:rsidR="000E481C" w:rsidRPr="00542496" w:rsidRDefault="000E481C" w:rsidP="00715848">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FFFFFF"/>
                <w:sz w:val="18"/>
                <w:szCs w:val="18"/>
                <w:lang w:val="es-PY" w:eastAsia="es-PY"/>
              </w:rPr>
              <w:t>4</w:t>
            </w:r>
          </w:p>
        </w:tc>
        <w:tc>
          <w:tcPr>
            <w:tcW w:w="4775" w:type="pct"/>
            <w:gridSpan w:val="28"/>
            <w:tcBorders>
              <w:top w:val="nil"/>
              <w:left w:val="nil"/>
              <w:bottom w:val="single" w:sz="4" w:space="0" w:color="auto"/>
              <w:right w:val="single" w:sz="4" w:space="0" w:color="auto"/>
            </w:tcBorders>
            <w:shd w:val="clear" w:color="auto" w:fill="1F3864" w:themeFill="accent1" w:themeFillShade="80"/>
            <w:vAlign w:val="center"/>
          </w:tcPr>
          <w:p w14:paraId="00CD8800" w14:textId="77777777" w:rsidR="000E481C" w:rsidRPr="00542496" w:rsidRDefault="000E481C" w:rsidP="001C488B">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FFFFFF"/>
                <w:sz w:val="18"/>
                <w:szCs w:val="18"/>
                <w:lang w:val="es-PY" w:eastAsia="es-PY"/>
              </w:rPr>
              <w:t>Auditoría</w:t>
            </w:r>
          </w:p>
        </w:tc>
      </w:tr>
      <w:tr w:rsidR="00C46D63" w:rsidRPr="000E481C" w14:paraId="6538228D" w14:textId="77777777" w:rsidTr="00785DE6">
        <w:trPr>
          <w:trHeight w:val="300"/>
        </w:trPr>
        <w:tc>
          <w:tcPr>
            <w:tcW w:w="225" w:type="pct"/>
            <w:tcBorders>
              <w:top w:val="nil"/>
              <w:left w:val="single" w:sz="4" w:space="0" w:color="auto"/>
              <w:bottom w:val="single" w:sz="4" w:space="0" w:color="auto"/>
              <w:right w:val="single" w:sz="4" w:space="0" w:color="auto"/>
            </w:tcBorders>
            <w:shd w:val="clear" w:color="auto" w:fill="auto"/>
            <w:noWrap/>
            <w:vAlign w:val="center"/>
          </w:tcPr>
          <w:p w14:paraId="27D6ABD7"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4.1</w:t>
            </w:r>
          </w:p>
        </w:tc>
        <w:tc>
          <w:tcPr>
            <w:tcW w:w="1040" w:type="pct"/>
            <w:tcBorders>
              <w:top w:val="nil"/>
              <w:left w:val="nil"/>
              <w:bottom w:val="single" w:sz="4" w:space="0" w:color="auto"/>
              <w:right w:val="single" w:sz="4" w:space="0" w:color="auto"/>
            </w:tcBorders>
            <w:shd w:val="clear" w:color="auto" w:fill="auto"/>
            <w:vAlign w:val="center"/>
          </w:tcPr>
          <w:p w14:paraId="718B2388" w14:textId="77777777" w:rsidR="000E481C" w:rsidRPr="00542496" w:rsidRDefault="000E481C" w:rsidP="000E481C">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Trabajo de Campo para Auditoría Externa del Proyecto</w:t>
            </w:r>
          </w:p>
        </w:tc>
        <w:tc>
          <w:tcPr>
            <w:tcW w:w="522" w:type="pct"/>
            <w:vMerge w:val="restart"/>
            <w:tcBorders>
              <w:left w:val="single" w:sz="4" w:space="0" w:color="auto"/>
              <w:right w:val="single" w:sz="4" w:space="0" w:color="auto"/>
            </w:tcBorders>
            <w:vAlign w:val="center"/>
          </w:tcPr>
          <w:p w14:paraId="01DEFCBD"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Firma Independiente de Auditoría</w:t>
            </w:r>
          </w:p>
          <w:p w14:paraId="62929A87"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p w14:paraId="2D3F0BE8"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p w14:paraId="66B88C1C" w14:textId="77777777" w:rsidR="000E481C"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Coordinador</w:t>
            </w:r>
          </w:p>
          <w:p w14:paraId="50E3FD4A" w14:textId="77777777" w:rsidR="00C46D63" w:rsidRPr="00542496" w:rsidRDefault="00C46D63" w:rsidP="000E481C">
            <w:pPr>
              <w:spacing w:after="0" w:line="240" w:lineRule="auto"/>
              <w:jc w:val="center"/>
              <w:rPr>
                <w:rFonts w:ascii="Arial" w:eastAsia="Times New Roman" w:hAnsi="Arial" w:cs="Arial"/>
                <w:color w:val="000000"/>
                <w:sz w:val="18"/>
                <w:szCs w:val="18"/>
                <w:lang w:val="es-PY" w:eastAsia="es-PY"/>
              </w:rPr>
            </w:pPr>
          </w:p>
          <w:p w14:paraId="1A6A672E" w14:textId="14663E65" w:rsidR="000E481C" w:rsidRPr="00542496" w:rsidRDefault="000E481C" w:rsidP="001C488B">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FIA / Coordinador</w:t>
            </w:r>
          </w:p>
          <w:p w14:paraId="7F05153E" w14:textId="4F20364B" w:rsidR="000E481C" w:rsidRPr="00542496" w:rsidRDefault="000E481C" w:rsidP="000E481C">
            <w:pPr>
              <w:spacing w:after="0" w:line="240" w:lineRule="auto"/>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auto" w:fill="auto"/>
            <w:noWrap/>
            <w:vAlign w:val="center"/>
          </w:tcPr>
          <w:p w14:paraId="010CDAF2" w14:textId="21CFBF4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0" w:type="pct"/>
            <w:tcBorders>
              <w:top w:val="nil"/>
              <w:left w:val="nil"/>
              <w:bottom w:val="single" w:sz="4" w:space="0" w:color="auto"/>
              <w:right w:val="single" w:sz="4" w:space="0" w:color="auto"/>
            </w:tcBorders>
            <w:shd w:val="clear" w:color="auto" w:fill="auto"/>
            <w:noWrap/>
            <w:vAlign w:val="center"/>
          </w:tcPr>
          <w:p w14:paraId="65382D49" w14:textId="39E9CD14"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1" w:type="pct"/>
            <w:tcBorders>
              <w:top w:val="nil"/>
              <w:left w:val="nil"/>
              <w:bottom w:val="single" w:sz="4" w:space="0" w:color="auto"/>
              <w:right w:val="single" w:sz="4" w:space="0" w:color="auto"/>
            </w:tcBorders>
            <w:shd w:val="clear" w:color="auto" w:fill="auto"/>
            <w:noWrap/>
            <w:vAlign w:val="center"/>
          </w:tcPr>
          <w:p w14:paraId="372E2C47" w14:textId="596D3A4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3" w:type="pct"/>
            <w:gridSpan w:val="2"/>
            <w:tcBorders>
              <w:top w:val="nil"/>
              <w:left w:val="nil"/>
              <w:bottom w:val="single" w:sz="4" w:space="0" w:color="auto"/>
              <w:right w:val="single" w:sz="4" w:space="0" w:color="auto"/>
            </w:tcBorders>
            <w:shd w:val="clear" w:color="auto" w:fill="CEF4FE"/>
            <w:noWrap/>
            <w:vAlign w:val="center"/>
          </w:tcPr>
          <w:p w14:paraId="01656E2C" w14:textId="77777777" w:rsidR="000E481C" w:rsidRPr="001C488B" w:rsidRDefault="000E481C" w:rsidP="000E481C">
            <w:pPr>
              <w:spacing w:after="0" w:line="240" w:lineRule="auto"/>
              <w:jc w:val="center"/>
              <w:rPr>
                <w:rFonts w:ascii="Arial" w:eastAsia="Times New Roman" w:hAnsi="Arial" w:cs="Arial"/>
                <w:color w:val="000000"/>
                <w:sz w:val="18"/>
                <w:szCs w:val="18"/>
                <w:highlight w:val="cyan"/>
                <w:lang w:val="es-PY" w:eastAsia="es-PY"/>
              </w:rPr>
            </w:pPr>
            <w:r w:rsidRPr="00163F39">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auto" w:fill="auto"/>
            <w:noWrap/>
            <w:vAlign w:val="center"/>
          </w:tcPr>
          <w:p w14:paraId="2B404150" w14:textId="4E61909B" w:rsidR="000E481C" w:rsidRPr="001C488B" w:rsidRDefault="000E481C" w:rsidP="000E481C">
            <w:pPr>
              <w:spacing w:after="0" w:line="240" w:lineRule="auto"/>
              <w:jc w:val="center"/>
              <w:rPr>
                <w:rFonts w:ascii="Arial" w:eastAsia="Times New Roman" w:hAnsi="Arial" w:cs="Arial"/>
                <w:color w:val="000000"/>
                <w:sz w:val="18"/>
                <w:szCs w:val="18"/>
                <w:highlight w:val="cyan"/>
                <w:lang w:val="es-PY" w:eastAsia="es-PY"/>
              </w:rPr>
            </w:pPr>
          </w:p>
        </w:tc>
        <w:tc>
          <w:tcPr>
            <w:tcW w:w="122" w:type="pct"/>
            <w:tcBorders>
              <w:top w:val="nil"/>
              <w:left w:val="nil"/>
              <w:bottom w:val="single" w:sz="4" w:space="0" w:color="auto"/>
              <w:right w:val="single" w:sz="4" w:space="0" w:color="auto"/>
            </w:tcBorders>
            <w:shd w:val="clear" w:color="auto" w:fill="auto"/>
            <w:noWrap/>
            <w:vAlign w:val="center"/>
          </w:tcPr>
          <w:p w14:paraId="5B165DCC" w14:textId="0FF569D8"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2" w:type="pct"/>
            <w:tcBorders>
              <w:top w:val="nil"/>
              <w:left w:val="nil"/>
              <w:bottom w:val="single" w:sz="4" w:space="0" w:color="auto"/>
              <w:right w:val="single" w:sz="4" w:space="0" w:color="auto"/>
            </w:tcBorders>
            <w:shd w:val="clear" w:color="auto" w:fill="auto"/>
            <w:noWrap/>
            <w:vAlign w:val="center"/>
          </w:tcPr>
          <w:p w14:paraId="0419483F" w14:textId="54EA4DA6"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3" w:type="pct"/>
            <w:tcBorders>
              <w:top w:val="nil"/>
              <w:left w:val="nil"/>
              <w:bottom w:val="single" w:sz="4" w:space="0" w:color="auto"/>
              <w:right w:val="single" w:sz="4" w:space="0" w:color="auto"/>
            </w:tcBorders>
            <w:shd w:val="clear" w:color="auto" w:fill="CEF4FE"/>
            <w:noWrap/>
            <w:vAlign w:val="center"/>
          </w:tcPr>
          <w:p w14:paraId="58F54EAF"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29" w:type="pct"/>
            <w:tcBorders>
              <w:top w:val="nil"/>
              <w:left w:val="nil"/>
              <w:bottom w:val="single" w:sz="4" w:space="0" w:color="auto"/>
              <w:right w:val="single" w:sz="4" w:space="0" w:color="auto"/>
            </w:tcBorders>
            <w:shd w:val="clear" w:color="auto" w:fill="auto"/>
            <w:noWrap/>
            <w:vAlign w:val="center"/>
          </w:tcPr>
          <w:p w14:paraId="55D87972" w14:textId="3BB1AC6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6" w:type="pct"/>
            <w:tcBorders>
              <w:top w:val="nil"/>
              <w:left w:val="nil"/>
              <w:bottom w:val="single" w:sz="4" w:space="0" w:color="auto"/>
              <w:right w:val="single" w:sz="4" w:space="0" w:color="auto"/>
            </w:tcBorders>
            <w:shd w:val="clear" w:color="auto" w:fill="auto"/>
            <w:noWrap/>
            <w:vAlign w:val="center"/>
          </w:tcPr>
          <w:p w14:paraId="6CB7FD80" w14:textId="2A2FAFC1"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2" w:type="pct"/>
            <w:tcBorders>
              <w:top w:val="nil"/>
              <w:left w:val="nil"/>
              <w:bottom w:val="single" w:sz="4" w:space="0" w:color="auto"/>
              <w:right w:val="single" w:sz="4" w:space="0" w:color="auto"/>
            </w:tcBorders>
            <w:shd w:val="clear" w:color="auto" w:fill="FFFFFF" w:themeFill="background1"/>
            <w:noWrap/>
            <w:vAlign w:val="center"/>
          </w:tcPr>
          <w:p w14:paraId="698517B3" w14:textId="02764BC5"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9" w:type="pct"/>
            <w:tcBorders>
              <w:top w:val="nil"/>
              <w:left w:val="nil"/>
              <w:bottom w:val="single" w:sz="4" w:space="0" w:color="auto"/>
              <w:right w:val="single" w:sz="4" w:space="0" w:color="auto"/>
            </w:tcBorders>
            <w:shd w:val="clear" w:color="auto" w:fill="CEF4FE"/>
            <w:noWrap/>
            <w:vAlign w:val="center"/>
          </w:tcPr>
          <w:p w14:paraId="31EB2623"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auto" w:fill="auto"/>
            <w:noWrap/>
            <w:vAlign w:val="center"/>
          </w:tcPr>
          <w:p w14:paraId="2522ED13" w14:textId="0F457114"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3" w:type="pct"/>
            <w:tcBorders>
              <w:top w:val="nil"/>
              <w:left w:val="nil"/>
              <w:bottom w:val="single" w:sz="4" w:space="0" w:color="auto"/>
              <w:right w:val="single" w:sz="4" w:space="0" w:color="auto"/>
            </w:tcBorders>
            <w:shd w:val="clear" w:color="auto" w:fill="auto"/>
            <w:noWrap/>
            <w:vAlign w:val="center"/>
          </w:tcPr>
          <w:p w14:paraId="47EDBC02" w14:textId="760FBBB2"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3" w:type="pct"/>
            <w:tcBorders>
              <w:top w:val="nil"/>
              <w:left w:val="nil"/>
              <w:bottom w:val="single" w:sz="4" w:space="0" w:color="auto"/>
              <w:right w:val="single" w:sz="4" w:space="0" w:color="auto"/>
            </w:tcBorders>
            <w:shd w:val="clear" w:color="auto" w:fill="auto"/>
            <w:noWrap/>
            <w:vAlign w:val="center"/>
          </w:tcPr>
          <w:p w14:paraId="065264DC" w14:textId="54A08BAE"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8" w:type="pct"/>
            <w:tcBorders>
              <w:top w:val="nil"/>
              <w:left w:val="nil"/>
              <w:bottom w:val="single" w:sz="4" w:space="0" w:color="auto"/>
              <w:right w:val="single" w:sz="4" w:space="0" w:color="auto"/>
            </w:tcBorders>
            <w:shd w:val="clear" w:color="auto" w:fill="CEF4FE"/>
            <w:noWrap/>
            <w:vAlign w:val="center"/>
          </w:tcPr>
          <w:p w14:paraId="21F3EE04"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tcPr>
          <w:p w14:paraId="25FEDBBB" w14:textId="2E1B8155"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6" w:type="pct"/>
            <w:tcBorders>
              <w:top w:val="nil"/>
              <w:left w:val="nil"/>
              <w:bottom w:val="single" w:sz="4" w:space="0" w:color="auto"/>
              <w:right w:val="single" w:sz="4" w:space="0" w:color="auto"/>
            </w:tcBorders>
            <w:shd w:val="clear" w:color="auto" w:fill="auto"/>
            <w:noWrap/>
            <w:vAlign w:val="center"/>
          </w:tcPr>
          <w:p w14:paraId="3D406B54" w14:textId="703D5BAA"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6" w:type="pct"/>
            <w:tcBorders>
              <w:top w:val="nil"/>
              <w:left w:val="nil"/>
              <w:bottom w:val="single" w:sz="4" w:space="0" w:color="auto"/>
              <w:right w:val="single" w:sz="4" w:space="0" w:color="auto"/>
            </w:tcBorders>
            <w:shd w:val="clear" w:color="auto" w:fill="auto"/>
            <w:noWrap/>
            <w:vAlign w:val="center"/>
          </w:tcPr>
          <w:p w14:paraId="6B62398C" w14:textId="7CF2750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45" w:type="pct"/>
            <w:gridSpan w:val="2"/>
            <w:tcBorders>
              <w:top w:val="nil"/>
              <w:left w:val="nil"/>
              <w:bottom w:val="single" w:sz="4" w:space="0" w:color="auto"/>
              <w:right w:val="single" w:sz="4" w:space="0" w:color="auto"/>
            </w:tcBorders>
            <w:shd w:val="clear" w:color="auto" w:fill="CEF4FE"/>
            <w:noWrap/>
            <w:vAlign w:val="center"/>
          </w:tcPr>
          <w:p w14:paraId="3246AD5E"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36" w:type="pct"/>
            <w:tcBorders>
              <w:top w:val="nil"/>
              <w:left w:val="nil"/>
              <w:bottom w:val="single" w:sz="4" w:space="0" w:color="auto"/>
              <w:right w:val="single" w:sz="4" w:space="0" w:color="auto"/>
            </w:tcBorders>
          </w:tcPr>
          <w:p w14:paraId="5C75AC37"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85" w:type="pct"/>
            <w:tcBorders>
              <w:top w:val="nil"/>
              <w:left w:val="nil"/>
              <w:bottom w:val="single" w:sz="4" w:space="0" w:color="auto"/>
              <w:right w:val="single" w:sz="4" w:space="0" w:color="auto"/>
            </w:tcBorders>
          </w:tcPr>
          <w:p w14:paraId="295C953F"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82" w:type="pct"/>
            <w:tcBorders>
              <w:top w:val="nil"/>
              <w:left w:val="nil"/>
              <w:bottom w:val="single" w:sz="4" w:space="0" w:color="auto"/>
              <w:right w:val="single" w:sz="4" w:space="0" w:color="auto"/>
            </w:tcBorders>
          </w:tcPr>
          <w:p w14:paraId="5FD64E81"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6" w:type="pct"/>
            <w:tcBorders>
              <w:top w:val="single" w:sz="4" w:space="0" w:color="auto"/>
              <w:left w:val="single" w:sz="4" w:space="0" w:color="auto"/>
              <w:bottom w:val="single" w:sz="4" w:space="0" w:color="auto"/>
              <w:right w:val="single" w:sz="4" w:space="0" w:color="auto"/>
            </w:tcBorders>
            <w:shd w:val="clear" w:color="auto" w:fill="CEF4FE"/>
            <w:vAlign w:val="center"/>
          </w:tcPr>
          <w:p w14:paraId="3B8E82AE"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r>
      <w:tr w:rsidR="001C488B" w:rsidRPr="000E481C" w14:paraId="18740D21" w14:textId="77777777" w:rsidTr="001C488B">
        <w:trPr>
          <w:trHeight w:val="300"/>
        </w:trPr>
        <w:tc>
          <w:tcPr>
            <w:tcW w:w="225" w:type="pct"/>
            <w:tcBorders>
              <w:top w:val="nil"/>
              <w:left w:val="single" w:sz="4" w:space="0" w:color="auto"/>
              <w:bottom w:val="single" w:sz="4" w:space="0" w:color="auto"/>
              <w:right w:val="single" w:sz="4" w:space="0" w:color="auto"/>
            </w:tcBorders>
            <w:shd w:val="clear" w:color="auto" w:fill="auto"/>
            <w:noWrap/>
            <w:vAlign w:val="center"/>
          </w:tcPr>
          <w:p w14:paraId="35927728"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4.2</w:t>
            </w:r>
          </w:p>
        </w:tc>
        <w:tc>
          <w:tcPr>
            <w:tcW w:w="1040" w:type="pct"/>
            <w:tcBorders>
              <w:top w:val="nil"/>
              <w:left w:val="nil"/>
              <w:bottom w:val="single" w:sz="4" w:space="0" w:color="auto"/>
              <w:right w:val="single" w:sz="4" w:space="0" w:color="auto"/>
            </w:tcBorders>
            <w:shd w:val="clear" w:color="auto" w:fill="auto"/>
            <w:vAlign w:val="center"/>
          </w:tcPr>
          <w:p w14:paraId="4EF1FDA4" w14:textId="77777777" w:rsidR="000E481C" w:rsidRPr="00542496" w:rsidRDefault="000E481C" w:rsidP="000E481C">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Presentación de Informe de EFA</w:t>
            </w:r>
          </w:p>
        </w:tc>
        <w:tc>
          <w:tcPr>
            <w:tcW w:w="522" w:type="pct"/>
            <w:vMerge/>
            <w:tcBorders>
              <w:left w:val="single" w:sz="4" w:space="0" w:color="auto"/>
              <w:right w:val="single" w:sz="4" w:space="0" w:color="auto"/>
            </w:tcBorders>
            <w:vAlign w:val="center"/>
          </w:tcPr>
          <w:p w14:paraId="349C5AB0" w14:textId="77777777" w:rsidR="000E481C" w:rsidRPr="00542496" w:rsidRDefault="000E481C" w:rsidP="000E481C">
            <w:pPr>
              <w:spacing w:after="0" w:line="240" w:lineRule="auto"/>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auto" w:fill="auto"/>
            <w:noWrap/>
            <w:vAlign w:val="center"/>
          </w:tcPr>
          <w:p w14:paraId="6D4FF12B" w14:textId="7C807983"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0" w:type="pct"/>
            <w:tcBorders>
              <w:top w:val="nil"/>
              <w:left w:val="nil"/>
              <w:bottom w:val="single" w:sz="4" w:space="0" w:color="auto"/>
              <w:right w:val="single" w:sz="4" w:space="0" w:color="auto"/>
            </w:tcBorders>
            <w:shd w:val="clear" w:color="auto" w:fill="auto"/>
            <w:noWrap/>
            <w:vAlign w:val="center"/>
          </w:tcPr>
          <w:p w14:paraId="2EE3F9A8" w14:textId="67C28D0D"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1" w:type="pct"/>
            <w:tcBorders>
              <w:top w:val="nil"/>
              <w:left w:val="nil"/>
              <w:bottom w:val="single" w:sz="4" w:space="0" w:color="auto"/>
              <w:right w:val="single" w:sz="4" w:space="0" w:color="auto"/>
            </w:tcBorders>
            <w:shd w:val="clear" w:color="auto" w:fill="auto"/>
            <w:noWrap/>
            <w:vAlign w:val="center"/>
          </w:tcPr>
          <w:p w14:paraId="7AED5F65" w14:textId="2DAA0C4F"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3" w:type="pct"/>
            <w:gridSpan w:val="2"/>
            <w:tcBorders>
              <w:top w:val="nil"/>
              <w:left w:val="nil"/>
              <w:bottom w:val="single" w:sz="4" w:space="0" w:color="auto"/>
              <w:right w:val="single" w:sz="4" w:space="0" w:color="auto"/>
            </w:tcBorders>
            <w:shd w:val="clear" w:color="auto" w:fill="auto"/>
            <w:noWrap/>
            <w:vAlign w:val="center"/>
          </w:tcPr>
          <w:p w14:paraId="7F719CD3" w14:textId="6FA6EB58"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2" w:type="pct"/>
            <w:tcBorders>
              <w:top w:val="nil"/>
              <w:left w:val="nil"/>
              <w:bottom w:val="single" w:sz="4" w:space="0" w:color="auto"/>
              <w:right w:val="single" w:sz="4" w:space="0" w:color="auto"/>
            </w:tcBorders>
            <w:shd w:val="clear" w:color="auto" w:fill="CEF4FE"/>
            <w:noWrap/>
            <w:vAlign w:val="center"/>
          </w:tcPr>
          <w:p w14:paraId="449A43A9" w14:textId="77777777" w:rsidR="000E481C" w:rsidRPr="00542496" w:rsidRDefault="00785DE6"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22" w:type="pct"/>
            <w:tcBorders>
              <w:top w:val="nil"/>
              <w:left w:val="nil"/>
              <w:bottom w:val="single" w:sz="4" w:space="0" w:color="auto"/>
              <w:right w:val="single" w:sz="4" w:space="0" w:color="auto"/>
            </w:tcBorders>
            <w:shd w:val="clear" w:color="auto" w:fill="auto"/>
            <w:noWrap/>
            <w:vAlign w:val="center"/>
          </w:tcPr>
          <w:p w14:paraId="6D2291B8" w14:textId="719F7518"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2" w:type="pct"/>
            <w:tcBorders>
              <w:top w:val="nil"/>
              <w:left w:val="nil"/>
              <w:bottom w:val="single" w:sz="4" w:space="0" w:color="auto"/>
              <w:right w:val="single" w:sz="4" w:space="0" w:color="auto"/>
            </w:tcBorders>
            <w:shd w:val="clear" w:color="auto" w:fill="auto"/>
            <w:noWrap/>
            <w:vAlign w:val="center"/>
          </w:tcPr>
          <w:p w14:paraId="623D2C30" w14:textId="0D5C09BD"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3" w:type="pct"/>
            <w:tcBorders>
              <w:top w:val="nil"/>
              <w:left w:val="nil"/>
              <w:bottom w:val="single" w:sz="4" w:space="0" w:color="auto"/>
              <w:right w:val="single" w:sz="4" w:space="0" w:color="auto"/>
            </w:tcBorders>
            <w:shd w:val="clear" w:color="auto" w:fill="auto"/>
            <w:noWrap/>
            <w:vAlign w:val="center"/>
          </w:tcPr>
          <w:p w14:paraId="5FD52073" w14:textId="1EEE606B"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9" w:type="pct"/>
            <w:tcBorders>
              <w:top w:val="nil"/>
              <w:left w:val="nil"/>
              <w:bottom w:val="single" w:sz="4" w:space="0" w:color="auto"/>
              <w:right w:val="single" w:sz="4" w:space="0" w:color="auto"/>
            </w:tcBorders>
            <w:shd w:val="clear" w:color="auto" w:fill="CEF4FE"/>
            <w:noWrap/>
            <w:vAlign w:val="center"/>
          </w:tcPr>
          <w:p w14:paraId="0E4AD504" w14:textId="77777777" w:rsidR="000E481C" w:rsidRPr="00542496" w:rsidRDefault="00785DE6"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tcPr>
          <w:p w14:paraId="67DAA9E1" w14:textId="39F5AAA9"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2" w:type="pct"/>
            <w:tcBorders>
              <w:top w:val="nil"/>
              <w:left w:val="nil"/>
              <w:bottom w:val="single" w:sz="4" w:space="0" w:color="auto"/>
              <w:right w:val="single" w:sz="4" w:space="0" w:color="auto"/>
            </w:tcBorders>
            <w:shd w:val="clear" w:color="auto" w:fill="FFFFFF" w:themeFill="background1"/>
            <w:noWrap/>
            <w:vAlign w:val="center"/>
          </w:tcPr>
          <w:p w14:paraId="4AB41C1E" w14:textId="20A0DB4E"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9" w:type="pct"/>
            <w:tcBorders>
              <w:top w:val="nil"/>
              <w:left w:val="nil"/>
              <w:bottom w:val="single" w:sz="4" w:space="0" w:color="auto"/>
              <w:right w:val="single" w:sz="4" w:space="0" w:color="auto"/>
            </w:tcBorders>
            <w:shd w:val="clear" w:color="auto" w:fill="auto"/>
            <w:noWrap/>
            <w:vAlign w:val="center"/>
          </w:tcPr>
          <w:p w14:paraId="7AA77CA4" w14:textId="560A04DE"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3" w:type="pct"/>
            <w:tcBorders>
              <w:top w:val="nil"/>
              <w:left w:val="nil"/>
              <w:bottom w:val="single" w:sz="4" w:space="0" w:color="auto"/>
              <w:right w:val="single" w:sz="4" w:space="0" w:color="auto"/>
            </w:tcBorders>
            <w:shd w:val="clear" w:color="auto" w:fill="CEF4FE"/>
            <w:noWrap/>
            <w:vAlign w:val="center"/>
          </w:tcPr>
          <w:p w14:paraId="0665A64E" w14:textId="77777777" w:rsidR="000E481C" w:rsidRPr="00542496" w:rsidRDefault="00785DE6"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23" w:type="pct"/>
            <w:tcBorders>
              <w:top w:val="nil"/>
              <w:left w:val="nil"/>
              <w:bottom w:val="single" w:sz="4" w:space="0" w:color="auto"/>
              <w:right w:val="single" w:sz="4" w:space="0" w:color="auto"/>
            </w:tcBorders>
            <w:shd w:val="clear" w:color="auto" w:fill="auto"/>
            <w:noWrap/>
            <w:vAlign w:val="center"/>
          </w:tcPr>
          <w:p w14:paraId="04A9A23B" w14:textId="5969A811"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3" w:type="pct"/>
            <w:tcBorders>
              <w:top w:val="nil"/>
              <w:left w:val="nil"/>
              <w:bottom w:val="single" w:sz="4" w:space="0" w:color="auto"/>
              <w:right w:val="single" w:sz="4" w:space="0" w:color="auto"/>
            </w:tcBorders>
            <w:shd w:val="clear" w:color="auto" w:fill="auto"/>
            <w:noWrap/>
            <w:vAlign w:val="center"/>
          </w:tcPr>
          <w:p w14:paraId="7AC16521" w14:textId="456171D6"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8" w:type="pct"/>
            <w:tcBorders>
              <w:top w:val="nil"/>
              <w:left w:val="nil"/>
              <w:bottom w:val="single" w:sz="4" w:space="0" w:color="auto"/>
              <w:right w:val="single" w:sz="4" w:space="0" w:color="auto"/>
            </w:tcBorders>
            <w:shd w:val="clear" w:color="auto" w:fill="auto"/>
            <w:noWrap/>
            <w:vAlign w:val="center"/>
          </w:tcPr>
          <w:p w14:paraId="6851AFED" w14:textId="4658FA8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6" w:type="pct"/>
            <w:tcBorders>
              <w:top w:val="nil"/>
              <w:left w:val="nil"/>
              <w:bottom w:val="single" w:sz="4" w:space="0" w:color="auto"/>
              <w:right w:val="single" w:sz="4" w:space="0" w:color="auto"/>
            </w:tcBorders>
            <w:shd w:val="clear" w:color="auto" w:fill="CEF4FE"/>
            <w:noWrap/>
            <w:vAlign w:val="center"/>
          </w:tcPr>
          <w:p w14:paraId="20D70A90" w14:textId="77777777" w:rsidR="000E481C" w:rsidRPr="00542496" w:rsidRDefault="00785DE6"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26" w:type="pct"/>
            <w:tcBorders>
              <w:top w:val="nil"/>
              <w:left w:val="nil"/>
              <w:bottom w:val="single" w:sz="4" w:space="0" w:color="auto"/>
              <w:right w:val="single" w:sz="4" w:space="0" w:color="auto"/>
            </w:tcBorders>
            <w:shd w:val="clear" w:color="auto" w:fill="auto"/>
            <w:noWrap/>
            <w:vAlign w:val="center"/>
          </w:tcPr>
          <w:p w14:paraId="74BD0CA1" w14:textId="5E8FFA70"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6" w:type="pct"/>
            <w:tcBorders>
              <w:top w:val="nil"/>
              <w:left w:val="nil"/>
              <w:bottom w:val="single" w:sz="4" w:space="0" w:color="auto"/>
              <w:right w:val="single" w:sz="4" w:space="0" w:color="auto"/>
            </w:tcBorders>
            <w:shd w:val="clear" w:color="auto" w:fill="auto"/>
            <w:noWrap/>
            <w:vAlign w:val="center"/>
          </w:tcPr>
          <w:p w14:paraId="139A5FEC" w14:textId="54877C05"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45" w:type="pct"/>
            <w:gridSpan w:val="2"/>
            <w:tcBorders>
              <w:top w:val="nil"/>
              <w:left w:val="nil"/>
              <w:bottom w:val="single" w:sz="4" w:space="0" w:color="auto"/>
              <w:right w:val="single" w:sz="4" w:space="0" w:color="auto"/>
            </w:tcBorders>
            <w:shd w:val="clear" w:color="auto" w:fill="auto"/>
            <w:noWrap/>
            <w:vAlign w:val="center"/>
          </w:tcPr>
          <w:p w14:paraId="245E95B6"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6" w:type="pct"/>
            <w:tcBorders>
              <w:top w:val="nil"/>
              <w:left w:val="nil"/>
              <w:bottom w:val="single" w:sz="4" w:space="0" w:color="auto"/>
              <w:right w:val="single" w:sz="4" w:space="0" w:color="auto"/>
            </w:tcBorders>
            <w:shd w:val="clear" w:color="auto" w:fill="CEF4FE"/>
          </w:tcPr>
          <w:p w14:paraId="5BA22AB3" w14:textId="77777777" w:rsidR="000E481C" w:rsidRPr="00542496" w:rsidRDefault="00785DE6"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c>
          <w:tcPr>
            <w:tcW w:w="185" w:type="pct"/>
            <w:tcBorders>
              <w:top w:val="nil"/>
              <w:left w:val="nil"/>
              <w:bottom w:val="single" w:sz="4" w:space="0" w:color="auto"/>
              <w:right w:val="single" w:sz="4" w:space="0" w:color="auto"/>
            </w:tcBorders>
          </w:tcPr>
          <w:p w14:paraId="774D0F15"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82" w:type="pct"/>
            <w:tcBorders>
              <w:top w:val="nil"/>
              <w:left w:val="nil"/>
              <w:bottom w:val="single" w:sz="4" w:space="0" w:color="auto"/>
              <w:right w:val="single" w:sz="4" w:space="0" w:color="auto"/>
            </w:tcBorders>
          </w:tcPr>
          <w:p w14:paraId="624894B5"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6" w:type="pct"/>
            <w:tcBorders>
              <w:top w:val="single" w:sz="4" w:space="0" w:color="auto"/>
              <w:left w:val="single" w:sz="4" w:space="0" w:color="auto"/>
              <w:bottom w:val="single" w:sz="4" w:space="0" w:color="auto"/>
              <w:right w:val="single" w:sz="4" w:space="0" w:color="auto"/>
            </w:tcBorders>
          </w:tcPr>
          <w:p w14:paraId="157DDC2B"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r>
      <w:tr w:rsidR="00A450CC" w:rsidRPr="000E481C" w14:paraId="0FEF0666" w14:textId="77777777" w:rsidTr="00785DE6">
        <w:trPr>
          <w:trHeight w:val="1412"/>
        </w:trPr>
        <w:tc>
          <w:tcPr>
            <w:tcW w:w="225" w:type="pct"/>
            <w:tcBorders>
              <w:top w:val="nil"/>
              <w:left w:val="single" w:sz="4" w:space="0" w:color="auto"/>
              <w:bottom w:val="single" w:sz="4" w:space="0" w:color="auto"/>
              <w:right w:val="single" w:sz="4" w:space="0" w:color="auto"/>
            </w:tcBorders>
            <w:shd w:val="clear" w:color="auto" w:fill="auto"/>
            <w:noWrap/>
            <w:vAlign w:val="center"/>
          </w:tcPr>
          <w:p w14:paraId="3728649C"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4.3</w:t>
            </w:r>
          </w:p>
        </w:tc>
        <w:tc>
          <w:tcPr>
            <w:tcW w:w="1040" w:type="pct"/>
            <w:tcBorders>
              <w:top w:val="nil"/>
              <w:left w:val="nil"/>
              <w:bottom w:val="single" w:sz="4" w:space="0" w:color="auto"/>
              <w:right w:val="single" w:sz="4" w:space="0" w:color="auto"/>
            </w:tcBorders>
            <w:shd w:val="clear" w:color="auto" w:fill="auto"/>
            <w:vAlign w:val="center"/>
          </w:tcPr>
          <w:p w14:paraId="23A8824D" w14:textId="77777777" w:rsidR="000E481C" w:rsidRPr="00542496" w:rsidRDefault="000E481C" w:rsidP="000E481C">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Elaboración y presentación del Informe EFA final</w:t>
            </w:r>
          </w:p>
        </w:tc>
        <w:tc>
          <w:tcPr>
            <w:tcW w:w="522" w:type="pct"/>
            <w:vMerge/>
            <w:tcBorders>
              <w:left w:val="single" w:sz="4" w:space="0" w:color="auto"/>
              <w:bottom w:val="single" w:sz="4" w:space="0" w:color="000000"/>
              <w:right w:val="single" w:sz="4" w:space="0" w:color="auto"/>
            </w:tcBorders>
            <w:vAlign w:val="center"/>
          </w:tcPr>
          <w:p w14:paraId="129B7E58" w14:textId="77777777" w:rsidR="000E481C" w:rsidRPr="00542496" w:rsidRDefault="000E481C" w:rsidP="001C488B">
            <w:pPr>
              <w:spacing w:after="0" w:line="240" w:lineRule="auto"/>
              <w:jc w:val="center"/>
              <w:rPr>
                <w:rFonts w:ascii="Arial" w:eastAsia="Times New Roman" w:hAnsi="Arial" w:cs="Arial"/>
                <w:color w:val="000000"/>
                <w:sz w:val="18"/>
                <w:szCs w:val="18"/>
                <w:lang w:val="es-PY" w:eastAsia="es-PY"/>
              </w:rPr>
            </w:pPr>
          </w:p>
        </w:tc>
        <w:tc>
          <w:tcPr>
            <w:tcW w:w="173" w:type="pct"/>
            <w:tcBorders>
              <w:top w:val="nil"/>
              <w:left w:val="nil"/>
              <w:bottom w:val="single" w:sz="4" w:space="0" w:color="auto"/>
              <w:right w:val="single" w:sz="4" w:space="0" w:color="auto"/>
            </w:tcBorders>
            <w:shd w:val="clear" w:color="auto" w:fill="auto"/>
            <w:noWrap/>
            <w:vAlign w:val="center"/>
          </w:tcPr>
          <w:p w14:paraId="724ABC8C" w14:textId="6CADA3C8"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0" w:type="pct"/>
            <w:tcBorders>
              <w:top w:val="nil"/>
              <w:left w:val="nil"/>
              <w:bottom w:val="single" w:sz="4" w:space="0" w:color="auto"/>
              <w:right w:val="single" w:sz="4" w:space="0" w:color="auto"/>
            </w:tcBorders>
            <w:shd w:val="clear" w:color="auto" w:fill="auto"/>
            <w:noWrap/>
            <w:vAlign w:val="center"/>
          </w:tcPr>
          <w:p w14:paraId="38304B1C" w14:textId="5C7112EF"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1" w:type="pct"/>
            <w:tcBorders>
              <w:top w:val="nil"/>
              <w:left w:val="nil"/>
              <w:bottom w:val="single" w:sz="4" w:space="0" w:color="auto"/>
              <w:right w:val="single" w:sz="4" w:space="0" w:color="auto"/>
            </w:tcBorders>
            <w:shd w:val="clear" w:color="auto" w:fill="auto"/>
            <w:noWrap/>
            <w:vAlign w:val="center"/>
          </w:tcPr>
          <w:p w14:paraId="2FBE3B94" w14:textId="78F04E96"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3" w:type="pct"/>
            <w:gridSpan w:val="2"/>
            <w:tcBorders>
              <w:top w:val="nil"/>
              <w:left w:val="nil"/>
              <w:bottom w:val="single" w:sz="4" w:space="0" w:color="auto"/>
              <w:right w:val="single" w:sz="4" w:space="0" w:color="auto"/>
            </w:tcBorders>
            <w:shd w:val="clear" w:color="auto" w:fill="auto"/>
            <w:noWrap/>
            <w:vAlign w:val="center"/>
          </w:tcPr>
          <w:p w14:paraId="30005E67" w14:textId="3603C2AF"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2" w:type="pct"/>
            <w:tcBorders>
              <w:top w:val="nil"/>
              <w:left w:val="nil"/>
              <w:bottom w:val="single" w:sz="4" w:space="0" w:color="auto"/>
              <w:right w:val="single" w:sz="4" w:space="0" w:color="auto"/>
            </w:tcBorders>
            <w:shd w:val="clear" w:color="auto" w:fill="auto"/>
            <w:noWrap/>
            <w:vAlign w:val="center"/>
          </w:tcPr>
          <w:p w14:paraId="193273C1" w14:textId="49508685"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2" w:type="pct"/>
            <w:tcBorders>
              <w:top w:val="nil"/>
              <w:left w:val="nil"/>
              <w:bottom w:val="single" w:sz="4" w:space="0" w:color="auto"/>
              <w:right w:val="single" w:sz="4" w:space="0" w:color="auto"/>
            </w:tcBorders>
            <w:shd w:val="clear" w:color="auto" w:fill="auto"/>
            <w:noWrap/>
            <w:vAlign w:val="center"/>
          </w:tcPr>
          <w:p w14:paraId="3F8F80E4" w14:textId="31457914"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2" w:type="pct"/>
            <w:tcBorders>
              <w:top w:val="nil"/>
              <w:left w:val="nil"/>
              <w:bottom w:val="single" w:sz="4" w:space="0" w:color="auto"/>
              <w:right w:val="single" w:sz="4" w:space="0" w:color="auto"/>
            </w:tcBorders>
            <w:shd w:val="clear" w:color="auto" w:fill="auto"/>
            <w:noWrap/>
            <w:vAlign w:val="center"/>
          </w:tcPr>
          <w:p w14:paraId="7F507321" w14:textId="5142C929"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3" w:type="pct"/>
            <w:tcBorders>
              <w:top w:val="nil"/>
              <w:left w:val="nil"/>
              <w:bottom w:val="single" w:sz="4" w:space="0" w:color="auto"/>
              <w:right w:val="single" w:sz="4" w:space="0" w:color="auto"/>
            </w:tcBorders>
            <w:shd w:val="clear" w:color="auto" w:fill="auto"/>
            <w:noWrap/>
            <w:vAlign w:val="center"/>
          </w:tcPr>
          <w:p w14:paraId="4C5DC40E" w14:textId="0A2BFC05"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9" w:type="pct"/>
            <w:tcBorders>
              <w:top w:val="nil"/>
              <w:left w:val="nil"/>
              <w:bottom w:val="single" w:sz="4" w:space="0" w:color="auto"/>
              <w:right w:val="single" w:sz="4" w:space="0" w:color="auto"/>
            </w:tcBorders>
            <w:shd w:val="clear" w:color="auto" w:fill="auto"/>
            <w:noWrap/>
            <w:vAlign w:val="center"/>
          </w:tcPr>
          <w:p w14:paraId="44372BB8" w14:textId="5470024A"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6" w:type="pct"/>
            <w:tcBorders>
              <w:top w:val="nil"/>
              <w:left w:val="nil"/>
              <w:bottom w:val="single" w:sz="4" w:space="0" w:color="auto"/>
              <w:right w:val="single" w:sz="4" w:space="0" w:color="auto"/>
            </w:tcBorders>
            <w:shd w:val="clear" w:color="auto" w:fill="auto"/>
            <w:noWrap/>
            <w:vAlign w:val="center"/>
          </w:tcPr>
          <w:p w14:paraId="13951B7F" w14:textId="6814ACBE"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2" w:type="pct"/>
            <w:tcBorders>
              <w:top w:val="nil"/>
              <w:left w:val="nil"/>
              <w:bottom w:val="single" w:sz="4" w:space="0" w:color="auto"/>
              <w:right w:val="single" w:sz="4" w:space="0" w:color="auto"/>
            </w:tcBorders>
            <w:shd w:val="clear" w:color="auto" w:fill="FFFFFF" w:themeFill="background1"/>
            <w:noWrap/>
            <w:vAlign w:val="center"/>
          </w:tcPr>
          <w:p w14:paraId="5A4C8EF5" w14:textId="7C33E962"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9" w:type="pct"/>
            <w:tcBorders>
              <w:top w:val="nil"/>
              <w:left w:val="nil"/>
              <w:bottom w:val="single" w:sz="4" w:space="0" w:color="auto"/>
              <w:right w:val="single" w:sz="4" w:space="0" w:color="auto"/>
            </w:tcBorders>
            <w:shd w:val="clear" w:color="auto" w:fill="auto"/>
            <w:noWrap/>
            <w:vAlign w:val="center"/>
          </w:tcPr>
          <w:p w14:paraId="46153335" w14:textId="6E8D582C"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3" w:type="pct"/>
            <w:tcBorders>
              <w:top w:val="nil"/>
              <w:left w:val="nil"/>
              <w:bottom w:val="single" w:sz="4" w:space="0" w:color="auto"/>
              <w:right w:val="single" w:sz="4" w:space="0" w:color="auto"/>
            </w:tcBorders>
            <w:shd w:val="clear" w:color="auto" w:fill="auto"/>
            <w:noWrap/>
            <w:vAlign w:val="center"/>
          </w:tcPr>
          <w:p w14:paraId="365A48CE" w14:textId="3F7C8EB0"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3" w:type="pct"/>
            <w:tcBorders>
              <w:top w:val="nil"/>
              <w:left w:val="nil"/>
              <w:bottom w:val="single" w:sz="4" w:space="0" w:color="auto"/>
              <w:right w:val="single" w:sz="4" w:space="0" w:color="auto"/>
            </w:tcBorders>
            <w:shd w:val="clear" w:color="auto" w:fill="auto"/>
            <w:noWrap/>
            <w:vAlign w:val="center"/>
          </w:tcPr>
          <w:p w14:paraId="40A7C46D" w14:textId="287AD5C6"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3" w:type="pct"/>
            <w:tcBorders>
              <w:top w:val="nil"/>
              <w:left w:val="nil"/>
              <w:bottom w:val="single" w:sz="4" w:space="0" w:color="auto"/>
              <w:right w:val="single" w:sz="4" w:space="0" w:color="auto"/>
            </w:tcBorders>
            <w:shd w:val="clear" w:color="auto" w:fill="auto"/>
            <w:noWrap/>
            <w:vAlign w:val="center"/>
          </w:tcPr>
          <w:p w14:paraId="7F276F46" w14:textId="0B67CC9F"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8" w:type="pct"/>
            <w:tcBorders>
              <w:top w:val="nil"/>
              <w:left w:val="nil"/>
              <w:bottom w:val="single" w:sz="4" w:space="0" w:color="auto"/>
              <w:right w:val="single" w:sz="4" w:space="0" w:color="auto"/>
            </w:tcBorders>
            <w:shd w:val="clear" w:color="auto" w:fill="auto"/>
            <w:noWrap/>
            <w:vAlign w:val="center"/>
          </w:tcPr>
          <w:p w14:paraId="26E4BCED" w14:textId="2821B260"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6" w:type="pct"/>
            <w:tcBorders>
              <w:top w:val="nil"/>
              <w:left w:val="nil"/>
              <w:bottom w:val="single" w:sz="4" w:space="0" w:color="auto"/>
              <w:right w:val="single" w:sz="4" w:space="0" w:color="auto"/>
            </w:tcBorders>
            <w:shd w:val="clear" w:color="auto" w:fill="auto"/>
            <w:noWrap/>
            <w:vAlign w:val="center"/>
          </w:tcPr>
          <w:p w14:paraId="3030AA8A" w14:textId="2FC4D2B6"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6" w:type="pct"/>
            <w:tcBorders>
              <w:top w:val="nil"/>
              <w:left w:val="nil"/>
              <w:bottom w:val="single" w:sz="4" w:space="0" w:color="auto"/>
              <w:right w:val="single" w:sz="4" w:space="0" w:color="auto"/>
            </w:tcBorders>
            <w:shd w:val="clear" w:color="auto" w:fill="auto"/>
            <w:noWrap/>
            <w:vAlign w:val="center"/>
          </w:tcPr>
          <w:p w14:paraId="560B2CD3" w14:textId="2CD44EAF"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26" w:type="pct"/>
            <w:tcBorders>
              <w:top w:val="nil"/>
              <w:left w:val="nil"/>
              <w:bottom w:val="single" w:sz="4" w:space="0" w:color="auto"/>
              <w:right w:val="single" w:sz="4" w:space="0" w:color="auto"/>
            </w:tcBorders>
            <w:shd w:val="clear" w:color="auto" w:fill="auto"/>
            <w:noWrap/>
            <w:vAlign w:val="center"/>
          </w:tcPr>
          <w:p w14:paraId="05C37971"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45" w:type="pct"/>
            <w:gridSpan w:val="2"/>
            <w:tcBorders>
              <w:top w:val="nil"/>
              <w:left w:val="nil"/>
              <w:bottom w:val="single" w:sz="4" w:space="0" w:color="auto"/>
              <w:right w:val="single" w:sz="4" w:space="0" w:color="auto"/>
            </w:tcBorders>
            <w:shd w:val="clear" w:color="auto" w:fill="auto"/>
            <w:noWrap/>
            <w:vAlign w:val="center"/>
          </w:tcPr>
          <w:p w14:paraId="37168EE9"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6" w:type="pct"/>
            <w:tcBorders>
              <w:top w:val="nil"/>
              <w:left w:val="nil"/>
              <w:bottom w:val="single" w:sz="4" w:space="0" w:color="auto"/>
              <w:right w:val="single" w:sz="4" w:space="0" w:color="auto"/>
            </w:tcBorders>
          </w:tcPr>
          <w:p w14:paraId="77755696"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85" w:type="pct"/>
            <w:tcBorders>
              <w:top w:val="nil"/>
              <w:left w:val="nil"/>
              <w:bottom w:val="single" w:sz="4" w:space="0" w:color="auto"/>
              <w:right w:val="single" w:sz="4" w:space="0" w:color="auto"/>
            </w:tcBorders>
          </w:tcPr>
          <w:p w14:paraId="6B879F71"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82" w:type="pct"/>
            <w:tcBorders>
              <w:top w:val="nil"/>
              <w:left w:val="nil"/>
              <w:bottom w:val="single" w:sz="4" w:space="0" w:color="auto"/>
              <w:right w:val="single" w:sz="4" w:space="0" w:color="auto"/>
            </w:tcBorders>
          </w:tcPr>
          <w:p w14:paraId="4CFCA211"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6" w:type="pct"/>
            <w:tcBorders>
              <w:top w:val="single" w:sz="4" w:space="0" w:color="auto"/>
              <w:left w:val="single" w:sz="4" w:space="0" w:color="auto"/>
              <w:bottom w:val="single" w:sz="4" w:space="0" w:color="auto"/>
              <w:right w:val="single" w:sz="4" w:space="0" w:color="auto"/>
            </w:tcBorders>
            <w:shd w:val="clear" w:color="auto" w:fill="CEF4FE"/>
            <w:vAlign w:val="center"/>
          </w:tcPr>
          <w:p w14:paraId="12E2554C" w14:textId="77777777" w:rsidR="000E481C" w:rsidRPr="00542496" w:rsidRDefault="00785DE6"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r>
      <w:tr w:rsidR="001C488B" w:rsidRPr="00AA36AE" w14:paraId="018915C7" w14:textId="77777777" w:rsidTr="00F42990">
        <w:trPr>
          <w:trHeight w:val="300"/>
        </w:trPr>
        <w:tc>
          <w:tcPr>
            <w:tcW w:w="225" w:type="pct"/>
            <w:tcBorders>
              <w:top w:val="nil"/>
              <w:left w:val="single" w:sz="4" w:space="0" w:color="auto"/>
              <w:bottom w:val="single" w:sz="4" w:space="0" w:color="auto"/>
              <w:right w:val="single" w:sz="4" w:space="0" w:color="auto"/>
            </w:tcBorders>
            <w:shd w:val="clear" w:color="000000" w:fill="002060"/>
            <w:noWrap/>
            <w:vAlign w:val="center"/>
            <w:hideMark/>
          </w:tcPr>
          <w:p w14:paraId="57FE6223" w14:textId="77777777" w:rsidR="000E481C" w:rsidRPr="00542496" w:rsidRDefault="000E481C" w:rsidP="000E481C">
            <w:pPr>
              <w:spacing w:after="0" w:line="240" w:lineRule="auto"/>
              <w:jc w:val="center"/>
              <w:rPr>
                <w:rFonts w:ascii="Arial" w:eastAsia="Times New Roman" w:hAnsi="Arial" w:cs="Arial"/>
                <w:color w:val="FFFFFF"/>
                <w:sz w:val="18"/>
                <w:szCs w:val="18"/>
                <w:lang w:val="es-PY" w:eastAsia="es-PY"/>
              </w:rPr>
            </w:pPr>
            <w:r w:rsidRPr="00542496">
              <w:rPr>
                <w:rFonts w:ascii="Arial" w:eastAsia="Times New Roman" w:hAnsi="Arial" w:cs="Arial"/>
                <w:color w:val="FFFFFF"/>
                <w:sz w:val="18"/>
                <w:szCs w:val="18"/>
                <w:lang w:val="es-PY" w:eastAsia="es-PY"/>
              </w:rPr>
              <w:t>5</w:t>
            </w:r>
          </w:p>
        </w:tc>
        <w:tc>
          <w:tcPr>
            <w:tcW w:w="4137" w:type="pct"/>
            <w:gridSpan w:val="24"/>
            <w:tcBorders>
              <w:top w:val="single" w:sz="4" w:space="0" w:color="auto"/>
              <w:left w:val="nil"/>
              <w:bottom w:val="single" w:sz="4" w:space="0" w:color="auto"/>
              <w:right w:val="single" w:sz="4" w:space="0" w:color="auto"/>
            </w:tcBorders>
            <w:shd w:val="clear" w:color="000000" w:fill="002060"/>
            <w:vAlign w:val="center"/>
            <w:hideMark/>
          </w:tcPr>
          <w:p w14:paraId="5507B480" w14:textId="77777777" w:rsidR="000E481C" w:rsidRPr="00542496" w:rsidRDefault="000E481C" w:rsidP="000E481C">
            <w:pPr>
              <w:spacing w:after="0" w:line="240" w:lineRule="auto"/>
              <w:rPr>
                <w:rFonts w:ascii="Arial" w:eastAsia="Times New Roman" w:hAnsi="Arial" w:cs="Arial"/>
                <w:color w:val="FFFFFF"/>
                <w:sz w:val="18"/>
                <w:szCs w:val="18"/>
                <w:lang w:val="es-PY" w:eastAsia="es-PY"/>
              </w:rPr>
            </w:pPr>
            <w:r w:rsidRPr="00542496">
              <w:rPr>
                <w:rFonts w:ascii="Arial" w:eastAsia="Times New Roman" w:hAnsi="Arial" w:cs="Arial"/>
                <w:color w:val="FFFFFF"/>
                <w:sz w:val="18"/>
                <w:szCs w:val="18"/>
                <w:lang w:val="es-PY" w:eastAsia="es-PY"/>
              </w:rPr>
              <w:t>Informe de Terminación del Proyecto (PCR)</w:t>
            </w:r>
          </w:p>
        </w:tc>
        <w:tc>
          <w:tcPr>
            <w:tcW w:w="131" w:type="pct"/>
            <w:tcBorders>
              <w:top w:val="single" w:sz="4" w:space="0" w:color="auto"/>
              <w:left w:val="nil"/>
              <w:bottom w:val="single" w:sz="4" w:space="0" w:color="auto"/>
              <w:right w:val="single" w:sz="4" w:space="0" w:color="auto"/>
            </w:tcBorders>
            <w:shd w:val="clear" w:color="000000" w:fill="002060"/>
          </w:tcPr>
          <w:p w14:paraId="23A47FE6" w14:textId="77777777" w:rsidR="000E481C" w:rsidRPr="00542496" w:rsidRDefault="000E481C" w:rsidP="000E481C">
            <w:pPr>
              <w:spacing w:after="0" w:line="240" w:lineRule="auto"/>
              <w:rPr>
                <w:rFonts w:ascii="Arial" w:eastAsia="Times New Roman" w:hAnsi="Arial" w:cs="Arial"/>
                <w:color w:val="FFFFFF"/>
                <w:sz w:val="18"/>
                <w:szCs w:val="18"/>
                <w:lang w:val="es-PY" w:eastAsia="es-PY"/>
              </w:rPr>
            </w:pPr>
          </w:p>
        </w:tc>
        <w:tc>
          <w:tcPr>
            <w:tcW w:w="185" w:type="pct"/>
            <w:tcBorders>
              <w:top w:val="single" w:sz="4" w:space="0" w:color="auto"/>
              <w:left w:val="nil"/>
              <w:bottom w:val="single" w:sz="4" w:space="0" w:color="auto"/>
              <w:right w:val="single" w:sz="4" w:space="0" w:color="auto"/>
            </w:tcBorders>
            <w:shd w:val="clear" w:color="000000" w:fill="002060"/>
          </w:tcPr>
          <w:p w14:paraId="78CB5585" w14:textId="77777777" w:rsidR="000E481C" w:rsidRPr="00542496" w:rsidRDefault="000E481C" w:rsidP="000E481C">
            <w:pPr>
              <w:spacing w:after="0" w:line="240" w:lineRule="auto"/>
              <w:rPr>
                <w:rFonts w:ascii="Arial" w:eastAsia="Times New Roman" w:hAnsi="Arial" w:cs="Arial"/>
                <w:color w:val="FFFFFF"/>
                <w:sz w:val="18"/>
                <w:szCs w:val="18"/>
                <w:lang w:val="es-PY" w:eastAsia="es-PY"/>
              </w:rPr>
            </w:pPr>
          </w:p>
        </w:tc>
        <w:tc>
          <w:tcPr>
            <w:tcW w:w="182" w:type="pct"/>
            <w:tcBorders>
              <w:top w:val="single" w:sz="4" w:space="0" w:color="auto"/>
              <w:left w:val="nil"/>
              <w:bottom w:val="single" w:sz="4" w:space="0" w:color="auto"/>
              <w:right w:val="nil"/>
            </w:tcBorders>
            <w:shd w:val="clear" w:color="000000" w:fill="002060"/>
          </w:tcPr>
          <w:p w14:paraId="2B9CCDA6" w14:textId="77777777" w:rsidR="000E481C" w:rsidRPr="00542496" w:rsidRDefault="000E481C" w:rsidP="000E481C">
            <w:pPr>
              <w:spacing w:after="0" w:line="240" w:lineRule="auto"/>
              <w:rPr>
                <w:rFonts w:ascii="Arial" w:eastAsia="Times New Roman" w:hAnsi="Arial" w:cs="Arial"/>
                <w:color w:val="FFFFFF"/>
                <w:sz w:val="18"/>
                <w:szCs w:val="18"/>
                <w:lang w:val="es-PY" w:eastAsia="es-PY"/>
              </w:rPr>
            </w:pPr>
          </w:p>
        </w:tc>
        <w:tc>
          <w:tcPr>
            <w:tcW w:w="141" w:type="pct"/>
            <w:tcBorders>
              <w:top w:val="single" w:sz="4" w:space="0" w:color="auto"/>
              <w:left w:val="nil"/>
              <w:right w:val="single" w:sz="4" w:space="0" w:color="auto"/>
            </w:tcBorders>
            <w:shd w:val="clear" w:color="000000" w:fill="002060"/>
          </w:tcPr>
          <w:p w14:paraId="398A165F" w14:textId="77777777" w:rsidR="000E481C" w:rsidRPr="00542496" w:rsidRDefault="000E481C" w:rsidP="000E481C">
            <w:pPr>
              <w:spacing w:after="0" w:line="240" w:lineRule="auto"/>
              <w:rPr>
                <w:rFonts w:ascii="Arial" w:eastAsia="Times New Roman" w:hAnsi="Arial" w:cs="Arial"/>
                <w:color w:val="FFFFFF"/>
                <w:sz w:val="18"/>
                <w:szCs w:val="18"/>
                <w:lang w:val="es-PY" w:eastAsia="es-PY"/>
              </w:rPr>
            </w:pPr>
          </w:p>
        </w:tc>
      </w:tr>
      <w:tr w:rsidR="001C488B" w:rsidRPr="00E37318" w14:paraId="0992DCF3" w14:textId="77777777" w:rsidTr="00F42990">
        <w:trPr>
          <w:trHeight w:val="450"/>
        </w:trPr>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03152FEA"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5.1</w:t>
            </w:r>
          </w:p>
        </w:tc>
        <w:tc>
          <w:tcPr>
            <w:tcW w:w="1040" w:type="pct"/>
            <w:tcBorders>
              <w:top w:val="nil"/>
              <w:left w:val="nil"/>
              <w:bottom w:val="single" w:sz="4" w:space="0" w:color="auto"/>
              <w:right w:val="single" w:sz="4" w:space="0" w:color="auto"/>
            </w:tcBorders>
            <w:shd w:val="clear" w:color="auto" w:fill="auto"/>
            <w:vAlign w:val="center"/>
            <w:hideMark/>
          </w:tcPr>
          <w:p w14:paraId="5EDBD576" w14:textId="77777777" w:rsidR="000E481C" w:rsidRPr="00542496" w:rsidRDefault="000E481C" w:rsidP="000E481C">
            <w:pPr>
              <w:spacing w:after="0" w:line="240" w:lineRule="auto"/>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Elaboración del Informe de Terminación del Proyecto</w:t>
            </w:r>
          </w:p>
        </w:tc>
        <w:tc>
          <w:tcPr>
            <w:tcW w:w="522" w:type="pct"/>
            <w:tcBorders>
              <w:top w:val="nil"/>
              <w:left w:val="nil"/>
              <w:bottom w:val="single" w:sz="4" w:space="0" w:color="auto"/>
              <w:right w:val="single" w:sz="4" w:space="0" w:color="auto"/>
            </w:tcBorders>
            <w:shd w:val="clear" w:color="auto" w:fill="auto"/>
            <w:vAlign w:val="center"/>
            <w:hideMark/>
          </w:tcPr>
          <w:p w14:paraId="3298F0B6" w14:textId="77777777" w:rsidR="000E481C" w:rsidRPr="00542496" w:rsidRDefault="000E481C" w:rsidP="000E481C">
            <w:pPr>
              <w:spacing w:after="0" w:line="240" w:lineRule="auto"/>
              <w:rPr>
                <w:rFonts w:ascii="Arial" w:eastAsia="Times New Roman" w:hAnsi="Arial" w:cs="Arial"/>
                <w:color w:val="000000"/>
                <w:sz w:val="18"/>
                <w:szCs w:val="18"/>
                <w:lang w:val="es-PY" w:eastAsia="es-PY"/>
              </w:rPr>
            </w:pPr>
          </w:p>
          <w:p w14:paraId="3057435F"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EP&amp;M</w:t>
            </w:r>
          </w:p>
        </w:tc>
        <w:tc>
          <w:tcPr>
            <w:tcW w:w="173" w:type="pct"/>
            <w:tcBorders>
              <w:top w:val="nil"/>
              <w:left w:val="nil"/>
              <w:bottom w:val="single" w:sz="4" w:space="0" w:color="auto"/>
              <w:right w:val="single" w:sz="4" w:space="0" w:color="auto"/>
            </w:tcBorders>
            <w:shd w:val="clear" w:color="auto" w:fill="auto"/>
            <w:noWrap/>
            <w:vAlign w:val="center"/>
            <w:hideMark/>
          </w:tcPr>
          <w:p w14:paraId="1EC05168"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52FFB79B"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7339152"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gridSpan w:val="2"/>
            <w:tcBorders>
              <w:top w:val="nil"/>
              <w:left w:val="nil"/>
              <w:bottom w:val="single" w:sz="4" w:space="0" w:color="auto"/>
              <w:right w:val="single" w:sz="4" w:space="0" w:color="auto"/>
            </w:tcBorders>
            <w:shd w:val="clear" w:color="auto" w:fill="auto"/>
            <w:noWrap/>
            <w:vAlign w:val="center"/>
            <w:hideMark/>
          </w:tcPr>
          <w:p w14:paraId="505AD2BA"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4752FE8A"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55FBCD39"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7FCDC6C"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3" w:type="pct"/>
            <w:tcBorders>
              <w:top w:val="nil"/>
              <w:left w:val="nil"/>
              <w:bottom w:val="single" w:sz="4" w:space="0" w:color="auto"/>
              <w:right w:val="single" w:sz="4" w:space="0" w:color="auto"/>
            </w:tcBorders>
            <w:shd w:val="clear" w:color="auto" w:fill="auto"/>
            <w:noWrap/>
            <w:vAlign w:val="center"/>
            <w:hideMark/>
          </w:tcPr>
          <w:p w14:paraId="7AA0F778"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0C42A770"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741E3C71"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4701A333"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9" w:type="pct"/>
            <w:tcBorders>
              <w:top w:val="nil"/>
              <w:left w:val="nil"/>
              <w:bottom w:val="single" w:sz="4" w:space="0" w:color="auto"/>
              <w:right w:val="single" w:sz="4" w:space="0" w:color="auto"/>
            </w:tcBorders>
            <w:shd w:val="clear" w:color="auto" w:fill="auto"/>
            <w:noWrap/>
            <w:vAlign w:val="center"/>
            <w:hideMark/>
          </w:tcPr>
          <w:p w14:paraId="24DEC7F3"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11A988C0"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2FEFEE90"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229FE8B9"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38" w:type="pct"/>
            <w:tcBorders>
              <w:top w:val="nil"/>
              <w:left w:val="nil"/>
              <w:bottom w:val="single" w:sz="4" w:space="0" w:color="auto"/>
              <w:right w:val="single" w:sz="4" w:space="0" w:color="auto"/>
            </w:tcBorders>
            <w:shd w:val="clear" w:color="auto" w:fill="auto"/>
            <w:noWrap/>
            <w:vAlign w:val="center"/>
            <w:hideMark/>
          </w:tcPr>
          <w:p w14:paraId="6BAFD5F3"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53AFB5D3"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16DF44E2"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26" w:type="pct"/>
            <w:tcBorders>
              <w:top w:val="nil"/>
              <w:left w:val="nil"/>
              <w:bottom w:val="single" w:sz="4" w:space="0" w:color="auto"/>
              <w:right w:val="single" w:sz="4" w:space="0" w:color="auto"/>
            </w:tcBorders>
            <w:shd w:val="clear" w:color="auto" w:fill="auto"/>
            <w:noWrap/>
            <w:vAlign w:val="center"/>
            <w:hideMark/>
          </w:tcPr>
          <w:p w14:paraId="0E6254CB"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r w:rsidRPr="00542496">
              <w:rPr>
                <w:rFonts w:ascii="Arial" w:eastAsia="Times New Roman" w:hAnsi="Arial" w:cs="Arial"/>
                <w:color w:val="000000"/>
                <w:sz w:val="18"/>
                <w:szCs w:val="18"/>
                <w:lang w:val="es-PY" w:eastAsia="es-PY"/>
              </w:rPr>
              <w:t> </w:t>
            </w:r>
          </w:p>
        </w:tc>
        <w:tc>
          <w:tcPr>
            <w:tcW w:w="145" w:type="pct"/>
            <w:gridSpan w:val="2"/>
            <w:tcBorders>
              <w:top w:val="nil"/>
              <w:left w:val="nil"/>
              <w:bottom w:val="single" w:sz="4" w:space="0" w:color="auto"/>
              <w:right w:val="single" w:sz="4" w:space="0" w:color="auto"/>
            </w:tcBorders>
            <w:shd w:val="clear" w:color="auto" w:fill="FFFFFF" w:themeFill="background1"/>
            <w:noWrap/>
            <w:vAlign w:val="center"/>
            <w:hideMark/>
          </w:tcPr>
          <w:p w14:paraId="6D5B962F" w14:textId="31746310"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6" w:type="pct"/>
            <w:tcBorders>
              <w:top w:val="nil"/>
              <w:left w:val="nil"/>
              <w:bottom w:val="single" w:sz="4" w:space="0" w:color="auto"/>
              <w:right w:val="single" w:sz="4" w:space="0" w:color="auto"/>
            </w:tcBorders>
            <w:shd w:val="clear" w:color="auto" w:fill="FFFFFF" w:themeFill="background1"/>
          </w:tcPr>
          <w:p w14:paraId="6D9D69E1"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85" w:type="pct"/>
            <w:tcBorders>
              <w:top w:val="nil"/>
              <w:left w:val="nil"/>
              <w:bottom w:val="single" w:sz="4" w:space="0" w:color="auto"/>
              <w:right w:val="single" w:sz="4" w:space="0" w:color="auto"/>
            </w:tcBorders>
            <w:shd w:val="clear" w:color="auto" w:fill="FFFFFF" w:themeFill="background1"/>
          </w:tcPr>
          <w:p w14:paraId="4AF3D0A7"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82" w:type="pct"/>
            <w:tcBorders>
              <w:top w:val="nil"/>
              <w:left w:val="nil"/>
              <w:bottom w:val="single" w:sz="4" w:space="0" w:color="auto"/>
              <w:right w:val="single" w:sz="4" w:space="0" w:color="auto"/>
            </w:tcBorders>
            <w:shd w:val="clear" w:color="auto" w:fill="FFFFFF" w:themeFill="background1"/>
          </w:tcPr>
          <w:p w14:paraId="06987083" w14:textId="77777777" w:rsidR="000E481C" w:rsidRPr="00542496" w:rsidRDefault="000E481C" w:rsidP="000E481C">
            <w:pPr>
              <w:spacing w:after="0" w:line="240" w:lineRule="auto"/>
              <w:jc w:val="center"/>
              <w:rPr>
                <w:rFonts w:ascii="Arial" w:eastAsia="Times New Roman" w:hAnsi="Arial" w:cs="Arial"/>
                <w:color w:val="000000"/>
                <w:sz w:val="18"/>
                <w:szCs w:val="18"/>
                <w:lang w:val="es-PY" w:eastAsia="es-PY"/>
              </w:rPr>
            </w:pPr>
          </w:p>
        </w:tc>
        <w:tc>
          <w:tcPr>
            <w:tcW w:w="136" w:type="pct"/>
            <w:tcBorders>
              <w:top w:val="nil"/>
              <w:left w:val="single" w:sz="4" w:space="0" w:color="auto"/>
              <w:bottom w:val="single" w:sz="4" w:space="0" w:color="auto"/>
              <w:right w:val="single" w:sz="4" w:space="0" w:color="auto"/>
            </w:tcBorders>
            <w:shd w:val="clear" w:color="000000" w:fill="CCCCFF"/>
          </w:tcPr>
          <w:p w14:paraId="2120FCE7" w14:textId="77777777" w:rsidR="000E481C" w:rsidRPr="00542496" w:rsidRDefault="00785DE6" w:rsidP="000E481C">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x</w:t>
            </w:r>
          </w:p>
        </w:tc>
      </w:tr>
    </w:tbl>
    <w:p w14:paraId="6232FE23" w14:textId="178BF38A" w:rsidR="003951CE" w:rsidRDefault="003951CE">
      <w:pPr>
        <w:spacing w:after="160" w:line="259" w:lineRule="auto"/>
        <w:rPr>
          <w:rFonts w:ascii="Arial" w:hAnsi="Arial" w:cs="Arial"/>
          <w:b/>
          <w:sz w:val="18"/>
          <w:szCs w:val="18"/>
          <w:lang w:val="es-PA"/>
        </w:rPr>
      </w:pPr>
    </w:p>
    <w:p w14:paraId="6F0AB5F1" w14:textId="77777777" w:rsidR="00AA36AE" w:rsidRPr="00542496" w:rsidRDefault="00AA36AE">
      <w:pPr>
        <w:spacing w:after="160" w:line="259" w:lineRule="auto"/>
        <w:rPr>
          <w:rFonts w:ascii="Arial" w:hAnsi="Arial" w:cs="Arial"/>
          <w:b/>
          <w:sz w:val="18"/>
          <w:szCs w:val="18"/>
          <w:lang w:val="es-PA"/>
        </w:rPr>
      </w:pPr>
    </w:p>
    <w:p w14:paraId="67E520B4" w14:textId="77777777" w:rsidR="000655A2" w:rsidRDefault="000655A2" w:rsidP="00542496">
      <w:pPr>
        <w:spacing w:after="160" w:line="259" w:lineRule="auto"/>
        <w:jc w:val="center"/>
        <w:rPr>
          <w:rFonts w:ascii="Arial" w:hAnsi="Arial" w:cs="Arial"/>
          <w:b/>
          <w:sz w:val="18"/>
          <w:szCs w:val="18"/>
          <w:lang w:val="es-PA"/>
        </w:rPr>
      </w:pPr>
    </w:p>
    <w:p w14:paraId="594C76D4" w14:textId="2D671D8B" w:rsidR="00E50AB3" w:rsidRPr="00542496" w:rsidRDefault="003951CE" w:rsidP="00995B9B">
      <w:pPr>
        <w:spacing w:after="0" w:line="240" w:lineRule="auto"/>
        <w:jc w:val="center"/>
        <w:rPr>
          <w:rFonts w:ascii="Arial" w:hAnsi="Arial" w:cs="Arial"/>
          <w:b/>
          <w:sz w:val="18"/>
          <w:szCs w:val="18"/>
          <w:lang w:val="es-PA"/>
        </w:rPr>
      </w:pPr>
      <w:r w:rsidRPr="00542496">
        <w:rPr>
          <w:rFonts w:ascii="Arial" w:hAnsi="Arial" w:cs="Arial"/>
          <w:b/>
          <w:sz w:val="18"/>
          <w:szCs w:val="18"/>
          <w:lang w:val="es-PA"/>
        </w:rPr>
        <w:t xml:space="preserve">Cuadro </w:t>
      </w:r>
      <w:r w:rsidR="00025E6A">
        <w:rPr>
          <w:rFonts w:ascii="Arial" w:hAnsi="Arial" w:cs="Arial"/>
          <w:b/>
          <w:sz w:val="18"/>
          <w:szCs w:val="18"/>
          <w:lang w:val="es-PA"/>
        </w:rPr>
        <w:t>5</w:t>
      </w:r>
      <w:r w:rsidR="00E73062">
        <w:rPr>
          <w:rFonts w:ascii="Arial" w:hAnsi="Arial" w:cs="Arial"/>
          <w:b/>
          <w:sz w:val="18"/>
          <w:szCs w:val="18"/>
          <w:lang w:val="es-PA"/>
        </w:rPr>
        <w:t>.</w:t>
      </w:r>
      <w:r w:rsidRPr="00542496">
        <w:rPr>
          <w:rFonts w:ascii="Arial" w:hAnsi="Arial" w:cs="Arial"/>
          <w:b/>
          <w:sz w:val="18"/>
          <w:szCs w:val="18"/>
          <w:lang w:val="es-PA"/>
        </w:rPr>
        <w:t xml:space="preserve"> Presupuestos para el Monitoreo del Proyecto </w:t>
      </w:r>
    </w:p>
    <w:tbl>
      <w:tblPr>
        <w:tblpPr w:leftFromText="180" w:rightFromText="180" w:vertAnchor="text" w:horzAnchor="margin" w:tblpXSpec="center" w:tblpY="95"/>
        <w:tblW w:w="7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5"/>
        <w:gridCol w:w="3155"/>
        <w:gridCol w:w="1754"/>
        <w:gridCol w:w="2520"/>
      </w:tblGrid>
      <w:tr w:rsidR="003D4E25" w:rsidRPr="00E37318" w14:paraId="02298613" w14:textId="77777777" w:rsidTr="003D4E25">
        <w:trPr>
          <w:trHeight w:val="240"/>
        </w:trPr>
        <w:tc>
          <w:tcPr>
            <w:tcW w:w="535" w:type="dxa"/>
            <w:shd w:val="clear" w:color="000000" w:fill="002060"/>
          </w:tcPr>
          <w:p w14:paraId="6577955B" w14:textId="77777777" w:rsidR="003D4E25" w:rsidRPr="00E37318" w:rsidRDefault="003D4E25" w:rsidP="003D4E25">
            <w:pPr>
              <w:spacing w:after="0" w:line="240" w:lineRule="auto"/>
              <w:jc w:val="center"/>
              <w:rPr>
                <w:rFonts w:ascii="Arial" w:eastAsia="Times New Roman" w:hAnsi="Arial" w:cs="Arial"/>
                <w:b/>
                <w:bCs/>
                <w:color w:val="FFFFFF"/>
                <w:sz w:val="18"/>
                <w:szCs w:val="18"/>
                <w:lang w:val="es-PY" w:eastAsia="es-PY"/>
              </w:rPr>
            </w:pPr>
          </w:p>
        </w:tc>
        <w:tc>
          <w:tcPr>
            <w:tcW w:w="7429" w:type="dxa"/>
            <w:gridSpan w:val="3"/>
            <w:shd w:val="clear" w:color="000000" w:fill="002060"/>
            <w:noWrap/>
            <w:vAlign w:val="center"/>
            <w:hideMark/>
          </w:tcPr>
          <w:p w14:paraId="37A9A4F1" w14:textId="77777777" w:rsidR="003D4E25" w:rsidRPr="00E37318" w:rsidRDefault="003D4E25" w:rsidP="003D4E25">
            <w:pPr>
              <w:spacing w:after="0" w:line="240" w:lineRule="auto"/>
              <w:jc w:val="center"/>
              <w:rPr>
                <w:rFonts w:ascii="Arial" w:eastAsia="Times New Roman" w:hAnsi="Arial" w:cs="Arial"/>
                <w:b/>
                <w:bCs/>
                <w:color w:val="FFFFFF"/>
                <w:sz w:val="18"/>
                <w:szCs w:val="18"/>
                <w:lang w:val="es-PY" w:eastAsia="es-PY"/>
              </w:rPr>
            </w:pPr>
            <w:r w:rsidRPr="00E37318">
              <w:rPr>
                <w:rFonts w:ascii="Arial" w:eastAsia="Times New Roman" w:hAnsi="Arial" w:cs="Arial"/>
                <w:b/>
                <w:bCs/>
                <w:color w:val="FFFFFF"/>
                <w:sz w:val="18"/>
                <w:szCs w:val="18"/>
                <w:lang w:val="es-PY" w:eastAsia="es-PY"/>
              </w:rPr>
              <w:t>UEP</w:t>
            </w:r>
          </w:p>
        </w:tc>
      </w:tr>
      <w:tr w:rsidR="003D4E25" w:rsidRPr="00E37318" w14:paraId="2C3BDEBC" w14:textId="77777777" w:rsidTr="003D4E25">
        <w:trPr>
          <w:trHeight w:val="240"/>
        </w:trPr>
        <w:tc>
          <w:tcPr>
            <w:tcW w:w="535" w:type="dxa"/>
            <w:shd w:val="clear" w:color="000000" w:fill="002060"/>
          </w:tcPr>
          <w:p w14:paraId="0E09362F" w14:textId="77777777" w:rsidR="003D4E25" w:rsidRPr="00E37318" w:rsidRDefault="003D4E25" w:rsidP="003D4E25">
            <w:pPr>
              <w:spacing w:after="0" w:line="240" w:lineRule="auto"/>
              <w:rPr>
                <w:rFonts w:ascii="Arial" w:eastAsia="Times New Roman" w:hAnsi="Arial" w:cs="Arial"/>
                <w:b/>
                <w:bCs/>
                <w:color w:val="FFFFFF" w:themeColor="background1"/>
                <w:sz w:val="18"/>
                <w:szCs w:val="18"/>
                <w:lang w:val="es-PY" w:eastAsia="es-PY"/>
              </w:rPr>
            </w:pPr>
            <w:r w:rsidRPr="00E37318">
              <w:rPr>
                <w:rFonts w:ascii="Arial" w:eastAsia="Times New Roman" w:hAnsi="Arial" w:cs="Arial"/>
                <w:b/>
                <w:bCs/>
                <w:color w:val="FFFFFF"/>
                <w:sz w:val="18"/>
                <w:szCs w:val="18"/>
                <w:lang w:val="es-PY" w:eastAsia="es-PY"/>
              </w:rPr>
              <w:t>#</w:t>
            </w:r>
          </w:p>
        </w:tc>
        <w:tc>
          <w:tcPr>
            <w:tcW w:w="3155" w:type="dxa"/>
            <w:shd w:val="clear" w:color="000000" w:fill="002060"/>
            <w:vAlign w:val="center"/>
            <w:hideMark/>
          </w:tcPr>
          <w:p w14:paraId="12707428" w14:textId="77777777" w:rsidR="003D4E25" w:rsidRPr="00E37318" w:rsidRDefault="003D4E25" w:rsidP="003D4E25">
            <w:pPr>
              <w:spacing w:after="0" w:line="240" w:lineRule="auto"/>
              <w:jc w:val="center"/>
              <w:rPr>
                <w:rFonts w:ascii="Arial" w:eastAsia="Times New Roman" w:hAnsi="Arial" w:cs="Arial"/>
                <w:b/>
                <w:bCs/>
                <w:color w:val="FFFFFF"/>
                <w:sz w:val="18"/>
                <w:szCs w:val="18"/>
                <w:lang w:val="es-PY" w:eastAsia="es-PY"/>
              </w:rPr>
            </w:pPr>
            <w:r w:rsidRPr="00E37318">
              <w:rPr>
                <w:rFonts w:ascii="Arial" w:eastAsia="Times New Roman" w:hAnsi="Arial" w:cs="Arial"/>
                <w:b/>
                <w:bCs/>
                <w:color w:val="FFFFFF"/>
                <w:sz w:val="18"/>
                <w:szCs w:val="18"/>
                <w:lang w:val="es-PY" w:eastAsia="es-PY"/>
              </w:rPr>
              <w:t>Recursos</w:t>
            </w:r>
          </w:p>
        </w:tc>
        <w:tc>
          <w:tcPr>
            <w:tcW w:w="1754" w:type="dxa"/>
            <w:shd w:val="clear" w:color="000000" w:fill="002060"/>
            <w:noWrap/>
            <w:vAlign w:val="center"/>
            <w:hideMark/>
          </w:tcPr>
          <w:p w14:paraId="7F24ED28" w14:textId="77777777" w:rsidR="003D4E25" w:rsidRPr="00E37318" w:rsidRDefault="003D4E25" w:rsidP="003D4E25">
            <w:pPr>
              <w:spacing w:after="0" w:line="240" w:lineRule="auto"/>
              <w:jc w:val="center"/>
              <w:rPr>
                <w:rFonts w:ascii="Arial" w:eastAsia="Times New Roman" w:hAnsi="Arial" w:cs="Arial"/>
                <w:b/>
                <w:bCs/>
                <w:color w:val="FFFFFF"/>
                <w:sz w:val="18"/>
                <w:szCs w:val="18"/>
                <w:lang w:val="es-PY" w:eastAsia="es-PY"/>
              </w:rPr>
            </w:pPr>
            <w:r w:rsidRPr="00E37318">
              <w:rPr>
                <w:rFonts w:ascii="Arial" w:eastAsia="Times New Roman" w:hAnsi="Arial" w:cs="Arial"/>
                <w:b/>
                <w:bCs/>
                <w:color w:val="FFFFFF"/>
                <w:sz w:val="18"/>
                <w:szCs w:val="18"/>
                <w:lang w:val="es-PY" w:eastAsia="es-PY"/>
              </w:rPr>
              <w:t>Costo (USD)</w:t>
            </w:r>
          </w:p>
        </w:tc>
        <w:tc>
          <w:tcPr>
            <w:tcW w:w="2520" w:type="dxa"/>
            <w:shd w:val="clear" w:color="000000" w:fill="002060"/>
            <w:noWrap/>
            <w:vAlign w:val="center"/>
            <w:hideMark/>
          </w:tcPr>
          <w:p w14:paraId="46AB1470" w14:textId="77777777" w:rsidR="003D4E25" w:rsidRPr="00E37318" w:rsidRDefault="003D4E25" w:rsidP="003D4E25">
            <w:pPr>
              <w:spacing w:after="0" w:line="240" w:lineRule="auto"/>
              <w:jc w:val="center"/>
              <w:rPr>
                <w:rFonts w:ascii="Arial" w:eastAsia="Times New Roman" w:hAnsi="Arial" w:cs="Arial"/>
                <w:b/>
                <w:bCs/>
                <w:color w:val="FFFFFF"/>
                <w:sz w:val="18"/>
                <w:szCs w:val="18"/>
                <w:lang w:val="es-PY" w:eastAsia="es-PY"/>
              </w:rPr>
            </w:pPr>
            <w:r w:rsidRPr="00E37318">
              <w:rPr>
                <w:rFonts w:ascii="Arial" w:eastAsia="Times New Roman" w:hAnsi="Arial" w:cs="Arial"/>
                <w:b/>
                <w:bCs/>
                <w:color w:val="FFFFFF"/>
                <w:sz w:val="18"/>
                <w:szCs w:val="18"/>
                <w:lang w:val="es-PY" w:eastAsia="es-PY"/>
              </w:rPr>
              <w:t>Financiamiento</w:t>
            </w:r>
          </w:p>
        </w:tc>
      </w:tr>
      <w:tr w:rsidR="003D4E25" w:rsidRPr="00E37318" w14:paraId="5B5255CA" w14:textId="77777777" w:rsidTr="003D4E25">
        <w:trPr>
          <w:trHeight w:val="480"/>
        </w:trPr>
        <w:tc>
          <w:tcPr>
            <w:tcW w:w="535" w:type="dxa"/>
          </w:tcPr>
          <w:p w14:paraId="0FDCA82B" w14:textId="77777777" w:rsidR="003D4E25" w:rsidRPr="00E37318" w:rsidRDefault="003D4E25" w:rsidP="003D4E25">
            <w:pPr>
              <w:spacing w:after="0" w:line="240" w:lineRule="auto"/>
              <w:rPr>
                <w:rFonts w:ascii="Arial" w:eastAsia="Times New Roman" w:hAnsi="Arial" w:cs="Arial"/>
                <w:color w:val="000000"/>
                <w:sz w:val="18"/>
                <w:szCs w:val="18"/>
                <w:lang w:val="es-PY" w:eastAsia="es-PY"/>
              </w:rPr>
            </w:pPr>
            <w:r w:rsidRPr="00E37318">
              <w:rPr>
                <w:rFonts w:ascii="Arial" w:eastAsia="Times New Roman" w:hAnsi="Arial" w:cs="Arial"/>
                <w:color w:val="000000"/>
                <w:sz w:val="18"/>
                <w:szCs w:val="18"/>
                <w:lang w:val="es-PY" w:eastAsia="es-PY"/>
              </w:rPr>
              <w:t>1</w:t>
            </w:r>
          </w:p>
        </w:tc>
        <w:tc>
          <w:tcPr>
            <w:tcW w:w="3155" w:type="dxa"/>
            <w:shd w:val="clear" w:color="auto" w:fill="auto"/>
            <w:vAlign w:val="center"/>
            <w:hideMark/>
          </w:tcPr>
          <w:p w14:paraId="1F2C333E" w14:textId="77777777" w:rsidR="003D4E25" w:rsidRPr="00E37318" w:rsidRDefault="003D4E25" w:rsidP="003D4E25">
            <w:pPr>
              <w:spacing w:after="0" w:line="240" w:lineRule="auto"/>
              <w:rPr>
                <w:rFonts w:ascii="Arial" w:eastAsia="Times New Roman" w:hAnsi="Arial" w:cs="Arial"/>
                <w:color w:val="000000"/>
                <w:sz w:val="18"/>
                <w:szCs w:val="18"/>
                <w:lang w:val="es-PY" w:eastAsia="es-PY"/>
              </w:rPr>
            </w:pPr>
            <w:r w:rsidRPr="00E37318">
              <w:rPr>
                <w:rFonts w:ascii="Arial" w:eastAsia="Times New Roman" w:hAnsi="Arial" w:cs="Arial"/>
                <w:color w:val="000000"/>
                <w:sz w:val="18"/>
                <w:szCs w:val="18"/>
                <w:lang w:val="es-PY" w:eastAsia="es-PY"/>
              </w:rPr>
              <w:t>Especialista en P&amp;M</w:t>
            </w:r>
          </w:p>
        </w:tc>
        <w:tc>
          <w:tcPr>
            <w:tcW w:w="1754" w:type="dxa"/>
            <w:shd w:val="clear" w:color="auto" w:fill="auto"/>
            <w:noWrap/>
            <w:vAlign w:val="center"/>
            <w:hideMark/>
          </w:tcPr>
          <w:p w14:paraId="7DB69F25" w14:textId="77777777" w:rsidR="003D4E25" w:rsidRPr="00E37318" w:rsidRDefault="003D4E25" w:rsidP="003D4E25">
            <w:pPr>
              <w:spacing w:after="0" w:line="240" w:lineRule="auto"/>
              <w:rPr>
                <w:rFonts w:ascii="Arial" w:eastAsia="Times New Roman" w:hAnsi="Arial" w:cs="Arial"/>
                <w:color w:val="000000"/>
                <w:sz w:val="18"/>
                <w:szCs w:val="18"/>
                <w:lang w:val="es-PY" w:eastAsia="es-PY"/>
              </w:rPr>
            </w:pPr>
            <w:r w:rsidRPr="00E37318">
              <w:rPr>
                <w:rFonts w:ascii="Arial" w:eastAsia="Times New Roman" w:hAnsi="Arial" w:cs="Arial"/>
                <w:color w:val="000000"/>
                <w:sz w:val="18"/>
                <w:szCs w:val="18"/>
                <w:lang w:val="es-PY" w:eastAsia="es-PY"/>
              </w:rPr>
              <w:t xml:space="preserve">           </w:t>
            </w:r>
            <w:r w:rsidR="009B2F6F" w:rsidRPr="00E37318">
              <w:rPr>
                <w:rFonts w:ascii="Arial" w:eastAsia="Times New Roman" w:hAnsi="Arial" w:cs="Arial"/>
                <w:color w:val="000000"/>
                <w:sz w:val="18"/>
                <w:szCs w:val="18"/>
                <w:lang w:val="es-PY" w:eastAsia="es-PY"/>
              </w:rPr>
              <w:t>216</w:t>
            </w:r>
            <w:r w:rsidRPr="00E37318">
              <w:rPr>
                <w:rFonts w:ascii="Arial" w:eastAsia="Times New Roman" w:hAnsi="Arial" w:cs="Arial"/>
                <w:color w:val="000000"/>
                <w:sz w:val="18"/>
                <w:szCs w:val="18"/>
                <w:lang w:val="es-PY" w:eastAsia="es-PY"/>
              </w:rPr>
              <w:t xml:space="preserve">.000 </w:t>
            </w:r>
          </w:p>
        </w:tc>
        <w:tc>
          <w:tcPr>
            <w:tcW w:w="2520" w:type="dxa"/>
            <w:shd w:val="clear" w:color="auto" w:fill="auto"/>
            <w:noWrap/>
            <w:vAlign w:val="center"/>
            <w:hideMark/>
          </w:tcPr>
          <w:p w14:paraId="62045589" w14:textId="77777777" w:rsidR="003D4E25" w:rsidRPr="00E37318" w:rsidRDefault="003D4E25" w:rsidP="003D4E25">
            <w:pPr>
              <w:spacing w:after="0" w:line="240" w:lineRule="auto"/>
              <w:jc w:val="center"/>
              <w:rPr>
                <w:rFonts w:ascii="Arial" w:eastAsia="Times New Roman" w:hAnsi="Arial" w:cs="Arial"/>
                <w:color w:val="000000"/>
                <w:sz w:val="18"/>
                <w:szCs w:val="18"/>
                <w:lang w:val="es-PY" w:eastAsia="es-PY"/>
              </w:rPr>
            </w:pPr>
            <w:r w:rsidRPr="00E37318">
              <w:rPr>
                <w:rFonts w:ascii="Arial" w:eastAsia="Times New Roman" w:hAnsi="Arial" w:cs="Arial"/>
                <w:color w:val="000000"/>
                <w:sz w:val="18"/>
                <w:szCs w:val="18"/>
                <w:lang w:val="es-PY" w:eastAsia="es-PY"/>
              </w:rPr>
              <w:t>PR-L1153</w:t>
            </w:r>
          </w:p>
        </w:tc>
      </w:tr>
      <w:tr w:rsidR="003D4E25" w:rsidRPr="00E37318" w14:paraId="1B70E3B1" w14:textId="77777777" w:rsidTr="003D4E25">
        <w:trPr>
          <w:trHeight w:val="240"/>
        </w:trPr>
        <w:tc>
          <w:tcPr>
            <w:tcW w:w="535" w:type="dxa"/>
          </w:tcPr>
          <w:p w14:paraId="00B20B3E" w14:textId="77777777" w:rsidR="003D4E25" w:rsidRPr="00E37318" w:rsidRDefault="003D4E25" w:rsidP="003D4E25">
            <w:pPr>
              <w:spacing w:after="0" w:line="240" w:lineRule="auto"/>
              <w:rPr>
                <w:rFonts w:ascii="Arial" w:eastAsia="Times New Roman" w:hAnsi="Arial" w:cs="Arial"/>
                <w:color w:val="000000"/>
                <w:sz w:val="18"/>
                <w:szCs w:val="18"/>
                <w:lang w:val="es-PY" w:eastAsia="es-PY"/>
              </w:rPr>
            </w:pPr>
            <w:r w:rsidRPr="00E37318">
              <w:rPr>
                <w:rFonts w:ascii="Arial" w:eastAsia="Times New Roman" w:hAnsi="Arial" w:cs="Arial"/>
                <w:color w:val="000000"/>
                <w:sz w:val="18"/>
                <w:szCs w:val="18"/>
                <w:lang w:val="es-PY" w:eastAsia="es-PY"/>
              </w:rPr>
              <w:t>2</w:t>
            </w:r>
          </w:p>
        </w:tc>
        <w:tc>
          <w:tcPr>
            <w:tcW w:w="3155" w:type="dxa"/>
            <w:shd w:val="clear" w:color="auto" w:fill="auto"/>
            <w:vAlign w:val="center"/>
            <w:hideMark/>
          </w:tcPr>
          <w:p w14:paraId="4965E95E" w14:textId="77777777" w:rsidR="003D4E25" w:rsidRPr="00E37318" w:rsidRDefault="003D4E25" w:rsidP="003D4E25">
            <w:pPr>
              <w:spacing w:after="0" w:line="240" w:lineRule="auto"/>
              <w:rPr>
                <w:rFonts w:ascii="Arial" w:eastAsia="Times New Roman" w:hAnsi="Arial" w:cs="Arial"/>
                <w:color w:val="000000"/>
                <w:sz w:val="18"/>
                <w:szCs w:val="18"/>
                <w:lang w:val="es-PY" w:eastAsia="es-PY"/>
              </w:rPr>
            </w:pPr>
            <w:r w:rsidRPr="00E37318">
              <w:rPr>
                <w:rFonts w:ascii="Arial" w:eastAsia="Times New Roman" w:hAnsi="Arial" w:cs="Arial"/>
                <w:color w:val="000000"/>
                <w:sz w:val="18"/>
                <w:szCs w:val="18"/>
                <w:lang w:val="es-PY" w:eastAsia="es-PY"/>
              </w:rPr>
              <w:t>Auditoría Externa</w:t>
            </w:r>
          </w:p>
        </w:tc>
        <w:tc>
          <w:tcPr>
            <w:tcW w:w="1754" w:type="dxa"/>
            <w:shd w:val="clear" w:color="auto" w:fill="auto"/>
            <w:noWrap/>
            <w:vAlign w:val="center"/>
            <w:hideMark/>
          </w:tcPr>
          <w:p w14:paraId="65B69C8E" w14:textId="77777777" w:rsidR="003D4E25" w:rsidRPr="00E37318" w:rsidRDefault="003D4E25" w:rsidP="003D4E25">
            <w:pPr>
              <w:spacing w:after="0" w:line="240" w:lineRule="auto"/>
              <w:rPr>
                <w:rFonts w:ascii="Arial" w:eastAsia="Times New Roman" w:hAnsi="Arial" w:cs="Arial"/>
                <w:color w:val="000000"/>
                <w:sz w:val="18"/>
                <w:szCs w:val="18"/>
                <w:lang w:val="es-PY" w:eastAsia="es-PY"/>
              </w:rPr>
            </w:pPr>
            <w:r w:rsidRPr="00E37318">
              <w:rPr>
                <w:rFonts w:ascii="Arial" w:eastAsia="Times New Roman" w:hAnsi="Arial" w:cs="Arial"/>
                <w:color w:val="000000"/>
                <w:sz w:val="18"/>
                <w:szCs w:val="18"/>
                <w:lang w:val="es-PY" w:eastAsia="es-PY"/>
              </w:rPr>
              <w:t xml:space="preserve">           </w:t>
            </w:r>
            <w:r w:rsidR="009B2F6F" w:rsidRPr="00E37318">
              <w:rPr>
                <w:rFonts w:ascii="Arial" w:eastAsia="Times New Roman" w:hAnsi="Arial" w:cs="Arial"/>
                <w:color w:val="000000"/>
                <w:sz w:val="18"/>
                <w:szCs w:val="18"/>
                <w:lang w:val="es-PY" w:eastAsia="es-PY"/>
              </w:rPr>
              <w:t>32</w:t>
            </w:r>
            <w:r w:rsidRPr="00E37318">
              <w:rPr>
                <w:rFonts w:ascii="Arial" w:eastAsia="Times New Roman" w:hAnsi="Arial" w:cs="Arial"/>
                <w:color w:val="000000"/>
                <w:sz w:val="18"/>
                <w:szCs w:val="18"/>
                <w:lang w:val="es-PY" w:eastAsia="es-PY"/>
              </w:rPr>
              <w:t xml:space="preserve">0.000 </w:t>
            </w:r>
          </w:p>
        </w:tc>
        <w:tc>
          <w:tcPr>
            <w:tcW w:w="2520" w:type="dxa"/>
            <w:shd w:val="clear" w:color="auto" w:fill="auto"/>
            <w:noWrap/>
            <w:vAlign w:val="center"/>
            <w:hideMark/>
          </w:tcPr>
          <w:p w14:paraId="29A0DDFC" w14:textId="77777777" w:rsidR="003D4E25" w:rsidRPr="00E37318" w:rsidRDefault="003D4E25" w:rsidP="003D4E25">
            <w:pPr>
              <w:spacing w:after="0" w:line="240" w:lineRule="auto"/>
              <w:jc w:val="center"/>
              <w:rPr>
                <w:rFonts w:ascii="Arial" w:eastAsia="Times New Roman" w:hAnsi="Arial" w:cs="Arial"/>
                <w:color w:val="000000"/>
                <w:sz w:val="18"/>
                <w:szCs w:val="18"/>
                <w:lang w:val="es-PY" w:eastAsia="es-PY"/>
              </w:rPr>
            </w:pPr>
            <w:r w:rsidRPr="00E37318">
              <w:rPr>
                <w:rFonts w:ascii="Arial" w:eastAsia="Times New Roman" w:hAnsi="Arial" w:cs="Arial"/>
                <w:color w:val="000000"/>
                <w:sz w:val="18"/>
                <w:szCs w:val="18"/>
                <w:lang w:val="es-PY" w:eastAsia="es-PY"/>
              </w:rPr>
              <w:t>PR-L1153</w:t>
            </w:r>
          </w:p>
        </w:tc>
      </w:tr>
      <w:tr w:rsidR="003D4E25" w:rsidRPr="00E37318" w14:paraId="39FA8A07" w14:textId="77777777" w:rsidTr="003D4E25">
        <w:trPr>
          <w:trHeight w:val="240"/>
        </w:trPr>
        <w:tc>
          <w:tcPr>
            <w:tcW w:w="535" w:type="dxa"/>
            <w:shd w:val="clear" w:color="000000" w:fill="F2F2F2"/>
          </w:tcPr>
          <w:p w14:paraId="54DBBA4B" w14:textId="77777777" w:rsidR="003D4E25" w:rsidRPr="00E37318" w:rsidRDefault="003D4E25" w:rsidP="002A1748">
            <w:pPr>
              <w:spacing w:after="0" w:line="240" w:lineRule="auto"/>
              <w:jc w:val="right"/>
              <w:rPr>
                <w:rFonts w:ascii="Arial" w:eastAsia="Times New Roman" w:hAnsi="Arial" w:cs="Arial"/>
                <w:b/>
                <w:bCs/>
                <w:color w:val="000000"/>
                <w:sz w:val="18"/>
                <w:szCs w:val="18"/>
                <w:lang w:val="es-PY" w:eastAsia="es-PY"/>
              </w:rPr>
            </w:pPr>
          </w:p>
        </w:tc>
        <w:tc>
          <w:tcPr>
            <w:tcW w:w="3155" w:type="dxa"/>
            <w:shd w:val="clear" w:color="000000" w:fill="F2F2F2"/>
            <w:vAlign w:val="center"/>
            <w:hideMark/>
          </w:tcPr>
          <w:p w14:paraId="0C86A38B" w14:textId="77777777" w:rsidR="003D4E25" w:rsidRPr="00E37318" w:rsidRDefault="003D4E25" w:rsidP="00FA12E1">
            <w:pPr>
              <w:spacing w:after="0" w:line="240" w:lineRule="auto"/>
              <w:jc w:val="right"/>
              <w:rPr>
                <w:rFonts w:ascii="Arial" w:eastAsia="Times New Roman" w:hAnsi="Arial" w:cs="Arial"/>
                <w:b/>
                <w:bCs/>
                <w:color w:val="000000"/>
                <w:sz w:val="18"/>
                <w:szCs w:val="18"/>
                <w:lang w:val="es-PY" w:eastAsia="es-PY"/>
              </w:rPr>
            </w:pPr>
            <w:r w:rsidRPr="00E37318">
              <w:rPr>
                <w:rFonts w:ascii="Arial" w:eastAsia="Times New Roman" w:hAnsi="Arial" w:cs="Arial"/>
                <w:b/>
                <w:bCs/>
                <w:color w:val="000000"/>
                <w:sz w:val="18"/>
                <w:szCs w:val="18"/>
                <w:lang w:val="es-PY" w:eastAsia="es-PY"/>
              </w:rPr>
              <w:t>Total</w:t>
            </w:r>
          </w:p>
        </w:tc>
        <w:tc>
          <w:tcPr>
            <w:tcW w:w="1754" w:type="dxa"/>
            <w:shd w:val="clear" w:color="000000" w:fill="F2F2F2"/>
            <w:noWrap/>
            <w:vAlign w:val="center"/>
            <w:hideMark/>
          </w:tcPr>
          <w:p w14:paraId="243CCC3C" w14:textId="77777777" w:rsidR="003D4E25" w:rsidRPr="00E37318" w:rsidRDefault="003D4E25" w:rsidP="00542496">
            <w:pPr>
              <w:spacing w:after="0" w:line="240" w:lineRule="auto"/>
              <w:rPr>
                <w:rFonts w:ascii="Arial" w:eastAsia="Times New Roman" w:hAnsi="Arial" w:cs="Arial"/>
                <w:b/>
                <w:bCs/>
                <w:color w:val="000000"/>
                <w:sz w:val="18"/>
                <w:szCs w:val="18"/>
                <w:lang w:val="es-PY" w:eastAsia="es-PY"/>
              </w:rPr>
            </w:pPr>
            <w:r w:rsidRPr="00E37318">
              <w:rPr>
                <w:rFonts w:ascii="Arial" w:eastAsia="Times New Roman" w:hAnsi="Arial" w:cs="Arial"/>
                <w:b/>
                <w:bCs/>
                <w:color w:val="000000"/>
                <w:sz w:val="18"/>
                <w:szCs w:val="18"/>
                <w:lang w:val="es-PY" w:eastAsia="es-PY"/>
              </w:rPr>
              <w:t xml:space="preserve">           </w:t>
            </w:r>
            <w:r w:rsidR="009B2F6F" w:rsidRPr="00E37318">
              <w:rPr>
                <w:rFonts w:ascii="Arial" w:eastAsia="Times New Roman" w:hAnsi="Arial" w:cs="Arial"/>
                <w:b/>
                <w:bCs/>
                <w:color w:val="000000"/>
                <w:sz w:val="18"/>
                <w:szCs w:val="18"/>
                <w:lang w:val="es-PY" w:eastAsia="es-PY"/>
              </w:rPr>
              <w:t>536</w:t>
            </w:r>
            <w:r w:rsidRPr="00E37318">
              <w:rPr>
                <w:rFonts w:ascii="Arial" w:eastAsia="Times New Roman" w:hAnsi="Arial" w:cs="Arial"/>
                <w:b/>
                <w:bCs/>
                <w:color w:val="000000"/>
                <w:sz w:val="18"/>
                <w:szCs w:val="18"/>
                <w:lang w:val="es-PY" w:eastAsia="es-PY"/>
              </w:rPr>
              <w:t xml:space="preserve">.000 </w:t>
            </w:r>
          </w:p>
        </w:tc>
        <w:tc>
          <w:tcPr>
            <w:tcW w:w="2520" w:type="dxa"/>
            <w:shd w:val="clear" w:color="000000" w:fill="F2F2F2"/>
            <w:noWrap/>
            <w:vAlign w:val="center"/>
            <w:hideMark/>
          </w:tcPr>
          <w:p w14:paraId="4B73F13D" w14:textId="77777777" w:rsidR="003D4E25" w:rsidRPr="00E37318" w:rsidRDefault="003D4E25" w:rsidP="00542496">
            <w:pPr>
              <w:spacing w:after="0" w:line="240" w:lineRule="auto"/>
              <w:rPr>
                <w:rFonts w:ascii="Arial" w:eastAsia="Times New Roman" w:hAnsi="Arial" w:cs="Arial"/>
                <w:b/>
                <w:bCs/>
                <w:color w:val="000000"/>
                <w:sz w:val="18"/>
                <w:szCs w:val="18"/>
                <w:lang w:val="es-PY" w:eastAsia="es-PY"/>
              </w:rPr>
            </w:pPr>
            <w:r w:rsidRPr="00E37318">
              <w:rPr>
                <w:rFonts w:ascii="Arial" w:eastAsia="Times New Roman" w:hAnsi="Arial" w:cs="Arial"/>
                <w:b/>
                <w:bCs/>
                <w:color w:val="000000"/>
                <w:sz w:val="18"/>
                <w:szCs w:val="18"/>
                <w:lang w:val="es-PY" w:eastAsia="es-PY"/>
              </w:rPr>
              <w:t> </w:t>
            </w:r>
          </w:p>
        </w:tc>
      </w:tr>
    </w:tbl>
    <w:p w14:paraId="5B8DF25A" w14:textId="77777777" w:rsidR="003951CE" w:rsidRPr="00542496" w:rsidRDefault="003951CE" w:rsidP="00542496">
      <w:pPr>
        <w:spacing w:after="0" w:line="240" w:lineRule="auto"/>
        <w:rPr>
          <w:rFonts w:ascii="Arial" w:hAnsi="Arial" w:cs="Arial"/>
          <w:b/>
          <w:sz w:val="18"/>
          <w:szCs w:val="18"/>
          <w:lang w:val="es-PA"/>
        </w:rPr>
      </w:pPr>
    </w:p>
    <w:p w14:paraId="6F974F4B" w14:textId="77777777" w:rsidR="00506D43" w:rsidRPr="00542496" w:rsidRDefault="00313A63" w:rsidP="00A63481">
      <w:pPr>
        <w:pStyle w:val="Heading1"/>
        <w:numPr>
          <w:ilvl w:val="0"/>
          <w:numId w:val="9"/>
        </w:numPr>
        <w:jc w:val="center"/>
        <w:rPr>
          <w:rFonts w:ascii="Arial" w:hAnsi="Arial" w:cs="Arial"/>
          <w:b/>
          <w:smallCaps/>
          <w:color w:val="000000" w:themeColor="text1"/>
          <w:sz w:val="24"/>
          <w:szCs w:val="24"/>
          <w:lang w:val="es-PY"/>
        </w:rPr>
      </w:pPr>
      <w:bookmarkStart w:id="13" w:name="_Toc480544128"/>
      <w:bookmarkStart w:id="14" w:name="_Toc480544356"/>
      <w:bookmarkStart w:id="15" w:name="_Toc480544392"/>
      <w:bookmarkStart w:id="16" w:name="_Toc480545028"/>
      <w:bookmarkStart w:id="17" w:name="_Toc480551720"/>
      <w:bookmarkStart w:id="18" w:name="_Toc480551748"/>
      <w:bookmarkStart w:id="19" w:name="_Toc480559459"/>
      <w:bookmarkStart w:id="20" w:name="_Toc480571188"/>
      <w:bookmarkStart w:id="21" w:name="_Toc480571198"/>
      <w:bookmarkStart w:id="22" w:name="_Toc480575485"/>
      <w:bookmarkStart w:id="23" w:name="_Toc480575537"/>
      <w:bookmarkStart w:id="24" w:name="_Toc480575827"/>
      <w:bookmarkStart w:id="25" w:name="_Toc480544129"/>
      <w:bookmarkStart w:id="26" w:name="_Toc480544357"/>
      <w:bookmarkStart w:id="27" w:name="_Toc480544393"/>
      <w:bookmarkStart w:id="28" w:name="_Toc480545029"/>
      <w:bookmarkStart w:id="29" w:name="_Toc480551721"/>
      <w:bookmarkStart w:id="30" w:name="_Toc480551749"/>
      <w:bookmarkStart w:id="31" w:name="_Toc480559460"/>
      <w:bookmarkStart w:id="32" w:name="_Toc480571189"/>
      <w:bookmarkStart w:id="33" w:name="_Toc480571199"/>
      <w:bookmarkStart w:id="34" w:name="_Toc480575486"/>
      <w:bookmarkStart w:id="35" w:name="_Toc480575538"/>
      <w:bookmarkStart w:id="36" w:name="_Toc480575828"/>
      <w:bookmarkStart w:id="37" w:name="_Toc48781508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542496">
        <w:rPr>
          <w:rFonts w:ascii="Arial" w:hAnsi="Arial" w:cs="Arial"/>
          <w:b/>
          <w:smallCaps/>
          <w:color w:val="000000" w:themeColor="text1"/>
          <w:sz w:val="24"/>
          <w:szCs w:val="24"/>
          <w:lang w:val="es-PY"/>
        </w:rPr>
        <w:t>Evaluación</w:t>
      </w:r>
      <w:bookmarkEnd w:id="37"/>
    </w:p>
    <w:p w14:paraId="1AC9DFF7" w14:textId="77777777" w:rsidR="003D4E25" w:rsidRPr="00542496" w:rsidRDefault="003D4E25" w:rsidP="00542496">
      <w:pPr>
        <w:pStyle w:val="Sections"/>
        <w:numPr>
          <w:ilvl w:val="0"/>
          <w:numId w:val="0"/>
        </w:numPr>
        <w:ind w:left="360"/>
        <w:rPr>
          <w:sz w:val="18"/>
          <w:szCs w:val="18"/>
          <w:lang w:val="es-PY"/>
        </w:rPr>
      </w:pPr>
    </w:p>
    <w:p w14:paraId="4DA1D9FA" w14:textId="77777777" w:rsidR="003B27DF" w:rsidRDefault="003B27DF" w:rsidP="00A63481">
      <w:pPr>
        <w:pStyle w:val="sub-sections"/>
        <w:numPr>
          <w:ilvl w:val="1"/>
          <w:numId w:val="10"/>
        </w:numPr>
        <w:rPr>
          <w:rFonts w:ascii="Arial" w:hAnsi="Arial" w:cs="Arial"/>
        </w:rPr>
      </w:pPr>
      <w:bookmarkStart w:id="38" w:name="_Toc483238876"/>
      <w:proofErr w:type="spellStart"/>
      <w:r w:rsidRPr="00F46AE1">
        <w:rPr>
          <w:rFonts w:ascii="Arial" w:hAnsi="Arial" w:cs="Arial"/>
        </w:rPr>
        <w:t>Introduc</w:t>
      </w:r>
      <w:bookmarkEnd w:id="38"/>
      <w:r w:rsidR="00C97E55" w:rsidRPr="00F46AE1">
        <w:rPr>
          <w:rFonts w:ascii="Arial" w:hAnsi="Arial" w:cs="Arial"/>
        </w:rPr>
        <w:t>ci</w:t>
      </w:r>
      <w:r w:rsidR="00313A63" w:rsidRPr="00F46AE1">
        <w:rPr>
          <w:rFonts w:ascii="Arial" w:hAnsi="Arial" w:cs="Arial"/>
        </w:rPr>
        <w:t>ó</w:t>
      </w:r>
      <w:r w:rsidR="00C97E55" w:rsidRPr="00F46AE1">
        <w:rPr>
          <w:rFonts w:ascii="Arial" w:hAnsi="Arial" w:cs="Arial"/>
        </w:rPr>
        <w:t>n</w:t>
      </w:r>
      <w:proofErr w:type="spellEnd"/>
    </w:p>
    <w:p w14:paraId="55341E17" w14:textId="77777777" w:rsidR="00F46AE1" w:rsidRPr="00F46AE1" w:rsidRDefault="00F46AE1" w:rsidP="00F46AE1">
      <w:pPr>
        <w:pStyle w:val="sub-sections"/>
        <w:numPr>
          <w:ilvl w:val="0"/>
          <w:numId w:val="0"/>
        </w:numPr>
        <w:ind w:left="1440"/>
        <w:rPr>
          <w:rFonts w:ascii="Arial" w:hAnsi="Arial" w:cs="Arial"/>
        </w:rPr>
      </w:pPr>
    </w:p>
    <w:p w14:paraId="4B734321" w14:textId="77777777" w:rsidR="00313A63" w:rsidRPr="00313A63" w:rsidRDefault="00313A63" w:rsidP="00A63481">
      <w:pPr>
        <w:pStyle w:val="ListParagraph"/>
        <w:numPr>
          <w:ilvl w:val="0"/>
          <w:numId w:val="8"/>
        </w:numPr>
        <w:spacing w:before="120" w:after="120" w:line="240" w:lineRule="auto"/>
        <w:contextualSpacing w:val="0"/>
        <w:jc w:val="both"/>
        <w:outlineLvl w:val="1"/>
        <w:rPr>
          <w:rFonts w:ascii="Arial" w:eastAsia="Calibri" w:hAnsi="Arial" w:cs="Arial"/>
          <w:vanish/>
          <w:sz w:val="18"/>
          <w:szCs w:val="18"/>
          <w:lang w:val="es-ES_tradnl" w:eastAsia="en-US"/>
        </w:rPr>
      </w:pPr>
    </w:p>
    <w:p w14:paraId="1FE31C9C" w14:textId="77777777" w:rsidR="00547D46" w:rsidRPr="00542496" w:rsidRDefault="00CE45C8" w:rsidP="00A63481">
      <w:pPr>
        <w:pStyle w:val="Paragraph"/>
        <w:numPr>
          <w:ilvl w:val="1"/>
          <w:numId w:val="8"/>
        </w:numPr>
        <w:spacing w:before="0" w:after="0"/>
        <w:ind w:left="547" w:hanging="547"/>
        <w:rPr>
          <w:rFonts w:ascii="Arial" w:hAnsi="Arial" w:cs="Arial"/>
          <w:sz w:val="22"/>
        </w:rPr>
      </w:pPr>
      <w:r w:rsidRPr="00542496">
        <w:rPr>
          <w:rFonts w:ascii="Arial" w:hAnsi="Arial" w:cs="Arial"/>
          <w:sz w:val="22"/>
        </w:rPr>
        <w:t xml:space="preserve">La matriz de </w:t>
      </w:r>
      <w:r w:rsidR="00C31696" w:rsidRPr="00542496">
        <w:rPr>
          <w:rFonts w:ascii="Arial" w:hAnsi="Arial" w:cs="Arial"/>
          <w:sz w:val="22"/>
        </w:rPr>
        <w:t>resultados y</w:t>
      </w:r>
      <w:r w:rsidRPr="00542496">
        <w:rPr>
          <w:rFonts w:ascii="Arial" w:hAnsi="Arial" w:cs="Arial"/>
          <w:sz w:val="22"/>
        </w:rPr>
        <w:t xml:space="preserve"> el plan de monitoreo y </w:t>
      </w:r>
      <w:r w:rsidR="00C31696" w:rsidRPr="00542496">
        <w:rPr>
          <w:rFonts w:ascii="Arial" w:hAnsi="Arial" w:cs="Arial"/>
          <w:sz w:val="22"/>
        </w:rPr>
        <w:t>evaluación</w:t>
      </w:r>
      <w:r w:rsidRPr="00542496">
        <w:rPr>
          <w:rFonts w:ascii="Arial" w:hAnsi="Arial" w:cs="Arial"/>
          <w:sz w:val="22"/>
        </w:rPr>
        <w:t xml:space="preserve"> se usarán para llevar a cabo la evaluación del programa. El proyecto incluirá una evaluación intermedia y final que cubrirá aspectos técnicos, administrativos y financieros. Además, el proyecto incluirá una evaluación de impacto. La evaluación intermedia se realizará cuando se haya producido el primero de los dos eventos siguientes: ya sea que se haya realizado el 40% de los desembolsos o hayan pasado dos años y medio de la ejecución del proyecto. Esa evaluación revisará el progreso de las actividades planificadas para el período bajo análisis, cualquier posible desviación de los planes de ejecución y sus causas, y propondrá medidas correctivas según sea necesario. Adicionalmente, la evaluación intermedia identificará los productos generados hasta ese punto, la materialización de los riesgos identificados en la Matriz de Riesgos y la aplicación de las medidas de mitigación correspondientes. La evaluación final se realizará cuando se haya realizado al menos el 90% de los desembolsos. Su objetivo será verificar el progreso frente a los resultados y los objetivos del producto establecidos en </w:t>
      </w:r>
      <w:r w:rsidR="00C31696" w:rsidRPr="00542496">
        <w:rPr>
          <w:rFonts w:ascii="Arial" w:hAnsi="Arial" w:cs="Arial"/>
          <w:sz w:val="22"/>
        </w:rPr>
        <w:t>la MR</w:t>
      </w:r>
      <w:r w:rsidRPr="00542496">
        <w:rPr>
          <w:rFonts w:ascii="Arial" w:hAnsi="Arial" w:cs="Arial"/>
          <w:sz w:val="22"/>
        </w:rPr>
        <w:t xml:space="preserve">. La evaluación de impacto evaluará </w:t>
      </w:r>
      <w:r w:rsidR="00C31696" w:rsidRPr="00542496">
        <w:rPr>
          <w:rFonts w:ascii="Arial" w:hAnsi="Arial" w:cs="Arial"/>
          <w:sz w:val="22"/>
        </w:rPr>
        <w:t xml:space="preserve">la efectividad de la implementación de la plataforma HIS </w:t>
      </w:r>
      <w:r w:rsidR="00547D46" w:rsidRPr="00542496">
        <w:rPr>
          <w:rFonts w:ascii="Arial" w:hAnsi="Arial" w:cs="Arial"/>
          <w:sz w:val="22"/>
        </w:rPr>
        <w:t xml:space="preserve">sobre </w:t>
      </w:r>
      <w:r w:rsidR="00595CFB" w:rsidRPr="00542496">
        <w:rPr>
          <w:rFonts w:ascii="Arial" w:hAnsi="Arial" w:cs="Arial"/>
          <w:sz w:val="22"/>
        </w:rPr>
        <w:t xml:space="preserve">diferentes indicadores de salud </w:t>
      </w:r>
      <w:r w:rsidR="00C97E55" w:rsidRPr="00542496">
        <w:rPr>
          <w:rFonts w:ascii="Arial" w:hAnsi="Arial" w:cs="Arial"/>
          <w:sz w:val="22"/>
        </w:rPr>
        <w:t>pública</w:t>
      </w:r>
      <w:r w:rsidR="00595CFB" w:rsidRPr="00542496">
        <w:rPr>
          <w:rFonts w:ascii="Arial" w:hAnsi="Arial" w:cs="Arial"/>
          <w:sz w:val="22"/>
        </w:rPr>
        <w:t>.</w:t>
      </w:r>
    </w:p>
    <w:p w14:paraId="66CD5B6B" w14:textId="77777777" w:rsidR="003B27DF" w:rsidRPr="00542496" w:rsidRDefault="003B27DF" w:rsidP="00542496">
      <w:pPr>
        <w:pStyle w:val="Paragraph"/>
        <w:numPr>
          <w:ilvl w:val="0"/>
          <w:numId w:val="0"/>
        </w:numPr>
        <w:spacing w:before="0" w:after="0"/>
        <w:ind w:left="547" w:hanging="547"/>
        <w:rPr>
          <w:rFonts w:ascii="Arial" w:hAnsi="Arial" w:cs="Arial"/>
          <w:sz w:val="18"/>
          <w:szCs w:val="18"/>
        </w:rPr>
      </w:pPr>
    </w:p>
    <w:p w14:paraId="6F391466" w14:textId="77777777" w:rsidR="006509F8" w:rsidRPr="00542496" w:rsidRDefault="006509F8" w:rsidP="00A63481">
      <w:pPr>
        <w:pStyle w:val="sub-sections"/>
        <w:numPr>
          <w:ilvl w:val="1"/>
          <w:numId w:val="10"/>
        </w:numPr>
        <w:rPr>
          <w:rFonts w:ascii="Arial" w:hAnsi="Arial" w:cs="Arial"/>
          <w:b w:val="0"/>
        </w:rPr>
      </w:pPr>
      <w:bookmarkStart w:id="39" w:name="_Toc480575494"/>
      <w:bookmarkStart w:id="40" w:name="_Toc480575546"/>
      <w:bookmarkStart w:id="41" w:name="_Toc487815090"/>
      <w:bookmarkEnd w:id="39"/>
      <w:bookmarkEnd w:id="40"/>
      <w:proofErr w:type="spellStart"/>
      <w:r w:rsidRPr="00542496">
        <w:rPr>
          <w:rFonts w:ascii="Arial" w:hAnsi="Arial" w:cs="Arial"/>
        </w:rPr>
        <w:t>Evaluaci</w:t>
      </w:r>
      <w:r w:rsidR="001118E2" w:rsidRPr="00542496">
        <w:rPr>
          <w:rFonts w:ascii="Arial" w:hAnsi="Arial" w:cs="Arial"/>
        </w:rPr>
        <w:t>ó</w:t>
      </w:r>
      <w:r w:rsidRPr="00542496">
        <w:rPr>
          <w:rFonts w:ascii="Arial" w:hAnsi="Arial" w:cs="Arial"/>
        </w:rPr>
        <w:t>n</w:t>
      </w:r>
      <w:proofErr w:type="spellEnd"/>
      <w:r w:rsidRPr="00542496">
        <w:rPr>
          <w:rFonts w:ascii="Arial" w:hAnsi="Arial" w:cs="Arial"/>
        </w:rPr>
        <w:t xml:space="preserve"> Intermedia</w:t>
      </w:r>
      <w:bookmarkEnd w:id="41"/>
    </w:p>
    <w:p w14:paraId="7BD088E8" w14:textId="4987AB94" w:rsidR="006509F8" w:rsidRPr="00542496" w:rsidRDefault="00102804" w:rsidP="00A63481">
      <w:pPr>
        <w:pStyle w:val="Paragraph"/>
        <w:numPr>
          <w:ilvl w:val="1"/>
          <w:numId w:val="8"/>
        </w:numPr>
        <w:ind w:left="540" w:hanging="540"/>
        <w:rPr>
          <w:rFonts w:ascii="Arial" w:hAnsi="Arial" w:cs="Arial"/>
        </w:rPr>
      </w:pPr>
      <w:r w:rsidRPr="00542496">
        <w:rPr>
          <w:rFonts w:ascii="Arial" w:hAnsi="Arial" w:cs="Arial"/>
          <w:sz w:val="22"/>
        </w:rPr>
        <w:t xml:space="preserve">La </w:t>
      </w:r>
      <w:r w:rsidR="006509F8" w:rsidRPr="00542496">
        <w:rPr>
          <w:rFonts w:ascii="Arial" w:hAnsi="Arial" w:cs="Arial"/>
          <w:sz w:val="22"/>
        </w:rPr>
        <w:t>evaluaci</w:t>
      </w:r>
      <w:r w:rsidR="001118E2" w:rsidRPr="00542496">
        <w:rPr>
          <w:rFonts w:ascii="Arial" w:hAnsi="Arial" w:cs="Arial"/>
          <w:sz w:val="22"/>
        </w:rPr>
        <w:t>ó</w:t>
      </w:r>
      <w:r w:rsidR="006509F8" w:rsidRPr="00542496">
        <w:rPr>
          <w:rFonts w:ascii="Arial" w:hAnsi="Arial" w:cs="Arial"/>
          <w:sz w:val="22"/>
        </w:rPr>
        <w:t xml:space="preserve">n </w:t>
      </w:r>
      <w:r w:rsidRPr="00542496">
        <w:rPr>
          <w:rFonts w:ascii="Arial" w:hAnsi="Arial" w:cs="Arial"/>
          <w:sz w:val="22"/>
        </w:rPr>
        <w:t xml:space="preserve">intermedia se realizará al alcanzar por lo menos el 40% de los desembolsos o hayan transcurrido </w:t>
      </w:r>
      <w:r w:rsidR="00A450CC">
        <w:rPr>
          <w:rFonts w:ascii="Arial" w:hAnsi="Arial" w:cs="Arial"/>
          <w:sz w:val="22"/>
        </w:rPr>
        <w:t>tres años</w:t>
      </w:r>
      <w:r w:rsidRPr="00542496">
        <w:rPr>
          <w:rFonts w:ascii="Arial" w:hAnsi="Arial" w:cs="Arial"/>
          <w:sz w:val="22"/>
        </w:rPr>
        <w:t xml:space="preserve"> de la ejecución (lo que ocurra primero). Esa evaluación tendrá como principales objetivos revisar el </w:t>
      </w:r>
      <w:r w:rsidR="006509F8" w:rsidRPr="00542496">
        <w:rPr>
          <w:rFonts w:ascii="Arial" w:hAnsi="Arial" w:cs="Arial"/>
          <w:sz w:val="22"/>
        </w:rPr>
        <w:t xml:space="preserve">grado de </w:t>
      </w:r>
      <w:r w:rsidRPr="00542496">
        <w:rPr>
          <w:rFonts w:ascii="Arial" w:hAnsi="Arial" w:cs="Arial"/>
          <w:sz w:val="22"/>
        </w:rPr>
        <w:t xml:space="preserve">avance </w:t>
      </w:r>
      <w:r w:rsidR="006509F8" w:rsidRPr="00542496">
        <w:rPr>
          <w:rFonts w:ascii="Arial" w:hAnsi="Arial" w:cs="Arial"/>
          <w:sz w:val="22"/>
        </w:rPr>
        <w:t>y cumplimento de los indicadores de producto incluidos en la matriz de resultados</w:t>
      </w:r>
      <w:r w:rsidRPr="00542496">
        <w:rPr>
          <w:rFonts w:ascii="Arial" w:hAnsi="Arial" w:cs="Arial"/>
          <w:sz w:val="22"/>
        </w:rPr>
        <w:t xml:space="preserve">, las posibles desviaciones ocurridas, las causas de éstas y proponer medidas correctivas a ser aplicadas, además de </w:t>
      </w:r>
      <w:r w:rsidR="006509F8" w:rsidRPr="00542496">
        <w:rPr>
          <w:rFonts w:ascii="Arial" w:hAnsi="Arial" w:cs="Arial"/>
          <w:sz w:val="22"/>
        </w:rPr>
        <w:t xml:space="preserve">presentar </w:t>
      </w:r>
      <w:r w:rsidRPr="00542496">
        <w:rPr>
          <w:rFonts w:ascii="Arial" w:hAnsi="Arial" w:cs="Arial"/>
          <w:sz w:val="22"/>
        </w:rPr>
        <w:t xml:space="preserve">la ocurrencia de los riesgos previstos en la matriz correspondiente y la aplicación de las medidas para mitigarlos. </w:t>
      </w:r>
      <w:bookmarkStart w:id="42" w:name="_Toc480575836"/>
      <w:bookmarkStart w:id="43" w:name="_Toc480575837"/>
      <w:bookmarkStart w:id="44" w:name="_Toc480575838"/>
      <w:bookmarkEnd w:id="42"/>
      <w:bookmarkEnd w:id="43"/>
      <w:bookmarkEnd w:id="44"/>
    </w:p>
    <w:p w14:paraId="0A21363A" w14:textId="77777777" w:rsidR="006509F8" w:rsidRPr="00542496" w:rsidRDefault="006509F8" w:rsidP="00A63481">
      <w:pPr>
        <w:pStyle w:val="Paragraph"/>
        <w:numPr>
          <w:ilvl w:val="1"/>
          <w:numId w:val="8"/>
        </w:numPr>
        <w:ind w:left="540" w:hanging="540"/>
        <w:rPr>
          <w:rFonts w:ascii="Arial" w:hAnsi="Arial" w:cs="Arial"/>
        </w:rPr>
      </w:pPr>
      <w:r w:rsidRPr="00542496">
        <w:rPr>
          <w:rFonts w:ascii="Arial" w:hAnsi="Arial" w:cs="Arial"/>
          <w:sz w:val="22"/>
        </w:rPr>
        <w:t xml:space="preserve">La </w:t>
      </w:r>
      <w:r w:rsidR="00926C0A" w:rsidRPr="00542496">
        <w:rPr>
          <w:rFonts w:ascii="Arial" w:hAnsi="Arial" w:cs="Arial"/>
          <w:sz w:val="22"/>
        </w:rPr>
        <w:t>evaluación</w:t>
      </w:r>
      <w:r w:rsidRPr="00542496">
        <w:rPr>
          <w:rFonts w:ascii="Arial" w:hAnsi="Arial" w:cs="Arial"/>
          <w:sz w:val="22"/>
        </w:rPr>
        <w:t xml:space="preserve"> intermedia deber</w:t>
      </w:r>
      <w:r w:rsidR="001118E2" w:rsidRPr="00542496">
        <w:rPr>
          <w:rFonts w:ascii="Arial" w:hAnsi="Arial" w:cs="Arial"/>
          <w:sz w:val="22"/>
        </w:rPr>
        <w:t>á</w:t>
      </w:r>
      <w:r w:rsidRPr="00542496">
        <w:rPr>
          <w:rFonts w:ascii="Arial" w:hAnsi="Arial" w:cs="Arial"/>
          <w:sz w:val="22"/>
        </w:rPr>
        <w:t xml:space="preserve"> incluir lo siguiente: </w:t>
      </w:r>
    </w:p>
    <w:p w14:paraId="372A11FB" w14:textId="77777777" w:rsidR="00102804" w:rsidRPr="00542496" w:rsidRDefault="006509F8" w:rsidP="00A63481">
      <w:pPr>
        <w:pStyle w:val="Paragraph"/>
        <w:numPr>
          <w:ilvl w:val="1"/>
          <w:numId w:val="8"/>
        </w:numPr>
        <w:ind w:left="540" w:hanging="540"/>
        <w:rPr>
          <w:rFonts w:ascii="Arial" w:hAnsi="Arial" w:cs="Arial"/>
        </w:rPr>
      </w:pPr>
      <w:r w:rsidRPr="00542496">
        <w:rPr>
          <w:rFonts w:ascii="Arial" w:hAnsi="Arial" w:cs="Arial"/>
          <w:sz w:val="22"/>
        </w:rPr>
        <w:t>U</w:t>
      </w:r>
      <w:r w:rsidR="00102804" w:rsidRPr="00542496">
        <w:rPr>
          <w:rFonts w:ascii="Arial" w:hAnsi="Arial" w:cs="Arial"/>
          <w:sz w:val="22"/>
        </w:rPr>
        <w:t>na revisión de los desembols</w:t>
      </w:r>
      <w:r w:rsidR="009D4EA6" w:rsidRPr="00542496">
        <w:rPr>
          <w:rFonts w:ascii="Arial" w:hAnsi="Arial" w:cs="Arial"/>
          <w:sz w:val="22"/>
        </w:rPr>
        <w:t>os y contrataciones del Proyecto</w:t>
      </w:r>
      <w:r w:rsidR="00102804" w:rsidRPr="00542496">
        <w:rPr>
          <w:rFonts w:ascii="Arial" w:hAnsi="Arial" w:cs="Arial"/>
          <w:sz w:val="22"/>
        </w:rPr>
        <w:t xml:space="preserve"> con referencia a la documentación aprobada como el Plan de Ejecución Plurianual (PEP) y los Planes Operativos Anuales (POA). </w:t>
      </w:r>
      <w:r w:rsidRPr="00542496">
        <w:rPr>
          <w:rFonts w:ascii="Arial" w:hAnsi="Arial" w:cs="Arial"/>
          <w:sz w:val="22"/>
        </w:rPr>
        <w:t>I</w:t>
      </w:r>
      <w:r w:rsidR="00102804" w:rsidRPr="00542496">
        <w:rPr>
          <w:rFonts w:ascii="Arial" w:hAnsi="Arial" w:cs="Arial"/>
          <w:sz w:val="22"/>
        </w:rPr>
        <w:t xml:space="preserve">dentificar cualquier déficit o rezago y las causas de </w:t>
      </w:r>
      <w:proofErr w:type="gramStart"/>
      <w:r w:rsidR="00102804" w:rsidRPr="00542496">
        <w:rPr>
          <w:rFonts w:ascii="Arial" w:hAnsi="Arial" w:cs="Arial"/>
          <w:sz w:val="22"/>
        </w:rPr>
        <w:t>los mismos</w:t>
      </w:r>
      <w:proofErr w:type="gramEnd"/>
      <w:r w:rsidR="00102804" w:rsidRPr="00542496">
        <w:rPr>
          <w:rFonts w:ascii="Arial" w:hAnsi="Arial" w:cs="Arial"/>
          <w:sz w:val="22"/>
        </w:rPr>
        <w:t>, a fin de proponer acciones correctivas (y generar lecciones a</w:t>
      </w:r>
      <w:r w:rsidR="009D4EA6" w:rsidRPr="00542496">
        <w:rPr>
          <w:rFonts w:ascii="Arial" w:hAnsi="Arial" w:cs="Arial"/>
          <w:sz w:val="22"/>
        </w:rPr>
        <w:t>prendidas para futuros proyectos</w:t>
      </w:r>
      <w:r w:rsidR="00102804" w:rsidRPr="00542496">
        <w:rPr>
          <w:rFonts w:ascii="Arial" w:hAnsi="Arial" w:cs="Arial"/>
          <w:sz w:val="22"/>
        </w:rPr>
        <w:t xml:space="preserve">), así como cualquier ahorro en términos presupuestales o de tiempos. </w:t>
      </w:r>
    </w:p>
    <w:p w14:paraId="6400ABE3" w14:textId="77777777" w:rsidR="00102804" w:rsidRPr="00542496" w:rsidRDefault="006509F8" w:rsidP="00A63481">
      <w:pPr>
        <w:pStyle w:val="Paragraph"/>
        <w:numPr>
          <w:ilvl w:val="1"/>
          <w:numId w:val="8"/>
        </w:numPr>
        <w:ind w:left="540" w:hanging="540"/>
        <w:rPr>
          <w:rFonts w:ascii="Arial" w:hAnsi="Arial" w:cs="Arial"/>
        </w:rPr>
      </w:pPr>
      <w:r w:rsidRPr="00542496">
        <w:rPr>
          <w:rFonts w:ascii="Arial" w:hAnsi="Arial" w:cs="Arial"/>
          <w:sz w:val="22"/>
        </w:rPr>
        <w:t>U</w:t>
      </w:r>
      <w:r w:rsidR="00102804" w:rsidRPr="00542496">
        <w:rPr>
          <w:rFonts w:ascii="Arial" w:hAnsi="Arial" w:cs="Arial"/>
          <w:sz w:val="22"/>
        </w:rPr>
        <w:t xml:space="preserve">na revisión del avance de los indicadores de la matriz de resultados, incluyendo una revisión del soporte documental o físico de los mismos. Se identificará cualquier déficit o rezago de cumplimiento y analizará las causas </w:t>
      </w:r>
      <w:proofErr w:type="gramStart"/>
      <w:r w:rsidR="00102804" w:rsidRPr="00542496">
        <w:rPr>
          <w:rFonts w:ascii="Arial" w:hAnsi="Arial" w:cs="Arial"/>
          <w:sz w:val="22"/>
        </w:rPr>
        <w:t>del mismo</w:t>
      </w:r>
      <w:proofErr w:type="gramEnd"/>
      <w:r w:rsidR="00102804" w:rsidRPr="00542496">
        <w:rPr>
          <w:rFonts w:ascii="Arial" w:hAnsi="Arial" w:cs="Arial"/>
          <w:sz w:val="22"/>
        </w:rPr>
        <w:t>, a fin de proponer acciones correctivas. Adicionalmente, se hará nota de cualquier ajuste que se haya hecho a la matriz de resultados durante la implementación del proyecto (del indicador mismo, su valor de línea de base o las metas</w:t>
      </w:r>
      <w:r w:rsidR="004C7A03" w:rsidRPr="00542496">
        <w:rPr>
          <w:rFonts w:ascii="Arial" w:hAnsi="Arial" w:cs="Arial"/>
          <w:sz w:val="22"/>
        </w:rPr>
        <w:t xml:space="preserve">) </w:t>
      </w:r>
    </w:p>
    <w:p w14:paraId="08CF1E47" w14:textId="77777777" w:rsidR="00102804" w:rsidRPr="00542496" w:rsidRDefault="00102804" w:rsidP="00A63481">
      <w:pPr>
        <w:pStyle w:val="Paragraph"/>
        <w:numPr>
          <w:ilvl w:val="1"/>
          <w:numId w:val="8"/>
        </w:numPr>
        <w:ind w:left="540" w:hanging="540"/>
        <w:rPr>
          <w:rFonts w:ascii="Arial" w:hAnsi="Arial" w:cs="Arial"/>
        </w:rPr>
      </w:pPr>
      <w:r w:rsidRPr="00542496">
        <w:rPr>
          <w:rFonts w:ascii="Arial" w:hAnsi="Arial" w:cs="Arial"/>
          <w:sz w:val="22"/>
        </w:rPr>
        <w:lastRenderedPageBreak/>
        <w:t>Identificar los resultados imprevistos (no incluidos en el objetivo declarado o la matriz de resultados) observados hasta la fecha y presentar evidencia de</w:t>
      </w:r>
      <w:r w:rsidR="004C7A03" w:rsidRPr="00542496">
        <w:rPr>
          <w:rFonts w:ascii="Arial" w:hAnsi="Arial" w:cs="Arial"/>
          <w:sz w:val="22"/>
        </w:rPr>
        <w:t>l efecto directo del proyecto sobre los mismos</w:t>
      </w:r>
      <w:r w:rsidRPr="00542496">
        <w:rPr>
          <w:rFonts w:ascii="Arial" w:hAnsi="Arial" w:cs="Arial"/>
          <w:sz w:val="22"/>
        </w:rPr>
        <w:t xml:space="preserve">. </w:t>
      </w:r>
    </w:p>
    <w:p w14:paraId="0CC9321C" w14:textId="77777777" w:rsidR="00102804" w:rsidRPr="00542496" w:rsidRDefault="004C7A03" w:rsidP="00A63481">
      <w:pPr>
        <w:pStyle w:val="Paragraph"/>
        <w:numPr>
          <w:ilvl w:val="1"/>
          <w:numId w:val="8"/>
        </w:numPr>
        <w:ind w:left="540" w:hanging="540"/>
        <w:rPr>
          <w:rFonts w:ascii="Arial" w:hAnsi="Arial" w:cs="Arial"/>
        </w:rPr>
      </w:pPr>
      <w:r w:rsidRPr="00542496">
        <w:rPr>
          <w:rFonts w:ascii="Arial" w:hAnsi="Arial" w:cs="Arial"/>
          <w:sz w:val="22"/>
        </w:rPr>
        <w:t xml:space="preserve">Sobre la base de la </w:t>
      </w:r>
      <w:r w:rsidR="009D4EA6" w:rsidRPr="00542496">
        <w:rPr>
          <w:rFonts w:ascii="Arial" w:hAnsi="Arial" w:cs="Arial"/>
          <w:sz w:val="22"/>
        </w:rPr>
        <w:t>matriz de riesgos del Proyecto</w:t>
      </w:r>
      <w:r w:rsidRPr="00542496">
        <w:rPr>
          <w:rFonts w:ascii="Arial" w:hAnsi="Arial" w:cs="Arial"/>
          <w:sz w:val="22"/>
        </w:rPr>
        <w:t xml:space="preserve">, </w:t>
      </w:r>
      <w:r w:rsidR="00102804" w:rsidRPr="00542496">
        <w:rPr>
          <w:rFonts w:ascii="Arial" w:hAnsi="Arial" w:cs="Arial"/>
          <w:sz w:val="22"/>
        </w:rPr>
        <w:t xml:space="preserve">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w:t>
      </w:r>
    </w:p>
    <w:p w14:paraId="1D940503" w14:textId="47DDD65B" w:rsidR="00102804" w:rsidRPr="00542496" w:rsidRDefault="006509F8" w:rsidP="00A63481">
      <w:pPr>
        <w:pStyle w:val="Paragraph"/>
        <w:numPr>
          <w:ilvl w:val="1"/>
          <w:numId w:val="8"/>
        </w:numPr>
        <w:ind w:left="540" w:hanging="540"/>
        <w:rPr>
          <w:rFonts w:ascii="Arial" w:hAnsi="Arial" w:cs="Arial"/>
        </w:rPr>
      </w:pPr>
      <w:r w:rsidRPr="00542496">
        <w:rPr>
          <w:rFonts w:ascii="Arial" w:hAnsi="Arial" w:cs="Arial"/>
          <w:sz w:val="22"/>
        </w:rPr>
        <w:t>U</w:t>
      </w:r>
      <w:r w:rsidR="00102804" w:rsidRPr="00542496">
        <w:rPr>
          <w:rFonts w:ascii="Arial" w:hAnsi="Arial" w:cs="Arial"/>
          <w:sz w:val="22"/>
        </w:rPr>
        <w:t>na revisión de la administración del proyecto y su impacto en el éxito del proyect</w:t>
      </w:r>
      <w:r w:rsidR="009D4EA6" w:rsidRPr="00542496">
        <w:rPr>
          <w:rFonts w:ascii="Arial" w:hAnsi="Arial" w:cs="Arial"/>
          <w:sz w:val="22"/>
        </w:rPr>
        <w:t xml:space="preserve">o hasta la fecha, incluyendo: </w:t>
      </w:r>
      <w:r w:rsidR="001967D8">
        <w:rPr>
          <w:rFonts w:ascii="Arial" w:hAnsi="Arial" w:cs="Arial"/>
          <w:sz w:val="22"/>
        </w:rPr>
        <w:t>(</w:t>
      </w:r>
      <w:r w:rsidR="009D4EA6" w:rsidRPr="00542496">
        <w:rPr>
          <w:rFonts w:ascii="Arial" w:hAnsi="Arial" w:cs="Arial"/>
          <w:sz w:val="22"/>
        </w:rPr>
        <w:t>a</w:t>
      </w:r>
      <w:r w:rsidR="00102804" w:rsidRPr="00542496">
        <w:rPr>
          <w:rFonts w:ascii="Arial" w:hAnsi="Arial" w:cs="Arial"/>
          <w:sz w:val="22"/>
        </w:rPr>
        <w:t xml:space="preserve">) los mandatos, las relaciones, las estructuras, los recursos las capacidades del </w:t>
      </w:r>
      <w:r w:rsidR="00553F9F">
        <w:rPr>
          <w:rFonts w:ascii="Arial" w:hAnsi="Arial" w:cs="Arial"/>
          <w:sz w:val="22"/>
        </w:rPr>
        <w:t>OE</w:t>
      </w:r>
      <w:r w:rsidR="00102804" w:rsidRPr="00542496">
        <w:rPr>
          <w:rFonts w:ascii="Arial" w:hAnsi="Arial" w:cs="Arial"/>
          <w:sz w:val="22"/>
        </w:rPr>
        <w:t xml:space="preserve"> y su coordinación con o</w:t>
      </w:r>
      <w:r w:rsidR="009D4EA6" w:rsidRPr="00542496">
        <w:rPr>
          <w:rFonts w:ascii="Arial" w:hAnsi="Arial" w:cs="Arial"/>
          <w:sz w:val="22"/>
        </w:rPr>
        <w:t xml:space="preserve">tras entidades involucradas; </w:t>
      </w:r>
      <w:r w:rsidR="001967D8">
        <w:rPr>
          <w:rFonts w:ascii="Arial" w:hAnsi="Arial" w:cs="Arial"/>
          <w:sz w:val="22"/>
        </w:rPr>
        <w:t>(</w:t>
      </w:r>
      <w:r w:rsidR="009D4EA6" w:rsidRPr="00542496">
        <w:rPr>
          <w:rFonts w:ascii="Arial" w:hAnsi="Arial" w:cs="Arial"/>
          <w:sz w:val="22"/>
        </w:rPr>
        <w:t>b</w:t>
      </w:r>
      <w:r w:rsidR="00102804" w:rsidRPr="00542496">
        <w:rPr>
          <w:rFonts w:ascii="Arial" w:hAnsi="Arial" w:cs="Arial"/>
          <w:sz w:val="22"/>
        </w:rPr>
        <w:t>) la gestión fiduciaria (gestión fina</w:t>
      </w:r>
      <w:r w:rsidR="009D4EA6" w:rsidRPr="00542496">
        <w:rPr>
          <w:rFonts w:ascii="Arial" w:hAnsi="Arial" w:cs="Arial"/>
          <w:sz w:val="22"/>
        </w:rPr>
        <w:t xml:space="preserve">nciera y de adquisiciones); </w:t>
      </w:r>
      <w:r w:rsidR="001967D8">
        <w:rPr>
          <w:rFonts w:ascii="Arial" w:hAnsi="Arial" w:cs="Arial"/>
          <w:sz w:val="22"/>
        </w:rPr>
        <w:t>(</w:t>
      </w:r>
      <w:r w:rsidR="009D4EA6" w:rsidRPr="00542496">
        <w:rPr>
          <w:rFonts w:ascii="Arial" w:hAnsi="Arial" w:cs="Arial"/>
          <w:sz w:val="22"/>
        </w:rPr>
        <w:t>c</w:t>
      </w:r>
      <w:r w:rsidR="00102804" w:rsidRPr="00542496">
        <w:rPr>
          <w:rFonts w:ascii="Arial" w:hAnsi="Arial" w:cs="Arial"/>
          <w:sz w:val="22"/>
        </w:rPr>
        <w:t>) cualquier conducta o acción de algún participante público o privado;</w:t>
      </w:r>
      <w:r w:rsidR="009D4EA6" w:rsidRPr="00542496">
        <w:rPr>
          <w:rFonts w:ascii="Arial" w:hAnsi="Arial" w:cs="Arial"/>
          <w:sz w:val="22"/>
        </w:rPr>
        <w:t xml:space="preserve"> </w:t>
      </w:r>
      <w:r w:rsidR="001967D8">
        <w:rPr>
          <w:rFonts w:ascii="Arial" w:hAnsi="Arial" w:cs="Arial"/>
          <w:sz w:val="22"/>
        </w:rPr>
        <w:t>(</w:t>
      </w:r>
      <w:r w:rsidR="009D4EA6" w:rsidRPr="00542496">
        <w:rPr>
          <w:rFonts w:ascii="Arial" w:hAnsi="Arial" w:cs="Arial"/>
          <w:sz w:val="22"/>
        </w:rPr>
        <w:t>d</w:t>
      </w:r>
      <w:r w:rsidR="00102804" w:rsidRPr="00542496">
        <w:rPr>
          <w:rFonts w:ascii="Arial" w:hAnsi="Arial" w:cs="Arial"/>
          <w:sz w:val="22"/>
        </w:rPr>
        <w:t>) aspectos jurídicos o normat</w:t>
      </w:r>
      <w:r w:rsidR="009D4EA6" w:rsidRPr="00542496">
        <w:rPr>
          <w:rFonts w:ascii="Arial" w:hAnsi="Arial" w:cs="Arial"/>
          <w:sz w:val="22"/>
        </w:rPr>
        <w:t xml:space="preserve">ivos, del país o del Banco; y </w:t>
      </w:r>
      <w:r w:rsidR="001967D8">
        <w:rPr>
          <w:rFonts w:ascii="Arial" w:hAnsi="Arial" w:cs="Arial"/>
          <w:sz w:val="22"/>
        </w:rPr>
        <w:t>(</w:t>
      </w:r>
      <w:r w:rsidR="009D4EA6" w:rsidRPr="00542496">
        <w:rPr>
          <w:rFonts w:ascii="Arial" w:hAnsi="Arial" w:cs="Arial"/>
          <w:sz w:val="22"/>
        </w:rPr>
        <w:t>e</w:t>
      </w:r>
      <w:r w:rsidR="00102804" w:rsidRPr="00542496">
        <w:rPr>
          <w:rFonts w:ascii="Arial" w:hAnsi="Arial" w:cs="Arial"/>
          <w:sz w:val="22"/>
        </w:rPr>
        <w:t xml:space="preserve">) otro factor influyente. </w:t>
      </w:r>
    </w:p>
    <w:p w14:paraId="5290F757" w14:textId="77777777" w:rsidR="00102804" w:rsidRPr="00542496" w:rsidRDefault="00A14E52" w:rsidP="00A63481">
      <w:pPr>
        <w:pStyle w:val="Paragraph"/>
        <w:numPr>
          <w:ilvl w:val="1"/>
          <w:numId w:val="8"/>
        </w:numPr>
        <w:ind w:left="540" w:hanging="540"/>
        <w:rPr>
          <w:rFonts w:ascii="Arial" w:hAnsi="Arial" w:cs="Arial"/>
          <w:sz w:val="22"/>
        </w:rPr>
      </w:pPr>
      <w:r w:rsidRPr="00542496">
        <w:rPr>
          <w:rFonts w:ascii="Arial" w:hAnsi="Arial" w:cs="Arial"/>
          <w:sz w:val="22"/>
        </w:rPr>
        <w:t>U</w:t>
      </w:r>
      <w:r w:rsidR="00102804" w:rsidRPr="00542496">
        <w:rPr>
          <w:rFonts w:ascii="Arial" w:hAnsi="Arial" w:cs="Arial"/>
          <w:sz w:val="22"/>
        </w:rPr>
        <w:t xml:space="preserve">na sección de conclusiones y recomendaciones con base en toda la </w:t>
      </w:r>
      <w:r w:rsidR="001118E2" w:rsidRPr="00542496">
        <w:rPr>
          <w:rFonts w:ascii="Arial" w:hAnsi="Arial" w:cs="Arial"/>
          <w:sz w:val="22"/>
        </w:rPr>
        <w:t>información</w:t>
      </w:r>
      <w:r w:rsidR="00102804" w:rsidRPr="00542496">
        <w:rPr>
          <w:rFonts w:ascii="Arial" w:hAnsi="Arial" w:cs="Arial"/>
          <w:sz w:val="22"/>
        </w:rPr>
        <w:t xml:space="preserve"> recopilada. </w:t>
      </w:r>
    </w:p>
    <w:p w14:paraId="1E6DA7BD" w14:textId="77777777" w:rsidR="00C97E55" w:rsidRPr="00542496" w:rsidRDefault="00C97E55" w:rsidP="00542496">
      <w:pPr>
        <w:pStyle w:val="Paragraph"/>
        <w:numPr>
          <w:ilvl w:val="0"/>
          <w:numId w:val="0"/>
        </w:numPr>
        <w:rPr>
          <w:rFonts w:ascii="Arial" w:hAnsi="Arial" w:cs="Arial"/>
        </w:rPr>
      </w:pPr>
    </w:p>
    <w:p w14:paraId="6FC8BD0C" w14:textId="77777777" w:rsidR="007B1814" w:rsidRPr="00F870A0" w:rsidRDefault="001118E2" w:rsidP="00A63481">
      <w:pPr>
        <w:pStyle w:val="sub-sections"/>
        <w:numPr>
          <w:ilvl w:val="1"/>
          <w:numId w:val="10"/>
        </w:numPr>
        <w:rPr>
          <w:rFonts w:ascii="Arial" w:hAnsi="Arial" w:cs="Arial"/>
        </w:rPr>
      </w:pPr>
      <w:bookmarkStart w:id="45" w:name="_Toc487815091"/>
      <w:proofErr w:type="spellStart"/>
      <w:r w:rsidRPr="00F870A0">
        <w:rPr>
          <w:rFonts w:ascii="Arial" w:hAnsi="Arial" w:cs="Arial"/>
        </w:rPr>
        <w:t>Evaluación</w:t>
      </w:r>
      <w:proofErr w:type="spellEnd"/>
      <w:r w:rsidR="0055488A" w:rsidRPr="00F870A0">
        <w:rPr>
          <w:rFonts w:ascii="Arial" w:hAnsi="Arial" w:cs="Arial"/>
        </w:rPr>
        <w:t xml:space="preserve"> Final</w:t>
      </w:r>
      <w:bookmarkEnd w:id="45"/>
    </w:p>
    <w:p w14:paraId="030968D4" w14:textId="77777777" w:rsidR="007B1814" w:rsidRPr="00542496" w:rsidRDefault="007B1814" w:rsidP="00A63481">
      <w:pPr>
        <w:pStyle w:val="Paragraph"/>
        <w:numPr>
          <w:ilvl w:val="1"/>
          <w:numId w:val="8"/>
        </w:numPr>
        <w:ind w:left="540" w:hanging="540"/>
        <w:rPr>
          <w:rFonts w:ascii="Arial" w:hAnsi="Arial" w:cs="Arial"/>
        </w:rPr>
      </w:pPr>
      <w:r w:rsidRPr="00542496">
        <w:rPr>
          <w:rFonts w:ascii="Arial" w:hAnsi="Arial" w:cs="Arial"/>
          <w:sz w:val="22"/>
        </w:rPr>
        <w:t>La evaluación final incluirá una versión actualizada de las actividades enumeradas para la evaluación intermedia, así como las siguientes actividades, consistentes con las directrices del Banco:</w:t>
      </w:r>
    </w:p>
    <w:p w14:paraId="1B073D0C" w14:textId="77777777" w:rsidR="007B1814" w:rsidRPr="00542496" w:rsidRDefault="007B1814" w:rsidP="00A63481">
      <w:pPr>
        <w:pStyle w:val="Paragraph"/>
        <w:numPr>
          <w:ilvl w:val="1"/>
          <w:numId w:val="8"/>
        </w:numPr>
        <w:ind w:left="540" w:hanging="540"/>
        <w:rPr>
          <w:rFonts w:ascii="Arial" w:hAnsi="Arial" w:cs="Arial"/>
        </w:rPr>
      </w:pPr>
      <w:r w:rsidRPr="00542496">
        <w:rPr>
          <w:rFonts w:ascii="Arial" w:hAnsi="Arial" w:cs="Arial"/>
          <w:sz w:val="22"/>
        </w:rPr>
        <w:t>Análisis de la lógica vertical: la evaluación final de la validez del vínculo entre los productos, los resultados esperados y el resultado deseado (cadena de resultados). La evaluación evaluará el alcance de los resultados según lo desarrollado.</w:t>
      </w:r>
    </w:p>
    <w:p w14:paraId="7FBDB965" w14:textId="77777777" w:rsidR="007B1814" w:rsidRPr="00542496" w:rsidRDefault="007B1814" w:rsidP="00A63481">
      <w:pPr>
        <w:pStyle w:val="Paragraph"/>
        <w:numPr>
          <w:ilvl w:val="1"/>
          <w:numId w:val="8"/>
        </w:numPr>
        <w:ind w:left="540" w:hanging="540"/>
        <w:rPr>
          <w:rFonts w:ascii="Arial" w:hAnsi="Arial" w:cs="Arial"/>
        </w:rPr>
      </w:pPr>
      <w:r w:rsidRPr="00542496">
        <w:rPr>
          <w:rFonts w:ascii="Arial" w:hAnsi="Arial" w:cs="Arial"/>
          <w:sz w:val="22"/>
        </w:rPr>
        <w:t>Análisis de atribución de resultados: en relación con el punto anterior sobre el análisis de la lógica vertical, la evaluación también evaluará el alcance de los cambios observados en los resultados o los resultados del proyecto. Dicha prueba puede presentarse en forma de una evaluación de impacto rigurosa aplicada en el contexto del proyecto, informando sobre los resultados de las evaluaciones de impacto de intervenciones similares aplicadas en otros entornos (validez interna), y la información que justifica la aplicabilidad de dicha evidencia al</w:t>
      </w:r>
      <w:r w:rsidR="0014104A" w:rsidRPr="00542496">
        <w:rPr>
          <w:rFonts w:ascii="Arial" w:hAnsi="Arial" w:cs="Arial"/>
          <w:sz w:val="22"/>
        </w:rPr>
        <w:t xml:space="preserve"> </w:t>
      </w:r>
      <w:r w:rsidRPr="00542496">
        <w:rPr>
          <w:rFonts w:ascii="Arial" w:hAnsi="Arial" w:cs="Arial"/>
          <w:sz w:val="22"/>
        </w:rPr>
        <w:t>contexto del proyecto (validez externa).</w:t>
      </w:r>
    </w:p>
    <w:p w14:paraId="2C7E45D6" w14:textId="77777777" w:rsidR="007B1814" w:rsidRPr="00542496" w:rsidRDefault="007B1814" w:rsidP="00A63481">
      <w:pPr>
        <w:pStyle w:val="Paragraph"/>
        <w:numPr>
          <w:ilvl w:val="1"/>
          <w:numId w:val="8"/>
        </w:numPr>
        <w:ind w:left="540" w:hanging="540"/>
        <w:rPr>
          <w:rFonts w:ascii="Arial" w:hAnsi="Arial" w:cs="Arial"/>
        </w:rPr>
      </w:pPr>
      <w:r w:rsidRPr="00542496">
        <w:rPr>
          <w:rFonts w:ascii="Arial" w:hAnsi="Arial" w:cs="Arial"/>
          <w:sz w:val="22"/>
        </w:rPr>
        <w:t xml:space="preserve"> </w:t>
      </w:r>
      <w:r w:rsidRPr="00542496">
        <w:rPr>
          <w:rFonts w:ascii="Arial" w:hAnsi="Arial" w:cs="Arial"/>
          <w:b/>
          <w:sz w:val="22"/>
        </w:rPr>
        <w:t>Análisis de relevancia</w:t>
      </w:r>
      <w:r w:rsidRPr="00542496">
        <w:rPr>
          <w:rFonts w:ascii="Arial" w:hAnsi="Arial" w:cs="Arial"/>
          <w:sz w:val="22"/>
        </w:rPr>
        <w:t xml:space="preserve">: "Relevancia" en este contexto se refiere a la conexión entre los objetivos del proyecto y las necesidades del beneficiario, las prioridades y los objetivos estratégicos de desarrollo del país, la estrategia de país entre el Banco y el país y </w:t>
      </w:r>
      <w:r w:rsidR="00D4123A" w:rsidRPr="00542496">
        <w:rPr>
          <w:rFonts w:ascii="Arial" w:hAnsi="Arial" w:cs="Arial"/>
          <w:sz w:val="22"/>
        </w:rPr>
        <w:t xml:space="preserve">los objetivos institucionales del banco. </w:t>
      </w:r>
      <w:r w:rsidRPr="00542496">
        <w:rPr>
          <w:rFonts w:ascii="Arial" w:hAnsi="Arial" w:cs="Arial"/>
          <w:sz w:val="22"/>
        </w:rPr>
        <w:t>La relevancia se evalúa a través de un análisis de las circunstancias durante el diseño del proyecto, y debe responder la siguiente pregunta: ¿Han cambiado las condiciones que determinaron la relevancia presentada durante el diseño desde la aprobación del proyecto?</w:t>
      </w:r>
    </w:p>
    <w:p w14:paraId="0349FD2F" w14:textId="1B5DEC32" w:rsidR="007B1814" w:rsidRPr="00542496" w:rsidRDefault="007B1814" w:rsidP="00A63481">
      <w:pPr>
        <w:pStyle w:val="Paragraph"/>
        <w:numPr>
          <w:ilvl w:val="1"/>
          <w:numId w:val="8"/>
        </w:numPr>
        <w:ind w:left="540" w:hanging="540"/>
        <w:rPr>
          <w:rFonts w:ascii="Arial" w:hAnsi="Arial" w:cs="Arial"/>
        </w:rPr>
      </w:pPr>
      <w:r w:rsidRPr="00542496">
        <w:rPr>
          <w:rFonts w:ascii="Arial" w:hAnsi="Arial" w:cs="Arial"/>
          <w:b/>
          <w:sz w:val="22"/>
        </w:rPr>
        <w:t>Análisis de sostenibilidad</w:t>
      </w:r>
      <w:r w:rsidRPr="00542496">
        <w:rPr>
          <w:rFonts w:ascii="Arial" w:hAnsi="Arial" w:cs="Arial"/>
          <w:sz w:val="22"/>
        </w:rPr>
        <w:t>: Tomando en consideración (a) los resultados logrados por el proyecto</w:t>
      </w:r>
      <w:r w:rsidR="00476639">
        <w:rPr>
          <w:rFonts w:ascii="Arial" w:hAnsi="Arial" w:cs="Arial"/>
          <w:sz w:val="22"/>
        </w:rPr>
        <w:t>;</w:t>
      </w:r>
      <w:r w:rsidRPr="00542496">
        <w:rPr>
          <w:rFonts w:ascii="Arial" w:hAnsi="Arial" w:cs="Arial"/>
          <w:sz w:val="22"/>
        </w:rPr>
        <w:t xml:space="preserve"> y (b) la relevancia del proyecto, el análisis de sostenibilidad se enfoca en el examen de los factores que podrían afectar la continuidad de los resultados logrados y el logro futuro de los proyectos. </w:t>
      </w:r>
      <w:r w:rsidR="009275B0">
        <w:rPr>
          <w:rFonts w:ascii="Arial" w:hAnsi="Arial" w:cs="Arial"/>
          <w:sz w:val="22"/>
        </w:rPr>
        <w:t>L</w:t>
      </w:r>
      <w:r w:rsidRPr="00542496">
        <w:rPr>
          <w:rFonts w:ascii="Arial" w:hAnsi="Arial" w:cs="Arial"/>
          <w:sz w:val="22"/>
        </w:rPr>
        <w:t xml:space="preserve">os resultados previstos o </w:t>
      </w:r>
      <w:r w:rsidR="00476639">
        <w:rPr>
          <w:rFonts w:ascii="Arial" w:hAnsi="Arial" w:cs="Arial"/>
          <w:sz w:val="22"/>
        </w:rPr>
        <w:t>e</w:t>
      </w:r>
      <w:r w:rsidRPr="00542496">
        <w:rPr>
          <w:rFonts w:ascii="Arial" w:hAnsi="Arial" w:cs="Arial"/>
          <w:sz w:val="22"/>
        </w:rPr>
        <w:t xml:space="preserve">l análisis de sostenibilidad </w:t>
      </w:r>
      <w:proofErr w:type="gramStart"/>
      <w:r w:rsidRPr="00542496">
        <w:rPr>
          <w:rFonts w:ascii="Arial" w:hAnsi="Arial" w:cs="Arial"/>
          <w:sz w:val="22"/>
        </w:rPr>
        <w:t>debe</w:t>
      </w:r>
      <w:proofErr w:type="gramEnd"/>
      <w:r w:rsidRPr="00542496">
        <w:rPr>
          <w:rFonts w:ascii="Arial" w:hAnsi="Arial" w:cs="Arial"/>
          <w:sz w:val="22"/>
        </w:rPr>
        <w:t xml:space="preserve"> tener en cuenta la probabilidad de las amenazas identificadas para la continuidad más allá del </w:t>
      </w:r>
      <w:r w:rsidRPr="00542496">
        <w:rPr>
          <w:rFonts w:ascii="Arial" w:hAnsi="Arial" w:cs="Arial"/>
          <w:sz w:val="22"/>
        </w:rPr>
        <w:lastRenderedPageBreak/>
        <w:t>cierre del proyecto, así como su impacto potencial a la luz de los mecanismos de mitigación implementados durante el diseño o ejecución del proyecto.</w:t>
      </w:r>
    </w:p>
    <w:p w14:paraId="4882B0C4" w14:textId="77777777" w:rsidR="007B1814" w:rsidRPr="00542496" w:rsidRDefault="007B1814" w:rsidP="00A63481">
      <w:pPr>
        <w:pStyle w:val="Paragraph"/>
        <w:numPr>
          <w:ilvl w:val="1"/>
          <w:numId w:val="8"/>
        </w:numPr>
        <w:ind w:left="540" w:hanging="540"/>
        <w:rPr>
          <w:rFonts w:ascii="Arial" w:hAnsi="Arial" w:cs="Arial"/>
        </w:rPr>
      </w:pPr>
      <w:r w:rsidRPr="00542496">
        <w:rPr>
          <w:rFonts w:ascii="Arial" w:hAnsi="Arial" w:cs="Arial"/>
          <w:b/>
          <w:sz w:val="22"/>
        </w:rPr>
        <w:t>Análisis de la contribución a los objetivos estratégicos del Banco</w:t>
      </w:r>
      <w:r w:rsidRPr="00542496">
        <w:rPr>
          <w:rFonts w:ascii="Arial" w:hAnsi="Arial" w:cs="Arial"/>
          <w:sz w:val="22"/>
        </w:rPr>
        <w:t xml:space="preserve"> (institucionales, sectoriales y de país) y estratégicos nacionales (consagrados en el plan nacional de desarrollo u otro documento oficial).</w:t>
      </w:r>
    </w:p>
    <w:p w14:paraId="58C42DFD" w14:textId="77777777" w:rsidR="007B1814" w:rsidRPr="00542496" w:rsidRDefault="007B1814" w:rsidP="00A63481">
      <w:pPr>
        <w:pStyle w:val="Paragraph"/>
        <w:numPr>
          <w:ilvl w:val="1"/>
          <w:numId w:val="8"/>
        </w:numPr>
        <w:ind w:left="540" w:hanging="540"/>
        <w:rPr>
          <w:rFonts w:ascii="Arial" w:hAnsi="Arial" w:cs="Arial"/>
        </w:rPr>
      </w:pPr>
      <w:r w:rsidRPr="00542496">
        <w:rPr>
          <w:rFonts w:ascii="Arial" w:hAnsi="Arial" w:cs="Arial"/>
          <w:b/>
          <w:sz w:val="22"/>
        </w:rPr>
        <w:t>Análisis de la calidad del plan de M &amp; E del proyecto,</w:t>
      </w:r>
      <w:r w:rsidRPr="00542496">
        <w:rPr>
          <w:rFonts w:ascii="Arial" w:hAnsi="Arial" w:cs="Arial"/>
          <w:sz w:val="22"/>
        </w:rPr>
        <w:t xml:space="preserve"> su implementación y el uso de la información generada, respondiendo las siguientes preguntas: (a) ¿Los indicadores fueron adecuados para capturar las principales intervenciones y el proyecto?</w:t>
      </w:r>
      <w:r w:rsidR="00476639">
        <w:rPr>
          <w:rFonts w:ascii="Arial" w:hAnsi="Arial" w:cs="Arial"/>
          <w:sz w:val="22"/>
        </w:rPr>
        <w:t>;</w:t>
      </w:r>
      <w:r w:rsidRPr="00542496">
        <w:rPr>
          <w:rFonts w:ascii="Arial" w:hAnsi="Arial" w:cs="Arial"/>
          <w:sz w:val="22"/>
        </w:rPr>
        <w:t xml:space="preserve"> (b) ¿Los medios de verificación previstos en la matriz de resultados permiten la compilación de la información necesaria para actualizar la matriz de resultados?</w:t>
      </w:r>
      <w:r w:rsidR="00476639">
        <w:rPr>
          <w:rFonts w:ascii="Arial" w:hAnsi="Arial" w:cs="Arial"/>
          <w:sz w:val="22"/>
        </w:rPr>
        <w:t>;</w:t>
      </w:r>
      <w:r w:rsidRPr="00542496">
        <w:rPr>
          <w:rFonts w:ascii="Arial" w:hAnsi="Arial" w:cs="Arial"/>
          <w:sz w:val="22"/>
        </w:rPr>
        <w:t xml:space="preserve"> (c) ¿Con qué frecuencia se actualizó la matriz de resultados?</w:t>
      </w:r>
      <w:r w:rsidR="00476639">
        <w:rPr>
          <w:rFonts w:ascii="Arial" w:hAnsi="Arial" w:cs="Arial"/>
          <w:sz w:val="22"/>
        </w:rPr>
        <w:t>;</w:t>
      </w:r>
      <w:r w:rsidRPr="00542496">
        <w:rPr>
          <w:rFonts w:ascii="Arial" w:hAnsi="Arial" w:cs="Arial"/>
          <w:sz w:val="22"/>
        </w:rPr>
        <w:t xml:space="preserve"> </w:t>
      </w:r>
      <w:r w:rsidR="00476639">
        <w:rPr>
          <w:rFonts w:ascii="Arial" w:hAnsi="Arial" w:cs="Arial"/>
          <w:sz w:val="22"/>
        </w:rPr>
        <w:t xml:space="preserve">y </w:t>
      </w:r>
      <w:r w:rsidRPr="00542496">
        <w:rPr>
          <w:rFonts w:ascii="Arial" w:hAnsi="Arial" w:cs="Arial"/>
          <w:sz w:val="22"/>
        </w:rPr>
        <w:t>(d)</w:t>
      </w:r>
      <w:r w:rsidR="003576EE">
        <w:rPr>
          <w:rFonts w:ascii="Arial" w:hAnsi="Arial" w:cs="Arial"/>
          <w:sz w:val="22"/>
        </w:rPr>
        <w:t> </w:t>
      </w:r>
      <w:r w:rsidRPr="00542496">
        <w:rPr>
          <w:rFonts w:ascii="Arial" w:hAnsi="Arial" w:cs="Arial"/>
          <w:sz w:val="22"/>
        </w:rPr>
        <w:t>¿Cuáles fueron los usos dados a la información generada por el plan de M</w:t>
      </w:r>
      <w:r w:rsidR="003576EE">
        <w:rPr>
          <w:rFonts w:ascii="Arial" w:hAnsi="Arial" w:cs="Arial"/>
          <w:sz w:val="22"/>
        </w:rPr>
        <w:t> </w:t>
      </w:r>
      <w:r w:rsidRPr="00542496">
        <w:rPr>
          <w:rFonts w:ascii="Arial" w:hAnsi="Arial" w:cs="Arial"/>
          <w:sz w:val="22"/>
        </w:rPr>
        <w:t>&amp;</w:t>
      </w:r>
      <w:r w:rsidR="003576EE">
        <w:rPr>
          <w:rFonts w:ascii="Arial" w:hAnsi="Arial" w:cs="Arial"/>
          <w:sz w:val="22"/>
        </w:rPr>
        <w:t> </w:t>
      </w:r>
      <w:r w:rsidRPr="00542496">
        <w:rPr>
          <w:rFonts w:ascii="Arial" w:hAnsi="Arial" w:cs="Arial"/>
          <w:sz w:val="22"/>
        </w:rPr>
        <w:t>E? ¿Se utilizó el plan para informar o mejorar la implementación del proyecto?</w:t>
      </w:r>
    </w:p>
    <w:p w14:paraId="79252B22" w14:textId="77777777" w:rsidR="00F36F15" w:rsidRPr="00542496" w:rsidRDefault="007B1814" w:rsidP="00A63481">
      <w:pPr>
        <w:pStyle w:val="Paragraph"/>
        <w:numPr>
          <w:ilvl w:val="1"/>
          <w:numId w:val="8"/>
        </w:numPr>
        <w:ind w:left="540" w:hanging="540"/>
        <w:rPr>
          <w:rFonts w:ascii="Arial" w:hAnsi="Arial" w:cs="Arial"/>
        </w:rPr>
      </w:pPr>
      <w:r w:rsidRPr="00542496">
        <w:rPr>
          <w:rFonts w:ascii="Arial" w:hAnsi="Arial" w:cs="Arial"/>
          <w:b/>
          <w:sz w:val="22"/>
        </w:rPr>
        <w:t>Uso de sistemas nacionales</w:t>
      </w:r>
      <w:r w:rsidRPr="00542496">
        <w:rPr>
          <w:rFonts w:ascii="Arial" w:hAnsi="Arial" w:cs="Arial"/>
          <w:sz w:val="22"/>
        </w:rPr>
        <w:t>. En esta sección se revisará el grado en que la ejecución del proyecto contribuyó al fortalecimiento de los sistemas nacionales, tanto fiduciarios (gestión financiera y adquisiciones) como no fiduciarios (planificación estratégica, monitoreo y evaluación, estadísticas y evaluaciones de impacto ambiental), como relevantes para el proyecto</w:t>
      </w:r>
      <w:r w:rsidR="00F36F15" w:rsidRPr="00542496">
        <w:rPr>
          <w:rFonts w:ascii="Arial" w:hAnsi="Arial" w:cs="Arial"/>
          <w:sz w:val="22"/>
        </w:rPr>
        <w:t>.</w:t>
      </w:r>
    </w:p>
    <w:p w14:paraId="21F4AA98" w14:textId="77777777" w:rsidR="007D18CC" w:rsidRPr="00542496" w:rsidRDefault="007B1814" w:rsidP="00A63481">
      <w:pPr>
        <w:pStyle w:val="Paragraph"/>
        <w:numPr>
          <w:ilvl w:val="1"/>
          <w:numId w:val="8"/>
        </w:numPr>
        <w:ind w:left="540" w:hanging="540"/>
        <w:rPr>
          <w:rFonts w:ascii="Arial" w:hAnsi="Arial" w:cs="Arial"/>
        </w:rPr>
      </w:pPr>
      <w:r w:rsidRPr="00542496">
        <w:rPr>
          <w:rFonts w:ascii="Arial" w:hAnsi="Arial" w:cs="Arial"/>
          <w:b/>
          <w:sz w:val="22"/>
        </w:rPr>
        <w:t>Conclusiones y recomendaciones derivadas de la evidencia reunida en el curso de la evaluación</w:t>
      </w:r>
      <w:r w:rsidRPr="00542496">
        <w:rPr>
          <w:rFonts w:ascii="Arial" w:hAnsi="Arial" w:cs="Arial"/>
          <w:sz w:val="22"/>
        </w:rPr>
        <w:t>. Las recomendaciones se harán al país para fortalecer la sostenibilidad del proyecto y del Banco para mejorar su desempeño en otros proyectos en el país u otros proyectos similares en otros países.</w:t>
      </w:r>
    </w:p>
    <w:p w14:paraId="42414AC8" w14:textId="77777777" w:rsidR="0055488A" w:rsidRPr="00542496" w:rsidRDefault="0055488A" w:rsidP="00A63481">
      <w:pPr>
        <w:pStyle w:val="Paragraph"/>
        <w:numPr>
          <w:ilvl w:val="1"/>
          <w:numId w:val="8"/>
        </w:numPr>
        <w:spacing w:before="0" w:after="0"/>
        <w:ind w:left="540" w:hanging="540"/>
        <w:rPr>
          <w:rFonts w:ascii="Arial" w:hAnsi="Arial" w:cs="Arial"/>
        </w:rPr>
      </w:pPr>
      <w:r w:rsidRPr="00542496">
        <w:rPr>
          <w:rFonts w:ascii="Arial" w:hAnsi="Arial" w:cs="Arial"/>
          <w:sz w:val="22"/>
        </w:rPr>
        <w:t xml:space="preserve">La evaluación final se realizará cuando los desembolsos alcancen al menos un 90% del total, y su </w:t>
      </w:r>
      <w:r w:rsidR="001118E2" w:rsidRPr="00542496">
        <w:rPr>
          <w:rFonts w:ascii="Arial" w:hAnsi="Arial" w:cs="Arial"/>
          <w:sz w:val="22"/>
        </w:rPr>
        <w:t>propósito</w:t>
      </w:r>
      <w:r w:rsidRPr="00542496">
        <w:rPr>
          <w:rFonts w:ascii="Arial" w:hAnsi="Arial" w:cs="Arial"/>
          <w:sz w:val="22"/>
        </w:rPr>
        <w:t xml:space="preserve"> </w:t>
      </w:r>
      <w:r w:rsidR="001118E2" w:rsidRPr="00542496">
        <w:rPr>
          <w:rFonts w:ascii="Arial" w:hAnsi="Arial" w:cs="Arial"/>
          <w:sz w:val="22"/>
        </w:rPr>
        <w:t>será</w:t>
      </w:r>
      <w:r w:rsidRPr="00542496">
        <w:rPr>
          <w:rFonts w:ascii="Arial" w:hAnsi="Arial" w:cs="Arial"/>
          <w:sz w:val="22"/>
        </w:rPr>
        <w:t xml:space="preserve"> establecer el grado de </w:t>
      </w:r>
      <w:r w:rsidR="001E3012" w:rsidRPr="00542496">
        <w:rPr>
          <w:rFonts w:ascii="Arial" w:hAnsi="Arial" w:cs="Arial"/>
          <w:sz w:val="22"/>
        </w:rPr>
        <w:t>cumplimiento</w:t>
      </w:r>
      <w:r w:rsidRPr="00542496">
        <w:rPr>
          <w:rFonts w:ascii="Arial" w:hAnsi="Arial" w:cs="Arial"/>
          <w:sz w:val="22"/>
        </w:rPr>
        <w:t xml:space="preserve"> de los objetivos de desarrollo del programa utilizando los indicadores en la matriz de resultados y el </w:t>
      </w:r>
      <w:r w:rsidR="001118E2" w:rsidRPr="00542496">
        <w:rPr>
          <w:rFonts w:ascii="Arial" w:hAnsi="Arial" w:cs="Arial"/>
          <w:sz w:val="22"/>
        </w:rPr>
        <w:t>análisis</w:t>
      </w:r>
      <w:r w:rsidRPr="00542496">
        <w:rPr>
          <w:rFonts w:ascii="Arial" w:hAnsi="Arial" w:cs="Arial"/>
          <w:sz w:val="22"/>
        </w:rPr>
        <w:t xml:space="preserve"> </w:t>
      </w:r>
      <w:r w:rsidR="001118E2" w:rsidRPr="00542496">
        <w:rPr>
          <w:rFonts w:ascii="Arial" w:hAnsi="Arial" w:cs="Arial"/>
          <w:sz w:val="22"/>
        </w:rPr>
        <w:t>económico</w:t>
      </w:r>
      <w:r w:rsidRPr="00542496">
        <w:rPr>
          <w:rFonts w:ascii="Arial" w:hAnsi="Arial" w:cs="Arial"/>
          <w:sz w:val="22"/>
        </w:rPr>
        <w:t xml:space="preserve"> </w:t>
      </w:r>
      <w:proofErr w:type="spellStart"/>
      <w:r w:rsidR="001118E2" w:rsidRPr="00542496">
        <w:rPr>
          <w:rFonts w:ascii="Arial" w:hAnsi="Arial" w:cs="Arial"/>
          <w:sz w:val="22"/>
        </w:rPr>
        <w:t>ex</w:t>
      </w:r>
      <w:r w:rsidR="00425AF8" w:rsidRPr="00542496">
        <w:rPr>
          <w:rFonts w:ascii="Arial" w:hAnsi="Arial" w:cs="Arial"/>
          <w:sz w:val="22"/>
        </w:rPr>
        <w:t>-</w:t>
      </w:r>
      <w:r w:rsidRPr="00542496">
        <w:rPr>
          <w:rFonts w:ascii="Arial" w:hAnsi="Arial" w:cs="Arial"/>
          <w:sz w:val="22"/>
        </w:rPr>
        <w:t>post</w:t>
      </w:r>
      <w:proofErr w:type="spellEnd"/>
      <w:r w:rsidRPr="00542496">
        <w:rPr>
          <w:rFonts w:ascii="Arial" w:hAnsi="Arial" w:cs="Arial"/>
          <w:sz w:val="22"/>
        </w:rPr>
        <w:t xml:space="preserve"> del proyecto y contestando las preguntas de </w:t>
      </w:r>
      <w:r w:rsidR="00425AF8" w:rsidRPr="00542496">
        <w:rPr>
          <w:rFonts w:ascii="Arial" w:hAnsi="Arial" w:cs="Arial"/>
          <w:sz w:val="22"/>
        </w:rPr>
        <w:t>evaluación</w:t>
      </w:r>
      <w:r w:rsidRPr="00542496">
        <w:rPr>
          <w:rFonts w:ascii="Arial" w:hAnsi="Arial" w:cs="Arial"/>
          <w:sz w:val="22"/>
        </w:rPr>
        <w:t xml:space="preserve"> que se presentan a </w:t>
      </w:r>
      <w:r w:rsidR="00425AF8" w:rsidRPr="00542496">
        <w:rPr>
          <w:rFonts w:ascii="Arial" w:hAnsi="Arial" w:cs="Arial"/>
          <w:sz w:val="22"/>
        </w:rPr>
        <w:t>continuación</w:t>
      </w:r>
      <w:r w:rsidRPr="00542496">
        <w:rPr>
          <w:rFonts w:ascii="Arial" w:hAnsi="Arial" w:cs="Arial"/>
          <w:sz w:val="22"/>
        </w:rPr>
        <w:t>. La evaluación económica ex post replicará el ejercicio llevado a cabo para la evaluación económica ex ante del programa, utilizando los mismos supuestos y fórmulas de cálculo con base en datos recopilados durante la ejecución.</w:t>
      </w:r>
    </w:p>
    <w:p w14:paraId="5DDEB205" w14:textId="77777777" w:rsidR="00595CFB" w:rsidRPr="00542496" w:rsidRDefault="00595CFB" w:rsidP="00542496">
      <w:pPr>
        <w:pStyle w:val="Paragraph"/>
        <w:numPr>
          <w:ilvl w:val="0"/>
          <w:numId w:val="0"/>
        </w:numPr>
        <w:spacing w:before="0" w:after="0"/>
        <w:ind w:left="-270"/>
        <w:rPr>
          <w:rFonts w:ascii="Arial" w:hAnsi="Arial" w:cs="Arial"/>
        </w:rPr>
      </w:pPr>
    </w:p>
    <w:p w14:paraId="43606214" w14:textId="77777777" w:rsidR="00595CFB" w:rsidRPr="00542496" w:rsidRDefault="00925349" w:rsidP="00A63481">
      <w:pPr>
        <w:pStyle w:val="sub-sections"/>
        <w:numPr>
          <w:ilvl w:val="1"/>
          <w:numId w:val="10"/>
        </w:numPr>
        <w:rPr>
          <w:lang w:val="es-ES_tradnl"/>
        </w:rPr>
      </w:pPr>
      <w:r w:rsidRPr="00542496">
        <w:rPr>
          <w:rFonts w:ascii="Arial" w:hAnsi="Arial" w:cs="Arial"/>
          <w:lang w:val="es-ES_tradnl"/>
        </w:rPr>
        <w:t>Evaluaci</w:t>
      </w:r>
      <w:r w:rsidR="0089381B" w:rsidRPr="00542496">
        <w:rPr>
          <w:rFonts w:ascii="Arial" w:hAnsi="Arial" w:cs="Arial"/>
          <w:lang w:val="es-ES_tradnl"/>
        </w:rPr>
        <w:t>ón</w:t>
      </w:r>
      <w:r w:rsidRPr="00542496">
        <w:rPr>
          <w:rFonts w:ascii="Arial" w:hAnsi="Arial" w:cs="Arial"/>
          <w:lang w:val="es-ES_tradnl"/>
        </w:rPr>
        <w:t xml:space="preserve"> de impacto</w:t>
      </w:r>
    </w:p>
    <w:p w14:paraId="639F6132" w14:textId="77777777" w:rsidR="00595CFB" w:rsidRPr="00542496" w:rsidRDefault="00967D97" w:rsidP="00A63481">
      <w:pPr>
        <w:pStyle w:val="Paragraph"/>
        <w:numPr>
          <w:ilvl w:val="1"/>
          <w:numId w:val="8"/>
        </w:numPr>
        <w:ind w:left="540" w:hanging="540"/>
        <w:rPr>
          <w:rFonts w:ascii="Arial" w:hAnsi="Arial" w:cs="Arial"/>
          <w:sz w:val="22"/>
        </w:rPr>
      </w:pPr>
      <w:r w:rsidRPr="00542496">
        <w:rPr>
          <w:rFonts w:ascii="Arial" w:hAnsi="Arial" w:cs="Arial"/>
          <w:sz w:val="22"/>
        </w:rPr>
        <w:t>La metodología de evaluación de impacto que se implementará es la de un experimento controlado por fases.</w:t>
      </w:r>
    </w:p>
    <w:p w14:paraId="7460A363" w14:textId="48F75113" w:rsidR="00967D97" w:rsidRPr="00542496" w:rsidRDefault="00A24086" w:rsidP="00A63481">
      <w:pPr>
        <w:pStyle w:val="Paragraph"/>
        <w:numPr>
          <w:ilvl w:val="1"/>
          <w:numId w:val="8"/>
        </w:numPr>
        <w:ind w:left="540" w:hanging="540"/>
        <w:rPr>
          <w:rFonts w:ascii="Arial" w:hAnsi="Arial" w:cs="Arial"/>
          <w:sz w:val="22"/>
        </w:rPr>
      </w:pPr>
      <w:r>
        <w:rPr>
          <w:rFonts w:ascii="Arial" w:hAnsi="Arial" w:cs="Arial"/>
          <w:sz w:val="22"/>
        </w:rPr>
        <w:t xml:space="preserve">La evaluación </w:t>
      </w:r>
      <w:r w:rsidR="00994C4E">
        <w:rPr>
          <w:rFonts w:ascii="Arial" w:hAnsi="Arial" w:cs="Arial"/>
          <w:sz w:val="22"/>
        </w:rPr>
        <w:t>tiene dos objetivos</w:t>
      </w:r>
      <w:r w:rsidR="00735B65">
        <w:rPr>
          <w:rFonts w:ascii="Arial" w:hAnsi="Arial" w:cs="Arial"/>
          <w:sz w:val="22"/>
        </w:rPr>
        <w:t>:</w:t>
      </w:r>
      <w:r w:rsidR="00994C4E">
        <w:rPr>
          <w:rFonts w:ascii="Arial" w:hAnsi="Arial" w:cs="Arial"/>
          <w:sz w:val="22"/>
        </w:rPr>
        <w:t xml:space="preserve"> </w:t>
      </w:r>
      <w:r w:rsidR="00735B65" w:rsidRPr="007944EF">
        <w:rPr>
          <w:rFonts w:ascii="Arial" w:hAnsi="Arial"/>
          <w:bCs/>
          <w:sz w:val="22"/>
        </w:rPr>
        <w:t xml:space="preserve">(i) </w:t>
      </w:r>
      <w:r w:rsidR="00735B65">
        <w:rPr>
          <w:rFonts w:ascii="Arial" w:hAnsi="Arial"/>
          <w:bCs/>
          <w:sz w:val="22"/>
        </w:rPr>
        <w:t>m</w:t>
      </w:r>
      <w:r w:rsidR="00735B65" w:rsidRPr="007944EF">
        <w:rPr>
          <w:rFonts w:ascii="Arial" w:hAnsi="Arial"/>
          <w:bCs/>
          <w:sz w:val="22"/>
        </w:rPr>
        <w:t>edir el impacto de la herramienta HIS sobre los indicadores de salud pública; y (</w:t>
      </w:r>
      <w:proofErr w:type="spellStart"/>
      <w:r w:rsidR="00735B65" w:rsidRPr="007944EF">
        <w:rPr>
          <w:rFonts w:ascii="Arial" w:hAnsi="Arial"/>
          <w:bCs/>
          <w:sz w:val="22"/>
        </w:rPr>
        <w:t>ii</w:t>
      </w:r>
      <w:proofErr w:type="spellEnd"/>
      <w:r w:rsidR="00735B65" w:rsidRPr="007944EF">
        <w:rPr>
          <w:rFonts w:ascii="Arial" w:hAnsi="Arial"/>
          <w:bCs/>
          <w:sz w:val="22"/>
        </w:rPr>
        <w:t xml:space="preserve">) </w:t>
      </w:r>
      <w:r w:rsidR="00735B65">
        <w:rPr>
          <w:rFonts w:ascii="Arial" w:hAnsi="Arial"/>
          <w:bCs/>
          <w:sz w:val="22"/>
        </w:rPr>
        <w:t>m</w:t>
      </w:r>
      <w:r w:rsidR="00735B65" w:rsidRPr="007944EF">
        <w:rPr>
          <w:rFonts w:ascii="Arial" w:hAnsi="Arial"/>
          <w:bCs/>
          <w:sz w:val="22"/>
        </w:rPr>
        <w:t xml:space="preserve">edir la efectividad de la conectividad a internet sobre el desempeño y capacidades de los hospitales en Paraguay. </w:t>
      </w:r>
    </w:p>
    <w:p w14:paraId="3A690035" w14:textId="77777777" w:rsidR="006015A7" w:rsidRPr="00542496" w:rsidRDefault="00413EF6" w:rsidP="00A63481">
      <w:pPr>
        <w:pStyle w:val="Paragraph"/>
        <w:numPr>
          <w:ilvl w:val="1"/>
          <w:numId w:val="8"/>
        </w:numPr>
        <w:ind w:left="540" w:hanging="540"/>
        <w:rPr>
          <w:rFonts w:ascii="Arial" w:hAnsi="Arial" w:cs="Arial"/>
          <w:sz w:val="22"/>
        </w:rPr>
      </w:pPr>
      <w:r w:rsidRPr="00542496">
        <w:rPr>
          <w:rFonts w:ascii="Arial" w:hAnsi="Arial" w:cs="Arial"/>
          <w:sz w:val="22"/>
        </w:rPr>
        <w:t xml:space="preserve">La motivación </w:t>
      </w:r>
      <w:r w:rsidR="006015A7" w:rsidRPr="00542496">
        <w:rPr>
          <w:rFonts w:ascii="Arial" w:hAnsi="Arial" w:cs="Arial"/>
          <w:sz w:val="22"/>
        </w:rPr>
        <w:t xml:space="preserve">de la evaluación se explica </w:t>
      </w:r>
      <w:r w:rsidR="00E16512" w:rsidRPr="00542496">
        <w:rPr>
          <w:rFonts w:ascii="Arial" w:hAnsi="Arial" w:cs="Arial"/>
          <w:sz w:val="22"/>
        </w:rPr>
        <w:t>en diferentes vías</w:t>
      </w:r>
      <w:r w:rsidR="006015A7" w:rsidRPr="00542496">
        <w:rPr>
          <w:rFonts w:ascii="Arial" w:hAnsi="Arial" w:cs="Arial"/>
          <w:sz w:val="22"/>
        </w:rPr>
        <w:t>: (i) la implementación del HIS es una intervención puntual que implica una sinergia entre los diferentes componentes del préstamo,</w:t>
      </w:r>
      <w:r w:rsidR="00A35DC2" w:rsidRPr="00542496">
        <w:rPr>
          <w:rFonts w:ascii="Arial" w:hAnsi="Arial" w:cs="Arial"/>
          <w:sz w:val="22"/>
        </w:rPr>
        <w:t xml:space="preserve"> </w:t>
      </w:r>
      <w:r w:rsidR="00153F34" w:rsidRPr="00542496">
        <w:rPr>
          <w:rFonts w:ascii="Arial" w:hAnsi="Arial" w:cs="Arial"/>
          <w:sz w:val="22"/>
        </w:rPr>
        <w:t xml:space="preserve">de manera específica, </w:t>
      </w:r>
      <w:r w:rsidR="00EB3C44" w:rsidRPr="00542496">
        <w:rPr>
          <w:rFonts w:ascii="Arial" w:hAnsi="Arial" w:cs="Arial"/>
          <w:sz w:val="22"/>
        </w:rPr>
        <w:t>el</w:t>
      </w:r>
      <w:r w:rsidR="006015A7" w:rsidRPr="00542496">
        <w:rPr>
          <w:rFonts w:ascii="Arial" w:hAnsi="Arial" w:cs="Arial"/>
          <w:sz w:val="22"/>
        </w:rPr>
        <w:t xml:space="preserve"> primer paso para </w:t>
      </w:r>
      <w:r w:rsidR="0089381B" w:rsidRPr="00542496">
        <w:rPr>
          <w:rFonts w:ascii="Arial" w:hAnsi="Arial" w:cs="Arial"/>
          <w:sz w:val="22"/>
        </w:rPr>
        <w:t>que</w:t>
      </w:r>
      <w:r w:rsidR="006015A7" w:rsidRPr="00542496">
        <w:rPr>
          <w:rFonts w:ascii="Arial" w:hAnsi="Arial" w:cs="Arial"/>
          <w:sz w:val="22"/>
        </w:rPr>
        <w:t xml:space="preserve"> un hospital pueda acceder a la plataforma</w:t>
      </w:r>
      <w:r w:rsidR="00A35DC2" w:rsidRPr="00542496">
        <w:rPr>
          <w:rFonts w:ascii="Arial" w:hAnsi="Arial" w:cs="Arial"/>
          <w:sz w:val="22"/>
        </w:rPr>
        <w:t xml:space="preserve"> </w:t>
      </w:r>
      <w:r w:rsidR="00EB3C44" w:rsidRPr="00542496">
        <w:rPr>
          <w:rFonts w:ascii="Arial" w:hAnsi="Arial" w:cs="Arial"/>
          <w:sz w:val="22"/>
        </w:rPr>
        <w:t>es</w:t>
      </w:r>
      <w:r w:rsidR="00A35DC2" w:rsidRPr="00542496">
        <w:rPr>
          <w:rFonts w:ascii="Arial" w:hAnsi="Arial" w:cs="Arial"/>
          <w:sz w:val="22"/>
        </w:rPr>
        <w:t xml:space="preserve"> </w:t>
      </w:r>
      <w:r w:rsidR="006015A7" w:rsidRPr="00542496">
        <w:rPr>
          <w:rFonts w:ascii="Arial" w:hAnsi="Arial" w:cs="Arial"/>
          <w:sz w:val="22"/>
        </w:rPr>
        <w:t>estar conectado a internet</w:t>
      </w:r>
      <w:r w:rsidR="0089381B" w:rsidRPr="00542496">
        <w:rPr>
          <w:rFonts w:ascii="Arial" w:hAnsi="Arial" w:cs="Arial"/>
          <w:sz w:val="22"/>
        </w:rPr>
        <w:t xml:space="preserve">, </w:t>
      </w:r>
      <w:r w:rsidR="009356B1" w:rsidRPr="00542496">
        <w:rPr>
          <w:rFonts w:ascii="Arial" w:hAnsi="Arial" w:cs="Arial"/>
          <w:sz w:val="22"/>
        </w:rPr>
        <w:t>y</w:t>
      </w:r>
      <w:r w:rsidR="00153F34" w:rsidRPr="00542496">
        <w:rPr>
          <w:rFonts w:ascii="Arial" w:hAnsi="Arial" w:cs="Arial"/>
          <w:sz w:val="22"/>
        </w:rPr>
        <w:t xml:space="preserve"> esta </w:t>
      </w:r>
      <w:r w:rsidR="00A35DC2" w:rsidRPr="00542496">
        <w:rPr>
          <w:rFonts w:ascii="Arial" w:hAnsi="Arial" w:cs="Arial"/>
          <w:sz w:val="22"/>
        </w:rPr>
        <w:t xml:space="preserve">es una </w:t>
      </w:r>
      <w:r w:rsidR="009A6631" w:rsidRPr="00542496">
        <w:rPr>
          <w:rFonts w:ascii="Arial" w:hAnsi="Arial" w:cs="Arial"/>
          <w:sz w:val="22"/>
        </w:rPr>
        <w:t>actividad</w:t>
      </w:r>
      <w:r w:rsidR="00A35DC2" w:rsidRPr="00542496">
        <w:rPr>
          <w:rFonts w:ascii="Arial" w:hAnsi="Arial" w:cs="Arial"/>
          <w:sz w:val="22"/>
        </w:rPr>
        <w:t xml:space="preserve"> puntual del componente de conectividad</w:t>
      </w:r>
      <w:r w:rsidR="006015A7" w:rsidRPr="00542496">
        <w:rPr>
          <w:rFonts w:ascii="Arial" w:hAnsi="Arial" w:cs="Arial"/>
          <w:sz w:val="22"/>
        </w:rPr>
        <w:t xml:space="preserve">, </w:t>
      </w:r>
      <w:r w:rsidR="00A35DC2" w:rsidRPr="00542496">
        <w:rPr>
          <w:rFonts w:ascii="Arial" w:hAnsi="Arial" w:cs="Arial"/>
          <w:sz w:val="22"/>
        </w:rPr>
        <w:t xml:space="preserve">un segundo paso, es la misma introducción misma de la herramienta HIS </w:t>
      </w:r>
      <w:r w:rsidR="001736EF" w:rsidRPr="00542496">
        <w:rPr>
          <w:rFonts w:ascii="Arial" w:hAnsi="Arial" w:cs="Arial"/>
          <w:sz w:val="22"/>
        </w:rPr>
        <w:t>que se contempla</w:t>
      </w:r>
      <w:r w:rsidR="0089381B" w:rsidRPr="00542496">
        <w:rPr>
          <w:rFonts w:ascii="Arial" w:hAnsi="Arial" w:cs="Arial"/>
          <w:sz w:val="22"/>
        </w:rPr>
        <w:t xml:space="preserve"> como una actividad dentro del c</w:t>
      </w:r>
      <w:r w:rsidR="001736EF" w:rsidRPr="00542496">
        <w:rPr>
          <w:rFonts w:ascii="Arial" w:hAnsi="Arial" w:cs="Arial"/>
          <w:sz w:val="22"/>
        </w:rPr>
        <w:t xml:space="preserve">omponente </w:t>
      </w:r>
      <w:r w:rsidR="00A35DC2" w:rsidRPr="00542496">
        <w:rPr>
          <w:rFonts w:ascii="Arial" w:hAnsi="Arial" w:cs="Arial"/>
          <w:sz w:val="22"/>
        </w:rPr>
        <w:t>de gobierno</w:t>
      </w:r>
      <w:r w:rsidR="0089381B" w:rsidRPr="00542496">
        <w:rPr>
          <w:rFonts w:ascii="Arial" w:hAnsi="Arial" w:cs="Arial"/>
          <w:sz w:val="22"/>
        </w:rPr>
        <w:t xml:space="preserve"> digital</w:t>
      </w:r>
      <w:r w:rsidR="00A35DC2" w:rsidRPr="00542496">
        <w:rPr>
          <w:rFonts w:ascii="Arial" w:hAnsi="Arial" w:cs="Arial"/>
          <w:sz w:val="22"/>
        </w:rPr>
        <w:t xml:space="preserve"> </w:t>
      </w:r>
      <w:r w:rsidR="001736EF" w:rsidRPr="00542496">
        <w:rPr>
          <w:rFonts w:ascii="Arial" w:hAnsi="Arial" w:cs="Arial"/>
          <w:sz w:val="22"/>
        </w:rPr>
        <w:t xml:space="preserve">y </w:t>
      </w:r>
      <w:r w:rsidR="0089381B" w:rsidRPr="00542496">
        <w:rPr>
          <w:rFonts w:ascii="Arial" w:hAnsi="Arial" w:cs="Arial"/>
          <w:sz w:val="22"/>
        </w:rPr>
        <w:t>un tercer paso</w:t>
      </w:r>
      <w:r w:rsidR="00EB134E" w:rsidRPr="00542496">
        <w:rPr>
          <w:rFonts w:ascii="Arial" w:hAnsi="Arial" w:cs="Arial"/>
          <w:sz w:val="22"/>
        </w:rPr>
        <w:t xml:space="preserve"> que involucra el componente de TICS e innovación,</w:t>
      </w:r>
      <w:r w:rsidR="00153F34" w:rsidRPr="00542496">
        <w:rPr>
          <w:rFonts w:ascii="Arial" w:hAnsi="Arial" w:cs="Arial"/>
          <w:sz w:val="22"/>
        </w:rPr>
        <w:t xml:space="preserve"> es el posible desarrollo de aplicaciones móviles a partir del uso del HIS para diferentes fines como el monitoreo de enfermedades, dispensación de medicamentos, solicitud de citas médicas, entre otros</w:t>
      </w:r>
      <w:r w:rsidR="00476639">
        <w:rPr>
          <w:rFonts w:ascii="Arial" w:hAnsi="Arial" w:cs="Arial"/>
          <w:sz w:val="22"/>
        </w:rPr>
        <w:t>;</w:t>
      </w:r>
      <w:r w:rsidR="00EB134E" w:rsidRPr="00542496">
        <w:rPr>
          <w:rFonts w:ascii="Arial" w:hAnsi="Arial" w:cs="Arial"/>
          <w:sz w:val="22"/>
        </w:rPr>
        <w:t xml:space="preserve"> </w:t>
      </w:r>
      <w:r w:rsidR="00FD72FA" w:rsidRPr="00542496">
        <w:rPr>
          <w:rFonts w:ascii="Arial" w:hAnsi="Arial" w:cs="Arial"/>
          <w:sz w:val="22"/>
        </w:rPr>
        <w:t>(</w:t>
      </w:r>
      <w:proofErr w:type="spellStart"/>
      <w:r w:rsidR="00FD72FA" w:rsidRPr="00542496">
        <w:rPr>
          <w:rFonts w:ascii="Arial" w:hAnsi="Arial" w:cs="Arial"/>
          <w:sz w:val="22"/>
        </w:rPr>
        <w:t>ii</w:t>
      </w:r>
      <w:proofErr w:type="spellEnd"/>
      <w:r w:rsidR="00FD72FA" w:rsidRPr="00542496">
        <w:rPr>
          <w:rFonts w:ascii="Arial" w:hAnsi="Arial" w:cs="Arial"/>
          <w:sz w:val="22"/>
        </w:rPr>
        <w:t xml:space="preserve">) </w:t>
      </w:r>
      <w:r w:rsidR="001E3012">
        <w:rPr>
          <w:rFonts w:ascii="Arial" w:hAnsi="Arial" w:cs="Arial"/>
          <w:sz w:val="22"/>
        </w:rPr>
        <w:t>e</w:t>
      </w:r>
      <w:r w:rsidR="00E16512" w:rsidRPr="00542496">
        <w:rPr>
          <w:rFonts w:ascii="Arial" w:hAnsi="Arial" w:cs="Arial"/>
          <w:sz w:val="22"/>
        </w:rPr>
        <w:t xml:space="preserve">ste tipo de soluciones </w:t>
      </w:r>
      <w:r w:rsidR="00FD72FA" w:rsidRPr="00542496">
        <w:rPr>
          <w:rFonts w:ascii="Arial" w:hAnsi="Arial" w:cs="Arial"/>
          <w:sz w:val="22"/>
        </w:rPr>
        <w:t xml:space="preserve">de gobierno digital </w:t>
      </w:r>
      <w:r w:rsidR="00E16512" w:rsidRPr="00542496">
        <w:rPr>
          <w:rFonts w:ascii="Arial" w:hAnsi="Arial" w:cs="Arial"/>
          <w:sz w:val="22"/>
        </w:rPr>
        <w:t>se puede considerar como intervenci</w:t>
      </w:r>
      <w:r w:rsidR="009356B1" w:rsidRPr="00542496">
        <w:rPr>
          <w:rFonts w:ascii="Arial" w:hAnsi="Arial" w:cs="Arial"/>
          <w:sz w:val="22"/>
        </w:rPr>
        <w:t>ones</w:t>
      </w:r>
      <w:r w:rsidR="00E16512" w:rsidRPr="00542496">
        <w:rPr>
          <w:rFonts w:ascii="Arial" w:hAnsi="Arial" w:cs="Arial"/>
          <w:sz w:val="22"/>
        </w:rPr>
        <w:t xml:space="preserve"> </w:t>
      </w:r>
      <w:r w:rsidR="00FD72FA" w:rsidRPr="00542496">
        <w:rPr>
          <w:rFonts w:ascii="Arial" w:hAnsi="Arial" w:cs="Arial"/>
          <w:sz w:val="22"/>
        </w:rPr>
        <w:t>novedosa</w:t>
      </w:r>
      <w:r w:rsidR="009356B1" w:rsidRPr="00542496">
        <w:rPr>
          <w:rFonts w:ascii="Arial" w:hAnsi="Arial" w:cs="Arial"/>
          <w:sz w:val="22"/>
        </w:rPr>
        <w:t>s</w:t>
      </w:r>
      <w:r w:rsidR="00FD72FA" w:rsidRPr="00542496">
        <w:rPr>
          <w:rFonts w:ascii="Arial" w:hAnsi="Arial" w:cs="Arial"/>
          <w:sz w:val="22"/>
        </w:rPr>
        <w:t xml:space="preserve"> </w:t>
      </w:r>
      <w:r w:rsidR="00E16512" w:rsidRPr="00542496">
        <w:rPr>
          <w:rFonts w:ascii="Arial" w:hAnsi="Arial" w:cs="Arial"/>
          <w:sz w:val="22"/>
        </w:rPr>
        <w:t>y por tanto, una</w:t>
      </w:r>
      <w:r w:rsidR="00FD72FA" w:rsidRPr="00542496">
        <w:rPr>
          <w:rFonts w:ascii="Arial" w:hAnsi="Arial" w:cs="Arial"/>
          <w:sz w:val="22"/>
        </w:rPr>
        <w:t xml:space="preserve"> </w:t>
      </w:r>
      <w:r w:rsidR="004E2298" w:rsidRPr="00542496">
        <w:rPr>
          <w:rFonts w:ascii="Arial" w:hAnsi="Arial" w:cs="Arial"/>
          <w:sz w:val="22"/>
        </w:rPr>
        <w:t>evaluación</w:t>
      </w:r>
      <w:r w:rsidR="00FD72FA" w:rsidRPr="00542496">
        <w:rPr>
          <w:rFonts w:ascii="Arial" w:hAnsi="Arial" w:cs="Arial"/>
          <w:sz w:val="22"/>
        </w:rPr>
        <w:t xml:space="preserve"> </w:t>
      </w:r>
      <w:r w:rsidR="00FD72FA" w:rsidRPr="00542496">
        <w:rPr>
          <w:rFonts w:ascii="Arial" w:hAnsi="Arial" w:cs="Arial"/>
          <w:sz w:val="22"/>
        </w:rPr>
        <w:lastRenderedPageBreak/>
        <w:t xml:space="preserve">de impacto permitirá documentar evidencia </w:t>
      </w:r>
      <w:r w:rsidR="004E2298" w:rsidRPr="00542496">
        <w:rPr>
          <w:rFonts w:ascii="Arial" w:hAnsi="Arial" w:cs="Arial"/>
          <w:sz w:val="22"/>
        </w:rPr>
        <w:t xml:space="preserve">sobre </w:t>
      </w:r>
      <w:r w:rsidR="00E16512" w:rsidRPr="00542496">
        <w:rPr>
          <w:rFonts w:ascii="Arial" w:hAnsi="Arial" w:cs="Arial"/>
          <w:sz w:val="22"/>
        </w:rPr>
        <w:t>el verdadero impacto de este tipo de herramientas sobre el bienestar de los ciudadanos</w:t>
      </w:r>
      <w:r w:rsidR="009356B1" w:rsidRPr="00542496">
        <w:rPr>
          <w:rFonts w:ascii="Arial" w:hAnsi="Arial" w:cs="Arial"/>
          <w:sz w:val="22"/>
        </w:rPr>
        <w:t>, en particular, sobre</w:t>
      </w:r>
      <w:r w:rsidR="00E16512" w:rsidRPr="00542496">
        <w:rPr>
          <w:rFonts w:ascii="Arial" w:hAnsi="Arial" w:cs="Arial"/>
          <w:sz w:val="22"/>
        </w:rPr>
        <w:t xml:space="preserve"> un sector estratégico como el de salud</w:t>
      </w:r>
      <w:r w:rsidR="001E3012">
        <w:rPr>
          <w:rFonts w:ascii="Arial" w:hAnsi="Arial" w:cs="Arial"/>
          <w:sz w:val="22"/>
        </w:rPr>
        <w:t>;</w:t>
      </w:r>
      <w:r w:rsidR="00E16512" w:rsidRPr="00542496">
        <w:rPr>
          <w:rFonts w:ascii="Arial" w:hAnsi="Arial" w:cs="Arial"/>
          <w:sz w:val="22"/>
        </w:rPr>
        <w:t xml:space="preserve"> y (</w:t>
      </w:r>
      <w:proofErr w:type="spellStart"/>
      <w:r w:rsidR="00E16512" w:rsidRPr="00542496">
        <w:rPr>
          <w:rFonts w:ascii="Arial" w:hAnsi="Arial" w:cs="Arial"/>
          <w:sz w:val="22"/>
        </w:rPr>
        <w:t>iii</w:t>
      </w:r>
      <w:proofErr w:type="spellEnd"/>
      <w:r w:rsidR="00E16512" w:rsidRPr="00542496">
        <w:rPr>
          <w:rFonts w:ascii="Arial" w:hAnsi="Arial" w:cs="Arial"/>
          <w:sz w:val="22"/>
        </w:rPr>
        <w:t>)</w:t>
      </w:r>
      <w:r w:rsidR="009356B1" w:rsidRPr="00542496">
        <w:rPr>
          <w:rFonts w:ascii="Arial" w:hAnsi="Arial" w:cs="Arial"/>
          <w:sz w:val="22"/>
        </w:rPr>
        <w:t xml:space="preserve"> </w:t>
      </w:r>
      <w:r w:rsidR="006C379C" w:rsidRPr="00542496">
        <w:rPr>
          <w:rFonts w:ascii="Arial" w:hAnsi="Arial" w:cs="Arial"/>
          <w:sz w:val="22"/>
        </w:rPr>
        <w:t xml:space="preserve">dentro el ambicioso plan de agenda digital, el HIS se convierte en una intervención estratégica en el objetivo de la transformación de Paraguay hacia un estado más moderno y una </w:t>
      </w:r>
      <w:r w:rsidR="009F2CDC" w:rsidRPr="00542496">
        <w:rPr>
          <w:rFonts w:ascii="Arial" w:hAnsi="Arial" w:cs="Arial"/>
          <w:sz w:val="22"/>
        </w:rPr>
        <w:t>evaluación</w:t>
      </w:r>
      <w:r w:rsidR="006C379C" w:rsidRPr="00542496">
        <w:rPr>
          <w:rFonts w:ascii="Arial" w:hAnsi="Arial" w:cs="Arial"/>
          <w:sz w:val="22"/>
        </w:rPr>
        <w:t xml:space="preserve"> de impacto permitirá establecer diferentes recomendaciones de política </w:t>
      </w:r>
      <w:r w:rsidR="009F2CDC" w:rsidRPr="00542496">
        <w:rPr>
          <w:rFonts w:ascii="Arial" w:hAnsi="Arial" w:cs="Arial"/>
          <w:sz w:val="22"/>
        </w:rPr>
        <w:t>pública</w:t>
      </w:r>
      <w:r w:rsidR="006C379C" w:rsidRPr="00542496">
        <w:rPr>
          <w:rFonts w:ascii="Arial" w:hAnsi="Arial" w:cs="Arial"/>
          <w:sz w:val="22"/>
        </w:rPr>
        <w:t xml:space="preserve"> sobre la </w:t>
      </w:r>
      <w:r w:rsidR="009F2CDC" w:rsidRPr="00542496">
        <w:rPr>
          <w:rFonts w:ascii="Arial" w:hAnsi="Arial" w:cs="Arial"/>
          <w:sz w:val="22"/>
        </w:rPr>
        <w:t>introducción</w:t>
      </w:r>
      <w:r w:rsidR="006C379C" w:rsidRPr="00542496">
        <w:rPr>
          <w:rFonts w:ascii="Arial" w:hAnsi="Arial" w:cs="Arial"/>
          <w:sz w:val="22"/>
        </w:rPr>
        <w:t xml:space="preserve"> de herramientas digitales</w:t>
      </w:r>
      <w:r w:rsidR="00EB134E" w:rsidRPr="00542496">
        <w:rPr>
          <w:rFonts w:ascii="Arial" w:hAnsi="Arial" w:cs="Arial"/>
          <w:sz w:val="22"/>
        </w:rPr>
        <w:t>.</w:t>
      </w:r>
    </w:p>
    <w:p w14:paraId="6939B2D0" w14:textId="77777777" w:rsidR="00154185" w:rsidRPr="00542496" w:rsidRDefault="00B24016" w:rsidP="00A63481">
      <w:pPr>
        <w:pStyle w:val="Paragraph"/>
        <w:numPr>
          <w:ilvl w:val="1"/>
          <w:numId w:val="8"/>
        </w:numPr>
        <w:ind w:left="540" w:hanging="540"/>
        <w:rPr>
          <w:rFonts w:ascii="Arial" w:hAnsi="Arial" w:cs="Arial"/>
          <w:sz w:val="22"/>
        </w:rPr>
      </w:pPr>
      <w:r w:rsidRPr="00542496">
        <w:rPr>
          <w:rFonts w:ascii="Arial" w:hAnsi="Arial" w:cs="Arial"/>
          <w:sz w:val="22"/>
        </w:rPr>
        <w:t xml:space="preserve">La </w:t>
      </w:r>
      <w:r w:rsidR="009F2CDC" w:rsidRPr="00542496">
        <w:rPr>
          <w:rFonts w:ascii="Arial" w:hAnsi="Arial" w:cs="Arial"/>
          <w:sz w:val="22"/>
        </w:rPr>
        <w:t xml:space="preserve">asignación aleatoria del HIS se hará a nivel de hospital, todos los hospitales públicos son elegibles de obtener la transformación digital de sus procesos que </w:t>
      </w:r>
      <w:r w:rsidR="003936A0" w:rsidRPr="00542496">
        <w:rPr>
          <w:rFonts w:ascii="Arial" w:hAnsi="Arial" w:cs="Arial"/>
          <w:sz w:val="22"/>
        </w:rPr>
        <w:t>permitirán</w:t>
      </w:r>
      <w:r w:rsidR="009F2CDC" w:rsidRPr="00542496">
        <w:rPr>
          <w:rFonts w:ascii="Arial" w:hAnsi="Arial" w:cs="Arial"/>
          <w:sz w:val="22"/>
        </w:rPr>
        <w:t xml:space="preserve"> llevar una única historia clínica electrónica y</w:t>
      </w:r>
      <w:r w:rsidR="003936A0" w:rsidRPr="00542496">
        <w:rPr>
          <w:rFonts w:ascii="Arial" w:hAnsi="Arial" w:cs="Arial"/>
          <w:sz w:val="22"/>
        </w:rPr>
        <w:t xml:space="preserve"> un</w:t>
      </w:r>
      <w:r w:rsidR="009F2CDC" w:rsidRPr="00542496">
        <w:rPr>
          <w:rFonts w:ascii="Arial" w:hAnsi="Arial" w:cs="Arial"/>
          <w:sz w:val="22"/>
        </w:rPr>
        <w:t xml:space="preserve"> registro electrónico de los diferentes procedimientos y medicamentos autorizados al paciente. De manera </w:t>
      </w:r>
      <w:r w:rsidR="0001263D" w:rsidRPr="00542496">
        <w:rPr>
          <w:rFonts w:ascii="Arial" w:hAnsi="Arial" w:cs="Arial"/>
          <w:sz w:val="22"/>
        </w:rPr>
        <w:t>específica</w:t>
      </w:r>
      <w:r w:rsidR="009F2CDC" w:rsidRPr="00542496">
        <w:rPr>
          <w:rFonts w:ascii="Arial" w:hAnsi="Arial" w:cs="Arial"/>
          <w:sz w:val="22"/>
        </w:rPr>
        <w:t>, la teoría del cambio de esta intervención se explica</w:t>
      </w:r>
      <w:r w:rsidR="003637ED" w:rsidRPr="00542496">
        <w:rPr>
          <w:rFonts w:ascii="Arial" w:hAnsi="Arial" w:cs="Arial"/>
          <w:sz w:val="22"/>
        </w:rPr>
        <w:t xml:space="preserve"> a través de los siguientes </w:t>
      </w:r>
      <w:r w:rsidR="006318D3" w:rsidRPr="00542496">
        <w:rPr>
          <w:rFonts w:ascii="Arial" w:hAnsi="Arial" w:cs="Arial"/>
          <w:sz w:val="22"/>
        </w:rPr>
        <w:t xml:space="preserve">pasos </w:t>
      </w:r>
      <w:r w:rsidR="003637ED" w:rsidRPr="00542496">
        <w:rPr>
          <w:rFonts w:ascii="Arial" w:hAnsi="Arial" w:cs="Arial"/>
          <w:sz w:val="22"/>
        </w:rPr>
        <w:t xml:space="preserve">(i) los hospitales </w:t>
      </w:r>
      <w:r w:rsidR="006318D3" w:rsidRPr="00542496">
        <w:rPr>
          <w:rFonts w:ascii="Arial" w:hAnsi="Arial" w:cs="Arial"/>
          <w:sz w:val="22"/>
        </w:rPr>
        <w:t>públicos acceden a la instalación de la plataforma HIS; (</w:t>
      </w:r>
      <w:proofErr w:type="spellStart"/>
      <w:r w:rsidR="006318D3" w:rsidRPr="00542496">
        <w:rPr>
          <w:rFonts w:ascii="Arial" w:hAnsi="Arial" w:cs="Arial"/>
          <w:sz w:val="22"/>
        </w:rPr>
        <w:t>ii</w:t>
      </w:r>
      <w:proofErr w:type="spellEnd"/>
      <w:r w:rsidR="006318D3" w:rsidRPr="00542496">
        <w:rPr>
          <w:rFonts w:ascii="Arial" w:hAnsi="Arial" w:cs="Arial"/>
          <w:sz w:val="22"/>
        </w:rPr>
        <w:t xml:space="preserve">) </w:t>
      </w:r>
      <w:r w:rsidR="0002610E">
        <w:rPr>
          <w:rFonts w:ascii="Arial" w:hAnsi="Arial" w:cs="Arial"/>
          <w:sz w:val="22"/>
        </w:rPr>
        <w:t>t</w:t>
      </w:r>
      <w:r w:rsidR="006318D3" w:rsidRPr="00542496">
        <w:rPr>
          <w:rFonts w:ascii="Arial" w:hAnsi="Arial" w:cs="Arial"/>
          <w:sz w:val="22"/>
        </w:rPr>
        <w:t xml:space="preserve">odo el personal </w:t>
      </w:r>
      <w:r w:rsidR="002C77FB" w:rsidRPr="00542496">
        <w:rPr>
          <w:rFonts w:ascii="Arial" w:hAnsi="Arial" w:cs="Arial"/>
          <w:sz w:val="22"/>
        </w:rPr>
        <w:t>médico y administrativo</w:t>
      </w:r>
      <w:r w:rsidR="006318D3" w:rsidRPr="00542496">
        <w:rPr>
          <w:rFonts w:ascii="Arial" w:hAnsi="Arial" w:cs="Arial"/>
          <w:sz w:val="22"/>
        </w:rPr>
        <w:t xml:space="preserve"> se capacita en la</w:t>
      </w:r>
      <w:r w:rsidR="003936A0" w:rsidRPr="00542496">
        <w:rPr>
          <w:rFonts w:ascii="Arial" w:hAnsi="Arial" w:cs="Arial"/>
          <w:sz w:val="22"/>
        </w:rPr>
        <w:t xml:space="preserve"> utilización de la</w:t>
      </w:r>
      <w:r w:rsidR="006318D3" w:rsidRPr="00542496">
        <w:rPr>
          <w:rFonts w:ascii="Arial" w:hAnsi="Arial" w:cs="Arial"/>
          <w:sz w:val="22"/>
        </w:rPr>
        <w:t xml:space="preserve"> plataforma</w:t>
      </w:r>
      <w:r w:rsidR="003936A0" w:rsidRPr="00542496">
        <w:rPr>
          <w:rFonts w:ascii="Arial" w:hAnsi="Arial" w:cs="Arial"/>
          <w:sz w:val="22"/>
        </w:rPr>
        <w:t>;</w:t>
      </w:r>
      <w:r w:rsidR="006318D3" w:rsidRPr="00542496">
        <w:rPr>
          <w:rFonts w:ascii="Arial" w:hAnsi="Arial" w:cs="Arial"/>
          <w:sz w:val="22"/>
        </w:rPr>
        <w:t xml:space="preserve"> (</w:t>
      </w:r>
      <w:proofErr w:type="spellStart"/>
      <w:r w:rsidR="006318D3" w:rsidRPr="00542496">
        <w:rPr>
          <w:rFonts w:ascii="Arial" w:hAnsi="Arial" w:cs="Arial"/>
          <w:sz w:val="22"/>
        </w:rPr>
        <w:t>iii</w:t>
      </w:r>
      <w:proofErr w:type="spellEnd"/>
      <w:r w:rsidR="006318D3" w:rsidRPr="00542496">
        <w:rPr>
          <w:rFonts w:ascii="Arial" w:hAnsi="Arial" w:cs="Arial"/>
          <w:sz w:val="22"/>
        </w:rPr>
        <w:t>) los médicos hacen uso de la herramienta para registrar la historia clínica del paciente, exámenes, tratamientos asignados y diferentes elementos de monitoreo relevantes</w:t>
      </w:r>
      <w:r w:rsidR="003936A0" w:rsidRPr="00542496">
        <w:rPr>
          <w:rFonts w:ascii="Arial" w:hAnsi="Arial" w:cs="Arial"/>
          <w:sz w:val="22"/>
        </w:rPr>
        <w:t>;</w:t>
      </w:r>
      <w:r w:rsidR="006318D3" w:rsidRPr="00542496">
        <w:rPr>
          <w:rFonts w:ascii="Arial" w:hAnsi="Arial" w:cs="Arial"/>
          <w:sz w:val="22"/>
        </w:rPr>
        <w:t xml:space="preserve"> (</w:t>
      </w:r>
      <w:proofErr w:type="spellStart"/>
      <w:r w:rsidR="006318D3" w:rsidRPr="00542496">
        <w:rPr>
          <w:rFonts w:ascii="Arial" w:hAnsi="Arial" w:cs="Arial"/>
          <w:sz w:val="22"/>
        </w:rPr>
        <w:t>iv</w:t>
      </w:r>
      <w:proofErr w:type="spellEnd"/>
      <w:r w:rsidR="006318D3" w:rsidRPr="00542496">
        <w:rPr>
          <w:rFonts w:ascii="Arial" w:hAnsi="Arial" w:cs="Arial"/>
          <w:sz w:val="22"/>
        </w:rPr>
        <w:t>)</w:t>
      </w:r>
      <w:r w:rsidR="002C77FB" w:rsidRPr="00542496">
        <w:rPr>
          <w:rFonts w:ascii="Arial" w:hAnsi="Arial" w:cs="Arial"/>
          <w:sz w:val="22"/>
        </w:rPr>
        <w:t xml:space="preserve"> una vez los historiales </w:t>
      </w:r>
      <w:r w:rsidR="0096480F" w:rsidRPr="00542496">
        <w:rPr>
          <w:rFonts w:ascii="Arial" w:hAnsi="Arial" w:cs="Arial"/>
          <w:sz w:val="22"/>
        </w:rPr>
        <w:t>médicos</w:t>
      </w:r>
      <w:r w:rsidR="002C77FB" w:rsidRPr="00542496">
        <w:rPr>
          <w:rFonts w:ascii="Arial" w:hAnsi="Arial" w:cs="Arial"/>
          <w:sz w:val="22"/>
        </w:rPr>
        <w:t xml:space="preserve"> son digitalizados </w:t>
      </w:r>
      <w:r w:rsidR="0096480F" w:rsidRPr="00542496">
        <w:rPr>
          <w:rFonts w:ascii="Arial" w:hAnsi="Arial" w:cs="Arial"/>
          <w:sz w:val="22"/>
        </w:rPr>
        <w:t xml:space="preserve">un primer resultado será la reducción de tiempo de búsqueda de una historia clínica en las nuevas consultas y una mejor comprensión de los registros </w:t>
      </w:r>
      <w:r w:rsidR="005C1F5A" w:rsidRPr="00542496">
        <w:rPr>
          <w:rFonts w:ascii="Arial" w:hAnsi="Arial" w:cs="Arial"/>
          <w:sz w:val="22"/>
        </w:rPr>
        <w:t>médicos</w:t>
      </w:r>
      <w:r w:rsidR="0096480F" w:rsidRPr="00542496">
        <w:rPr>
          <w:rFonts w:ascii="Arial" w:hAnsi="Arial" w:cs="Arial"/>
          <w:sz w:val="22"/>
        </w:rPr>
        <w:t xml:space="preserve">, es decir la </w:t>
      </w:r>
      <w:r w:rsidR="005C1F5A" w:rsidRPr="00542496">
        <w:rPr>
          <w:rFonts w:ascii="Arial" w:hAnsi="Arial" w:cs="Arial"/>
          <w:sz w:val="22"/>
        </w:rPr>
        <w:t>información</w:t>
      </w:r>
      <w:r w:rsidR="0096480F" w:rsidRPr="00542496">
        <w:rPr>
          <w:rFonts w:ascii="Arial" w:hAnsi="Arial" w:cs="Arial"/>
          <w:sz w:val="22"/>
        </w:rPr>
        <w:t xml:space="preserve"> </w:t>
      </w:r>
      <w:r w:rsidR="003936A0" w:rsidRPr="00542496">
        <w:rPr>
          <w:rFonts w:ascii="Arial" w:hAnsi="Arial" w:cs="Arial"/>
          <w:sz w:val="22"/>
        </w:rPr>
        <w:t>médica</w:t>
      </w:r>
      <w:r w:rsidR="0096480F" w:rsidRPr="00542496">
        <w:rPr>
          <w:rFonts w:ascii="Arial" w:hAnsi="Arial" w:cs="Arial"/>
          <w:sz w:val="22"/>
        </w:rPr>
        <w:t xml:space="preserve"> podrá ser consultada</w:t>
      </w:r>
      <w:r w:rsidR="003936A0" w:rsidRPr="00542496">
        <w:rPr>
          <w:rFonts w:ascii="Arial" w:hAnsi="Arial" w:cs="Arial"/>
          <w:sz w:val="22"/>
        </w:rPr>
        <w:t xml:space="preserve"> ágilmente </w:t>
      </w:r>
      <w:r w:rsidR="0096480F" w:rsidRPr="00542496">
        <w:rPr>
          <w:rFonts w:ascii="Arial" w:hAnsi="Arial" w:cs="Arial"/>
          <w:sz w:val="22"/>
        </w:rPr>
        <w:t xml:space="preserve">bajo consentimiento </w:t>
      </w:r>
      <w:r w:rsidR="005C1F5A" w:rsidRPr="00542496">
        <w:rPr>
          <w:rFonts w:ascii="Arial" w:hAnsi="Arial" w:cs="Arial"/>
          <w:sz w:val="22"/>
        </w:rPr>
        <w:t>del paciente por cualquier médico y dicha información será legible</w:t>
      </w:r>
      <w:r w:rsidR="004C2F48">
        <w:rPr>
          <w:rFonts w:ascii="Arial" w:hAnsi="Arial" w:cs="Arial"/>
          <w:sz w:val="22"/>
        </w:rPr>
        <w:t>;</w:t>
      </w:r>
      <w:r w:rsidR="003936A0" w:rsidRPr="00542496">
        <w:rPr>
          <w:rFonts w:ascii="Arial" w:hAnsi="Arial" w:cs="Arial"/>
          <w:sz w:val="22"/>
        </w:rPr>
        <w:t xml:space="preserve"> </w:t>
      </w:r>
      <w:r w:rsidR="004C2F48">
        <w:rPr>
          <w:rFonts w:ascii="Arial" w:hAnsi="Arial" w:cs="Arial"/>
          <w:sz w:val="22"/>
        </w:rPr>
        <w:t xml:space="preserve">y </w:t>
      </w:r>
      <w:r w:rsidR="005C1F5A" w:rsidRPr="00542496">
        <w:rPr>
          <w:rFonts w:ascii="Arial" w:hAnsi="Arial" w:cs="Arial"/>
          <w:sz w:val="22"/>
        </w:rPr>
        <w:t xml:space="preserve">(v) una vez los tiempos de consulta, calidad y acceso de los expedientes </w:t>
      </w:r>
      <w:r w:rsidR="00154185" w:rsidRPr="00542496">
        <w:rPr>
          <w:rFonts w:ascii="Arial" w:hAnsi="Arial" w:cs="Arial"/>
          <w:sz w:val="22"/>
        </w:rPr>
        <w:t>médicos</w:t>
      </w:r>
      <w:r w:rsidR="005C1F5A" w:rsidRPr="00542496">
        <w:rPr>
          <w:rFonts w:ascii="Arial" w:hAnsi="Arial" w:cs="Arial"/>
          <w:sz w:val="22"/>
        </w:rPr>
        <w:t xml:space="preserve"> sean mejorados se espera</w:t>
      </w:r>
      <w:r w:rsidR="00154185" w:rsidRPr="00542496">
        <w:rPr>
          <w:rFonts w:ascii="Arial" w:hAnsi="Arial" w:cs="Arial"/>
          <w:sz w:val="22"/>
        </w:rPr>
        <w:t>n</w:t>
      </w:r>
      <w:r w:rsidR="005C1F5A" w:rsidRPr="00542496">
        <w:rPr>
          <w:rFonts w:ascii="Arial" w:hAnsi="Arial" w:cs="Arial"/>
          <w:sz w:val="22"/>
        </w:rPr>
        <w:t xml:space="preserve"> impactos de largo plazo </w:t>
      </w:r>
      <w:r w:rsidR="00154185" w:rsidRPr="00542496">
        <w:rPr>
          <w:rFonts w:ascii="Arial" w:hAnsi="Arial" w:cs="Arial"/>
          <w:sz w:val="22"/>
        </w:rPr>
        <w:t>como</w:t>
      </w:r>
      <w:r w:rsidR="003936A0" w:rsidRPr="00542496">
        <w:rPr>
          <w:rFonts w:ascii="Arial" w:hAnsi="Arial" w:cs="Arial"/>
          <w:sz w:val="22"/>
        </w:rPr>
        <w:t>:</w:t>
      </w:r>
      <w:r w:rsidR="00154185" w:rsidRPr="00542496">
        <w:rPr>
          <w:rFonts w:ascii="Arial" w:hAnsi="Arial" w:cs="Arial"/>
          <w:sz w:val="22"/>
        </w:rPr>
        <w:t xml:space="preserve"> diagnostico oportuno, menor tasa de mortalidad por enfermedades </w:t>
      </w:r>
      <w:r w:rsidR="003936A0" w:rsidRPr="00542496">
        <w:rPr>
          <w:rFonts w:ascii="Arial" w:hAnsi="Arial" w:cs="Arial"/>
          <w:sz w:val="22"/>
        </w:rPr>
        <w:t>crónicas</w:t>
      </w:r>
      <w:r w:rsidR="00154185" w:rsidRPr="00542496">
        <w:rPr>
          <w:rFonts w:ascii="Arial" w:hAnsi="Arial" w:cs="Arial"/>
          <w:sz w:val="22"/>
        </w:rPr>
        <w:t xml:space="preserve"> como diabetes e hipertensión y una mejor capacidad administrativa de los hospitales públicos en términos de facturación y </w:t>
      </w:r>
      <w:r w:rsidR="003936A0" w:rsidRPr="00542496">
        <w:rPr>
          <w:rFonts w:ascii="Arial" w:hAnsi="Arial" w:cs="Arial"/>
          <w:sz w:val="22"/>
        </w:rPr>
        <w:t>asignación</w:t>
      </w:r>
      <w:r w:rsidR="00154185" w:rsidRPr="00542496">
        <w:rPr>
          <w:rFonts w:ascii="Arial" w:hAnsi="Arial" w:cs="Arial"/>
          <w:sz w:val="22"/>
        </w:rPr>
        <w:t xml:space="preserve"> de recursos.</w:t>
      </w:r>
    </w:p>
    <w:p w14:paraId="658DD34A" w14:textId="77777777" w:rsidR="00770E4B" w:rsidRPr="00542496" w:rsidRDefault="00154185" w:rsidP="00A63481">
      <w:pPr>
        <w:pStyle w:val="Paragraph"/>
        <w:numPr>
          <w:ilvl w:val="1"/>
          <w:numId w:val="8"/>
        </w:numPr>
        <w:ind w:left="540" w:hanging="540"/>
        <w:rPr>
          <w:rFonts w:ascii="Arial" w:hAnsi="Arial" w:cs="Arial"/>
          <w:sz w:val="22"/>
        </w:rPr>
      </w:pPr>
      <w:r w:rsidRPr="00542496">
        <w:rPr>
          <w:rFonts w:ascii="Arial" w:hAnsi="Arial" w:cs="Arial"/>
          <w:sz w:val="22"/>
        </w:rPr>
        <w:t xml:space="preserve">La implementación aleatoria del sistema HIS tiene implicaciones éticas, pues sus impactos potenciales pueden incidir sobre la calidad de vida de los pacientes, por tanto, </w:t>
      </w:r>
      <w:r w:rsidR="007E3A92" w:rsidRPr="00542496">
        <w:rPr>
          <w:rFonts w:ascii="Arial" w:hAnsi="Arial" w:cs="Arial"/>
          <w:sz w:val="22"/>
        </w:rPr>
        <w:t xml:space="preserve">no es posible plantear una </w:t>
      </w:r>
      <w:r w:rsidRPr="00542496">
        <w:rPr>
          <w:rFonts w:ascii="Arial" w:hAnsi="Arial" w:cs="Arial"/>
          <w:sz w:val="22"/>
        </w:rPr>
        <w:t xml:space="preserve">exclusión </w:t>
      </w:r>
      <w:r w:rsidR="007E3A92" w:rsidRPr="00542496">
        <w:rPr>
          <w:rFonts w:ascii="Arial" w:hAnsi="Arial" w:cs="Arial"/>
          <w:sz w:val="22"/>
        </w:rPr>
        <w:t xml:space="preserve">de </w:t>
      </w:r>
      <w:r w:rsidRPr="00542496">
        <w:rPr>
          <w:rFonts w:ascii="Arial" w:hAnsi="Arial" w:cs="Arial"/>
          <w:sz w:val="22"/>
        </w:rPr>
        <w:t xml:space="preserve">hospitales del sistema. No obstante, se plantea un enrolamiento por fases del sistema a los hospitales donde la asignación del orden de entrada </w:t>
      </w:r>
      <w:r w:rsidR="003936A0" w:rsidRPr="00542496">
        <w:rPr>
          <w:rFonts w:ascii="Arial" w:hAnsi="Arial" w:cs="Arial"/>
          <w:sz w:val="22"/>
        </w:rPr>
        <w:t>se hace</w:t>
      </w:r>
      <w:r w:rsidRPr="00542496">
        <w:rPr>
          <w:rFonts w:ascii="Arial" w:hAnsi="Arial" w:cs="Arial"/>
          <w:sz w:val="22"/>
        </w:rPr>
        <w:t xml:space="preserve"> de manera aleatoria, esto permite que en un principio se pueda tener un grupo de tratamiento y de control, se evalúa</w:t>
      </w:r>
      <w:r w:rsidR="00770E4B" w:rsidRPr="00542496">
        <w:rPr>
          <w:rFonts w:ascii="Arial" w:hAnsi="Arial" w:cs="Arial"/>
          <w:sz w:val="22"/>
        </w:rPr>
        <w:t xml:space="preserve"> en el intermedio y al final del proyecto todos los hospitales estarán cubiertos por el HIS sin ningún tipo de exclusión.</w:t>
      </w:r>
    </w:p>
    <w:p w14:paraId="0CEFB625" w14:textId="77777777" w:rsidR="00C97E55" w:rsidRPr="000655A2" w:rsidRDefault="00770E4B" w:rsidP="00A63481">
      <w:pPr>
        <w:pStyle w:val="Paragraph"/>
        <w:numPr>
          <w:ilvl w:val="1"/>
          <w:numId w:val="8"/>
        </w:numPr>
        <w:ind w:left="540" w:hanging="540"/>
        <w:rPr>
          <w:rFonts w:ascii="Arial" w:hAnsi="Arial" w:cs="Arial"/>
          <w:sz w:val="22"/>
        </w:rPr>
      </w:pPr>
      <w:r w:rsidRPr="000655A2">
        <w:rPr>
          <w:rFonts w:ascii="Arial" w:hAnsi="Arial" w:cs="Arial"/>
          <w:sz w:val="22"/>
        </w:rPr>
        <w:t xml:space="preserve">El indicador principal de resultado de la evaluación que se alinea con el proyecto es el de proporción de hospitales públicos que llevan sus procesos e historias clínicas completamente en </w:t>
      </w:r>
      <w:r w:rsidR="00135EF1" w:rsidRPr="000655A2">
        <w:rPr>
          <w:rFonts w:ascii="Arial" w:hAnsi="Arial" w:cs="Arial"/>
          <w:sz w:val="22"/>
        </w:rPr>
        <w:t>papel, presentado</w:t>
      </w:r>
      <w:r w:rsidRPr="000655A2">
        <w:rPr>
          <w:rFonts w:ascii="Arial" w:hAnsi="Arial" w:cs="Arial"/>
          <w:sz w:val="22"/>
        </w:rPr>
        <w:t xml:space="preserve"> en la </w:t>
      </w:r>
      <w:r w:rsidR="00AD51DB" w:rsidRPr="000655A2">
        <w:rPr>
          <w:rFonts w:ascii="Arial" w:hAnsi="Arial" w:cs="Arial"/>
          <w:sz w:val="22"/>
        </w:rPr>
        <w:t>T</w:t>
      </w:r>
      <w:r w:rsidRPr="000655A2">
        <w:rPr>
          <w:rFonts w:ascii="Arial" w:hAnsi="Arial" w:cs="Arial"/>
          <w:sz w:val="22"/>
        </w:rPr>
        <w:t xml:space="preserve">abla 1. </w:t>
      </w:r>
      <w:r w:rsidR="00135EF1" w:rsidRPr="000655A2">
        <w:rPr>
          <w:rFonts w:ascii="Arial" w:hAnsi="Arial" w:cs="Arial"/>
          <w:sz w:val="22"/>
        </w:rPr>
        <w:t>Asimismo, o</w:t>
      </w:r>
      <w:r w:rsidRPr="000655A2">
        <w:rPr>
          <w:rFonts w:ascii="Arial" w:hAnsi="Arial" w:cs="Arial"/>
          <w:sz w:val="22"/>
        </w:rPr>
        <w:t>tros indicadores</w:t>
      </w:r>
      <w:r w:rsidR="00135EF1" w:rsidRPr="000655A2">
        <w:rPr>
          <w:rFonts w:ascii="Arial" w:hAnsi="Arial" w:cs="Arial"/>
          <w:sz w:val="22"/>
        </w:rPr>
        <w:t xml:space="preserve"> diferentes al de la matriz de resultados a</w:t>
      </w:r>
      <w:r w:rsidRPr="000655A2">
        <w:rPr>
          <w:rFonts w:ascii="Arial" w:hAnsi="Arial" w:cs="Arial"/>
          <w:sz w:val="22"/>
        </w:rPr>
        <w:t>yuda</w:t>
      </w:r>
      <w:r w:rsidR="00135EF1" w:rsidRPr="000655A2">
        <w:rPr>
          <w:rFonts w:ascii="Arial" w:hAnsi="Arial" w:cs="Arial"/>
          <w:sz w:val="22"/>
        </w:rPr>
        <w:t>rán</w:t>
      </w:r>
      <w:r w:rsidRPr="000655A2">
        <w:rPr>
          <w:rFonts w:ascii="Arial" w:hAnsi="Arial" w:cs="Arial"/>
          <w:sz w:val="22"/>
        </w:rPr>
        <w:t xml:space="preserve"> a responder la pregunta de </w:t>
      </w:r>
      <w:r w:rsidR="00135EF1" w:rsidRPr="000655A2">
        <w:rPr>
          <w:rFonts w:ascii="Arial" w:hAnsi="Arial" w:cs="Arial"/>
          <w:sz w:val="22"/>
        </w:rPr>
        <w:t>investigación</w:t>
      </w:r>
      <w:r w:rsidRPr="000655A2">
        <w:rPr>
          <w:rFonts w:ascii="Arial" w:hAnsi="Arial" w:cs="Arial"/>
          <w:sz w:val="22"/>
        </w:rPr>
        <w:t xml:space="preserve"> como tiempo de </w:t>
      </w:r>
      <w:r w:rsidR="00135EF1" w:rsidRPr="000655A2">
        <w:rPr>
          <w:rFonts w:ascii="Arial" w:hAnsi="Arial" w:cs="Arial"/>
          <w:sz w:val="22"/>
        </w:rPr>
        <w:t>consulta</w:t>
      </w:r>
      <w:r w:rsidRPr="000655A2">
        <w:rPr>
          <w:rFonts w:ascii="Arial" w:hAnsi="Arial" w:cs="Arial"/>
          <w:sz w:val="22"/>
        </w:rPr>
        <w:t xml:space="preserve">, calidad de los expedientes </w:t>
      </w:r>
      <w:r w:rsidR="00135EF1" w:rsidRPr="000655A2">
        <w:rPr>
          <w:rFonts w:ascii="Arial" w:hAnsi="Arial" w:cs="Arial"/>
          <w:sz w:val="22"/>
        </w:rPr>
        <w:t>médicos</w:t>
      </w:r>
      <w:r w:rsidRPr="000655A2">
        <w:rPr>
          <w:rFonts w:ascii="Arial" w:hAnsi="Arial" w:cs="Arial"/>
          <w:sz w:val="22"/>
        </w:rPr>
        <w:t xml:space="preserve">, satisfacción del </w:t>
      </w:r>
      <w:r w:rsidR="003860D0" w:rsidRPr="000655A2">
        <w:rPr>
          <w:rFonts w:ascii="Arial" w:hAnsi="Arial" w:cs="Arial"/>
          <w:sz w:val="22"/>
        </w:rPr>
        <w:t>paciente, eficiencia</w:t>
      </w:r>
      <w:r w:rsidRPr="000655A2">
        <w:rPr>
          <w:rFonts w:ascii="Arial" w:hAnsi="Arial" w:cs="Arial"/>
          <w:sz w:val="22"/>
        </w:rPr>
        <w:t xml:space="preserve"> administrativa del hospital, tasa de mortalidad por enfermedades </w:t>
      </w:r>
      <w:r w:rsidR="00135EF1" w:rsidRPr="000655A2">
        <w:rPr>
          <w:rFonts w:ascii="Arial" w:hAnsi="Arial" w:cs="Arial"/>
          <w:sz w:val="22"/>
        </w:rPr>
        <w:t>crónicas</w:t>
      </w:r>
      <w:r w:rsidRPr="000655A2">
        <w:rPr>
          <w:rFonts w:ascii="Arial" w:hAnsi="Arial" w:cs="Arial"/>
          <w:sz w:val="22"/>
        </w:rPr>
        <w:t xml:space="preserve"> como diabetes e hipertensión </w:t>
      </w:r>
      <w:r w:rsidR="00135EF1" w:rsidRPr="000655A2">
        <w:rPr>
          <w:rFonts w:ascii="Arial" w:hAnsi="Arial" w:cs="Arial"/>
          <w:sz w:val="22"/>
        </w:rPr>
        <w:t>serán incluida</w:t>
      </w:r>
      <w:r w:rsidR="003860D0" w:rsidRPr="000655A2">
        <w:rPr>
          <w:rFonts w:ascii="Arial" w:hAnsi="Arial" w:cs="Arial"/>
          <w:sz w:val="22"/>
        </w:rPr>
        <w:t>s</w:t>
      </w:r>
      <w:r w:rsidR="00135EF1" w:rsidRPr="000655A2">
        <w:rPr>
          <w:rFonts w:ascii="Arial" w:hAnsi="Arial" w:cs="Arial"/>
          <w:sz w:val="22"/>
        </w:rPr>
        <w:t xml:space="preserve"> dentro de la encuesta de línea de base y seguimiento de la </w:t>
      </w:r>
      <w:r w:rsidR="003860D0" w:rsidRPr="000655A2">
        <w:rPr>
          <w:rFonts w:ascii="Arial" w:hAnsi="Arial" w:cs="Arial"/>
          <w:sz w:val="22"/>
        </w:rPr>
        <w:t>evaluación</w:t>
      </w:r>
      <w:r w:rsidR="00135EF1" w:rsidRPr="000655A2">
        <w:rPr>
          <w:rFonts w:ascii="Arial" w:hAnsi="Arial" w:cs="Arial"/>
          <w:sz w:val="22"/>
        </w:rPr>
        <w:t xml:space="preserve"> de impacto</w:t>
      </w:r>
      <w:r w:rsidR="003936A0" w:rsidRPr="000655A2">
        <w:rPr>
          <w:rFonts w:ascii="Arial" w:hAnsi="Arial" w:cs="Arial"/>
          <w:sz w:val="22"/>
        </w:rPr>
        <w:t xml:space="preserve">: </w:t>
      </w:r>
    </w:p>
    <w:p w14:paraId="2347C585" w14:textId="77777777" w:rsidR="000655A2" w:rsidRDefault="000655A2" w:rsidP="00542496">
      <w:pPr>
        <w:pStyle w:val="Paragraph"/>
        <w:numPr>
          <w:ilvl w:val="0"/>
          <w:numId w:val="0"/>
        </w:numPr>
        <w:jc w:val="center"/>
        <w:rPr>
          <w:rFonts w:ascii="Arial" w:hAnsi="Arial" w:cs="Arial"/>
          <w:b/>
          <w:sz w:val="20"/>
          <w:szCs w:val="20"/>
        </w:rPr>
      </w:pPr>
    </w:p>
    <w:p w14:paraId="7C1D603B" w14:textId="77777777" w:rsidR="000655A2" w:rsidRDefault="000655A2" w:rsidP="00542496">
      <w:pPr>
        <w:pStyle w:val="Paragraph"/>
        <w:numPr>
          <w:ilvl w:val="0"/>
          <w:numId w:val="0"/>
        </w:numPr>
        <w:jc w:val="center"/>
        <w:rPr>
          <w:rFonts w:ascii="Arial" w:hAnsi="Arial" w:cs="Arial"/>
          <w:b/>
          <w:sz w:val="20"/>
          <w:szCs w:val="20"/>
        </w:rPr>
      </w:pPr>
    </w:p>
    <w:p w14:paraId="6FB5BF00" w14:textId="77777777" w:rsidR="000655A2" w:rsidRDefault="000655A2" w:rsidP="00542496">
      <w:pPr>
        <w:pStyle w:val="Paragraph"/>
        <w:numPr>
          <w:ilvl w:val="0"/>
          <w:numId w:val="0"/>
        </w:numPr>
        <w:jc w:val="center"/>
        <w:rPr>
          <w:rFonts w:ascii="Arial" w:hAnsi="Arial" w:cs="Arial"/>
          <w:b/>
          <w:sz w:val="20"/>
          <w:szCs w:val="20"/>
        </w:rPr>
      </w:pPr>
    </w:p>
    <w:p w14:paraId="40783FBD" w14:textId="77777777" w:rsidR="000655A2" w:rsidRDefault="000655A2" w:rsidP="00542496">
      <w:pPr>
        <w:pStyle w:val="Paragraph"/>
        <w:numPr>
          <w:ilvl w:val="0"/>
          <w:numId w:val="0"/>
        </w:numPr>
        <w:jc w:val="center"/>
        <w:rPr>
          <w:rFonts w:ascii="Arial" w:hAnsi="Arial" w:cs="Arial"/>
          <w:b/>
          <w:sz w:val="20"/>
          <w:szCs w:val="20"/>
        </w:rPr>
      </w:pPr>
    </w:p>
    <w:p w14:paraId="7D807C89" w14:textId="7441E871" w:rsidR="000655A2" w:rsidRDefault="000655A2" w:rsidP="00542496">
      <w:pPr>
        <w:pStyle w:val="Paragraph"/>
        <w:numPr>
          <w:ilvl w:val="0"/>
          <w:numId w:val="0"/>
        </w:numPr>
        <w:jc w:val="center"/>
        <w:rPr>
          <w:rFonts w:ascii="Arial" w:hAnsi="Arial" w:cs="Arial"/>
          <w:b/>
          <w:sz w:val="20"/>
          <w:szCs w:val="20"/>
        </w:rPr>
      </w:pPr>
    </w:p>
    <w:p w14:paraId="1F7F2E0A" w14:textId="6D15FA31" w:rsidR="00AA36AE" w:rsidRDefault="00AA36AE" w:rsidP="00542496">
      <w:pPr>
        <w:pStyle w:val="Paragraph"/>
        <w:numPr>
          <w:ilvl w:val="0"/>
          <w:numId w:val="0"/>
        </w:numPr>
        <w:jc w:val="center"/>
        <w:rPr>
          <w:rFonts w:ascii="Arial" w:hAnsi="Arial" w:cs="Arial"/>
          <w:b/>
          <w:sz w:val="20"/>
          <w:szCs w:val="20"/>
        </w:rPr>
      </w:pPr>
    </w:p>
    <w:p w14:paraId="7F2C0B5B" w14:textId="77777777" w:rsidR="00AA36AE" w:rsidRDefault="00AA36AE" w:rsidP="00542496">
      <w:pPr>
        <w:pStyle w:val="Paragraph"/>
        <w:numPr>
          <w:ilvl w:val="0"/>
          <w:numId w:val="0"/>
        </w:numPr>
        <w:jc w:val="center"/>
        <w:rPr>
          <w:rFonts w:ascii="Arial" w:hAnsi="Arial" w:cs="Arial"/>
          <w:b/>
          <w:sz w:val="20"/>
          <w:szCs w:val="20"/>
        </w:rPr>
      </w:pPr>
      <w:bookmarkStart w:id="46" w:name="_GoBack"/>
      <w:bookmarkEnd w:id="46"/>
    </w:p>
    <w:p w14:paraId="632B715F" w14:textId="60321C9C" w:rsidR="00770E4B" w:rsidRPr="00542496" w:rsidRDefault="0033582E" w:rsidP="00542496">
      <w:pPr>
        <w:pStyle w:val="Paragraph"/>
        <w:numPr>
          <w:ilvl w:val="0"/>
          <w:numId w:val="0"/>
        </w:numPr>
        <w:jc w:val="center"/>
        <w:rPr>
          <w:b/>
          <w:sz w:val="20"/>
          <w:szCs w:val="20"/>
        </w:rPr>
      </w:pPr>
      <w:r w:rsidRPr="00542496">
        <w:rPr>
          <w:rFonts w:ascii="Arial" w:hAnsi="Arial" w:cs="Arial"/>
          <w:b/>
          <w:sz w:val="20"/>
          <w:szCs w:val="20"/>
        </w:rPr>
        <w:lastRenderedPageBreak/>
        <w:t xml:space="preserve">Cuadro </w:t>
      </w:r>
      <w:r w:rsidR="00025E6A">
        <w:rPr>
          <w:rFonts w:ascii="Arial" w:hAnsi="Arial" w:cs="Arial"/>
          <w:b/>
          <w:sz w:val="20"/>
          <w:szCs w:val="20"/>
        </w:rPr>
        <w:t>6</w:t>
      </w:r>
      <w:r w:rsidR="003576EE">
        <w:rPr>
          <w:rFonts w:ascii="Arial" w:hAnsi="Arial" w:cs="Arial"/>
          <w:b/>
          <w:sz w:val="20"/>
          <w:szCs w:val="20"/>
        </w:rPr>
        <w:t>. I</w:t>
      </w:r>
      <w:r w:rsidR="00135EF1" w:rsidRPr="00542496">
        <w:rPr>
          <w:rFonts w:ascii="Arial" w:hAnsi="Arial" w:cs="Arial"/>
          <w:b/>
          <w:sz w:val="20"/>
          <w:szCs w:val="20"/>
        </w:rPr>
        <w:t>ndicador de resultado de la evaluación</w:t>
      </w:r>
    </w:p>
    <w:tbl>
      <w:tblPr>
        <w:tblW w:w="87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1"/>
        <w:gridCol w:w="847"/>
        <w:gridCol w:w="697"/>
        <w:gridCol w:w="644"/>
        <w:gridCol w:w="647"/>
        <w:gridCol w:w="629"/>
        <w:gridCol w:w="1170"/>
        <w:gridCol w:w="990"/>
        <w:gridCol w:w="1350"/>
      </w:tblGrid>
      <w:tr w:rsidR="003576EE" w:rsidRPr="00E37318" w14:paraId="207A8B07" w14:textId="77777777" w:rsidTr="0002610E">
        <w:trPr>
          <w:trHeight w:val="368"/>
          <w:jc w:val="center"/>
        </w:trPr>
        <w:tc>
          <w:tcPr>
            <w:tcW w:w="1751" w:type="dxa"/>
            <w:vMerge w:val="restart"/>
            <w:shd w:val="clear" w:color="auto" w:fill="D9D9D9"/>
            <w:vAlign w:val="center"/>
          </w:tcPr>
          <w:p w14:paraId="14A931BD" w14:textId="77777777" w:rsidR="00770E4B" w:rsidRPr="00E37318" w:rsidRDefault="00770E4B"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Indica</w:t>
            </w:r>
            <w:r w:rsidR="00135EF1" w:rsidRPr="00E37318">
              <w:rPr>
                <w:rFonts w:ascii="Arial" w:hAnsi="Arial" w:cs="Arial"/>
                <w:b/>
                <w:sz w:val="18"/>
                <w:szCs w:val="18"/>
                <w:lang w:val="es-ES"/>
              </w:rPr>
              <w:t>dor</w:t>
            </w:r>
          </w:p>
        </w:tc>
        <w:tc>
          <w:tcPr>
            <w:tcW w:w="847" w:type="dxa"/>
            <w:vMerge w:val="restart"/>
            <w:shd w:val="clear" w:color="auto" w:fill="D9D9D9"/>
            <w:vAlign w:val="center"/>
          </w:tcPr>
          <w:p w14:paraId="39E5EC8A" w14:textId="77777777" w:rsidR="00770E4B" w:rsidRPr="00E37318" w:rsidRDefault="003860D0"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Unidad de medida</w:t>
            </w:r>
          </w:p>
        </w:tc>
        <w:tc>
          <w:tcPr>
            <w:tcW w:w="1341" w:type="dxa"/>
            <w:gridSpan w:val="2"/>
            <w:shd w:val="clear" w:color="auto" w:fill="D9D9D9"/>
            <w:vAlign w:val="center"/>
          </w:tcPr>
          <w:p w14:paraId="44B02B8C" w14:textId="77777777" w:rsidR="00770E4B" w:rsidRPr="00E37318" w:rsidRDefault="003860D0"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Línea de base</w:t>
            </w:r>
          </w:p>
        </w:tc>
        <w:tc>
          <w:tcPr>
            <w:tcW w:w="1276" w:type="dxa"/>
            <w:gridSpan w:val="2"/>
            <w:shd w:val="clear" w:color="auto" w:fill="D9D9D9"/>
            <w:vAlign w:val="center"/>
          </w:tcPr>
          <w:p w14:paraId="3583634A" w14:textId="77777777" w:rsidR="00770E4B" w:rsidRPr="00E37318" w:rsidRDefault="003860D0"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Objetivo</w:t>
            </w:r>
          </w:p>
        </w:tc>
        <w:tc>
          <w:tcPr>
            <w:tcW w:w="1170" w:type="dxa"/>
            <w:shd w:val="clear" w:color="auto" w:fill="D9D9D9"/>
            <w:vAlign w:val="center"/>
          </w:tcPr>
          <w:p w14:paraId="0C84E806" w14:textId="77777777" w:rsidR="00770E4B" w:rsidRPr="00E37318" w:rsidRDefault="003860D0"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Frecuencia</w:t>
            </w:r>
          </w:p>
        </w:tc>
        <w:tc>
          <w:tcPr>
            <w:tcW w:w="990" w:type="dxa"/>
            <w:shd w:val="clear" w:color="auto" w:fill="D9D9D9"/>
            <w:vAlign w:val="center"/>
          </w:tcPr>
          <w:p w14:paraId="61C5F55C" w14:textId="77777777" w:rsidR="00770E4B" w:rsidRPr="00E37318" w:rsidRDefault="003860D0"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Fuente</w:t>
            </w:r>
          </w:p>
        </w:tc>
        <w:tc>
          <w:tcPr>
            <w:tcW w:w="1350" w:type="dxa"/>
            <w:shd w:val="clear" w:color="auto" w:fill="D9D9D9"/>
            <w:vAlign w:val="center"/>
          </w:tcPr>
          <w:p w14:paraId="0262B9B2" w14:textId="77777777" w:rsidR="00770E4B" w:rsidRPr="00E37318" w:rsidRDefault="003860D0"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 xml:space="preserve">Metodología de evaluación </w:t>
            </w:r>
          </w:p>
        </w:tc>
      </w:tr>
      <w:tr w:rsidR="003576EE" w:rsidRPr="00E37318" w14:paraId="5F322693" w14:textId="77777777" w:rsidTr="0002610E">
        <w:trPr>
          <w:trHeight w:val="170"/>
          <w:jc w:val="center"/>
        </w:trPr>
        <w:tc>
          <w:tcPr>
            <w:tcW w:w="1751" w:type="dxa"/>
            <w:vMerge/>
            <w:shd w:val="clear" w:color="auto" w:fill="D9D9D9"/>
          </w:tcPr>
          <w:p w14:paraId="18344937" w14:textId="77777777" w:rsidR="00770E4B" w:rsidRPr="00E37318" w:rsidRDefault="00770E4B" w:rsidP="00542496">
            <w:pPr>
              <w:spacing w:after="0" w:line="240" w:lineRule="auto"/>
              <w:jc w:val="center"/>
              <w:rPr>
                <w:rFonts w:ascii="Arial" w:hAnsi="Arial" w:cs="Arial"/>
                <w:b/>
                <w:sz w:val="18"/>
                <w:szCs w:val="18"/>
                <w:lang w:val="es-ES"/>
              </w:rPr>
            </w:pPr>
          </w:p>
        </w:tc>
        <w:tc>
          <w:tcPr>
            <w:tcW w:w="847" w:type="dxa"/>
            <w:vMerge/>
            <w:shd w:val="clear" w:color="auto" w:fill="D9D9D9"/>
            <w:vAlign w:val="center"/>
          </w:tcPr>
          <w:p w14:paraId="28E979E8" w14:textId="77777777" w:rsidR="00770E4B" w:rsidRPr="00E37318" w:rsidRDefault="00770E4B" w:rsidP="00542496">
            <w:pPr>
              <w:spacing w:after="0" w:line="240" w:lineRule="auto"/>
              <w:jc w:val="center"/>
              <w:rPr>
                <w:rFonts w:ascii="Arial" w:hAnsi="Arial" w:cs="Arial"/>
                <w:b/>
                <w:sz w:val="18"/>
                <w:szCs w:val="18"/>
                <w:lang w:val="es-ES"/>
              </w:rPr>
            </w:pPr>
          </w:p>
        </w:tc>
        <w:tc>
          <w:tcPr>
            <w:tcW w:w="697" w:type="dxa"/>
            <w:shd w:val="clear" w:color="auto" w:fill="D9D9D9"/>
          </w:tcPr>
          <w:p w14:paraId="1FF6723B" w14:textId="77777777" w:rsidR="00770E4B" w:rsidRPr="00E37318" w:rsidRDefault="003860D0"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valor</w:t>
            </w:r>
          </w:p>
        </w:tc>
        <w:tc>
          <w:tcPr>
            <w:tcW w:w="644" w:type="dxa"/>
            <w:shd w:val="clear" w:color="auto" w:fill="D9D9D9"/>
          </w:tcPr>
          <w:p w14:paraId="4C88F6B5" w14:textId="77777777" w:rsidR="00770E4B" w:rsidRPr="00E37318" w:rsidRDefault="003860D0"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año</w:t>
            </w:r>
          </w:p>
        </w:tc>
        <w:tc>
          <w:tcPr>
            <w:tcW w:w="647" w:type="dxa"/>
            <w:shd w:val="clear" w:color="auto" w:fill="D9D9D9"/>
          </w:tcPr>
          <w:p w14:paraId="3D6D5D37" w14:textId="77777777" w:rsidR="00770E4B" w:rsidRPr="00E37318" w:rsidRDefault="003860D0"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valor</w:t>
            </w:r>
          </w:p>
        </w:tc>
        <w:tc>
          <w:tcPr>
            <w:tcW w:w="629" w:type="dxa"/>
            <w:shd w:val="clear" w:color="auto" w:fill="D9D9D9"/>
          </w:tcPr>
          <w:p w14:paraId="279DCA31" w14:textId="77777777" w:rsidR="00770E4B" w:rsidRPr="00E37318" w:rsidRDefault="003860D0" w:rsidP="00542496">
            <w:pPr>
              <w:spacing w:after="0" w:line="240" w:lineRule="auto"/>
              <w:jc w:val="center"/>
              <w:rPr>
                <w:rFonts w:ascii="Arial" w:hAnsi="Arial" w:cs="Arial"/>
                <w:b/>
                <w:sz w:val="18"/>
                <w:szCs w:val="18"/>
                <w:lang w:val="es-ES"/>
              </w:rPr>
            </w:pPr>
            <w:r w:rsidRPr="00E37318">
              <w:rPr>
                <w:rFonts w:ascii="Arial" w:hAnsi="Arial" w:cs="Arial"/>
                <w:b/>
                <w:sz w:val="18"/>
                <w:szCs w:val="18"/>
                <w:lang w:val="es-ES"/>
              </w:rPr>
              <w:t>año</w:t>
            </w:r>
          </w:p>
        </w:tc>
        <w:tc>
          <w:tcPr>
            <w:tcW w:w="1170" w:type="dxa"/>
            <w:shd w:val="clear" w:color="auto" w:fill="D9D9D9"/>
            <w:vAlign w:val="center"/>
          </w:tcPr>
          <w:p w14:paraId="6B629104" w14:textId="77777777" w:rsidR="00770E4B" w:rsidRPr="00E37318" w:rsidRDefault="00770E4B" w:rsidP="00542496">
            <w:pPr>
              <w:spacing w:after="0" w:line="240" w:lineRule="auto"/>
              <w:jc w:val="center"/>
              <w:rPr>
                <w:rFonts w:ascii="Arial" w:hAnsi="Arial" w:cs="Arial"/>
                <w:b/>
                <w:sz w:val="18"/>
                <w:szCs w:val="18"/>
                <w:lang w:val="es-ES"/>
              </w:rPr>
            </w:pPr>
          </w:p>
        </w:tc>
        <w:tc>
          <w:tcPr>
            <w:tcW w:w="990" w:type="dxa"/>
            <w:shd w:val="clear" w:color="auto" w:fill="D9D9D9"/>
            <w:vAlign w:val="center"/>
          </w:tcPr>
          <w:p w14:paraId="3F6230C7" w14:textId="77777777" w:rsidR="00770E4B" w:rsidRPr="00E37318" w:rsidRDefault="00770E4B" w:rsidP="00542496">
            <w:pPr>
              <w:spacing w:after="0" w:line="240" w:lineRule="auto"/>
              <w:jc w:val="center"/>
              <w:rPr>
                <w:rFonts w:ascii="Arial" w:hAnsi="Arial" w:cs="Arial"/>
                <w:b/>
                <w:sz w:val="18"/>
                <w:szCs w:val="18"/>
                <w:lang w:val="es-ES"/>
              </w:rPr>
            </w:pPr>
          </w:p>
        </w:tc>
        <w:tc>
          <w:tcPr>
            <w:tcW w:w="1350" w:type="dxa"/>
            <w:shd w:val="clear" w:color="auto" w:fill="D9D9D9"/>
          </w:tcPr>
          <w:p w14:paraId="34F6128B" w14:textId="77777777" w:rsidR="00770E4B" w:rsidRPr="00E37318" w:rsidRDefault="00770E4B" w:rsidP="00542496">
            <w:pPr>
              <w:spacing w:after="0" w:line="240" w:lineRule="auto"/>
              <w:jc w:val="center"/>
              <w:rPr>
                <w:rFonts w:ascii="Arial" w:hAnsi="Arial" w:cs="Arial"/>
                <w:b/>
                <w:sz w:val="18"/>
                <w:szCs w:val="18"/>
                <w:lang w:val="es-ES"/>
              </w:rPr>
            </w:pPr>
          </w:p>
        </w:tc>
      </w:tr>
      <w:tr w:rsidR="003576EE" w:rsidRPr="00E37318" w14:paraId="363CA1A8" w14:textId="77777777" w:rsidTr="0002610E">
        <w:trPr>
          <w:trHeight w:val="45"/>
          <w:jc w:val="center"/>
        </w:trPr>
        <w:tc>
          <w:tcPr>
            <w:tcW w:w="1751" w:type="dxa"/>
            <w:shd w:val="clear" w:color="auto" w:fill="auto"/>
          </w:tcPr>
          <w:p w14:paraId="21FECB91" w14:textId="77777777" w:rsidR="00770E4B" w:rsidRPr="00542496" w:rsidRDefault="00135EF1">
            <w:pPr>
              <w:pStyle w:val="ListParagraph"/>
              <w:spacing w:after="0" w:line="240" w:lineRule="auto"/>
              <w:ind w:left="0"/>
              <w:rPr>
                <w:rFonts w:ascii="Arial" w:hAnsi="Arial" w:cs="Arial"/>
                <w:sz w:val="18"/>
                <w:szCs w:val="18"/>
                <w:lang w:val="es-ES_tradnl"/>
              </w:rPr>
            </w:pPr>
            <w:r w:rsidRPr="00E37318">
              <w:rPr>
                <w:rFonts w:ascii="Arial" w:hAnsi="Arial" w:cs="Arial"/>
                <w:sz w:val="18"/>
                <w:szCs w:val="18"/>
                <w:lang w:val="es-ES_tradnl"/>
              </w:rPr>
              <w:t>Proporción</w:t>
            </w:r>
            <w:r w:rsidRPr="00542496">
              <w:rPr>
                <w:rFonts w:ascii="Arial" w:hAnsi="Arial" w:cs="Arial"/>
                <w:sz w:val="18"/>
                <w:szCs w:val="18"/>
                <w:lang w:val="es-ES_tradnl"/>
              </w:rPr>
              <w:t xml:space="preserve"> de </w:t>
            </w:r>
            <w:r w:rsidRPr="00E37318">
              <w:rPr>
                <w:rFonts w:ascii="Arial" w:hAnsi="Arial" w:cs="Arial"/>
                <w:sz w:val="18"/>
                <w:szCs w:val="18"/>
                <w:lang w:val="es-ES_tradnl"/>
              </w:rPr>
              <w:t>hospitales públicos</w:t>
            </w:r>
            <w:r w:rsidRPr="00542496">
              <w:rPr>
                <w:rFonts w:ascii="Arial" w:hAnsi="Arial" w:cs="Arial"/>
                <w:sz w:val="18"/>
                <w:szCs w:val="18"/>
                <w:lang w:val="es-ES_tradnl"/>
              </w:rPr>
              <w:t xml:space="preserve"> que lle</w:t>
            </w:r>
            <w:r w:rsidRPr="00E37318">
              <w:rPr>
                <w:rFonts w:ascii="Arial" w:hAnsi="Arial" w:cs="Arial"/>
                <w:sz w:val="18"/>
                <w:szCs w:val="18"/>
                <w:lang w:val="es-ES_tradnl"/>
              </w:rPr>
              <w:t xml:space="preserve">van sus procesos y registros médicos en papel </w:t>
            </w:r>
          </w:p>
        </w:tc>
        <w:tc>
          <w:tcPr>
            <w:tcW w:w="847" w:type="dxa"/>
            <w:shd w:val="clear" w:color="auto" w:fill="auto"/>
          </w:tcPr>
          <w:p w14:paraId="46D43E4F" w14:textId="77777777" w:rsidR="00770E4B" w:rsidRPr="00E37318" w:rsidRDefault="00770E4B">
            <w:pPr>
              <w:pStyle w:val="ListParagraph"/>
              <w:spacing w:after="0" w:line="240" w:lineRule="auto"/>
              <w:ind w:left="0"/>
              <w:rPr>
                <w:rFonts w:ascii="Arial" w:hAnsi="Arial" w:cs="Arial"/>
                <w:sz w:val="18"/>
                <w:szCs w:val="18"/>
              </w:rPr>
            </w:pPr>
            <w:r w:rsidRPr="00E37318">
              <w:rPr>
                <w:rFonts w:ascii="Arial" w:hAnsi="Arial" w:cs="Arial"/>
                <w:sz w:val="18"/>
                <w:szCs w:val="18"/>
              </w:rPr>
              <w:t xml:space="preserve">% </w:t>
            </w:r>
          </w:p>
        </w:tc>
        <w:tc>
          <w:tcPr>
            <w:tcW w:w="697" w:type="dxa"/>
            <w:shd w:val="clear" w:color="auto" w:fill="auto"/>
          </w:tcPr>
          <w:p w14:paraId="57674539" w14:textId="77777777" w:rsidR="00770E4B" w:rsidRPr="00E37318" w:rsidRDefault="00135EF1" w:rsidP="00542496">
            <w:pPr>
              <w:spacing w:after="0" w:line="240" w:lineRule="auto"/>
              <w:rPr>
                <w:rFonts w:ascii="Arial" w:hAnsi="Arial" w:cs="Arial"/>
                <w:sz w:val="18"/>
                <w:szCs w:val="18"/>
              </w:rPr>
            </w:pPr>
            <w:r w:rsidRPr="00E37318">
              <w:rPr>
                <w:rFonts w:ascii="Arial" w:hAnsi="Arial" w:cs="Arial"/>
                <w:sz w:val="18"/>
                <w:szCs w:val="18"/>
              </w:rPr>
              <w:t>80</w:t>
            </w:r>
          </w:p>
        </w:tc>
        <w:tc>
          <w:tcPr>
            <w:tcW w:w="644" w:type="dxa"/>
            <w:shd w:val="clear" w:color="auto" w:fill="auto"/>
          </w:tcPr>
          <w:p w14:paraId="2FD78475" w14:textId="77777777" w:rsidR="00770E4B" w:rsidRPr="00E37318" w:rsidRDefault="00770E4B" w:rsidP="00542496">
            <w:pPr>
              <w:spacing w:after="0" w:line="240" w:lineRule="auto"/>
              <w:rPr>
                <w:rFonts w:ascii="Arial" w:hAnsi="Arial" w:cs="Arial"/>
                <w:sz w:val="18"/>
                <w:szCs w:val="18"/>
              </w:rPr>
            </w:pPr>
            <w:r w:rsidRPr="00E37318">
              <w:rPr>
                <w:rFonts w:ascii="Arial" w:hAnsi="Arial" w:cs="Arial"/>
                <w:sz w:val="18"/>
                <w:szCs w:val="18"/>
              </w:rPr>
              <w:t>201</w:t>
            </w:r>
            <w:r w:rsidR="00135EF1" w:rsidRPr="00E37318">
              <w:rPr>
                <w:rFonts w:ascii="Arial" w:hAnsi="Arial" w:cs="Arial"/>
                <w:sz w:val="18"/>
                <w:szCs w:val="18"/>
              </w:rPr>
              <w:t>8</w:t>
            </w:r>
          </w:p>
        </w:tc>
        <w:tc>
          <w:tcPr>
            <w:tcW w:w="647" w:type="dxa"/>
            <w:shd w:val="clear" w:color="auto" w:fill="auto"/>
          </w:tcPr>
          <w:p w14:paraId="7A0153CB" w14:textId="77777777" w:rsidR="00770E4B" w:rsidRPr="00E37318" w:rsidRDefault="00135EF1" w:rsidP="00542496">
            <w:pPr>
              <w:spacing w:after="0" w:line="240" w:lineRule="auto"/>
              <w:rPr>
                <w:rFonts w:ascii="Arial" w:hAnsi="Arial" w:cs="Arial"/>
                <w:sz w:val="18"/>
                <w:szCs w:val="18"/>
              </w:rPr>
            </w:pPr>
            <w:r w:rsidRPr="00E37318">
              <w:rPr>
                <w:rFonts w:ascii="Arial" w:hAnsi="Arial" w:cs="Arial"/>
                <w:sz w:val="18"/>
                <w:szCs w:val="18"/>
              </w:rPr>
              <w:t>30</w:t>
            </w:r>
          </w:p>
        </w:tc>
        <w:tc>
          <w:tcPr>
            <w:tcW w:w="629" w:type="dxa"/>
            <w:shd w:val="clear" w:color="auto" w:fill="auto"/>
          </w:tcPr>
          <w:p w14:paraId="1FF8840A" w14:textId="77777777" w:rsidR="00770E4B" w:rsidRPr="00E37318" w:rsidRDefault="00770E4B" w:rsidP="00542496">
            <w:pPr>
              <w:spacing w:after="0" w:line="240" w:lineRule="auto"/>
              <w:rPr>
                <w:rFonts w:ascii="Arial" w:hAnsi="Arial" w:cs="Arial"/>
                <w:sz w:val="18"/>
                <w:szCs w:val="18"/>
              </w:rPr>
            </w:pPr>
            <w:r w:rsidRPr="00E37318">
              <w:rPr>
                <w:rFonts w:ascii="Arial" w:hAnsi="Arial" w:cs="Arial"/>
                <w:sz w:val="18"/>
                <w:szCs w:val="18"/>
              </w:rPr>
              <w:t>202</w:t>
            </w:r>
            <w:r w:rsidR="00135EF1" w:rsidRPr="00E37318">
              <w:rPr>
                <w:rFonts w:ascii="Arial" w:hAnsi="Arial" w:cs="Arial"/>
                <w:sz w:val="18"/>
                <w:szCs w:val="18"/>
              </w:rPr>
              <w:t>4</w:t>
            </w:r>
          </w:p>
        </w:tc>
        <w:tc>
          <w:tcPr>
            <w:tcW w:w="1170" w:type="dxa"/>
            <w:shd w:val="clear" w:color="auto" w:fill="auto"/>
          </w:tcPr>
          <w:p w14:paraId="1BEE3FB0" w14:textId="77777777" w:rsidR="00770E4B" w:rsidRPr="00E37318" w:rsidRDefault="003936A0" w:rsidP="009275B0">
            <w:pPr>
              <w:spacing w:after="0" w:line="240" w:lineRule="auto"/>
              <w:jc w:val="center"/>
              <w:rPr>
                <w:rFonts w:ascii="Arial" w:hAnsi="Arial" w:cs="Arial"/>
                <w:sz w:val="18"/>
                <w:szCs w:val="18"/>
              </w:rPr>
            </w:pPr>
            <w:proofErr w:type="spellStart"/>
            <w:r w:rsidRPr="00E37318">
              <w:rPr>
                <w:rFonts w:ascii="Arial" w:hAnsi="Arial" w:cs="Arial"/>
                <w:sz w:val="18"/>
                <w:szCs w:val="18"/>
              </w:rPr>
              <w:t>A</w:t>
            </w:r>
            <w:r w:rsidR="003860D0" w:rsidRPr="00E37318">
              <w:rPr>
                <w:rFonts w:ascii="Arial" w:hAnsi="Arial" w:cs="Arial"/>
                <w:sz w:val="18"/>
                <w:szCs w:val="18"/>
              </w:rPr>
              <w:t>nual</w:t>
            </w:r>
            <w:proofErr w:type="spellEnd"/>
          </w:p>
        </w:tc>
        <w:tc>
          <w:tcPr>
            <w:tcW w:w="990" w:type="dxa"/>
            <w:shd w:val="clear" w:color="auto" w:fill="auto"/>
          </w:tcPr>
          <w:p w14:paraId="1E0E046D" w14:textId="77777777" w:rsidR="00135EF1" w:rsidRPr="00542496" w:rsidRDefault="00135EF1" w:rsidP="00542496">
            <w:pPr>
              <w:spacing w:after="0" w:line="240" w:lineRule="auto"/>
              <w:rPr>
                <w:rFonts w:ascii="Arial" w:hAnsi="Arial" w:cs="Arial"/>
                <w:sz w:val="18"/>
                <w:szCs w:val="18"/>
                <w:lang w:val="es-ES_tradnl"/>
              </w:rPr>
            </w:pPr>
            <w:r w:rsidRPr="00542496">
              <w:rPr>
                <w:rFonts w:ascii="Arial" w:hAnsi="Arial" w:cs="Arial"/>
                <w:sz w:val="18"/>
                <w:szCs w:val="18"/>
                <w:lang w:val="es-ES_tradnl"/>
              </w:rPr>
              <w:t xml:space="preserve">Ministerio salud </w:t>
            </w:r>
            <w:r w:rsidR="009770E4" w:rsidRPr="00E37318">
              <w:rPr>
                <w:rFonts w:ascii="Arial" w:hAnsi="Arial" w:cs="Arial"/>
                <w:sz w:val="18"/>
                <w:szCs w:val="18"/>
                <w:lang w:val="es-ES_tradnl"/>
              </w:rPr>
              <w:t>pública</w:t>
            </w:r>
            <w:r w:rsidRPr="00542496">
              <w:rPr>
                <w:rFonts w:ascii="Arial" w:hAnsi="Arial" w:cs="Arial"/>
                <w:sz w:val="18"/>
                <w:szCs w:val="18"/>
                <w:lang w:val="es-ES_tradnl"/>
              </w:rPr>
              <w:t xml:space="preserve"> y b</w:t>
            </w:r>
            <w:r w:rsidRPr="00E37318">
              <w:rPr>
                <w:rFonts w:ascii="Arial" w:hAnsi="Arial" w:cs="Arial"/>
                <w:sz w:val="18"/>
                <w:szCs w:val="18"/>
                <w:lang w:val="es-ES_tradnl"/>
              </w:rPr>
              <w:t>ienestar social Paraguay</w:t>
            </w:r>
          </w:p>
        </w:tc>
        <w:tc>
          <w:tcPr>
            <w:tcW w:w="1350" w:type="dxa"/>
            <w:shd w:val="clear" w:color="auto" w:fill="auto"/>
          </w:tcPr>
          <w:p w14:paraId="1ACC9A00" w14:textId="77777777" w:rsidR="00770E4B" w:rsidRPr="00E37318" w:rsidRDefault="00135EF1" w:rsidP="00542496">
            <w:pPr>
              <w:spacing w:after="0" w:line="240" w:lineRule="auto"/>
              <w:rPr>
                <w:rFonts w:ascii="Arial" w:hAnsi="Arial" w:cs="Arial"/>
                <w:sz w:val="18"/>
                <w:szCs w:val="18"/>
                <w:lang w:val="es-ES"/>
              </w:rPr>
            </w:pPr>
            <w:r w:rsidRPr="00E37318">
              <w:rPr>
                <w:rFonts w:ascii="Arial" w:hAnsi="Arial" w:cs="Arial"/>
                <w:sz w:val="18"/>
                <w:szCs w:val="18"/>
                <w:lang w:val="es-ES"/>
              </w:rPr>
              <w:t>Experimento controlado por fases</w:t>
            </w:r>
          </w:p>
        </w:tc>
      </w:tr>
    </w:tbl>
    <w:p w14:paraId="4F127196" w14:textId="77777777" w:rsidR="00770E4B" w:rsidRPr="00542496" w:rsidRDefault="00770E4B" w:rsidP="00770E4B">
      <w:pPr>
        <w:pStyle w:val="Paragraph"/>
        <w:numPr>
          <w:ilvl w:val="0"/>
          <w:numId w:val="0"/>
        </w:numPr>
        <w:rPr>
          <w:sz w:val="18"/>
          <w:szCs w:val="18"/>
        </w:rPr>
      </w:pPr>
    </w:p>
    <w:p w14:paraId="119C733E" w14:textId="77777777" w:rsidR="003860D0" w:rsidRPr="00542496" w:rsidRDefault="003860D0" w:rsidP="00A63481">
      <w:pPr>
        <w:pStyle w:val="Paragraph"/>
        <w:numPr>
          <w:ilvl w:val="1"/>
          <w:numId w:val="8"/>
        </w:numPr>
        <w:ind w:left="540" w:hanging="540"/>
        <w:rPr>
          <w:rFonts w:ascii="Arial" w:hAnsi="Arial" w:cs="Arial"/>
          <w:sz w:val="22"/>
        </w:rPr>
      </w:pPr>
      <w:r w:rsidRPr="00542496">
        <w:rPr>
          <w:rFonts w:ascii="Arial" w:hAnsi="Arial" w:cs="Arial"/>
          <w:sz w:val="22"/>
        </w:rPr>
        <w:t xml:space="preserve">Como se ha mencionado antes, la </w:t>
      </w:r>
      <w:r w:rsidR="006B1516" w:rsidRPr="00542496">
        <w:rPr>
          <w:rFonts w:ascii="Arial" w:hAnsi="Arial" w:cs="Arial"/>
          <w:sz w:val="22"/>
        </w:rPr>
        <w:t>metodología</w:t>
      </w:r>
      <w:r w:rsidRPr="00542496">
        <w:rPr>
          <w:rFonts w:ascii="Arial" w:hAnsi="Arial" w:cs="Arial"/>
          <w:sz w:val="22"/>
        </w:rPr>
        <w:t xml:space="preserve"> de </w:t>
      </w:r>
      <w:r w:rsidR="006B1516" w:rsidRPr="00542496">
        <w:rPr>
          <w:rFonts w:ascii="Arial" w:hAnsi="Arial" w:cs="Arial"/>
          <w:sz w:val="22"/>
        </w:rPr>
        <w:t>evaluación</w:t>
      </w:r>
      <w:r w:rsidRPr="00542496">
        <w:rPr>
          <w:rFonts w:ascii="Arial" w:hAnsi="Arial" w:cs="Arial"/>
          <w:sz w:val="22"/>
        </w:rPr>
        <w:t xml:space="preserve"> de impacto a implementar </w:t>
      </w:r>
      <w:r w:rsidR="006B1516" w:rsidRPr="00542496">
        <w:rPr>
          <w:rFonts w:ascii="Arial" w:hAnsi="Arial" w:cs="Arial"/>
          <w:sz w:val="22"/>
        </w:rPr>
        <w:t>será</w:t>
      </w:r>
      <w:r w:rsidRPr="00542496">
        <w:rPr>
          <w:rFonts w:ascii="Arial" w:hAnsi="Arial" w:cs="Arial"/>
          <w:sz w:val="22"/>
        </w:rPr>
        <w:t xml:space="preserve"> un experimento</w:t>
      </w:r>
      <w:r w:rsidR="006B1516" w:rsidRPr="00542496">
        <w:rPr>
          <w:rFonts w:ascii="Arial" w:hAnsi="Arial" w:cs="Arial"/>
          <w:sz w:val="22"/>
        </w:rPr>
        <w:t xml:space="preserve"> </w:t>
      </w:r>
      <w:r w:rsidRPr="00542496">
        <w:rPr>
          <w:rFonts w:ascii="Arial" w:hAnsi="Arial" w:cs="Arial"/>
          <w:sz w:val="22"/>
        </w:rPr>
        <w:t xml:space="preserve">controlado por fases, esta </w:t>
      </w:r>
      <w:r w:rsidR="006B1516" w:rsidRPr="00542496">
        <w:rPr>
          <w:rFonts w:ascii="Arial" w:hAnsi="Arial" w:cs="Arial"/>
          <w:sz w:val="22"/>
        </w:rPr>
        <w:t>metodología</w:t>
      </w:r>
      <w:r w:rsidRPr="00542496">
        <w:rPr>
          <w:rFonts w:ascii="Arial" w:hAnsi="Arial" w:cs="Arial"/>
          <w:sz w:val="22"/>
        </w:rPr>
        <w:t xml:space="preserve"> conocida comúnmente como selección aleatoria es ampliamente uti</w:t>
      </w:r>
      <w:r w:rsidR="006B1516" w:rsidRPr="00542496">
        <w:rPr>
          <w:rFonts w:ascii="Arial" w:hAnsi="Arial" w:cs="Arial"/>
          <w:sz w:val="22"/>
        </w:rPr>
        <w:t>li</w:t>
      </w:r>
      <w:r w:rsidR="00F25B6E" w:rsidRPr="00542496">
        <w:rPr>
          <w:rFonts w:ascii="Arial" w:hAnsi="Arial" w:cs="Arial"/>
          <w:sz w:val="22"/>
        </w:rPr>
        <w:t xml:space="preserve">zada en la </w:t>
      </w:r>
      <w:r w:rsidR="006B1516" w:rsidRPr="00542496">
        <w:rPr>
          <w:rFonts w:ascii="Arial" w:hAnsi="Arial" w:cs="Arial"/>
          <w:sz w:val="22"/>
        </w:rPr>
        <w:t>evaluación</w:t>
      </w:r>
      <w:r w:rsidR="00F25B6E" w:rsidRPr="00542496">
        <w:rPr>
          <w:rFonts w:ascii="Arial" w:hAnsi="Arial" w:cs="Arial"/>
          <w:sz w:val="22"/>
        </w:rPr>
        <w:t xml:space="preserve"> de políticas </w:t>
      </w:r>
      <w:r w:rsidR="006B1516" w:rsidRPr="00542496">
        <w:rPr>
          <w:rFonts w:ascii="Arial" w:hAnsi="Arial" w:cs="Arial"/>
          <w:sz w:val="22"/>
        </w:rPr>
        <w:t>públicas</w:t>
      </w:r>
      <w:r w:rsidR="00F25B6E" w:rsidRPr="00542496">
        <w:rPr>
          <w:rFonts w:ascii="Arial" w:hAnsi="Arial" w:cs="Arial"/>
          <w:sz w:val="22"/>
        </w:rPr>
        <w:t>, en principio</w:t>
      </w:r>
      <w:r w:rsidR="006B1516" w:rsidRPr="00542496">
        <w:rPr>
          <w:rFonts w:ascii="Arial" w:hAnsi="Arial" w:cs="Arial"/>
          <w:sz w:val="22"/>
        </w:rPr>
        <w:t>,</w:t>
      </w:r>
      <w:r w:rsidR="00F25B6E" w:rsidRPr="00542496">
        <w:rPr>
          <w:rFonts w:ascii="Arial" w:hAnsi="Arial" w:cs="Arial"/>
          <w:sz w:val="22"/>
        </w:rPr>
        <w:t xml:space="preserve"> </w:t>
      </w:r>
      <w:r w:rsidR="006B1516" w:rsidRPr="00542496">
        <w:rPr>
          <w:rFonts w:ascii="Arial" w:hAnsi="Arial" w:cs="Arial"/>
          <w:sz w:val="22"/>
        </w:rPr>
        <w:t>se escoge</w:t>
      </w:r>
      <w:r w:rsidR="00F25B6E" w:rsidRPr="00542496">
        <w:rPr>
          <w:rFonts w:ascii="Arial" w:hAnsi="Arial" w:cs="Arial"/>
          <w:sz w:val="22"/>
        </w:rPr>
        <w:t xml:space="preserve"> un grupo de</w:t>
      </w:r>
      <w:r w:rsidR="006B1516" w:rsidRPr="00542496">
        <w:rPr>
          <w:rFonts w:ascii="Arial" w:hAnsi="Arial" w:cs="Arial"/>
          <w:sz w:val="22"/>
        </w:rPr>
        <w:t xml:space="preserve"> hospitales de </w:t>
      </w:r>
      <w:r w:rsidR="00F25B6E" w:rsidRPr="00542496">
        <w:rPr>
          <w:rFonts w:ascii="Arial" w:hAnsi="Arial" w:cs="Arial"/>
          <w:sz w:val="22"/>
        </w:rPr>
        <w:t>tratamiento y un</w:t>
      </w:r>
      <w:r w:rsidR="006B1516" w:rsidRPr="00542496">
        <w:rPr>
          <w:rFonts w:ascii="Arial" w:hAnsi="Arial" w:cs="Arial"/>
          <w:sz w:val="22"/>
        </w:rPr>
        <w:t xml:space="preserve"> grupo de hospitales </w:t>
      </w:r>
      <w:r w:rsidR="00F25B6E" w:rsidRPr="00542496">
        <w:rPr>
          <w:rFonts w:ascii="Arial" w:hAnsi="Arial" w:cs="Arial"/>
          <w:sz w:val="22"/>
        </w:rPr>
        <w:t xml:space="preserve">de control </w:t>
      </w:r>
      <w:r w:rsidR="006B1516" w:rsidRPr="00542496">
        <w:rPr>
          <w:rFonts w:ascii="Arial" w:hAnsi="Arial" w:cs="Arial"/>
          <w:sz w:val="22"/>
        </w:rPr>
        <w:t xml:space="preserve">de manera aleatoria, este tipo de </w:t>
      </w:r>
      <w:r w:rsidR="003072FE" w:rsidRPr="00542496">
        <w:rPr>
          <w:rFonts w:ascii="Arial" w:hAnsi="Arial" w:cs="Arial"/>
          <w:sz w:val="22"/>
        </w:rPr>
        <w:t>asignación</w:t>
      </w:r>
      <w:r w:rsidR="006B1516" w:rsidRPr="00542496">
        <w:rPr>
          <w:rFonts w:ascii="Arial" w:hAnsi="Arial" w:cs="Arial"/>
          <w:sz w:val="22"/>
        </w:rPr>
        <w:t xml:space="preserve"> permite que ambos grupos de hospitales </w:t>
      </w:r>
      <w:r w:rsidR="003072FE" w:rsidRPr="00542496">
        <w:rPr>
          <w:rFonts w:ascii="Arial" w:hAnsi="Arial" w:cs="Arial"/>
          <w:sz w:val="22"/>
        </w:rPr>
        <w:t xml:space="preserve">no </w:t>
      </w:r>
      <w:r w:rsidR="006B1516" w:rsidRPr="00542496">
        <w:rPr>
          <w:rFonts w:ascii="Arial" w:hAnsi="Arial" w:cs="Arial"/>
          <w:sz w:val="22"/>
        </w:rPr>
        <w:t>sean estadísticamente</w:t>
      </w:r>
      <w:r w:rsidR="003072FE" w:rsidRPr="00542496">
        <w:rPr>
          <w:rFonts w:ascii="Arial" w:hAnsi="Arial" w:cs="Arial"/>
          <w:sz w:val="22"/>
        </w:rPr>
        <w:t xml:space="preserve"> diferentes</w:t>
      </w:r>
      <w:r w:rsidR="006B1516" w:rsidRPr="00542496">
        <w:rPr>
          <w:rFonts w:ascii="Arial" w:hAnsi="Arial" w:cs="Arial"/>
          <w:sz w:val="22"/>
        </w:rPr>
        <w:t xml:space="preserve"> </w:t>
      </w:r>
      <w:r w:rsidR="003072FE" w:rsidRPr="00542496">
        <w:rPr>
          <w:rFonts w:ascii="Arial" w:hAnsi="Arial" w:cs="Arial"/>
          <w:sz w:val="22"/>
        </w:rPr>
        <w:t>antes de la intervención del HIS</w:t>
      </w:r>
      <w:r w:rsidR="006B1516" w:rsidRPr="00542496">
        <w:rPr>
          <w:rFonts w:ascii="Arial" w:hAnsi="Arial" w:cs="Arial"/>
          <w:sz w:val="22"/>
        </w:rPr>
        <w:t xml:space="preserve"> en todo el c</w:t>
      </w:r>
      <w:r w:rsidR="003072FE" w:rsidRPr="00542496">
        <w:rPr>
          <w:rFonts w:ascii="Arial" w:hAnsi="Arial" w:cs="Arial"/>
          <w:sz w:val="22"/>
        </w:rPr>
        <w:t>on</w:t>
      </w:r>
      <w:r w:rsidR="006B1516" w:rsidRPr="00542496">
        <w:rPr>
          <w:rFonts w:ascii="Arial" w:hAnsi="Arial" w:cs="Arial"/>
          <w:sz w:val="22"/>
        </w:rPr>
        <w:t>junto de variables observables y no observables</w:t>
      </w:r>
      <w:r w:rsidR="003072FE" w:rsidRPr="00542496">
        <w:rPr>
          <w:rFonts w:ascii="Arial" w:hAnsi="Arial" w:cs="Arial"/>
          <w:sz w:val="22"/>
        </w:rPr>
        <w:t xml:space="preserve"> </w:t>
      </w:r>
      <w:r w:rsidR="006B1516" w:rsidRPr="00542496">
        <w:rPr>
          <w:rFonts w:ascii="Arial" w:hAnsi="Arial" w:cs="Arial"/>
          <w:sz w:val="22"/>
        </w:rPr>
        <w:t xml:space="preserve">como el tamaño de personal, </w:t>
      </w:r>
      <w:r w:rsidR="002C66DC" w:rsidRPr="00542496">
        <w:rPr>
          <w:rFonts w:ascii="Arial" w:hAnsi="Arial" w:cs="Arial"/>
          <w:sz w:val="22"/>
        </w:rPr>
        <w:t>número</w:t>
      </w:r>
      <w:r w:rsidR="006B1516" w:rsidRPr="00542496">
        <w:rPr>
          <w:rFonts w:ascii="Arial" w:hAnsi="Arial" w:cs="Arial"/>
          <w:sz w:val="22"/>
        </w:rPr>
        <w:t xml:space="preserve"> de pacientes, ingresos mensuales, entre otros</w:t>
      </w:r>
      <w:r w:rsidR="00527C22" w:rsidRPr="00542496">
        <w:rPr>
          <w:rFonts w:ascii="Arial" w:hAnsi="Arial" w:cs="Arial"/>
          <w:sz w:val="22"/>
        </w:rPr>
        <w:t>. Acto s</w:t>
      </w:r>
      <w:r w:rsidR="006B1516" w:rsidRPr="00542496">
        <w:rPr>
          <w:rFonts w:ascii="Arial" w:hAnsi="Arial" w:cs="Arial"/>
          <w:sz w:val="22"/>
        </w:rPr>
        <w:t>eguido se realiza la intervención del HIS sobre e</w:t>
      </w:r>
      <w:r w:rsidR="00527C22" w:rsidRPr="00542496">
        <w:rPr>
          <w:rFonts w:ascii="Arial" w:hAnsi="Arial" w:cs="Arial"/>
          <w:sz w:val="22"/>
        </w:rPr>
        <w:t>l grupo de tratamiento</w:t>
      </w:r>
      <w:r w:rsidR="003072FE" w:rsidRPr="00542496">
        <w:rPr>
          <w:rFonts w:ascii="Arial" w:hAnsi="Arial" w:cs="Arial"/>
          <w:sz w:val="22"/>
        </w:rPr>
        <w:t xml:space="preserve">, dejando un grupo sin intervenir, luego de un tiempo de exposición </w:t>
      </w:r>
      <w:r w:rsidR="00527C22" w:rsidRPr="00542496">
        <w:rPr>
          <w:rFonts w:ascii="Arial" w:hAnsi="Arial" w:cs="Arial"/>
          <w:sz w:val="22"/>
        </w:rPr>
        <w:t>se miden los indicadores de resultados en el grupo de tratamiento y control</w:t>
      </w:r>
      <w:r w:rsidR="003072FE" w:rsidRPr="00542496">
        <w:rPr>
          <w:rFonts w:ascii="Arial" w:hAnsi="Arial" w:cs="Arial"/>
          <w:sz w:val="22"/>
        </w:rPr>
        <w:t xml:space="preserve"> y se implementa el HIS de manera gradual sobre el grupo de control</w:t>
      </w:r>
      <w:r w:rsidR="00527C22" w:rsidRPr="00542496">
        <w:rPr>
          <w:rFonts w:ascii="Arial" w:hAnsi="Arial" w:cs="Arial"/>
          <w:sz w:val="22"/>
        </w:rPr>
        <w:t xml:space="preserve">. Si el proceso de aleatorización fue exitoso, el impacto del programa </w:t>
      </w:r>
      <w:r w:rsidR="00D16819" w:rsidRPr="00542496">
        <w:rPr>
          <w:rFonts w:ascii="Arial" w:hAnsi="Arial" w:cs="Arial"/>
          <w:sz w:val="22"/>
        </w:rPr>
        <w:t>se podrá medir solamente comparando los indicadores de resultados entre el grupo de tratamiento y control.</w:t>
      </w:r>
    </w:p>
    <w:p w14:paraId="39FDCCA4" w14:textId="77777777" w:rsidR="00B23961" w:rsidRPr="00542496" w:rsidRDefault="00AD111D" w:rsidP="00A63481">
      <w:pPr>
        <w:pStyle w:val="Paragraph"/>
        <w:numPr>
          <w:ilvl w:val="1"/>
          <w:numId w:val="8"/>
        </w:numPr>
        <w:ind w:left="540" w:hanging="540"/>
        <w:rPr>
          <w:rFonts w:ascii="Arial" w:hAnsi="Arial" w:cs="Arial"/>
          <w:sz w:val="22"/>
        </w:rPr>
      </w:pPr>
      <w:r w:rsidRPr="00542496">
        <w:rPr>
          <w:rFonts w:ascii="Arial" w:hAnsi="Arial" w:cs="Arial"/>
          <w:sz w:val="22"/>
        </w:rPr>
        <w:t xml:space="preserve">Es esencial verificar si la </w:t>
      </w:r>
      <w:r w:rsidR="005B7060" w:rsidRPr="00542496">
        <w:rPr>
          <w:rFonts w:ascii="Arial" w:hAnsi="Arial" w:cs="Arial"/>
          <w:sz w:val="22"/>
        </w:rPr>
        <w:t>aleatorización</w:t>
      </w:r>
      <w:r w:rsidRPr="00542496">
        <w:rPr>
          <w:rFonts w:ascii="Arial" w:hAnsi="Arial" w:cs="Arial"/>
          <w:sz w:val="22"/>
        </w:rPr>
        <w:t xml:space="preserve"> fue exitosa, esto implica que el grupo de tratamiento y control no son </w:t>
      </w:r>
      <w:r w:rsidR="005B7060" w:rsidRPr="00542496">
        <w:rPr>
          <w:rFonts w:ascii="Arial" w:hAnsi="Arial" w:cs="Arial"/>
          <w:sz w:val="22"/>
        </w:rPr>
        <w:t>estadísticamente</w:t>
      </w:r>
      <w:r w:rsidRPr="00542496">
        <w:rPr>
          <w:rFonts w:ascii="Arial" w:hAnsi="Arial" w:cs="Arial"/>
          <w:sz w:val="22"/>
        </w:rPr>
        <w:t xml:space="preserve"> diferentes</w:t>
      </w:r>
      <w:r w:rsidR="00B23961" w:rsidRPr="00542496">
        <w:rPr>
          <w:rFonts w:ascii="Arial" w:hAnsi="Arial" w:cs="Arial"/>
          <w:sz w:val="22"/>
        </w:rPr>
        <w:t xml:space="preserve">. </w:t>
      </w:r>
      <w:r w:rsidRPr="00542496">
        <w:rPr>
          <w:rFonts w:ascii="Arial" w:hAnsi="Arial" w:cs="Arial"/>
          <w:sz w:val="22"/>
        </w:rPr>
        <w:t xml:space="preserve">Esto se </w:t>
      </w:r>
      <w:r w:rsidR="005B7060" w:rsidRPr="00542496">
        <w:rPr>
          <w:rFonts w:ascii="Arial" w:hAnsi="Arial" w:cs="Arial"/>
          <w:sz w:val="22"/>
        </w:rPr>
        <w:t>realizará</w:t>
      </w:r>
      <w:r w:rsidRPr="00542496">
        <w:rPr>
          <w:rFonts w:ascii="Arial" w:hAnsi="Arial" w:cs="Arial"/>
          <w:sz w:val="22"/>
        </w:rPr>
        <w:t xml:space="preserve"> a </w:t>
      </w:r>
      <w:r w:rsidR="00DB6DEB" w:rsidRPr="00542496">
        <w:rPr>
          <w:rFonts w:ascii="Arial" w:hAnsi="Arial" w:cs="Arial"/>
          <w:sz w:val="22"/>
        </w:rPr>
        <w:t>través</w:t>
      </w:r>
      <w:r w:rsidRPr="00542496">
        <w:rPr>
          <w:rFonts w:ascii="Arial" w:hAnsi="Arial" w:cs="Arial"/>
          <w:sz w:val="22"/>
        </w:rPr>
        <w:t xml:space="preserve"> de un conjunto de pruebas de </w:t>
      </w:r>
      <w:r w:rsidR="00DB6DEB" w:rsidRPr="00542496">
        <w:rPr>
          <w:rFonts w:ascii="Arial" w:hAnsi="Arial" w:cs="Arial"/>
          <w:sz w:val="22"/>
        </w:rPr>
        <w:t>diferencias</w:t>
      </w:r>
      <w:r w:rsidRPr="00542496">
        <w:rPr>
          <w:rFonts w:ascii="Arial" w:hAnsi="Arial" w:cs="Arial"/>
          <w:sz w:val="22"/>
        </w:rPr>
        <w:t xml:space="preserve"> de medias sobre</w:t>
      </w:r>
      <w:r w:rsidR="003072FE" w:rsidRPr="00542496">
        <w:rPr>
          <w:rFonts w:ascii="Arial" w:hAnsi="Arial" w:cs="Arial"/>
          <w:sz w:val="22"/>
        </w:rPr>
        <w:t xml:space="preserve"> cada variable registrada en línea de base</w:t>
      </w:r>
      <w:r w:rsidR="00DB6DEB" w:rsidRPr="00542496">
        <w:rPr>
          <w:rFonts w:ascii="Arial" w:hAnsi="Arial" w:cs="Arial"/>
          <w:sz w:val="22"/>
        </w:rPr>
        <w:t xml:space="preserve"> </w:t>
      </w:r>
      <w:r w:rsidR="003F2B1A" w:rsidRPr="00542496">
        <w:rPr>
          <w:rFonts w:ascii="Arial" w:hAnsi="Arial" w:cs="Arial"/>
          <w:sz w:val="22"/>
        </w:rPr>
        <w:t>y se debe concluir que en conjunto no hay diferencias significativas entre los dos grupos.</w:t>
      </w:r>
    </w:p>
    <w:p w14:paraId="58A0957B" w14:textId="77777777" w:rsidR="00B23961" w:rsidRPr="00542496" w:rsidRDefault="00DB6DEB" w:rsidP="00A63481">
      <w:pPr>
        <w:pStyle w:val="Paragraph"/>
        <w:numPr>
          <w:ilvl w:val="1"/>
          <w:numId w:val="8"/>
        </w:numPr>
        <w:ind w:left="540" w:hanging="540"/>
        <w:rPr>
          <w:rFonts w:ascii="Arial" w:hAnsi="Arial" w:cs="Arial"/>
          <w:sz w:val="22"/>
        </w:rPr>
      </w:pPr>
      <w:r w:rsidRPr="00542496">
        <w:rPr>
          <w:rFonts w:ascii="Arial" w:hAnsi="Arial" w:cs="Arial"/>
          <w:sz w:val="22"/>
        </w:rPr>
        <w:t xml:space="preserve">Una vez </w:t>
      </w:r>
      <w:r w:rsidR="005B7060" w:rsidRPr="00542496">
        <w:rPr>
          <w:rFonts w:ascii="Arial" w:hAnsi="Arial" w:cs="Arial"/>
          <w:sz w:val="22"/>
        </w:rPr>
        <w:t>realizada la</w:t>
      </w:r>
      <w:r w:rsidRPr="00542496">
        <w:rPr>
          <w:rFonts w:ascii="Arial" w:hAnsi="Arial" w:cs="Arial"/>
          <w:sz w:val="22"/>
        </w:rPr>
        <w:t xml:space="preserve"> </w:t>
      </w:r>
      <w:r w:rsidR="00434484" w:rsidRPr="00542496">
        <w:rPr>
          <w:rFonts w:ascii="Arial" w:hAnsi="Arial" w:cs="Arial"/>
          <w:sz w:val="22"/>
        </w:rPr>
        <w:t>intervención</w:t>
      </w:r>
      <w:r w:rsidRPr="00542496">
        <w:rPr>
          <w:rFonts w:ascii="Arial" w:hAnsi="Arial" w:cs="Arial"/>
          <w:sz w:val="22"/>
        </w:rPr>
        <w:t xml:space="preserve"> </w:t>
      </w:r>
      <w:r w:rsidR="003F2B1A" w:rsidRPr="00542496">
        <w:rPr>
          <w:rFonts w:ascii="Arial" w:hAnsi="Arial" w:cs="Arial"/>
          <w:sz w:val="22"/>
        </w:rPr>
        <w:t>y se recolecte una encuesta de seguimiento</w:t>
      </w:r>
      <w:r w:rsidRPr="00542496">
        <w:rPr>
          <w:rFonts w:ascii="Arial" w:hAnsi="Arial" w:cs="Arial"/>
          <w:sz w:val="22"/>
        </w:rPr>
        <w:t>, el análisis estadístico que permitirá hacer los diferentes análisis de inferencia causal</w:t>
      </w:r>
      <w:r w:rsidR="005B7060" w:rsidRPr="00542496">
        <w:rPr>
          <w:rFonts w:ascii="Arial" w:hAnsi="Arial" w:cs="Arial"/>
          <w:sz w:val="22"/>
        </w:rPr>
        <w:t xml:space="preserve"> se hará a </w:t>
      </w:r>
      <w:r w:rsidR="00434484" w:rsidRPr="00542496">
        <w:rPr>
          <w:rFonts w:ascii="Arial" w:hAnsi="Arial" w:cs="Arial"/>
          <w:sz w:val="22"/>
        </w:rPr>
        <w:t>través</w:t>
      </w:r>
      <w:r w:rsidR="005B7060" w:rsidRPr="00542496">
        <w:rPr>
          <w:rFonts w:ascii="Arial" w:hAnsi="Arial" w:cs="Arial"/>
          <w:sz w:val="22"/>
        </w:rPr>
        <w:t xml:space="preserve"> de regresiones</w:t>
      </w:r>
      <w:r w:rsidR="003F2B1A" w:rsidRPr="00542496">
        <w:rPr>
          <w:rFonts w:ascii="Arial" w:hAnsi="Arial" w:cs="Arial"/>
          <w:sz w:val="22"/>
        </w:rPr>
        <w:t xml:space="preserve"> estimadas a través del método de mínimos cuadrados ordinario</w:t>
      </w:r>
      <w:r w:rsidR="007E3A92" w:rsidRPr="00542496">
        <w:rPr>
          <w:rFonts w:ascii="Arial" w:hAnsi="Arial" w:cs="Arial"/>
          <w:sz w:val="22"/>
        </w:rPr>
        <w:t xml:space="preserve">s </w:t>
      </w:r>
      <w:r w:rsidR="005B7060" w:rsidRPr="00542496">
        <w:rPr>
          <w:rFonts w:ascii="Arial" w:hAnsi="Arial" w:cs="Arial"/>
          <w:sz w:val="22"/>
        </w:rPr>
        <w:t xml:space="preserve">que se describe en la siguiente </w:t>
      </w:r>
      <w:r w:rsidR="00434484" w:rsidRPr="00542496">
        <w:rPr>
          <w:rFonts w:ascii="Arial" w:hAnsi="Arial" w:cs="Arial"/>
          <w:sz w:val="22"/>
        </w:rPr>
        <w:t>ecuación:</w:t>
      </w:r>
    </w:p>
    <w:p w14:paraId="23936AB9" w14:textId="77777777" w:rsidR="00B23961" w:rsidRPr="00542496" w:rsidRDefault="00B23961" w:rsidP="00B23961">
      <w:pPr>
        <w:spacing w:after="0" w:line="240" w:lineRule="auto"/>
        <w:jc w:val="both"/>
        <w:textAlignment w:val="top"/>
        <w:rPr>
          <w:rFonts w:ascii="Arial" w:hAnsi="Arial" w:cs="Arial"/>
          <w:bCs/>
          <w:lang w:val="es-ES_tradnl"/>
        </w:rPr>
      </w:pPr>
    </w:p>
    <w:p w14:paraId="69720948" w14:textId="77777777" w:rsidR="00B23961" w:rsidRPr="00542496" w:rsidRDefault="00B23961" w:rsidP="00B23961">
      <w:pPr>
        <w:spacing w:line="360" w:lineRule="auto"/>
        <w:ind w:left="360"/>
        <w:jc w:val="center"/>
        <w:rPr>
          <w:rFonts w:ascii="Arial" w:hAnsi="Arial" w:cs="Arial"/>
          <w:b/>
          <w:lang w:val="es-ES_tradnl"/>
        </w:rPr>
      </w:pPr>
      <w:r w:rsidRPr="00542496">
        <w:rPr>
          <w:rFonts w:ascii="Arial" w:hAnsi="Arial" w:cs="Arial"/>
          <w:b/>
          <w:lang w:val="es-ES_tradnl"/>
        </w:rPr>
        <w:t>E</w:t>
      </w:r>
      <w:r w:rsidR="00A001EC" w:rsidRPr="00542496">
        <w:rPr>
          <w:rFonts w:ascii="Arial" w:hAnsi="Arial" w:cs="Arial"/>
          <w:b/>
          <w:lang w:val="es-ES_tradnl"/>
        </w:rPr>
        <w:t>cuación</w:t>
      </w:r>
      <w:r w:rsidRPr="00542496">
        <w:rPr>
          <w:rFonts w:ascii="Arial" w:hAnsi="Arial" w:cs="Arial"/>
          <w:b/>
          <w:lang w:val="es-ES_tradnl"/>
        </w:rPr>
        <w:t xml:space="preserve"> </w:t>
      </w:r>
      <w:r w:rsidR="005B7060" w:rsidRPr="00542496">
        <w:rPr>
          <w:rFonts w:ascii="Arial" w:hAnsi="Arial" w:cs="Arial"/>
          <w:b/>
          <w:lang w:val="es-ES_tradnl"/>
        </w:rPr>
        <w:t>1</w:t>
      </w:r>
      <w:r w:rsidRPr="00542496">
        <w:rPr>
          <w:rFonts w:ascii="Arial" w:hAnsi="Arial" w:cs="Arial"/>
          <w:b/>
          <w:lang w:val="es-ES_tradnl"/>
        </w:rPr>
        <w:t xml:space="preserve">: </w:t>
      </w:r>
      <w:r w:rsidR="005B7060" w:rsidRPr="00542496">
        <w:rPr>
          <w:rFonts w:ascii="Arial" w:hAnsi="Arial" w:cs="Arial"/>
          <w:b/>
          <w:lang w:val="es-ES_tradnl"/>
        </w:rPr>
        <w:t>Modelo de diferencias (</w:t>
      </w:r>
      <w:r w:rsidR="00434484" w:rsidRPr="00542496">
        <w:rPr>
          <w:rFonts w:ascii="Arial" w:hAnsi="Arial" w:cs="Arial"/>
          <w:b/>
          <w:lang w:val="es-ES_tradnl"/>
        </w:rPr>
        <w:t>Mínimos</w:t>
      </w:r>
      <w:r w:rsidR="005B7060" w:rsidRPr="00542496">
        <w:rPr>
          <w:rFonts w:ascii="Arial" w:hAnsi="Arial" w:cs="Arial"/>
          <w:b/>
          <w:lang w:val="es-ES_tradnl"/>
        </w:rPr>
        <w:t xml:space="preserve"> cuadrados </w:t>
      </w:r>
      <w:r w:rsidR="00D84C4A" w:rsidRPr="00776DBD">
        <w:rPr>
          <w:rFonts w:ascii="Arial" w:hAnsi="Arial" w:cs="Arial"/>
          <w:b/>
          <w:lang w:val="es-ES_tradnl"/>
        </w:rPr>
        <w:t>ordinarios</w:t>
      </w:r>
      <w:r w:rsidR="005B7060" w:rsidRPr="00542496">
        <w:rPr>
          <w:rFonts w:ascii="Arial" w:hAnsi="Arial" w:cs="Arial"/>
          <w:b/>
          <w:lang w:val="es-ES_tradnl"/>
        </w:rPr>
        <w:t>)</w:t>
      </w:r>
    </w:p>
    <w:p w14:paraId="56DAF356" w14:textId="77777777" w:rsidR="00B23961" w:rsidRPr="00542496" w:rsidRDefault="00B23961" w:rsidP="00B23961">
      <w:pPr>
        <w:spacing w:line="360" w:lineRule="auto"/>
        <w:ind w:left="360"/>
        <w:jc w:val="center"/>
        <w:rPr>
          <w:rFonts w:ascii="Arial" w:hAnsi="Arial" w:cs="Arial"/>
          <w:lang w:val="es-ES_tradnl"/>
        </w:rPr>
      </w:pPr>
      <w:r w:rsidRPr="00542496">
        <w:rPr>
          <w:rFonts w:ascii="Arial" w:hAnsi="Arial" w:cs="Arial"/>
          <w:i/>
          <w:lang w:val="es-ES_tradnl"/>
        </w:rPr>
        <w:t>Y</w:t>
      </w:r>
      <w:r w:rsidRPr="00542496">
        <w:rPr>
          <w:rFonts w:ascii="Arial" w:hAnsi="Arial" w:cs="Arial"/>
          <w:i/>
          <w:vertAlign w:val="subscript"/>
          <w:lang w:val="es-ES_tradnl"/>
        </w:rPr>
        <w:t>i</w:t>
      </w:r>
      <w:r w:rsidRPr="00542496">
        <w:rPr>
          <w:rFonts w:ascii="Arial" w:hAnsi="Arial" w:cs="Arial"/>
          <w:i/>
          <w:lang w:val="es-ES_tradnl"/>
        </w:rPr>
        <w:t xml:space="preserve"> = </w:t>
      </w:r>
      <w:r w:rsidRPr="00776DBD">
        <w:rPr>
          <w:rFonts w:ascii="Arial" w:hAnsi="Arial" w:cs="Arial"/>
          <w:i/>
          <w:lang w:val="es-ES_tradnl"/>
        </w:rPr>
        <w:t>β</w:t>
      </w:r>
      <w:r w:rsidRPr="00542496">
        <w:rPr>
          <w:rFonts w:ascii="Arial" w:hAnsi="Arial" w:cs="Arial"/>
          <w:i/>
          <w:vertAlign w:val="subscript"/>
          <w:lang w:val="es-ES_tradnl"/>
        </w:rPr>
        <w:t xml:space="preserve">0 </w:t>
      </w:r>
      <w:r w:rsidRPr="00542496">
        <w:rPr>
          <w:rFonts w:ascii="Arial" w:hAnsi="Arial" w:cs="Arial"/>
          <w:i/>
          <w:lang w:val="es-ES_tradnl"/>
        </w:rPr>
        <w:t>+</w:t>
      </w:r>
      <w:r w:rsidRPr="00542496">
        <w:rPr>
          <w:rFonts w:ascii="Arial" w:hAnsi="Arial" w:cs="Arial"/>
          <w:i/>
          <w:vertAlign w:val="subscript"/>
          <w:lang w:val="es-ES_tradnl"/>
        </w:rPr>
        <w:t xml:space="preserve"> </w:t>
      </w:r>
      <w:r w:rsidRPr="00776DBD">
        <w:rPr>
          <w:rFonts w:ascii="Arial" w:hAnsi="Arial" w:cs="Arial"/>
          <w:i/>
          <w:lang w:val="es-ES_tradnl"/>
        </w:rPr>
        <w:t>β</w:t>
      </w:r>
      <w:r w:rsidRPr="00542496">
        <w:rPr>
          <w:rFonts w:ascii="Arial" w:hAnsi="Arial" w:cs="Arial"/>
          <w:i/>
          <w:vertAlign w:val="subscript"/>
          <w:lang w:val="es-ES_tradnl"/>
        </w:rPr>
        <w:t>1</w:t>
      </w:r>
      <m:oMath>
        <m:sSub>
          <m:sSubPr>
            <m:ctrlPr>
              <w:rPr>
                <w:rFonts w:ascii="Cambria Math" w:hAnsi="Cambria Math" w:cs="Arial"/>
                <w:i/>
              </w:rPr>
            </m:ctrlPr>
          </m:sSubPr>
          <m:e>
            <m:acc>
              <m:accPr>
                <m:ctrlPr>
                  <w:rPr>
                    <w:rFonts w:ascii="Cambria Math" w:hAnsi="Cambria Math" w:cs="Arial"/>
                    <w:i/>
                  </w:rPr>
                </m:ctrlPr>
              </m:accPr>
              <m:e>
                <m:r>
                  <w:rPr>
                    <w:rFonts w:ascii="Cambria Math" w:hAnsi="Cambria Math" w:cs="Arial"/>
                  </w:rPr>
                  <m:t>D</m:t>
                </m:r>
              </m:e>
            </m:acc>
          </m:e>
          <m:sub>
            <m:r>
              <w:rPr>
                <w:rFonts w:ascii="Cambria Math" w:hAnsi="Cambria Math" w:cs="Arial"/>
              </w:rPr>
              <m:t>i</m:t>
            </m:r>
          </m:sub>
        </m:sSub>
      </m:oMath>
      <w:r w:rsidRPr="00542496">
        <w:rPr>
          <w:rFonts w:ascii="Arial" w:hAnsi="Arial" w:cs="Arial"/>
          <w:i/>
          <w:lang w:val="es-ES_tradnl"/>
        </w:rPr>
        <w:t xml:space="preserve"> + </w:t>
      </w:r>
      <w:r w:rsidRPr="00776DBD">
        <w:rPr>
          <w:rFonts w:ascii="Arial" w:hAnsi="Arial" w:cs="Arial"/>
          <w:i/>
          <w:lang w:val="es-ES_tradnl"/>
        </w:rPr>
        <w:t>β</w:t>
      </w:r>
      <w:r w:rsidRPr="00542496">
        <w:rPr>
          <w:rFonts w:ascii="Arial" w:hAnsi="Arial" w:cs="Arial"/>
          <w:i/>
          <w:vertAlign w:val="subscript"/>
          <w:lang w:val="es-ES_tradnl"/>
        </w:rPr>
        <w:t xml:space="preserve"> 2</w:t>
      </w:r>
      <w:r w:rsidRPr="00542496">
        <w:rPr>
          <w:rFonts w:ascii="Arial" w:hAnsi="Arial" w:cs="Arial"/>
          <w:i/>
          <w:lang w:val="es-ES_tradnl"/>
        </w:rPr>
        <w:t>X</w:t>
      </w:r>
      <w:r w:rsidRPr="00542496">
        <w:rPr>
          <w:rFonts w:ascii="Arial" w:hAnsi="Arial" w:cs="Arial"/>
          <w:i/>
          <w:vertAlign w:val="subscript"/>
          <w:lang w:val="es-ES_tradnl"/>
        </w:rPr>
        <w:t>1i</w:t>
      </w:r>
      <w:r w:rsidRPr="00542496">
        <w:rPr>
          <w:rFonts w:ascii="Arial" w:hAnsi="Arial" w:cs="Arial"/>
          <w:i/>
          <w:lang w:val="es-ES_tradnl"/>
        </w:rPr>
        <w:t xml:space="preserve"> + … + </w:t>
      </w:r>
      <w:r w:rsidRPr="00776DBD">
        <w:rPr>
          <w:rFonts w:ascii="Arial" w:hAnsi="Arial" w:cs="Arial"/>
          <w:i/>
          <w:lang w:val="es-ES_tradnl"/>
        </w:rPr>
        <w:t>β</w:t>
      </w:r>
      <w:r w:rsidRPr="00542496">
        <w:rPr>
          <w:rFonts w:ascii="Arial" w:hAnsi="Arial" w:cs="Arial"/>
          <w:i/>
          <w:vertAlign w:val="subscript"/>
          <w:lang w:val="es-ES_tradnl"/>
        </w:rPr>
        <w:t xml:space="preserve"> K+1</w:t>
      </w:r>
      <w:r w:rsidRPr="00542496">
        <w:rPr>
          <w:rFonts w:ascii="Arial" w:hAnsi="Arial" w:cs="Arial"/>
          <w:i/>
          <w:lang w:val="es-ES_tradnl"/>
        </w:rPr>
        <w:t>X</w:t>
      </w:r>
      <w:r w:rsidRPr="00542496">
        <w:rPr>
          <w:rFonts w:ascii="Arial" w:hAnsi="Arial" w:cs="Arial"/>
          <w:i/>
          <w:vertAlign w:val="subscript"/>
          <w:lang w:val="es-ES_tradnl"/>
        </w:rPr>
        <w:t>Ki</w:t>
      </w:r>
      <w:r w:rsidRPr="00542496">
        <w:rPr>
          <w:rFonts w:ascii="Arial" w:hAnsi="Arial" w:cs="Arial"/>
          <w:i/>
          <w:lang w:val="es-ES_tradnl"/>
        </w:rPr>
        <w:t xml:space="preserve"> + </w:t>
      </w:r>
      <w:proofErr w:type="spellStart"/>
      <w:r w:rsidRPr="00776DBD">
        <w:rPr>
          <w:rFonts w:ascii="Arial" w:hAnsi="Arial" w:cs="Arial"/>
          <w:i/>
          <w:lang w:val="es-ES_tradnl"/>
        </w:rPr>
        <w:t>ε</w:t>
      </w:r>
      <w:r w:rsidRPr="00542496">
        <w:rPr>
          <w:rFonts w:ascii="Arial" w:hAnsi="Arial" w:cs="Arial"/>
          <w:i/>
          <w:vertAlign w:val="subscript"/>
          <w:lang w:val="es-ES_tradnl"/>
        </w:rPr>
        <w:t>i</w:t>
      </w:r>
      <w:proofErr w:type="spellEnd"/>
    </w:p>
    <w:p w14:paraId="28B5FE77" w14:textId="77777777" w:rsidR="00434484" w:rsidRPr="002A1748" w:rsidRDefault="00434484" w:rsidP="00A63481">
      <w:pPr>
        <w:pStyle w:val="Paragraph"/>
        <w:numPr>
          <w:ilvl w:val="1"/>
          <w:numId w:val="8"/>
        </w:numPr>
        <w:ind w:left="540" w:hanging="540"/>
        <w:rPr>
          <w:rFonts w:ascii="Arial" w:hAnsi="Arial" w:cs="Arial"/>
        </w:rPr>
      </w:pPr>
      <w:r w:rsidRPr="00542496">
        <w:rPr>
          <w:rFonts w:ascii="Arial" w:hAnsi="Arial" w:cs="Arial"/>
          <w:sz w:val="22"/>
        </w:rPr>
        <w:t>Yi indica el indicador de resultado en la encuesta de seguimiento</w:t>
      </w:r>
      <w:r w:rsidR="007E3A92" w:rsidRPr="00542496">
        <w:rPr>
          <w:rFonts w:ascii="Arial" w:hAnsi="Arial" w:cs="Arial"/>
          <w:sz w:val="22"/>
        </w:rPr>
        <w:t xml:space="preserve">, este </w:t>
      </w:r>
      <w:r w:rsidRPr="00542496">
        <w:rPr>
          <w:rFonts w:ascii="Arial" w:hAnsi="Arial" w:cs="Arial"/>
          <w:sz w:val="22"/>
        </w:rPr>
        <w:t xml:space="preserve">puede ser a nivel hospital, paciente o profesional de la salud, Di es una variable discreta y significa el estado de tratamiento (1 tratado, 0 de lo contrario) el coeficiente de interés es el que acompaña </w:t>
      </w:r>
      <w:r w:rsidR="007E3A92" w:rsidRPr="00542496">
        <w:rPr>
          <w:rFonts w:ascii="Arial" w:hAnsi="Arial" w:cs="Arial"/>
          <w:sz w:val="22"/>
        </w:rPr>
        <w:t>esta</w:t>
      </w:r>
      <w:r w:rsidRPr="00542496">
        <w:rPr>
          <w:rFonts w:ascii="Arial" w:hAnsi="Arial" w:cs="Arial"/>
          <w:sz w:val="22"/>
        </w:rPr>
        <w:t xml:space="preserve"> variable discreta, si la aleatorización fue exitosa B1 significa</w:t>
      </w:r>
      <w:r w:rsidR="007E3A92" w:rsidRPr="00542496">
        <w:rPr>
          <w:rFonts w:ascii="Arial" w:hAnsi="Arial" w:cs="Arial"/>
          <w:sz w:val="22"/>
        </w:rPr>
        <w:t>rá</w:t>
      </w:r>
      <w:r w:rsidRPr="00542496">
        <w:rPr>
          <w:rFonts w:ascii="Arial" w:hAnsi="Arial" w:cs="Arial"/>
          <w:sz w:val="22"/>
        </w:rPr>
        <w:t xml:space="preserve"> </w:t>
      </w:r>
      <w:r w:rsidR="00A001EC" w:rsidRPr="00542496">
        <w:rPr>
          <w:rFonts w:ascii="Arial" w:hAnsi="Arial" w:cs="Arial"/>
          <w:sz w:val="22"/>
        </w:rPr>
        <w:t xml:space="preserve">el </w:t>
      </w:r>
      <w:r w:rsidRPr="00542496">
        <w:rPr>
          <w:rFonts w:ascii="Arial" w:hAnsi="Arial" w:cs="Arial"/>
          <w:sz w:val="22"/>
        </w:rPr>
        <w:t xml:space="preserve">impacto del programa, </w:t>
      </w:r>
      <w:r w:rsidR="007E3A92" w:rsidRPr="00542496">
        <w:rPr>
          <w:rFonts w:ascii="Arial" w:hAnsi="Arial" w:cs="Arial"/>
          <w:sz w:val="22"/>
        </w:rPr>
        <w:t>asimismo</w:t>
      </w:r>
      <w:r w:rsidRPr="00542496">
        <w:rPr>
          <w:rFonts w:ascii="Arial" w:hAnsi="Arial" w:cs="Arial"/>
          <w:sz w:val="22"/>
        </w:rPr>
        <w:t>, es posible calcular efectos heterogéneos del tratamiento, por ejemplo, es posible saber si el impacto del HIS cambia con respecto al tamaño del hospital, para incluir poder calcular estos efectos, basta con la inclusión en la ecuación 1 de interacciones entre el estado del tratamiento (D) y las características (X) de interés (Di * Xi).</w:t>
      </w:r>
    </w:p>
    <w:p w14:paraId="68EFD4FF" w14:textId="77777777" w:rsidR="00AB3512" w:rsidRPr="00542496" w:rsidRDefault="006850E9" w:rsidP="00A63481">
      <w:pPr>
        <w:pStyle w:val="Paragraph"/>
        <w:numPr>
          <w:ilvl w:val="1"/>
          <w:numId w:val="8"/>
        </w:numPr>
        <w:ind w:left="540" w:hanging="540"/>
        <w:rPr>
          <w:rFonts w:ascii="Arial" w:hAnsi="Arial" w:cs="Arial"/>
          <w:sz w:val="22"/>
        </w:rPr>
      </w:pPr>
      <w:r w:rsidRPr="00542496">
        <w:rPr>
          <w:rFonts w:ascii="Arial" w:hAnsi="Arial" w:cs="Arial"/>
          <w:sz w:val="22"/>
        </w:rPr>
        <w:t xml:space="preserve">El universo del experimento son todos los </w:t>
      </w:r>
      <w:r w:rsidR="00A001EC" w:rsidRPr="00542496">
        <w:rPr>
          <w:rFonts w:ascii="Arial" w:hAnsi="Arial" w:cs="Arial"/>
          <w:sz w:val="22"/>
        </w:rPr>
        <w:t xml:space="preserve">200 </w:t>
      </w:r>
      <w:r w:rsidR="00B23961" w:rsidRPr="00542496">
        <w:rPr>
          <w:rFonts w:ascii="Arial" w:hAnsi="Arial" w:cs="Arial"/>
          <w:sz w:val="22"/>
        </w:rPr>
        <w:t>hospitales</w:t>
      </w:r>
      <w:r w:rsidRPr="00542496">
        <w:rPr>
          <w:rFonts w:ascii="Arial" w:hAnsi="Arial" w:cs="Arial"/>
          <w:sz w:val="22"/>
        </w:rPr>
        <w:t xml:space="preserve"> </w:t>
      </w:r>
      <w:r w:rsidR="00B23961" w:rsidRPr="00542496">
        <w:rPr>
          <w:rFonts w:ascii="Arial" w:hAnsi="Arial" w:cs="Arial"/>
          <w:sz w:val="22"/>
        </w:rPr>
        <w:t>públicos</w:t>
      </w:r>
      <w:r w:rsidRPr="00542496">
        <w:rPr>
          <w:rFonts w:ascii="Arial" w:hAnsi="Arial" w:cs="Arial"/>
          <w:sz w:val="22"/>
        </w:rPr>
        <w:t xml:space="preserve"> de Paraguay</w:t>
      </w:r>
      <w:r w:rsidR="00B23961" w:rsidRPr="00542496">
        <w:rPr>
          <w:rFonts w:ascii="Arial" w:hAnsi="Arial" w:cs="Arial"/>
          <w:sz w:val="22"/>
        </w:rPr>
        <w:t xml:space="preserve">, sin embargo, el sistema ya se encuentra instalado en 20 de ellos, y por tanto la muestra la componen aquellos hospitales públicos que no poseen la plataforma </w:t>
      </w:r>
      <w:r w:rsidR="00B23961" w:rsidRPr="00542496">
        <w:rPr>
          <w:rFonts w:ascii="Arial" w:hAnsi="Arial" w:cs="Arial"/>
          <w:sz w:val="22"/>
        </w:rPr>
        <w:lastRenderedPageBreak/>
        <w:t xml:space="preserve">de información en salud, esta será una muestra nacional. Dicho </w:t>
      </w:r>
      <w:r w:rsidR="00D84C4A" w:rsidRPr="00542496">
        <w:rPr>
          <w:rFonts w:ascii="Arial" w:hAnsi="Arial" w:cs="Arial"/>
          <w:sz w:val="22"/>
        </w:rPr>
        <w:t>esto, es</w:t>
      </w:r>
      <w:r w:rsidR="00213ADA" w:rsidRPr="00542496">
        <w:rPr>
          <w:rFonts w:ascii="Arial" w:hAnsi="Arial" w:cs="Arial"/>
          <w:sz w:val="22"/>
        </w:rPr>
        <w:t xml:space="preserve"> </w:t>
      </w:r>
      <w:r w:rsidR="00A001EC" w:rsidRPr="00542496">
        <w:rPr>
          <w:rFonts w:ascii="Arial" w:hAnsi="Arial" w:cs="Arial"/>
          <w:sz w:val="22"/>
        </w:rPr>
        <w:t>necesario</w:t>
      </w:r>
      <w:r w:rsidR="00213ADA" w:rsidRPr="00542496">
        <w:rPr>
          <w:rFonts w:ascii="Arial" w:hAnsi="Arial" w:cs="Arial"/>
          <w:sz w:val="22"/>
        </w:rPr>
        <w:t xml:space="preserve"> incluir los </w:t>
      </w:r>
      <w:r w:rsidR="00A001EC" w:rsidRPr="00542496">
        <w:rPr>
          <w:rFonts w:ascii="Arial" w:hAnsi="Arial" w:cs="Arial"/>
          <w:sz w:val="22"/>
        </w:rPr>
        <w:t>cálculos</w:t>
      </w:r>
      <w:r w:rsidR="00213ADA" w:rsidRPr="00542496">
        <w:rPr>
          <w:rFonts w:ascii="Arial" w:hAnsi="Arial" w:cs="Arial"/>
          <w:sz w:val="22"/>
        </w:rPr>
        <w:t xml:space="preserve"> de poder para determinar el tamaño de muestra necesaria </w:t>
      </w:r>
      <w:r w:rsidR="00D44012" w:rsidRPr="00542496">
        <w:rPr>
          <w:rFonts w:ascii="Arial" w:hAnsi="Arial" w:cs="Arial"/>
          <w:sz w:val="22"/>
        </w:rPr>
        <w:t xml:space="preserve">acorde a un </w:t>
      </w:r>
      <w:r w:rsidR="00485B67" w:rsidRPr="00542496">
        <w:rPr>
          <w:rFonts w:ascii="Arial" w:hAnsi="Arial" w:cs="Arial"/>
          <w:sz w:val="22"/>
        </w:rPr>
        <w:t>efecto</w:t>
      </w:r>
      <w:r w:rsidR="00D44012" w:rsidRPr="00542496">
        <w:rPr>
          <w:rFonts w:ascii="Arial" w:hAnsi="Arial" w:cs="Arial"/>
          <w:sz w:val="22"/>
        </w:rPr>
        <w:t xml:space="preserve"> </w:t>
      </w:r>
      <w:r w:rsidR="00D84C4A" w:rsidRPr="00542496">
        <w:rPr>
          <w:rFonts w:ascii="Arial" w:hAnsi="Arial" w:cs="Arial"/>
          <w:sz w:val="22"/>
        </w:rPr>
        <w:t>mínimo</w:t>
      </w:r>
      <w:r w:rsidR="00485B67" w:rsidRPr="00542496">
        <w:rPr>
          <w:rFonts w:ascii="Arial" w:hAnsi="Arial" w:cs="Arial"/>
          <w:sz w:val="22"/>
        </w:rPr>
        <w:t xml:space="preserve"> detectable</w:t>
      </w:r>
      <w:r w:rsidR="003E0A6A" w:rsidRPr="00542496">
        <w:rPr>
          <w:rFonts w:ascii="Arial" w:hAnsi="Arial" w:cs="Arial"/>
          <w:sz w:val="22"/>
        </w:rPr>
        <w:t xml:space="preserve"> de la </w:t>
      </w:r>
      <w:r w:rsidR="00D44012" w:rsidRPr="00542496">
        <w:rPr>
          <w:rFonts w:ascii="Arial" w:hAnsi="Arial" w:cs="Arial"/>
          <w:sz w:val="22"/>
        </w:rPr>
        <w:t>intervención</w:t>
      </w:r>
      <w:r w:rsidR="00485B67" w:rsidRPr="00542496">
        <w:rPr>
          <w:rFonts w:ascii="Arial" w:hAnsi="Arial" w:cs="Arial"/>
          <w:sz w:val="22"/>
        </w:rPr>
        <w:t xml:space="preserve">. Dentro del contexto regional, Paraguay </w:t>
      </w:r>
      <w:r w:rsidR="00241381" w:rsidRPr="00542496">
        <w:rPr>
          <w:rFonts w:ascii="Arial" w:hAnsi="Arial" w:cs="Arial"/>
          <w:sz w:val="22"/>
        </w:rPr>
        <w:t>no ha llevado intervenciones similares,</w:t>
      </w:r>
      <w:r w:rsidR="00AB3512" w:rsidRPr="00542496">
        <w:rPr>
          <w:rFonts w:ascii="Arial" w:hAnsi="Arial" w:cs="Arial"/>
          <w:sz w:val="22"/>
        </w:rPr>
        <w:t xml:space="preserve"> Uruguay, por su parte, ha implementado un historial clínico electrónico, pero no existe algún tipo de </w:t>
      </w:r>
      <w:r w:rsidR="00D84C4A" w:rsidRPr="00542496">
        <w:rPr>
          <w:rFonts w:ascii="Arial" w:hAnsi="Arial" w:cs="Arial"/>
          <w:sz w:val="22"/>
        </w:rPr>
        <w:t>evaluación</w:t>
      </w:r>
      <w:r w:rsidR="00AB3512" w:rsidRPr="00542496">
        <w:rPr>
          <w:rFonts w:ascii="Arial" w:hAnsi="Arial" w:cs="Arial"/>
          <w:sz w:val="22"/>
        </w:rPr>
        <w:t xml:space="preserve"> de impacto que muestre la evidencia de la efectividad de estos sistemas sobre indicadores de eficiencia </w:t>
      </w:r>
      <w:r w:rsidR="00D84C4A" w:rsidRPr="00542496">
        <w:rPr>
          <w:rFonts w:ascii="Arial" w:hAnsi="Arial" w:cs="Arial"/>
          <w:sz w:val="22"/>
        </w:rPr>
        <w:t xml:space="preserve">hospitalaria, </w:t>
      </w:r>
      <w:r w:rsidR="00AB3512" w:rsidRPr="00542496">
        <w:rPr>
          <w:rFonts w:ascii="Arial" w:hAnsi="Arial" w:cs="Arial"/>
          <w:sz w:val="22"/>
        </w:rPr>
        <w:t>la tabla 2 asume los siguientes parámetros: (i) poder (1-beta): 85%; (</w:t>
      </w:r>
      <w:proofErr w:type="spellStart"/>
      <w:r w:rsidR="00AB3512" w:rsidRPr="00542496">
        <w:rPr>
          <w:rFonts w:ascii="Arial" w:hAnsi="Arial" w:cs="Arial"/>
          <w:sz w:val="22"/>
        </w:rPr>
        <w:t>ii</w:t>
      </w:r>
      <w:proofErr w:type="spellEnd"/>
      <w:r w:rsidR="00AB3512" w:rsidRPr="00542496">
        <w:rPr>
          <w:rFonts w:ascii="Arial" w:hAnsi="Arial" w:cs="Arial"/>
          <w:sz w:val="22"/>
        </w:rPr>
        <w:t xml:space="preserve">) significancia </w:t>
      </w:r>
      <w:r w:rsidR="0080365D" w:rsidRPr="00542496">
        <w:rPr>
          <w:rFonts w:ascii="Arial" w:hAnsi="Arial" w:cs="Arial"/>
          <w:sz w:val="22"/>
        </w:rPr>
        <w:t>(1 menos alfa) – 95% (</w:t>
      </w:r>
      <w:proofErr w:type="spellStart"/>
      <w:r w:rsidR="0080365D" w:rsidRPr="00542496">
        <w:rPr>
          <w:rFonts w:ascii="Arial" w:hAnsi="Arial" w:cs="Arial"/>
          <w:sz w:val="22"/>
        </w:rPr>
        <w:t>ii</w:t>
      </w:r>
      <w:r w:rsidR="006265A8" w:rsidRPr="00542496">
        <w:rPr>
          <w:rFonts w:ascii="Arial" w:hAnsi="Arial" w:cs="Arial"/>
          <w:sz w:val="22"/>
        </w:rPr>
        <w:t>i</w:t>
      </w:r>
      <w:proofErr w:type="spellEnd"/>
      <w:r w:rsidR="00104260" w:rsidRPr="00542496">
        <w:rPr>
          <w:rFonts w:ascii="Arial" w:hAnsi="Arial" w:cs="Arial"/>
          <w:sz w:val="22"/>
        </w:rPr>
        <w:t>)</w:t>
      </w:r>
      <w:r w:rsidR="000C014E" w:rsidRPr="00542496">
        <w:rPr>
          <w:rFonts w:ascii="Arial" w:hAnsi="Arial" w:cs="Arial"/>
          <w:sz w:val="22"/>
        </w:rPr>
        <w:t xml:space="preserve"> la distribución de los grupos será en la misma proporción, es decir de la muestra total un 50% </w:t>
      </w:r>
      <w:r w:rsidR="00D84C4A" w:rsidRPr="00542496">
        <w:rPr>
          <w:rFonts w:ascii="Arial" w:hAnsi="Arial" w:cs="Arial"/>
          <w:sz w:val="22"/>
        </w:rPr>
        <w:t>será</w:t>
      </w:r>
      <w:r w:rsidR="000C014E" w:rsidRPr="00542496">
        <w:rPr>
          <w:rFonts w:ascii="Arial" w:hAnsi="Arial" w:cs="Arial"/>
          <w:sz w:val="22"/>
        </w:rPr>
        <w:t xml:space="preserve"> del grupo de tratamiento y otro 50% </w:t>
      </w:r>
      <w:r w:rsidR="00D84C4A" w:rsidRPr="00542496">
        <w:rPr>
          <w:rFonts w:ascii="Arial" w:hAnsi="Arial" w:cs="Arial"/>
          <w:sz w:val="22"/>
        </w:rPr>
        <w:t>será</w:t>
      </w:r>
      <w:r w:rsidR="000C014E" w:rsidRPr="00542496">
        <w:rPr>
          <w:rFonts w:ascii="Arial" w:hAnsi="Arial" w:cs="Arial"/>
          <w:sz w:val="22"/>
        </w:rPr>
        <w:t xml:space="preserve"> del grupo de </w:t>
      </w:r>
      <w:r w:rsidR="00D84C4A" w:rsidRPr="00542496">
        <w:rPr>
          <w:rFonts w:ascii="Arial" w:hAnsi="Arial" w:cs="Arial"/>
          <w:sz w:val="22"/>
        </w:rPr>
        <w:t>control.</w:t>
      </w:r>
    </w:p>
    <w:p w14:paraId="53CB3C90" w14:textId="77777777" w:rsidR="00E712DB" w:rsidRPr="00542496" w:rsidRDefault="000C014E" w:rsidP="00A63481">
      <w:pPr>
        <w:pStyle w:val="Paragraph"/>
        <w:numPr>
          <w:ilvl w:val="1"/>
          <w:numId w:val="8"/>
        </w:numPr>
        <w:ind w:left="540" w:hanging="540"/>
        <w:rPr>
          <w:rFonts w:ascii="Arial" w:hAnsi="Arial" w:cs="Arial"/>
          <w:sz w:val="22"/>
        </w:rPr>
      </w:pPr>
      <w:r w:rsidRPr="00542496">
        <w:rPr>
          <w:rFonts w:ascii="Arial" w:hAnsi="Arial" w:cs="Arial"/>
          <w:sz w:val="22"/>
        </w:rPr>
        <w:t xml:space="preserve">En este orden de ideas, </w:t>
      </w:r>
      <w:r w:rsidR="00E712DB" w:rsidRPr="00542496">
        <w:rPr>
          <w:rFonts w:ascii="Arial" w:hAnsi="Arial" w:cs="Arial"/>
          <w:sz w:val="22"/>
        </w:rPr>
        <w:t xml:space="preserve">el tamaño de la </w:t>
      </w:r>
      <w:r w:rsidRPr="00542496">
        <w:rPr>
          <w:rFonts w:ascii="Arial" w:hAnsi="Arial" w:cs="Arial"/>
          <w:sz w:val="22"/>
        </w:rPr>
        <w:t>muestra necesaria para la evaluaci</w:t>
      </w:r>
      <w:r w:rsidR="00E712DB" w:rsidRPr="00542496">
        <w:rPr>
          <w:rFonts w:ascii="Arial" w:hAnsi="Arial" w:cs="Arial"/>
          <w:sz w:val="22"/>
        </w:rPr>
        <w:t xml:space="preserve">ón se </w:t>
      </w:r>
      <w:r w:rsidR="00440E84" w:rsidRPr="00542496">
        <w:rPr>
          <w:rFonts w:ascii="Arial" w:hAnsi="Arial" w:cs="Arial"/>
          <w:sz w:val="22"/>
        </w:rPr>
        <w:t>calculó</w:t>
      </w:r>
      <w:r w:rsidR="00E712DB" w:rsidRPr="00542496">
        <w:rPr>
          <w:rFonts w:ascii="Arial" w:hAnsi="Arial" w:cs="Arial"/>
          <w:sz w:val="22"/>
        </w:rPr>
        <w:t xml:space="preserve"> en base al siguiente protocolo: (i) se determina el efecto </w:t>
      </w:r>
      <w:r w:rsidR="004654BD" w:rsidRPr="00542496">
        <w:rPr>
          <w:rFonts w:ascii="Arial" w:hAnsi="Arial" w:cs="Arial"/>
          <w:sz w:val="22"/>
        </w:rPr>
        <w:t>mínimo</w:t>
      </w:r>
      <w:r w:rsidR="00E712DB" w:rsidRPr="00542496">
        <w:rPr>
          <w:rFonts w:ascii="Arial" w:hAnsi="Arial" w:cs="Arial"/>
          <w:sz w:val="22"/>
        </w:rPr>
        <w:t xml:space="preserve"> detectable para el tratamiento (basado en literatura); (</w:t>
      </w:r>
      <w:proofErr w:type="spellStart"/>
      <w:r w:rsidR="00E712DB" w:rsidRPr="00542496">
        <w:rPr>
          <w:rFonts w:ascii="Arial" w:hAnsi="Arial" w:cs="Arial"/>
          <w:sz w:val="22"/>
        </w:rPr>
        <w:t>ii</w:t>
      </w:r>
      <w:proofErr w:type="spellEnd"/>
      <w:r w:rsidR="00E712DB" w:rsidRPr="00542496">
        <w:rPr>
          <w:rFonts w:ascii="Arial" w:hAnsi="Arial" w:cs="Arial"/>
          <w:sz w:val="22"/>
        </w:rPr>
        <w:t xml:space="preserve">) se calcula en base a los parámetros y al efecto </w:t>
      </w:r>
      <w:r w:rsidR="004654BD" w:rsidRPr="00542496">
        <w:rPr>
          <w:rFonts w:ascii="Arial" w:hAnsi="Arial" w:cs="Arial"/>
          <w:sz w:val="22"/>
        </w:rPr>
        <w:t>mínimo</w:t>
      </w:r>
      <w:r w:rsidR="00E712DB" w:rsidRPr="00542496">
        <w:rPr>
          <w:rFonts w:ascii="Arial" w:hAnsi="Arial" w:cs="Arial"/>
          <w:sz w:val="22"/>
        </w:rPr>
        <w:t xml:space="preserve"> detectable los diferentes tamaños de m</w:t>
      </w:r>
      <w:r w:rsidR="004654BD" w:rsidRPr="00542496">
        <w:rPr>
          <w:rFonts w:ascii="Arial" w:hAnsi="Arial" w:cs="Arial"/>
          <w:sz w:val="22"/>
        </w:rPr>
        <w:t>uestra que se exponen en la siguiente tabla</w:t>
      </w:r>
      <w:r w:rsidR="00D84C4A" w:rsidRPr="00542496">
        <w:rPr>
          <w:rFonts w:ascii="Arial" w:hAnsi="Arial" w:cs="Arial"/>
          <w:sz w:val="22"/>
        </w:rPr>
        <w:t>:</w:t>
      </w:r>
    </w:p>
    <w:p w14:paraId="36DF38CE" w14:textId="139255B7" w:rsidR="003860D0" w:rsidRPr="00542496" w:rsidRDefault="00F242FF">
      <w:pPr>
        <w:spacing w:after="0" w:line="240" w:lineRule="auto"/>
        <w:ind w:left="360"/>
        <w:jc w:val="center"/>
        <w:textAlignment w:val="top"/>
        <w:rPr>
          <w:rFonts w:ascii="Arial" w:hAnsi="Arial" w:cs="Arial"/>
          <w:b/>
          <w:bCs/>
          <w:sz w:val="20"/>
          <w:szCs w:val="20"/>
          <w:lang w:val="es-ES_tradnl"/>
        </w:rPr>
      </w:pPr>
      <w:r w:rsidRPr="00542496">
        <w:rPr>
          <w:rFonts w:ascii="Arial" w:hAnsi="Arial" w:cs="Arial"/>
          <w:b/>
          <w:bCs/>
          <w:sz w:val="20"/>
          <w:szCs w:val="20"/>
          <w:lang w:val="es-ES_tradnl"/>
        </w:rPr>
        <w:t xml:space="preserve">Cuadro </w:t>
      </w:r>
      <w:r w:rsidR="00025E6A">
        <w:rPr>
          <w:rFonts w:ascii="Arial" w:hAnsi="Arial" w:cs="Arial"/>
          <w:b/>
          <w:bCs/>
          <w:sz w:val="20"/>
          <w:szCs w:val="20"/>
          <w:lang w:val="es-ES_tradnl"/>
        </w:rPr>
        <w:t>7</w:t>
      </w:r>
      <w:r w:rsidR="003860D0" w:rsidRPr="00542496">
        <w:rPr>
          <w:rFonts w:ascii="Arial" w:hAnsi="Arial" w:cs="Arial"/>
          <w:b/>
          <w:bCs/>
          <w:sz w:val="20"/>
          <w:szCs w:val="20"/>
          <w:lang w:val="es-ES_tradnl"/>
        </w:rPr>
        <w:t xml:space="preserve">. </w:t>
      </w:r>
      <w:r w:rsidR="004654BD" w:rsidRPr="00542496">
        <w:rPr>
          <w:rFonts w:ascii="Arial" w:hAnsi="Arial" w:cs="Arial"/>
          <w:b/>
          <w:bCs/>
          <w:sz w:val="20"/>
          <w:szCs w:val="20"/>
          <w:lang w:val="es-ES_tradnl"/>
        </w:rPr>
        <w:t xml:space="preserve">Tamaño de muestra y efecto </w:t>
      </w:r>
      <w:r w:rsidR="00F17E08" w:rsidRPr="00542496">
        <w:rPr>
          <w:rFonts w:ascii="Arial" w:hAnsi="Arial" w:cs="Arial"/>
          <w:b/>
          <w:bCs/>
          <w:sz w:val="20"/>
          <w:szCs w:val="20"/>
          <w:lang w:val="es-ES_tradnl"/>
        </w:rPr>
        <w:t>mínimo</w:t>
      </w:r>
      <w:r w:rsidR="004654BD" w:rsidRPr="00542496">
        <w:rPr>
          <w:rFonts w:ascii="Arial" w:hAnsi="Arial" w:cs="Arial"/>
          <w:b/>
          <w:bCs/>
          <w:sz w:val="20"/>
          <w:szCs w:val="20"/>
          <w:lang w:val="es-ES_tradnl"/>
        </w:rPr>
        <w:t xml:space="preserve"> detectable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5"/>
        <w:gridCol w:w="3024"/>
      </w:tblGrid>
      <w:tr w:rsidR="003860D0" w:rsidRPr="00E37318" w14:paraId="54BF32B6" w14:textId="77777777" w:rsidTr="00542496">
        <w:trPr>
          <w:tblHeader/>
          <w:jc w:val="center"/>
        </w:trPr>
        <w:tc>
          <w:tcPr>
            <w:tcW w:w="3015" w:type="dxa"/>
            <w:shd w:val="clear" w:color="auto" w:fill="auto"/>
          </w:tcPr>
          <w:p w14:paraId="2C92FE2B" w14:textId="77777777" w:rsidR="003860D0" w:rsidRPr="00542496" w:rsidRDefault="00E712DB" w:rsidP="006B1516">
            <w:pPr>
              <w:spacing w:after="0" w:line="240" w:lineRule="auto"/>
              <w:jc w:val="center"/>
              <w:textAlignment w:val="top"/>
              <w:rPr>
                <w:rFonts w:ascii="Arial" w:hAnsi="Arial" w:cs="Arial"/>
                <w:b/>
                <w:bCs/>
                <w:sz w:val="18"/>
                <w:szCs w:val="18"/>
                <w:lang w:val="es-ES_tradnl"/>
              </w:rPr>
            </w:pPr>
            <w:r w:rsidRPr="00542496">
              <w:rPr>
                <w:rFonts w:ascii="Arial" w:hAnsi="Arial" w:cs="Arial"/>
                <w:b/>
                <w:bCs/>
                <w:sz w:val="18"/>
                <w:szCs w:val="18"/>
                <w:lang w:val="es-ES_tradnl"/>
              </w:rPr>
              <w:t xml:space="preserve">Tamaño de </w:t>
            </w:r>
            <w:r w:rsidR="00F17E08" w:rsidRPr="00E37318">
              <w:rPr>
                <w:rFonts w:ascii="Arial" w:hAnsi="Arial" w:cs="Arial"/>
                <w:b/>
                <w:bCs/>
                <w:sz w:val="18"/>
                <w:szCs w:val="18"/>
                <w:lang w:val="es-ES_tradnl"/>
              </w:rPr>
              <w:t>muestra (</w:t>
            </w:r>
            <w:r w:rsidR="003860D0" w:rsidRPr="00542496">
              <w:rPr>
                <w:rFonts w:ascii="Arial" w:hAnsi="Arial" w:cs="Arial"/>
                <w:b/>
                <w:bCs/>
                <w:sz w:val="18"/>
                <w:szCs w:val="18"/>
                <w:lang w:val="es-ES_tradnl"/>
              </w:rPr>
              <w:t>T&amp;C)</w:t>
            </w:r>
          </w:p>
        </w:tc>
        <w:tc>
          <w:tcPr>
            <w:tcW w:w="3024" w:type="dxa"/>
            <w:shd w:val="clear" w:color="auto" w:fill="auto"/>
          </w:tcPr>
          <w:p w14:paraId="1E2D8E77" w14:textId="77777777" w:rsidR="003860D0" w:rsidRPr="00E37318" w:rsidRDefault="003860D0" w:rsidP="006B1516">
            <w:pPr>
              <w:spacing w:after="0" w:line="240" w:lineRule="auto"/>
              <w:jc w:val="center"/>
              <w:textAlignment w:val="top"/>
              <w:rPr>
                <w:rFonts w:ascii="Arial" w:hAnsi="Arial" w:cs="Arial"/>
                <w:b/>
                <w:bCs/>
                <w:sz w:val="18"/>
                <w:szCs w:val="18"/>
              </w:rPr>
            </w:pPr>
            <w:r w:rsidRPr="00E37318">
              <w:rPr>
                <w:rFonts w:ascii="Arial" w:hAnsi="Arial" w:cs="Arial"/>
                <w:b/>
                <w:bCs/>
                <w:sz w:val="18"/>
                <w:szCs w:val="18"/>
              </w:rPr>
              <w:t>Minimum detectable effect</w:t>
            </w:r>
          </w:p>
        </w:tc>
      </w:tr>
      <w:tr w:rsidR="003860D0" w:rsidRPr="00E37318" w14:paraId="09ACE347" w14:textId="77777777" w:rsidTr="006B1516">
        <w:trPr>
          <w:jc w:val="center"/>
        </w:trPr>
        <w:tc>
          <w:tcPr>
            <w:tcW w:w="3015" w:type="dxa"/>
            <w:shd w:val="clear" w:color="auto" w:fill="auto"/>
          </w:tcPr>
          <w:p w14:paraId="460954E5" w14:textId="77777777" w:rsidR="003860D0" w:rsidRPr="00E37318" w:rsidRDefault="00E712DB"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60</w:t>
            </w:r>
          </w:p>
        </w:tc>
        <w:tc>
          <w:tcPr>
            <w:tcW w:w="3024" w:type="dxa"/>
            <w:shd w:val="clear" w:color="auto" w:fill="auto"/>
          </w:tcPr>
          <w:p w14:paraId="6F0ABACB" w14:textId="77777777" w:rsidR="003860D0" w:rsidRPr="00E37318" w:rsidRDefault="003860D0"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1</w:t>
            </w:r>
            <w:r w:rsidR="00E712DB" w:rsidRPr="00E37318">
              <w:rPr>
                <w:rFonts w:ascii="Arial" w:hAnsi="Arial" w:cs="Arial"/>
                <w:bCs/>
                <w:sz w:val="18"/>
                <w:szCs w:val="18"/>
              </w:rPr>
              <w:t>4</w:t>
            </w:r>
            <w:r w:rsidR="00776DBD">
              <w:rPr>
                <w:rFonts w:ascii="Arial" w:hAnsi="Arial" w:cs="Arial"/>
                <w:bCs/>
                <w:sz w:val="18"/>
                <w:szCs w:val="18"/>
              </w:rPr>
              <w:t>,</w:t>
            </w:r>
            <w:r w:rsidR="00E712DB" w:rsidRPr="00E37318">
              <w:rPr>
                <w:rFonts w:ascii="Arial" w:hAnsi="Arial" w:cs="Arial"/>
                <w:bCs/>
                <w:sz w:val="18"/>
                <w:szCs w:val="18"/>
              </w:rPr>
              <w:t>0</w:t>
            </w:r>
            <w:r w:rsidRPr="00E37318">
              <w:rPr>
                <w:rFonts w:ascii="Arial" w:hAnsi="Arial" w:cs="Arial"/>
                <w:bCs/>
                <w:sz w:val="18"/>
                <w:szCs w:val="18"/>
              </w:rPr>
              <w:t>%</w:t>
            </w:r>
          </w:p>
        </w:tc>
      </w:tr>
      <w:tr w:rsidR="003860D0" w:rsidRPr="00E37318" w14:paraId="3863EB0E" w14:textId="77777777" w:rsidTr="006B1516">
        <w:trPr>
          <w:jc w:val="center"/>
        </w:trPr>
        <w:tc>
          <w:tcPr>
            <w:tcW w:w="3015" w:type="dxa"/>
            <w:shd w:val="clear" w:color="auto" w:fill="auto"/>
          </w:tcPr>
          <w:p w14:paraId="4897D310" w14:textId="77777777" w:rsidR="003860D0" w:rsidRPr="00E37318" w:rsidRDefault="00E712DB"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80</w:t>
            </w:r>
          </w:p>
        </w:tc>
        <w:tc>
          <w:tcPr>
            <w:tcW w:w="3024" w:type="dxa"/>
            <w:shd w:val="clear" w:color="auto" w:fill="auto"/>
          </w:tcPr>
          <w:p w14:paraId="0388F677" w14:textId="77777777" w:rsidR="003860D0" w:rsidRPr="00E37318" w:rsidRDefault="003860D0"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1</w:t>
            </w:r>
            <w:r w:rsidR="00E712DB" w:rsidRPr="00E37318">
              <w:rPr>
                <w:rFonts w:ascii="Arial" w:hAnsi="Arial" w:cs="Arial"/>
                <w:bCs/>
                <w:sz w:val="18"/>
                <w:szCs w:val="18"/>
              </w:rPr>
              <w:t>3</w:t>
            </w:r>
            <w:r w:rsidR="00776DBD">
              <w:rPr>
                <w:rFonts w:ascii="Arial" w:hAnsi="Arial" w:cs="Arial"/>
                <w:bCs/>
                <w:sz w:val="18"/>
                <w:szCs w:val="18"/>
              </w:rPr>
              <w:t>,</w:t>
            </w:r>
            <w:r w:rsidR="00E712DB" w:rsidRPr="00E37318">
              <w:rPr>
                <w:rFonts w:ascii="Arial" w:hAnsi="Arial" w:cs="Arial"/>
                <w:bCs/>
                <w:sz w:val="18"/>
                <w:szCs w:val="18"/>
              </w:rPr>
              <w:t>0</w:t>
            </w:r>
            <w:r w:rsidRPr="00E37318">
              <w:rPr>
                <w:rFonts w:ascii="Arial" w:hAnsi="Arial" w:cs="Arial"/>
                <w:bCs/>
                <w:sz w:val="18"/>
                <w:szCs w:val="18"/>
              </w:rPr>
              <w:t>%</w:t>
            </w:r>
          </w:p>
        </w:tc>
      </w:tr>
      <w:tr w:rsidR="003860D0" w:rsidRPr="00E37318" w14:paraId="5ED750F8" w14:textId="77777777" w:rsidTr="006B1516">
        <w:trPr>
          <w:jc w:val="center"/>
        </w:trPr>
        <w:tc>
          <w:tcPr>
            <w:tcW w:w="3015" w:type="dxa"/>
            <w:shd w:val="clear" w:color="auto" w:fill="auto"/>
          </w:tcPr>
          <w:p w14:paraId="6C3D37EC" w14:textId="77777777" w:rsidR="003860D0" w:rsidRPr="00E37318" w:rsidRDefault="00E712DB"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100</w:t>
            </w:r>
          </w:p>
        </w:tc>
        <w:tc>
          <w:tcPr>
            <w:tcW w:w="3024" w:type="dxa"/>
            <w:shd w:val="clear" w:color="auto" w:fill="auto"/>
          </w:tcPr>
          <w:p w14:paraId="03974FA6" w14:textId="77777777" w:rsidR="003860D0" w:rsidRPr="00E37318" w:rsidRDefault="003860D0"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1</w:t>
            </w:r>
            <w:r w:rsidR="004654BD" w:rsidRPr="00E37318">
              <w:rPr>
                <w:rFonts w:ascii="Arial" w:hAnsi="Arial" w:cs="Arial"/>
                <w:bCs/>
                <w:sz w:val="18"/>
                <w:szCs w:val="18"/>
              </w:rPr>
              <w:t>1</w:t>
            </w:r>
            <w:r w:rsidR="00776DBD">
              <w:rPr>
                <w:rFonts w:ascii="Arial" w:hAnsi="Arial" w:cs="Arial"/>
                <w:bCs/>
                <w:sz w:val="18"/>
                <w:szCs w:val="18"/>
              </w:rPr>
              <w:t>,</w:t>
            </w:r>
            <w:r w:rsidR="00F17E08" w:rsidRPr="00E37318">
              <w:rPr>
                <w:rFonts w:ascii="Arial" w:hAnsi="Arial" w:cs="Arial"/>
                <w:bCs/>
                <w:sz w:val="18"/>
                <w:szCs w:val="18"/>
              </w:rPr>
              <w:t>0</w:t>
            </w:r>
            <w:r w:rsidRPr="00E37318">
              <w:rPr>
                <w:rFonts w:ascii="Arial" w:hAnsi="Arial" w:cs="Arial"/>
                <w:bCs/>
                <w:sz w:val="18"/>
                <w:szCs w:val="18"/>
              </w:rPr>
              <w:t>%</w:t>
            </w:r>
          </w:p>
        </w:tc>
      </w:tr>
      <w:tr w:rsidR="003860D0" w:rsidRPr="00E37318" w14:paraId="57107915" w14:textId="77777777" w:rsidTr="006B1516">
        <w:trPr>
          <w:jc w:val="center"/>
        </w:trPr>
        <w:tc>
          <w:tcPr>
            <w:tcW w:w="3015" w:type="dxa"/>
            <w:shd w:val="clear" w:color="auto" w:fill="auto"/>
          </w:tcPr>
          <w:p w14:paraId="054A26BE" w14:textId="77777777" w:rsidR="003860D0" w:rsidRPr="00E37318" w:rsidRDefault="00E712DB"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120</w:t>
            </w:r>
          </w:p>
        </w:tc>
        <w:tc>
          <w:tcPr>
            <w:tcW w:w="3024" w:type="dxa"/>
            <w:shd w:val="clear" w:color="auto" w:fill="auto"/>
          </w:tcPr>
          <w:p w14:paraId="08BD090A" w14:textId="77777777" w:rsidR="003860D0" w:rsidRPr="00E37318" w:rsidRDefault="00F17E08"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10</w:t>
            </w:r>
            <w:r w:rsidR="00776DBD">
              <w:rPr>
                <w:rFonts w:ascii="Arial" w:hAnsi="Arial" w:cs="Arial"/>
                <w:bCs/>
                <w:sz w:val="18"/>
                <w:szCs w:val="18"/>
              </w:rPr>
              <w:t>,</w:t>
            </w:r>
            <w:r w:rsidRPr="00E37318">
              <w:rPr>
                <w:rFonts w:ascii="Arial" w:hAnsi="Arial" w:cs="Arial"/>
                <w:bCs/>
                <w:sz w:val="18"/>
                <w:szCs w:val="18"/>
              </w:rPr>
              <w:t>0</w:t>
            </w:r>
            <w:r w:rsidR="003860D0" w:rsidRPr="00E37318">
              <w:rPr>
                <w:rFonts w:ascii="Arial" w:hAnsi="Arial" w:cs="Arial"/>
                <w:bCs/>
                <w:sz w:val="18"/>
                <w:szCs w:val="18"/>
              </w:rPr>
              <w:t>%</w:t>
            </w:r>
          </w:p>
        </w:tc>
      </w:tr>
      <w:tr w:rsidR="003860D0" w:rsidRPr="00E37318" w14:paraId="614986C8" w14:textId="77777777" w:rsidTr="006B1516">
        <w:trPr>
          <w:jc w:val="center"/>
        </w:trPr>
        <w:tc>
          <w:tcPr>
            <w:tcW w:w="3015" w:type="dxa"/>
            <w:shd w:val="clear" w:color="auto" w:fill="auto"/>
          </w:tcPr>
          <w:p w14:paraId="2E01FA2A" w14:textId="77777777" w:rsidR="003860D0" w:rsidRPr="00E37318" w:rsidRDefault="00E712DB"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140</w:t>
            </w:r>
          </w:p>
        </w:tc>
        <w:tc>
          <w:tcPr>
            <w:tcW w:w="3024" w:type="dxa"/>
            <w:shd w:val="clear" w:color="auto" w:fill="auto"/>
          </w:tcPr>
          <w:p w14:paraId="1CE6E770" w14:textId="77777777" w:rsidR="003860D0" w:rsidRPr="00E37318" w:rsidRDefault="003860D0"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9</w:t>
            </w:r>
            <w:r w:rsidR="00776DBD">
              <w:rPr>
                <w:rFonts w:ascii="Arial" w:hAnsi="Arial" w:cs="Arial"/>
                <w:bCs/>
                <w:sz w:val="18"/>
                <w:szCs w:val="18"/>
              </w:rPr>
              <w:t>,</w:t>
            </w:r>
            <w:r w:rsidR="00F17E08" w:rsidRPr="00E37318">
              <w:rPr>
                <w:rFonts w:ascii="Arial" w:hAnsi="Arial" w:cs="Arial"/>
                <w:bCs/>
                <w:sz w:val="18"/>
                <w:szCs w:val="18"/>
              </w:rPr>
              <w:t>0</w:t>
            </w:r>
            <w:r w:rsidRPr="00E37318">
              <w:rPr>
                <w:rFonts w:ascii="Arial" w:hAnsi="Arial" w:cs="Arial"/>
                <w:bCs/>
                <w:sz w:val="18"/>
                <w:szCs w:val="18"/>
              </w:rPr>
              <w:t>%</w:t>
            </w:r>
          </w:p>
        </w:tc>
      </w:tr>
      <w:tr w:rsidR="003860D0" w:rsidRPr="00E37318" w14:paraId="049F44FE" w14:textId="77777777" w:rsidTr="006B1516">
        <w:trPr>
          <w:jc w:val="center"/>
        </w:trPr>
        <w:tc>
          <w:tcPr>
            <w:tcW w:w="3015" w:type="dxa"/>
            <w:shd w:val="clear" w:color="auto" w:fill="auto"/>
          </w:tcPr>
          <w:p w14:paraId="5CC4915A" w14:textId="77777777" w:rsidR="003860D0" w:rsidRPr="00970B11" w:rsidRDefault="00E712DB" w:rsidP="00970B11">
            <w:pPr>
              <w:pStyle w:val="sub-sections"/>
              <w:numPr>
                <w:ilvl w:val="0"/>
                <w:numId w:val="0"/>
              </w:numPr>
              <w:ind w:left="1236"/>
              <w:jc w:val="left"/>
              <w:rPr>
                <w:rFonts w:ascii="Arial" w:hAnsi="Arial" w:cs="Arial"/>
                <w:b w:val="0"/>
                <w:bCs/>
                <w:sz w:val="18"/>
                <w:szCs w:val="18"/>
              </w:rPr>
            </w:pPr>
            <w:r w:rsidRPr="00970B11">
              <w:rPr>
                <w:rFonts w:ascii="Arial" w:hAnsi="Arial" w:cs="Arial"/>
                <w:b w:val="0"/>
                <w:bCs/>
                <w:sz w:val="18"/>
                <w:szCs w:val="18"/>
              </w:rPr>
              <w:t>160</w:t>
            </w:r>
          </w:p>
        </w:tc>
        <w:tc>
          <w:tcPr>
            <w:tcW w:w="3024" w:type="dxa"/>
            <w:shd w:val="clear" w:color="auto" w:fill="auto"/>
          </w:tcPr>
          <w:p w14:paraId="7C091CB5" w14:textId="77777777" w:rsidR="003860D0" w:rsidRPr="00E37318" w:rsidRDefault="00F17E08"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9</w:t>
            </w:r>
            <w:r w:rsidR="00776DBD">
              <w:rPr>
                <w:rFonts w:ascii="Arial" w:hAnsi="Arial" w:cs="Arial"/>
                <w:bCs/>
                <w:sz w:val="18"/>
                <w:szCs w:val="18"/>
              </w:rPr>
              <w:t>,</w:t>
            </w:r>
            <w:r w:rsidRPr="00E37318">
              <w:rPr>
                <w:rFonts w:ascii="Arial" w:hAnsi="Arial" w:cs="Arial"/>
                <w:bCs/>
                <w:sz w:val="18"/>
                <w:szCs w:val="18"/>
              </w:rPr>
              <w:t>0</w:t>
            </w:r>
            <w:r w:rsidR="003860D0" w:rsidRPr="00E37318">
              <w:rPr>
                <w:rFonts w:ascii="Arial" w:hAnsi="Arial" w:cs="Arial"/>
                <w:bCs/>
                <w:sz w:val="18"/>
                <w:szCs w:val="18"/>
              </w:rPr>
              <w:t>%</w:t>
            </w:r>
          </w:p>
        </w:tc>
      </w:tr>
      <w:tr w:rsidR="003860D0" w:rsidRPr="00E37318" w14:paraId="2163D076" w14:textId="77777777" w:rsidTr="006B1516">
        <w:trPr>
          <w:jc w:val="center"/>
        </w:trPr>
        <w:tc>
          <w:tcPr>
            <w:tcW w:w="3015" w:type="dxa"/>
            <w:shd w:val="clear" w:color="auto" w:fill="auto"/>
          </w:tcPr>
          <w:p w14:paraId="6D2673DA" w14:textId="77777777" w:rsidR="003860D0" w:rsidRPr="00E37318" w:rsidRDefault="00810A94"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180</w:t>
            </w:r>
          </w:p>
        </w:tc>
        <w:tc>
          <w:tcPr>
            <w:tcW w:w="3024" w:type="dxa"/>
            <w:shd w:val="clear" w:color="auto" w:fill="auto"/>
          </w:tcPr>
          <w:p w14:paraId="77375925" w14:textId="77777777" w:rsidR="003860D0" w:rsidRPr="00E37318" w:rsidRDefault="00F17E08"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8</w:t>
            </w:r>
            <w:r w:rsidR="00776DBD">
              <w:rPr>
                <w:rFonts w:ascii="Arial" w:hAnsi="Arial" w:cs="Arial"/>
                <w:bCs/>
                <w:sz w:val="18"/>
                <w:szCs w:val="18"/>
              </w:rPr>
              <w:t>,</w:t>
            </w:r>
            <w:r w:rsidRPr="00E37318">
              <w:rPr>
                <w:rFonts w:ascii="Arial" w:hAnsi="Arial" w:cs="Arial"/>
                <w:bCs/>
                <w:sz w:val="18"/>
                <w:szCs w:val="18"/>
              </w:rPr>
              <w:t>0</w:t>
            </w:r>
            <w:r w:rsidR="003860D0" w:rsidRPr="00E37318">
              <w:rPr>
                <w:rFonts w:ascii="Arial" w:hAnsi="Arial" w:cs="Arial"/>
                <w:bCs/>
                <w:sz w:val="18"/>
                <w:szCs w:val="18"/>
              </w:rPr>
              <w:t>%</w:t>
            </w:r>
          </w:p>
        </w:tc>
      </w:tr>
      <w:tr w:rsidR="003860D0" w:rsidRPr="00E37318" w14:paraId="0E8344EB" w14:textId="77777777" w:rsidTr="006B1516">
        <w:trPr>
          <w:jc w:val="center"/>
        </w:trPr>
        <w:tc>
          <w:tcPr>
            <w:tcW w:w="3015" w:type="dxa"/>
            <w:shd w:val="clear" w:color="auto" w:fill="auto"/>
          </w:tcPr>
          <w:p w14:paraId="0D4107A0" w14:textId="77777777" w:rsidR="003860D0" w:rsidRPr="00E37318" w:rsidRDefault="00810A94"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200</w:t>
            </w:r>
          </w:p>
        </w:tc>
        <w:tc>
          <w:tcPr>
            <w:tcW w:w="3024" w:type="dxa"/>
            <w:shd w:val="clear" w:color="auto" w:fill="auto"/>
          </w:tcPr>
          <w:p w14:paraId="12CE46EA" w14:textId="77777777" w:rsidR="003860D0" w:rsidRPr="00E37318" w:rsidRDefault="00F17E08" w:rsidP="006B1516">
            <w:pPr>
              <w:spacing w:after="0" w:line="240" w:lineRule="auto"/>
              <w:jc w:val="center"/>
              <w:textAlignment w:val="top"/>
              <w:rPr>
                <w:rFonts w:ascii="Arial" w:hAnsi="Arial" w:cs="Arial"/>
                <w:bCs/>
                <w:sz w:val="18"/>
                <w:szCs w:val="18"/>
              </w:rPr>
            </w:pPr>
            <w:r w:rsidRPr="00E37318">
              <w:rPr>
                <w:rFonts w:ascii="Arial" w:hAnsi="Arial" w:cs="Arial"/>
                <w:bCs/>
                <w:sz w:val="18"/>
                <w:szCs w:val="18"/>
              </w:rPr>
              <w:t>8</w:t>
            </w:r>
            <w:r w:rsidR="00776DBD">
              <w:rPr>
                <w:rFonts w:ascii="Arial" w:hAnsi="Arial" w:cs="Arial"/>
                <w:bCs/>
                <w:sz w:val="18"/>
                <w:szCs w:val="18"/>
              </w:rPr>
              <w:t>,</w:t>
            </w:r>
            <w:r w:rsidRPr="00E37318">
              <w:rPr>
                <w:rFonts w:ascii="Arial" w:hAnsi="Arial" w:cs="Arial"/>
                <w:bCs/>
                <w:sz w:val="18"/>
                <w:szCs w:val="18"/>
              </w:rPr>
              <w:t>0</w:t>
            </w:r>
            <w:r w:rsidR="003860D0" w:rsidRPr="00E37318">
              <w:rPr>
                <w:rFonts w:ascii="Arial" w:hAnsi="Arial" w:cs="Arial"/>
                <w:bCs/>
                <w:sz w:val="18"/>
                <w:szCs w:val="18"/>
              </w:rPr>
              <w:t>%</w:t>
            </w:r>
          </w:p>
        </w:tc>
      </w:tr>
    </w:tbl>
    <w:p w14:paraId="5CF7B0E7" w14:textId="77777777" w:rsidR="003860D0" w:rsidRPr="00542496" w:rsidRDefault="003860D0" w:rsidP="003860D0">
      <w:pPr>
        <w:spacing w:after="0" w:line="240" w:lineRule="auto"/>
        <w:ind w:left="360"/>
        <w:jc w:val="both"/>
        <w:textAlignment w:val="top"/>
        <w:rPr>
          <w:rFonts w:ascii="Times New Roman" w:hAnsi="Times New Roman"/>
          <w:bCs/>
          <w:sz w:val="18"/>
          <w:szCs w:val="18"/>
        </w:rPr>
      </w:pPr>
    </w:p>
    <w:p w14:paraId="254A7D57" w14:textId="77777777" w:rsidR="003860D0" w:rsidRPr="00542496" w:rsidRDefault="003860D0" w:rsidP="003860D0">
      <w:pPr>
        <w:spacing w:after="0" w:line="240" w:lineRule="auto"/>
        <w:jc w:val="center"/>
        <w:textAlignment w:val="top"/>
        <w:rPr>
          <w:rFonts w:ascii="Times New Roman" w:hAnsi="Times New Roman"/>
          <w:bCs/>
          <w:sz w:val="18"/>
          <w:szCs w:val="18"/>
        </w:rPr>
      </w:pPr>
    </w:p>
    <w:p w14:paraId="35B729E7" w14:textId="247549A9" w:rsidR="00E40A23" w:rsidRPr="00542496" w:rsidRDefault="00E40A23" w:rsidP="00A63481">
      <w:pPr>
        <w:pStyle w:val="Paragraph"/>
        <w:numPr>
          <w:ilvl w:val="1"/>
          <w:numId w:val="8"/>
        </w:numPr>
        <w:ind w:left="540" w:hanging="540"/>
        <w:rPr>
          <w:rFonts w:ascii="Arial" w:hAnsi="Arial" w:cs="Arial"/>
          <w:sz w:val="22"/>
        </w:rPr>
      </w:pPr>
      <w:r w:rsidRPr="00542496">
        <w:rPr>
          <w:rFonts w:ascii="Arial" w:hAnsi="Arial" w:cs="Arial"/>
          <w:sz w:val="22"/>
        </w:rPr>
        <w:t xml:space="preserve">En resumen, el diseño de evaluación de impacto señala que bajo un experimento controlado por fases para una muestra de 140 hospitales se necesita que el </w:t>
      </w:r>
      <w:r w:rsidR="00F07C0C" w:rsidRPr="00542496">
        <w:rPr>
          <w:rFonts w:ascii="Arial" w:hAnsi="Arial" w:cs="Arial"/>
          <w:sz w:val="22"/>
        </w:rPr>
        <w:t>mínimo</w:t>
      </w:r>
      <w:r w:rsidRPr="00542496">
        <w:rPr>
          <w:rFonts w:ascii="Arial" w:hAnsi="Arial" w:cs="Arial"/>
          <w:sz w:val="22"/>
        </w:rPr>
        <w:t xml:space="preserve"> efecto detectable de la </w:t>
      </w:r>
      <w:r w:rsidR="00F07C0C" w:rsidRPr="00542496">
        <w:rPr>
          <w:rFonts w:ascii="Arial" w:hAnsi="Arial" w:cs="Arial"/>
          <w:sz w:val="22"/>
        </w:rPr>
        <w:t xml:space="preserve">intervención sea de </w:t>
      </w:r>
      <w:r w:rsidRPr="00542496">
        <w:rPr>
          <w:rFonts w:ascii="Arial" w:hAnsi="Arial" w:cs="Arial"/>
          <w:sz w:val="22"/>
        </w:rPr>
        <w:t>9 puntos porcentuales, es decir</w:t>
      </w:r>
      <w:r w:rsidR="00F07C0C" w:rsidRPr="00542496">
        <w:rPr>
          <w:rFonts w:ascii="Arial" w:hAnsi="Arial" w:cs="Arial"/>
          <w:sz w:val="22"/>
        </w:rPr>
        <w:t xml:space="preserve"> que para poder observar un efecto estadísticamente significativo, los hospitales de tratamiento durante el periodo de implementación deben aumentar su uso de procedimientos electrónicos en 9 puntos porcentuales por encima de los hospitales de control, esto se puede considerar un </w:t>
      </w:r>
      <w:r w:rsidR="00553F9F" w:rsidRPr="00542496">
        <w:rPr>
          <w:rFonts w:ascii="Arial" w:hAnsi="Arial" w:cs="Arial"/>
          <w:sz w:val="22"/>
        </w:rPr>
        <w:t>número</w:t>
      </w:r>
      <w:r w:rsidR="00F07C0C" w:rsidRPr="00542496">
        <w:rPr>
          <w:rFonts w:ascii="Arial" w:hAnsi="Arial" w:cs="Arial"/>
          <w:sz w:val="22"/>
        </w:rPr>
        <w:t xml:space="preserve"> conservador si se</w:t>
      </w:r>
      <w:r w:rsidR="0014104A" w:rsidRPr="00542496">
        <w:rPr>
          <w:rFonts w:ascii="Arial" w:hAnsi="Arial" w:cs="Arial"/>
          <w:sz w:val="22"/>
        </w:rPr>
        <w:t xml:space="preserve"> compara con algunos resultados de la literatura, por ejemplo</w:t>
      </w:r>
      <w:r w:rsidR="00271E53" w:rsidRPr="00542496">
        <w:rPr>
          <w:rFonts w:ascii="Arial" w:hAnsi="Arial" w:cs="Arial"/>
          <w:sz w:val="22"/>
        </w:rPr>
        <w:t>,</w:t>
      </w:r>
      <w:r w:rsidR="0014104A" w:rsidRPr="00542496">
        <w:rPr>
          <w:rFonts w:ascii="Arial" w:hAnsi="Arial" w:cs="Arial"/>
          <w:sz w:val="22"/>
        </w:rPr>
        <w:t xml:space="preserve"> </w:t>
      </w:r>
      <w:proofErr w:type="spellStart"/>
      <w:r w:rsidR="00271E53" w:rsidRPr="00542496">
        <w:rPr>
          <w:rFonts w:ascii="Arial" w:hAnsi="Arial" w:cs="Arial"/>
          <w:sz w:val="22"/>
        </w:rPr>
        <w:t>Moody</w:t>
      </w:r>
      <w:proofErr w:type="spellEnd"/>
      <w:r w:rsidR="0014104A" w:rsidRPr="00542496">
        <w:rPr>
          <w:rFonts w:ascii="Arial" w:hAnsi="Arial" w:cs="Arial"/>
          <w:sz w:val="22"/>
        </w:rPr>
        <w:t xml:space="preserve">, </w:t>
      </w:r>
      <w:proofErr w:type="spellStart"/>
      <w:r w:rsidR="00271E53" w:rsidRPr="00542496">
        <w:rPr>
          <w:rFonts w:ascii="Arial" w:hAnsi="Arial" w:cs="Arial"/>
          <w:sz w:val="22"/>
        </w:rPr>
        <w:t>Slocumb</w:t>
      </w:r>
      <w:proofErr w:type="spellEnd"/>
      <w:r w:rsidR="0014104A" w:rsidRPr="00542496">
        <w:rPr>
          <w:rFonts w:ascii="Arial" w:hAnsi="Arial" w:cs="Arial"/>
          <w:sz w:val="22"/>
        </w:rPr>
        <w:t xml:space="preserve"> y </w:t>
      </w:r>
      <w:proofErr w:type="spellStart"/>
      <w:r w:rsidR="00271E53" w:rsidRPr="00542496">
        <w:rPr>
          <w:rFonts w:ascii="Arial" w:hAnsi="Arial" w:cs="Arial"/>
          <w:sz w:val="22"/>
        </w:rPr>
        <w:t>Berg</w:t>
      </w:r>
      <w:proofErr w:type="spellEnd"/>
      <w:r w:rsidR="0014104A" w:rsidRPr="00542496">
        <w:rPr>
          <w:rFonts w:ascii="Arial" w:hAnsi="Arial" w:cs="Arial"/>
          <w:sz w:val="22"/>
        </w:rPr>
        <w:t xml:space="preserve"> (20</w:t>
      </w:r>
      <w:r w:rsidR="00271E53" w:rsidRPr="00542496">
        <w:rPr>
          <w:rFonts w:ascii="Arial" w:hAnsi="Arial" w:cs="Arial"/>
          <w:sz w:val="22"/>
        </w:rPr>
        <w:t>05</w:t>
      </w:r>
      <w:r w:rsidR="0014104A" w:rsidRPr="00542496">
        <w:rPr>
          <w:rFonts w:ascii="Arial" w:hAnsi="Arial" w:cs="Arial"/>
          <w:sz w:val="22"/>
        </w:rPr>
        <w:t xml:space="preserve">) </w:t>
      </w:r>
      <w:r w:rsidR="00F07C0C" w:rsidRPr="00542496">
        <w:rPr>
          <w:rFonts w:ascii="Arial" w:hAnsi="Arial" w:cs="Arial"/>
          <w:sz w:val="22"/>
        </w:rPr>
        <w:t xml:space="preserve"> </w:t>
      </w:r>
      <w:r w:rsidR="0014104A" w:rsidRPr="00542496">
        <w:rPr>
          <w:rFonts w:ascii="Arial" w:hAnsi="Arial" w:cs="Arial"/>
          <w:sz w:val="22"/>
        </w:rPr>
        <w:t>encuentran</w:t>
      </w:r>
      <w:r w:rsidR="00271E53" w:rsidRPr="00542496">
        <w:rPr>
          <w:rFonts w:ascii="Arial" w:hAnsi="Arial" w:cs="Arial"/>
          <w:sz w:val="22"/>
        </w:rPr>
        <w:t xml:space="preserve"> que la implementación de los sistemas alcanza niveles cercanos al </w:t>
      </w:r>
      <w:r w:rsidR="00086B0C" w:rsidRPr="00542496">
        <w:rPr>
          <w:rFonts w:ascii="Arial" w:hAnsi="Arial" w:cs="Arial"/>
          <w:sz w:val="22"/>
        </w:rPr>
        <w:t>80</w:t>
      </w:r>
      <w:r w:rsidR="00271E53" w:rsidRPr="00542496">
        <w:rPr>
          <w:rFonts w:ascii="Arial" w:hAnsi="Arial" w:cs="Arial"/>
          <w:sz w:val="22"/>
        </w:rPr>
        <w:t>%, mientras que un 75% del personal médico manifestó que el la calidad de la documentación mejoró</w:t>
      </w:r>
      <w:r w:rsidR="0014104A" w:rsidRPr="00542496">
        <w:rPr>
          <w:rFonts w:ascii="Arial" w:hAnsi="Arial" w:cs="Arial"/>
          <w:sz w:val="22"/>
        </w:rPr>
        <w:t xml:space="preserve"> </w:t>
      </w:r>
    </w:p>
    <w:p w14:paraId="4ECF5EB4" w14:textId="77777777" w:rsidR="003860D0" w:rsidRPr="00542496" w:rsidRDefault="003860D0" w:rsidP="00A63481">
      <w:pPr>
        <w:pStyle w:val="Heading1"/>
        <w:numPr>
          <w:ilvl w:val="0"/>
          <w:numId w:val="9"/>
        </w:numPr>
        <w:jc w:val="center"/>
        <w:rPr>
          <w:rFonts w:ascii="Arial" w:hAnsi="Arial" w:cs="Arial"/>
          <w:b/>
          <w:smallCaps/>
          <w:color w:val="000000" w:themeColor="text1"/>
          <w:sz w:val="24"/>
          <w:szCs w:val="24"/>
          <w:lang w:val="es-PY"/>
        </w:rPr>
      </w:pPr>
      <w:bookmarkStart w:id="47" w:name="_Toc483238880"/>
      <w:r w:rsidRPr="00542496">
        <w:rPr>
          <w:rFonts w:ascii="Arial" w:hAnsi="Arial" w:cs="Arial"/>
          <w:b/>
          <w:smallCaps/>
          <w:color w:val="000000" w:themeColor="text1"/>
          <w:sz w:val="24"/>
          <w:szCs w:val="24"/>
          <w:lang w:val="es-PY"/>
        </w:rPr>
        <w:t>Implemen</w:t>
      </w:r>
      <w:bookmarkEnd w:id="47"/>
      <w:r w:rsidR="00E62C58" w:rsidRPr="00542496">
        <w:rPr>
          <w:rFonts w:ascii="Arial" w:hAnsi="Arial" w:cs="Arial"/>
          <w:b/>
          <w:smallCaps/>
          <w:color w:val="000000" w:themeColor="text1"/>
          <w:sz w:val="24"/>
          <w:szCs w:val="24"/>
          <w:lang w:val="es-PY"/>
        </w:rPr>
        <w:t>taci</w:t>
      </w:r>
      <w:r w:rsidR="00E24288" w:rsidRPr="00542496">
        <w:rPr>
          <w:rFonts w:ascii="Arial" w:hAnsi="Arial" w:cs="Arial"/>
          <w:b/>
          <w:smallCaps/>
          <w:color w:val="000000" w:themeColor="text1"/>
          <w:sz w:val="24"/>
          <w:szCs w:val="24"/>
          <w:lang w:val="es-PY"/>
        </w:rPr>
        <w:t>ó</w:t>
      </w:r>
      <w:r w:rsidR="00E62C58" w:rsidRPr="00542496">
        <w:rPr>
          <w:rFonts w:ascii="Arial" w:hAnsi="Arial" w:cs="Arial"/>
          <w:b/>
          <w:smallCaps/>
          <w:color w:val="000000" w:themeColor="text1"/>
          <w:sz w:val="24"/>
          <w:szCs w:val="24"/>
          <w:lang w:val="es-PY"/>
        </w:rPr>
        <w:t xml:space="preserve">n </w:t>
      </w:r>
    </w:p>
    <w:p w14:paraId="04710CCA" w14:textId="77777777" w:rsidR="003860D0" w:rsidRPr="00542496" w:rsidRDefault="00E62C58" w:rsidP="00A63481">
      <w:pPr>
        <w:pStyle w:val="Paragraph"/>
        <w:numPr>
          <w:ilvl w:val="1"/>
          <w:numId w:val="8"/>
        </w:numPr>
        <w:ind w:left="540" w:hanging="540"/>
        <w:rPr>
          <w:rFonts w:ascii="Arial" w:hAnsi="Arial" w:cs="Arial"/>
          <w:sz w:val="22"/>
        </w:rPr>
      </w:pPr>
      <w:r w:rsidRPr="00542496">
        <w:rPr>
          <w:rFonts w:ascii="Arial" w:hAnsi="Arial" w:cs="Arial"/>
          <w:sz w:val="22"/>
        </w:rPr>
        <w:t>Los pasos para la ejecución de la evaluación de impacto son los siguientes:</w:t>
      </w:r>
    </w:p>
    <w:p w14:paraId="00045C5B" w14:textId="77777777" w:rsidR="003860D0" w:rsidRPr="00542496" w:rsidRDefault="00BA6F30" w:rsidP="00A63481">
      <w:pPr>
        <w:pStyle w:val="Paragraph"/>
        <w:numPr>
          <w:ilvl w:val="1"/>
          <w:numId w:val="8"/>
        </w:numPr>
        <w:ind w:left="540" w:hanging="540"/>
        <w:rPr>
          <w:rFonts w:ascii="Arial" w:hAnsi="Arial" w:cs="Arial"/>
          <w:sz w:val="22"/>
        </w:rPr>
      </w:pPr>
      <w:r w:rsidRPr="00542496">
        <w:rPr>
          <w:rFonts w:ascii="Arial" w:hAnsi="Arial" w:cs="Arial"/>
          <w:sz w:val="22"/>
        </w:rPr>
        <w:t>Contratación</w:t>
      </w:r>
      <w:r w:rsidR="00E62C58" w:rsidRPr="00542496">
        <w:rPr>
          <w:rFonts w:ascii="Arial" w:hAnsi="Arial" w:cs="Arial"/>
          <w:sz w:val="22"/>
        </w:rPr>
        <w:t xml:space="preserve"> de </w:t>
      </w:r>
      <w:r w:rsidR="00C3469A">
        <w:rPr>
          <w:rFonts w:ascii="Arial" w:hAnsi="Arial" w:cs="Arial"/>
          <w:sz w:val="22"/>
        </w:rPr>
        <w:t>I</w:t>
      </w:r>
      <w:r w:rsidR="00E62C58" w:rsidRPr="00542496">
        <w:rPr>
          <w:rFonts w:ascii="Arial" w:hAnsi="Arial" w:cs="Arial"/>
          <w:sz w:val="22"/>
        </w:rPr>
        <w:t xml:space="preserve">nvestigador </w:t>
      </w:r>
      <w:r w:rsidR="00C3469A">
        <w:rPr>
          <w:rFonts w:ascii="Arial" w:hAnsi="Arial" w:cs="Arial"/>
          <w:sz w:val="22"/>
        </w:rPr>
        <w:t>P</w:t>
      </w:r>
      <w:r w:rsidRPr="00542496">
        <w:rPr>
          <w:rFonts w:ascii="Arial" w:hAnsi="Arial" w:cs="Arial"/>
          <w:sz w:val="22"/>
        </w:rPr>
        <w:t>rincipal</w:t>
      </w:r>
      <w:r w:rsidR="003860D0" w:rsidRPr="00542496">
        <w:rPr>
          <w:rFonts w:ascii="Arial" w:hAnsi="Arial" w:cs="Arial"/>
          <w:sz w:val="22"/>
        </w:rPr>
        <w:t xml:space="preserve"> (PI)</w:t>
      </w:r>
      <w:r w:rsidR="00E62C58" w:rsidRPr="00542496">
        <w:rPr>
          <w:rFonts w:ascii="Arial" w:hAnsi="Arial" w:cs="Arial"/>
          <w:sz w:val="22"/>
        </w:rPr>
        <w:t xml:space="preserve"> por la </w:t>
      </w:r>
      <w:r w:rsidRPr="00542496">
        <w:rPr>
          <w:rFonts w:ascii="Arial" w:hAnsi="Arial" w:cs="Arial"/>
          <w:sz w:val="22"/>
        </w:rPr>
        <w:t>UEP para dirigir la investigación</w:t>
      </w:r>
      <w:r w:rsidR="003809E2" w:rsidRPr="00542496">
        <w:rPr>
          <w:rFonts w:ascii="Arial" w:hAnsi="Arial" w:cs="Arial"/>
          <w:sz w:val="22"/>
        </w:rPr>
        <w:t>:</w:t>
      </w:r>
      <w:r w:rsidR="003860D0" w:rsidRPr="00542496">
        <w:rPr>
          <w:rFonts w:ascii="Arial" w:hAnsi="Arial" w:cs="Arial"/>
          <w:sz w:val="22"/>
        </w:rPr>
        <w:t xml:space="preserve"> </w:t>
      </w:r>
      <w:r w:rsidRPr="00542496">
        <w:rPr>
          <w:rFonts w:ascii="Arial" w:hAnsi="Arial" w:cs="Arial"/>
          <w:sz w:val="22"/>
        </w:rPr>
        <w:t>E</w:t>
      </w:r>
      <w:r w:rsidR="00FF5B73" w:rsidRPr="00542496">
        <w:rPr>
          <w:rFonts w:ascii="Arial" w:hAnsi="Arial" w:cs="Arial"/>
          <w:sz w:val="22"/>
        </w:rPr>
        <w:t>l</w:t>
      </w:r>
      <w:r w:rsidRPr="00542496">
        <w:rPr>
          <w:rFonts w:ascii="Arial" w:hAnsi="Arial" w:cs="Arial"/>
          <w:sz w:val="22"/>
        </w:rPr>
        <w:t xml:space="preserve"> </w:t>
      </w:r>
      <w:r w:rsidR="00C3469A">
        <w:rPr>
          <w:rFonts w:ascii="Arial" w:hAnsi="Arial" w:cs="Arial"/>
          <w:sz w:val="22"/>
        </w:rPr>
        <w:t>PI</w:t>
      </w:r>
      <w:r w:rsidRPr="00542496">
        <w:rPr>
          <w:rFonts w:ascii="Arial" w:hAnsi="Arial" w:cs="Arial"/>
          <w:sz w:val="22"/>
        </w:rPr>
        <w:t xml:space="preserve"> debe ser un experto en evaluación de impacto con experiencia en experimentos aleatorios </w:t>
      </w:r>
      <w:r w:rsidR="003063DD" w:rsidRPr="00542496">
        <w:rPr>
          <w:rFonts w:ascii="Arial" w:hAnsi="Arial" w:cs="Arial"/>
          <w:sz w:val="22"/>
        </w:rPr>
        <w:t>controlados, esta</w:t>
      </w:r>
      <w:r w:rsidRPr="00542496">
        <w:rPr>
          <w:rFonts w:ascii="Arial" w:hAnsi="Arial" w:cs="Arial"/>
          <w:sz w:val="22"/>
        </w:rPr>
        <w:t xml:space="preserve"> persona debe proveer guía </w:t>
      </w:r>
      <w:r w:rsidR="003063DD" w:rsidRPr="00542496">
        <w:rPr>
          <w:rFonts w:ascii="Arial" w:hAnsi="Arial" w:cs="Arial"/>
          <w:sz w:val="22"/>
        </w:rPr>
        <w:t>técnica</w:t>
      </w:r>
      <w:r w:rsidRPr="00542496">
        <w:rPr>
          <w:rFonts w:ascii="Arial" w:hAnsi="Arial" w:cs="Arial"/>
          <w:sz w:val="22"/>
        </w:rPr>
        <w:t xml:space="preserve"> en la definición de la muestra, grupo de tratamiento, diseño de encuestas, términos de referencia para contratar una firma encuestadora y debe apoyar la producción el análisis estadístic</w:t>
      </w:r>
      <w:r w:rsidR="003809E2" w:rsidRPr="00542496">
        <w:rPr>
          <w:rFonts w:ascii="Arial" w:hAnsi="Arial" w:cs="Arial"/>
          <w:sz w:val="22"/>
        </w:rPr>
        <w:t>o</w:t>
      </w:r>
      <w:r w:rsidRPr="00542496">
        <w:rPr>
          <w:rFonts w:ascii="Arial" w:hAnsi="Arial" w:cs="Arial"/>
          <w:sz w:val="22"/>
        </w:rPr>
        <w:t xml:space="preserve"> del reporte final de evalua</w:t>
      </w:r>
      <w:r w:rsidR="00086B0C" w:rsidRPr="00542496">
        <w:rPr>
          <w:rFonts w:ascii="Arial" w:hAnsi="Arial" w:cs="Arial"/>
          <w:sz w:val="22"/>
        </w:rPr>
        <w:t>ció</w:t>
      </w:r>
      <w:r w:rsidRPr="00542496">
        <w:rPr>
          <w:rFonts w:ascii="Arial" w:hAnsi="Arial" w:cs="Arial"/>
          <w:sz w:val="22"/>
        </w:rPr>
        <w:t xml:space="preserve">n </w:t>
      </w:r>
    </w:p>
    <w:p w14:paraId="4257C0A9" w14:textId="77777777" w:rsidR="002C1F6B" w:rsidRPr="00542496" w:rsidRDefault="002C1F6B" w:rsidP="00A63481">
      <w:pPr>
        <w:pStyle w:val="Paragraph"/>
        <w:numPr>
          <w:ilvl w:val="1"/>
          <w:numId w:val="8"/>
        </w:numPr>
        <w:ind w:left="540" w:hanging="540"/>
        <w:rPr>
          <w:rFonts w:ascii="Arial" w:hAnsi="Arial" w:cs="Arial"/>
          <w:sz w:val="22"/>
        </w:rPr>
      </w:pPr>
      <w:r w:rsidRPr="00542496">
        <w:rPr>
          <w:rFonts w:ascii="Arial" w:hAnsi="Arial" w:cs="Arial"/>
          <w:sz w:val="22"/>
        </w:rPr>
        <w:t>Confirmación</w:t>
      </w:r>
      <w:r w:rsidR="00BA6F30" w:rsidRPr="00542496">
        <w:rPr>
          <w:rFonts w:ascii="Arial" w:hAnsi="Arial" w:cs="Arial"/>
          <w:i/>
          <w:sz w:val="22"/>
        </w:rPr>
        <w:t xml:space="preserve"> del </w:t>
      </w:r>
      <w:r w:rsidRPr="00542496">
        <w:rPr>
          <w:rFonts w:ascii="Arial" w:hAnsi="Arial" w:cs="Arial"/>
          <w:i/>
          <w:sz w:val="22"/>
        </w:rPr>
        <w:t>universo</w:t>
      </w:r>
      <w:r w:rsidR="00BA6F30" w:rsidRPr="00542496">
        <w:rPr>
          <w:rFonts w:ascii="Arial" w:hAnsi="Arial" w:cs="Arial"/>
          <w:i/>
          <w:sz w:val="22"/>
        </w:rPr>
        <w:t xml:space="preserve"> y marco muestral</w:t>
      </w:r>
      <w:r w:rsidR="00BA6F30" w:rsidRPr="00542496">
        <w:rPr>
          <w:rFonts w:ascii="Arial" w:hAnsi="Arial" w:cs="Arial"/>
          <w:sz w:val="22"/>
        </w:rPr>
        <w:t>: Una vez sea aprobado el document</w:t>
      </w:r>
      <w:r w:rsidRPr="00542496">
        <w:rPr>
          <w:rFonts w:ascii="Arial" w:hAnsi="Arial" w:cs="Arial"/>
          <w:sz w:val="22"/>
        </w:rPr>
        <w:t>o</w:t>
      </w:r>
      <w:r w:rsidR="00BA6F30" w:rsidRPr="00542496">
        <w:rPr>
          <w:rFonts w:ascii="Arial" w:hAnsi="Arial" w:cs="Arial"/>
          <w:sz w:val="22"/>
        </w:rPr>
        <w:t xml:space="preserve"> de </w:t>
      </w:r>
      <w:r w:rsidRPr="00542496">
        <w:rPr>
          <w:rFonts w:ascii="Arial" w:hAnsi="Arial" w:cs="Arial"/>
          <w:sz w:val="22"/>
        </w:rPr>
        <w:t>préstamo</w:t>
      </w:r>
      <w:r w:rsidR="00BA6F30" w:rsidRPr="00542496">
        <w:rPr>
          <w:rFonts w:ascii="Arial" w:hAnsi="Arial" w:cs="Arial"/>
          <w:sz w:val="22"/>
        </w:rPr>
        <w:t xml:space="preserve">, en el tiempo entre </w:t>
      </w:r>
      <w:r w:rsidRPr="00542496">
        <w:rPr>
          <w:rFonts w:ascii="Arial" w:hAnsi="Arial" w:cs="Arial"/>
          <w:sz w:val="22"/>
        </w:rPr>
        <w:t>aprobación</w:t>
      </w:r>
      <w:r w:rsidR="00BA6F30" w:rsidRPr="00542496">
        <w:rPr>
          <w:rFonts w:ascii="Arial" w:hAnsi="Arial" w:cs="Arial"/>
          <w:sz w:val="22"/>
        </w:rPr>
        <w:t xml:space="preserve"> y </w:t>
      </w:r>
      <w:r w:rsidRPr="00542496">
        <w:rPr>
          <w:rFonts w:ascii="Arial" w:hAnsi="Arial" w:cs="Arial"/>
          <w:sz w:val="22"/>
        </w:rPr>
        <w:t>ejecución</w:t>
      </w:r>
      <w:r w:rsidR="00BA6F30" w:rsidRPr="00542496">
        <w:rPr>
          <w:rFonts w:ascii="Arial" w:hAnsi="Arial" w:cs="Arial"/>
          <w:sz w:val="22"/>
        </w:rPr>
        <w:t xml:space="preserve"> de la </w:t>
      </w:r>
      <w:r w:rsidRPr="00542496">
        <w:rPr>
          <w:rFonts w:ascii="Arial" w:hAnsi="Arial" w:cs="Arial"/>
          <w:sz w:val="22"/>
        </w:rPr>
        <w:t>evaluación</w:t>
      </w:r>
      <w:r w:rsidR="00BA6F30" w:rsidRPr="00542496">
        <w:rPr>
          <w:rFonts w:ascii="Arial" w:hAnsi="Arial" w:cs="Arial"/>
          <w:sz w:val="22"/>
        </w:rPr>
        <w:t>, se debe reconfirmar con las autoridades respectivas el univer</w:t>
      </w:r>
      <w:r w:rsidRPr="00542496">
        <w:rPr>
          <w:rFonts w:ascii="Arial" w:hAnsi="Arial" w:cs="Arial"/>
          <w:sz w:val="22"/>
        </w:rPr>
        <w:t>so</w:t>
      </w:r>
      <w:r w:rsidR="00BA6F30" w:rsidRPr="00542496">
        <w:rPr>
          <w:rFonts w:ascii="Arial" w:hAnsi="Arial" w:cs="Arial"/>
          <w:sz w:val="22"/>
        </w:rPr>
        <w:t xml:space="preserve"> muestral de la </w:t>
      </w:r>
      <w:r w:rsidRPr="00542496">
        <w:rPr>
          <w:rFonts w:ascii="Arial" w:hAnsi="Arial" w:cs="Arial"/>
          <w:sz w:val="22"/>
        </w:rPr>
        <w:t>investigación. De manera específica, la agencia ejecutora en coordinación con S</w:t>
      </w:r>
      <w:r w:rsidR="00CE0495">
        <w:rPr>
          <w:rFonts w:ascii="Arial" w:hAnsi="Arial" w:cs="Arial"/>
          <w:sz w:val="22"/>
        </w:rPr>
        <w:t>ENATICS</w:t>
      </w:r>
      <w:r w:rsidRPr="00542496">
        <w:rPr>
          <w:rFonts w:ascii="Arial" w:hAnsi="Arial" w:cs="Arial"/>
          <w:sz w:val="22"/>
        </w:rPr>
        <w:t xml:space="preserve"> y el </w:t>
      </w:r>
      <w:r w:rsidR="00971EED">
        <w:rPr>
          <w:rFonts w:ascii="Arial" w:hAnsi="Arial" w:cs="Arial"/>
          <w:sz w:val="22"/>
        </w:rPr>
        <w:t>M</w:t>
      </w:r>
      <w:r w:rsidRPr="00542496">
        <w:rPr>
          <w:rFonts w:ascii="Arial" w:hAnsi="Arial" w:cs="Arial"/>
          <w:sz w:val="22"/>
        </w:rPr>
        <w:t xml:space="preserve">inisterio de </w:t>
      </w:r>
      <w:r w:rsidR="00971EED">
        <w:rPr>
          <w:rFonts w:ascii="Arial" w:hAnsi="Arial" w:cs="Arial"/>
          <w:sz w:val="22"/>
        </w:rPr>
        <w:t>S</w:t>
      </w:r>
      <w:r w:rsidRPr="00542496">
        <w:rPr>
          <w:rFonts w:ascii="Arial" w:hAnsi="Arial" w:cs="Arial"/>
          <w:sz w:val="22"/>
        </w:rPr>
        <w:t xml:space="preserve">alud pueden entregar el marco </w:t>
      </w:r>
      <w:r w:rsidRPr="00542496">
        <w:rPr>
          <w:rFonts w:ascii="Arial" w:hAnsi="Arial" w:cs="Arial"/>
          <w:sz w:val="22"/>
        </w:rPr>
        <w:lastRenderedPageBreak/>
        <w:t xml:space="preserve">muestral (base de datos de hospitales públicos con </w:t>
      </w:r>
      <w:r w:rsidR="00642C90" w:rsidRPr="00542496">
        <w:rPr>
          <w:rFonts w:ascii="Arial" w:hAnsi="Arial" w:cs="Arial"/>
          <w:sz w:val="22"/>
        </w:rPr>
        <w:t>información</w:t>
      </w:r>
      <w:r w:rsidRPr="00542496">
        <w:rPr>
          <w:rFonts w:ascii="Arial" w:hAnsi="Arial" w:cs="Arial"/>
          <w:sz w:val="22"/>
        </w:rPr>
        <w:t xml:space="preserve"> de contacto e </w:t>
      </w:r>
      <w:r w:rsidR="00642C90" w:rsidRPr="00542496">
        <w:rPr>
          <w:rFonts w:ascii="Arial" w:hAnsi="Arial" w:cs="Arial"/>
          <w:sz w:val="22"/>
        </w:rPr>
        <w:t>información</w:t>
      </w:r>
      <w:r w:rsidRPr="00542496">
        <w:rPr>
          <w:rFonts w:ascii="Arial" w:hAnsi="Arial" w:cs="Arial"/>
          <w:sz w:val="22"/>
        </w:rPr>
        <w:t xml:space="preserve"> sobre cobertura del HIS) a los investigadores</w:t>
      </w:r>
    </w:p>
    <w:p w14:paraId="3B86F6AD" w14:textId="77777777" w:rsidR="00257DDA" w:rsidRPr="00542496" w:rsidRDefault="003063DD" w:rsidP="00A63481">
      <w:pPr>
        <w:pStyle w:val="Paragraph"/>
        <w:numPr>
          <w:ilvl w:val="1"/>
          <w:numId w:val="8"/>
        </w:numPr>
        <w:ind w:left="540" w:hanging="540"/>
        <w:rPr>
          <w:rFonts w:ascii="Arial" w:hAnsi="Arial" w:cs="Arial"/>
          <w:sz w:val="22"/>
        </w:rPr>
      </w:pPr>
      <w:r w:rsidRPr="00542496">
        <w:rPr>
          <w:rFonts w:ascii="Arial" w:hAnsi="Arial" w:cs="Arial"/>
          <w:i/>
          <w:sz w:val="22"/>
        </w:rPr>
        <w:t xml:space="preserve">Levantamiento encuesta de </w:t>
      </w:r>
      <w:r w:rsidR="005912F9" w:rsidRPr="00542496">
        <w:rPr>
          <w:rFonts w:ascii="Arial" w:hAnsi="Arial" w:cs="Arial"/>
          <w:i/>
          <w:sz w:val="22"/>
        </w:rPr>
        <w:t>línea</w:t>
      </w:r>
      <w:r w:rsidRPr="00542496">
        <w:rPr>
          <w:rFonts w:ascii="Arial" w:hAnsi="Arial" w:cs="Arial"/>
          <w:i/>
          <w:sz w:val="22"/>
        </w:rPr>
        <w:t xml:space="preserve"> de base:</w:t>
      </w:r>
      <w:r w:rsidR="00642C90" w:rsidRPr="00542496">
        <w:rPr>
          <w:rFonts w:ascii="Arial" w:hAnsi="Arial" w:cs="Arial"/>
          <w:sz w:val="22"/>
        </w:rPr>
        <w:t xml:space="preserve"> El investigador principal debe diseñar y discutir con la entidad ejecutora </w:t>
      </w:r>
      <w:r w:rsidR="005912F9" w:rsidRPr="00542496">
        <w:rPr>
          <w:rFonts w:ascii="Arial" w:hAnsi="Arial" w:cs="Arial"/>
          <w:sz w:val="22"/>
        </w:rPr>
        <w:t>el cuestionario final y el protocolo de aplicación para ser aplicado a hospitales, médicos y pacientes de la muestra, se debe asegurar que el cuestionario sea piloteado y contenga todos los indicadores de resultado de interés</w:t>
      </w:r>
      <w:r w:rsidR="00257DDA" w:rsidRPr="00542496">
        <w:rPr>
          <w:rFonts w:ascii="Arial" w:hAnsi="Arial" w:cs="Arial"/>
          <w:sz w:val="22"/>
        </w:rPr>
        <w:t xml:space="preserve">, una vez aprobado y piloteado el cuestionario, una firma encuestadora deberá levantar la </w:t>
      </w:r>
      <w:r w:rsidR="00E735BC" w:rsidRPr="00542496">
        <w:rPr>
          <w:rFonts w:ascii="Arial" w:hAnsi="Arial" w:cs="Arial"/>
          <w:sz w:val="22"/>
        </w:rPr>
        <w:t>información</w:t>
      </w:r>
      <w:r w:rsidR="00257DDA" w:rsidRPr="00542496">
        <w:rPr>
          <w:rFonts w:ascii="Arial" w:hAnsi="Arial" w:cs="Arial"/>
          <w:sz w:val="22"/>
        </w:rPr>
        <w:t xml:space="preserve"> de </w:t>
      </w:r>
      <w:r w:rsidR="00432F08" w:rsidRPr="00542496">
        <w:rPr>
          <w:rFonts w:ascii="Arial" w:hAnsi="Arial" w:cs="Arial"/>
          <w:sz w:val="22"/>
        </w:rPr>
        <w:t>línea</w:t>
      </w:r>
      <w:r w:rsidR="00257DDA" w:rsidRPr="00542496">
        <w:rPr>
          <w:rFonts w:ascii="Arial" w:hAnsi="Arial" w:cs="Arial"/>
          <w:sz w:val="22"/>
        </w:rPr>
        <w:t xml:space="preserve"> de base para toda la muestra de la </w:t>
      </w:r>
      <w:r w:rsidR="00432F08" w:rsidRPr="00542496">
        <w:rPr>
          <w:rFonts w:ascii="Arial" w:hAnsi="Arial" w:cs="Arial"/>
          <w:sz w:val="22"/>
        </w:rPr>
        <w:t>evaluación</w:t>
      </w:r>
      <w:r w:rsidR="00257DDA" w:rsidRPr="00542496">
        <w:rPr>
          <w:rFonts w:ascii="Arial" w:hAnsi="Arial" w:cs="Arial"/>
          <w:sz w:val="22"/>
        </w:rPr>
        <w:t>.</w:t>
      </w:r>
    </w:p>
    <w:p w14:paraId="43B22609" w14:textId="77777777" w:rsidR="003860D0" w:rsidRPr="00542496" w:rsidRDefault="0030084D" w:rsidP="00A63481">
      <w:pPr>
        <w:pStyle w:val="Paragraph"/>
        <w:numPr>
          <w:ilvl w:val="1"/>
          <w:numId w:val="8"/>
        </w:numPr>
        <w:ind w:left="540" w:hanging="540"/>
        <w:rPr>
          <w:rFonts w:ascii="Arial" w:hAnsi="Arial" w:cs="Arial"/>
          <w:sz w:val="22"/>
        </w:rPr>
      </w:pPr>
      <w:r w:rsidRPr="00542496">
        <w:rPr>
          <w:rFonts w:ascii="Arial" w:hAnsi="Arial" w:cs="Arial"/>
          <w:i/>
          <w:sz w:val="22"/>
        </w:rPr>
        <w:t>Selección</w:t>
      </w:r>
      <w:r w:rsidR="003063DD" w:rsidRPr="00542496">
        <w:rPr>
          <w:rFonts w:ascii="Arial" w:hAnsi="Arial" w:cs="Arial"/>
          <w:i/>
          <w:sz w:val="22"/>
        </w:rPr>
        <w:t xml:space="preserve"> Aleatoria de hospitales</w:t>
      </w:r>
      <w:r w:rsidR="003860D0" w:rsidRPr="00542496">
        <w:rPr>
          <w:rFonts w:ascii="Arial" w:hAnsi="Arial" w:cs="Arial"/>
          <w:i/>
          <w:sz w:val="22"/>
        </w:rPr>
        <w:t>:</w:t>
      </w:r>
      <w:r w:rsidR="003860D0" w:rsidRPr="00542496">
        <w:rPr>
          <w:rFonts w:ascii="Arial" w:hAnsi="Arial" w:cs="Arial"/>
          <w:sz w:val="22"/>
        </w:rPr>
        <w:t xml:space="preserve"> </w:t>
      </w:r>
      <w:r w:rsidR="00257DDA" w:rsidRPr="00542496">
        <w:rPr>
          <w:rFonts w:ascii="Arial" w:hAnsi="Arial" w:cs="Arial"/>
          <w:sz w:val="22"/>
        </w:rPr>
        <w:t xml:space="preserve">Basado en los acuerdos de implementación del HIS con las partes interesadas del gobierno paraguayo sobre el marco muestral, tamaño de la muestra tiempo de introducción de los sistemas y </w:t>
      </w:r>
      <w:r w:rsidRPr="00542496">
        <w:rPr>
          <w:rFonts w:ascii="Arial" w:hAnsi="Arial" w:cs="Arial"/>
          <w:sz w:val="22"/>
        </w:rPr>
        <w:t>organización</w:t>
      </w:r>
      <w:r w:rsidR="00257DDA" w:rsidRPr="00542496">
        <w:rPr>
          <w:rFonts w:ascii="Arial" w:hAnsi="Arial" w:cs="Arial"/>
          <w:sz w:val="22"/>
        </w:rPr>
        <w:t xml:space="preserve"> de las fases de </w:t>
      </w:r>
      <w:r w:rsidRPr="00542496">
        <w:rPr>
          <w:rFonts w:ascii="Arial" w:hAnsi="Arial" w:cs="Arial"/>
          <w:sz w:val="22"/>
        </w:rPr>
        <w:t>implementación</w:t>
      </w:r>
      <w:r w:rsidR="00257DDA" w:rsidRPr="00542496">
        <w:rPr>
          <w:rFonts w:ascii="Arial" w:hAnsi="Arial" w:cs="Arial"/>
          <w:sz w:val="22"/>
        </w:rPr>
        <w:t xml:space="preserve">, los investigadores procederán a asignar los grupos de tratamiento y control de manera aleatoria y con base en la </w:t>
      </w:r>
      <w:r w:rsidRPr="00542496">
        <w:rPr>
          <w:rFonts w:ascii="Arial" w:hAnsi="Arial" w:cs="Arial"/>
          <w:sz w:val="22"/>
        </w:rPr>
        <w:t>información</w:t>
      </w:r>
      <w:r w:rsidR="00257DDA" w:rsidRPr="00542496">
        <w:rPr>
          <w:rFonts w:ascii="Arial" w:hAnsi="Arial" w:cs="Arial"/>
          <w:sz w:val="22"/>
        </w:rPr>
        <w:t xml:space="preserve"> de </w:t>
      </w:r>
      <w:r w:rsidRPr="00542496">
        <w:rPr>
          <w:rFonts w:ascii="Arial" w:hAnsi="Arial" w:cs="Arial"/>
          <w:sz w:val="22"/>
        </w:rPr>
        <w:t>línea</w:t>
      </w:r>
      <w:r w:rsidR="00257DDA" w:rsidRPr="00542496">
        <w:rPr>
          <w:rFonts w:ascii="Arial" w:hAnsi="Arial" w:cs="Arial"/>
          <w:sz w:val="22"/>
        </w:rPr>
        <w:t xml:space="preserve"> de base procederán a verificar que ambos grupos se encuentran balanceados y por tanto</w:t>
      </w:r>
      <w:r w:rsidR="00037F11" w:rsidRPr="00542496">
        <w:rPr>
          <w:rFonts w:ascii="Arial" w:hAnsi="Arial" w:cs="Arial"/>
          <w:sz w:val="22"/>
        </w:rPr>
        <w:t xml:space="preserve"> la</w:t>
      </w:r>
      <w:r w:rsidR="00257DDA" w:rsidRPr="00542496">
        <w:rPr>
          <w:rFonts w:ascii="Arial" w:hAnsi="Arial" w:cs="Arial"/>
          <w:sz w:val="22"/>
        </w:rPr>
        <w:t xml:space="preserve"> asignación aleatoria fue </w:t>
      </w:r>
      <w:r w:rsidRPr="00542496">
        <w:rPr>
          <w:rFonts w:ascii="Arial" w:hAnsi="Arial" w:cs="Arial"/>
          <w:sz w:val="22"/>
        </w:rPr>
        <w:t>exitosa</w:t>
      </w:r>
    </w:p>
    <w:p w14:paraId="246A0349" w14:textId="77777777" w:rsidR="0030084D" w:rsidRPr="00542496" w:rsidRDefault="0030084D" w:rsidP="00A63481">
      <w:pPr>
        <w:pStyle w:val="Paragraph"/>
        <w:numPr>
          <w:ilvl w:val="1"/>
          <w:numId w:val="8"/>
        </w:numPr>
        <w:ind w:left="540" w:hanging="540"/>
        <w:rPr>
          <w:rFonts w:ascii="Arial" w:hAnsi="Arial" w:cs="Arial"/>
          <w:sz w:val="22"/>
        </w:rPr>
      </w:pPr>
      <w:r w:rsidRPr="00542496">
        <w:rPr>
          <w:rFonts w:ascii="Arial" w:hAnsi="Arial" w:cs="Arial"/>
          <w:i/>
          <w:sz w:val="22"/>
        </w:rPr>
        <w:t>Aplicación</w:t>
      </w:r>
      <w:r w:rsidR="00037F11" w:rsidRPr="00542496">
        <w:rPr>
          <w:rFonts w:ascii="Arial" w:hAnsi="Arial" w:cs="Arial"/>
          <w:i/>
          <w:sz w:val="22"/>
        </w:rPr>
        <w:t xml:space="preserve"> encuesta de seguimiento</w:t>
      </w:r>
      <w:r w:rsidR="003860D0" w:rsidRPr="00542496">
        <w:rPr>
          <w:rFonts w:ascii="Arial" w:hAnsi="Arial" w:cs="Arial"/>
          <w:i/>
          <w:sz w:val="22"/>
        </w:rPr>
        <w:t>:</w:t>
      </w:r>
      <w:r w:rsidRPr="00542496">
        <w:rPr>
          <w:rFonts w:ascii="Arial" w:hAnsi="Arial" w:cs="Arial"/>
          <w:sz w:val="22"/>
        </w:rPr>
        <w:t xml:space="preserve"> una vez el grupo de tratamiento es intervenido, se debe contar con un tiempo de exposición de aproximadamente un año para poder ver efectos sobre las variables de resultado, luego de este tiempo de exposición, la firma encuestadora </w:t>
      </w:r>
      <w:r w:rsidR="00216A76" w:rsidRPr="00542496">
        <w:rPr>
          <w:rFonts w:ascii="Arial" w:hAnsi="Arial" w:cs="Arial"/>
          <w:sz w:val="22"/>
        </w:rPr>
        <w:t>deberá recolectar</w:t>
      </w:r>
      <w:r w:rsidRPr="00542496">
        <w:rPr>
          <w:rFonts w:ascii="Arial" w:hAnsi="Arial" w:cs="Arial"/>
          <w:sz w:val="22"/>
        </w:rPr>
        <w:t xml:space="preserve"> una encuesta de seguimiento sobre toda la muestra de la evaluación.</w:t>
      </w:r>
    </w:p>
    <w:p w14:paraId="120CBD19" w14:textId="77777777" w:rsidR="0030084D" w:rsidRPr="00542496" w:rsidRDefault="0030084D" w:rsidP="00A63481">
      <w:pPr>
        <w:pStyle w:val="Paragraph"/>
        <w:numPr>
          <w:ilvl w:val="1"/>
          <w:numId w:val="8"/>
        </w:numPr>
        <w:ind w:left="540" w:hanging="540"/>
        <w:rPr>
          <w:rFonts w:ascii="Arial" w:hAnsi="Arial" w:cs="Arial"/>
          <w:sz w:val="22"/>
        </w:rPr>
      </w:pPr>
      <w:r w:rsidRPr="00542496">
        <w:rPr>
          <w:rFonts w:ascii="Arial" w:hAnsi="Arial" w:cs="Arial"/>
          <w:i/>
          <w:sz w:val="22"/>
        </w:rPr>
        <w:t>Implementación de HIS sobre el grupo de control:</w:t>
      </w:r>
      <w:r w:rsidRPr="00542496">
        <w:rPr>
          <w:rFonts w:ascii="Arial" w:hAnsi="Arial" w:cs="Arial"/>
          <w:sz w:val="22"/>
        </w:rPr>
        <w:t xml:space="preserve"> Luego de recolectar la </w:t>
      </w:r>
      <w:r w:rsidR="004A2B4E" w:rsidRPr="00542496">
        <w:rPr>
          <w:rFonts w:ascii="Arial" w:hAnsi="Arial" w:cs="Arial"/>
          <w:sz w:val="22"/>
        </w:rPr>
        <w:t>información</w:t>
      </w:r>
      <w:r w:rsidRPr="00542496">
        <w:rPr>
          <w:rFonts w:ascii="Arial" w:hAnsi="Arial" w:cs="Arial"/>
          <w:sz w:val="22"/>
        </w:rPr>
        <w:t xml:space="preserve"> de seguimiento sobre la </w:t>
      </w:r>
      <w:r w:rsidR="004A2B4E" w:rsidRPr="00542496">
        <w:rPr>
          <w:rFonts w:ascii="Arial" w:hAnsi="Arial" w:cs="Arial"/>
          <w:sz w:val="22"/>
        </w:rPr>
        <w:t>muestra</w:t>
      </w:r>
      <w:r w:rsidRPr="00542496">
        <w:rPr>
          <w:rFonts w:ascii="Arial" w:hAnsi="Arial" w:cs="Arial"/>
          <w:sz w:val="22"/>
        </w:rPr>
        <w:t xml:space="preserve"> de la </w:t>
      </w:r>
      <w:r w:rsidR="004A2B4E" w:rsidRPr="00542496">
        <w:rPr>
          <w:rFonts w:ascii="Arial" w:hAnsi="Arial" w:cs="Arial"/>
          <w:sz w:val="22"/>
        </w:rPr>
        <w:t>evaluación</w:t>
      </w:r>
      <w:r w:rsidRPr="00542496">
        <w:rPr>
          <w:rFonts w:ascii="Arial" w:hAnsi="Arial" w:cs="Arial"/>
          <w:sz w:val="22"/>
        </w:rPr>
        <w:t xml:space="preserve">, se podrá implementar la herramienta HIS sobre el grupo de control. De esta forma, se podrá tener una cobertura total del sistema sobre todos los hospitales la </w:t>
      </w:r>
      <w:r w:rsidR="004A2B4E" w:rsidRPr="00542496">
        <w:rPr>
          <w:rFonts w:ascii="Arial" w:hAnsi="Arial" w:cs="Arial"/>
          <w:sz w:val="22"/>
        </w:rPr>
        <w:t>muestra,</w:t>
      </w:r>
      <w:r w:rsidRPr="00542496">
        <w:rPr>
          <w:rFonts w:ascii="Arial" w:hAnsi="Arial" w:cs="Arial"/>
          <w:sz w:val="22"/>
        </w:rPr>
        <w:t xml:space="preserve"> pero a su vez se podrá llevar a cabo una </w:t>
      </w:r>
      <w:r w:rsidR="00216A76" w:rsidRPr="00542496">
        <w:rPr>
          <w:rFonts w:ascii="Arial" w:hAnsi="Arial" w:cs="Arial"/>
          <w:sz w:val="22"/>
        </w:rPr>
        <w:t>evaluación</w:t>
      </w:r>
      <w:r w:rsidRPr="00542496">
        <w:rPr>
          <w:rFonts w:ascii="Arial" w:hAnsi="Arial" w:cs="Arial"/>
          <w:sz w:val="22"/>
        </w:rPr>
        <w:t xml:space="preserve"> de impacto.</w:t>
      </w:r>
    </w:p>
    <w:p w14:paraId="0DBF16B1" w14:textId="77777777" w:rsidR="00930BEB" w:rsidRPr="00542496" w:rsidRDefault="00E735BC" w:rsidP="00A63481">
      <w:pPr>
        <w:pStyle w:val="Paragraph"/>
        <w:numPr>
          <w:ilvl w:val="1"/>
          <w:numId w:val="8"/>
        </w:numPr>
        <w:ind w:left="540" w:hanging="540"/>
        <w:rPr>
          <w:rFonts w:ascii="Arial" w:hAnsi="Arial" w:cs="Arial"/>
        </w:rPr>
      </w:pPr>
      <w:r w:rsidRPr="00542496">
        <w:rPr>
          <w:rFonts w:ascii="Arial" w:hAnsi="Arial" w:cs="Arial"/>
          <w:i/>
          <w:sz w:val="22"/>
        </w:rPr>
        <w:t>Análisis</w:t>
      </w:r>
      <w:r w:rsidR="004A2B4E" w:rsidRPr="00542496">
        <w:rPr>
          <w:rFonts w:ascii="Arial" w:hAnsi="Arial" w:cs="Arial"/>
          <w:i/>
          <w:sz w:val="22"/>
        </w:rPr>
        <w:t xml:space="preserve"> de resultados</w:t>
      </w:r>
      <w:r w:rsidR="003860D0" w:rsidRPr="00542496">
        <w:rPr>
          <w:rFonts w:ascii="Arial" w:hAnsi="Arial" w:cs="Arial"/>
          <w:sz w:val="22"/>
        </w:rPr>
        <w:t xml:space="preserve">: </w:t>
      </w:r>
      <w:r w:rsidR="004A2B4E" w:rsidRPr="00542496">
        <w:rPr>
          <w:rFonts w:ascii="Arial" w:hAnsi="Arial" w:cs="Arial"/>
          <w:sz w:val="22"/>
        </w:rPr>
        <w:t xml:space="preserve">Con base en la </w:t>
      </w:r>
      <w:r w:rsidRPr="00542496">
        <w:rPr>
          <w:rFonts w:ascii="Arial" w:hAnsi="Arial" w:cs="Arial"/>
          <w:sz w:val="22"/>
        </w:rPr>
        <w:t>información</w:t>
      </w:r>
      <w:r w:rsidR="004A2B4E" w:rsidRPr="00542496">
        <w:rPr>
          <w:rFonts w:ascii="Arial" w:hAnsi="Arial" w:cs="Arial"/>
          <w:sz w:val="22"/>
        </w:rPr>
        <w:t xml:space="preserve"> de </w:t>
      </w:r>
      <w:r w:rsidRPr="00542496">
        <w:rPr>
          <w:rFonts w:ascii="Arial" w:hAnsi="Arial" w:cs="Arial"/>
          <w:sz w:val="22"/>
        </w:rPr>
        <w:t>línea</w:t>
      </w:r>
      <w:r w:rsidR="004A2B4E" w:rsidRPr="00542496">
        <w:rPr>
          <w:rFonts w:ascii="Arial" w:hAnsi="Arial" w:cs="Arial"/>
          <w:sz w:val="22"/>
        </w:rPr>
        <w:t xml:space="preserve"> de base y de seguimiento, el investigador principal </w:t>
      </w:r>
      <w:r w:rsidRPr="00542496">
        <w:rPr>
          <w:rFonts w:ascii="Arial" w:hAnsi="Arial" w:cs="Arial"/>
          <w:sz w:val="22"/>
        </w:rPr>
        <w:t>procederá</w:t>
      </w:r>
      <w:r w:rsidR="004A2B4E" w:rsidRPr="00542496">
        <w:rPr>
          <w:rFonts w:ascii="Arial" w:hAnsi="Arial" w:cs="Arial"/>
          <w:sz w:val="22"/>
        </w:rPr>
        <w:t xml:space="preserve"> a realizar el </w:t>
      </w:r>
      <w:r w:rsidRPr="00542496">
        <w:rPr>
          <w:rFonts w:ascii="Arial" w:hAnsi="Arial" w:cs="Arial"/>
          <w:sz w:val="22"/>
        </w:rPr>
        <w:t>análisis</w:t>
      </w:r>
      <w:r w:rsidR="004A2B4E" w:rsidRPr="00542496">
        <w:rPr>
          <w:rFonts w:ascii="Arial" w:hAnsi="Arial" w:cs="Arial"/>
          <w:sz w:val="22"/>
        </w:rPr>
        <w:t xml:space="preserve"> </w:t>
      </w:r>
      <w:r w:rsidRPr="00542496">
        <w:rPr>
          <w:rFonts w:ascii="Arial" w:hAnsi="Arial" w:cs="Arial"/>
          <w:sz w:val="22"/>
        </w:rPr>
        <w:t>estadístico</w:t>
      </w:r>
      <w:r w:rsidR="004A2B4E" w:rsidRPr="00542496">
        <w:rPr>
          <w:rFonts w:ascii="Arial" w:hAnsi="Arial" w:cs="Arial"/>
          <w:sz w:val="22"/>
        </w:rPr>
        <w:t xml:space="preserve"> de los </w:t>
      </w:r>
      <w:r w:rsidRPr="00542496">
        <w:rPr>
          <w:rFonts w:ascii="Arial" w:hAnsi="Arial" w:cs="Arial"/>
          <w:sz w:val="22"/>
        </w:rPr>
        <w:t>resultados</w:t>
      </w:r>
      <w:r w:rsidR="004A2B4E" w:rsidRPr="00542496">
        <w:rPr>
          <w:rFonts w:ascii="Arial" w:hAnsi="Arial" w:cs="Arial"/>
          <w:sz w:val="22"/>
        </w:rPr>
        <w:t xml:space="preserve"> de impacto y </w:t>
      </w:r>
      <w:r w:rsidRPr="00542496">
        <w:rPr>
          <w:rFonts w:ascii="Arial" w:hAnsi="Arial" w:cs="Arial"/>
          <w:sz w:val="22"/>
        </w:rPr>
        <w:t>proveerá</w:t>
      </w:r>
      <w:r w:rsidR="004A2B4E" w:rsidRPr="00542496">
        <w:rPr>
          <w:rFonts w:ascii="Arial" w:hAnsi="Arial" w:cs="Arial"/>
          <w:sz w:val="22"/>
        </w:rPr>
        <w:t xml:space="preserve"> </w:t>
      </w:r>
      <w:r w:rsidRPr="00542496">
        <w:rPr>
          <w:rFonts w:ascii="Arial" w:hAnsi="Arial" w:cs="Arial"/>
          <w:sz w:val="22"/>
        </w:rPr>
        <w:t>información</w:t>
      </w:r>
      <w:r w:rsidR="004A2B4E" w:rsidRPr="00542496">
        <w:rPr>
          <w:rFonts w:ascii="Arial" w:hAnsi="Arial" w:cs="Arial"/>
          <w:sz w:val="22"/>
        </w:rPr>
        <w:t xml:space="preserve"> sobre la efectividad de la </w:t>
      </w:r>
      <w:r w:rsidRPr="00542496">
        <w:rPr>
          <w:rFonts w:ascii="Arial" w:hAnsi="Arial" w:cs="Arial"/>
          <w:sz w:val="22"/>
        </w:rPr>
        <w:t>implementación</w:t>
      </w:r>
      <w:r w:rsidR="004A2B4E" w:rsidRPr="00542496">
        <w:rPr>
          <w:rFonts w:ascii="Arial" w:hAnsi="Arial" w:cs="Arial"/>
          <w:sz w:val="22"/>
        </w:rPr>
        <w:t xml:space="preserve"> del HIS sobre el desempeño de los </w:t>
      </w:r>
      <w:r w:rsidRPr="00542496">
        <w:rPr>
          <w:rFonts w:ascii="Arial" w:hAnsi="Arial" w:cs="Arial"/>
          <w:sz w:val="22"/>
        </w:rPr>
        <w:t>hospitales</w:t>
      </w:r>
      <w:r w:rsidR="004A2B4E" w:rsidRPr="00542496">
        <w:rPr>
          <w:rFonts w:ascii="Arial" w:hAnsi="Arial" w:cs="Arial"/>
          <w:sz w:val="22"/>
        </w:rPr>
        <w:t xml:space="preserve"> y diferentes indicadores de salud publica</w:t>
      </w:r>
    </w:p>
    <w:p w14:paraId="76D63706" w14:textId="6FEF19D4" w:rsidR="00930BEB" w:rsidRPr="00F870A0" w:rsidRDefault="00E735BC" w:rsidP="00A63481">
      <w:pPr>
        <w:pStyle w:val="sub-sections"/>
        <w:numPr>
          <w:ilvl w:val="0"/>
          <w:numId w:val="11"/>
        </w:numPr>
        <w:rPr>
          <w:rFonts w:ascii="Arial" w:hAnsi="Arial" w:cs="Arial"/>
        </w:rPr>
      </w:pPr>
      <w:proofErr w:type="spellStart"/>
      <w:r w:rsidRPr="00F870A0">
        <w:rPr>
          <w:rFonts w:ascii="Arial" w:hAnsi="Arial" w:cs="Arial"/>
        </w:rPr>
        <w:t>Productos</w:t>
      </w:r>
      <w:proofErr w:type="spellEnd"/>
      <w:r w:rsidRPr="00F870A0">
        <w:rPr>
          <w:rFonts w:ascii="Arial" w:hAnsi="Arial" w:cs="Arial"/>
        </w:rPr>
        <w:t xml:space="preserve"> de la </w:t>
      </w:r>
      <w:proofErr w:type="spellStart"/>
      <w:r w:rsidR="00A450CC">
        <w:rPr>
          <w:rFonts w:ascii="Arial" w:hAnsi="Arial" w:cs="Arial"/>
        </w:rPr>
        <w:t>e</w:t>
      </w:r>
      <w:r w:rsidR="007E3A92" w:rsidRPr="00F870A0">
        <w:rPr>
          <w:rFonts w:ascii="Arial" w:hAnsi="Arial" w:cs="Arial"/>
        </w:rPr>
        <w:t>valuación</w:t>
      </w:r>
      <w:proofErr w:type="spellEnd"/>
      <w:r w:rsidR="00930BEB" w:rsidRPr="00F870A0">
        <w:rPr>
          <w:rFonts w:ascii="Arial" w:hAnsi="Arial" w:cs="Arial"/>
        </w:rPr>
        <w:t>:</w:t>
      </w:r>
      <w:r w:rsidR="003860D0" w:rsidRPr="00F870A0">
        <w:rPr>
          <w:rFonts w:ascii="Arial" w:hAnsi="Arial" w:cs="Arial"/>
        </w:rPr>
        <w:t xml:space="preserve"> </w:t>
      </w:r>
    </w:p>
    <w:p w14:paraId="1309E043" w14:textId="77777777" w:rsidR="003860D0" w:rsidRPr="00542496" w:rsidRDefault="00E735BC" w:rsidP="00A63481">
      <w:pPr>
        <w:pStyle w:val="Paragraph"/>
        <w:numPr>
          <w:ilvl w:val="1"/>
          <w:numId w:val="8"/>
        </w:numPr>
        <w:ind w:left="540" w:hanging="540"/>
        <w:rPr>
          <w:rFonts w:ascii="Arial" w:hAnsi="Arial" w:cs="Arial"/>
          <w:sz w:val="22"/>
        </w:rPr>
      </w:pPr>
      <w:r w:rsidRPr="00542496">
        <w:rPr>
          <w:rFonts w:ascii="Arial" w:hAnsi="Arial" w:cs="Arial"/>
          <w:sz w:val="22"/>
        </w:rPr>
        <w:t xml:space="preserve">Esta </w:t>
      </w:r>
      <w:r w:rsidR="00930BEB" w:rsidRPr="00542496">
        <w:rPr>
          <w:rFonts w:ascii="Arial" w:hAnsi="Arial" w:cs="Arial"/>
          <w:sz w:val="22"/>
        </w:rPr>
        <w:t>investigación</w:t>
      </w:r>
      <w:r w:rsidRPr="00542496">
        <w:rPr>
          <w:rFonts w:ascii="Arial" w:hAnsi="Arial" w:cs="Arial"/>
          <w:sz w:val="22"/>
        </w:rPr>
        <w:t xml:space="preserve"> generar</w:t>
      </w:r>
      <w:r w:rsidR="00930BEB" w:rsidRPr="00542496">
        <w:rPr>
          <w:rFonts w:ascii="Arial" w:hAnsi="Arial" w:cs="Arial"/>
          <w:sz w:val="22"/>
        </w:rPr>
        <w:t>á</w:t>
      </w:r>
      <w:r w:rsidRPr="00542496">
        <w:rPr>
          <w:rFonts w:ascii="Arial" w:hAnsi="Arial" w:cs="Arial"/>
          <w:sz w:val="22"/>
        </w:rPr>
        <w:t xml:space="preserve"> tres productos</w:t>
      </w:r>
      <w:r w:rsidR="003860D0" w:rsidRPr="00542496">
        <w:rPr>
          <w:rFonts w:ascii="Arial" w:hAnsi="Arial" w:cs="Arial"/>
          <w:sz w:val="22"/>
        </w:rPr>
        <w:t>: (i)</w:t>
      </w:r>
      <w:r w:rsidRPr="00542496">
        <w:rPr>
          <w:rFonts w:ascii="Arial" w:hAnsi="Arial" w:cs="Arial"/>
          <w:sz w:val="22"/>
        </w:rPr>
        <w:t xml:space="preserve"> un conjunto de instrumentos de </w:t>
      </w:r>
      <w:r w:rsidR="00930BEB" w:rsidRPr="00542496">
        <w:rPr>
          <w:rFonts w:ascii="Arial" w:hAnsi="Arial" w:cs="Arial"/>
          <w:sz w:val="22"/>
        </w:rPr>
        <w:t>línea</w:t>
      </w:r>
      <w:r w:rsidRPr="00542496">
        <w:rPr>
          <w:rFonts w:ascii="Arial" w:hAnsi="Arial" w:cs="Arial"/>
          <w:sz w:val="22"/>
        </w:rPr>
        <w:t xml:space="preserve"> de base que capture </w:t>
      </w:r>
      <w:r w:rsidR="007E3A92" w:rsidRPr="00542496">
        <w:rPr>
          <w:rFonts w:ascii="Arial" w:hAnsi="Arial" w:cs="Arial"/>
          <w:sz w:val="22"/>
        </w:rPr>
        <w:t xml:space="preserve">los </w:t>
      </w:r>
      <w:r w:rsidRPr="00542496">
        <w:rPr>
          <w:rFonts w:ascii="Arial" w:hAnsi="Arial" w:cs="Arial"/>
          <w:sz w:val="22"/>
        </w:rPr>
        <w:t>diferentes indicadores que respond</w:t>
      </w:r>
      <w:r w:rsidR="007E3A92" w:rsidRPr="00542496">
        <w:rPr>
          <w:rFonts w:ascii="Arial" w:hAnsi="Arial" w:cs="Arial"/>
          <w:sz w:val="22"/>
        </w:rPr>
        <w:t>en</w:t>
      </w:r>
      <w:r w:rsidRPr="00542496">
        <w:rPr>
          <w:rFonts w:ascii="Arial" w:hAnsi="Arial" w:cs="Arial"/>
          <w:sz w:val="22"/>
        </w:rPr>
        <w:t xml:space="preserve"> las preguntas de </w:t>
      </w:r>
      <w:r w:rsidR="00930BEB" w:rsidRPr="00542496">
        <w:rPr>
          <w:rFonts w:ascii="Arial" w:hAnsi="Arial" w:cs="Arial"/>
          <w:sz w:val="22"/>
        </w:rPr>
        <w:t>investigación</w:t>
      </w:r>
      <w:r w:rsidRPr="00542496">
        <w:rPr>
          <w:rFonts w:ascii="Arial" w:hAnsi="Arial" w:cs="Arial"/>
          <w:sz w:val="22"/>
        </w:rPr>
        <w:t xml:space="preserve">, dichos instrumentos </w:t>
      </w:r>
      <w:r w:rsidR="00930BEB" w:rsidRPr="00542496">
        <w:rPr>
          <w:rFonts w:ascii="Arial" w:hAnsi="Arial" w:cs="Arial"/>
          <w:sz w:val="22"/>
        </w:rPr>
        <w:t>serán</w:t>
      </w:r>
      <w:r w:rsidRPr="00542496">
        <w:rPr>
          <w:rFonts w:ascii="Arial" w:hAnsi="Arial" w:cs="Arial"/>
          <w:sz w:val="22"/>
        </w:rPr>
        <w:t xml:space="preserve"> a nivel hospital, </w:t>
      </w:r>
      <w:r w:rsidR="007E3A92" w:rsidRPr="00542496">
        <w:rPr>
          <w:rFonts w:ascii="Arial" w:hAnsi="Arial" w:cs="Arial"/>
          <w:sz w:val="22"/>
        </w:rPr>
        <w:t>médico</w:t>
      </w:r>
      <w:r w:rsidRPr="00542496">
        <w:rPr>
          <w:rFonts w:ascii="Arial" w:hAnsi="Arial" w:cs="Arial"/>
          <w:sz w:val="22"/>
        </w:rPr>
        <w:t xml:space="preserve"> y paciente</w:t>
      </w:r>
      <w:r w:rsidR="003860D0" w:rsidRPr="00542496">
        <w:rPr>
          <w:rFonts w:ascii="Arial" w:hAnsi="Arial" w:cs="Arial"/>
          <w:sz w:val="22"/>
        </w:rPr>
        <w:t>; (</w:t>
      </w:r>
      <w:proofErr w:type="spellStart"/>
      <w:r w:rsidR="003860D0" w:rsidRPr="00542496">
        <w:rPr>
          <w:rFonts w:ascii="Arial" w:hAnsi="Arial" w:cs="Arial"/>
          <w:sz w:val="22"/>
        </w:rPr>
        <w:t>ii</w:t>
      </w:r>
      <w:proofErr w:type="spellEnd"/>
      <w:r w:rsidR="003860D0" w:rsidRPr="00542496">
        <w:rPr>
          <w:rFonts w:ascii="Arial" w:hAnsi="Arial" w:cs="Arial"/>
          <w:sz w:val="22"/>
        </w:rPr>
        <w:t xml:space="preserve">) </w:t>
      </w:r>
      <w:r w:rsidRPr="00542496">
        <w:rPr>
          <w:rFonts w:ascii="Arial" w:hAnsi="Arial" w:cs="Arial"/>
          <w:sz w:val="22"/>
        </w:rPr>
        <w:t xml:space="preserve">Un reporte de </w:t>
      </w:r>
      <w:r w:rsidR="00930BEB" w:rsidRPr="00542496">
        <w:rPr>
          <w:rFonts w:ascii="Arial" w:hAnsi="Arial" w:cs="Arial"/>
          <w:sz w:val="22"/>
        </w:rPr>
        <w:t>línea</w:t>
      </w:r>
      <w:r w:rsidRPr="00542496">
        <w:rPr>
          <w:rFonts w:ascii="Arial" w:hAnsi="Arial" w:cs="Arial"/>
          <w:sz w:val="22"/>
        </w:rPr>
        <w:t xml:space="preserve"> de base que muestre la calidad del proceso de </w:t>
      </w:r>
      <w:r w:rsidR="0049122A" w:rsidRPr="00542496">
        <w:rPr>
          <w:rFonts w:ascii="Arial" w:hAnsi="Arial" w:cs="Arial"/>
          <w:sz w:val="22"/>
        </w:rPr>
        <w:t>aleatorización;</w:t>
      </w:r>
      <w:r w:rsidR="003860D0" w:rsidRPr="00542496">
        <w:rPr>
          <w:rFonts w:ascii="Arial" w:hAnsi="Arial" w:cs="Arial"/>
          <w:sz w:val="22"/>
        </w:rPr>
        <w:t xml:space="preserve"> </w:t>
      </w:r>
      <w:r w:rsidRPr="00542496">
        <w:rPr>
          <w:rFonts w:ascii="Arial" w:hAnsi="Arial" w:cs="Arial"/>
          <w:sz w:val="22"/>
        </w:rPr>
        <w:t>y</w:t>
      </w:r>
      <w:r w:rsidR="003860D0" w:rsidRPr="00542496">
        <w:rPr>
          <w:rFonts w:ascii="Arial" w:hAnsi="Arial" w:cs="Arial"/>
          <w:sz w:val="22"/>
        </w:rPr>
        <w:t xml:space="preserve"> (</w:t>
      </w:r>
      <w:proofErr w:type="spellStart"/>
      <w:r w:rsidR="003860D0" w:rsidRPr="00542496">
        <w:rPr>
          <w:rFonts w:ascii="Arial" w:hAnsi="Arial" w:cs="Arial"/>
          <w:sz w:val="22"/>
        </w:rPr>
        <w:t>iii</w:t>
      </w:r>
      <w:proofErr w:type="spellEnd"/>
      <w:r w:rsidR="003860D0" w:rsidRPr="00542496">
        <w:rPr>
          <w:rFonts w:ascii="Arial" w:hAnsi="Arial" w:cs="Arial"/>
          <w:sz w:val="22"/>
        </w:rPr>
        <w:t xml:space="preserve">) </w:t>
      </w:r>
      <w:r w:rsidRPr="00542496">
        <w:rPr>
          <w:rFonts w:ascii="Arial" w:hAnsi="Arial" w:cs="Arial"/>
          <w:sz w:val="22"/>
        </w:rPr>
        <w:t xml:space="preserve">un reporte final de </w:t>
      </w:r>
      <w:r w:rsidR="00930BEB" w:rsidRPr="00542496">
        <w:rPr>
          <w:rFonts w:ascii="Arial" w:hAnsi="Arial" w:cs="Arial"/>
          <w:sz w:val="22"/>
        </w:rPr>
        <w:t>evaluación</w:t>
      </w:r>
      <w:r w:rsidRPr="00542496">
        <w:rPr>
          <w:rFonts w:ascii="Arial" w:hAnsi="Arial" w:cs="Arial"/>
          <w:sz w:val="22"/>
        </w:rPr>
        <w:t xml:space="preserve"> con los resultados y </w:t>
      </w:r>
      <w:r w:rsidR="00930BEB" w:rsidRPr="00542496">
        <w:rPr>
          <w:rFonts w:ascii="Arial" w:hAnsi="Arial" w:cs="Arial"/>
          <w:sz w:val="22"/>
        </w:rPr>
        <w:t>análisis</w:t>
      </w:r>
      <w:r w:rsidRPr="00542496">
        <w:rPr>
          <w:rFonts w:ascii="Arial" w:hAnsi="Arial" w:cs="Arial"/>
          <w:sz w:val="22"/>
        </w:rPr>
        <w:t xml:space="preserve"> </w:t>
      </w:r>
      <w:r w:rsidR="00930BEB" w:rsidRPr="00542496">
        <w:rPr>
          <w:rFonts w:ascii="Arial" w:hAnsi="Arial" w:cs="Arial"/>
          <w:sz w:val="22"/>
        </w:rPr>
        <w:t>estadísticos</w:t>
      </w:r>
      <w:r w:rsidRPr="00542496">
        <w:rPr>
          <w:rFonts w:ascii="Arial" w:hAnsi="Arial" w:cs="Arial"/>
          <w:sz w:val="22"/>
        </w:rPr>
        <w:t xml:space="preserve"> sobre el impacto del HIS sobre la </w:t>
      </w:r>
      <w:r w:rsidR="0049122A" w:rsidRPr="00542496">
        <w:rPr>
          <w:rFonts w:ascii="Arial" w:hAnsi="Arial" w:cs="Arial"/>
          <w:sz w:val="22"/>
        </w:rPr>
        <w:t xml:space="preserve">eficiencia hospitalaria y sobre los indicadores de </w:t>
      </w:r>
      <w:r w:rsidRPr="00542496">
        <w:rPr>
          <w:rFonts w:ascii="Arial" w:hAnsi="Arial" w:cs="Arial"/>
          <w:sz w:val="22"/>
        </w:rPr>
        <w:t xml:space="preserve">salud </w:t>
      </w:r>
      <w:r w:rsidR="0049122A" w:rsidRPr="00542496">
        <w:rPr>
          <w:rFonts w:ascii="Arial" w:hAnsi="Arial" w:cs="Arial"/>
          <w:sz w:val="22"/>
        </w:rPr>
        <w:t>pública</w:t>
      </w:r>
      <w:r w:rsidRPr="00542496">
        <w:rPr>
          <w:rFonts w:ascii="Arial" w:hAnsi="Arial" w:cs="Arial"/>
          <w:sz w:val="22"/>
        </w:rPr>
        <w:t xml:space="preserve"> en Paraguay.</w:t>
      </w:r>
      <w:r w:rsidR="003860D0" w:rsidRPr="00542496">
        <w:rPr>
          <w:rFonts w:ascii="Arial" w:hAnsi="Arial" w:cs="Arial"/>
          <w:sz w:val="22"/>
        </w:rPr>
        <w:t xml:space="preserve"> </w:t>
      </w:r>
    </w:p>
    <w:p w14:paraId="7CED2036" w14:textId="42BEDDBD" w:rsidR="003860D0" w:rsidRPr="00542496" w:rsidRDefault="00F242FF" w:rsidP="00542496">
      <w:pPr>
        <w:pStyle w:val="sub-sections"/>
        <w:numPr>
          <w:ilvl w:val="0"/>
          <w:numId w:val="0"/>
        </w:numPr>
        <w:ind w:left="1080"/>
        <w:rPr>
          <w:rFonts w:ascii="Arial" w:hAnsi="Arial" w:cs="Arial"/>
          <w:b w:val="0"/>
          <w:sz w:val="20"/>
          <w:szCs w:val="20"/>
          <w:lang w:val="es-ES_tradnl"/>
        </w:rPr>
      </w:pPr>
      <w:r w:rsidRPr="00FA12E1">
        <w:rPr>
          <w:rFonts w:ascii="Arial" w:hAnsi="Arial" w:cs="Arial"/>
          <w:sz w:val="20"/>
          <w:szCs w:val="20"/>
          <w:lang w:val="es-ES_tradnl"/>
        </w:rPr>
        <w:t xml:space="preserve">Cuadro </w:t>
      </w:r>
      <w:r w:rsidR="00025E6A">
        <w:rPr>
          <w:rFonts w:ascii="Arial" w:hAnsi="Arial" w:cs="Arial"/>
          <w:sz w:val="20"/>
          <w:szCs w:val="20"/>
          <w:lang w:val="es-ES_tradnl"/>
        </w:rPr>
        <w:t>8</w:t>
      </w:r>
      <w:r w:rsidRPr="00FA12E1">
        <w:rPr>
          <w:rFonts w:ascii="Arial" w:hAnsi="Arial" w:cs="Arial"/>
          <w:sz w:val="20"/>
          <w:szCs w:val="20"/>
          <w:lang w:val="es-ES_tradnl"/>
        </w:rPr>
        <w:t xml:space="preserve">. </w:t>
      </w:r>
      <w:r w:rsidR="0049122A" w:rsidRPr="00542496">
        <w:rPr>
          <w:rFonts w:ascii="Arial" w:hAnsi="Arial" w:cs="Arial"/>
          <w:sz w:val="20"/>
          <w:szCs w:val="20"/>
          <w:lang w:val="es-ES_tradnl"/>
        </w:rPr>
        <w:t>A</w:t>
      </w:r>
      <w:r w:rsidR="000B0DEE" w:rsidRPr="00542496">
        <w:rPr>
          <w:rFonts w:ascii="Arial" w:hAnsi="Arial" w:cs="Arial"/>
          <w:sz w:val="20"/>
          <w:szCs w:val="20"/>
          <w:lang w:val="es-ES_tradnl"/>
        </w:rPr>
        <w:t xml:space="preserve">ctividades de </w:t>
      </w:r>
      <w:r w:rsidR="00C97E55" w:rsidRPr="00542496">
        <w:rPr>
          <w:rFonts w:ascii="Arial" w:hAnsi="Arial" w:cs="Arial"/>
          <w:sz w:val="20"/>
          <w:szCs w:val="20"/>
          <w:lang w:val="es-ES_tradnl"/>
        </w:rPr>
        <w:t>evaluación, cronograma</w:t>
      </w:r>
      <w:r w:rsidR="000B0DEE" w:rsidRPr="00542496">
        <w:rPr>
          <w:rFonts w:ascii="Arial" w:hAnsi="Arial" w:cs="Arial"/>
          <w:sz w:val="20"/>
          <w:szCs w:val="20"/>
          <w:lang w:val="es-ES_tradnl"/>
        </w:rPr>
        <w:t xml:space="preserve"> y presupuesto</w:t>
      </w:r>
    </w:p>
    <w:tbl>
      <w:tblPr>
        <w:tblW w:w="54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237"/>
        <w:gridCol w:w="370"/>
        <w:gridCol w:w="23"/>
        <w:gridCol w:w="251"/>
        <w:gridCol w:w="352"/>
        <w:gridCol w:w="27"/>
        <w:gridCol w:w="248"/>
        <w:gridCol w:w="356"/>
        <w:gridCol w:w="27"/>
        <w:gridCol w:w="246"/>
        <w:gridCol w:w="385"/>
        <w:gridCol w:w="275"/>
        <w:gridCol w:w="358"/>
        <w:gridCol w:w="314"/>
        <w:gridCol w:w="314"/>
        <w:gridCol w:w="7"/>
        <w:gridCol w:w="1342"/>
        <w:gridCol w:w="1350"/>
        <w:gridCol w:w="7"/>
        <w:gridCol w:w="13"/>
        <w:gridCol w:w="813"/>
        <w:gridCol w:w="7"/>
        <w:gridCol w:w="7"/>
      </w:tblGrid>
      <w:tr w:rsidR="00593FCA" w:rsidRPr="00E37318" w14:paraId="590C66F1" w14:textId="77777777" w:rsidTr="00995B9B">
        <w:trPr>
          <w:gridAfter w:val="2"/>
          <w:wAfter w:w="9" w:type="pct"/>
          <w:trHeight w:val="585"/>
          <w:tblHeader/>
        </w:trPr>
        <w:tc>
          <w:tcPr>
            <w:tcW w:w="943" w:type="pct"/>
            <w:vMerge w:val="restart"/>
            <w:shd w:val="clear" w:color="auto" w:fill="D9D9D9"/>
          </w:tcPr>
          <w:p w14:paraId="2FF9A876" w14:textId="77777777" w:rsidR="003860D0" w:rsidRPr="00E37318" w:rsidRDefault="0049122A" w:rsidP="006B1516">
            <w:pPr>
              <w:spacing w:before="120" w:after="0" w:line="240" w:lineRule="auto"/>
              <w:rPr>
                <w:rFonts w:ascii="Arial" w:hAnsi="Arial" w:cs="Arial"/>
                <w:b/>
                <w:sz w:val="18"/>
                <w:szCs w:val="18"/>
              </w:rPr>
            </w:pPr>
            <w:proofErr w:type="spellStart"/>
            <w:r w:rsidRPr="00E37318">
              <w:rPr>
                <w:rFonts w:ascii="Arial" w:hAnsi="Arial" w:cs="Arial"/>
                <w:b/>
                <w:sz w:val="18"/>
                <w:szCs w:val="18"/>
              </w:rPr>
              <w:t>Actividades</w:t>
            </w:r>
            <w:proofErr w:type="spellEnd"/>
            <w:r w:rsidRPr="00E37318">
              <w:rPr>
                <w:rFonts w:ascii="Arial" w:hAnsi="Arial" w:cs="Arial"/>
                <w:b/>
                <w:sz w:val="18"/>
                <w:szCs w:val="18"/>
              </w:rPr>
              <w:t xml:space="preserve"> de </w:t>
            </w:r>
            <w:proofErr w:type="spellStart"/>
            <w:r w:rsidRPr="00E37318">
              <w:rPr>
                <w:rFonts w:ascii="Arial" w:hAnsi="Arial" w:cs="Arial"/>
                <w:b/>
                <w:sz w:val="18"/>
                <w:szCs w:val="18"/>
              </w:rPr>
              <w:t>evaluaci</w:t>
            </w:r>
            <w:r w:rsidR="00DD0B3C" w:rsidRPr="00E37318">
              <w:rPr>
                <w:rFonts w:ascii="Arial" w:hAnsi="Arial" w:cs="Arial"/>
                <w:b/>
                <w:sz w:val="18"/>
                <w:szCs w:val="18"/>
              </w:rPr>
              <w:t>ó</w:t>
            </w:r>
            <w:r w:rsidRPr="00E37318">
              <w:rPr>
                <w:rFonts w:ascii="Arial" w:hAnsi="Arial" w:cs="Arial"/>
                <w:b/>
                <w:sz w:val="18"/>
                <w:szCs w:val="18"/>
              </w:rPr>
              <w:t>n</w:t>
            </w:r>
            <w:proofErr w:type="spellEnd"/>
          </w:p>
        </w:tc>
        <w:tc>
          <w:tcPr>
            <w:tcW w:w="349" w:type="pct"/>
            <w:gridSpan w:val="3"/>
            <w:shd w:val="clear" w:color="auto" w:fill="D9D9D9"/>
          </w:tcPr>
          <w:p w14:paraId="17C07FA0" w14:textId="77777777" w:rsidR="003860D0" w:rsidRPr="00E37318" w:rsidRDefault="0049122A" w:rsidP="006B1516">
            <w:pPr>
              <w:spacing w:after="0" w:line="240" w:lineRule="auto"/>
              <w:jc w:val="center"/>
              <w:rPr>
                <w:rFonts w:ascii="Arial" w:hAnsi="Arial" w:cs="Arial"/>
                <w:b/>
                <w:sz w:val="18"/>
                <w:szCs w:val="18"/>
              </w:rPr>
            </w:pPr>
            <w:r w:rsidRPr="00E37318">
              <w:rPr>
                <w:rFonts w:ascii="Arial" w:hAnsi="Arial" w:cs="Arial"/>
                <w:b/>
                <w:sz w:val="18"/>
                <w:szCs w:val="18"/>
              </w:rPr>
              <w:t>Año1</w:t>
            </w:r>
          </w:p>
        </w:tc>
        <w:tc>
          <w:tcPr>
            <w:tcW w:w="349" w:type="pct"/>
            <w:gridSpan w:val="3"/>
            <w:shd w:val="clear" w:color="auto" w:fill="D9D9D9"/>
          </w:tcPr>
          <w:p w14:paraId="4EECDEE9" w14:textId="77777777" w:rsidR="003860D0" w:rsidRPr="00E37318" w:rsidRDefault="0049122A" w:rsidP="006B1516">
            <w:pPr>
              <w:spacing w:after="0" w:line="240" w:lineRule="auto"/>
              <w:jc w:val="center"/>
              <w:rPr>
                <w:rFonts w:ascii="Arial" w:hAnsi="Arial" w:cs="Arial"/>
                <w:b/>
                <w:sz w:val="18"/>
                <w:szCs w:val="18"/>
              </w:rPr>
            </w:pPr>
            <w:proofErr w:type="spellStart"/>
            <w:r w:rsidRPr="00E37318">
              <w:rPr>
                <w:rFonts w:ascii="Arial" w:hAnsi="Arial" w:cs="Arial"/>
                <w:b/>
                <w:sz w:val="18"/>
                <w:szCs w:val="18"/>
              </w:rPr>
              <w:t>Año</w:t>
            </w:r>
            <w:proofErr w:type="spellEnd"/>
            <w:r w:rsidRPr="00E37318">
              <w:rPr>
                <w:rFonts w:ascii="Arial" w:hAnsi="Arial" w:cs="Arial"/>
                <w:b/>
                <w:sz w:val="18"/>
                <w:szCs w:val="18"/>
              </w:rPr>
              <w:t xml:space="preserve"> 2</w:t>
            </w:r>
          </w:p>
        </w:tc>
        <w:tc>
          <w:tcPr>
            <w:tcW w:w="349" w:type="pct"/>
            <w:gridSpan w:val="3"/>
            <w:shd w:val="clear" w:color="auto" w:fill="D9D9D9"/>
          </w:tcPr>
          <w:p w14:paraId="70307CEA" w14:textId="77777777" w:rsidR="003860D0" w:rsidRPr="00E37318" w:rsidRDefault="0049122A" w:rsidP="006B1516">
            <w:pPr>
              <w:spacing w:after="0" w:line="240" w:lineRule="auto"/>
              <w:jc w:val="center"/>
              <w:rPr>
                <w:rFonts w:ascii="Arial" w:hAnsi="Arial" w:cs="Arial"/>
                <w:b/>
                <w:sz w:val="18"/>
                <w:szCs w:val="18"/>
              </w:rPr>
            </w:pPr>
            <w:r w:rsidRPr="00E37318">
              <w:rPr>
                <w:rFonts w:ascii="Arial" w:hAnsi="Arial" w:cs="Arial"/>
                <w:b/>
                <w:sz w:val="18"/>
                <w:szCs w:val="18"/>
              </w:rPr>
              <w:t>Año3</w:t>
            </w:r>
          </w:p>
        </w:tc>
        <w:tc>
          <w:tcPr>
            <w:tcW w:w="349" w:type="pct"/>
            <w:gridSpan w:val="2"/>
            <w:shd w:val="clear" w:color="auto" w:fill="D9D9D9"/>
          </w:tcPr>
          <w:p w14:paraId="0F3508E8" w14:textId="77777777" w:rsidR="003860D0" w:rsidRPr="00E37318" w:rsidRDefault="0049122A" w:rsidP="006B1516">
            <w:pPr>
              <w:spacing w:after="0" w:line="240" w:lineRule="auto"/>
              <w:jc w:val="center"/>
              <w:rPr>
                <w:rFonts w:ascii="Arial" w:hAnsi="Arial" w:cs="Arial"/>
                <w:b/>
                <w:sz w:val="18"/>
                <w:szCs w:val="18"/>
              </w:rPr>
            </w:pPr>
            <w:proofErr w:type="spellStart"/>
            <w:r w:rsidRPr="00E37318">
              <w:rPr>
                <w:rFonts w:ascii="Arial" w:hAnsi="Arial" w:cs="Arial"/>
                <w:b/>
                <w:sz w:val="18"/>
                <w:szCs w:val="18"/>
              </w:rPr>
              <w:t>Año</w:t>
            </w:r>
            <w:proofErr w:type="spellEnd"/>
            <w:r w:rsidRPr="00E37318">
              <w:rPr>
                <w:rFonts w:ascii="Arial" w:hAnsi="Arial" w:cs="Arial"/>
                <w:b/>
                <w:sz w:val="18"/>
                <w:szCs w:val="18"/>
              </w:rPr>
              <w:t xml:space="preserve"> 4</w:t>
            </w:r>
          </w:p>
        </w:tc>
        <w:tc>
          <w:tcPr>
            <w:tcW w:w="350" w:type="pct"/>
            <w:gridSpan w:val="2"/>
            <w:shd w:val="clear" w:color="auto" w:fill="D9D9D9"/>
          </w:tcPr>
          <w:p w14:paraId="00A37557" w14:textId="77777777" w:rsidR="003860D0" w:rsidRPr="00E37318" w:rsidRDefault="0049122A" w:rsidP="006B1516">
            <w:pPr>
              <w:spacing w:after="0" w:line="240" w:lineRule="auto"/>
              <w:jc w:val="center"/>
              <w:rPr>
                <w:rFonts w:ascii="Arial" w:hAnsi="Arial" w:cs="Arial"/>
                <w:b/>
                <w:sz w:val="18"/>
                <w:szCs w:val="18"/>
              </w:rPr>
            </w:pPr>
            <w:proofErr w:type="spellStart"/>
            <w:r w:rsidRPr="00E37318">
              <w:rPr>
                <w:rFonts w:ascii="Arial" w:hAnsi="Arial" w:cs="Arial"/>
                <w:b/>
                <w:sz w:val="18"/>
                <w:szCs w:val="18"/>
              </w:rPr>
              <w:t>Año</w:t>
            </w:r>
            <w:proofErr w:type="spellEnd"/>
            <w:r w:rsidRPr="00E37318">
              <w:rPr>
                <w:rFonts w:ascii="Arial" w:hAnsi="Arial" w:cs="Arial"/>
                <w:b/>
                <w:sz w:val="18"/>
                <w:szCs w:val="18"/>
              </w:rPr>
              <w:t xml:space="preserve"> 5</w:t>
            </w:r>
          </w:p>
        </w:tc>
        <w:tc>
          <w:tcPr>
            <w:tcW w:w="348" w:type="pct"/>
            <w:gridSpan w:val="2"/>
            <w:shd w:val="clear" w:color="auto" w:fill="D9D9D9"/>
          </w:tcPr>
          <w:p w14:paraId="19D941E8" w14:textId="77777777" w:rsidR="003860D0" w:rsidRPr="00E37318" w:rsidRDefault="0049122A" w:rsidP="006B1516">
            <w:pPr>
              <w:spacing w:after="0" w:line="240" w:lineRule="auto"/>
              <w:jc w:val="center"/>
              <w:rPr>
                <w:rFonts w:ascii="Arial" w:hAnsi="Arial" w:cs="Arial"/>
                <w:b/>
                <w:sz w:val="18"/>
                <w:szCs w:val="18"/>
              </w:rPr>
            </w:pPr>
            <w:r w:rsidRPr="00E37318">
              <w:rPr>
                <w:rFonts w:ascii="Arial" w:hAnsi="Arial" w:cs="Arial"/>
                <w:b/>
                <w:sz w:val="18"/>
                <w:szCs w:val="18"/>
              </w:rPr>
              <w:t>Año6</w:t>
            </w:r>
          </w:p>
        </w:tc>
        <w:tc>
          <w:tcPr>
            <w:tcW w:w="747" w:type="pct"/>
            <w:gridSpan w:val="2"/>
            <w:shd w:val="clear" w:color="auto" w:fill="D9D9D9"/>
          </w:tcPr>
          <w:p w14:paraId="3EC216B5" w14:textId="77CBE09E" w:rsidR="003860D0" w:rsidRPr="00E37318" w:rsidRDefault="003860D0" w:rsidP="006B1516">
            <w:pPr>
              <w:spacing w:before="120" w:after="0" w:line="240" w:lineRule="auto"/>
              <w:jc w:val="center"/>
              <w:rPr>
                <w:rFonts w:ascii="Arial" w:hAnsi="Arial" w:cs="Arial"/>
                <w:b/>
                <w:sz w:val="18"/>
                <w:szCs w:val="18"/>
              </w:rPr>
            </w:pPr>
            <w:proofErr w:type="spellStart"/>
            <w:r w:rsidRPr="00E37318">
              <w:rPr>
                <w:rFonts w:ascii="Arial" w:hAnsi="Arial" w:cs="Arial"/>
                <w:b/>
                <w:sz w:val="18"/>
                <w:szCs w:val="18"/>
              </w:rPr>
              <w:t>Respons</w:t>
            </w:r>
            <w:r w:rsidR="00B46BE4">
              <w:rPr>
                <w:rFonts w:ascii="Arial" w:hAnsi="Arial" w:cs="Arial"/>
                <w:b/>
                <w:sz w:val="18"/>
                <w:szCs w:val="18"/>
              </w:rPr>
              <w:t>a</w:t>
            </w:r>
            <w:r w:rsidRPr="00E37318">
              <w:rPr>
                <w:rFonts w:ascii="Arial" w:hAnsi="Arial" w:cs="Arial"/>
                <w:b/>
                <w:sz w:val="18"/>
                <w:szCs w:val="18"/>
              </w:rPr>
              <w:t>ble</w:t>
            </w:r>
            <w:proofErr w:type="spellEnd"/>
          </w:p>
        </w:tc>
        <w:tc>
          <w:tcPr>
            <w:tcW w:w="747" w:type="pct"/>
            <w:shd w:val="clear" w:color="auto" w:fill="D9D9D9"/>
          </w:tcPr>
          <w:p w14:paraId="36EDF04A" w14:textId="77777777" w:rsidR="003860D0" w:rsidRPr="00E37318" w:rsidRDefault="0049122A" w:rsidP="006B1516">
            <w:pPr>
              <w:spacing w:before="120" w:after="0" w:line="240" w:lineRule="auto"/>
              <w:jc w:val="center"/>
              <w:rPr>
                <w:rFonts w:ascii="Arial" w:hAnsi="Arial" w:cs="Arial"/>
                <w:b/>
                <w:sz w:val="18"/>
                <w:szCs w:val="18"/>
                <w:lang w:val="es-ES_tradnl"/>
              </w:rPr>
            </w:pPr>
            <w:proofErr w:type="spellStart"/>
            <w:r w:rsidRPr="00E37318">
              <w:rPr>
                <w:rFonts w:ascii="Arial" w:hAnsi="Arial" w:cs="Arial"/>
                <w:b/>
                <w:sz w:val="18"/>
                <w:szCs w:val="18"/>
              </w:rPr>
              <w:t>Presupuesto</w:t>
            </w:r>
            <w:proofErr w:type="spellEnd"/>
            <w:r w:rsidR="003860D0" w:rsidRPr="00E37318">
              <w:rPr>
                <w:rFonts w:ascii="Arial" w:hAnsi="Arial" w:cs="Arial"/>
                <w:b/>
                <w:sz w:val="18"/>
                <w:szCs w:val="18"/>
                <w:lang w:val="es-ES_tradnl"/>
              </w:rPr>
              <w:t xml:space="preserve"> (US$)</w:t>
            </w:r>
          </w:p>
        </w:tc>
        <w:tc>
          <w:tcPr>
            <w:tcW w:w="461" w:type="pct"/>
            <w:gridSpan w:val="3"/>
            <w:shd w:val="clear" w:color="auto" w:fill="D9D9D9"/>
          </w:tcPr>
          <w:p w14:paraId="61281076" w14:textId="77777777" w:rsidR="003860D0" w:rsidRPr="00E37318" w:rsidRDefault="003860D0" w:rsidP="006B1516">
            <w:pPr>
              <w:spacing w:before="120" w:after="0" w:line="240" w:lineRule="auto"/>
              <w:jc w:val="center"/>
              <w:rPr>
                <w:rFonts w:ascii="Arial" w:hAnsi="Arial" w:cs="Arial"/>
                <w:b/>
                <w:sz w:val="18"/>
                <w:szCs w:val="18"/>
                <w:lang w:val="es-ES_tradnl"/>
              </w:rPr>
            </w:pPr>
            <w:proofErr w:type="spellStart"/>
            <w:r w:rsidRPr="00E37318">
              <w:rPr>
                <w:rFonts w:ascii="Arial" w:hAnsi="Arial" w:cs="Arial"/>
                <w:b/>
                <w:sz w:val="18"/>
                <w:szCs w:val="18"/>
                <w:lang w:val="es-ES_tradnl"/>
              </w:rPr>
              <w:t>Financi</w:t>
            </w:r>
            <w:r w:rsidR="0049122A" w:rsidRPr="00E37318">
              <w:rPr>
                <w:rFonts w:ascii="Arial" w:hAnsi="Arial" w:cs="Arial"/>
                <w:b/>
                <w:sz w:val="18"/>
                <w:szCs w:val="18"/>
                <w:lang w:val="es-ES_tradnl"/>
              </w:rPr>
              <w:t>acion</w:t>
            </w:r>
            <w:proofErr w:type="spellEnd"/>
          </w:p>
        </w:tc>
      </w:tr>
      <w:tr w:rsidR="00593FCA" w:rsidRPr="00E37318" w14:paraId="79D630DF" w14:textId="77777777" w:rsidTr="00995B9B">
        <w:trPr>
          <w:trHeight w:val="404"/>
          <w:tblHeader/>
        </w:trPr>
        <w:tc>
          <w:tcPr>
            <w:tcW w:w="943" w:type="pct"/>
            <w:vMerge/>
          </w:tcPr>
          <w:p w14:paraId="4BD610DA" w14:textId="77777777" w:rsidR="003860D0" w:rsidRPr="00E37318" w:rsidRDefault="003860D0" w:rsidP="006B1516">
            <w:pPr>
              <w:spacing w:after="0" w:line="240" w:lineRule="auto"/>
              <w:rPr>
                <w:rFonts w:ascii="Arial" w:hAnsi="Arial" w:cs="Arial"/>
                <w:b/>
                <w:sz w:val="18"/>
                <w:szCs w:val="18"/>
                <w:lang w:val="es-ES_tradnl"/>
              </w:rPr>
            </w:pPr>
          </w:p>
        </w:tc>
        <w:tc>
          <w:tcPr>
            <w:tcW w:w="131" w:type="pct"/>
            <w:shd w:val="clear" w:color="auto" w:fill="F2F2F2"/>
          </w:tcPr>
          <w:p w14:paraId="6E516B36"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1</w:t>
            </w:r>
          </w:p>
        </w:tc>
        <w:tc>
          <w:tcPr>
            <w:tcW w:w="205" w:type="pct"/>
            <w:shd w:val="clear" w:color="auto" w:fill="F2F2F2"/>
          </w:tcPr>
          <w:p w14:paraId="448AE5A9"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2</w:t>
            </w:r>
          </w:p>
        </w:tc>
        <w:tc>
          <w:tcPr>
            <w:tcW w:w="152" w:type="pct"/>
            <w:gridSpan w:val="2"/>
            <w:shd w:val="clear" w:color="auto" w:fill="F2F2F2"/>
          </w:tcPr>
          <w:p w14:paraId="1F9965BB"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1</w:t>
            </w:r>
          </w:p>
        </w:tc>
        <w:tc>
          <w:tcPr>
            <w:tcW w:w="195" w:type="pct"/>
            <w:shd w:val="clear" w:color="auto" w:fill="F2F2F2"/>
          </w:tcPr>
          <w:p w14:paraId="5AE06889"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2</w:t>
            </w:r>
          </w:p>
        </w:tc>
        <w:tc>
          <w:tcPr>
            <w:tcW w:w="152" w:type="pct"/>
            <w:gridSpan w:val="2"/>
            <w:shd w:val="clear" w:color="auto" w:fill="F2F2F2"/>
          </w:tcPr>
          <w:p w14:paraId="6E17330C"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1</w:t>
            </w:r>
          </w:p>
        </w:tc>
        <w:tc>
          <w:tcPr>
            <w:tcW w:w="197" w:type="pct"/>
            <w:shd w:val="clear" w:color="auto" w:fill="F2F2F2"/>
          </w:tcPr>
          <w:p w14:paraId="0B0E470D"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2</w:t>
            </w:r>
          </w:p>
        </w:tc>
        <w:tc>
          <w:tcPr>
            <w:tcW w:w="151" w:type="pct"/>
            <w:gridSpan w:val="2"/>
            <w:shd w:val="clear" w:color="auto" w:fill="F2F2F2"/>
          </w:tcPr>
          <w:p w14:paraId="3DC88295"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1</w:t>
            </w:r>
          </w:p>
        </w:tc>
        <w:tc>
          <w:tcPr>
            <w:tcW w:w="213" w:type="pct"/>
            <w:shd w:val="clear" w:color="auto" w:fill="F2F2F2"/>
          </w:tcPr>
          <w:p w14:paraId="50466532"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2</w:t>
            </w:r>
          </w:p>
        </w:tc>
        <w:tc>
          <w:tcPr>
            <w:tcW w:w="152" w:type="pct"/>
            <w:shd w:val="clear" w:color="auto" w:fill="F2F2F2"/>
          </w:tcPr>
          <w:p w14:paraId="37A50B8D"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1</w:t>
            </w:r>
          </w:p>
        </w:tc>
        <w:tc>
          <w:tcPr>
            <w:tcW w:w="198" w:type="pct"/>
            <w:shd w:val="clear" w:color="auto" w:fill="F2F2F2"/>
          </w:tcPr>
          <w:p w14:paraId="51B8F8A3"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2</w:t>
            </w:r>
          </w:p>
        </w:tc>
        <w:tc>
          <w:tcPr>
            <w:tcW w:w="174" w:type="pct"/>
            <w:shd w:val="clear" w:color="auto" w:fill="F2F2F2"/>
          </w:tcPr>
          <w:p w14:paraId="40276BF1"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1</w:t>
            </w:r>
          </w:p>
        </w:tc>
        <w:tc>
          <w:tcPr>
            <w:tcW w:w="178" w:type="pct"/>
            <w:gridSpan w:val="2"/>
            <w:shd w:val="clear" w:color="auto" w:fill="F2F2F2"/>
          </w:tcPr>
          <w:p w14:paraId="4364D784" w14:textId="77777777" w:rsidR="003860D0" w:rsidRPr="00E37318" w:rsidRDefault="003860D0"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2</w:t>
            </w:r>
          </w:p>
        </w:tc>
        <w:tc>
          <w:tcPr>
            <w:tcW w:w="743" w:type="pct"/>
          </w:tcPr>
          <w:p w14:paraId="0EACAA10" w14:textId="77777777" w:rsidR="003860D0" w:rsidRPr="00E37318" w:rsidRDefault="003860D0" w:rsidP="006B1516">
            <w:pPr>
              <w:spacing w:after="0" w:line="240" w:lineRule="auto"/>
              <w:rPr>
                <w:rFonts w:ascii="Arial" w:hAnsi="Arial" w:cs="Arial"/>
                <w:b/>
                <w:sz w:val="18"/>
                <w:szCs w:val="18"/>
                <w:lang w:val="es-ES_tradnl"/>
              </w:rPr>
            </w:pPr>
          </w:p>
        </w:tc>
        <w:tc>
          <w:tcPr>
            <w:tcW w:w="758" w:type="pct"/>
            <w:gridSpan w:val="3"/>
          </w:tcPr>
          <w:p w14:paraId="1104E9C1" w14:textId="77777777" w:rsidR="003860D0" w:rsidRPr="00E37318" w:rsidRDefault="003860D0" w:rsidP="006B1516">
            <w:pPr>
              <w:spacing w:after="0" w:line="240" w:lineRule="auto"/>
              <w:rPr>
                <w:rFonts w:ascii="Arial" w:hAnsi="Arial" w:cs="Arial"/>
                <w:b/>
                <w:sz w:val="18"/>
                <w:szCs w:val="18"/>
                <w:lang w:val="es-ES_tradnl"/>
              </w:rPr>
            </w:pPr>
          </w:p>
        </w:tc>
        <w:tc>
          <w:tcPr>
            <w:tcW w:w="459" w:type="pct"/>
            <w:gridSpan w:val="3"/>
          </w:tcPr>
          <w:p w14:paraId="04883E99" w14:textId="77777777" w:rsidR="003860D0" w:rsidRPr="00E37318" w:rsidRDefault="003860D0" w:rsidP="006B1516">
            <w:pPr>
              <w:spacing w:after="0" w:line="240" w:lineRule="auto"/>
              <w:rPr>
                <w:rFonts w:ascii="Arial" w:hAnsi="Arial" w:cs="Arial"/>
                <w:b/>
                <w:sz w:val="18"/>
                <w:szCs w:val="18"/>
                <w:lang w:val="es-ES_tradnl"/>
              </w:rPr>
            </w:pPr>
          </w:p>
        </w:tc>
      </w:tr>
      <w:tr w:rsidR="00593FCA" w:rsidRPr="00E37318" w14:paraId="5DCD5634" w14:textId="77777777" w:rsidTr="00542496">
        <w:tc>
          <w:tcPr>
            <w:tcW w:w="943" w:type="pct"/>
          </w:tcPr>
          <w:p w14:paraId="291DCB2E" w14:textId="77777777" w:rsidR="003860D0" w:rsidRPr="00542496" w:rsidRDefault="00F4517E" w:rsidP="00A63481">
            <w:pPr>
              <w:pStyle w:val="ListParagraph"/>
              <w:numPr>
                <w:ilvl w:val="3"/>
                <w:numId w:val="5"/>
              </w:numPr>
              <w:spacing w:after="0" w:line="240" w:lineRule="auto"/>
              <w:rPr>
                <w:rFonts w:ascii="Arial" w:hAnsi="Arial" w:cs="Arial"/>
                <w:sz w:val="18"/>
                <w:szCs w:val="18"/>
                <w:lang w:val="es-ES_tradnl"/>
              </w:rPr>
            </w:pPr>
            <w:r w:rsidRPr="00E37318">
              <w:rPr>
                <w:rFonts w:ascii="Arial" w:hAnsi="Arial" w:cs="Arial"/>
                <w:sz w:val="18"/>
                <w:szCs w:val="18"/>
                <w:lang w:val="es-ES_tradnl"/>
              </w:rPr>
              <w:t>Levantamiento línea</w:t>
            </w:r>
            <w:r w:rsidRPr="00542496">
              <w:rPr>
                <w:rFonts w:ascii="Arial" w:hAnsi="Arial" w:cs="Arial"/>
                <w:sz w:val="18"/>
                <w:szCs w:val="18"/>
                <w:lang w:val="es-ES_tradnl"/>
              </w:rPr>
              <w:t xml:space="preserve"> de base de </w:t>
            </w:r>
            <w:r w:rsidRPr="00E37318">
              <w:rPr>
                <w:rFonts w:ascii="Arial" w:hAnsi="Arial" w:cs="Arial"/>
                <w:sz w:val="18"/>
                <w:szCs w:val="18"/>
                <w:lang w:val="es-ES_tradnl"/>
              </w:rPr>
              <w:t xml:space="preserve">evaluación de impacto y asignación aleatoria de </w:t>
            </w:r>
            <w:r w:rsidR="00F918C1" w:rsidRPr="00E37318">
              <w:rPr>
                <w:rFonts w:ascii="Arial" w:hAnsi="Arial" w:cs="Arial"/>
                <w:sz w:val="18"/>
                <w:szCs w:val="18"/>
                <w:lang w:val="es-ES_tradnl"/>
              </w:rPr>
              <w:t>hospitales</w:t>
            </w:r>
            <w:r w:rsidRPr="00E37318">
              <w:rPr>
                <w:rFonts w:ascii="Arial" w:hAnsi="Arial" w:cs="Arial"/>
                <w:sz w:val="18"/>
                <w:szCs w:val="18"/>
                <w:lang w:val="es-ES_tradnl"/>
              </w:rPr>
              <w:t xml:space="preserve"> de tratamiento</w:t>
            </w:r>
          </w:p>
        </w:tc>
        <w:tc>
          <w:tcPr>
            <w:tcW w:w="131" w:type="pct"/>
          </w:tcPr>
          <w:p w14:paraId="77087A66" w14:textId="77777777" w:rsidR="003860D0" w:rsidRPr="00E37318" w:rsidRDefault="003860D0" w:rsidP="006B1516">
            <w:pPr>
              <w:spacing w:after="0" w:line="240" w:lineRule="auto"/>
              <w:rPr>
                <w:rFonts w:ascii="Arial" w:hAnsi="Arial" w:cs="Arial"/>
                <w:sz w:val="18"/>
                <w:szCs w:val="18"/>
              </w:rPr>
            </w:pPr>
            <w:r w:rsidRPr="00E37318">
              <w:rPr>
                <w:rFonts w:ascii="Arial" w:hAnsi="Arial" w:cs="Arial"/>
                <w:sz w:val="18"/>
                <w:szCs w:val="18"/>
              </w:rPr>
              <w:t>X</w:t>
            </w:r>
          </w:p>
        </w:tc>
        <w:tc>
          <w:tcPr>
            <w:tcW w:w="205" w:type="pct"/>
          </w:tcPr>
          <w:p w14:paraId="1B4CA154" w14:textId="77777777" w:rsidR="003860D0" w:rsidRPr="00E37318" w:rsidRDefault="003860D0" w:rsidP="006B1516">
            <w:pPr>
              <w:spacing w:after="0" w:line="240" w:lineRule="auto"/>
              <w:rPr>
                <w:rFonts w:ascii="Arial" w:hAnsi="Arial" w:cs="Arial"/>
                <w:sz w:val="18"/>
                <w:szCs w:val="18"/>
              </w:rPr>
            </w:pPr>
          </w:p>
        </w:tc>
        <w:tc>
          <w:tcPr>
            <w:tcW w:w="152" w:type="pct"/>
            <w:gridSpan w:val="2"/>
          </w:tcPr>
          <w:p w14:paraId="65D5DA2C" w14:textId="77777777" w:rsidR="003860D0" w:rsidRPr="00E37318" w:rsidRDefault="003860D0" w:rsidP="006B1516">
            <w:pPr>
              <w:spacing w:after="0" w:line="240" w:lineRule="auto"/>
              <w:rPr>
                <w:rFonts w:ascii="Arial" w:hAnsi="Arial" w:cs="Arial"/>
                <w:sz w:val="18"/>
                <w:szCs w:val="18"/>
              </w:rPr>
            </w:pPr>
          </w:p>
        </w:tc>
        <w:tc>
          <w:tcPr>
            <w:tcW w:w="195" w:type="pct"/>
          </w:tcPr>
          <w:p w14:paraId="581FAED6" w14:textId="77777777" w:rsidR="003860D0" w:rsidRPr="00E37318" w:rsidRDefault="003860D0" w:rsidP="006B1516">
            <w:pPr>
              <w:spacing w:after="0" w:line="240" w:lineRule="auto"/>
              <w:rPr>
                <w:rFonts w:ascii="Arial" w:hAnsi="Arial" w:cs="Arial"/>
                <w:sz w:val="18"/>
                <w:szCs w:val="18"/>
              </w:rPr>
            </w:pPr>
          </w:p>
        </w:tc>
        <w:tc>
          <w:tcPr>
            <w:tcW w:w="152" w:type="pct"/>
            <w:gridSpan w:val="2"/>
          </w:tcPr>
          <w:p w14:paraId="52833450" w14:textId="77777777" w:rsidR="003860D0" w:rsidRPr="00E37318" w:rsidRDefault="003860D0" w:rsidP="006B1516">
            <w:pPr>
              <w:spacing w:after="0" w:line="240" w:lineRule="auto"/>
              <w:rPr>
                <w:rFonts w:ascii="Arial" w:hAnsi="Arial" w:cs="Arial"/>
                <w:sz w:val="18"/>
                <w:szCs w:val="18"/>
              </w:rPr>
            </w:pPr>
          </w:p>
        </w:tc>
        <w:tc>
          <w:tcPr>
            <w:tcW w:w="197" w:type="pct"/>
          </w:tcPr>
          <w:p w14:paraId="0E7AC279" w14:textId="77777777" w:rsidR="003860D0" w:rsidRPr="00E37318" w:rsidRDefault="003860D0" w:rsidP="006B1516">
            <w:pPr>
              <w:spacing w:after="0" w:line="240" w:lineRule="auto"/>
              <w:rPr>
                <w:rFonts w:ascii="Arial" w:hAnsi="Arial" w:cs="Arial"/>
                <w:sz w:val="18"/>
                <w:szCs w:val="18"/>
              </w:rPr>
            </w:pPr>
          </w:p>
        </w:tc>
        <w:tc>
          <w:tcPr>
            <w:tcW w:w="151" w:type="pct"/>
            <w:gridSpan w:val="2"/>
          </w:tcPr>
          <w:p w14:paraId="16835488" w14:textId="77777777" w:rsidR="003860D0" w:rsidRPr="00E37318" w:rsidRDefault="003860D0" w:rsidP="006B1516">
            <w:pPr>
              <w:spacing w:after="0" w:line="240" w:lineRule="auto"/>
              <w:rPr>
                <w:rFonts w:ascii="Arial" w:hAnsi="Arial" w:cs="Arial"/>
                <w:sz w:val="18"/>
                <w:szCs w:val="18"/>
              </w:rPr>
            </w:pPr>
          </w:p>
        </w:tc>
        <w:tc>
          <w:tcPr>
            <w:tcW w:w="213" w:type="pct"/>
          </w:tcPr>
          <w:p w14:paraId="474E9E34" w14:textId="77777777" w:rsidR="003860D0" w:rsidRPr="00E37318" w:rsidRDefault="003860D0" w:rsidP="006B1516">
            <w:pPr>
              <w:spacing w:after="0" w:line="240" w:lineRule="auto"/>
              <w:rPr>
                <w:rFonts w:ascii="Arial" w:hAnsi="Arial" w:cs="Arial"/>
                <w:sz w:val="18"/>
                <w:szCs w:val="18"/>
              </w:rPr>
            </w:pPr>
          </w:p>
        </w:tc>
        <w:tc>
          <w:tcPr>
            <w:tcW w:w="152" w:type="pct"/>
          </w:tcPr>
          <w:p w14:paraId="2E17FE98" w14:textId="77777777" w:rsidR="003860D0" w:rsidRPr="00E37318" w:rsidRDefault="003860D0" w:rsidP="006B1516">
            <w:pPr>
              <w:spacing w:after="0" w:line="240" w:lineRule="auto"/>
              <w:rPr>
                <w:rFonts w:ascii="Arial" w:hAnsi="Arial" w:cs="Arial"/>
                <w:sz w:val="18"/>
                <w:szCs w:val="18"/>
              </w:rPr>
            </w:pPr>
          </w:p>
        </w:tc>
        <w:tc>
          <w:tcPr>
            <w:tcW w:w="198" w:type="pct"/>
          </w:tcPr>
          <w:p w14:paraId="698ECE8E" w14:textId="77777777" w:rsidR="003860D0" w:rsidRPr="00E37318" w:rsidRDefault="003860D0" w:rsidP="006B1516">
            <w:pPr>
              <w:spacing w:after="0" w:line="240" w:lineRule="auto"/>
              <w:rPr>
                <w:rFonts w:ascii="Arial" w:hAnsi="Arial" w:cs="Arial"/>
                <w:sz w:val="18"/>
                <w:szCs w:val="18"/>
              </w:rPr>
            </w:pPr>
          </w:p>
        </w:tc>
        <w:tc>
          <w:tcPr>
            <w:tcW w:w="174" w:type="pct"/>
            <w:shd w:val="clear" w:color="auto" w:fill="F2F2F2"/>
          </w:tcPr>
          <w:p w14:paraId="2697066A" w14:textId="77777777" w:rsidR="003860D0" w:rsidRPr="00E37318" w:rsidRDefault="003860D0" w:rsidP="006B1516">
            <w:pPr>
              <w:spacing w:after="0" w:line="240" w:lineRule="auto"/>
              <w:rPr>
                <w:rFonts w:ascii="Arial" w:hAnsi="Arial" w:cs="Arial"/>
                <w:bCs/>
                <w:kern w:val="28"/>
                <w:sz w:val="18"/>
                <w:szCs w:val="18"/>
              </w:rPr>
            </w:pPr>
          </w:p>
        </w:tc>
        <w:tc>
          <w:tcPr>
            <w:tcW w:w="178" w:type="pct"/>
            <w:gridSpan w:val="2"/>
            <w:shd w:val="clear" w:color="auto" w:fill="F2F2F2"/>
          </w:tcPr>
          <w:p w14:paraId="0ADDC868" w14:textId="77777777" w:rsidR="003860D0" w:rsidRPr="00E37318" w:rsidRDefault="003860D0" w:rsidP="006B1516">
            <w:pPr>
              <w:spacing w:after="0" w:line="240" w:lineRule="auto"/>
              <w:rPr>
                <w:rFonts w:ascii="Arial" w:hAnsi="Arial" w:cs="Arial"/>
                <w:bCs/>
                <w:kern w:val="28"/>
                <w:sz w:val="18"/>
                <w:szCs w:val="18"/>
              </w:rPr>
            </w:pPr>
          </w:p>
        </w:tc>
        <w:tc>
          <w:tcPr>
            <w:tcW w:w="743" w:type="pct"/>
          </w:tcPr>
          <w:p w14:paraId="795E0496" w14:textId="77777777" w:rsidR="003860D0" w:rsidRPr="00542496" w:rsidRDefault="00F918C1" w:rsidP="006B1516">
            <w:pPr>
              <w:spacing w:after="0" w:line="240" w:lineRule="auto"/>
              <w:rPr>
                <w:rFonts w:ascii="Arial" w:hAnsi="Arial" w:cs="Arial"/>
                <w:bCs/>
                <w:kern w:val="28"/>
                <w:sz w:val="18"/>
                <w:szCs w:val="18"/>
                <w:lang w:val="es-ES_tradnl"/>
              </w:rPr>
            </w:pPr>
            <w:r w:rsidRPr="00E37318">
              <w:rPr>
                <w:rFonts w:ascii="Arial" w:hAnsi="Arial" w:cs="Arial"/>
                <w:bCs/>
                <w:kern w:val="28"/>
                <w:sz w:val="18"/>
                <w:szCs w:val="18"/>
                <w:lang w:val="es-ES_tradnl"/>
              </w:rPr>
              <w:t xml:space="preserve">Firma encuestadora con </w:t>
            </w:r>
            <w:r w:rsidR="00E74EB6" w:rsidRPr="00E37318">
              <w:rPr>
                <w:rFonts w:ascii="Arial" w:hAnsi="Arial" w:cs="Arial"/>
                <w:bCs/>
                <w:kern w:val="28"/>
                <w:sz w:val="18"/>
                <w:szCs w:val="18"/>
                <w:lang w:val="es-ES_tradnl"/>
              </w:rPr>
              <w:t>coordinación</w:t>
            </w:r>
            <w:r w:rsidRPr="00E37318">
              <w:rPr>
                <w:rFonts w:ascii="Arial" w:hAnsi="Arial" w:cs="Arial"/>
                <w:bCs/>
                <w:kern w:val="28"/>
                <w:sz w:val="18"/>
                <w:szCs w:val="18"/>
                <w:lang w:val="es-ES_tradnl"/>
              </w:rPr>
              <w:t xml:space="preserve"> de PI y UEP</w:t>
            </w:r>
          </w:p>
        </w:tc>
        <w:tc>
          <w:tcPr>
            <w:tcW w:w="758" w:type="pct"/>
            <w:gridSpan w:val="3"/>
          </w:tcPr>
          <w:p w14:paraId="26E2E149" w14:textId="77777777" w:rsidR="003860D0" w:rsidRPr="00E37318" w:rsidRDefault="005F38E4" w:rsidP="006B1516">
            <w:pPr>
              <w:spacing w:after="0" w:line="240" w:lineRule="auto"/>
              <w:jc w:val="right"/>
              <w:rPr>
                <w:rFonts w:ascii="Arial" w:hAnsi="Arial" w:cs="Arial"/>
                <w:sz w:val="18"/>
                <w:szCs w:val="18"/>
              </w:rPr>
            </w:pPr>
            <w:r w:rsidRPr="00E37318">
              <w:rPr>
                <w:rFonts w:ascii="Arial" w:hAnsi="Arial" w:cs="Arial"/>
                <w:sz w:val="18"/>
                <w:szCs w:val="18"/>
              </w:rPr>
              <w:t>23</w:t>
            </w:r>
            <w:r w:rsidR="00F918C1" w:rsidRPr="00E37318">
              <w:rPr>
                <w:rFonts w:ascii="Arial" w:hAnsi="Arial" w:cs="Arial"/>
                <w:sz w:val="18"/>
                <w:szCs w:val="18"/>
              </w:rPr>
              <w:t>0</w:t>
            </w:r>
            <w:r w:rsidR="009A2A7D" w:rsidRPr="00E37318">
              <w:rPr>
                <w:rFonts w:ascii="Arial" w:hAnsi="Arial" w:cs="Arial"/>
                <w:sz w:val="18"/>
                <w:szCs w:val="18"/>
              </w:rPr>
              <w:t>.</w:t>
            </w:r>
            <w:r w:rsidR="00F918C1" w:rsidRPr="00E37318">
              <w:rPr>
                <w:rFonts w:ascii="Arial" w:hAnsi="Arial" w:cs="Arial"/>
                <w:sz w:val="18"/>
                <w:szCs w:val="18"/>
              </w:rPr>
              <w:t>00</w:t>
            </w:r>
            <w:r w:rsidR="003860D0" w:rsidRPr="00E37318">
              <w:rPr>
                <w:rFonts w:ascii="Arial" w:hAnsi="Arial" w:cs="Arial"/>
                <w:sz w:val="18"/>
                <w:szCs w:val="18"/>
              </w:rPr>
              <w:t>0</w:t>
            </w:r>
          </w:p>
        </w:tc>
        <w:tc>
          <w:tcPr>
            <w:tcW w:w="459" w:type="pct"/>
            <w:gridSpan w:val="3"/>
          </w:tcPr>
          <w:p w14:paraId="68E96B7C" w14:textId="77777777" w:rsidR="003860D0" w:rsidRPr="00E37318" w:rsidRDefault="00F4517E" w:rsidP="006B1516">
            <w:pPr>
              <w:spacing w:after="0" w:line="240" w:lineRule="auto"/>
              <w:rPr>
                <w:rFonts w:ascii="Arial" w:hAnsi="Arial" w:cs="Arial"/>
                <w:sz w:val="18"/>
                <w:szCs w:val="18"/>
              </w:rPr>
            </w:pPr>
            <w:r w:rsidRPr="00E37318">
              <w:rPr>
                <w:rFonts w:ascii="Arial" w:hAnsi="Arial" w:cs="Arial"/>
                <w:sz w:val="18"/>
                <w:szCs w:val="18"/>
              </w:rPr>
              <w:t>PR</w:t>
            </w:r>
            <w:r w:rsidR="003860D0" w:rsidRPr="00E37318">
              <w:rPr>
                <w:rFonts w:ascii="Arial" w:hAnsi="Arial" w:cs="Arial"/>
                <w:sz w:val="18"/>
                <w:szCs w:val="18"/>
              </w:rPr>
              <w:t>-L1</w:t>
            </w:r>
            <w:r w:rsidRPr="00E37318">
              <w:rPr>
                <w:rFonts w:ascii="Arial" w:hAnsi="Arial" w:cs="Arial"/>
                <w:sz w:val="18"/>
                <w:szCs w:val="18"/>
              </w:rPr>
              <w:t>153</w:t>
            </w:r>
          </w:p>
        </w:tc>
      </w:tr>
      <w:tr w:rsidR="00593FCA" w:rsidRPr="00E37318" w14:paraId="105CA26C" w14:textId="77777777" w:rsidTr="00542496">
        <w:tc>
          <w:tcPr>
            <w:tcW w:w="943" w:type="pct"/>
          </w:tcPr>
          <w:p w14:paraId="2970E0C9" w14:textId="77777777" w:rsidR="003860D0" w:rsidRPr="00542496" w:rsidRDefault="00F918C1" w:rsidP="00A63481">
            <w:pPr>
              <w:pStyle w:val="ListParagraph"/>
              <w:numPr>
                <w:ilvl w:val="3"/>
                <w:numId w:val="5"/>
              </w:numPr>
              <w:spacing w:after="0" w:line="240" w:lineRule="auto"/>
              <w:rPr>
                <w:rFonts w:ascii="Arial" w:hAnsi="Arial" w:cs="Arial"/>
                <w:sz w:val="18"/>
                <w:szCs w:val="18"/>
                <w:lang w:val="es-ES_tradnl"/>
              </w:rPr>
            </w:pPr>
            <w:r w:rsidRPr="00542496">
              <w:rPr>
                <w:rFonts w:ascii="Arial" w:hAnsi="Arial" w:cs="Arial"/>
                <w:sz w:val="18"/>
                <w:szCs w:val="18"/>
                <w:lang w:val="es-ES_tradnl"/>
              </w:rPr>
              <w:lastRenderedPageBreak/>
              <w:t>Levantamiento encuesta final de se</w:t>
            </w:r>
            <w:r w:rsidRPr="00E37318">
              <w:rPr>
                <w:rFonts w:ascii="Arial" w:hAnsi="Arial" w:cs="Arial"/>
                <w:sz w:val="18"/>
                <w:szCs w:val="18"/>
                <w:lang w:val="es-ES_tradnl"/>
              </w:rPr>
              <w:t>guimiento de evaluación de impacto</w:t>
            </w:r>
          </w:p>
        </w:tc>
        <w:tc>
          <w:tcPr>
            <w:tcW w:w="131" w:type="pct"/>
          </w:tcPr>
          <w:p w14:paraId="6A6C34F7" w14:textId="77777777" w:rsidR="003860D0" w:rsidRPr="00542496" w:rsidRDefault="003860D0" w:rsidP="006B1516">
            <w:pPr>
              <w:spacing w:after="0" w:line="240" w:lineRule="auto"/>
              <w:rPr>
                <w:rFonts w:ascii="Arial" w:hAnsi="Arial" w:cs="Arial"/>
                <w:sz w:val="18"/>
                <w:szCs w:val="18"/>
                <w:lang w:val="es-ES_tradnl"/>
              </w:rPr>
            </w:pPr>
          </w:p>
        </w:tc>
        <w:tc>
          <w:tcPr>
            <w:tcW w:w="205" w:type="pct"/>
          </w:tcPr>
          <w:p w14:paraId="5438DF8A" w14:textId="77777777" w:rsidR="003860D0" w:rsidRPr="00542496" w:rsidRDefault="003860D0" w:rsidP="006B1516">
            <w:pPr>
              <w:spacing w:after="0" w:line="240" w:lineRule="auto"/>
              <w:rPr>
                <w:rFonts w:ascii="Arial" w:hAnsi="Arial" w:cs="Arial"/>
                <w:sz w:val="18"/>
                <w:szCs w:val="18"/>
                <w:lang w:val="es-ES_tradnl"/>
              </w:rPr>
            </w:pPr>
          </w:p>
        </w:tc>
        <w:tc>
          <w:tcPr>
            <w:tcW w:w="152" w:type="pct"/>
            <w:gridSpan w:val="2"/>
          </w:tcPr>
          <w:p w14:paraId="24E49BFC" w14:textId="77777777" w:rsidR="003860D0" w:rsidRPr="00542496" w:rsidRDefault="003860D0" w:rsidP="006B1516">
            <w:pPr>
              <w:spacing w:after="0" w:line="240" w:lineRule="auto"/>
              <w:rPr>
                <w:rFonts w:ascii="Arial" w:hAnsi="Arial" w:cs="Arial"/>
                <w:sz w:val="18"/>
                <w:szCs w:val="18"/>
                <w:lang w:val="es-ES_tradnl"/>
              </w:rPr>
            </w:pPr>
          </w:p>
        </w:tc>
        <w:tc>
          <w:tcPr>
            <w:tcW w:w="195" w:type="pct"/>
          </w:tcPr>
          <w:p w14:paraId="7140C6C5" w14:textId="77777777" w:rsidR="003860D0" w:rsidRPr="00542496" w:rsidRDefault="003860D0" w:rsidP="006B1516">
            <w:pPr>
              <w:spacing w:after="0" w:line="240" w:lineRule="auto"/>
              <w:rPr>
                <w:rFonts w:ascii="Arial" w:hAnsi="Arial" w:cs="Arial"/>
                <w:sz w:val="18"/>
                <w:szCs w:val="18"/>
                <w:lang w:val="es-ES_tradnl"/>
              </w:rPr>
            </w:pPr>
          </w:p>
        </w:tc>
        <w:tc>
          <w:tcPr>
            <w:tcW w:w="152" w:type="pct"/>
            <w:gridSpan w:val="2"/>
          </w:tcPr>
          <w:p w14:paraId="5D16648F" w14:textId="77777777" w:rsidR="003860D0" w:rsidRPr="00542496" w:rsidRDefault="003860D0" w:rsidP="006B1516">
            <w:pPr>
              <w:spacing w:after="0" w:line="240" w:lineRule="auto"/>
              <w:rPr>
                <w:rFonts w:ascii="Arial" w:hAnsi="Arial" w:cs="Arial"/>
                <w:sz w:val="18"/>
                <w:szCs w:val="18"/>
                <w:lang w:val="es-ES_tradnl"/>
              </w:rPr>
            </w:pPr>
          </w:p>
        </w:tc>
        <w:tc>
          <w:tcPr>
            <w:tcW w:w="197" w:type="pct"/>
          </w:tcPr>
          <w:p w14:paraId="3F1C987E" w14:textId="77777777" w:rsidR="003860D0" w:rsidRPr="00E37318" w:rsidRDefault="00F918C1" w:rsidP="006B1516">
            <w:pPr>
              <w:spacing w:after="0" w:line="240" w:lineRule="auto"/>
              <w:rPr>
                <w:rFonts w:ascii="Arial" w:hAnsi="Arial" w:cs="Arial"/>
                <w:sz w:val="18"/>
                <w:szCs w:val="18"/>
              </w:rPr>
            </w:pPr>
            <w:r w:rsidRPr="00E37318">
              <w:rPr>
                <w:rFonts w:ascii="Arial" w:hAnsi="Arial" w:cs="Arial"/>
                <w:sz w:val="18"/>
                <w:szCs w:val="18"/>
              </w:rPr>
              <w:t>X</w:t>
            </w:r>
          </w:p>
        </w:tc>
        <w:tc>
          <w:tcPr>
            <w:tcW w:w="151" w:type="pct"/>
            <w:gridSpan w:val="2"/>
          </w:tcPr>
          <w:p w14:paraId="4712EBBF" w14:textId="77777777" w:rsidR="003860D0" w:rsidRPr="00E37318" w:rsidRDefault="003860D0" w:rsidP="006B1516">
            <w:pPr>
              <w:spacing w:after="0" w:line="240" w:lineRule="auto"/>
              <w:rPr>
                <w:rFonts w:ascii="Arial" w:hAnsi="Arial" w:cs="Arial"/>
                <w:sz w:val="18"/>
                <w:szCs w:val="18"/>
              </w:rPr>
            </w:pPr>
          </w:p>
        </w:tc>
        <w:tc>
          <w:tcPr>
            <w:tcW w:w="213" w:type="pct"/>
          </w:tcPr>
          <w:p w14:paraId="3BEACD49" w14:textId="77777777" w:rsidR="003860D0" w:rsidRPr="00E37318" w:rsidRDefault="003860D0" w:rsidP="006B1516">
            <w:pPr>
              <w:spacing w:after="0" w:line="240" w:lineRule="auto"/>
              <w:rPr>
                <w:rFonts w:ascii="Arial" w:hAnsi="Arial" w:cs="Arial"/>
                <w:sz w:val="18"/>
                <w:szCs w:val="18"/>
              </w:rPr>
            </w:pPr>
          </w:p>
        </w:tc>
        <w:tc>
          <w:tcPr>
            <w:tcW w:w="152" w:type="pct"/>
          </w:tcPr>
          <w:p w14:paraId="39D24DA0" w14:textId="77777777" w:rsidR="003860D0" w:rsidRPr="00E37318" w:rsidRDefault="003860D0" w:rsidP="006B1516">
            <w:pPr>
              <w:spacing w:after="0" w:line="240" w:lineRule="auto"/>
              <w:rPr>
                <w:rFonts w:ascii="Arial" w:hAnsi="Arial" w:cs="Arial"/>
                <w:sz w:val="18"/>
                <w:szCs w:val="18"/>
              </w:rPr>
            </w:pPr>
          </w:p>
        </w:tc>
        <w:tc>
          <w:tcPr>
            <w:tcW w:w="198" w:type="pct"/>
          </w:tcPr>
          <w:p w14:paraId="53F8C060" w14:textId="77777777" w:rsidR="003860D0" w:rsidRPr="00E37318" w:rsidRDefault="003860D0" w:rsidP="006B1516">
            <w:pPr>
              <w:spacing w:after="0" w:line="240" w:lineRule="auto"/>
              <w:rPr>
                <w:rFonts w:ascii="Arial" w:hAnsi="Arial" w:cs="Arial"/>
                <w:sz w:val="18"/>
                <w:szCs w:val="18"/>
              </w:rPr>
            </w:pPr>
          </w:p>
        </w:tc>
        <w:tc>
          <w:tcPr>
            <w:tcW w:w="174" w:type="pct"/>
            <w:shd w:val="clear" w:color="auto" w:fill="F2F2F2"/>
          </w:tcPr>
          <w:p w14:paraId="08F90722" w14:textId="77777777" w:rsidR="003860D0" w:rsidRPr="00E37318" w:rsidRDefault="003860D0" w:rsidP="006B1516">
            <w:pPr>
              <w:spacing w:after="0" w:line="240" w:lineRule="auto"/>
              <w:rPr>
                <w:rFonts w:ascii="Arial" w:hAnsi="Arial" w:cs="Arial"/>
                <w:bCs/>
                <w:kern w:val="28"/>
                <w:sz w:val="18"/>
                <w:szCs w:val="18"/>
              </w:rPr>
            </w:pPr>
          </w:p>
        </w:tc>
        <w:tc>
          <w:tcPr>
            <w:tcW w:w="178" w:type="pct"/>
            <w:gridSpan w:val="2"/>
            <w:shd w:val="clear" w:color="auto" w:fill="F2F2F2"/>
          </w:tcPr>
          <w:p w14:paraId="5493582D" w14:textId="77777777" w:rsidR="003860D0" w:rsidRPr="00E37318" w:rsidRDefault="003860D0" w:rsidP="006B1516">
            <w:pPr>
              <w:spacing w:after="0" w:line="240" w:lineRule="auto"/>
              <w:rPr>
                <w:rFonts w:ascii="Arial" w:hAnsi="Arial" w:cs="Arial"/>
                <w:bCs/>
                <w:kern w:val="28"/>
                <w:sz w:val="18"/>
                <w:szCs w:val="18"/>
              </w:rPr>
            </w:pPr>
          </w:p>
        </w:tc>
        <w:tc>
          <w:tcPr>
            <w:tcW w:w="743" w:type="pct"/>
          </w:tcPr>
          <w:p w14:paraId="33AA925C" w14:textId="77777777" w:rsidR="003860D0" w:rsidRPr="00542496" w:rsidRDefault="00F918C1" w:rsidP="006B1516">
            <w:pPr>
              <w:spacing w:after="0" w:line="240" w:lineRule="auto"/>
              <w:rPr>
                <w:rFonts w:ascii="Arial" w:hAnsi="Arial" w:cs="Arial"/>
                <w:bCs/>
                <w:kern w:val="28"/>
                <w:sz w:val="18"/>
                <w:szCs w:val="18"/>
                <w:lang w:val="es-ES_tradnl"/>
              </w:rPr>
            </w:pPr>
            <w:r w:rsidRPr="00542496">
              <w:rPr>
                <w:rFonts w:ascii="Arial" w:hAnsi="Arial" w:cs="Arial"/>
                <w:bCs/>
                <w:kern w:val="28"/>
                <w:sz w:val="18"/>
                <w:szCs w:val="18"/>
                <w:lang w:val="es-ES_tradnl"/>
              </w:rPr>
              <w:t xml:space="preserve">Firma encuestadora en </w:t>
            </w:r>
            <w:r w:rsidRPr="00E37318">
              <w:rPr>
                <w:rFonts w:ascii="Arial" w:hAnsi="Arial" w:cs="Arial"/>
                <w:bCs/>
                <w:kern w:val="28"/>
                <w:sz w:val="18"/>
                <w:szCs w:val="18"/>
                <w:lang w:val="es-ES_tradnl"/>
              </w:rPr>
              <w:t>supervisión con el PI</w:t>
            </w:r>
          </w:p>
        </w:tc>
        <w:tc>
          <w:tcPr>
            <w:tcW w:w="758" w:type="pct"/>
            <w:gridSpan w:val="3"/>
          </w:tcPr>
          <w:p w14:paraId="31BDAF5C" w14:textId="77777777" w:rsidR="003860D0" w:rsidRPr="00E37318" w:rsidRDefault="005F38E4" w:rsidP="006B1516">
            <w:pPr>
              <w:spacing w:after="0" w:line="240" w:lineRule="auto"/>
              <w:jc w:val="right"/>
              <w:rPr>
                <w:rFonts w:ascii="Arial" w:hAnsi="Arial" w:cs="Arial"/>
                <w:sz w:val="18"/>
                <w:szCs w:val="18"/>
              </w:rPr>
            </w:pPr>
            <w:r w:rsidRPr="00E37318">
              <w:rPr>
                <w:rFonts w:ascii="Arial" w:hAnsi="Arial" w:cs="Arial"/>
                <w:sz w:val="18"/>
                <w:szCs w:val="18"/>
              </w:rPr>
              <w:t>230,</w:t>
            </w:r>
            <w:r w:rsidR="003860D0" w:rsidRPr="00E37318">
              <w:rPr>
                <w:rFonts w:ascii="Arial" w:hAnsi="Arial" w:cs="Arial"/>
                <w:sz w:val="18"/>
                <w:szCs w:val="18"/>
              </w:rPr>
              <w:t>000</w:t>
            </w:r>
          </w:p>
        </w:tc>
        <w:tc>
          <w:tcPr>
            <w:tcW w:w="459" w:type="pct"/>
            <w:gridSpan w:val="3"/>
          </w:tcPr>
          <w:p w14:paraId="54FD3164" w14:textId="77777777" w:rsidR="003860D0" w:rsidRPr="00E37318" w:rsidRDefault="00F918C1" w:rsidP="006B1516">
            <w:pPr>
              <w:spacing w:after="0" w:line="240" w:lineRule="auto"/>
              <w:rPr>
                <w:rFonts w:ascii="Arial" w:hAnsi="Arial" w:cs="Arial"/>
                <w:sz w:val="18"/>
                <w:szCs w:val="18"/>
              </w:rPr>
            </w:pPr>
            <w:r w:rsidRPr="00E37318">
              <w:rPr>
                <w:rFonts w:ascii="Arial" w:hAnsi="Arial" w:cs="Arial"/>
                <w:sz w:val="18"/>
                <w:szCs w:val="18"/>
              </w:rPr>
              <w:t>PR-L1153</w:t>
            </w:r>
          </w:p>
        </w:tc>
      </w:tr>
      <w:tr w:rsidR="00593FCA" w:rsidRPr="00E37318" w14:paraId="433ADB12" w14:textId="77777777" w:rsidTr="00542496">
        <w:tc>
          <w:tcPr>
            <w:tcW w:w="943" w:type="pct"/>
          </w:tcPr>
          <w:p w14:paraId="4CCFBB96" w14:textId="77777777" w:rsidR="003860D0" w:rsidRPr="00542496" w:rsidRDefault="00F918C1" w:rsidP="00A63481">
            <w:pPr>
              <w:pStyle w:val="ListParagraph"/>
              <w:numPr>
                <w:ilvl w:val="3"/>
                <w:numId w:val="5"/>
              </w:numPr>
              <w:spacing w:after="0" w:line="240" w:lineRule="auto"/>
              <w:rPr>
                <w:rFonts w:ascii="Arial" w:hAnsi="Arial" w:cs="Arial"/>
                <w:sz w:val="18"/>
                <w:szCs w:val="18"/>
                <w:lang w:val="es-ES_tradnl"/>
              </w:rPr>
            </w:pPr>
            <w:r w:rsidRPr="00542496">
              <w:rPr>
                <w:rFonts w:ascii="Arial" w:hAnsi="Arial" w:cs="Arial"/>
                <w:sz w:val="18"/>
                <w:szCs w:val="18"/>
                <w:lang w:val="es-ES_tradnl"/>
              </w:rPr>
              <w:t xml:space="preserve">Informe final de </w:t>
            </w:r>
            <w:r w:rsidRPr="00E37318">
              <w:rPr>
                <w:rFonts w:ascii="Arial" w:hAnsi="Arial" w:cs="Arial"/>
                <w:sz w:val="18"/>
                <w:szCs w:val="18"/>
                <w:lang w:val="es-ES_tradnl"/>
              </w:rPr>
              <w:t>evaluación</w:t>
            </w:r>
            <w:r w:rsidRPr="00542496">
              <w:rPr>
                <w:rFonts w:ascii="Arial" w:hAnsi="Arial" w:cs="Arial"/>
                <w:sz w:val="18"/>
                <w:szCs w:val="18"/>
                <w:lang w:val="es-ES_tradnl"/>
              </w:rPr>
              <w:t xml:space="preserve"> de</w:t>
            </w:r>
            <w:r w:rsidRPr="00E37318">
              <w:rPr>
                <w:rFonts w:ascii="Arial" w:hAnsi="Arial" w:cs="Arial"/>
                <w:sz w:val="18"/>
                <w:szCs w:val="18"/>
                <w:lang w:val="es-ES_tradnl"/>
              </w:rPr>
              <w:t xml:space="preserve"> impacto</w:t>
            </w:r>
          </w:p>
        </w:tc>
        <w:tc>
          <w:tcPr>
            <w:tcW w:w="131" w:type="pct"/>
          </w:tcPr>
          <w:p w14:paraId="585C45BA" w14:textId="77777777" w:rsidR="003860D0" w:rsidRPr="00542496" w:rsidRDefault="003860D0" w:rsidP="006B1516">
            <w:pPr>
              <w:spacing w:after="0" w:line="240" w:lineRule="auto"/>
              <w:rPr>
                <w:rFonts w:ascii="Arial" w:hAnsi="Arial" w:cs="Arial"/>
                <w:sz w:val="18"/>
                <w:szCs w:val="18"/>
                <w:lang w:val="es-ES_tradnl"/>
              </w:rPr>
            </w:pPr>
          </w:p>
        </w:tc>
        <w:tc>
          <w:tcPr>
            <w:tcW w:w="205" w:type="pct"/>
          </w:tcPr>
          <w:p w14:paraId="66EBE169" w14:textId="77777777" w:rsidR="003860D0" w:rsidRPr="00542496" w:rsidRDefault="003860D0" w:rsidP="006B1516">
            <w:pPr>
              <w:spacing w:after="0" w:line="240" w:lineRule="auto"/>
              <w:rPr>
                <w:rFonts w:ascii="Arial" w:hAnsi="Arial" w:cs="Arial"/>
                <w:sz w:val="18"/>
                <w:szCs w:val="18"/>
                <w:lang w:val="es-ES_tradnl"/>
              </w:rPr>
            </w:pPr>
          </w:p>
        </w:tc>
        <w:tc>
          <w:tcPr>
            <w:tcW w:w="152" w:type="pct"/>
            <w:gridSpan w:val="2"/>
          </w:tcPr>
          <w:p w14:paraId="0233681E" w14:textId="77777777" w:rsidR="003860D0" w:rsidRPr="00542496" w:rsidRDefault="003860D0" w:rsidP="006B1516">
            <w:pPr>
              <w:spacing w:after="0" w:line="240" w:lineRule="auto"/>
              <w:rPr>
                <w:rFonts w:ascii="Arial" w:hAnsi="Arial" w:cs="Arial"/>
                <w:sz w:val="18"/>
                <w:szCs w:val="18"/>
                <w:lang w:val="es-ES_tradnl"/>
              </w:rPr>
            </w:pPr>
          </w:p>
        </w:tc>
        <w:tc>
          <w:tcPr>
            <w:tcW w:w="195" w:type="pct"/>
          </w:tcPr>
          <w:p w14:paraId="092DFAC1" w14:textId="77777777" w:rsidR="003860D0" w:rsidRPr="00542496" w:rsidRDefault="003860D0" w:rsidP="006B1516">
            <w:pPr>
              <w:spacing w:after="0" w:line="240" w:lineRule="auto"/>
              <w:rPr>
                <w:rFonts w:ascii="Arial" w:hAnsi="Arial" w:cs="Arial"/>
                <w:sz w:val="18"/>
                <w:szCs w:val="18"/>
                <w:lang w:val="es-ES_tradnl"/>
              </w:rPr>
            </w:pPr>
          </w:p>
        </w:tc>
        <w:tc>
          <w:tcPr>
            <w:tcW w:w="152" w:type="pct"/>
            <w:gridSpan w:val="2"/>
          </w:tcPr>
          <w:p w14:paraId="43F965E7" w14:textId="77777777" w:rsidR="003860D0" w:rsidRPr="00542496" w:rsidRDefault="003860D0" w:rsidP="006B1516">
            <w:pPr>
              <w:spacing w:after="0" w:line="240" w:lineRule="auto"/>
              <w:rPr>
                <w:rFonts w:ascii="Arial" w:hAnsi="Arial" w:cs="Arial"/>
                <w:sz w:val="18"/>
                <w:szCs w:val="18"/>
                <w:lang w:val="es-ES_tradnl"/>
              </w:rPr>
            </w:pPr>
          </w:p>
        </w:tc>
        <w:tc>
          <w:tcPr>
            <w:tcW w:w="197" w:type="pct"/>
          </w:tcPr>
          <w:p w14:paraId="51C72AB2" w14:textId="77777777" w:rsidR="003860D0" w:rsidRPr="00542496" w:rsidRDefault="003860D0" w:rsidP="006B1516">
            <w:pPr>
              <w:spacing w:after="0" w:line="240" w:lineRule="auto"/>
              <w:rPr>
                <w:rFonts w:ascii="Arial" w:hAnsi="Arial" w:cs="Arial"/>
                <w:sz w:val="18"/>
                <w:szCs w:val="18"/>
                <w:lang w:val="es-ES_tradnl"/>
              </w:rPr>
            </w:pPr>
          </w:p>
        </w:tc>
        <w:tc>
          <w:tcPr>
            <w:tcW w:w="151" w:type="pct"/>
            <w:gridSpan w:val="2"/>
          </w:tcPr>
          <w:p w14:paraId="60BDCCC6" w14:textId="77777777" w:rsidR="003860D0" w:rsidRPr="00542496" w:rsidRDefault="003860D0" w:rsidP="006B1516">
            <w:pPr>
              <w:spacing w:after="0" w:line="240" w:lineRule="auto"/>
              <w:rPr>
                <w:rFonts w:ascii="Arial" w:hAnsi="Arial" w:cs="Arial"/>
                <w:sz w:val="18"/>
                <w:szCs w:val="18"/>
                <w:lang w:val="es-ES_tradnl"/>
              </w:rPr>
            </w:pPr>
          </w:p>
        </w:tc>
        <w:tc>
          <w:tcPr>
            <w:tcW w:w="213" w:type="pct"/>
          </w:tcPr>
          <w:p w14:paraId="6C65A729" w14:textId="77777777" w:rsidR="003860D0" w:rsidRPr="00E37318" w:rsidRDefault="00F918C1" w:rsidP="006B1516">
            <w:pPr>
              <w:spacing w:after="0" w:line="240" w:lineRule="auto"/>
              <w:rPr>
                <w:rFonts w:ascii="Arial" w:hAnsi="Arial" w:cs="Arial"/>
                <w:sz w:val="18"/>
                <w:szCs w:val="18"/>
              </w:rPr>
            </w:pPr>
            <w:r w:rsidRPr="00E37318">
              <w:rPr>
                <w:rFonts w:ascii="Arial" w:hAnsi="Arial" w:cs="Arial"/>
                <w:sz w:val="18"/>
                <w:szCs w:val="18"/>
              </w:rPr>
              <w:t>X</w:t>
            </w:r>
          </w:p>
        </w:tc>
        <w:tc>
          <w:tcPr>
            <w:tcW w:w="152" w:type="pct"/>
          </w:tcPr>
          <w:p w14:paraId="12CACAEE" w14:textId="77777777" w:rsidR="003860D0" w:rsidRPr="00E37318" w:rsidRDefault="003860D0" w:rsidP="006B1516">
            <w:pPr>
              <w:spacing w:after="0" w:line="240" w:lineRule="auto"/>
              <w:rPr>
                <w:rFonts w:ascii="Arial" w:hAnsi="Arial" w:cs="Arial"/>
                <w:sz w:val="18"/>
                <w:szCs w:val="18"/>
              </w:rPr>
            </w:pPr>
          </w:p>
        </w:tc>
        <w:tc>
          <w:tcPr>
            <w:tcW w:w="198" w:type="pct"/>
          </w:tcPr>
          <w:p w14:paraId="08D7C9D5" w14:textId="77777777" w:rsidR="003860D0" w:rsidRPr="00E37318" w:rsidRDefault="003860D0" w:rsidP="006B1516">
            <w:pPr>
              <w:spacing w:after="0" w:line="240" w:lineRule="auto"/>
              <w:rPr>
                <w:rFonts w:ascii="Arial" w:hAnsi="Arial" w:cs="Arial"/>
                <w:sz w:val="18"/>
                <w:szCs w:val="18"/>
              </w:rPr>
            </w:pPr>
          </w:p>
        </w:tc>
        <w:tc>
          <w:tcPr>
            <w:tcW w:w="174" w:type="pct"/>
            <w:shd w:val="clear" w:color="auto" w:fill="F2F2F2"/>
          </w:tcPr>
          <w:p w14:paraId="59669AC9" w14:textId="77777777" w:rsidR="003860D0" w:rsidRPr="00E37318" w:rsidRDefault="003860D0" w:rsidP="006B1516">
            <w:pPr>
              <w:spacing w:after="0" w:line="240" w:lineRule="auto"/>
              <w:rPr>
                <w:rFonts w:ascii="Arial" w:hAnsi="Arial" w:cs="Arial"/>
                <w:sz w:val="18"/>
                <w:szCs w:val="18"/>
              </w:rPr>
            </w:pPr>
          </w:p>
        </w:tc>
        <w:tc>
          <w:tcPr>
            <w:tcW w:w="178" w:type="pct"/>
            <w:gridSpan w:val="2"/>
            <w:shd w:val="clear" w:color="auto" w:fill="F2F2F2"/>
          </w:tcPr>
          <w:p w14:paraId="504D09E1" w14:textId="77777777" w:rsidR="003860D0" w:rsidRPr="00E37318" w:rsidRDefault="003860D0" w:rsidP="006B1516">
            <w:pPr>
              <w:spacing w:after="0" w:line="240" w:lineRule="auto"/>
              <w:rPr>
                <w:rFonts w:ascii="Arial" w:hAnsi="Arial" w:cs="Arial"/>
                <w:sz w:val="18"/>
                <w:szCs w:val="18"/>
              </w:rPr>
            </w:pPr>
          </w:p>
        </w:tc>
        <w:tc>
          <w:tcPr>
            <w:tcW w:w="743" w:type="pct"/>
          </w:tcPr>
          <w:p w14:paraId="3680D60E" w14:textId="77777777" w:rsidR="003860D0" w:rsidRPr="00E37318" w:rsidRDefault="003860D0" w:rsidP="006B1516">
            <w:pPr>
              <w:spacing w:after="0" w:line="240" w:lineRule="auto"/>
              <w:rPr>
                <w:rFonts w:ascii="Arial" w:hAnsi="Arial" w:cs="Arial"/>
                <w:sz w:val="18"/>
                <w:szCs w:val="18"/>
              </w:rPr>
            </w:pPr>
            <w:r w:rsidRPr="00E37318">
              <w:rPr>
                <w:rFonts w:ascii="Arial" w:hAnsi="Arial" w:cs="Arial"/>
                <w:sz w:val="18"/>
                <w:szCs w:val="18"/>
              </w:rPr>
              <w:t>PI</w:t>
            </w:r>
          </w:p>
        </w:tc>
        <w:tc>
          <w:tcPr>
            <w:tcW w:w="758" w:type="pct"/>
            <w:gridSpan w:val="3"/>
          </w:tcPr>
          <w:p w14:paraId="07A09E59" w14:textId="77777777" w:rsidR="003860D0" w:rsidRPr="00E37318" w:rsidRDefault="00E74EB6" w:rsidP="006B1516">
            <w:pPr>
              <w:spacing w:after="0" w:line="240" w:lineRule="auto"/>
              <w:jc w:val="right"/>
              <w:rPr>
                <w:rFonts w:ascii="Arial" w:hAnsi="Arial" w:cs="Arial"/>
                <w:sz w:val="18"/>
                <w:szCs w:val="18"/>
              </w:rPr>
            </w:pPr>
            <w:r w:rsidRPr="00E37318">
              <w:rPr>
                <w:rFonts w:ascii="Arial" w:hAnsi="Arial" w:cs="Arial"/>
                <w:sz w:val="18"/>
                <w:szCs w:val="18"/>
              </w:rPr>
              <w:t>4</w:t>
            </w:r>
            <w:r w:rsidR="003860D0" w:rsidRPr="00E37318">
              <w:rPr>
                <w:rFonts w:ascii="Arial" w:hAnsi="Arial" w:cs="Arial"/>
                <w:sz w:val="18"/>
                <w:szCs w:val="18"/>
              </w:rPr>
              <w:t>0</w:t>
            </w:r>
            <w:r w:rsidR="009A2A7D" w:rsidRPr="00E37318">
              <w:rPr>
                <w:rFonts w:ascii="Arial" w:hAnsi="Arial" w:cs="Arial"/>
                <w:sz w:val="18"/>
                <w:szCs w:val="18"/>
              </w:rPr>
              <w:t>.</w:t>
            </w:r>
            <w:r w:rsidR="003860D0" w:rsidRPr="00E37318">
              <w:rPr>
                <w:rFonts w:ascii="Arial" w:hAnsi="Arial" w:cs="Arial"/>
                <w:sz w:val="18"/>
                <w:szCs w:val="18"/>
              </w:rPr>
              <w:t>000</w:t>
            </w:r>
          </w:p>
        </w:tc>
        <w:tc>
          <w:tcPr>
            <w:tcW w:w="459" w:type="pct"/>
            <w:gridSpan w:val="3"/>
          </w:tcPr>
          <w:p w14:paraId="37E765D8" w14:textId="77777777" w:rsidR="003860D0" w:rsidRPr="00E37318" w:rsidRDefault="00F918C1" w:rsidP="006B1516">
            <w:pPr>
              <w:spacing w:after="0" w:line="240" w:lineRule="auto"/>
              <w:rPr>
                <w:rFonts w:ascii="Arial" w:hAnsi="Arial" w:cs="Arial"/>
                <w:sz w:val="18"/>
                <w:szCs w:val="18"/>
              </w:rPr>
            </w:pPr>
            <w:r w:rsidRPr="00E37318">
              <w:rPr>
                <w:rFonts w:ascii="Arial" w:hAnsi="Arial" w:cs="Arial"/>
                <w:sz w:val="18"/>
                <w:szCs w:val="18"/>
              </w:rPr>
              <w:t>PR-L1153</w:t>
            </w:r>
          </w:p>
        </w:tc>
      </w:tr>
      <w:tr w:rsidR="00593FCA" w:rsidRPr="00E37318" w14:paraId="68748588" w14:textId="77777777" w:rsidTr="00542496">
        <w:tc>
          <w:tcPr>
            <w:tcW w:w="943" w:type="pct"/>
          </w:tcPr>
          <w:p w14:paraId="43F325F1" w14:textId="77777777" w:rsidR="003860D0" w:rsidRPr="00E37318" w:rsidRDefault="00F918C1" w:rsidP="00A63481">
            <w:pPr>
              <w:pStyle w:val="ListParagraph"/>
              <w:numPr>
                <w:ilvl w:val="3"/>
                <w:numId w:val="5"/>
              </w:numPr>
              <w:spacing w:after="0" w:line="240" w:lineRule="auto"/>
              <w:rPr>
                <w:rFonts w:ascii="Arial" w:hAnsi="Arial" w:cs="Arial"/>
                <w:sz w:val="18"/>
                <w:szCs w:val="18"/>
              </w:rPr>
            </w:pPr>
            <w:proofErr w:type="spellStart"/>
            <w:r w:rsidRPr="00E37318">
              <w:rPr>
                <w:rFonts w:ascii="Arial" w:hAnsi="Arial" w:cs="Arial"/>
                <w:sz w:val="18"/>
                <w:szCs w:val="18"/>
              </w:rPr>
              <w:t>Evaluaci</w:t>
            </w:r>
            <w:r w:rsidR="002921B6" w:rsidRPr="00E37318">
              <w:rPr>
                <w:rFonts w:ascii="Arial" w:hAnsi="Arial" w:cs="Arial"/>
                <w:sz w:val="18"/>
                <w:szCs w:val="18"/>
              </w:rPr>
              <w:t>ó</w:t>
            </w:r>
            <w:r w:rsidRPr="00E37318">
              <w:rPr>
                <w:rFonts w:ascii="Arial" w:hAnsi="Arial" w:cs="Arial"/>
                <w:sz w:val="18"/>
                <w:szCs w:val="18"/>
              </w:rPr>
              <w:t>n</w:t>
            </w:r>
            <w:proofErr w:type="spellEnd"/>
            <w:r w:rsidRPr="00E37318">
              <w:rPr>
                <w:rFonts w:ascii="Arial" w:hAnsi="Arial" w:cs="Arial"/>
                <w:sz w:val="18"/>
                <w:szCs w:val="18"/>
              </w:rPr>
              <w:t xml:space="preserve"> intermedia</w:t>
            </w:r>
          </w:p>
        </w:tc>
        <w:tc>
          <w:tcPr>
            <w:tcW w:w="131" w:type="pct"/>
          </w:tcPr>
          <w:p w14:paraId="620377AC" w14:textId="77777777" w:rsidR="003860D0" w:rsidRPr="00E37318" w:rsidRDefault="003860D0" w:rsidP="006B1516">
            <w:pPr>
              <w:spacing w:after="0" w:line="240" w:lineRule="auto"/>
              <w:rPr>
                <w:rFonts w:ascii="Arial" w:hAnsi="Arial" w:cs="Arial"/>
                <w:sz w:val="18"/>
                <w:szCs w:val="18"/>
              </w:rPr>
            </w:pPr>
          </w:p>
        </w:tc>
        <w:tc>
          <w:tcPr>
            <w:tcW w:w="205" w:type="pct"/>
          </w:tcPr>
          <w:p w14:paraId="3A12FB9E" w14:textId="77777777" w:rsidR="003860D0" w:rsidRPr="00E37318" w:rsidRDefault="003860D0" w:rsidP="006B1516">
            <w:pPr>
              <w:spacing w:after="0" w:line="240" w:lineRule="auto"/>
              <w:rPr>
                <w:rFonts w:ascii="Arial" w:hAnsi="Arial" w:cs="Arial"/>
                <w:sz w:val="18"/>
                <w:szCs w:val="18"/>
              </w:rPr>
            </w:pPr>
          </w:p>
        </w:tc>
        <w:tc>
          <w:tcPr>
            <w:tcW w:w="152" w:type="pct"/>
            <w:gridSpan w:val="2"/>
          </w:tcPr>
          <w:p w14:paraId="054BB917" w14:textId="77777777" w:rsidR="003860D0" w:rsidRPr="00E37318" w:rsidRDefault="003860D0" w:rsidP="006B1516">
            <w:pPr>
              <w:spacing w:after="0" w:line="240" w:lineRule="auto"/>
              <w:rPr>
                <w:rFonts w:ascii="Arial" w:hAnsi="Arial" w:cs="Arial"/>
                <w:sz w:val="18"/>
                <w:szCs w:val="18"/>
              </w:rPr>
            </w:pPr>
          </w:p>
        </w:tc>
        <w:tc>
          <w:tcPr>
            <w:tcW w:w="195" w:type="pct"/>
          </w:tcPr>
          <w:p w14:paraId="45084EEB" w14:textId="77777777" w:rsidR="003860D0" w:rsidRPr="00E37318" w:rsidRDefault="003860D0" w:rsidP="006B1516">
            <w:pPr>
              <w:spacing w:after="0" w:line="240" w:lineRule="auto"/>
              <w:rPr>
                <w:rFonts w:ascii="Arial" w:hAnsi="Arial" w:cs="Arial"/>
                <w:sz w:val="18"/>
                <w:szCs w:val="18"/>
              </w:rPr>
            </w:pPr>
          </w:p>
        </w:tc>
        <w:tc>
          <w:tcPr>
            <w:tcW w:w="152" w:type="pct"/>
            <w:gridSpan w:val="2"/>
          </w:tcPr>
          <w:p w14:paraId="6AC8639C" w14:textId="77777777" w:rsidR="003860D0" w:rsidRPr="00E37318" w:rsidRDefault="003860D0" w:rsidP="006B1516">
            <w:pPr>
              <w:spacing w:after="0" w:line="240" w:lineRule="auto"/>
              <w:rPr>
                <w:rFonts w:ascii="Arial" w:hAnsi="Arial" w:cs="Arial"/>
                <w:sz w:val="18"/>
                <w:szCs w:val="18"/>
              </w:rPr>
            </w:pPr>
          </w:p>
        </w:tc>
        <w:tc>
          <w:tcPr>
            <w:tcW w:w="197" w:type="pct"/>
          </w:tcPr>
          <w:p w14:paraId="24A25A80" w14:textId="77777777" w:rsidR="003860D0" w:rsidRPr="00E37318" w:rsidRDefault="003860D0" w:rsidP="006B1516">
            <w:pPr>
              <w:spacing w:after="0" w:line="240" w:lineRule="auto"/>
              <w:rPr>
                <w:rFonts w:ascii="Arial" w:hAnsi="Arial" w:cs="Arial"/>
                <w:sz w:val="18"/>
                <w:szCs w:val="18"/>
              </w:rPr>
            </w:pPr>
            <w:r w:rsidRPr="00E37318">
              <w:rPr>
                <w:rFonts w:ascii="Arial" w:hAnsi="Arial" w:cs="Arial"/>
                <w:sz w:val="18"/>
                <w:szCs w:val="18"/>
              </w:rPr>
              <w:t>X</w:t>
            </w:r>
          </w:p>
        </w:tc>
        <w:tc>
          <w:tcPr>
            <w:tcW w:w="151" w:type="pct"/>
            <w:gridSpan w:val="2"/>
          </w:tcPr>
          <w:p w14:paraId="037699AD" w14:textId="77777777" w:rsidR="003860D0" w:rsidRPr="00E37318" w:rsidRDefault="003860D0" w:rsidP="006B1516">
            <w:pPr>
              <w:spacing w:after="0" w:line="240" w:lineRule="auto"/>
              <w:rPr>
                <w:rFonts w:ascii="Arial" w:hAnsi="Arial" w:cs="Arial"/>
                <w:sz w:val="18"/>
                <w:szCs w:val="18"/>
              </w:rPr>
            </w:pPr>
          </w:p>
        </w:tc>
        <w:tc>
          <w:tcPr>
            <w:tcW w:w="213" w:type="pct"/>
          </w:tcPr>
          <w:p w14:paraId="77F225A9" w14:textId="77777777" w:rsidR="003860D0" w:rsidRPr="00E37318" w:rsidRDefault="003860D0" w:rsidP="006B1516">
            <w:pPr>
              <w:spacing w:after="0" w:line="240" w:lineRule="auto"/>
              <w:rPr>
                <w:rFonts w:ascii="Arial" w:hAnsi="Arial" w:cs="Arial"/>
                <w:sz w:val="18"/>
                <w:szCs w:val="18"/>
              </w:rPr>
            </w:pPr>
          </w:p>
        </w:tc>
        <w:tc>
          <w:tcPr>
            <w:tcW w:w="152" w:type="pct"/>
          </w:tcPr>
          <w:p w14:paraId="1F9BBDDB" w14:textId="77777777" w:rsidR="003860D0" w:rsidRPr="00E37318" w:rsidRDefault="003860D0" w:rsidP="006B1516">
            <w:pPr>
              <w:spacing w:after="0" w:line="240" w:lineRule="auto"/>
              <w:rPr>
                <w:rFonts w:ascii="Arial" w:hAnsi="Arial" w:cs="Arial"/>
                <w:sz w:val="18"/>
                <w:szCs w:val="18"/>
              </w:rPr>
            </w:pPr>
          </w:p>
        </w:tc>
        <w:tc>
          <w:tcPr>
            <w:tcW w:w="198" w:type="pct"/>
          </w:tcPr>
          <w:p w14:paraId="34CF3EF8" w14:textId="77777777" w:rsidR="003860D0" w:rsidRPr="00E37318" w:rsidRDefault="003860D0" w:rsidP="006B1516">
            <w:pPr>
              <w:spacing w:after="0" w:line="240" w:lineRule="auto"/>
              <w:rPr>
                <w:rFonts w:ascii="Arial" w:hAnsi="Arial" w:cs="Arial"/>
                <w:sz w:val="18"/>
                <w:szCs w:val="18"/>
              </w:rPr>
            </w:pPr>
          </w:p>
        </w:tc>
        <w:tc>
          <w:tcPr>
            <w:tcW w:w="174" w:type="pct"/>
            <w:shd w:val="clear" w:color="auto" w:fill="F2F2F2"/>
          </w:tcPr>
          <w:p w14:paraId="0DAF83B8" w14:textId="77777777" w:rsidR="003860D0" w:rsidRPr="00E37318" w:rsidRDefault="003860D0" w:rsidP="006B1516">
            <w:pPr>
              <w:spacing w:after="0" w:line="240" w:lineRule="auto"/>
              <w:rPr>
                <w:rFonts w:ascii="Arial" w:hAnsi="Arial" w:cs="Arial"/>
                <w:sz w:val="18"/>
                <w:szCs w:val="18"/>
              </w:rPr>
            </w:pPr>
          </w:p>
        </w:tc>
        <w:tc>
          <w:tcPr>
            <w:tcW w:w="178" w:type="pct"/>
            <w:gridSpan w:val="2"/>
            <w:shd w:val="clear" w:color="auto" w:fill="F2F2F2"/>
          </w:tcPr>
          <w:p w14:paraId="215CD23B" w14:textId="77777777" w:rsidR="003860D0" w:rsidRPr="00E37318" w:rsidRDefault="003860D0" w:rsidP="006B1516">
            <w:pPr>
              <w:spacing w:after="0" w:line="240" w:lineRule="auto"/>
              <w:rPr>
                <w:rFonts w:ascii="Arial" w:hAnsi="Arial" w:cs="Arial"/>
                <w:sz w:val="18"/>
                <w:szCs w:val="18"/>
              </w:rPr>
            </w:pPr>
          </w:p>
        </w:tc>
        <w:tc>
          <w:tcPr>
            <w:tcW w:w="743" w:type="pct"/>
          </w:tcPr>
          <w:p w14:paraId="00F9F79B" w14:textId="77777777" w:rsidR="003860D0" w:rsidRPr="00542496" w:rsidRDefault="00F918C1" w:rsidP="006B1516">
            <w:pPr>
              <w:spacing w:after="0" w:line="240" w:lineRule="auto"/>
              <w:rPr>
                <w:rFonts w:ascii="Arial" w:hAnsi="Arial" w:cs="Arial"/>
                <w:sz w:val="18"/>
                <w:szCs w:val="18"/>
                <w:lang w:val="es-ES_tradnl"/>
              </w:rPr>
            </w:pPr>
            <w:r w:rsidRPr="00E37318">
              <w:rPr>
                <w:rFonts w:ascii="Arial" w:hAnsi="Arial" w:cs="Arial"/>
                <w:sz w:val="18"/>
                <w:szCs w:val="18"/>
                <w:lang w:val="es-ES_tradnl"/>
              </w:rPr>
              <w:t>Consultoría</w:t>
            </w:r>
            <w:r w:rsidRPr="00542496">
              <w:rPr>
                <w:rFonts w:ascii="Arial" w:hAnsi="Arial" w:cs="Arial"/>
                <w:sz w:val="18"/>
                <w:szCs w:val="18"/>
                <w:lang w:val="es-ES_tradnl"/>
              </w:rPr>
              <w:t xml:space="preserve"> supervisada por el es</w:t>
            </w:r>
            <w:r w:rsidRPr="00E37318">
              <w:rPr>
                <w:rFonts w:ascii="Arial" w:hAnsi="Arial" w:cs="Arial"/>
                <w:sz w:val="18"/>
                <w:szCs w:val="18"/>
                <w:lang w:val="es-ES_tradnl"/>
              </w:rPr>
              <w:t xml:space="preserve">pecialista de monitoreo y evaluación </w:t>
            </w:r>
          </w:p>
        </w:tc>
        <w:tc>
          <w:tcPr>
            <w:tcW w:w="758" w:type="pct"/>
            <w:gridSpan w:val="3"/>
          </w:tcPr>
          <w:p w14:paraId="109CA471" w14:textId="77777777" w:rsidR="003860D0" w:rsidRPr="00E37318" w:rsidRDefault="003860D0" w:rsidP="006B1516">
            <w:pPr>
              <w:spacing w:after="0" w:line="240" w:lineRule="auto"/>
              <w:jc w:val="right"/>
              <w:rPr>
                <w:rFonts w:ascii="Arial" w:hAnsi="Arial" w:cs="Arial"/>
                <w:sz w:val="18"/>
                <w:szCs w:val="18"/>
              </w:rPr>
            </w:pPr>
            <w:r w:rsidRPr="00E37318">
              <w:rPr>
                <w:rFonts w:ascii="Arial" w:hAnsi="Arial" w:cs="Arial"/>
                <w:sz w:val="18"/>
                <w:szCs w:val="18"/>
              </w:rPr>
              <w:t>30</w:t>
            </w:r>
            <w:r w:rsidR="009A2A7D" w:rsidRPr="00E37318">
              <w:rPr>
                <w:rFonts w:ascii="Arial" w:hAnsi="Arial" w:cs="Arial"/>
                <w:sz w:val="18"/>
                <w:szCs w:val="18"/>
              </w:rPr>
              <w:t>.</w:t>
            </w:r>
            <w:r w:rsidRPr="00E37318">
              <w:rPr>
                <w:rFonts w:ascii="Arial" w:hAnsi="Arial" w:cs="Arial"/>
                <w:sz w:val="18"/>
                <w:szCs w:val="18"/>
              </w:rPr>
              <w:t>000</w:t>
            </w:r>
          </w:p>
        </w:tc>
        <w:tc>
          <w:tcPr>
            <w:tcW w:w="459" w:type="pct"/>
            <w:gridSpan w:val="3"/>
          </w:tcPr>
          <w:p w14:paraId="645D4031" w14:textId="77777777" w:rsidR="003860D0" w:rsidRPr="00E37318" w:rsidRDefault="00F918C1" w:rsidP="006B1516">
            <w:pPr>
              <w:spacing w:after="0" w:line="240" w:lineRule="auto"/>
              <w:jc w:val="both"/>
              <w:outlineLvl w:val="0"/>
              <w:rPr>
                <w:rFonts w:ascii="Arial" w:hAnsi="Arial" w:cs="Arial"/>
                <w:sz w:val="18"/>
                <w:szCs w:val="18"/>
              </w:rPr>
            </w:pPr>
            <w:r w:rsidRPr="00E37318">
              <w:rPr>
                <w:rFonts w:ascii="Arial" w:hAnsi="Arial" w:cs="Arial"/>
                <w:sz w:val="18"/>
                <w:szCs w:val="18"/>
              </w:rPr>
              <w:t>PR-L1153</w:t>
            </w:r>
          </w:p>
        </w:tc>
      </w:tr>
      <w:tr w:rsidR="00593FCA" w:rsidRPr="00E37318" w14:paraId="2E50B545" w14:textId="77777777" w:rsidTr="00542496">
        <w:tc>
          <w:tcPr>
            <w:tcW w:w="943" w:type="pct"/>
            <w:tcBorders>
              <w:bottom w:val="single" w:sz="4" w:space="0" w:color="auto"/>
            </w:tcBorders>
          </w:tcPr>
          <w:p w14:paraId="59339FF3" w14:textId="77777777" w:rsidR="003860D0" w:rsidRPr="00E37318" w:rsidRDefault="00F918C1" w:rsidP="00A63481">
            <w:pPr>
              <w:pStyle w:val="ListParagraph"/>
              <w:numPr>
                <w:ilvl w:val="3"/>
                <w:numId w:val="5"/>
              </w:numPr>
              <w:spacing w:after="0" w:line="240" w:lineRule="auto"/>
              <w:rPr>
                <w:rFonts w:ascii="Arial" w:hAnsi="Arial" w:cs="Arial"/>
                <w:sz w:val="18"/>
                <w:szCs w:val="18"/>
              </w:rPr>
            </w:pPr>
            <w:proofErr w:type="spellStart"/>
            <w:r w:rsidRPr="00E37318">
              <w:rPr>
                <w:rFonts w:ascii="Arial" w:hAnsi="Arial" w:cs="Arial"/>
                <w:sz w:val="18"/>
                <w:szCs w:val="18"/>
              </w:rPr>
              <w:t>Evaluaci</w:t>
            </w:r>
            <w:r w:rsidR="002921B6" w:rsidRPr="00E37318">
              <w:rPr>
                <w:rFonts w:ascii="Arial" w:hAnsi="Arial" w:cs="Arial"/>
                <w:sz w:val="18"/>
                <w:szCs w:val="18"/>
              </w:rPr>
              <w:t>ó</w:t>
            </w:r>
            <w:r w:rsidRPr="00E37318">
              <w:rPr>
                <w:rFonts w:ascii="Arial" w:hAnsi="Arial" w:cs="Arial"/>
                <w:sz w:val="18"/>
                <w:szCs w:val="18"/>
              </w:rPr>
              <w:t>n</w:t>
            </w:r>
            <w:proofErr w:type="spellEnd"/>
            <w:r w:rsidRPr="00E37318">
              <w:rPr>
                <w:rFonts w:ascii="Arial" w:hAnsi="Arial" w:cs="Arial"/>
                <w:sz w:val="18"/>
                <w:szCs w:val="18"/>
              </w:rPr>
              <w:t xml:space="preserve"> final</w:t>
            </w:r>
          </w:p>
        </w:tc>
        <w:tc>
          <w:tcPr>
            <w:tcW w:w="131" w:type="pct"/>
            <w:tcBorders>
              <w:bottom w:val="single" w:sz="4" w:space="0" w:color="auto"/>
            </w:tcBorders>
          </w:tcPr>
          <w:p w14:paraId="2C8C1C8C" w14:textId="77777777" w:rsidR="003860D0" w:rsidRPr="00E37318" w:rsidRDefault="003860D0" w:rsidP="006B1516">
            <w:pPr>
              <w:spacing w:after="0" w:line="240" w:lineRule="auto"/>
              <w:rPr>
                <w:rFonts w:ascii="Arial" w:hAnsi="Arial" w:cs="Arial"/>
                <w:sz w:val="18"/>
                <w:szCs w:val="18"/>
              </w:rPr>
            </w:pPr>
          </w:p>
        </w:tc>
        <w:tc>
          <w:tcPr>
            <w:tcW w:w="205" w:type="pct"/>
            <w:tcBorders>
              <w:bottom w:val="single" w:sz="4" w:space="0" w:color="auto"/>
            </w:tcBorders>
          </w:tcPr>
          <w:p w14:paraId="162FF696" w14:textId="77777777" w:rsidR="003860D0" w:rsidRPr="00E37318" w:rsidRDefault="003860D0" w:rsidP="006B1516">
            <w:pPr>
              <w:spacing w:after="0" w:line="240" w:lineRule="auto"/>
              <w:rPr>
                <w:rFonts w:ascii="Arial" w:hAnsi="Arial" w:cs="Arial"/>
                <w:sz w:val="18"/>
                <w:szCs w:val="18"/>
              </w:rPr>
            </w:pPr>
          </w:p>
        </w:tc>
        <w:tc>
          <w:tcPr>
            <w:tcW w:w="152" w:type="pct"/>
            <w:gridSpan w:val="2"/>
            <w:tcBorders>
              <w:bottom w:val="single" w:sz="4" w:space="0" w:color="auto"/>
            </w:tcBorders>
          </w:tcPr>
          <w:p w14:paraId="49139628" w14:textId="77777777" w:rsidR="003860D0" w:rsidRPr="00E37318" w:rsidRDefault="003860D0" w:rsidP="006B1516">
            <w:pPr>
              <w:spacing w:after="0" w:line="240" w:lineRule="auto"/>
              <w:rPr>
                <w:rFonts w:ascii="Arial" w:hAnsi="Arial" w:cs="Arial"/>
                <w:sz w:val="18"/>
                <w:szCs w:val="18"/>
              </w:rPr>
            </w:pPr>
          </w:p>
        </w:tc>
        <w:tc>
          <w:tcPr>
            <w:tcW w:w="195" w:type="pct"/>
            <w:tcBorders>
              <w:bottom w:val="single" w:sz="4" w:space="0" w:color="auto"/>
            </w:tcBorders>
          </w:tcPr>
          <w:p w14:paraId="0F74692E" w14:textId="77777777" w:rsidR="003860D0" w:rsidRPr="00E37318" w:rsidRDefault="003860D0" w:rsidP="006B1516">
            <w:pPr>
              <w:spacing w:after="0" w:line="240" w:lineRule="auto"/>
              <w:rPr>
                <w:rFonts w:ascii="Arial" w:hAnsi="Arial" w:cs="Arial"/>
                <w:sz w:val="18"/>
                <w:szCs w:val="18"/>
              </w:rPr>
            </w:pPr>
          </w:p>
        </w:tc>
        <w:tc>
          <w:tcPr>
            <w:tcW w:w="152" w:type="pct"/>
            <w:gridSpan w:val="2"/>
            <w:tcBorders>
              <w:bottom w:val="single" w:sz="4" w:space="0" w:color="auto"/>
            </w:tcBorders>
          </w:tcPr>
          <w:p w14:paraId="7FF3CBB8" w14:textId="77777777" w:rsidR="003860D0" w:rsidRPr="00E37318" w:rsidRDefault="003860D0" w:rsidP="006B1516">
            <w:pPr>
              <w:spacing w:after="0" w:line="240" w:lineRule="auto"/>
              <w:rPr>
                <w:rFonts w:ascii="Arial" w:hAnsi="Arial" w:cs="Arial"/>
                <w:sz w:val="18"/>
                <w:szCs w:val="18"/>
              </w:rPr>
            </w:pPr>
          </w:p>
        </w:tc>
        <w:tc>
          <w:tcPr>
            <w:tcW w:w="197" w:type="pct"/>
            <w:tcBorders>
              <w:bottom w:val="single" w:sz="4" w:space="0" w:color="auto"/>
            </w:tcBorders>
          </w:tcPr>
          <w:p w14:paraId="46DB5305" w14:textId="77777777" w:rsidR="003860D0" w:rsidRPr="00E37318" w:rsidRDefault="003860D0" w:rsidP="006B1516">
            <w:pPr>
              <w:spacing w:after="0" w:line="240" w:lineRule="auto"/>
              <w:rPr>
                <w:rFonts w:ascii="Arial" w:hAnsi="Arial" w:cs="Arial"/>
                <w:sz w:val="18"/>
                <w:szCs w:val="18"/>
              </w:rPr>
            </w:pPr>
          </w:p>
        </w:tc>
        <w:tc>
          <w:tcPr>
            <w:tcW w:w="151" w:type="pct"/>
            <w:gridSpan w:val="2"/>
            <w:tcBorders>
              <w:bottom w:val="single" w:sz="4" w:space="0" w:color="auto"/>
            </w:tcBorders>
          </w:tcPr>
          <w:p w14:paraId="670CC659" w14:textId="77777777" w:rsidR="003860D0" w:rsidRPr="00E37318" w:rsidRDefault="003860D0" w:rsidP="006B1516">
            <w:pPr>
              <w:spacing w:after="0" w:line="240" w:lineRule="auto"/>
              <w:rPr>
                <w:rFonts w:ascii="Arial" w:hAnsi="Arial" w:cs="Arial"/>
                <w:sz w:val="18"/>
                <w:szCs w:val="18"/>
              </w:rPr>
            </w:pPr>
          </w:p>
        </w:tc>
        <w:tc>
          <w:tcPr>
            <w:tcW w:w="213" w:type="pct"/>
            <w:tcBorders>
              <w:bottom w:val="single" w:sz="4" w:space="0" w:color="auto"/>
            </w:tcBorders>
          </w:tcPr>
          <w:p w14:paraId="702234DF" w14:textId="77777777" w:rsidR="003860D0" w:rsidRPr="00E37318" w:rsidRDefault="003860D0" w:rsidP="006B1516">
            <w:pPr>
              <w:spacing w:after="0" w:line="240" w:lineRule="auto"/>
              <w:rPr>
                <w:rFonts w:ascii="Arial" w:hAnsi="Arial" w:cs="Arial"/>
                <w:sz w:val="18"/>
                <w:szCs w:val="18"/>
              </w:rPr>
            </w:pPr>
          </w:p>
        </w:tc>
        <w:tc>
          <w:tcPr>
            <w:tcW w:w="152" w:type="pct"/>
            <w:tcBorders>
              <w:bottom w:val="single" w:sz="4" w:space="0" w:color="auto"/>
            </w:tcBorders>
          </w:tcPr>
          <w:p w14:paraId="6B534878" w14:textId="77777777" w:rsidR="003860D0" w:rsidRPr="00E37318" w:rsidRDefault="003860D0" w:rsidP="006B1516">
            <w:pPr>
              <w:spacing w:after="0" w:line="240" w:lineRule="auto"/>
              <w:rPr>
                <w:rFonts w:ascii="Arial" w:hAnsi="Arial" w:cs="Arial"/>
                <w:sz w:val="18"/>
                <w:szCs w:val="18"/>
              </w:rPr>
            </w:pPr>
          </w:p>
        </w:tc>
        <w:tc>
          <w:tcPr>
            <w:tcW w:w="198" w:type="pct"/>
            <w:tcBorders>
              <w:bottom w:val="single" w:sz="4" w:space="0" w:color="auto"/>
            </w:tcBorders>
          </w:tcPr>
          <w:p w14:paraId="75100E5D" w14:textId="77777777" w:rsidR="003860D0" w:rsidRPr="00E37318" w:rsidRDefault="003860D0" w:rsidP="006B1516">
            <w:pPr>
              <w:spacing w:after="0" w:line="240" w:lineRule="auto"/>
              <w:rPr>
                <w:rFonts w:ascii="Arial" w:hAnsi="Arial" w:cs="Arial"/>
                <w:sz w:val="18"/>
                <w:szCs w:val="18"/>
              </w:rPr>
            </w:pPr>
          </w:p>
        </w:tc>
        <w:tc>
          <w:tcPr>
            <w:tcW w:w="174" w:type="pct"/>
            <w:tcBorders>
              <w:bottom w:val="single" w:sz="4" w:space="0" w:color="auto"/>
            </w:tcBorders>
            <w:shd w:val="clear" w:color="auto" w:fill="F2F2F2"/>
          </w:tcPr>
          <w:p w14:paraId="0403FFD9" w14:textId="77777777" w:rsidR="003860D0" w:rsidRPr="00E37318" w:rsidRDefault="003860D0" w:rsidP="006B1516">
            <w:pPr>
              <w:spacing w:after="0" w:line="240" w:lineRule="auto"/>
              <w:rPr>
                <w:rFonts w:ascii="Arial" w:hAnsi="Arial" w:cs="Arial"/>
                <w:sz w:val="18"/>
                <w:szCs w:val="18"/>
              </w:rPr>
            </w:pPr>
            <w:r w:rsidRPr="00E37318">
              <w:rPr>
                <w:rFonts w:ascii="Arial" w:hAnsi="Arial" w:cs="Arial"/>
                <w:sz w:val="18"/>
                <w:szCs w:val="18"/>
              </w:rPr>
              <w:t>X</w:t>
            </w:r>
          </w:p>
        </w:tc>
        <w:tc>
          <w:tcPr>
            <w:tcW w:w="178" w:type="pct"/>
            <w:gridSpan w:val="2"/>
            <w:tcBorders>
              <w:bottom w:val="single" w:sz="4" w:space="0" w:color="auto"/>
            </w:tcBorders>
            <w:shd w:val="clear" w:color="auto" w:fill="F2F2F2"/>
          </w:tcPr>
          <w:p w14:paraId="287AD743" w14:textId="77777777" w:rsidR="003860D0" w:rsidRPr="00E37318" w:rsidRDefault="003860D0" w:rsidP="006B1516">
            <w:pPr>
              <w:spacing w:after="0" w:line="240" w:lineRule="auto"/>
              <w:rPr>
                <w:rFonts w:ascii="Arial" w:hAnsi="Arial" w:cs="Arial"/>
                <w:sz w:val="18"/>
                <w:szCs w:val="18"/>
              </w:rPr>
            </w:pPr>
          </w:p>
        </w:tc>
        <w:tc>
          <w:tcPr>
            <w:tcW w:w="743" w:type="pct"/>
            <w:tcBorders>
              <w:bottom w:val="single" w:sz="4" w:space="0" w:color="auto"/>
            </w:tcBorders>
          </w:tcPr>
          <w:p w14:paraId="0BA0FE5C" w14:textId="77777777" w:rsidR="003860D0" w:rsidRPr="00542496" w:rsidRDefault="00F918C1" w:rsidP="006B1516">
            <w:pPr>
              <w:spacing w:after="0" w:line="240" w:lineRule="auto"/>
              <w:rPr>
                <w:rFonts w:ascii="Arial" w:hAnsi="Arial" w:cs="Arial"/>
                <w:sz w:val="18"/>
                <w:szCs w:val="18"/>
                <w:lang w:val="es-ES_tradnl"/>
              </w:rPr>
            </w:pPr>
            <w:r w:rsidRPr="00E37318">
              <w:rPr>
                <w:rFonts w:ascii="Arial" w:hAnsi="Arial" w:cs="Arial"/>
                <w:sz w:val="18"/>
                <w:szCs w:val="18"/>
                <w:lang w:val="es-ES_tradnl"/>
              </w:rPr>
              <w:t>Consultoría supervisada por el especialista de monitoreo y evaluación</w:t>
            </w:r>
          </w:p>
        </w:tc>
        <w:tc>
          <w:tcPr>
            <w:tcW w:w="758" w:type="pct"/>
            <w:gridSpan w:val="3"/>
            <w:tcBorders>
              <w:bottom w:val="single" w:sz="4" w:space="0" w:color="auto"/>
            </w:tcBorders>
          </w:tcPr>
          <w:p w14:paraId="3A4ABACE" w14:textId="77777777" w:rsidR="003860D0" w:rsidRPr="00E37318" w:rsidRDefault="003860D0" w:rsidP="006B1516">
            <w:pPr>
              <w:spacing w:after="0" w:line="240" w:lineRule="auto"/>
              <w:jc w:val="right"/>
              <w:rPr>
                <w:rFonts w:ascii="Arial" w:hAnsi="Arial" w:cs="Arial"/>
                <w:sz w:val="18"/>
                <w:szCs w:val="18"/>
              </w:rPr>
            </w:pPr>
            <w:r w:rsidRPr="00E37318">
              <w:rPr>
                <w:rFonts w:ascii="Arial" w:hAnsi="Arial" w:cs="Arial"/>
                <w:sz w:val="18"/>
                <w:szCs w:val="18"/>
              </w:rPr>
              <w:t>50</w:t>
            </w:r>
            <w:r w:rsidR="009A2A7D" w:rsidRPr="00E37318">
              <w:rPr>
                <w:rFonts w:ascii="Arial" w:hAnsi="Arial" w:cs="Arial"/>
                <w:sz w:val="18"/>
                <w:szCs w:val="18"/>
              </w:rPr>
              <w:t>.</w:t>
            </w:r>
            <w:r w:rsidRPr="00E37318">
              <w:rPr>
                <w:rFonts w:ascii="Arial" w:hAnsi="Arial" w:cs="Arial"/>
                <w:sz w:val="18"/>
                <w:szCs w:val="18"/>
              </w:rPr>
              <w:t>000</w:t>
            </w:r>
          </w:p>
        </w:tc>
        <w:tc>
          <w:tcPr>
            <w:tcW w:w="459" w:type="pct"/>
            <w:gridSpan w:val="3"/>
            <w:tcBorders>
              <w:bottom w:val="single" w:sz="4" w:space="0" w:color="auto"/>
            </w:tcBorders>
          </w:tcPr>
          <w:p w14:paraId="5FED5131" w14:textId="77777777" w:rsidR="003860D0" w:rsidRPr="00E37318" w:rsidRDefault="00F918C1" w:rsidP="006B1516">
            <w:pPr>
              <w:spacing w:after="0" w:line="240" w:lineRule="auto"/>
              <w:jc w:val="both"/>
              <w:outlineLvl w:val="0"/>
              <w:rPr>
                <w:rFonts w:ascii="Arial" w:hAnsi="Arial" w:cs="Arial"/>
                <w:sz w:val="18"/>
                <w:szCs w:val="18"/>
              </w:rPr>
            </w:pPr>
            <w:r w:rsidRPr="00E37318">
              <w:rPr>
                <w:rFonts w:ascii="Arial" w:hAnsi="Arial" w:cs="Arial"/>
                <w:sz w:val="18"/>
                <w:szCs w:val="18"/>
              </w:rPr>
              <w:t>PR-L1153</w:t>
            </w:r>
          </w:p>
        </w:tc>
      </w:tr>
      <w:tr w:rsidR="008A3BA1" w:rsidRPr="00E37318" w14:paraId="3837E007" w14:textId="77777777" w:rsidTr="00542496">
        <w:trPr>
          <w:gridAfter w:val="1"/>
          <w:wAfter w:w="5" w:type="pct"/>
          <w:trHeight w:val="350"/>
        </w:trPr>
        <w:tc>
          <w:tcPr>
            <w:tcW w:w="3783" w:type="pct"/>
            <w:gridSpan w:val="18"/>
            <w:tcBorders>
              <w:bottom w:val="single" w:sz="4" w:space="0" w:color="auto"/>
            </w:tcBorders>
          </w:tcPr>
          <w:p w14:paraId="6946E431" w14:textId="77777777" w:rsidR="003860D0" w:rsidRPr="00E37318" w:rsidRDefault="003951CE" w:rsidP="006B1516">
            <w:pPr>
              <w:spacing w:after="0" w:line="240" w:lineRule="auto"/>
              <w:rPr>
                <w:rFonts w:ascii="Arial" w:hAnsi="Arial" w:cs="Arial"/>
                <w:b/>
                <w:sz w:val="18"/>
                <w:szCs w:val="18"/>
                <w:lang w:val="es-ES_tradnl"/>
              </w:rPr>
            </w:pPr>
            <w:r w:rsidRPr="00E37318">
              <w:rPr>
                <w:rFonts w:ascii="Arial" w:hAnsi="Arial" w:cs="Arial"/>
                <w:b/>
                <w:sz w:val="18"/>
                <w:szCs w:val="18"/>
                <w:lang w:val="es-ES_tradnl"/>
              </w:rPr>
              <w:t>Costo total</w:t>
            </w:r>
          </w:p>
        </w:tc>
        <w:tc>
          <w:tcPr>
            <w:tcW w:w="751" w:type="pct"/>
            <w:gridSpan w:val="2"/>
            <w:tcBorders>
              <w:bottom w:val="single" w:sz="4" w:space="0" w:color="auto"/>
            </w:tcBorders>
          </w:tcPr>
          <w:p w14:paraId="5FAD1A9E" w14:textId="77777777" w:rsidR="003860D0" w:rsidRPr="00E37318" w:rsidRDefault="005F38E4" w:rsidP="006B1516">
            <w:pPr>
              <w:spacing w:after="0" w:line="240" w:lineRule="auto"/>
              <w:jc w:val="right"/>
              <w:rPr>
                <w:rFonts w:ascii="Arial" w:hAnsi="Arial" w:cs="Arial"/>
                <w:b/>
                <w:sz w:val="18"/>
                <w:szCs w:val="18"/>
                <w:lang w:val="es-ES_tradnl"/>
              </w:rPr>
            </w:pPr>
            <w:r w:rsidRPr="00E37318">
              <w:rPr>
                <w:rFonts w:ascii="Arial" w:hAnsi="Arial" w:cs="Arial"/>
                <w:b/>
                <w:sz w:val="18"/>
                <w:szCs w:val="18"/>
                <w:lang w:val="es-ES_tradnl"/>
              </w:rPr>
              <w:t>580.</w:t>
            </w:r>
            <w:r w:rsidR="00E74EB6" w:rsidRPr="00E37318">
              <w:rPr>
                <w:rFonts w:ascii="Arial" w:hAnsi="Arial" w:cs="Arial"/>
                <w:b/>
                <w:sz w:val="18"/>
                <w:szCs w:val="18"/>
                <w:lang w:val="es-ES_tradnl"/>
              </w:rPr>
              <w:t>000</w:t>
            </w:r>
          </w:p>
        </w:tc>
        <w:tc>
          <w:tcPr>
            <w:tcW w:w="461" w:type="pct"/>
            <w:gridSpan w:val="3"/>
            <w:tcBorders>
              <w:bottom w:val="single" w:sz="4" w:space="0" w:color="auto"/>
            </w:tcBorders>
          </w:tcPr>
          <w:p w14:paraId="0EE3120B" w14:textId="77777777" w:rsidR="003860D0" w:rsidRPr="00E37318" w:rsidRDefault="003860D0" w:rsidP="006B1516">
            <w:pPr>
              <w:spacing w:after="0" w:line="240" w:lineRule="auto"/>
              <w:rPr>
                <w:rFonts w:ascii="Arial" w:hAnsi="Arial" w:cs="Arial"/>
                <w:b/>
                <w:sz w:val="18"/>
                <w:szCs w:val="18"/>
                <w:lang w:val="es-ES_tradnl"/>
              </w:rPr>
            </w:pPr>
          </w:p>
        </w:tc>
      </w:tr>
    </w:tbl>
    <w:p w14:paraId="529A3094" w14:textId="77777777" w:rsidR="00D6137C" w:rsidRDefault="00D6137C">
      <w:pPr>
        <w:spacing w:after="0" w:line="240" w:lineRule="auto"/>
        <w:jc w:val="center"/>
        <w:rPr>
          <w:rFonts w:ascii="Arial" w:hAnsi="Arial" w:cs="Arial"/>
          <w:b/>
          <w:sz w:val="18"/>
          <w:szCs w:val="18"/>
          <w:lang w:val="es-ES_tradnl"/>
        </w:rPr>
      </w:pPr>
    </w:p>
    <w:p w14:paraId="004674E9" w14:textId="77777777" w:rsidR="00D6137C" w:rsidRDefault="00D6137C">
      <w:pPr>
        <w:spacing w:after="0" w:line="240" w:lineRule="auto"/>
        <w:jc w:val="center"/>
        <w:rPr>
          <w:rFonts w:ascii="Arial" w:hAnsi="Arial" w:cs="Arial"/>
          <w:b/>
          <w:sz w:val="18"/>
          <w:szCs w:val="18"/>
          <w:lang w:val="es-ES_tradnl"/>
        </w:rPr>
      </w:pPr>
    </w:p>
    <w:p w14:paraId="29FFCBA3" w14:textId="2F4D8217" w:rsidR="00982C6B" w:rsidRDefault="00F242FF">
      <w:pPr>
        <w:spacing w:after="0" w:line="240" w:lineRule="auto"/>
        <w:jc w:val="center"/>
        <w:rPr>
          <w:rFonts w:ascii="Arial" w:hAnsi="Arial" w:cs="Arial"/>
          <w:b/>
          <w:sz w:val="20"/>
          <w:szCs w:val="20"/>
          <w:lang w:val="es-ES_tradnl"/>
        </w:rPr>
      </w:pPr>
      <w:r w:rsidRPr="00D6137C">
        <w:rPr>
          <w:rFonts w:ascii="Arial" w:hAnsi="Arial" w:cs="Arial"/>
          <w:b/>
          <w:sz w:val="20"/>
          <w:szCs w:val="20"/>
          <w:lang w:val="es-ES_tradnl"/>
        </w:rPr>
        <w:t>Cu</w:t>
      </w:r>
      <w:r w:rsidR="00D6137C" w:rsidRPr="00542496">
        <w:rPr>
          <w:rFonts w:ascii="Arial" w:hAnsi="Arial" w:cs="Arial"/>
          <w:b/>
          <w:sz w:val="20"/>
          <w:szCs w:val="20"/>
          <w:lang w:val="es-ES_tradnl"/>
        </w:rPr>
        <w:t>a</w:t>
      </w:r>
      <w:r w:rsidRPr="00D6137C">
        <w:rPr>
          <w:rFonts w:ascii="Arial" w:hAnsi="Arial" w:cs="Arial"/>
          <w:b/>
          <w:sz w:val="20"/>
          <w:szCs w:val="20"/>
          <w:lang w:val="es-ES_tradnl"/>
        </w:rPr>
        <w:t xml:space="preserve">dro </w:t>
      </w:r>
      <w:r w:rsidR="00025E6A">
        <w:rPr>
          <w:rFonts w:ascii="Arial" w:hAnsi="Arial" w:cs="Arial"/>
          <w:b/>
          <w:sz w:val="20"/>
          <w:szCs w:val="20"/>
          <w:lang w:val="es-ES_tradnl"/>
        </w:rPr>
        <w:t>9</w:t>
      </w:r>
      <w:r w:rsidRPr="00D6137C">
        <w:rPr>
          <w:rFonts w:ascii="Arial" w:hAnsi="Arial" w:cs="Arial"/>
          <w:b/>
          <w:sz w:val="20"/>
          <w:szCs w:val="20"/>
          <w:lang w:val="es-ES_tradnl"/>
        </w:rPr>
        <w:t xml:space="preserve">. </w:t>
      </w:r>
      <w:r w:rsidR="00982C6B" w:rsidRPr="00542496">
        <w:rPr>
          <w:rFonts w:ascii="Arial" w:hAnsi="Arial" w:cs="Arial"/>
          <w:b/>
          <w:sz w:val="20"/>
          <w:szCs w:val="20"/>
          <w:lang w:val="es-ES_tradnl"/>
        </w:rPr>
        <w:t>Costo Total de Actividades de Monitoreo, Evaluación y Aud</w:t>
      </w:r>
      <w:r w:rsidR="00181DC9" w:rsidRPr="00D6137C">
        <w:rPr>
          <w:rFonts w:ascii="Arial" w:hAnsi="Arial" w:cs="Arial"/>
          <w:b/>
          <w:sz w:val="20"/>
          <w:szCs w:val="20"/>
          <w:lang w:val="es-ES_tradnl"/>
        </w:rPr>
        <w:t>i</w:t>
      </w:r>
      <w:r w:rsidR="00982C6B" w:rsidRPr="00542496">
        <w:rPr>
          <w:rFonts w:ascii="Arial" w:hAnsi="Arial" w:cs="Arial"/>
          <w:b/>
          <w:sz w:val="20"/>
          <w:szCs w:val="20"/>
          <w:lang w:val="es-ES_tradnl"/>
        </w:rPr>
        <w:t>t</w:t>
      </w:r>
      <w:r w:rsidR="00181DC9" w:rsidRPr="00D6137C">
        <w:rPr>
          <w:rFonts w:ascii="Arial" w:hAnsi="Arial" w:cs="Arial"/>
          <w:b/>
          <w:sz w:val="20"/>
          <w:szCs w:val="20"/>
          <w:lang w:val="es-ES_tradnl"/>
        </w:rPr>
        <w:t>o</w:t>
      </w:r>
      <w:r w:rsidR="00982C6B" w:rsidRPr="00D6137C">
        <w:rPr>
          <w:rFonts w:ascii="Arial" w:hAnsi="Arial" w:cs="Arial"/>
          <w:b/>
          <w:sz w:val="20"/>
          <w:szCs w:val="20"/>
          <w:lang w:val="es-ES_tradnl"/>
        </w:rPr>
        <w:t>r</w:t>
      </w:r>
      <w:r w:rsidR="00982C6B" w:rsidRPr="00542496">
        <w:rPr>
          <w:rFonts w:ascii="Arial" w:hAnsi="Arial" w:cs="Arial"/>
          <w:b/>
          <w:sz w:val="20"/>
          <w:szCs w:val="20"/>
          <w:lang w:val="es-ES_tradnl"/>
        </w:rPr>
        <w:t>ia</w:t>
      </w:r>
    </w:p>
    <w:p w14:paraId="55340082" w14:textId="77777777" w:rsidR="001E7864" w:rsidRPr="00542496" w:rsidRDefault="001E7864">
      <w:pPr>
        <w:spacing w:after="0" w:line="240" w:lineRule="auto"/>
        <w:rPr>
          <w:rFonts w:ascii="Arial" w:hAnsi="Arial" w:cs="Arial"/>
          <w:b/>
          <w:sz w:val="20"/>
          <w:szCs w:val="20"/>
          <w:lang w:val="es-ES_tradnl"/>
        </w:rPr>
      </w:pPr>
    </w:p>
    <w:tbl>
      <w:tblPr>
        <w:tblStyle w:val="TableGrid"/>
        <w:tblpPr w:leftFromText="180" w:rightFromText="180" w:vertAnchor="text" w:horzAnchor="margin" w:tblpXSpec="center" w:tblpY="100"/>
        <w:tblW w:w="0" w:type="auto"/>
        <w:tblLook w:val="04A0" w:firstRow="1" w:lastRow="0" w:firstColumn="1" w:lastColumn="0" w:noHBand="0" w:noVBand="1"/>
      </w:tblPr>
      <w:tblGrid>
        <w:gridCol w:w="2155"/>
        <w:gridCol w:w="1890"/>
      </w:tblGrid>
      <w:tr w:rsidR="00982C6B" w:rsidRPr="00E37318" w14:paraId="0B3685E1" w14:textId="77777777" w:rsidTr="00542496">
        <w:tc>
          <w:tcPr>
            <w:tcW w:w="2155" w:type="dxa"/>
          </w:tcPr>
          <w:p w14:paraId="470470B7" w14:textId="77777777" w:rsidR="00982C6B" w:rsidRPr="00542496" w:rsidRDefault="00982C6B" w:rsidP="00542496">
            <w:pPr>
              <w:pStyle w:val="Paragraph"/>
              <w:numPr>
                <w:ilvl w:val="0"/>
                <w:numId w:val="0"/>
              </w:numPr>
              <w:spacing w:before="0" w:after="0"/>
              <w:rPr>
                <w:rFonts w:ascii="Arial" w:hAnsi="Arial" w:cs="Arial"/>
                <w:sz w:val="18"/>
                <w:szCs w:val="18"/>
              </w:rPr>
            </w:pPr>
            <w:bookmarkStart w:id="48" w:name="_Toc483920936"/>
            <w:bookmarkEnd w:id="48"/>
            <w:r w:rsidRPr="00E37318">
              <w:rPr>
                <w:rFonts w:ascii="Arial" w:hAnsi="Arial" w:cs="Arial"/>
                <w:b/>
                <w:sz w:val="18"/>
                <w:szCs w:val="18"/>
              </w:rPr>
              <w:t xml:space="preserve">Monitoreo </w:t>
            </w:r>
          </w:p>
        </w:tc>
        <w:tc>
          <w:tcPr>
            <w:tcW w:w="1890" w:type="dxa"/>
          </w:tcPr>
          <w:p w14:paraId="1064EF21" w14:textId="77777777" w:rsidR="00982C6B" w:rsidRPr="00542496" w:rsidRDefault="00982C6B" w:rsidP="00542496">
            <w:pPr>
              <w:pStyle w:val="Paragraph"/>
              <w:numPr>
                <w:ilvl w:val="0"/>
                <w:numId w:val="0"/>
              </w:numPr>
              <w:spacing w:before="0" w:after="0"/>
              <w:rPr>
                <w:rFonts w:ascii="Arial" w:hAnsi="Arial" w:cs="Arial"/>
                <w:sz w:val="18"/>
                <w:szCs w:val="18"/>
              </w:rPr>
            </w:pPr>
            <w:r w:rsidRPr="00E37318">
              <w:rPr>
                <w:rFonts w:ascii="Arial" w:hAnsi="Arial" w:cs="Arial"/>
                <w:sz w:val="18"/>
                <w:szCs w:val="18"/>
              </w:rPr>
              <w:t>216.000</w:t>
            </w:r>
          </w:p>
        </w:tc>
      </w:tr>
      <w:tr w:rsidR="00982C6B" w:rsidRPr="00E37318" w14:paraId="48CBA238" w14:textId="77777777" w:rsidTr="00542496">
        <w:tc>
          <w:tcPr>
            <w:tcW w:w="2155" w:type="dxa"/>
          </w:tcPr>
          <w:p w14:paraId="45BAC7C1" w14:textId="77777777" w:rsidR="00982C6B" w:rsidRPr="00542496" w:rsidRDefault="00982C6B" w:rsidP="00542496">
            <w:pPr>
              <w:pStyle w:val="Paragraph"/>
              <w:numPr>
                <w:ilvl w:val="0"/>
                <w:numId w:val="0"/>
              </w:numPr>
              <w:spacing w:before="0" w:after="0"/>
              <w:rPr>
                <w:rFonts w:ascii="Arial" w:hAnsi="Arial" w:cs="Arial"/>
                <w:sz w:val="18"/>
                <w:szCs w:val="18"/>
              </w:rPr>
            </w:pPr>
            <w:r w:rsidRPr="00E37318">
              <w:rPr>
                <w:rFonts w:ascii="Arial" w:hAnsi="Arial" w:cs="Arial"/>
                <w:b/>
                <w:sz w:val="18"/>
                <w:szCs w:val="18"/>
              </w:rPr>
              <w:t>Evaluación</w:t>
            </w:r>
          </w:p>
        </w:tc>
        <w:tc>
          <w:tcPr>
            <w:tcW w:w="1890" w:type="dxa"/>
          </w:tcPr>
          <w:p w14:paraId="298E07BD" w14:textId="77777777" w:rsidR="00982C6B" w:rsidRPr="00542496" w:rsidRDefault="00982C6B" w:rsidP="00542496">
            <w:pPr>
              <w:pStyle w:val="Paragraph"/>
              <w:numPr>
                <w:ilvl w:val="0"/>
                <w:numId w:val="0"/>
              </w:numPr>
              <w:spacing w:before="0" w:after="0"/>
              <w:rPr>
                <w:rFonts w:ascii="Arial" w:hAnsi="Arial" w:cs="Arial"/>
                <w:sz w:val="18"/>
                <w:szCs w:val="18"/>
              </w:rPr>
            </w:pPr>
            <w:r w:rsidRPr="00E37318">
              <w:rPr>
                <w:rFonts w:ascii="Arial" w:hAnsi="Arial" w:cs="Arial"/>
                <w:sz w:val="18"/>
                <w:szCs w:val="18"/>
              </w:rPr>
              <w:t>580.000</w:t>
            </w:r>
          </w:p>
        </w:tc>
      </w:tr>
      <w:tr w:rsidR="00982C6B" w:rsidRPr="00E37318" w14:paraId="7F5AD783" w14:textId="77777777" w:rsidTr="00542496">
        <w:tc>
          <w:tcPr>
            <w:tcW w:w="2155" w:type="dxa"/>
          </w:tcPr>
          <w:p w14:paraId="471B1FE6" w14:textId="77777777" w:rsidR="00982C6B" w:rsidRPr="00542496" w:rsidRDefault="00982C6B" w:rsidP="00542496">
            <w:pPr>
              <w:pStyle w:val="Paragraph"/>
              <w:numPr>
                <w:ilvl w:val="0"/>
                <w:numId w:val="0"/>
              </w:numPr>
              <w:spacing w:before="0" w:after="0"/>
              <w:rPr>
                <w:rFonts w:ascii="Arial" w:hAnsi="Arial" w:cs="Arial"/>
                <w:sz w:val="18"/>
                <w:szCs w:val="18"/>
              </w:rPr>
            </w:pPr>
            <w:r w:rsidRPr="00E37318">
              <w:rPr>
                <w:rFonts w:ascii="Arial" w:hAnsi="Arial" w:cs="Arial"/>
                <w:b/>
                <w:sz w:val="18"/>
                <w:szCs w:val="18"/>
              </w:rPr>
              <w:t>Auditoría</w:t>
            </w:r>
          </w:p>
        </w:tc>
        <w:tc>
          <w:tcPr>
            <w:tcW w:w="1890" w:type="dxa"/>
          </w:tcPr>
          <w:p w14:paraId="76A3A76C" w14:textId="77777777" w:rsidR="00982C6B" w:rsidRPr="00542496" w:rsidRDefault="00982C6B" w:rsidP="00542496">
            <w:pPr>
              <w:pStyle w:val="Paragraph"/>
              <w:numPr>
                <w:ilvl w:val="0"/>
                <w:numId w:val="0"/>
              </w:numPr>
              <w:spacing w:before="0" w:after="0"/>
              <w:rPr>
                <w:rFonts w:ascii="Arial" w:hAnsi="Arial" w:cs="Arial"/>
                <w:sz w:val="18"/>
                <w:szCs w:val="18"/>
              </w:rPr>
            </w:pPr>
            <w:r w:rsidRPr="00E37318">
              <w:rPr>
                <w:rFonts w:ascii="Arial" w:hAnsi="Arial" w:cs="Arial"/>
                <w:sz w:val="18"/>
                <w:szCs w:val="18"/>
              </w:rPr>
              <w:t>320.000</w:t>
            </w:r>
          </w:p>
        </w:tc>
      </w:tr>
      <w:tr w:rsidR="00982C6B" w:rsidRPr="00E37318" w14:paraId="174DA7C1" w14:textId="77777777" w:rsidTr="00542496">
        <w:tc>
          <w:tcPr>
            <w:tcW w:w="2155" w:type="dxa"/>
          </w:tcPr>
          <w:p w14:paraId="5B0AB167" w14:textId="77777777" w:rsidR="00982C6B" w:rsidRPr="00E37318" w:rsidRDefault="00982C6B" w:rsidP="00542496">
            <w:pPr>
              <w:pStyle w:val="Paragraph"/>
              <w:numPr>
                <w:ilvl w:val="0"/>
                <w:numId w:val="0"/>
              </w:numPr>
              <w:spacing w:before="0" w:after="0"/>
              <w:rPr>
                <w:rFonts w:ascii="Arial" w:hAnsi="Arial" w:cs="Arial"/>
                <w:b/>
                <w:sz w:val="18"/>
                <w:szCs w:val="18"/>
              </w:rPr>
            </w:pPr>
            <w:r w:rsidRPr="00E37318">
              <w:rPr>
                <w:rFonts w:ascii="Arial" w:hAnsi="Arial" w:cs="Arial"/>
                <w:b/>
                <w:sz w:val="18"/>
                <w:szCs w:val="18"/>
              </w:rPr>
              <w:t>Total</w:t>
            </w:r>
          </w:p>
        </w:tc>
        <w:tc>
          <w:tcPr>
            <w:tcW w:w="1890" w:type="dxa"/>
          </w:tcPr>
          <w:p w14:paraId="44449D27" w14:textId="77777777" w:rsidR="00982C6B" w:rsidRPr="00E37318" w:rsidRDefault="00982C6B" w:rsidP="00542496">
            <w:pPr>
              <w:pStyle w:val="Paragraph"/>
              <w:numPr>
                <w:ilvl w:val="0"/>
                <w:numId w:val="0"/>
              </w:numPr>
              <w:spacing w:before="0" w:after="0"/>
              <w:rPr>
                <w:rFonts w:ascii="Arial" w:hAnsi="Arial" w:cs="Arial"/>
                <w:sz w:val="18"/>
                <w:szCs w:val="18"/>
              </w:rPr>
            </w:pPr>
            <w:r w:rsidRPr="00E37318">
              <w:rPr>
                <w:rFonts w:ascii="Arial" w:hAnsi="Arial" w:cs="Arial"/>
                <w:sz w:val="18"/>
                <w:szCs w:val="18"/>
              </w:rPr>
              <w:t>1.116.000</w:t>
            </w:r>
          </w:p>
        </w:tc>
      </w:tr>
    </w:tbl>
    <w:p w14:paraId="19294EA3" w14:textId="77777777" w:rsidR="00102804" w:rsidRPr="00542496" w:rsidRDefault="00102804">
      <w:pPr>
        <w:pStyle w:val="Paragraph"/>
        <w:numPr>
          <w:ilvl w:val="0"/>
          <w:numId w:val="0"/>
        </w:numPr>
        <w:ind w:left="2736" w:hanging="1296"/>
        <w:rPr>
          <w:rFonts w:ascii="Arial" w:hAnsi="Arial" w:cs="Arial"/>
          <w:sz w:val="18"/>
          <w:szCs w:val="18"/>
        </w:rPr>
      </w:pPr>
    </w:p>
    <w:p w14:paraId="60BA8D8B" w14:textId="77777777" w:rsidR="00491AB1" w:rsidRPr="00542496" w:rsidRDefault="00491AB1" w:rsidP="00542496">
      <w:pPr>
        <w:pStyle w:val="Paragraph"/>
        <w:numPr>
          <w:ilvl w:val="0"/>
          <w:numId w:val="0"/>
        </w:numPr>
        <w:rPr>
          <w:rFonts w:ascii="Arial" w:hAnsi="Arial" w:cs="Arial"/>
          <w:sz w:val="18"/>
          <w:szCs w:val="18"/>
        </w:rPr>
      </w:pPr>
    </w:p>
    <w:sectPr w:rsidR="00491AB1" w:rsidRPr="00542496" w:rsidSect="00ED4C10">
      <w:pgSz w:w="11906" w:h="16838"/>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53FAA" w14:textId="77777777" w:rsidR="00B02987" w:rsidRDefault="00B02987" w:rsidP="007A4664">
      <w:pPr>
        <w:spacing w:after="0" w:line="240" w:lineRule="auto"/>
      </w:pPr>
      <w:r>
        <w:separator/>
      </w:r>
    </w:p>
  </w:endnote>
  <w:endnote w:type="continuationSeparator" w:id="0">
    <w:p w14:paraId="5BAD423D" w14:textId="77777777" w:rsidR="00B02987" w:rsidRDefault="00B02987" w:rsidP="007A4664">
      <w:pPr>
        <w:spacing w:after="0" w:line="240" w:lineRule="auto"/>
      </w:pPr>
      <w:r>
        <w:continuationSeparator/>
      </w:r>
    </w:p>
  </w:endnote>
  <w:endnote w:type="continuationNotice" w:id="1">
    <w:p w14:paraId="5C973A99" w14:textId="77777777" w:rsidR="00B02987" w:rsidRDefault="00B029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9765496"/>
      <w:docPartObj>
        <w:docPartGallery w:val="Page Numbers (Bottom of Page)"/>
        <w:docPartUnique/>
      </w:docPartObj>
    </w:sdtPr>
    <w:sdtEndPr>
      <w:rPr>
        <w:rFonts w:ascii="Arial" w:hAnsi="Arial" w:cs="Arial"/>
        <w:noProof/>
        <w:sz w:val="20"/>
        <w:szCs w:val="20"/>
      </w:rPr>
    </w:sdtEndPr>
    <w:sdtContent>
      <w:p w14:paraId="1C0F9DC2" w14:textId="77777777" w:rsidR="005B7971" w:rsidRPr="00542496" w:rsidRDefault="005B7971">
        <w:pPr>
          <w:pStyle w:val="Footer"/>
          <w:jc w:val="center"/>
          <w:rPr>
            <w:rFonts w:ascii="Arial" w:hAnsi="Arial" w:cs="Arial"/>
            <w:sz w:val="20"/>
            <w:szCs w:val="20"/>
          </w:rPr>
        </w:pPr>
        <w:r w:rsidRPr="00542496">
          <w:rPr>
            <w:rFonts w:ascii="Arial" w:hAnsi="Arial" w:cs="Arial"/>
            <w:sz w:val="20"/>
            <w:szCs w:val="20"/>
          </w:rPr>
          <w:fldChar w:fldCharType="begin"/>
        </w:r>
        <w:r w:rsidRPr="00542496">
          <w:rPr>
            <w:rFonts w:ascii="Arial" w:hAnsi="Arial" w:cs="Arial"/>
            <w:sz w:val="20"/>
            <w:szCs w:val="20"/>
          </w:rPr>
          <w:instrText xml:space="preserve"> PAGE   \* MERGEFORMAT </w:instrText>
        </w:r>
        <w:r w:rsidRPr="00542496">
          <w:rPr>
            <w:rFonts w:ascii="Arial" w:hAnsi="Arial" w:cs="Arial"/>
            <w:sz w:val="20"/>
            <w:szCs w:val="20"/>
          </w:rPr>
          <w:fldChar w:fldCharType="separate"/>
        </w:r>
        <w:r w:rsidRPr="00542496">
          <w:rPr>
            <w:rFonts w:ascii="Arial" w:hAnsi="Arial" w:cs="Arial"/>
            <w:noProof/>
            <w:sz w:val="20"/>
            <w:szCs w:val="20"/>
          </w:rPr>
          <w:t>35</w:t>
        </w:r>
        <w:r w:rsidRPr="00542496">
          <w:rPr>
            <w:rFonts w:ascii="Arial" w:hAnsi="Arial" w:cs="Arial"/>
            <w:noProof/>
            <w:sz w:val="20"/>
            <w:szCs w:val="20"/>
          </w:rPr>
          <w:fldChar w:fldCharType="end"/>
        </w:r>
      </w:p>
    </w:sdtContent>
  </w:sdt>
  <w:p w14:paraId="1E23DBD8" w14:textId="77777777" w:rsidR="005B7971" w:rsidRDefault="005B7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31DD1" w14:textId="77777777" w:rsidR="00B02987" w:rsidRDefault="00B02987" w:rsidP="007A4664">
      <w:pPr>
        <w:spacing w:after="0" w:line="240" w:lineRule="auto"/>
      </w:pPr>
      <w:r>
        <w:separator/>
      </w:r>
    </w:p>
  </w:footnote>
  <w:footnote w:type="continuationSeparator" w:id="0">
    <w:p w14:paraId="652E1EC2" w14:textId="77777777" w:rsidR="00B02987" w:rsidRDefault="00B02987" w:rsidP="007A4664">
      <w:pPr>
        <w:spacing w:after="0" w:line="240" w:lineRule="auto"/>
      </w:pPr>
      <w:r>
        <w:continuationSeparator/>
      </w:r>
    </w:p>
  </w:footnote>
  <w:footnote w:type="continuationNotice" w:id="1">
    <w:p w14:paraId="154955FA" w14:textId="77777777" w:rsidR="00B02987" w:rsidRDefault="00B02987">
      <w:pPr>
        <w:spacing w:after="0" w:line="240" w:lineRule="auto"/>
      </w:pPr>
    </w:p>
  </w:footnote>
  <w:footnote w:id="2">
    <w:p w14:paraId="5F61C5AC" w14:textId="6595924D" w:rsidR="005B7971" w:rsidRPr="001C488B" w:rsidRDefault="005B7971" w:rsidP="00A05CD7">
      <w:pPr>
        <w:pStyle w:val="FootnoteText"/>
        <w:ind w:left="270" w:hanging="270"/>
        <w:jc w:val="both"/>
        <w:rPr>
          <w:rFonts w:ascii="Arial" w:hAnsi="Arial" w:cs="Arial"/>
          <w:sz w:val="18"/>
          <w:szCs w:val="18"/>
          <w:lang w:val="es-419"/>
        </w:rPr>
      </w:pPr>
      <w:r w:rsidRPr="00A265F1">
        <w:rPr>
          <w:rStyle w:val="FootnoteReference"/>
          <w:rFonts w:ascii="Arial" w:hAnsi="Arial" w:cs="Arial"/>
          <w:sz w:val="18"/>
          <w:szCs w:val="18"/>
        </w:rPr>
        <w:footnoteRef/>
      </w:r>
      <w:r w:rsidRPr="001C488B">
        <w:rPr>
          <w:rFonts w:ascii="Arial" w:hAnsi="Arial" w:cs="Arial"/>
          <w:sz w:val="18"/>
          <w:szCs w:val="18"/>
          <w:lang w:val="es-419"/>
        </w:rPr>
        <w:t xml:space="preserve"> </w:t>
      </w:r>
      <w:r w:rsidR="00A05CD7">
        <w:rPr>
          <w:rFonts w:ascii="Arial" w:hAnsi="Arial" w:cs="Arial"/>
          <w:sz w:val="18"/>
          <w:szCs w:val="18"/>
          <w:lang w:val="es-419"/>
        </w:rPr>
        <w:tab/>
      </w:r>
      <w:r w:rsidRPr="001C488B">
        <w:rPr>
          <w:rFonts w:ascii="Arial" w:hAnsi="Arial" w:cs="Arial"/>
          <w:sz w:val="18"/>
          <w:szCs w:val="18"/>
          <w:lang w:val="es-419"/>
        </w:rPr>
        <w:t xml:space="preserve">La creación de este Consejo será </w:t>
      </w:r>
      <w:r w:rsidRPr="00532893">
        <w:rPr>
          <w:rFonts w:ascii="Arial" w:hAnsi="Arial" w:cs="Arial"/>
          <w:sz w:val="18"/>
          <w:szCs w:val="18"/>
          <w:lang w:val="es-419"/>
        </w:rPr>
        <w:t>establecida</w:t>
      </w:r>
      <w:r w:rsidRPr="001C488B">
        <w:rPr>
          <w:rFonts w:ascii="Arial" w:hAnsi="Arial" w:cs="Arial"/>
          <w:sz w:val="18"/>
          <w:szCs w:val="18"/>
          <w:lang w:val="es-419"/>
        </w:rPr>
        <w:t xml:space="preserve"> mediante Decreto presidencial.</w:t>
      </w:r>
    </w:p>
  </w:footnote>
  <w:footnote w:id="3">
    <w:p w14:paraId="44E9519E" w14:textId="77777777" w:rsidR="005B7971" w:rsidRPr="000C7A76" w:rsidRDefault="005B7971" w:rsidP="00A05CD7">
      <w:pPr>
        <w:pStyle w:val="FootnoteText"/>
        <w:ind w:left="289" w:hanging="289"/>
        <w:jc w:val="both"/>
        <w:rPr>
          <w:rFonts w:ascii="Arial" w:hAnsi="Arial" w:cs="Arial"/>
          <w:sz w:val="18"/>
          <w:szCs w:val="18"/>
          <w:lang w:val="es-PY"/>
        </w:rPr>
      </w:pPr>
      <w:r w:rsidRPr="00073584">
        <w:rPr>
          <w:rStyle w:val="FootnoteReference"/>
          <w:rFonts w:ascii="Arial" w:hAnsi="Arial" w:cs="Arial"/>
          <w:sz w:val="18"/>
          <w:szCs w:val="18"/>
        </w:rPr>
        <w:footnoteRef/>
      </w:r>
      <w:r w:rsidRPr="001C488B">
        <w:rPr>
          <w:rFonts w:ascii="Arial" w:hAnsi="Arial" w:cs="Arial"/>
          <w:sz w:val="18"/>
          <w:szCs w:val="18"/>
          <w:lang w:val="es-419"/>
        </w:rPr>
        <w:tab/>
        <w:t xml:space="preserve">Dirección de Gobierno Electrónico, Componente 1; Dirección de TICS en la Educación e Inclusión Digital, Componente 2; y Dirección de Políticas, Estándares e Infraestructura, Componente 3 (o las direcciones que las reemplacen); y la UEP, Componente 4. </w:t>
      </w:r>
    </w:p>
  </w:footnote>
  <w:footnote w:id="4">
    <w:p w14:paraId="7E3EEA7A" w14:textId="77777777" w:rsidR="00C23D92" w:rsidRPr="00A33DA6" w:rsidRDefault="00C23D92" w:rsidP="00C23D92">
      <w:pPr>
        <w:pStyle w:val="FootnoteText"/>
        <w:ind w:left="270" w:hanging="270"/>
        <w:rPr>
          <w:rFonts w:ascii="Arial" w:eastAsia="Arial" w:hAnsi="Arial" w:cs="Arial"/>
          <w:sz w:val="18"/>
          <w:szCs w:val="18"/>
          <w:lang w:val="es-PY"/>
        </w:rPr>
      </w:pPr>
      <w:r w:rsidRPr="00061CEE">
        <w:rPr>
          <w:rStyle w:val="FootnoteReference"/>
          <w:rFonts w:ascii="Arial" w:eastAsia="Arial" w:hAnsi="Arial" w:cs="Arial"/>
          <w:sz w:val="18"/>
          <w:szCs w:val="18"/>
        </w:rPr>
        <w:footnoteRef/>
      </w:r>
      <w:r w:rsidRPr="00C23D92">
        <w:rPr>
          <w:rFonts w:ascii="Arial" w:eastAsia="Arial" w:hAnsi="Arial" w:cs="Arial"/>
          <w:sz w:val="18"/>
          <w:szCs w:val="18"/>
          <w:lang w:val="es-ES_tradnl"/>
        </w:rPr>
        <w:t xml:space="preserve"> </w:t>
      </w:r>
      <w:r w:rsidRPr="00C23D92">
        <w:rPr>
          <w:rFonts w:ascii="Arial" w:hAnsi="Arial" w:cs="Arial"/>
          <w:sz w:val="18"/>
          <w:szCs w:val="18"/>
          <w:lang w:val="es-ES_tradnl"/>
        </w:rPr>
        <w:tab/>
      </w:r>
      <w:r w:rsidRPr="00C23D92">
        <w:rPr>
          <w:rFonts w:ascii="Arial" w:eastAsia="Arial" w:hAnsi="Arial" w:cs="Arial"/>
          <w:sz w:val="18"/>
          <w:szCs w:val="18"/>
          <w:lang w:val="es-ES_tradnl"/>
        </w:rPr>
        <w:t>Encuesta Simplificando Vidas 2015.</w:t>
      </w:r>
    </w:p>
  </w:footnote>
  <w:footnote w:id="5">
    <w:p w14:paraId="4EB63A56" w14:textId="77777777" w:rsidR="00C23D92" w:rsidRPr="00C23D92" w:rsidRDefault="00C23D92" w:rsidP="00C23D92">
      <w:pPr>
        <w:pStyle w:val="FootnoteText"/>
        <w:ind w:left="270" w:hanging="270"/>
        <w:rPr>
          <w:rFonts w:ascii="Arial" w:hAnsi="Arial" w:cs="Arial"/>
          <w:sz w:val="18"/>
          <w:szCs w:val="18"/>
          <w:lang w:val="es-ES_tradnl"/>
        </w:rPr>
      </w:pPr>
      <w:r w:rsidRPr="00A33DA6">
        <w:rPr>
          <w:rStyle w:val="FootnoteReference"/>
          <w:rFonts w:ascii="Arial" w:hAnsi="Arial" w:cs="Arial"/>
          <w:sz w:val="18"/>
          <w:szCs w:val="18"/>
        </w:rPr>
        <w:footnoteRef/>
      </w:r>
      <w:r w:rsidRPr="00C23D92">
        <w:rPr>
          <w:rFonts w:ascii="Arial" w:hAnsi="Arial" w:cs="Arial"/>
          <w:sz w:val="18"/>
          <w:szCs w:val="18"/>
          <w:lang w:val="es-ES_tradnl"/>
        </w:rPr>
        <w:t xml:space="preserve"> </w:t>
      </w:r>
      <w:r w:rsidRPr="00C23D92">
        <w:rPr>
          <w:rFonts w:ascii="Arial" w:hAnsi="Arial" w:cs="Arial"/>
          <w:sz w:val="18"/>
          <w:szCs w:val="18"/>
          <w:lang w:val="es-ES_tradnl"/>
        </w:rPr>
        <w:tab/>
        <w:t xml:space="preserve">Encuesta de trámites </w:t>
      </w:r>
      <w:proofErr w:type="spellStart"/>
      <w:r w:rsidRPr="00C23D92">
        <w:rPr>
          <w:rFonts w:ascii="Arial" w:hAnsi="Arial" w:cs="Arial"/>
          <w:sz w:val="18"/>
          <w:szCs w:val="18"/>
          <w:lang w:val="es-ES_tradnl"/>
        </w:rPr>
        <w:t>Latinobarómetro</w:t>
      </w:r>
      <w:proofErr w:type="spellEnd"/>
      <w:r w:rsidRPr="00C23D92">
        <w:rPr>
          <w:rFonts w:ascii="Arial" w:hAnsi="Arial" w:cs="Arial"/>
          <w:sz w:val="18"/>
          <w:szCs w:val="18"/>
          <w:lang w:val="es-ES_tradnl"/>
        </w:rPr>
        <w:t>.</w:t>
      </w:r>
    </w:p>
  </w:footnote>
  <w:footnote w:id="6">
    <w:p w14:paraId="3FE8E45C" w14:textId="77777777" w:rsidR="00C23D92" w:rsidRPr="00691503" w:rsidRDefault="00C23D92" w:rsidP="00C23D92">
      <w:pPr>
        <w:spacing w:after="0" w:line="240" w:lineRule="auto"/>
        <w:ind w:left="274" w:hanging="274"/>
        <w:jc w:val="both"/>
        <w:rPr>
          <w:rFonts w:ascii="Arial" w:hAnsi="Arial" w:cs="Arial"/>
          <w:sz w:val="18"/>
          <w:szCs w:val="18"/>
          <w:lang w:val="es-PY"/>
        </w:rPr>
      </w:pPr>
      <w:r w:rsidRPr="00E24D8E">
        <w:rPr>
          <w:rStyle w:val="FootnoteReference"/>
          <w:rFonts w:ascii="Arial" w:hAnsi="Arial" w:cs="Arial"/>
          <w:sz w:val="18"/>
          <w:szCs w:val="18"/>
        </w:rPr>
        <w:footnoteRef/>
      </w:r>
      <w:r w:rsidRPr="00E24D8E">
        <w:rPr>
          <w:rFonts w:ascii="Arial" w:hAnsi="Arial" w:cs="Arial"/>
          <w:sz w:val="18"/>
          <w:szCs w:val="18"/>
          <w:lang w:val="es-PY"/>
        </w:rPr>
        <w:t xml:space="preserve"> </w:t>
      </w:r>
      <w:r>
        <w:rPr>
          <w:rFonts w:ascii="Arial" w:hAnsi="Arial" w:cs="Arial"/>
          <w:sz w:val="18"/>
          <w:szCs w:val="18"/>
          <w:lang w:val="es-PY"/>
        </w:rPr>
        <w:tab/>
      </w:r>
      <w:r w:rsidRPr="00E24D8E">
        <w:rPr>
          <w:rFonts w:ascii="Arial" w:hAnsi="Arial" w:cs="Arial"/>
          <w:sz w:val="18"/>
          <w:szCs w:val="18"/>
          <w:lang w:val="es-PY"/>
        </w:rPr>
        <w:t xml:space="preserve">El puntaje del </w:t>
      </w:r>
      <w:r>
        <w:rPr>
          <w:rFonts w:ascii="Arial" w:hAnsi="Arial" w:cs="Arial"/>
          <w:sz w:val="18"/>
          <w:szCs w:val="18"/>
          <w:lang w:val="es-PY"/>
        </w:rPr>
        <w:t>Í</w:t>
      </w:r>
      <w:r w:rsidRPr="00E24D8E">
        <w:rPr>
          <w:rFonts w:ascii="Arial" w:hAnsi="Arial" w:cs="Arial"/>
          <w:sz w:val="18"/>
          <w:szCs w:val="18"/>
          <w:lang w:val="es-PY"/>
        </w:rPr>
        <w:t xml:space="preserve">ndice de </w:t>
      </w:r>
      <w:r>
        <w:rPr>
          <w:rFonts w:ascii="Arial" w:hAnsi="Arial" w:cs="Arial"/>
          <w:sz w:val="18"/>
          <w:szCs w:val="18"/>
          <w:lang w:val="es-PY"/>
        </w:rPr>
        <w:t>C</w:t>
      </w:r>
      <w:r w:rsidRPr="00E24D8E">
        <w:rPr>
          <w:rFonts w:ascii="Arial" w:hAnsi="Arial" w:cs="Arial"/>
          <w:sz w:val="18"/>
          <w:szCs w:val="18"/>
          <w:lang w:val="es-PY"/>
        </w:rPr>
        <w:t>ompetitividad para Paraguay en 2017 se estima en 59</w:t>
      </w:r>
      <w:r>
        <w:rPr>
          <w:rFonts w:ascii="Arial" w:hAnsi="Arial" w:cs="Arial"/>
          <w:sz w:val="18"/>
          <w:szCs w:val="18"/>
          <w:lang w:val="es-PY"/>
        </w:rPr>
        <w:t>,</w:t>
      </w:r>
      <w:r w:rsidRPr="00E24D8E">
        <w:rPr>
          <w:rFonts w:ascii="Arial" w:hAnsi="Arial" w:cs="Arial"/>
          <w:sz w:val="18"/>
          <w:szCs w:val="18"/>
          <w:lang w:val="es-PY"/>
        </w:rPr>
        <w:t>19 y lo ubica en la posición de 106 de 137 países (</w:t>
      </w:r>
      <w:proofErr w:type="spellStart"/>
      <w:r w:rsidRPr="00246362">
        <w:rPr>
          <w:rFonts w:ascii="Arial" w:hAnsi="Arial" w:cs="Arial"/>
          <w:i/>
          <w:sz w:val="18"/>
          <w:szCs w:val="18"/>
          <w:lang w:val="es-PY"/>
        </w:rPr>
        <w:t>Doing</w:t>
      </w:r>
      <w:proofErr w:type="spellEnd"/>
      <w:r w:rsidRPr="00246362">
        <w:rPr>
          <w:rFonts w:ascii="Arial" w:hAnsi="Arial" w:cs="Arial"/>
          <w:i/>
          <w:sz w:val="18"/>
          <w:szCs w:val="18"/>
          <w:lang w:val="es-PY"/>
        </w:rPr>
        <w:t xml:space="preserve"> Business</w:t>
      </w:r>
      <w:r w:rsidRPr="00E24D8E">
        <w:rPr>
          <w:rFonts w:ascii="Arial" w:hAnsi="Arial" w:cs="Arial"/>
          <w:sz w:val="18"/>
          <w:szCs w:val="18"/>
          <w:lang w:val="es-PY"/>
        </w:rPr>
        <w:t xml:space="preserve">). Fuente: </w:t>
      </w:r>
      <w:hyperlink r:id="rId1" w:history="1">
        <w:r w:rsidRPr="00691503">
          <w:rPr>
            <w:rStyle w:val="Hyperlink"/>
            <w:rFonts w:ascii="Arial" w:hAnsi="Arial" w:cs="Arial"/>
            <w:sz w:val="18"/>
            <w:szCs w:val="18"/>
            <w:lang w:val="es-ES"/>
          </w:rPr>
          <w:t xml:space="preserve">Informe </w:t>
        </w:r>
        <w:r w:rsidRPr="00246362">
          <w:rPr>
            <w:rStyle w:val="Hyperlink"/>
            <w:rFonts w:ascii="Arial" w:hAnsi="Arial" w:cs="Arial"/>
            <w:i/>
            <w:sz w:val="18"/>
            <w:szCs w:val="18"/>
            <w:lang w:val="es-ES"/>
          </w:rPr>
          <w:t xml:space="preserve">Word </w:t>
        </w:r>
        <w:proofErr w:type="spellStart"/>
        <w:r w:rsidRPr="00246362">
          <w:rPr>
            <w:rStyle w:val="Hyperlink"/>
            <w:rFonts w:ascii="Arial" w:hAnsi="Arial" w:cs="Arial"/>
            <w:i/>
            <w:sz w:val="18"/>
            <w:szCs w:val="18"/>
            <w:lang w:val="es-ES"/>
          </w:rPr>
          <w:t>Economic</w:t>
        </w:r>
        <w:proofErr w:type="spellEnd"/>
        <w:r w:rsidRPr="00246362">
          <w:rPr>
            <w:rStyle w:val="Hyperlink"/>
            <w:rFonts w:ascii="Arial" w:hAnsi="Arial" w:cs="Arial"/>
            <w:i/>
            <w:sz w:val="18"/>
            <w:szCs w:val="18"/>
            <w:lang w:val="es-ES"/>
          </w:rPr>
          <w:t xml:space="preserve"> </w:t>
        </w:r>
        <w:proofErr w:type="spellStart"/>
        <w:r w:rsidRPr="00246362">
          <w:rPr>
            <w:rStyle w:val="Hyperlink"/>
            <w:rFonts w:ascii="Arial" w:hAnsi="Arial" w:cs="Arial"/>
            <w:i/>
            <w:sz w:val="18"/>
            <w:szCs w:val="18"/>
            <w:lang w:val="es-ES"/>
          </w:rPr>
          <w:t>Forum</w:t>
        </w:r>
        <w:proofErr w:type="spellEnd"/>
      </w:hyperlink>
      <w:r w:rsidRPr="00E24D8E">
        <w:rPr>
          <w:rFonts w:ascii="Arial" w:hAnsi="Arial" w:cs="Arial"/>
          <w:sz w:val="18"/>
          <w:szCs w:val="18"/>
          <w:lang w:val="es-PY"/>
        </w:rPr>
        <w:t>, página 246</w:t>
      </w:r>
      <w:r>
        <w:rPr>
          <w:rFonts w:ascii="Arial" w:hAnsi="Arial" w:cs="Arial"/>
          <w:sz w:val="18"/>
          <w:szCs w:val="18"/>
          <w:lang w:val="es-PY"/>
        </w:rPr>
        <w:t>.</w:t>
      </w:r>
    </w:p>
  </w:footnote>
  <w:footnote w:id="7">
    <w:p w14:paraId="7D011735" w14:textId="77777777" w:rsidR="00C23D92" w:rsidRPr="00691503" w:rsidRDefault="00C23D92" w:rsidP="00C23D92">
      <w:pPr>
        <w:pStyle w:val="FootnoteText"/>
        <w:ind w:left="274" w:hanging="274"/>
        <w:rPr>
          <w:rFonts w:ascii="Arial" w:hAnsi="Arial" w:cs="Arial"/>
          <w:sz w:val="18"/>
          <w:szCs w:val="18"/>
          <w:lang w:val="es-PY"/>
        </w:rPr>
      </w:pPr>
      <w:r w:rsidRPr="00846202">
        <w:rPr>
          <w:rStyle w:val="FootnoteReference"/>
          <w:rFonts w:ascii="Arial" w:hAnsi="Arial" w:cs="Arial"/>
          <w:sz w:val="18"/>
          <w:szCs w:val="18"/>
        </w:rPr>
        <w:footnoteRef/>
      </w:r>
      <w:r w:rsidRPr="00C23D92">
        <w:rPr>
          <w:rFonts w:ascii="Arial" w:hAnsi="Arial" w:cs="Arial"/>
          <w:sz w:val="18"/>
          <w:szCs w:val="18"/>
          <w:lang w:val="es-ES_tradnl"/>
        </w:rPr>
        <w:t xml:space="preserve"> </w:t>
      </w:r>
      <w:r w:rsidRPr="00C23D92">
        <w:rPr>
          <w:rFonts w:ascii="Arial" w:hAnsi="Arial" w:cs="Arial"/>
          <w:sz w:val="18"/>
          <w:szCs w:val="18"/>
          <w:lang w:val="es-ES_tradnl"/>
        </w:rPr>
        <w:tab/>
      </w:r>
      <w:r w:rsidRPr="00846202">
        <w:rPr>
          <w:rFonts w:ascii="Arial" w:hAnsi="Arial" w:cs="Arial"/>
          <w:sz w:val="18"/>
          <w:szCs w:val="18"/>
          <w:lang w:val="es-PY"/>
        </w:rPr>
        <w:t xml:space="preserve">BID, 2017. Rodrigo, Delia y Dos Santos, </w:t>
      </w:r>
      <w:proofErr w:type="spellStart"/>
      <w:r w:rsidRPr="00846202">
        <w:rPr>
          <w:rFonts w:ascii="Arial" w:hAnsi="Arial" w:cs="Arial"/>
          <w:sz w:val="18"/>
          <w:szCs w:val="18"/>
          <w:lang w:val="es-PY"/>
        </w:rPr>
        <w:t>Jonatas</w:t>
      </w:r>
      <w:proofErr w:type="spellEnd"/>
      <w:r w:rsidRPr="00846202">
        <w:rPr>
          <w:rFonts w:ascii="Arial" w:hAnsi="Arial" w:cs="Arial"/>
          <w:sz w:val="18"/>
          <w:szCs w:val="18"/>
          <w:lang w:val="es-PY"/>
        </w:rPr>
        <w:t xml:space="preserve">. Medición de Costos Administrativos de Trámites Ciudadanos y Empresariales en Paraguay. </w:t>
      </w:r>
    </w:p>
  </w:footnote>
  <w:footnote w:id="8">
    <w:p w14:paraId="2DE4517B" w14:textId="77777777" w:rsidR="00C23D92" w:rsidRPr="00C23D92" w:rsidRDefault="00C23D92" w:rsidP="00C23D92">
      <w:pPr>
        <w:pStyle w:val="FootnoteText"/>
        <w:ind w:left="270" w:hanging="270"/>
        <w:rPr>
          <w:lang w:val="es-ES_tradnl"/>
        </w:rPr>
      </w:pPr>
      <w:r w:rsidRPr="00846202">
        <w:rPr>
          <w:rStyle w:val="FootnoteReference"/>
          <w:rFonts w:ascii="Arial" w:eastAsia="Arial" w:hAnsi="Arial" w:cs="Arial"/>
          <w:sz w:val="18"/>
          <w:szCs w:val="18"/>
        </w:rPr>
        <w:footnoteRef/>
      </w:r>
      <w:r w:rsidRPr="00C23D92">
        <w:rPr>
          <w:rFonts w:ascii="Arial" w:eastAsia="Arial" w:hAnsi="Arial" w:cs="Arial"/>
          <w:sz w:val="18"/>
          <w:szCs w:val="18"/>
          <w:lang w:val="es-ES_tradnl"/>
        </w:rPr>
        <w:t xml:space="preserve"> </w:t>
      </w:r>
      <w:r w:rsidRPr="00C23D92">
        <w:rPr>
          <w:rFonts w:ascii="Arial" w:hAnsi="Arial" w:cs="Arial"/>
          <w:sz w:val="18"/>
          <w:szCs w:val="18"/>
          <w:lang w:val="es-ES_tradnl"/>
        </w:rPr>
        <w:tab/>
      </w:r>
      <w:r w:rsidRPr="00C23D92">
        <w:rPr>
          <w:rFonts w:ascii="Arial" w:eastAsia="Arial" w:hAnsi="Arial" w:cs="Arial"/>
          <w:sz w:val="18"/>
          <w:szCs w:val="18"/>
          <w:lang w:val="es-ES_tradnl"/>
        </w:rPr>
        <w:t>BID, 2017.</w:t>
      </w:r>
    </w:p>
  </w:footnote>
  <w:footnote w:id="9">
    <w:p w14:paraId="2B16A497" w14:textId="77777777" w:rsidR="00C23D92" w:rsidRPr="00AA1DC5" w:rsidRDefault="00C23D92" w:rsidP="00C23D92">
      <w:pPr>
        <w:pStyle w:val="FootnoteText"/>
        <w:ind w:left="270" w:hanging="270"/>
        <w:rPr>
          <w:lang w:val="es-PY"/>
        </w:rPr>
      </w:pPr>
      <w:r w:rsidRPr="00AA1DC5">
        <w:rPr>
          <w:rStyle w:val="FootnoteReference"/>
          <w:rFonts w:ascii="Arial" w:eastAsia="Arial" w:hAnsi="Arial" w:cs="Arial"/>
          <w:sz w:val="18"/>
          <w:szCs w:val="18"/>
        </w:rPr>
        <w:footnoteRef/>
      </w:r>
      <w:r w:rsidRPr="00C23D92">
        <w:rPr>
          <w:rFonts w:ascii="Arial" w:eastAsia="Arial" w:hAnsi="Arial" w:cs="Arial"/>
          <w:sz w:val="18"/>
          <w:szCs w:val="18"/>
          <w:lang w:val="es-ES_tradnl"/>
        </w:rPr>
        <w:t xml:space="preserve"> </w:t>
      </w:r>
      <w:r w:rsidRPr="00C23D92">
        <w:rPr>
          <w:rFonts w:ascii="Arial" w:hAnsi="Arial" w:cs="Arial"/>
          <w:sz w:val="18"/>
          <w:szCs w:val="18"/>
          <w:lang w:val="es-ES_tradnl"/>
        </w:rPr>
        <w:tab/>
      </w:r>
      <w:r w:rsidRPr="00C23D92">
        <w:rPr>
          <w:rFonts w:ascii="Arial" w:eastAsia="Arial" w:hAnsi="Arial" w:cs="Arial"/>
          <w:sz w:val="18"/>
          <w:szCs w:val="18"/>
          <w:lang w:val="es-ES_tradnl"/>
        </w:rPr>
        <w:t>Encuesta Nacional de Innovación Empresarial de Paraguay, 2013.</w:t>
      </w:r>
    </w:p>
  </w:footnote>
  <w:footnote w:id="10">
    <w:p w14:paraId="1EB50495" w14:textId="77777777" w:rsidR="00C23D92" w:rsidRPr="003A7E34" w:rsidRDefault="00C23D92" w:rsidP="00C23D92">
      <w:pPr>
        <w:pStyle w:val="FootnoteText"/>
        <w:ind w:left="270" w:hanging="270"/>
        <w:rPr>
          <w:rFonts w:ascii="Arial" w:hAnsi="Arial" w:cs="Arial"/>
          <w:sz w:val="18"/>
          <w:szCs w:val="18"/>
          <w:lang w:val="es-419"/>
        </w:rPr>
      </w:pPr>
      <w:r w:rsidRPr="003A7E34">
        <w:rPr>
          <w:rStyle w:val="FootnoteReference"/>
          <w:rFonts w:ascii="Arial" w:hAnsi="Arial" w:cs="Arial"/>
          <w:sz w:val="18"/>
          <w:szCs w:val="18"/>
        </w:rPr>
        <w:footnoteRef/>
      </w:r>
      <w:r w:rsidRPr="00C23D92">
        <w:rPr>
          <w:rFonts w:ascii="Arial" w:hAnsi="Arial" w:cs="Arial"/>
          <w:sz w:val="18"/>
          <w:szCs w:val="18"/>
          <w:lang w:val="es-ES_tradnl"/>
        </w:rPr>
        <w:t xml:space="preserve"> </w:t>
      </w:r>
      <w:r w:rsidRPr="00C23D92">
        <w:rPr>
          <w:rFonts w:ascii="Arial" w:hAnsi="Arial" w:cs="Arial"/>
          <w:sz w:val="18"/>
          <w:szCs w:val="18"/>
          <w:lang w:val="es-ES_tradnl"/>
        </w:rPr>
        <w:tab/>
        <w:t xml:space="preserve">En </w:t>
      </w:r>
      <w:r>
        <w:rPr>
          <w:rFonts w:ascii="Arial" w:hAnsi="Arial" w:cs="Arial"/>
          <w:sz w:val="18"/>
          <w:szCs w:val="18"/>
          <w:lang w:val="es-419"/>
        </w:rPr>
        <w:t>c</w:t>
      </w:r>
      <w:r w:rsidRPr="003A7E34">
        <w:rPr>
          <w:rFonts w:ascii="Arial" w:hAnsi="Arial" w:cs="Arial"/>
          <w:sz w:val="18"/>
          <w:szCs w:val="18"/>
          <w:lang w:val="es-419"/>
        </w:rPr>
        <w:t xml:space="preserve">aso haya cambio legal, el actual Anteproyecto de Ley incorpora, en lo fundamental, las atribuciones de la </w:t>
      </w:r>
      <w:r>
        <w:rPr>
          <w:rFonts w:ascii="Arial" w:hAnsi="Arial" w:cs="Arial"/>
          <w:sz w:val="18"/>
          <w:szCs w:val="18"/>
          <w:lang w:val="es-419"/>
        </w:rPr>
        <w:t xml:space="preserve">Ley </w:t>
      </w:r>
      <w:r w:rsidRPr="003A7E34">
        <w:rPr>
          <w:rFonts w:ascii="Arial" w:hAnsi="Arial" w:cs="Arial"/>
          <w:sz w:val="18"/>
          <w:szCs w:val="18"/>
          <w:lang w:val="es-419"/>
        </w:rPr>
        <w:t>4989/13.</w:t>
      </w:r>
    </w:p>
  </w:footnote>
  <w:footnote w:id="11">
    <w:p w14:paraId="675984A8" w14:textId="77777777" w:rsidR="005B7971" w:rsidRPr="007F4C71" w:rsidRDefault="005B7971" w:rsidP="001B6FC4">
      <w:pPr>
        <w:pStyle w:val="FootnoteText"/>
        <w:ind w:left="270" w:hanging="270"/>
        <w:jc w:val="both"/>
        <w:rPr>
          <w:rFonts w:ascii="Arial" w:hAnsi="Arial" w:cs="Arial"/>
          <w:sz w:val="18"/>
          <w:szCs w:val="18"/>
          <w:lang w:val="es-ES_tradnl"/>
        </w:rPr>
      </w:pPr>
      <w:r w:rsidRPr="007F4C71">
        <w:rPr>
          <w:rStyle w:val="FootnoteReference"/>
          <w:rFonts w:ascii="Arial" w:hAnsi="Arial" w:cs="Arial"/>
          <w:sz w:val="18"/>
          <w:szCs w:val="18"/>
        </w:rPr>
        <w:footnoteRef/>
      </w:r>
      <w:r w:rsidRPr="007F4C71">
        <w:rPr>
          <w:rFonts w:ascii="Arial" w:hAnsi="Arial" w:cs="Arial"/>
          <w:sz w:val="18"/>
          <w:szCs w:val="18"/>
          <w:lang w:val="es-ES_tradnl"/>
        </w:rPr>
        <w:t xml:space="preserve"> </w:t>
      </w:r>
      <w:r>
        <w:rPr>
          <w:rFonts w:ascii="Arial" w:hAnsi="Arial" w:cs="Arial"/>
          <w:sz w:val="18"/>
          <w:szCs w:val="18"/>
          <w:lang w:val="es-ES_tradnl"/>
        </w:rPr>
        <w:tab/>
      </w:r>
      <w:r w:rsidRPr="007F4C71">
        <w:rPr>
          <w:rFonts w:ascii="Arial" w:hAnsi="Arial" w:cs="Arial"/>
          <w:sz w:val="18"/>
          <w:szCs w:val="18"/>
          <w:lang w:val="es-ES_tradnl"/>
        </w:rPr>
        <w:t>La responsabilidad de la recopilación de toda la información requerida para el cumplimiento de las actividades será del especialista en Planeación y Monitoreo de</w:t>
      </w:r>
      <w:r>
        <w:rPr>
          <w:rFonts w:ascii="Arial" w:hAnsi="Arial" w:cs="Arial"/>
          <w:sz w:val="18"/>
          <w:szCs w:val="18"/>
          <w:lang w:val="es-ES_tradnl"/>
        </w:rPr>
        <w:t xml:space="preserve"> la UEP</w:t>
      </w:r>
      <w:r w:rsidRPr="007F4C71">
        <w:rPr>
          <w:rFonts w:ascii="Arial" w:hAnsi="Arial" w:cs="Arial"/>
          <w:sz w:val="18"/>
          <w:szCs w:val="18"/>
          <w:lang w:val="es-ES_tradnl"/>
        </w:rPr>
        <w:t xml:space="preserve"> La frecuencia de esta recopilación viene señalada en las columnas trimestrales de cada año de ejecución. Los costos asociados vienen en </w:t>
      </w:r>
      <w:r>
        <w:rPr>
          <w:rFonts w:ascii="Arial" w:hAnsi="Arial" w:cs="Arial"/>
          <w:sz w:val="18"/>
          <w:szCs w:val="18"/>
          <w:lang w:val="es-ES_tradnl"/>
        </w:rPr>
        <w:t>el</w:t>
      </w:r>
      <w:r w:rsidRPr="007F4C71">
        <w:rPr>
          <w:rFonts w:ascii="Arial" w:hAnsi="Arial" w:cs="Arial"/>
          <w:sz w:val="18"/>
          <w:szCs w:val="18"/>
          <w:lang w:val="es-ES_tradnl"/>
        </w:rPr>
        <w:t xml:space="preserve"> Cuadro</w:t>
      </w:r>
      <w:r>
        <w:rPr>
          <w:rFonts w:ascii="Arial" w:hAnsi="Arial" w:cs="Arial"/>
          <w:sz w:val="18"/>
          <w:szCs w:val="18"/>
          <w:lang w:val="es-ES_tradnl"/>
        </w:rPr>
        <w:t xml:space="preserve"> </w:t>
      </w:r>
      <w:r w:rsidRPr="007F4C71">
        <w:rPr>
          <w:rFonts w:ascii="Arial" w:hAnsi="Arial" w:cs="Arial"/>
          <w:sz w:val="18"/>
          <w:szCs w:val="18"/>
          <w:lang w:val="es-ES_tradnl"/>
        </w:rPr>
        <w:t>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C118F" w14:textId="77777777" w:rsidR="005B7971" w:rsidRDefault="005B79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3F4B"/>
    <w:multiLevelType w:val="hybridMultilevel"/>
    <w:tmpl w:val="B38C8240"/>
    <w:lvl w:ilvl="0" w:tplc="5E3693E4">
      <w:start w:val="1"/>
      <w:numFmt w:val="lowerRoman"/>
      <w:lvlText w:val="%1."/>
      <w:lvlJc w:val="right"/>
      <w:pPr>
        <w:ind w:left="720" w:hanging="360"/>
      </w:pPr>
      <w:rPr>
        <w:rFonts w:ascii="Arial" w:hAnsi="Arial" w:cs="Arial" w:hint="default"/>
        <w:b w:val="0"/>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6674B4D"/>
    <w:multiLevelType w:val="hybridMultilevel"/>
    <w:tmpl w:val="84C26E72"/>
    <w:lvl w:ilvl="0" w:tplc="6E58C1D0">
      <w:numFmt w:val="bullet"/>
      <w:lvlText w:val="-"/>
      <w:lvlJc w:val="left"/>
      <w:pPr>
        <w:ind w:left="36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127470"/>
    <w:multiLevelType w:val="hybridMultilevel"/>
    <w:tmpl w:val="707A7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96141AF"/>
    <w:multiLevelType w:val="multilevel"/>
    <w:tmpl w:val="2CD8A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4."/>
      <w:lvlJc w:val="left"/>
      <w:pPr>
        <w:ind w:left="216" w:hanging="216"/>
      </w:pPr>
      <w:rPr>
        <w:rFonts w:hint="default"/>
      </w:rPr>
    </w:lvl>
    <w:lvl w:ilvl="4">
      <w:start w:val="1"/>
      <w:numFmt w:val="bullet"/>
      <w:lvlText w:val=""/>
      <w:lvlJc w:val="left"/>
      <w:pPr>
        <w:ind w:left="1080" w:hanging="1080"/>
      </w:pPr>
      <w:rPr>
        <w:rFonts w:ascii="Symbol" w:hAnsi="Symbol"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F6A62E6"/>
    <w:multiLevelType w:val="hybridMultilevel"/>
    <w:tmpl w:val="9ABA4CC8"/>
    <w:lvl w:ilvl="0" w:tplc="40DC91FA">
      <w:start w:val="1"/>
      <w:numFmt w:val="upperRoman"/>
      <w:pStyle w:val="Sections"/>
      <w:lvlText w:val="%1."/>
      <w:lvlJc w:val="left"/>
      <w:pPr>
        <w:ind w:left="1080" w:hanging="720"/>
      </w:pPr>
      <w:rPr>
        <w:rFonts w:ascii="Arial" w:hAnsi="Arial" w:cs="Arial" w:hint="default"/>
        <w:b/>
        <w:sz w:val="24"/>
        <w:szCs w:val="24"/>
      </w:rPr>
    </w:lvl>
    <w:lvl w:ilvl="1" w:tplc="04090015">
      <w:start w:val="1"/>
      <w:numFmt w:val="upperLetter"/>
      <w:pStyle w:val="sub-sections"/>
      <w:lvlText w:val="%2."/>
      <w:lvlJc w:val="left"/>
      <w:pPr>
        <w:ind w:left="1440" w:hanging="360"/>
      </w:pPr>
      <w:rPr>
        <w:rFonts w:hint="default"/>
        <w:b/>
      </w:r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9CA4DC06">
      <w:start w:val="7"/>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BB725C"/>
    <w:multiLevelType w:val="multilevel"/>
    <w:tmpl w:val="8912EA1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rFonts w:ascii="Arial" w:hAnsi="Arial" w:cs="Arial" w:hint="default"/>
        <w:b w:val="0"/>
        <w:sz w:val="22"/>
        <w:szCs w:val="22"/>
      </w:rPr>
    </w:lvl>
    <w:lvl w:ilvl="2">
      <w:start w:val="1"/>
      <w:numFmt w:val="lowerLetter"/>
      <w:pStyle w:val="subpa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15:restartNumberingAfterBreak="0">
    <w:nsid w:val="359B4991"/>
    <w:multiLevelType w:val="multilevel"/>
    <w:tmpl w:val="315E654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503F34B9"/>
    <w:multiLevelType w:val="multilevel"/>
    <w:tmpl w:val="C7D4AC68"/>
    <w:lvl w:ilvl="0">
      <w:start w:val="1"/>
      <w:numFmt w:val="upperRoman"/>
      <w:lvlRestart w:val="0"/>
      <w:lvlText w:val="%1."/>
      <w:lvlJc w:val="center"/>
      <w:pPr>
        <w:tabs>
          <w:tab w:val="num" w:pos="1800"/>
        </w:tabs>
        <w:ind w:left="1152" w:firstLine="288"/>
      </w:pPr>
      <w:rPr>
        <w:b/>
        <w:i w:val="0"/>
      </w:rPr>
    </w:lvl>
    <w:lvl w:ilvl="1">
      <w:start w:val="1"/>
      <w:numFmt w:val="lowerLetter"/>
      <w:lvlText w:val="%2."/>
      <w:lvlJc w:val="left"/>
      <w:pPr>
        <w:tabs>
          <w:tab w:val="num" w:pos="2448"/>
        </w:tabs>
        <w:ind w:left="2448" w:hanging="1296"/>
      </w:pPr>
      <w:rPr>
        <w:rFonts w:hint="default"/>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503F4731"/>
    <w:multiLevelType w:val="hybridMultilevel"/>
    <w:tmpl w:val="894E1226"/>
    <w:lvl w:ilvl="0" w:tplc="40DC91FA">
      <w:start w:val="1"/>
      <w:numFmt w:val="upperRoman"/>
      <w:lvlText w:val="%1."/>
      <w:lvlJc w:val="left"/>
      <w:pPr>
        <w:ind w:left="1080" w:hanging="720"/>
      </w:pPr>
      <w:rPr>
        <w:rFonts w:ascii="Arial" w:hAnsi="Arial" w:cs="Arial" w:hint="default"/>
        <w:b/>
        <w:sz w:val="24"/>
        <w:szCs w:val="24"/>
      </w:rPr>
    </w:lvl>
    <w:lvl w:ilvl="1" w:tplc="B5169E78">
      <w:start w:val="1"/>
      <w:numFmt w:val="upperLetter"/>
      <w:lvlText w:val="%2."/>
      <w:lvlJc w:val="left"/>
      <w:pPr>
        <w:ind w:left="1440" w:hanging="360"/>
      </w:pPr>
      <w:rPr>
        <w:rFonts w:ascii="Arial" w:hAnsi="Arial" w:cs="Arial" w:hint="default"/>
        <w:b/>
      </w:r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9CA4DC06">
      <w:start w:val="7"/>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986743"/>
    <w:multiLevelType w:val="hybridMultilevel"/>
    <w:tmpl w:val="70B8B5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1F3B77"/>
    <w:multiLevelType w:val="multilevel"/>
    <w:tmpl w:val="C85E4C52"/>
    <w:lvl w:ilvl="0">
      <w:start w:val="1"/>
      <w:numFmt w:val="decimal"/>
      <w:lvlText w:val="%1."/>
      <w:lvlJc w:val="left"/>
      <w:pPr>
        <w:ind w:left="720" w:hanging="360"/>
      </w:pPr>
    </w:lvl>
    <w:lvl w:ilvl="1">
      <w:start w:val="1"/>
      <w:numFmt w:val="decimal"/>
      <w:isLgl/>
      <w:lvlText w:val="%1.%2"/>
      <w:lvlJc w:val="left"/>
      <w:pPr>
        <w:ind w:left="450" w:hanging="360"/>
      </w:pPr>
      <w:rPr>
        <w:rFonts w:ascii="Arial" w:hAnsi="Arial" w:cs="Arial" w:hint="default"/>
        <w:b w:val="0"/>
        <w:color w:val="000000" w:themeColor="text1"/>
        <w:sz w:val="22"/>
        <w:szCs w:val="22"/>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EA74BA0"/>
    <w:multiLevelType w:val="multilevel"/>
    <w:tmpl w:val="F46437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6BE1D1A"/>
    <w:multiLevelType w:val="hybridMultilevel"/>
    <w:tmpl w:val="28DCCBB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0"/>
  </w:num>
  <w:num w:numId="2">
    <w:abstractNumId w:val="0"/>
  </w:num>
  <w:num w:numId="3">
    <w:abstractNumId w:val="5"/>
  </w:num>
  <w:num w:numId="4">
    <w:abstractNumId w:val="4"/>
  </w:num>
  <w:num w:numId="5">
    <w:abstractNumId w:val="3"/>
  </w:num>
  <w:num w:numId="6">
    <w:abstractNumId w:val="12"/>
  </w:num>
  <w:num w:numId="7">
    <w:abstractNumId w:val="1"/>
  </w:num>
  <w:num w:numId="8">
    <w:abstractNumId w:val="11"/>
  </w:num>
  <w:num w:numId="9">
    <w:abstractNumId w:val="9"/>
  </w:num>
  <w:num w:numId="10">
    <w:abstractNumId w:val="8"/>
  </w:num>
  <w:num w:numId="11">
    <w:abstractNumId w:val="2"/>
  </w:num>
  <w:num w:numId="12">
    <w:abstractNumId w:val="7"/>
  </w:num>
  <w:num w:numId="13">
    <w:abstractNumId w:val="6"/>
  </w:num>
  <w:num w:numId="14">
    <w:abstractNumId w:val="5"/>
  </w:num>
  <w:num w:numId="1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FAB"/>
    <w:rsid w:val="0000389B"/>
    <w:rsid w:val="00006494"/>
    <w:rsid w:val="00007229"/>
    <w:rsid w:val="0001263D"/>
    <w:rsid w:val="0002414D"/>
    <w:rsid w:val="00025511"/>
    <w:rsid w:val="00025E6A"/>
    <w:rsid w:val="0002610E"/>
    <w:rsid w:val="00035AB4"/>
    <w:rsid w:val="00036548"/>
    <w:rsid w:val="0003778C"/>
    <w:rsid w:val="00037F11"/>
    <w:rsid w:val="00046183"/>
    <w:rsid w:val="00053C95"/>
    <w:rsid w:val="00060EA0"/>
    <w:rsid w:val="0006190D"/>
    <w:rsid w:val="00063612"/>
    <w:rsid w:val="00063672"/>
    <w:rsid w:val="000651C6"/>
    <w:rsid w:val="000655A2"/>
    <w:rsid w:val="00067038"/>
    <w:rsid w:val="000702D7"/>
    <w:rsid w:val="00073F83"/>
    <w:rsid w:val="00076BC7"/>
    <w:rsid w:val="00084D35"/>
    <w:rsid w:val="00086B0C"/>
    <w:rsid w:val="00091D62"/>
    <w:rsid w:val="00093C33"/>
    <w:rsid w:val="000960AF"/>
    <w:rsid w:val="000A7F23"/>
    <w:rsid w:val="000B0DEE"/>
    <w:rsid w:val="000B433C"/>
    <w:rsid w:val="000C014E"/>
    <w:rsid w:val="000C12D1"/>
    <w:rsid w:val="000C1820"/>
    <w:rsid w:val="000C1952"/>
    <w:rsid w:val="000D3FB5"/>
    <w:rsid w:val="000D586E"/>
    <w:rsid w:val="000D7DDE"/>
    <w:rsid w:val="000E264F"/>
    <w:rsid w:val="000E4690"/>
    <w:rsid w:val="000E481C"/>
    <w:rsid w:val="000E7737"/>
    <w:rsid w:val="000F1643"/>
    <w:rsid w:val="000F1E8A"/>
    <w:rsid w:val="000F4A29"/>
    <w:rsid w:val="000F7163"/>
    <w:rsid w:val="00101F5A"/>
    <w:rsid w:val="00102804"/>
    <w:rsid w:val="00104260"/>
    <w:rsid w:val="001118E2"/>
    <w:rsid w:val="001133AF"/>
    <w:rsid w:val="00121809"/>
    <w:rsid w:val="00135EF1"/>
    <w:rsid w:val="0014104A"/>
    <w:rsid w:val="00141EE6"/>
    <w:rsid w:val="00142092"/>
    <w:rsid w:val="0014283C"/>
    <w:rsid w:val="0014636F"/>
    <w:rsid w:val="00147F67"/>
    <w:rsid w:val="00153F34"/>
    <w:rsid w:val="00154185"/>
    <w:rsid w:val="0015472A"/>
    <w:rsid w:val="00161C3F"/>
    <w:rsid w:val="00163F39"/>
    <w:rsid w:val="00170EE3"/>
    <w:rsid w:val="00171EAE"/>
    <w:rsid w:val="00172396"/>
    <w:rsid w:val="00172C00"/>
    <w:rsid w:val="001736EF"/>
    <w:rsid w:val="00175447"/>
    <w:rsid w:val="001817CA"/>
    <w:rsid w:val="00181DC9"/>
    <w:rsid w:val="00183B56"/>
    <w:rsid w:val="00184B66"/>
    <w:rsid w:val="00186C89"/>
    <w:rsid w:val="001900DC"/>
    <w:rsid w:val="00194678"/>
    <w:rsid w:val="00194F4B"/>
    <w:rsid w:val="001967D8"/>
    <w:rsid w:val="001A0E08"/>
    <w:rsid w:val="001A13E8"/>
    <w:rsid w:val="001A59BC"/>
    <w:rsid w:val="001B1D66"/>
    <w:rsid w:val="001B6FC4"/>
    <w:rsid w:val="001B72BA"/>
    <w:rsid w:val="001C488B"/>
    <w:rsid w:val="001D1BA0"/>
    <w:rsid w:val="001E29CA"/>
    <w:rsid w:val="001E3012"/>
    <w:rsid w:val="001E3E54"/>
    <w:rsid w:val="001E7864"/>
    <w:rsid w:val="001F02B8"/>
    <w:rsid w:val="001F0F85"/>
    <w:rsid w:val="001F1651"/>
    <w:rsid w:val="001F4F74"/>
    <w:rsid w:val="0020063A"/>
    <w:rsid w:val="00201CC1"/>
    <w:rsid w:val="00202C5A"/>
    <w:rsid w:val="00206E57"/>
    <w:rsid w:val="0020797E"/>
    <w:rsid w:val="00210B3B"/>
    <w:rsid w:val="00210B66"/>
    <w:rsid w:val="0021237E"/>
    <w:rsid w:val="00213ADA"/>
    <w:rsid w:val="00214FA9"/>
    <w:rsid w:val="00216A76"/>
    <w:rsid w:val="00223BED"/>
    <w:rsid w:val="0022446F"/>
    <w:rsid w:val="00225A9A"/>
    <w:rsid w:val="00227F84"/>
    <w:rsid w:val="00230034"/>
    <w:rsid w:val="002336D3"/>
    <w:rsid w:val="00233B4C"/>
    <w:rsid w:val="00233C92"/>
    <w:rsid w:val="00235981"/>
    <w:rsid w:val="00241381"/>
    <w:rsid w:val="00244584"/>
    <w:rsid w:val="00244812"/>
    <w:rsid w:val="0024778F"/>
    <w:rsid w:val="00247A35"/>
    <w:rsid w:val="00250130"/>
    <w:rsid w:val="0025238F"/>
    <w:rsid w:val="00253B0D"/>
    <w:rsid w:val="0025763D"/>
    <w:rsid w:val="00257DDA"/>
    <w:rsid w:val="002625B7"/>
    <w:rsid w:val="00264714"/>
    <w:rsid w:val="00271E53"/>
    <w:rsid w:val="00272B4C"/>
    <w:rsid w:val="00273B92"/>
    <w:rsid w:val="002740EF"/>
    <w:rsid w:val="002741A8"/>
    <w:rsid w:val="00274802"/>
    <w:rsid w:val="00281A64"/>
    <w:rsid w:val="00282809"/>
    <w:rsid w:val="002921B6"/>
    <w:rsid w:val="00294DB7"/>
    <w:rsid w:val="002966AB"/>
    <w:rsid w:val="002A1748"/>
    <w:rsid w:val="002A3479"/>
    <w:rsid w:val="002B4D24"/>
    <w:rsid w:val="002B51CE"/>
    <w:rsid w:val="002C1F6B"/>
    <w:rsid w:val="002C66DC"/>
    <w:rsid w:val="002C77FB"/>
    <w:rsid w:val="002C7C38"/>
    <w:rsid w:val="002C7DBA"/>
    <w:rsid w:val="002C7FC5"/>
    <w:rsid w:val="002D4838"/>
    <w:rsid w:val="002E56EA"/>
    <w:rsid w:val="002F0A0D"/>
    <w:rsid w:val="002F3B71"/>
    <w:rsid w:val="002F513D"/>
    <w:rsid w:val="00300361"/>
    <w:rsid w:val="0030084D"/>
    <w:rsid w:val="00304B07"/>
    <w:rsid w:val="003063DD"/>
    <w:rsid w:val="003072FE"/>
    <w:rsid w:val="0031374A"/>
    <w:rsid w:val="00313A63"/>
    <w:rsid w:val="00316581"/>
    <w:rsid w:val="003208FC"/>
    <w:rsid w:val="00321235"/>
    <w:rsid w:val="0032249C"/>
    <w:rsid w:val="00323A4A"/>
    <w:rsid w:val="00334906"/>
    <w:rsid w:val="0033582E"/>
    <w:rsid w:val="00336B22"/>
    <w:rsid w:val="003405E9"/>
    <w:rsid w:val="00343C2B"/>
    <w:rsid w:val="003444F6"/>
    <w:rsid w:val="003466EF"/>
    <w:rsid w:val="003504F0"/>
    <w:rsid w:val="003553E1"/>
    <w:rsid w:val="003576EE"/>
    <w:rsid w:val="003637ED"/>
    <w:rsid w:val="00365966"/>
    <w:rsid w:val="003716C6"/>
    <w:rsid w:val="003723F3"/>
    <w:rsid w:val="00373C8D"/>
    <w:rsid w:val="003753DF"/>
    <w:rsid w:val="003774A2"/>
    <w:rsid w:val="003809E2"/>
    <w:rsid w:val="003840D6"/>
    <w:rsid w:val="003860D0"/>
    <w:rsid w:val="00387C4A"/>
    <w:rsid w:val="003936A0"/>
    <w:rsid w:val="003951CE"/>
    <w:rsid w:val="003973FF"/>
    <w:rsid w:val="003A0843"/>
    <w:rsid w:val="003A54B8"/>
    <w:rsid w:val="003B27DF"/>
    <w:rsid w:val="003C00D3"/>
    <w:rsid w:val="003C2BCC"/>
    <w:rsid w:val="003C6619"/>
    <w:rsid w:val="003C664B"/>
    <w:rsid w:val="003D2286"/>
    <w:rsid w:val="003D4E25"/>
    <w:rsid w:val="003D61CA"/>
    <w:rsid w:val="003D6900"/>
    <w:rsid w:val="003E0A6A"/>
    <w:rsid w:val="003E2F55"/>
    <w:rsid w:val="003E54E6"/>
    <w:rsid w:val="003E58FC"/>
    <w:rsid w:val="003E7F16"/>
    <w:rsid w:val="003F2B1A"/>
    <w:rsid w:val="00400F6F"/>
    <w:rsid w:val="004012CB"/>
    <w:rsid w:val="004026A5"/>
    <w:rsid w:val="00403EA3"/>
    <w:rsid w:val="004049F1"/>
    <w:rsid w:val="00407367"/>
    <w:rsid w:val="0040769E"/>
    <w:rsid w:val="004101B8"/>
    <w:rsid w:val="00413EF6"/>
    <w:rsid w:val="00414469"/>
    <w:rsid w:val="00415DA3"/>
    <w:rsid w:val="00416D52"/>
    <w:rsid w:val="004172B8"/>
    <w:rsid w:val="00423034"/>
    <w:rsid w:val="00425AF8"/>
    <w:rsid w:val="00432F08"/>
    <w:rsid w:val="004333E4"/>
    <w:rsid w:val="00434484"/>
    <w:rsid w:val="0043611B"/>
    <w:rsid w:val="00440E84"/>
    <w:rsid w:val="00450B1B"/>
    <w:rsid w:val="0045116B"/>
    <w:rsid w:val="00454034"/>
    <w:rsid w:val="0045672F"/>
    <w:rsid w:val="00461BD8"/>
    <w:rsid w:val="00465334"/>
    <w:rsid w:val="004654BD"/>
    <w:rsid w:val="00466094"/>
    <w:rsid w:val="004719CE"/>
    <w:rsid w:val="00471E1A"/>
    <w:rsid w:val="00475329"/>
    <w:rsid w:val="00476639"/>
    <w:rsid w:val="00476824"/>
    <w:rsid w:val="00482D37"/>
    <w:rsid w:val="00484D26"/>
    <w:rsid w:val="00485778"/>
    <w:rsid w:val="00485B67"/>
    <w:rsid w:val="004900A2"/>
    <w:rsid w:val="00490409"/>
    <w:rsid w:val="0049122A"/>
    <w:rsid w:val="00491AB1"/>
    <w:rsid w:val="00492E8E"/>
    <w:rsid w:val="00497A47"/>
    <w:rsid w:val="00497CBB"/>
    <w:rsid w:val="004A2B4E"/>
    <w:rsid w:val="004A7D75"/>
    <w:rsid w:val="004C1ACA"/>
    <w:rsid w:val="004C2F48"/>
    <w:rsid w:val="004C341D"/>
    <w:rsid w:val="004C3E64"/>
    <w:rsid w:val="004C5B35"/>
    <w:rsid w:val="004C7A03"/>
    <w:rsid w:val="004D4C86"/>
    <w:rsid w:val="004D5689"/>
    <w:rsid w:val="004E0BB7"/>
    <w:rsid w:val="004E1F77"/>
    <w:rsid w:val="004E2298"/>
    <w:rsid w:val="004E5CD8"/>
    <w:rsid w:val="004F3240"/>
    <w:rsid w:val="004F4507"/>
    <w:rsid w:val="004F4560"/>
    <w:rsid w:val="00503F25"/>
    <w:rsid w:val="005046E1"/>
    <w:rsid w:val="00506339"/>
    <w:rsid w:val="00506D43"/>
    <w:rsid w:val="00507606"/>
    <w:rsid w:val="00511EB4"/>
    <w:rsid w:val="00512A39"/>
    <w:rsid w:val="0051446A"/>
    <w:rsid w:val="00516E70"/>
    <w:rsid w:val="00524267"/>
    <w:rsid w:val="00525FB1"/>
    <w:rsid w:val="00527C22"/>
    <w:rsid w:val="00532893"/>
    <w:rsid w:val="0053498C"/>
    <w:rsid w:val="00536CE1"/>
    <w:rsid w:val="00541B2B"/>
    <w:rsid w:val="00542496"/>
    <w:rsid w:val="00544B9F"/>
    <w:rsid w:val="005478A4"/>
    <w:rsid w:val="00547CD7"/>
    <w:rsid w:val="00547D46"/>
    <w:rsid w:val="00552CD5"/>
    <w:rsid w:val="00553327"/>
    <w:rsid w:val="00553F9F"/>
    <w:rsid w:val="0055488A"/>
    <w:rsid w:val="00554BAE"/>
    <w:rsid w:val="005572AD"/>
    <w:rsid w:val="005602A3"/>
    <w:rsid w:val="00560AB8"/>
    <w:rsid w:val="00560DE4"/>
    <w:rsid w:val="00563852"/>
    <w:rsid w:val="00564815"/>
    <w:rsid w:val="0057149E"/>
    <w:rsid w:val="005736FA"/>
    <w:rsid w:val="005741DF"/>
    <w:rsid w:val="005834F3"/>
    <w:rsid w:val="00585B1E"/>
    <w:rsid w:val="005912BE"/>
    <w:rsid w:val="005912F9"/>
    <w:rsid w:val="00592735"/>
    <w:rsid w:val="00593FCA"/>
    <w:rsid w:val="00595623"/>
    <w:rsid w:val="00595CFB"/>
    <w:rsid w:val="005A23C5"/>
    <w:rsid w:val="005A3A21"/>
    <w:rsid w:val="005A56A1"/>
    <w:rsid w:val="005A5DF2"/>
    <w:rsid w:val="005B0A89"/>
    <w:rsid w:val="005B18AA"/>
    <w:rsid w:val="005B7060"/>
    <w:rsid w:val="005B7971"/>
    <w:rsid w:val="005C1F5A"/>
    <w:rsid w:val="005C4110"/>
    <w:rsid w:val="005C72EA"/>
    <w:rsid w:val="005D496D"/>
    <w:rsid w:val="005E0FB0"/>
    <w:rsid w:val="005E405D"/>
    <w:rsid w:val="005E6D9B"/>
    <w:rsid w:val="005E728B"/>
    <w:rsid w:val="005F291E"/>
    <w:rsid w:val="005F38E4"/>
    <w:rsid w:val="005F7627"/>
    <w:rsid w:val="005F79DA"/>
    <w:rsid w:val="006015A7"/>
    <w:rsid w:val="006030C5"/>
    <w:rsid w:val="006065E7"/>
    <w:rsid w:val="00610733"/>
    <w:rsid w:val="006151E3"/>
    <w:rsid w:val="00621E67"/>
    <w:rsid w:val="00622B9E"/>
    <w:rsid w:val="0062424D"/>
    <w:rsid w:val="00625E69"/>
    <w:rsid w:val="006265A8"/>
    <w:rsid w:val="0062671F"/>
    <w:rsid w:val="0062787E"/>
    <w:rsid w:val="006318D3"/>
    <w:rsid w:val="00633142"/>
    <w:rsid w:val="00636E03"/>
    <w:rsid w:val="00637A93"/>
    <w:rsid w:val="00637C69"/>
    <w:rsid w:val="006415D0"/>
    <w:rsid w:val="00642C90"/>
    <w:rsid w:val="006433A4"/>
    <w:rsid w:val="00646B4D"/>
    <w:rsid w:val="006509F8"/>
    <w:rsid w:val="00650DCE"/>
    <w:rsid w:val="00656E28"/>
    <w:rsid w:val="00660D4F"/>
    <w:rsid w:val="006610DE"/>
    <w:rsid w:val="00664F06"/>
    <w:rsid w:val="00671C37"/>
    <w:rsid w:val="006745C5"/>
    <w:rsid w:val="0067509D"/>
    <w:rsid w:val="006754EB"/>
    <w:rsid w:val="00682C91"/>
    <w:rsid w:val="00683F4E"/>
    <w:rsid w:val="006850E9"/>
    <w:rsid w:val="00692E95"/>
    <w:rsid w:val="00695E76"/>
    <w:rsid w:val="006A07A4"/>
    <w:rsid w:val="006A11ED"/>
    <w:rsid w:val="006A360D"/>
    <w:rsid w:val="006A7FBA"/>
    <w:rsid w:val="006B1516"/>
    <w:rsid w:val="006B2DD4"/>
    <w:rsid w:val="006B49AB"/>
    <w:rsid w:val="006B6B4E"/>
    <w:rsid w:val="006B729F"/>
    <w:rsid w:val="006B7E2B"/>
    <w:rsid w:val="006C379C"/>
    <w:rsid w:val="006C510C"/>
    <w:rsid w:val="006C7CEF"/>
    <w:rsid w:val="006D09EC"/>
    <w:rsid w:val="006D0A44"/>
    <w:rsid w:val="006D254B"/>
    <w:rsid w:val="006D5738"/>
    <w:rsid w:val="006E028F"/>
    <w:rsid w:val="006E3526"/>
    <w:rsid w:val="006E6BBC"/>
    <w:rsid w:val="006E7B7A"/>
    <w:rsid w:val="006F0476"/>
    <w:rsid w:val="006F0F44"/>
    <w:rsid w:val="006F1974"/>
    <w:rsid w:val="006F2916"/>
    <w:rsid w:val="006F3811"/>
    <w:rsid w:val="006F456B"/>
    <w:rsid w:val="00701777"/>
    <w:rsid w:val="00707E3F"/>
    <w:rsid w:val="00710174"/>
    <w:rsid w:val="00711498"/>
    <w:rsid w:val="00715848"/>
    <w:rsid w:val="00715CF6"/>
    <w:rsid w:val="00716C19"/>
    <w:rsid w:val="00717737"/>
    <w:rsid w:val="00732D81"/>
    <w:rsid w:val="00733064"/>
    <w:rsid w:val="00735B65"/>
    <w:rsid w:val="00735F6A"/>
    <w:rsid w:val="007426BC"/>
    <w:rsid w:val="00742E20"/>
    <w:rsid w:val="00750B58"/>
    <w:rsid w:val="00754839"/>
    <w:rsid w:val="007576CD"/>
    <w:rsid w:val="007636D8"/>
    <w:rsid w:val="00765642"/>
    <w:rsid w:val="00765733"/>
    <w:rsid w:val="00766B65"/>
    <w:rsid w:val="00770E4B"/>
    <w:rsid w:val="0077460D"/>
    <w:rsid w:val="00776966"/>
    <w:rsid w:val="00776DBD"/>
    <w:rsid w:val="00777EE1"/>
    <w:rsid w:val="00780253"/>
    <w:rsid w:val="00780312"/>
    <w:rsid w:val="00783E1C"/>
    <w:rsid w:val="00785DE6"/>
    <w:rsid w:val="007870CE"/>
    <w:rsid w:val="007929F4"/>
    <w:rsid w:val="00793525"/>
    <w:rsid w:val="0079402D"/>
    <w:rsid w:val="007A0DD5"/>
    <w:rsid w:val="007A2DD3"/>
    <w:rsid w:val="007A2E4D"/>
    <w:rsid w:val="007A4664"/>
    <w:rsid w:val="007B1032"/>
    <w:rsid w:val="007B1814"/>
    <w:rsid w:val="007B1D74"/>
    <w:rsid w:val="007B2A22"/>
    <w:rsid w:val="007B2A30"/>
    <w:rsid w:val="007B397D"/>
    <w:rsid w:val="007C398B"/>
    <w:rsid w:val="007C6967"/>
    <w:rsid w:val="007D0957"/>
    <w:rsid w:val="007D18CC"/>
    <w:rsid w:val="007D1F00"/>
    <w:rsid w:val="007E3A92"/>
    <w:rsid w:val="007F4414"/>
    <w:rsid w:val="007F4C71"/>
    <w:rsid w:val="00800D38"/>
    <w:rsid w:val="008014CD"/>
    <w:rsid w:val="0080365D"/>
    <w:rsid w:val="008040CA"/>
    <w:rsid w:val="00806ADD"/>
    <w:rsid w:val="00807D11"/>
    <w:rsid w:val="00810A94"/>
    <w:rsid w:val="008146F1"/>
    <w:rsid w:val="00815282"/>
    <w:rsid w:val="008210C0"/>
    <w:rsid w:val="0082193F"/>
    <w:rsid w:val="00822214"/>
    <w:rsid w:val="00822A58"/>
    <w:rsid w:val="00823D16"/>
    <w:rsid w:val="00824AFB"/>
    <w:rsid w:val="00824CB8"/>
    <w:rsid w:val="0082783D"/>
    <w:rsid w:val="008315A8"/>
    <w:rsid w:val="008333EF"/>
    <w:rsid w:val="00836661"/>
    <w:rsid w:val="00840326"/>
    <w:rsid w:val="00843A54"/>
    <w:rsid w:val="00845702"/>
    <w:rsid w:val="00846BC7"/>
    <w:rsid w:val="008535E7"/>
    <w:rsid w:val="00864528"/>
    <w:rsid w:val="008648FC"/>
    <w:rsid w:val="00866B2D"/>
    <w:rsid w:val="0087266E"/>
    <w:rsid w:val="008775F4"/>
    <w:rsid w:val="008838B4"/>
    <w:rsid w:val="0088474A"/>
    <w:rsid w:val="00885F25"/>
    <w:rsid w:val="0089381B"/>
    <w:rsid w:val="00897A96"/>
    <w:rsid w:val="008A1A6F"/>
    <w:rsid w:val="008A1F65"/>
    <w:rsid w:val="008A3ADF"/>
    <w:rsid w:val="008A3BA1"/>
    <w:rsid w:val="008A6994"/>
    <w:rsid w:val="008B2242"/>
    <w:rsid w:val="008B3CAD"/>
    <w:rsid w:val="008B3DE3"/>
    <w:rsid w:val="008B52AF"/>
    <w:rsid w:val="008B72ED"/>
    <w:rsid w:val="008C76A5"/>
    <w:rsid w:val="008D227B"/>
    <w:rsid w:val="008E0CA7"/>
    <w:rsid w:val="008E327B"/>
    <w:rsid w:val="008E5DEB"/>
    <w:rsid w:val="008E7007"/>
    <w:rsid w:val="008F7983"/>
    <w:rsid w:val="00900210"/>
    <w:rsid w:val="009018BA"/>
    <w:rsid w:val="009024CB"/>
    <w:rsid w:val="009029E9"/>
    <w:rsid w:val="00905647"/>
    <w:rsid w:val="00905BB3"/>
    <w:rsid w:val="0090650C"/>
    <w:rsid w:val="00913EC6"/>
    <w:rsid w:val="00921160"/>
    <w:rsid w:val="00925349"/>
    <w:rsid w:val="00926C0A"/>
    <w:rsid w:val="009270F3"/>
    <w:rsid w:val="009275B0"/>
    <w:rsid w:val="009301D3"/>
    <w:rsid w:val="00930BEB"/>
    <w:rsid w:val="009356B1"/>
    <w:rsid w:val="00942878"/>
    <w:rsid w:val="00947AB2"/>
    <w:rsid w:val="00951E1B"/>
    <w:rsid w:val="00952408"/>
    <w:rsid w:val="009531E8"/>
    <w:rsid w:val="00953C01"/>
    <w:rsid w:val="009605BD"/>
    <w:rsid w:val="00962FBF"/>
    <w:rsid w:val="0096480F"/>
    <w:rsid w:val="009666ED"/>
    <w:rsid w:val="0096686A"/>
    <w:rsid w:val="00967D97"/>
    <w:rsid w:val="00970B11"/>
    <w:rsid w:val="00971EED"/>
    <w:rsid w:val="009721DB"/>
    <w:rsid w:val="00972D05"/>
    <w:rsid w:val="009770E4"/>
    <w:rsid w:val="00980217"/>
    <w:rsid w:val="00980E8A"/>
    <w:rsid w:val="00982C6B"/>
    <w:rsid w:val="00984DD3"/>
    <w:rsid w:val="00985017"/>
    <w:rsid w:val="00990ACD"/>
    <w:rsid w:val="009912CC"/>
    <w:rsid w:val="00994C4E"/>
    <w:rsid w:val="009952EA"/>
    <w:rsid w:val="00995779"/>
    <w:rsid w:val="00995B9B"/>
    <w:rsid w:val="009A06FD"/>
    <w:rsid w:val="009A11A1"/>
    <w:rsid w:val="009A2A7D"/>
    <w:rsid w:val="009A4BB7"/>
    <w:rsid w:val="009A50A1"/>
    <w:rsid w:val="009A6631"/>
    <w:rsid w:val="009A74A2"/>
    <w:rsid w:val="009B2F6F"/>
    <w:rsid w:val="009B36FC"/>
    <w:rsid w:val="009B678E"/>
    <w:rsid w:val="009B6B10"/>
    <w:rsid w:val="009B6EE4"/>
    <w:rsid w:val="009B716E"/>
    <w:rsid w:val="009D33FE"/>
    <w:rsid w:val="009D4445"/>
    <w:rsid w:val="009D4EA6"/>
    <w:rsid w:val="009D772A"/>
    <w:rsid w:val="009D7B94"/>
    <w:rsid w:val="009E0D8F"/>
    <w:rsid w:val="009E367C"/>
    <w:rsid w:val="009F1D38"/>
    <w:rsid w:val="009F2CDC"/>
    <w:rsid w:val="009F5EE5"/>
    <w:rsid w:val="00A001EC"/>
    <w:rsid w:val="00A037F4"/>
    <w:rsid w:val="00A05BA5"/>
    <w:rsid w:val="00A05CD7"/>
    <w:rsid w:val="00A10DA5"/>
    <w:rsid w:val="00A13A3C"/>
    <w:rsid w:val="00A14E52"/>
    <w:rsid w:val="00A152E6"/>
    <w:rsid w:val="00A20826"/>
    <w:rsid w:val="00A2217C"/>
    <w:rsid w:val="00A22955"/>
    <w:rsid w:val="00A22D83"/>
    <w:rsid w:val="00A24086"/>
    <w:rsid w:val="00A30F02"/>
    <w:rsid w:val="00A325ED"/>
    <w:rsid w:val="00A35DC2"/>
    <w:rsid w:val="00A35F81"/>
    <w:rsid w:val="00A43F3D"/>
    <w:rsid w:val="00A450CC"/>
    <w:rsid w:val="00A50DB1"/>
    <w:rsid w:val="00A51DC8"/>
    <w:rsid w:val="00A56F9B"/>
    <w:rsid w:val="00A57566"/>
    <w:rsid w:val="00A6006B"/>
    <w:rsid w:val="00A60DD5"/>
    <w:rsid w:val="00A63481"/>
    <w:rsid w:val="00A6689D"/>
    <w:rsid w:val="00A66D9F"/>
    <w:rsid w:val="00A678C9"/>
    <w:rsid w:val="00A715CB"/>
    <w:rsid w:val="00A71EBB"/>
    <w:rsid w:val="00A75B95"/>
    <w:rsid w:val="00A802CF"/>
    <w:rsid w:val="00A82759"/>
    <w:rsid w:val="00A82BCB"/>
    <w:rsid w:val="00A94182"/>
    <w:rsid w:val="00A94647"/>
    <w:rsid w:val="00A94812"/>
    <w:rsid w:val="00A95CD5"/>
    <w:rsid w:val="00A96B62"/>
    <w:rsid w:val="00AA0123"/>
    <w:rsid w:val="00AA36AE"/>
    <w:rsid w:val="00AA4AD7"/>
    <w:rsid w:val="00AA519D"/>
    <w:rsid w:val="00AB3512"/>
    <w:rsid w:val="00AB44FF"/>
    <w:rsid w:val="00AD111D"/>
    <w:rsid w:val="00AD2955"/>
    <w:rsid w:val="00AD3398"/>
    <w:rsid w:val="00AD50E8"/>
    <w:rsid w:val="00AD51DB"/>
    <w:rsid w:val="00AE0297"/>
    <w:rsid w:val="00AE3C69"/>
    <w:rsid w:val="00AE6632"/>
    <w:rsid w:val="00AF0866"/>
    <w:rsid w:val="00AF306D"/>
    <w:rsid w:val="00B0177B"/>
    <w:rsid w:val="00B02785"/>
    <w:rsid w:val="00B02987"/>
    <w:rsid w:val="00B02F83"/>
    <w:rsid w:val="00B04DF6"/>
    <w:rsid w:val="00B0737D"/>
    <w:rsid w:val="00B07A98"/>
    <w:rsid w:val="00B07E27"/>
    <w:rsid w:val="00B11810"/>
    <w:rsid w:val="00B13E26"/>
    <w:rsid w:val="00B16737"/>
    <w:rsid w:val="00B17D5F"/>
    <w:rsid w:val="00B23961"/>
    <w:rsid w:val="00B24016"/>
    <w:rsid w:val="00B270FC"/>
    <w:rsid w:val="00B32614"/>
    <w:rsid w:val="00B336F2"/>
    <w:rsid w:val="00B34503"/>
    <w:rsid w:val="00B3692E"/>
    <w:rsid w:val="00B3715B"/>
    <w:rsid w:val="00B41CB0"/>
    <w:rsid w:val="00B4246B"/>
    <w:rsid w:val="00B46BE4"/>
    <w:rsid w:val="00B51F9C"/>
    <w:rsid w:val="00B52F25"/>
    <w:rsid w:val="00B65066"/>
    <w:rsid w:val="00B667E7"/>
    <w:rsid w:val="00B66F8B"/>
    <w:rsid w:val="00B7034B"/>
    <w:rsid w:val="00B70F32"/>
    <w:rsid w:val="00B72D07"/>
    <w:rsid w:val="00B83AD7"/>
    <w:rsid w:val="00B86385"/>
    <w:rsid w:val="00B95E9F"/>
    <w:rsid w:val="00BA0696"/>
    <w:rsid w:val="00BA60B1"/>
    <w:rsid w:val="00BA6F30"/>
    <w:rsid w:val="00BB14F2"/>
    <w:rsid w:val="00BB434A"/>
    <w:rsid w:val="00BB47E2"/>
    <w:rsid w:val="00BB78D0"/>
    <w:rsid w:val="00BC10F1"/>
    <w:rsid w:val="00BC2496"/>
    <w:rsid w:val="00BC2DA1"/>
    <w:rsid w:val="00BC4C46"/>
    <w:rsid w:val="00BD6919"/>
    <w:rsid w:val="00BD7189"/>
    <w:rsid w:val="00BE07AF"/>
    <w:rsid w:val="00BE5F5C"/>
    <w:rsid w:val="00BF1883"/>
    <w:rsid w:val="00BF1C25"/>
    <w:rsid w:val="00BF3017"/>
    <w:rsid w:val="00BF65F0"/>
    <w:rsid w:val="00C002E9"/>
    <w:rsid w:val="00C0308A"/>
    <w:rsid w:val="00C03C1C"/>
    <w:rsid w:val="00C068E5"/>
    <w:rsid w:val="00C114EF"/>
    <w:rsid w:val="00C16C44"/>
    <w:rsid w:val="00C16CB8"/>
    <w:rsid w:val="00C16F5A"/>
    <w:rsid w:val="00C22A08"/>
    <w:rsid w:val="00C23D92"/>
    <w:rsid w:val="00C31696"/>
    <w:rsid w:val="00C32E69"/>
    <w:rsid w:val="00C3469A"/>
    <w:rsid w:val="00C41953"/>
    <w:rsid w:val="00C4295D"/>
    <w:rsid w:val="00C43447"/>
    <w:rsid w:val="00C43B10"/>
    <w:rsid w:val="00C46D63"/>
    <w:rsid w:val="00C52D3C"/>
    <w:rsid w:val="00C668CB"/>
    <w:rsid w:val="00C6769A"/>
    <w:rsid w:val="00C719B7"/>
    <w:rsid w:val="00C73D88"/>
    <w:rsid w:val="00C74367"/>
    <w:rsid w:val="00C750C2"/>
    <w:rsid w:val="00C75B9F"/>
    <w:rsid w:val="00C84FAB"/>
    <w:rsid w:val="00C85B6F"/>
    <w:rsid w:val="00C876B2"/>
    <w:rsid w:val="00C95B58"/>
    <w:rsid w:val="00C97E55"/>
    <w:rsid w:val="00CA053F"/>
    <w:rsid w:val="00CA2BEA"/>
    <w:rsid w:val="00CA5E24"/>
    <w:rsid w:val="00CA5EA6"/>
    <w:rsid w:val="00CB0B4E"/>
    <w:rsid w:val="00CB555A"/>
    <w:rsid w:val="00CC1A4F"/>
    <w:rsid w:val="00CD15F9"/>
    <w:rsid w:val="00CD1F53"/>
    <w:rsid w:val="00CD6C2E"/>
    <w:rsid w:val="00CE0495"/>
    <w:rsid w:val="00CE1F8F"/>
    <w:rsid w:val="00CE45C8"/>
    <w:rsid w:val="00CE7814"/>
    <w:rsid w:val="00CF63A0"/>
    <w:rsid w:val="00D00282"/>
    <w:rsid w:val="00D03B5C"/>
    <w:rsid w:val="00D05151"/>
    <w:rsid w:val="00D075E1"/>
    <w:rsid w:val="00D07D79"/>
    <w:rsid w:val="00D16819"/>
    <w:rsid w:val="00D259D5"/>
    <w:rsid w:val="00D27710"/>
    <w:rsid w:val="00D32EC1"/>
    <w:rsid w:val="00D33A61"/>
    <w:rsid w:val="00D4019C"/>
    <w:rsid w:val="00D40387"/>
    <w:rsid w:val="00D4123A"/>
    <w:rsid w:val="00D41374"/>
    <w:rsid w:val="00D43247"/>
    <w:rsid w:val="00D44012"/>
    <w:rsid w:val="00D46968"/>
    <w:rsid w:val="00D51AB9"/>
    <w:rsid w:val="00D551AD"/>
    <w:rsid w:val="00D55BCA"/>
    <w:rsid w:val="00D604C8"/>
    <w:rsid w:val="00D6137C"/>
    <w:rsid w:val="00D61A6D"/>
    <w:rsid w:val="00D63E8D"/>
    <w:rsid w:val="00D664BF"/>
    <w:rsid w:val="00D67064"/>
    <w:rsid w:val="00D7329E"/>
    <w:rsid w:val="00D75834"/>
    <w:rsid w:val="00D810E0"/>
    <w:rsid w:val="00D83075"/>
    <w:rsid w:val="00D84C4A"/>
    <w:rsid w:val="00D86625"/>
    <w:rsid w:val="00D86766"/>
    <w:rsid w:val="00D922E4"/>
    <w:rsid w:val="00DA1F45"/>
    <w:rsid w:val="00DA2829"/>
    <w:rsid w:val="00DA297F"/>
    <w:rsid w:val="00DA35E8"/>
    <w:rsid w:val="00DA4A6E"/>
    <w:rsid w:val="00DA6525"/>
    <w:rsid w:val="00DA7718"/>
    <w:rsid w:val="00DB0144"/>
    <w:rsid w:val="00DB0E64"/>
    <w:rsid w:val="00DB1EFE"/>
    <w:rsid w:val="00DB30D0"/>
    <w:rsid w:val="00DB3990"/>
    <w:rsid w:val="00DB4B46"/>
    <w:rsid w:val="00DB63C9"/>
    <w:rsid w:val="00DB6DEB"/>
    <w:rsid w:val="00DC04CE"/>
    <w:rsid w:val="00DC3BB5"/>
    <w:rsid w:val="00DD0B3C"/>
    <w:rsid w:val="00DD0CDC"/>
    <w:rsid w:val="00DD24F0"/>
    <w:rsid w:val="00DD5F0F"/>
    <w:rsid w:val="00DD67EF"/>
    <w:rsid w:val="00DE2018"/>
    <w:rsid w:val="00DE3B2F"/>
    <w:rsid w:val="00DF1F7D"/>
    <w:rsid w:val="00E0069F"/>
    <w:rsid w:val="00E03A04"/>
    <w:rsid w:val="00E14B01"/>
    <w:rsid w:val="00E16512"/>
    <w:rsid w:val="00E241A0"/>
    <w:rsid w:val="00E24288"/>
    <w:rsid w:val="00E26A72"/>
    <w:rsid w:val="00E279C2"/>
    <w:rsid w:val="00E27C8A"/>
    <w:rsid w:val="00E33DD1"/>
    <w:rsid w:val="00E37318"/>
    <w:rsid w:val="00E40A23"/>
    <w:rsid w:val="00E468D9"/>
    <w:rsid w:val="00E4724D"/>
    <w:rsid w:val="00E50AB3"/>
    <w:rsid w:val="00E52C33"/>
    <w:rsid w:val="00E52D03"/>
    <w:rsid w:val="00E6167F"/>
    <w:rsid w:val="00E62C58"/>
    <w:rsid w:val="00E704FA"/>
    <w:rsid w:val="00E712DB"/>
    <w:rsid w:val="00E71D31"/>
    <w:rsid w:val="00E72092"/>
    <w:rsid w:val="00E728FD"/>
    <w:rsid w:val="00E73062"/>
    <w:rsid w:val="00E735BC"/>
    <w:rsid w:val="00E74EB6"/>
    <w:rsid w:val="00E76BB3"/>
    <w:rsid w:val="00E8262A"/>
    <w:rsid w:val="00E90C3B"/>
    <w:rsid w:val="00E92749"/>
    <w:rsid w:val="00E9348F"/>
    <w:rsid w:val="00E96260"/>
    <w:rsid w:val="00EA163C"/>
    <w:rsid w:val="00EA1712"/>
    <w:rsid w:val="00EA3204"/>
    <w:rsid w:val="00EA3842"/>
    <w:rsid w:val="00EA615A"/>
    <w:rsid w:val="00EA6862"/>
    <w:rsid w:val="00EB134E"/>
    <w:rsid w:val="00EB3C44"/>
    <w:rsid w:val="00EB4169"/>
    <w:rsid w:val="00EB5477"/>
    <w:rsid w:val="00EC23BB"/>
    <w:rsid w:val="00EC5231"/>
    <w:rsid w:val="00EC6934"/>
    <w:rsid w:val="00EC7944"/>
    <w:rsid w:val="00EC7D10"/>
    <w:rsid w:val="00ED34BA"/>
    <w:rsid w:val="00ED3E21"/>
    <w:rsid w:val="00ED4C10"/>
    <w:rsid w:val="00ED7ECB"/>
    <w:rsid w:val="00EE4A34"/>
    <w:rsid w:val="00EE4A3B"/>
    <w:rsid w:val="00EE4A59"/>
    <w:rsid w:val="00EF46C0"/>
    <w:rsid w:val="00EF73F9"/>
    <w:rsid w:val="00EF7E3E"/>
    <w:rsid w:val="00F0027A"/>
    <w:rsid w:val="00F03155"/>
    <w:rsid w:val="00F033FC"/>
    <w:rsid w:val="00F07BED"/>
    <w:rsid w:val="00F07C0C"/>
    <w:rsid w:val="00F13E51"/>
    <w:rsid w:val="00F174F6"/>
    <w:rsid w:val="00F17E08"/>
    <w:rsid w:val="00F23906"/>
    <w:rsid w:val="00F242FF"/>
    <w:rsid w:val="00F25B6E"/>
    <w:rsid w:val="00F30174"/>
    <w:rsid w:val="00F30188"/>
    <w:rsid w:val="00F30292"/>
    <w:rsid w:val="00F30E32"/>
    <w:rsid w:val="00F32DFD"/>
    <w:rsid w:val="00F3613D"/>
    <w:rsid w:val="00F36F15"/>
    <w:rsid w:val="00F41F97"/>
    <w:rsid w:val="00F42990"/>
    <w:rsid w:val="00F43512"/>
    <w:rsid w:val="00F44F5B"/>
    <w:rsid w:val="00F4517E"/>
    <w:rsid w:val="00F460C9"/>
    <w:rsid w:val="00F46AE1"/>
    <w:rsid w:val="00F52D86"/>
    <w:rsid w:val="00F63898"/>
    <w:rsid w:val="00F66740"/>
    <w:rsid w:val="00F74C8F"/>
    <w:rsid w:val="00F8146F"/>
    <w:rsid w:val="00F83B19"/>
    <w:rsid w:val="00F84C0E"/>
    <w:rsid w:val="00F870A0"/>
    <w:rsid w:val="00F87728"/>
    <w:rsid w:val="00F90DDB"/>
    <w:rsid w:val="00F918C1"/>
    <w:rsid w:val="00F951A8"/>
    <w:rsid w:val="00FA12E1"/>
    <w:rsid w:val="00FA157F"/>
    <w:rsid w:val="00FA55A3"/>
    <w:rsid w:val="00FB259D"/>
    <w:rsid w:val="00FB68D2"/>
    <w:rsid w:val="00FB7866"/>
    <w:rsid w:val="00FC604D"/>
    <w:rsid w:val="00FD05FE"/>
    <w:rsid w:val="00FD1284"/>
    <w:rsid w:val="00FD72FA"/>
    <w:rsid w:val="00FD7E0C"/>
    <w:rsid w:val="00FE02DB"/>
    <w:rsid w:val="00FE0762"/>
    <w:rsid w:val="00FE1D97"/>
    <w:rsid w:val="00FF5B73"/>
    <w:rsid w:val="08652B62"/>
    <w:rsid w:val="7DEA2EB7"/>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9B4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0AB3"/>
    <w:pPr>
      <w:spacing w:after="200" w:line="276" w:lineRule="auto"/>
    </w:pPr>
    <w:rPr>
      <w:rFonts w:eastAsiaTheme="minorEastAsia"/>
      <w:lang w:eastAsia="zh-CN"/>
    </w:rPr>
  </w:style>
  <w:style w:type="paragraph" w:styleId="Heading1">
    <w:name w:val="heading 1"/>
    <w:aliases w:val="Heading 1.I"/>
    <w:basedOn w:val="Normal"/>
    <w:next w:val="Normal"/>
    <w:link w:val="Heading1Char"/>
    <w:qFormat/>
    <w:rsid w:val="00C84F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4F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aliases w:val="Heading 4.a"/>
    <w:next w:val="Normal"/>
    <w:link w:val="Heading4Char"/>
    <w:qFormat/>
    <w:rsid w:val="00671C37"/>
    <w:pPr>
      <w:keepNext/>
      <w:tabs>
        <w:tab w:val="left" w:pos="1440"/>
        <w:tab w:val="num" w:pos="1800"/>
      </w:tabs>
      <w:spacing w:before="120" w:after="120" w:line="240" w:lineRule="auto"/>
      <w:ind w:left="1800" w:hanging="360"/>
      <w:jc w:val="both"/>
      <w:outlineLvl w:val="3"/>
    </w:pPr>
    <w:rPr>
      <w:rFonts w:ascii="Times New Roman Bold" w:eastAsia="Times New Roman" w:hAnsi="Times New Roman Bold" w:cs="Times New Roman"/>
      <w:b/>
      <w:noProof/>
      <w:sz w:val="24"/>
      <w:szCs w:val="20"/>
      <w:lang w:val="es-AR" w:eastAsia="es-AR"/>
    </w:rPr>
  </w:style>
  <w:style w:type="paragraph" w:styleId="Heading5">
    <w:name w:val="heading 5"/>
    <w:aliases w:val="Heading 5.(i)"/>
    <w:next w:val="Normal"/>
    <w:link w:val="Heading5Char"/>
    <w:qFormat/>
    <w:rsid w:val="00671C37"/>
    <w:pPr>
      <w:keepNext/>
      <w:tabs>
        <w:tab w:val="num" w:pos="2088"/>
      </w:tabs>
      <w:spacing w:before="120" w:after="120" w:line="240" w:lineRule="auto"/>
      <w:ind w:left="2088" w:hanging="288"/>
      <w:jc w:val="both"/>
      <w:outlineLvl w:val="4"/>
    </w:pPr>
    <w:rPr>
      <w:rFonts w:ascii="Times New Roman Bold" w:eastAsia="Times New Roman" w:hAnsi="Times New Roman Bold" w:cs="Times New Roman"/>
      <w:b/>
      <w:noProof/>
      <w:sz w:val="24"/>
      <w:szCs w:val="20"/>
      <w:lang w:val="es-AR" w:eastAsia="es-AR"/>
    </w:rPr>
  </w:style>
  <w:style w:type="paragraph" w:styleId="Heading6">
    <w:name w:val="heading 6"/>
    <w:basedOn w:val="Normal"/>
    <w:next w:val="Normal"/>
    <w:link w:val="Heading6Char"/>
    <w:qFormat/>
    <w:rsid w:val="003B27DF"/>
    <w:pPr>
      <w:spacing w:before="240" w:after="60"/>
      <w:ind w:left="5256" w:hanging="432"/>
      <w:outlineLvl w:val="5"/>
    </w:pPr>
    <w:rPr>
      <w:rFonts w:ascii="Calibri" w:eastAsia="Times New Roman" w:hAnsi="Calibri" w:cs="Times New Roman"/>
      <w:b/>
      <w:bCs/>
      <w:lang w:val="x-none" w:eastAsia="x-none"/>
    </w:rPr>
  </w:style>
  <w:style w:type="paragraph" w:styleId="Heading7">
    <w:name w:val="heading 7"/>
    <w:basedOn w:val="Normal"/>
    <w:next w:val="Normal"/>
    <w:link w:val="Heading7Char"/>
    <w:qFormat/>
    <w:rsid w:val="003B27DF"/>
    <w:pPr>
      <w:spacing w:before="240" w:after="60"/>
      <w:ind w:left="5400" w:hanging="288"/>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qFormat/>
    <w:rsid w:val="003B27DF"/>
    <w:pPr>
      <w:spacing w:before="240" w:after="60"/>
      <w:ind w:left="5544" w:hanging="432"/>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qFormat/>
    <w:rsid w:val="003B27DF"/>
    <w:pPr>
      <w:spacing w:before="240" w:after="60"/>
      <w:ind w:left="5688" w:hanging="144"/>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C84FAB"/>
    <w:pPr>
      <w:ind w:left="720"/>
      <w:contextualSpacing/>
    </w:pPr>
  </w:style>
  <w:style w:type="paragraph" w:styleId="NoSpacing">
    <w:name w:val="No Spacing"/>
    <w:link w:val="NoSpacingChar"/>
    <w:uiPriority w:val="99"/>
    <w:qFormat/>
    <w:rsid w:val="00C84FAB"/>
    <w:pPr>
      <w:spacing w:after="0" w:line="240" w:lineRule="auto"/>
    </w:pPr>
    <w:rPr>
      <w:rFonts w:eastAsiaTheme="minorEastAsia"/>
      <w:lang w:eastAsia="zh-CN"/>
    </w:rPr>
  </w:style>
  <w:style w:type="character" w:customStyle="1" w:styleId="NoSpacingChar">
    <w:name w:val="No Spacing Char"/>
    <w:basedOn w:val="DefaultParagraphFont"/>
    <w:link w:val="NoSpacing"/>
    <w:uiPriority w:val="99"/>
    <w:rsid w:val="00C84FAB"/>
    <w:rPr>
      <w:rFonts w:eastAsiaTheme="minorEastAsia"/>
      <w:lang w:eastAsia="zh-CN"/>
    </w:rPr>
  </w:style>
  <w:style w:type="paragraph" w:customStyle="1" w:styleId="ColorfulList-Accent11">
    <w:name w:val="Colorful List - Accent 11"/>
    <w:basedOn w:val="Normal"/>
    <w:uiPriority w:val="34"/>
    <w:qFormat/>
    <w:rsid w:val="00C84FAB"/>
    <w:pPr>
      <w:suppressAutoHyphens/>
      <w:ind w:left="720"/>
    </w:pPr>
    <w:rPr>
      <w:rFonts w:ascii="Calibri" w:eastAsia="Calibri" w:hAnsi="Calibri" w:cs="Calibri"/>
      <w:lang w:eastAsia="ar-SA"/>
    </w:rPr>
  </w:style>
  <w:style w:type="character" w:customStyle="1" w:styleId="ListParagraphChar">
    <w:name w:val="List Paragraph Char"/>
    <w:aliases w:val="titulo 5 Char"/>
    <w:link w:val="ListParagraph"/>
    <w:uiPriority w:val="34"/>
    <w:rsid w:val="00C84FAB"/>
    <w:rPr>
      <w:rFonts w:eastAsiaTheme="minorEastAsia"/>
      <w:lang w:eastAsia="zh-CN"/>
    </w:rPr>
  </w:style>
  <w:style w:type="paragraph" w:styleId="Title">
    <w:name w:val="Title"/>
    <w:basedOn w:val="Normal"/>
    <w:link w:val="TitleChar"/>
    <w:qFormat/>
    <w:rsid w:val="00C84FAB"/>
    <w:pPr>
      <w:tabs>
        <w:tab w:val="left" w:pos="1440"/>
        <w:tab w:val="left" w:pos="3060"/>
      </w:tabs>
      <w:suppressAutoHyphens/>
      <w:autoSpaceDN w:val="0"/>
      <w:spacing w:after="0" w:line="240" w:lineRule="auto"/>
      <w:jc w:val="center"/>
      <w:textAlignment w:val="baseline"/>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rsid w:val="00C84FAB"/>
    <w:rPr>
      <w:rFonts w:ascii="Times New Roman" w:eastAsia="Times New Roman" w:hAnsi="Times New Roman" w:cs="Times New Roman"/>
      <w:sz w:val="24"/>
      <w:szCs w:val="20"/>
      <w:lang w:val="es-ES_tradnl"/>
    </w:rPr>
  </w:style>
  <w:style w:type="paragraph" w:styleId="BodyText">
    <w:name w:val="Body Text"/>
    <w:basedOn w:val="Normal"/>
    <w:link w:val="BodyTextChar"/>
    <w:uiPriority w:val="99"/>
    <w:unhideWhenUsed/>
    <w:rsid w:val="00C84FAB"/>
    <w:pPr>
      <w:spacing w:after="120"/>
    </w:pPr>
  </w:style>
  <w:style w:type="character" w:customStyle="1" w:styleId="BodyTextChar">
    <w:name w:val="Body Text Char"/>
    <w:basedOn w:val="DefaultParagraphFont"/>
    <w:link w:val="BodyText"/>
    <w:uiPriority w:val="99"/>
    <w:rsid w:val="00C84FAB"/>
    <w:rPr>
      <w:rFonts w:eastAsiaTheme="minorEastAsia"/>
      <w:lang w:eastAsia="zh-CN"/>
    </w:rPr>
  </w:style>
  <w:style w:type="character" w:customStyle="1" w:styleId="Heading1Char">
    <w:name w:val="Heading 1 Char"/>
    <w:aliases w:val="Heading 1.I Char"/>
    <w:basedOn w:val="DefaultParagraphFont"/>
    <w:link w:val="Heading1"/>
    <w:uiPriority w:val="9"/>
    <w:rsid w:val="00C84FAB"/>
    <w:rPr>
      <w:rFonts w:asciiTheme="majorHAnsi" w:eastAsiaTheme="majorEastAsia" w:hAnsiTheme="majorHAnsi" w:cstheme="majorBidi"/>
      <w:color w:val="2F5496" w:themeColor="accent1" w:themeShade="BF"/>
      <w:sz w:val="32"/>
      <w:szCs w:val="32"/>
      <w:lang w:eastAsia="zh-CN"/>
    </w:rPr>
  </w:style>
  <w:style w:type="character" w:customStyle="1" w:styleId="Heading2Char">
    <w:name w:val="Heading 2 Char"/>
    <w:basedOn w:val="DefaultParagraphFont"/>
    <w:link w:val="Heading2"/>
    <w:uiPriority w:val="9"/>
    <w:rsid w:val="00C84FAB"/>
    <w:rPr>
      <w:rFonts w:asciiTheme="majorHAnsi" w:eastAsiaTheme="majorEastAsia" w:hAnsiTheme="majorHAnsi" w:cstheme="majorBidi"/>
      <w:color w:val="2F5496" w:themeColor="accent1" w:themeShade="BF"/>
      <w:sz w:val="26"/>
      <w:szCs w:val="26"/>
      <w:lang w:eastAsia="zh-CN"/>
    </w:rPr>
  </w:style>
  <w:style w:type="paragraph" w:styleId="BalloonText">
    <w:name w:val="Balloon Text"/>
    <w:basedOn w:val="Normal"/>
    <w:link w:val="BalloonTextChar"/>
    <w:uiPriority w:val="99"/>
    <w:semiHidden/>
    <w:unhideWhenUsed/>
    <w:rsid w:val="00C84F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4FAB"/>
    <w:rPr>
      <w:rFonts w:ascii="Segoe UI" w:eastAsiaTheme="minorEastAsia" w:hAnsi="Segoe UI" w:cs="Segoe UI"/>
      <w:sz w:val="18"/>
      <w:szCs w:val="18"/>
      <w:lang w:eastAsia="zh-CN"/>
    </w:rPr>
  </w:style>
  <w:style w:type="paragraph" w:styleId="TOCHeading">
    <w:name w:val="TOC Heading"/>
    <w:basedOn w:val="Heading1"/>
    <w:next w:val="Normal"/>
    <w:uiPriority w:val="39"/>
    <w:unhideWhenUsed/>
    <w:qFormat/>
    <w:rsid w:val="00C84FAB"/>
    <w:pPr>
      <w:spacing w:line="259" w:lineRule="auto"/>
      <w:outlineLvl w:val="9"/>
    </w:pPr>
    <w:rPr>
      <w:lang w:val="es-PY" w:eastAsia="es-PY"/>
    </w:rPr>
  </w:style>
  <w:style w:type="paragraph" w:styleId="TOC1">
    <w:name w:val="toc 1"/>
    <w:basedOn w:val="Normal"/>
    <w:next w:val="Normal"/>
    <w:autoRedefine/>
    <w:uiPriority w:val="39"/>
    <w:unhideWhenUsed/>
    <w:rsid w:val="00F46AE1"/>
    <w:pPr>
      <w:tabs>
        <w:tab w:val="left" w:pos="440"/>
        <w:tab w:val="right" w:leader="dot" w:pos="8270"/>
      </w:tabs>
      <w:spacing w:after="100"/>
    </w:pPr>
  </w:style>
  <w:style w:type="paragraph" w:styleId="TOC2">
    <w:name w:val="toc 2"/>
    <w:basedOn w:val="Normal"/>
    <w:next w:val="Normal"/>
    <w:autoRedefine/>
    <w:uiPriority w:val="39"/>
    <w:unhideWhenUsed/>
    <w:rsid w:val="00C84FAB"/>
    <w:pPr>
      <w:spacing w:after="100"/>
      <w:ind w:left="220"/>
    </w:pPr>
  </w:style>
  <w:style w:type="character" w:styleId="Hyperlink">
    <w:name w:val="Hyperlink"/>
    <w:basedOn w:val="DefaultParagraphFont"/>
    <w:uiPriority w:val="99"/>
    <w:unhideWhenUsed/>
    <w:rsid w:val="00C84FAB"/>
    <w:rPr>
      <w:color w:val="0563C1" w:themeColor="hyperlink"/>
      <w:u w:val="single"/>
    </w:rPr>
  </w:style>
  <w:style w:type="paragraph" w:styleId="FootnoteText">
    <w:name w:val="footnote text"/>
    <w:aliases w:val="single space,footnote text,fn,Texto nota pie IIRSA,foottextfra,Texto de rodapé,nota_rodapé,nota de rodapé,Texto de rodapé1,Texto de rodapé2,Texto de rodapé3,Texto de rodapé4,Texto de rodapé5,Texto de rodapé6,ft,Footnote,ADB,FOOTNOTES,F"/>
    <w:basedOn w:val="Normal"/>
    <w:link w:val="FootnoteTextChar"/>
    <w:qFormat/>
    <w:rsid w:val="007A4664"/>
    <w:pPr>
      <w:spacing w:after="0" w:line="240" w:lineRule="auto"/>
    </w:pPr>
    <w:rPr>
      <w:rFonts w:ascii="Times New Roman" w:eastAsia="Arial Unicode MS" w:hAnsi="Times New Roman" w:cs="Times New Roman"/>
      <w:sz w:val="20"/>
      <w:szCs w:val="20"/>
    </w:rPr>
  </w:style>
  <w:style w:type="character" w:customStyle="1" w:styleId="FootnoteTextChar">
    <w:name w:val="Footnote Text Char"/>
    <w:aliases w:val="single space Char,footnote text Char,fn Char,Texto nota pie IIRSA Char,foottextfra Char,Texto de rodapé Char,nota_rodapé Char,nota de rodapé Char,Texto de rodapé1 Char,Texto de rodapé2 Char,Texto de rodapé3 Char,Texto de rodapé4 Char"/>
    <w:basedOn w:val="DefaultParagraphFont"/>
    <w:link w:val="FootnoteText"/>
    <w:rsid w:val="007A4664"/>
    <w:rPr>
      <w:rFonts w:ascii="Times New Roman" w:eastAsia="Arial Unicode MS" w:hAnsi="Times New Roman" w:cs="Times New Roman"/>
      <w:sz w:val="20"/>
      <w:szCs w:val="20"/>
      <w:lang w:eastAsia="zh-CN"/>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BVI fnr,fr,FO"/>
    <w:basedOn w:val="DefaultParagraphFont"/>
    <w:uiPriority w:val="99"/>
    <w:qFormat/>
    <w:rsid w:val="007A4664"/>
    <w:rPr>
      <w:vertAlign w:val="superscript"/>
    </w:rPr>
  </w:style>
  <w:style w:type="paragraph" w:customStyle="1" w:styleId="Sinespaciado1">
    <w:name w:val="Sin espaciado1"/>
    <w:uiPriority w:val="1"/>
    <w:qFormat/>
    <w:rsid w:val="007A4664"/>
    <w:pPr>
      <w:spacing w:after="0" w:line="240" w:lineRule="auto"/>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7A4664"/>
    <w:pPr>
      <w:ind w:left="720"/>
      <w:contextualSpacing/>
    </w:pPr>
    <w:rPr>
      <w:rFonts w:ascii="Calibri" w:eastAsia="Times New Roman" w:hAnsi="Calibri" w:cs="Times New Roman"/>
      <w:lang w:val="es-AR" w:eastAsia="en-US"/>
    </w:rPr>
  </w:style>
  <w:style w:type="paragraph" w:styleId="PlainText">
    <w:name w:val="Plain Text"/>
    <w:basedOn w:val="Normal"/>
    <w:link w:val="PlainTextChar"/>
    <w:uiPriority w:val="99"/>
    <w:unhideWhenUsed/>
    <w:rsid w:val="007A4664"/>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7A4664"/>
    <w:rPr>
      <w:rFonts w:ascii="Calibri" w:eastAsiaTheme="minorEastAsia" w:hAnsi="Calibri" w:cs="Consolas"/>
      <w:szCs w:val="21"/>
      <w:lang w:eastAsia="zh-CN"/>
    </w:rPr>
  </w:style>
  <w:style w:type="character" w:customStyle="1" w:styleId="longtext">
    <w:name w:val="long_text"/>
    <w:basedOn w:val="DefaultParagraphFont"/>
    <w:rsid w:val="00E9348F"/>
  </w:style>
  <w:style w:type="paragraph" w:customStyle="1" w:styleId="Chapter">
    <w:name w:val="Chapter"/>
    <w:basedOn w:val="Normal"/>
    <w:next w:val="Normal"/>
    <w:rsid w:val="00084D35"/>
    <w:pPr>
      <w:keepNext/>
      <w:numPr>
        <w:numId w:val="3"/>
      </w:numPr>
      <w:tabs>
        <w:tab w:val="left" w:pos="1440"/>
      </w:tabs>
      <w:spacing w:before="240" w:after="240" w:line="240" w:lineRule="auto"/>
      <w:jc w:val="center"/>
    </w:pPr>
    <w:rPr>
      <w:rFonts w:ascii="Times New Roman" w:eastAsia="Calibri" w:hAnsi="Times New Roman" w:cs="Times New Roman"/>
      <w:b/>
      <w:smallCaps/>
      <w:sz w:val="24"/>
      <w:lang w:val="es-ES_tradnl" w:eastAsia="en-US"/>
    </w:rPr>
  </w:style>
  <w:style w:type="paragraph" w:customStyle="1" w:styleId="Paragraph">
    <w:name w:val="Paragraph"/>
    <w:aliases w:val="paragraph,p,PARAGRAPH,PG,pa,at"/>
    <w:basedOn w:val="BodyTextIndent"/>
    <w:link w:val="ParagraphChar"/>
    <w:qFormat/>
    <w:rsid w:val="00084D35"/>
    <w:pPr>
      <w:numPr>
        <w:ilvl w:val="1"/>
        <w:numId w:val="3"/>
      </w:numPr>
      <w:spacing w:before="120" w:line="240" w:lineRule="auto"/>
      <w:jc w:val="both"/>
      <w:outlineLvl w:val="1"/>
    </w:pPr>
    <w:rPr>
      <w:rFonts w:ascii="Times New Roman" w:eastAsia="Calibri" w:hAnsi="Times New Roman" w:cs="Times New Roman"/>
      <w:sz w:val="24"/>
      <w:lang w:val="es-ES_tradnl" w:eastAsia="en-US"/>
    </w:rPr>
  </w:style>
  <w:style w:type="paragraph" w:customStyle="1" w:styleId="subpar">
    <w:name w:val="subpar"/>
    <w:basedOn w:val="BodyTextIndent3"/>
    <w:link w:val="subparChar"/>
    <w:rsid w:val="00084D35"/>
    <w:pPr>
      <w:numPr>
        <w:ilvl w:val="2"/>
        <w:numId w:val="3"/>
      </w:numPr>
      <w:tabs>
        <w:tab w:val="clear" w:pos="2592"/>
        <w:tab w:val="num" w:pos="360"/>
      </w:tabs>
      <w:spacing w:before="120" w:line="240" w:lineRule="auto"/>
      <w:ind w:left="283" w:firstLine="0"/>
      <w:jc w:val="both"/>
      <w:outlineLvl w:val="2"/>
    </w:pPr>
    <w:rPr>
      <w:rFonts w:ascii="Times New Roman" w:eastAsia="Calibri" w:hAnsi="Times New Roman" w:cs="Times New Roman"/>
      <w:sz w:val="24"/>
      <w:lang w:val="es-ES_tradnl" w:eastAsia="en-US"/>
    </w:rPr>
  </w:style>
  <w:style w:type="character" w:customStyle="1" w:styleId="subparChar">
    <w:name w:val="subpar Char"/>
    <w:link w:val="subpar"/>
    <w:rsid w:val="00084D35"/>
    <w:rPr>
      <w:rFonts w:ascii="Times New Roman" w:eastAsia="Calibri" w:hAnsi="Times New Roman" w:cs="Times New Roman"/>
      <w:sz w:val="24"/>
      <w:szCs w:val="16"/>
      <w:lang w:val="es-ES_tradnl"/>
    </w:rPr>
  </w:style>
  <w:style w:type="paragraph" w:customStyle="1" w:styleId="SubSubPar">
    <w:name w:val="SubSubPar"/>
    <w:basedOn w:val="subpar"/>
    <w:rsid w:val="00084D35"/>
    <w:pPr>
      <w:numPr>
        <w:ilvl w:val="0"/>
        <w:numId w:val="0"/>
      </w:numPr>
      <w:tabs>
        <w:tab w:val="left" w:pos="0"/>
      </w:tabs>
    </w:pPr>
  </w:style>
  <w:style w:type="paragraph" w:styleId="BodyTextIndent">
    <w:name w:val="Body Text Indent"/>
    <w:basedOn w:val="Normal"/>
    <w:link w:val="BodyTextIndentChar"/>
    <w:uiPriority w:val="99"/>
    <w:semiHidden/>
    <w:unhideWhenUsed/>
    <w:rsid w:val="00084D35"/>
    <w:pPr>
      <w:spacing w:after="120"/>
      <w:ind w:left="283"/>
    </w:pPr>
  </w:style>
  <w:style w:type="character" w:customStyle="1" w:styleId="BodyTextIndentChar">
    <w:name w:val="Body Text Indent Char"/>
    <w:basedOn w:val="DefaultParagraphFont"/>
    <w:link w:val="BodyTextIndent"/>
    <w:uiPriority w:val="99"/>
    <w:semiHidden/>
    <w:rsid w:val="00084D35"/>
    <w:rPr>
      <w:rFonts w:eastAsiaTheme="minorEastAsia"/>
      <w:lang w:eastAsia="zh-CN"/>
    </w:rPr>
  </w:style>
  <w:style w:type="paragraph" w:styleId="BodyTextIndent3">
    <w:name w:val="Body Text Indent 3"/>
    <w:basedOn w:val="Normal"/>
    <w:link w:val="BodyTextIndent3Char"/>
    <w:uiPriority w:val="99"/>
    <w:semiHidden/>
    <w:unhideWhenUsed/>
    <w:rsid w:val="00084D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84D35"/>
    <w:rPr>
      <w:rFonts w:eastAsiaTheme="minorEastAsia"/>
      <w:sz w:val="16"/>
      <w:szCs w:val="16"/>
      <w:lang w:eastAsia="zh-CN"/>
    </w:rPr>
  </w:style>
  <w:style w:type="table" w:styleId="TableGrid">
    <w:name w:val="Table Grid"/>
    <w:basedOn w:val="TableNormal"/>
    <w:uiPriority w:val="59"/>
    <w:rsid w:val="00A60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aliases w:val="paragraph Char,p Char,PARAGRAPH Char,PG Char,pa Char,at Char"/>
    <w:link w:val="Paragraph"/>
    <w:rsid w:val="00B04DF6"/>
    <w:rPr>
      <w:rFonts w:ascii="Times New Roman" w:eastAsia="Calibri" w:hAnsi="Times New Roman" w:cs="Times New Roman"/>
      <w:sz w:val="24"/>
      <w:lang w:val="es-ES_tradnl"/>
    </w:rPr>
  </w:style>
  <w:style w:type="paragraph" w:styleId="Header">
    <w:name w:val="header"/>
    <w:basedOn w:val="Normal"/>
    <w:link w:val="HeaderChar"/>
    <w:uiPriority w:val="99"/>
    <w:unhideWhenUsed/>
    <w:rsid w:val="008838B4"/>
    <w:pPr>
      <w:tabs>
        <w:tab w:val="center" w:pos="4252"/>
        <w:tab w:val="right" w:pos="8504"/>
      </w:tabs>
      <w:spacing w:after="0" w:line="240" w:lineRule="auto"/>
    </w:pPr>
  </w:style>
  <w:style w:type="character" w:customStyle="1" w:styleId="HeaderChar">
    <w:name w:val="Header Char"/>
    <w:basedOn w:val="DefaultParagraphFont"/>
    <w:link w:val="Header"/>
    <w:uiPriority w:val="99"/>
    <w:rsid w:val="008838B4"/>
    <w:rPr>
      <w:rFonts w:eastAsiaTheme="minorEastAsia"/>
      <w:lang w:eastAsia="zh-CN"/>
    </w:rPr>
  </w:style>
  <w:style w:type="paragraph" w:styleId="Footer">
    <w:name w:val="footer"/>
    <w:basedOn w:val="Normal"/>
    <w:link w:val="FooterChar"/>
    <w:uiPriority w:val="99"/>
    <w:unhideWhenUsed/>
    <w:rsid w:val="008838B4"/>
    <w:pPr>
      <w:tabs>
        <w:tab w:val="center" w:pos="4252"/>
        <w:tab w:val="right" w:pos="8504"/>
      </w:tabs>
      <w:spacing w:after="0" w:line="240" w:lineRule="auto"/>
    </w:pPr>
  </w:style>
  <w:style w:type="character" w:customStyle="1" w:styleId="FooterChar">
    <w:name w:val="Footer Char"/>
    <w:basedOn w:val="DefaultParagraphFont"/>
    <w:link w:val="Footer"/>
    <w:uiPriority w:val="99"/>
    <w:rsid w:val="008838B4"/>
    <w:rPr>
      <w:rFonts w:eastAsiaTheme="minorEastAsia"/>
      <w:lang w:eastAsia="zh-CN"/>
    </w:rPr>
  </w:style>
  <w:style w:type="character" w:customStyle="1" w:styleId="Mention1">
    <w:name w:val="Mention1"/>
    <w:basedOn w:val="DefaultParagraphFont"/>
    <w:uiPriority w:val="99"/>
    <w:semiHidden/>
    <w:unhideWhenUsed/>
    <w:rsid w:val="009A4BB7"/>
    <w:rPr>
      <w:color w:val="2B579A"/>
      <w:shd w:val="clear" w:color="auto" w:fill="E6E6E6"/>
    </w:rPr>
  </w:style>
  <w:style w:type="character" w:customStyle="1" w:styleId="Ttulodelibro">
    <w:name w:val="Título de libro"/>
    <w:uiPriority w:val="33"/>
    <w:qFormat/>
    <w:rsid w:val="00273B92"/>
    <w:rPr>
      <w:b/>
      <w:bCs/>
      <w:smallCaps/>
      <w:spacing w:val="5"/>
    </w:rPr>
  </w:style>
  <w:style w:type="character" w:styleId="CommentReference">
    <w:name w:val="annotation reference"/>
    <w:basedOn w:val="DefaultParagraphFont"/>
    <w:uiPriority w:val="99"/>
    <w:unhideWhenUsed/>
    <w:rsid w:val="003208FC"/>
    <w:rPr>
      <w:sz w:val="18"/>
      <w:szCs w:val="18"/>
    </w:rPr>
  </w:style>
  <w:style w:type="paragraph" w:styleId="CommentText">
    <w:name w:val="annotation text"/>
    <w:basedOn w:val="Normal"/>
    <w:link w:val="CommentTextChar"/>
    <w:uiPriority w:val="99"/>
    <w:unhideWhenUsed/>
    <w:rsid w:val="003208FC"/>
    <w:pPr>
      <w:spacing w:line="240" w:lineRule="auto"/>
    </w:pPr>
    <w:rPr>
      <w:sz w:val="24"/>
      <w:szCs w:val="24"/>
    </w:rPr>
  </w:style>
  <w:style w:type="character" w:customStyle="1" w:styleId="CommentTextChar">
    <w:name w:val="Comment Text Char"/>
    <w:basedOn w:val="DefaultParagraphFont"/>
    <w:link w:val="CommentText"/>
    <w:uiPriority w:val="99"/>
    <w:rsid w:val="003208FC"/>
    <w:rPr>
      <w:rFonts w:eastAsiaTheme="minorEastAsia"/>
      <w:sz w:val="24"/>
      <w:szCs w:val="24"/>
      <w:lang w:eastAsia="zh-CN"/>
    </w:rPr>
  </w:style>
  <w:style w:type="paragraph" w:styleId="CommentSubject">
    <w:name w:val="annotation subject"/>
    <w:basedOn w:val="CommentText"/>
    <w:next w:val="CommentText"/>
    <w:link w:val="CommentSubjectChar"/>
    <w:uiPriority w:val="99"/>
    <w:semiHidden/>
    <w:unhideWhenUsed/>
    <w:rsid w:val="003208FC"/>
    <w:rPr>
      <w:b/>
      <w:bCs/>
      <w:sz w:val="20"/>
      <w:szCs w:val="20"/>
    </w:rPr>
  </w:style>
  <w:style w:type="character" w:customStyle="1" w:styleId="CommentSubjectChar">
    <w:name w:val="Comment Subject Char"/>
    <w:basedOn w:val="CommentTextChar"/>
    <w:link w:val="CommentSubject"/>
    <w:uiPriority w:val="99"/>
    <w:semiHidden/>
    <w:rsid w:val="003208FC"/>
    <w:rPr>
      <w:rFonts w:eastAsiaTheme="minorEastAsia"/>
      <w:b/>
      <w:bCs/>
      <w:sz w:val="20"/>
      <w:szCs w:val="20"/>
      <w:lang w:eastAsia="zh-CN"/>
    </w:rPr>
  </w:style>
  <w:style w:type="character" w:customStyle="1" w:styleId="Heading4Char">
    <w:name w:val="Heading 4 Char"/>
    <w:aliases w:val="Heading 4.a Char"/>
    <w:basedOn w:val="DefaultParagraphFont"/>
    <w:link w:val="Heading4"/>
    <w:rsid w:val="00671C37"/>
    <w:rPr>
      <w:rFonts w:ascii="Times New Roman Bold" w:eastAsia="Times New Roman" w:hAnsi="Times New Roman Bold" w:cs="Times New Roman"/>
      <w:b/>
      <w:noProof/>
      <w:sz w:val="24"/>
      <w:szCs w:val="20"/>
      <w:lang w:val="es-AR" w:eastAsia="es-AR"/>
    </w:rPr>
  </w:style>
  <w:style w:type="character" w:customStyle="1" w:styleId="Heading5Char">
    <w:name w:val="Heading 5 Char"/>
    <w:aliases w:val="Heading 5.(i) Char"/>
    <w:basedOn w:val="DefaultParagraphFont"/>
    <w:link w:val="Heading5"/>
    <w:rsid w:val="00671C37"/>
    <w:rPr>
      <w:rFonts w:ascii="Times New Roman Bold" w:eastAsia="Times New Roman" w:hAnsi="Times New Roman Bold" w:cs="Times New Roman"/>
      <w:b/>
      <w:noProof/>
      <w:sz w:val="24"/>
      <w:szCs w:val="20"/>
      <w:lang w:val="es-AR" w:eastAsia="es-AR"/>
    </w:rPr>
  </w:style>
  <w:style w:type="paragraph" w:customStyle="1" w:styleId="AutoNumpara">
    <w:name w:val="AutoNumpara"/>
    <w:basedOn w:val="BodyTextIndent"/>
    <w:rsid w:val="00671C37"/>
    <w:pPr>
      <w:tabs>
        <w:tab w:val="num" w:pos="720"/>
      </w:tabs>
      <w:spacing w:before="120" w:line="240" w:lineRule="auto"/>
      <w:ind w:left="720" w:hanging="720"/>
      <w:jc w:val="both"/>
    </w:pPr>
    <w:rPr>
      <w:rFonts w:ascii="Times New Roman" w:eastAsia="Times New Roman" w:hAnsi="Times New Roman" w:cs="Times New Roman"/>
      <w:noProof/>
      <w:spacing w:val="-2"/>
      <w:sz w:val="24"/>
      <w:szCs w:val="20"/>
      <w:lang w:val="es-ES_tradnl" w:eastAsia="en-US"/>
    </w:rPr>
  </w:style>
  <w:style w:type="character" w:styleId="FollowedHyperlink">
    <w:name w:val="FollowedHyperlink"/>
    <w:basedOn w:val="DefaultParagraphFont"/>
    <w:uiPriority w:val="99"/>
    <w:semiHidden/>
    <w:unhideWhenUsed/>
    <w:rsid w:val="00B07E27"/>
    <w:rPr>
      <w:color w:val="954F72" w:themeColor="followedHyperlink"/>
      <w:u w:val="single"/>
    </w:rPr>
  </w:style>
  <w:style w:type="paragraph" w:styleId="Revision">
    <w:name w:val="Revision"/>
    <w:hidden/>
    <w:uiPriority w:val="99"/>
    <w:semiHidden/>
    <w:rsid w:val="00692E95"/>
    <w:pPr>
      <w:spacing w:after="0" w:line="240" w:lineRule="auto"/>
    </w:pPr>
    <w:rPr>
      <w:rFonts w:eastAsiaTheme="minorEastAsia"/>
      <w:lang w:eastAsia="zh-CN"/>
    </w:rPr>
  </w:style>
  <w:style w:type="character" w:styleId="Mention">
    <w:name w:val="Mention"/>
    <w:basedOn w:val="DefaultParagraphFont"/>
    <w:uiPriority w:val="99"/>
    <w:semiHidden/>
    <w:unhideWhenUsed/>
    <w:rsid w:val="00EA1712"/>
    <w:rPr>
      <w:color w:val="2B579A"/>
      <w:shd w:val="clear" w:color="auto" w:fill="E6E6E6"/>
    </w:rPr>
  </w:style>
  <w:style w:type="paragraph" w:styleId="TOC3">
    <w:name w:val="toc 3"/>
    <w:basedOn w:val="Normal"/>
    <w:next w:val="Normal"/>
    <w:autoRedefine/>
    <w:uiPriority w:val="39"/>
    <w:unhideWhenUsed/>
    <w:rsid w:val="00E50AB3"/>
    <w:pPr>
      <w:spacing w:after="100" w:line="259" w:lineRule="auto"/>
      <w:ind w:left="440"/>
    </w:pPr>
    <w:rPr>
      <w:lang w:eastAsia="en-US"/>
    </w:rPr>
  </w:style>
  <w:style w:type="paragraph" w:styleId="TOC4">
    <w:name w:val="toc 4"/>
    <w:basedOn w:val="Normal"/>
    <w:next w:val="Normal"/>
    <w:autoRedefine/>
    <w:uiPriority w:val="39"/>
    <w:unhideWhenUsed/>
    <w:rsid w:val="00E50AB3"/>
    <w:pPr>
      <w:spacing w:after="100" w:line="259" w:lineRule="auto"/>
      <w:ind w:left="660"/>
    </w:pPr>
    <w:rPr>
      <w:lang w:eastAsia="en-US"/>
    </w:rPr>
  </w:style>
  <w:style w:type="paragraph" w:styleId="TOC5">
    <w:name w:val="toc 5"/>
    <w:basedOn w:val="Normal"/>
    <w:next w:val="Normal"/>
    <w:autoRedefine/>
    <w:uiPriority w:val="39"/>
    <w:unhideWhenUsed/>
    <w:rsid w:val="00E50AB3"/>
    <w:pPr>
      <w:spacing w:after="100" w:line="259" w:lineRule="auto"/>
      <w:ind w:left="880"/>
    </w:pPr>
    <w:rPr>
      <w:lang w:eastAsia="en-US"/>
    </w:rPr>
  </w:style>
  <w:style w:type="paragraph" w:styleId="TOC6">
    <w:name w:val="toc 6"/>
    <w:basedOn w:val="Normal"/>
    <w:next w:val="Normal"/>
    <w:autoRedefine/>
    <w:uiPriority w:val="39"/>
    <w:unhideWhenUsed/>
    <w:rsid w:val="00E50AB3"/>
    <w:pPr>
      <w:spacing w:after="100" w:line="259" w:lineRule="auto"/>
      <w:ind w:left="1100"/>
    </w:pPr>
    <w:rPr>
      <w:lang w:eastAsia="en-US"/>
    </w:rPr>
  </w:style>
  <w:style w:type="paragraph" w:styleId="TOC7">
    <w:name w:val="toc 7"/>
    <w:basedOn w:val="Normal"/>
    <w:next w:val="Normal"/>
    <w:autoRedefine/>
    <w:uiPriority w:val="39"/>
    <w:unhideWhenUsed/>
    <w:rsid w:val="00E50AB3"/>
    <w:pPr>
      <w:spacing w:after="100" w:line="259" w:lineRule="auto"/>
      <w:ind w:left="1320"/>
    </w:pPr>
    <w:rPr>
      <w:lang w:eastAsia="en-US"/>
    </w:rPr>
  </w:style>
  <w:style w:type="paragraph" w:styleId="TOC8">
    <w:name w:val="toc 8"/>
    <w:basedOn w:val="Normal"/>
    <w:next w:val="Normal"/>
    <w:autoRedefine/>
    <w:uiPriority w:val="39"/>
    <w:unhideWhenUsed/>
    <w:rsid w:val="00E50AB3"/>
    <w:pPr>
      <w:spacing w:after="100" w:line="259" w:lineRule="auto"/>
      <w:ind w:left="1540"/>
    </w:pPr>
    <w:rPr>
      <w:lang w:eastAsia="en-US"/>
    </w:rPr>
  </w:style>
  <w:style w:type="paragraph" w:styleId="TOC9">
    <w:name w:val="toc 9"/>
    <w:basedOn w:val="Normal"/>
    <w:next w:val="Normal"/>
    <w:autoRedefine/>
    <w:uiPriority w:val="39"/>
    <w:unhideWhenUsed/>
    <w:rsid w:val="00E50AB3"/>
    <w:pPr>
      <w:spacing w:after="100" w:line="259" w:lineRule="auto"/>
      <w:ind w:left="1760"/>
    </w:pPr>
    <w:rPr>
      <w:lang w:eastAsia="en-US"/>
    </w:rPr>
  </w:style>
  <w:style w:type="paragraph" w:customStyle="1" w:styleId="Newpage">
    <w:name w:val="Newpage"/>
    <w:basedOn w:val="Chapter"/>
    <w:rsid w:val="00C03C1C"/>
    <w:pPr>
      <w:numPr>
        <w:numId w:val="0"/>
      </w:numPr>
      <w:tabs>
        <w:tab w:val="clear" w:pos="1440"/>
        <w:tab w:val="left" w:pos="3060"/>
      </w:tabs>
      <w:spacing w:after="0"/>
    </w:pPr>
    <w:rPr>
      <w:rFonts w:eastAsia="Times New Roman"/>
      <w:szCs w:val="20"/>
      <w:lang w:val="es-ES"/>
    </w:rPr>
  </w:style>
  <w:style w:type="paragraph" w:customStyle="1" w:styleId="Default">
    <w:name w:val="Default"/>
    <w:rsid w:val="00B0177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0177B"/>
    <w:pPr>
      <w:spacing w:before="100" w:beforeAutospacing="1" w:after="100" w:afterAutospacing="1" w:line="240" w:lineRule="auto"/>
    </w:pPr>
    <w:rPr>
      <w:rFonts w:ascii="Times New Roman" w:eastAsia="Times New Roman" w:hAnsi="Times New Roman" w:cs="Times New Roman"/>
      <w:sz w:val="24"/>
      <w:szCs w:val="24"/>
      <w:lang w:val="es-PY" w:eastAsia="es-PY"/>
    </w:rPr>
  </w:style>
  <w:style w:type="character" w:customStyle="1" w:styleId="Heading6Char">
    <w:name w:val="Heading 6 Char"/>
    <w:basedOn w:val="DefaultParagraphFont"/>
    <w:link w:val="Heading6"/>
    <w:rsid w:val="003B27DF"/>
    <w:rPr>
      <w:rFonts w:ascii="Calibri" w:eastAsia="Times New Roman" w:hAnsi="Calibri" w:cs="Times New Roman"/>
      <w:b/>
      <w:bCs/>
      <w:lang w:val="x-none" w:eastAsia="x-none"/>
    </w:rPr>
  </w:style>
  <w:style w:type="character" w:customStyle="1" w:styleId="Heading7Char">
    <w:name w:val="Heading 7 Char"/>
    <w:basedOn w:val="DefaultParagraphFont"/>
    <w:link w:val="Heading7"/>
    <w:rsid w:val="003B27DF"/>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3B27DF"/>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rsid w:val="003B27DF"/>
    <w:rPr>
      <w:rFonts w:ascii="Cambria" w:eastAsia="Times New Roman" w:hAnsi="Cambria" w:cs="Times New Roman"/>
      <w:lang w:val="x-none" w:eastAsia="x-none"/>
    </w:rPr>
  </w:style>
  <w:style w:type="paragraph" w:customStyle="1" w:styleId="FirstHeading">
    <w:name w:val="FirstHeading"/>
    <w:basedOn w:val="Normal"/>
    <w:next w:val="Normal"/>
    <w:link w:val="FirstHeadingChar"/>
    <w:rsid w:val="003B27DF"/>
    <w:pPr>
      <w:keepNext/>
      <w:tabs>
        <w:tab w:val="left" w:pos="0"/>
        <w:tab w:val="left" w:pos="86"/>
      </w:tabs>
      <w:spacing w:before="120" w:after="120" w:line="240" w:lineRule="auto"/>
      <w:ind w:left="720" w:hanging="720"/>
    </w:pPr>
    <w:rPr>
      <w:rFonts w:ascii="Arial" w:eastAsia="Calibri" w:hAnsi="Arial" w:cs="Arial"/>
      <w:b/>
      <w:sz w:val="24"/>
      <w:lang w:val="x-none" w:eastAsia="x-none"/>
    </w:rPr>
  </w:style>
  <w:style w:type="character" w:customStyle="1" w:styleId="FirstHeadingChar">
    <w:name w:val="FirstHeading Char"/>
    <w:link w:val="FirstHeading"/>
    <w:rsid w:val="003B27DF"/>
    <w:rPr>
      <w:rFonts w:ascii="Arial" w:eastAsia="Calibri" w:hAnsi="Arial" w:cs="Arial"/>
      <w:b/>
      <w:sz w:val="24"/>
      <w:lang w:val="x-none" w:eastAsia="x-none"/>
    </w:rPr>
  </w:style>
  <w:style w:type="paragraph" w:customStyle="1" w:styleId="SecHeading">
    <w:name w:val="SecHeading"/>
    <w:basedOn w:val="Normal"/>
    <w:next w:val="Paragraph"/>
    <w:rsid w:val="003B27DF"/>
    <w:pPr>
      <w:keepNext/>
      <w:tabs>
        <w:tab w:val="num" w:pos="1296"/>
      </w:tabs>
      <w:spacing w:before="120" w:after="120" w:line="240" w:lineRule="auto"/>
      <w:ind w:left="1296" w:hanging="576"/>
    </w:pPr>
    <w:rPr>
      <w:rFonts w:ascii="Arial" w:eastAsia="Calibri" w:hAnsi="Arial" w:cs="Arial"/>
      <w:b/>
      <w:sz w:val="24"/>
      <w:lang w:val="x-none" w:eastAsia="x-none"/>
    </w:rPr>
  </w:style>
  <w:style w:type="paragraph" w:customStyle="1" w:styleId="SubHeading1">
    <w:name w:val="SubHeading1"/>
    <w:basedOn w:val="SecHeading"/>
    <w:rsid w:val="003B27DF"/>
    <w:pPr>
      <w:tabs>
        <w:tab w:val="clear" w:pos="1296"/>
        <w:tab w:val="num" w:pos="1872"/>
      </w:tabs>
      <w:ind w:left="1872"/>
    </w:pPr>
  </w:style>
  <w:style w:type="paragraph" w:customStyle="1" w:styleId="Subheading2">
    <w:name w:val="Subheading2"/>
    <w:basedOn w:val="SecHeading"/>
    <w:rsid w:val="003B27DF"/>
    <w:pPr>
      <w:tabs>
        <w:tab w:val="clear" w:pos="1296"/>
        <w:tab w:val="num" w:pos="2376"/>
      </w:tabs>
      <w:ind w:left="2376" w:hanging="288"/>
    </w:pPr>
  </w:style>
  <w:style w:type="paragraph" w:styleId="HTMLPreformatted">
    <w:name w:val="HTML Preformatted"/>
    <w:basedOn w:val="Normal"/>
    <w:link w:val="HTMLPreformattedChar"/>
    <w:uiPriority w:val="99"/>
    <w:semiHidden/>
    <w:unhideWhenUsed/>
    <w:rsid w:val="00CE4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CE45C8"/>
    <w:rPr>
      <w:rFonts w:ascii="Courier New" w:eastAsia="Times New Roman" w:hAnsi="Courier New" w:cs="Courier New"/>
      <w:sz w:val="20"/>
      <w:szCs w:val="20"/>
    </w:rPr>
  </w:style>
  <w:style w:type="paragraph" w:customStyle="1" w:styleId="Sections">
    <w:name w:val="Sections"/>
    <w:link w:val="SectionsChar"/>
    <w:qFormat/>
    <w:rsid w:val="003860D0"/>
    <w:pPr>
      <w:numPr>
        <w:numId w:val="4"/>
      </w:numPr>
      <w:spacing w:after="0" w:line="240" w:lineRule="auto"/>
      <w:jc w:val="both"/>
    </w:pPr>
    <w:rPr>
      <w:rFonts w:ascii="Times New Roman" w:eastAsia="Calibri" w:hAnsi="Times New Roman" w:cs="Times New Roman"/>
      <w:b/>
    </w:rPr>
  </w:style>
  <w:style w:type="paragraph" w:customStyle="1" w:styleId="sub-sections">
    <w:name w:val="sub-sections"/>
    <w:qFormat/>
    <w:rsid w:val="003860D0"/>
    <w:pPr>
      <w:numPr>
        <w:ilvl w:val="1"/>
        <w:numId w:val="4"/>
      </w:numPr>
      <w:spacing w:after="0" w:line="240" w:lineRule="auto"/>
      <w:jc w:val="both"/>
    </w:pPr>
    <w:rPr>
      <w:rFonts w:ascii="Times New Roman" w:eastAsia="Calibri" w:hAnsi="Times New Roman" w:cs="Times New Roman"/>
      <w:b/>
    </w:rPr>
  </w:style>
  <w:style w:type="character" w:customStyle="1" w:styleId="SectionsChar">
    <w:name w:val="Sections Char"/>
    <w:link w:val="Sections"/>
    <w:rsid w:val="003860D0"/>
    <w:rPr>
      <w:rFonts w:ascii="Times New Roman" w:eastAsia="Calibri" w:hAnsi="Times New Roman" w:cs="Times New Roman"/>
      <w:b/>
    </w:rPr>
  </w:style>
  <w:style w:type="character" w:styleId="Strong">
    <w:name w:val="Strong"/>
    <w:basedOn w:val="DefaultParagraphFont"/>
    <w:uiPriority w:val="22"/>
    <w:qFormat/>
    <w:rsid w:val="003951CE"/>
    <w:rPr>
      <w:b/>
      <w:bCs/>
    </w:rPr>
  </w:style>
  <w:style w:type="character" w:customStyle="1" w:styleId="normaltextrun">
    <w:name w:val="normaltextrun"/>
    <w:basedOn w:val="DefaultParagraphFont"/>
    <w:rsid w:val="00FD05FE"/>
  </w:style>
  <w:style w:type="character" w:styleId="UnresolvedMention">
    <w:name w:val="Unresolved Mention"/>
    <w:basedOn w:val="DefaultParagraphFont"/>
    <w:uiPriority w:val="99"/>
    <w:semiHidden/>
    <w:unhideWhenUsed/>
    <w:rsid w:val="001D1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60524">
      <w:bodyDiv w:val="1"/>
      <w:marLeft w:val="0"/>
      <w:marRight w:val="0"/>
      <w:marTop w:val="0"/>
      <w:marBottom w:val="0"/>
      <w:divBdr>
        <w:top w:val="none" w:sz="0" w:space="0" w:color="auto"/>
        <w:left w:val="none" w:sz="0" w:space="0" w:color="auto"/>
        <w:bottom w:val="none" w:sz="0" w:space="0" w:color="auto"/>
        <w:right w:val="none" w:sz="0" w:space="0" w:color="auto"/>
      </w:divBdr>
      <w:divsChild>
        <w:div w:id="1100680687">
          <w:marLeft w:val="547"/>
          <w:marRight w:val="0"/>
          <w:marTop w:val="0"/>
          <w:marBottom w:val="0"/>
          <w:divBdr>
            <w:top w:val="none" w:sz="0" w:space="0" w:color="auto"/>
            <w:left w:val="none" w:sz="0" w:space="0" w:color="auto"/>
            <w:bottom w:val="none" w:sz="0" w:space="0" w:color="auto"/>
            <w:right w:val="none" w:sz="0" w:space="0" w:color="auto"/>
          </w:divBdr>
        </w:div>
      </w:divsChild>
    </w:div>
    <w:div w:id="164592187">
      <w:bodyDiv w:val="1"/>
      <w:marLeft w:val="0"/>
      <w:marRight w:val="0"/>
      <w:marTop w:val="0"/>
      <w:marBottom w:val="0"/>
      <w:divBdr>
        <w:top w:val="none" w:sz="0" w:space="0" w:color="auto"/>
        <w:left w:val="none" w:sz="0" w:space="0" w:color="auto"/>
        <w:bottom w:val="none" w:sz="0" w:space="0" w:color="auto"/>
        <w:right w:val="none" w:sz="0" w:space="0" w:color="auto"/>
      </w:divBdr>
    </w:div>
    <w:div w:id="274485160">
      <w:bodyDiv w:val="1"/>
      <w:marLeft w:val="0"/>
      <w:marRight w:val="0"/>
      <w:marTop w:val="0"/>
      <w:marBottom w:val="0"/>
      <w:divBdr>
        <w:top w:val="none" w:sz="0" w:space="0" w:color="auto"/>
        <w:left w:val="none" w:sz="0" w:space="0" w:color="auto"/>
        <w:bottom w:val="none" w:sz="0" w:space="0" w:color="auto"/>
        <w:right w:val="none" w:sz="0" w:space="0" w:color="auto"/>
      </w:divBdr>
      <w:divsChild>
        <w:div w:id="1859807466">
          <w:marLeft w:val="547"/>
          <w:marRight w:val="0"/>
          <w:marTop w:val="0"/>
          <w:marBottom w:val="0"/>
          <w:divBdr>
            <w:top w:val="none" w:sz="0" w:space="0" w:color="auto"/>
            <w:left w:val="none" w:sz="0" w:space="0" w:color="auto"/>
            <w:bottom w:val="none" w:sz="0" w:space="0" w:color="auto"/>
            <w:right w:val="none" w:sz="0" w:space="0" w:color="auto"/>
          </w:divBdr>
        </w:div>
      </w:divsChild>
    </w:div>
    <w:div w:id="412553807">
      <w:bodyDiv w:val="1"/>
      <w:marLeft w:val="0"/>
      <w:marRight w:val="0"/>
      <w:marTop w:val="0"/>
      <w:marBottom w:val="0"/>
      <w:divBdr>
        <w:top w:val="none" w:sz="0" w:space="0" w:color="auto"/>
        <w:left w:val="none" w:sz="0" w:space="0" w:color="auto"/>
        <w:bottom w:val="none" w:sz="0" w:space="0" w:color="auto"/>
        <w:right w:val="none" w:sz="0" w:space="0" w:color="auto"/>
      </w:divBdr>
    </w:div>
    <w:div w:id="655765326">
      <w:bodyDiv w:val="1"/>
      <w:marLeft w:val="0"/>
      <w:marRight w:val="0"/>
      <w:marTop w:val="0"/>
      <w:marBottom w:val="0"/>
      <w:divBdr>
        <w:top w:val="none" w:sz="0" w:space="0" w:color="auto"/>
        <w:left w:val="none" w:sz="0" w:space="0" w:color="auto"/>
        <w:bottom w:val="none" w:sz="0" w:space="0" w:color="auto"/>
        <w:right w:val="none" w:sz="0" w:space="0" w:color="auto"/>
      </w:divBdr>
    </w:div>
    <w:div w:id="741870871">
      <w:bodyDiv w:val="1"/>
      <w:marLeft w:val="0"/>
      <w:marRight w:val="0"/>
      <w:marTop w:val="0"/>
      <w:marBottom w:val="0"/>
      <w:divBdr>
        <w:top w:val="none" w:sz="0" w:space="0" w:color="auto"/>
        <w:left w:val="none" w:sz="0" w:space="0" w:color="auto"/>
        <w:bottom w:val="none" w:sz="0" w:space="0" w:color="auto"/>
        <w:right w:val="none" w:sz="0" w:space="0" w:color="auto"/>
      </w:divBdr>
    </w:div>
    <w:div w:id="787309824">
      <w:bodyDiv w:val="1"/>
      <w:marLeft w:val="0"/>
      <w:marRight w:val="0"/>
      <w:marTop w:val="0"/>
      <w:marBottom w:val="0"/>
      <w:divBdr>
        <w:top w:val="none" w:sz="0" w:space="0" w:color="auto"/>
        <w:left w:val="none" w:sz="0" w:space="0" w:color="auto"/>
        <w:bottom w:val="none" w:sz="0" w:space="0" w:color="auto"/>
        <w:right w:val="none" w:sz="0" w:space="0" w:color="auto"/>
      </w:divBdr>
    </w:div>
    <w:div w:id="798760474">
      <w:bodyDiv w:val="1"/>
      <w:marLeft w:val="0"/>
      <w:marRight w:val="0"/>
      <w:marTop w:val="0"/>
      <w:marBottom w:val="0"/>
      <w:divBdr>
        <w:top w:val="none" w:sz="0" w:space="0" w:color="auto"/>
        <w:left w:val="none" w:sz="0" w:space="0" w:color="auto"/>
        <w:bottom w:val="none" w:sz="0" w:space="0" w:color="auto"/>
        <w:right w:val="none" w:sz="0" w:space="0" w:color="auto"/>
      </w:divBdr>
      <w:divsChild>
        <w:div w:id="1560021668">
          <w:marLeft w:val="360"/>
          <w:marRight w:val="0"/>
          <w:marTop w:val="200"/>
          <w:marBottom w:val="0"/>
          <w:divBdr>
            <w:top w:val="none" w:sz="0" w:space="0" w:color="auto"/>
            <w:left w:val="none" w:sz="0" w:space="0" w:color="auto"/>
            <w:bottom w:val="none" w:sz="0" w:space="0" w:color="auto"/>
            <w:right w:val="none" w:sz="0" w:space="0" w:color="auto"/>
          </w:divBdr>
        </w:div>
        <w:div w:id="2081368905">
          <w:marLeft w:val="360"/>
          <w:marRight w:val="0"/>
          <w:marTop w:val="200"/>
          <w:marBottom w:val="0"/>
          <w:divBdr>
            <w:top w:val="none" w:sz="0" w:space="0" w:color="auto"/>
            <w:left w:val="none" w:sz="0" w:space="0" w:color="auto"/>
            <w:bottom w:val="none" w:sz="0" w:space="0" w:color="auto"/>
            <w:right w:val="none" w:sz="0" w:space="0" w:color="auto"/>
          </w:divBdr>
        </w:div>
        <w:div w:id="1825008910">
          <w:marLeft w:val="360"/>
          <w:marRight w:val="0"/>
          <w:marTop w:val="200"/>
          <w:marBottom w:val="0"/>
          <w:divBdr>
            <w:top w:val="none" w:sz="0" w:space="0" w:color="auto"/>
            <w:left w:val="none" w:sz="0" w:space="0" w:color="auto"/>
            <w:bottom w:val="none" w:sz="0" w:space="0" w:color="auto"/>
            <w:right w:val="none" w:sz="0" w:space="0" w:color="auto"/>
          </w:divBdr>
        </w:div>
        <w:div w:id="425229203">
          <w:marLeft w:val="360"/>
          <w:marRight w:val="0"/>
          <w:marTop w:val="200"/>
          <w:marBottom w:val="0"/>
          <w:divBdr>
            <w:top w:val="none" w:sz="0" w:space="0" w:color="auto"/>
            <w:left w:val="none" w:sz="0" w:space="0" w:color="auto"/>
            <w:bottom w:val="none" w:sz="0" w:space="0" w:color="auto"/>
            <w:right w:val="none" w:sz="0" w:space="0" w:color="auto"/>
          </w:divBdr>
        </w:div>
        <w:div w:id="1545747918">
          <w:marLeft w:val="360"/>
          <w:marRight w:val="0"/>
          <w:marTop w:val="200"/>
          <w:marBottom w:val="0"/>
          <w:divBdr>
            <w:top w:val="none" w:sz="0" w:space="0" w:color="auto"/>
            <w:left w:val="none" w:sz="0" w:space="0" w:color="auto"/>
            <w:bottom w:val="none" w:sz="0" w:space="0" w:color="auto"/>
            <w:right w:val="none" w:sz="0" w:space="0" w:color="auto"/>
          </w:divBdr>
        </w:div>
        <w:div w:id="1365863115">
          <w:marLeft w:val="360"/>
          <w:marRight w:val="0"/>
          <w:marTop w:val="200"/>
          <w:marBottom w:val="0"/>
          <w:divBdr>
            <w:top w:val="none" w:sz="0" w:space="0" w:color="auto"/>
            <w:left w:val="none" w:sz="0" w:space="0" w:color="auto"/>
            <w:bottom w:val="none" w:sz="0" w:space="0" w:color="auto"/>
            <w:right w:val="none" w:sz="0" w:space="0" w:color="auto"/>
          </w:divBdr>
        </w:div>
        <w:div w:id="582380332">
          <w:marLeft w:val="360"/>
          <w:marRight w:val="0"/>
          <w:marTop w:val="200"/>
          <w:marBottom w:val="0"/>
          <w:divBdr>
            <w:top w:val="none" w:sz="0" w:space="0" w:color="auto"/>
            <w:left w:val="none" w:sz="0" w:space="0" w:color="auto"/>
            <w:bottom w:val="none" w:sz="0" w:space="0" w:color="auto"/>
            <w:right w:val="none" w:sz="0" w:space="0" w:color="auto"/>
          </w:divBdr>
        </w:div>
      </w:divsChild>
    </w:div>
    <w:div w:id="1122772235">
      <w:bodyDiv w:val="1"/>
      <w:marLeft w:val="0"/>
      <w:marRight w:val="0"/>
      <w:marTop w:val="0"/>
      <w:marBottom w:val="0"/>
      <w:divBdr>
        <w:top w:val="none" w:sz="0" w:space="0" w:color="auto"/>
        <w:left w:val="none" w:sz="0" w:space="0" w:color="auto"/>
        <w:bottom w:val="none" w:sz="0" w:space="0" w:color="auto"/>
        <w:right w:val="none" w:sz="0" w:space="0" w:color="auto"/>
      </w:divBdr>
      <w:divsChild>
        <w:div w:id="722413142">
          <w:marLeft w:val="806"/>
          <w:marRight w:val="0"/>
          <w:marTop w:val="200"/>
          <w:marBottom w:val="0"/>
          <w:divBdr>
            <w:top w:val="none" w:sz="0" w:space="0" w:color="auto"/>
            <w:left w:val="none" w:sz="0" w:space="0" w:color="auto"/>
            <w:bottom w:val="none" w:sz="0" w:space="0" w:color="auto"/>
            <w:right w:val="none" w:sz="0" w:space="0" w:color="auto"/>
          </w:divBdr>
        </w:div>
      </w:divsChild>
    </w:div>
    <w:div w:id="1198616656">
      <w:bodyDiv w:val="1"/>
      <w:marLeft w:val="0"/>
      <w:marRight w:val="0"/>
      <w:marTop w:val="0"/>
      <w:marBottom w:val="0"/>
      <w:divBdr>
        <w:top w:val="none" w:sz="0" w:space="0" w:color="auto"/>
        <w:left w:val="none" w:sz="0" w:space="0" w:color="auto"/>
        <w:bottom w:val="none" w:sz="0" w:space="0" w:color="auto"/>
        <w:right w:val="none" w:sz="0" w:space="0" w:color="auto"/>
      </w:divBdr>
    </w:div>
    <w:div w:id="1514804650">
      <w:bodyDiv w:val="1"/>
      <w:marLeft w:val="0"/>
      <w:marRight w:val="0"/>
      <w:marTop w:val="0"/>
      <w:marBottom w:val="0"/>
      <w:divBdr>
        <w:top w:val="none" w:sz="0" w:space="0" w:color="auto"/>
        <w:left w:val="none" w:sz="0" w:space="0" w:color="auto"/>
        <w:bottom w:val="none" w:sz="0" w:space="0" w:color="auto"/>
        <w:right w:val="none" w:sz="0" w:space="0" w:color="auto"/>
      </w:divBdr>
    </w:div>
    <w:div w:id="1736665488">
      <w:bodyDiv w:val="1"/>
      <w:marLeft w:val="0"/>
      <w:marRight w:val="0"/>
      <w:marTop w:val="0"/>
      <w:marBottom w:val="0"/>
      <w:divBdr>
        <w:top w:val="none" w:sz="0" w:space="0" w:color="auto"/>
        <w:left w:val="none" w:sz="0" w:space="0" w:color="auto"/>
        <w:bottom w:val="none" w:sz="0" w:space="0" w:color="auto"/>
        <w:right w:val="none" w:sz="0" w:space="0" w:color="auto"/>
      </w:divBdr>
      <w:divsChild>
        <w:div w:id="269361624">
          <w:marLeft w:val="547"/>
          <w:marRight w:val="0"/>
          <w:marTop w:val="0"/>
          <w:marBottom w:val="0"/>
          <w:divBdr>
            <w:top w:val="none" w:sz="0" w:space="0" w:color="auto"/>
            <w:left w:val="none" w:sz="0" w:space="0" w:color="auto"/>
            <w:bottom w:val="none" w:sz="0" w:space="0" w:color="auto"/>
            <w:right w:val="none" w:sz="0" w:space="0" w:color="auto"/>
          </w:divBdr>
        </w:div>
      </w:divsChild>
    </w:div>
    <w:div w:id="1764379527">
      <w:bodyDiv w:val="1"/>
      <w:marLeft w:val="0"/>
      <w:marRight w:val="0"/>
      <w:marTop w:val="0"/>
      <w:marBottom w:val="0"/>
      <w:divBdr>
        <w:top w:val="none" w:sz="0" w:space="0" w:color="auto"/>
        <w:left w:val="none" w:sz="0" w:space="0" w:color="auto"/>
        <w:bottom w:val="none" w:sz="0" w:space="0" w:color="auto"/>
        <w:right w:val="none" w:sz="0" w:space="0" w:color="auto"/>
      </w:divBdr>
    </w:div>
    <w:div w:id="1879775139">
      <w:bodyDiv w:val="1"/>
      <w:marLeft w:val="0"/>
      <w:marRight w:val="0"/>
      <w:marTop w:val="0"/>
      <w:marBottom w:val="0"/>
      <w:divBdr>
        <w:top w:val="none" w:sz="0" w:space="0" w:color="auto"/>
        <w:left w:val="none" w:sz="0" w:space="0" w:color="auto"/>
        <w:bottom w:val="none" w:sz="0" w:space="0" w:color="auto"/>
        <w:right w:val="none" w:sz="0" w:space="0" w:color="auto"/>
      </w:divBdr>
      <w:divsChild>
        <w:div w:id="490482687">
          <w:marLeft w:val="547"/>
          <w:marRight w:val="0"/>
          <w:marTop w:val="0"/>
          <w:marBottom w:val="0"/>
          <w:divBdr>
            <w:top w:val="none" w:sz="0" w:space="0" w:color="auto"/>
            <w:left w:val="none" w:sz="0" w:space="0" w:color="auto"/>
            <w:bottom w:val="none" w:sz="0" w:space="0" w:color="auto"/>
            <w:right w:val="none" w:sz="0" w:space="0" w:color="auto"/>
          </w:divBdr>
        </w:div>
      </w:divsChild>
    </w:div>
    <w:div w:id="1901164597">
      <w:bodyDiv w:val="1"/>
      <w:marLeft w:val="0"/>
      <w:marRight w:val="0"/>
      <w:marTop w:val="0"/>
      <w:marBottom w:val="0"/>
      <w:divBdr>
        <w:top w:val="none" w:sz="0" w:space="0" w:color="auto"/>
        <w:left w:val="none" w:sz="0" w:space="0" w:color="auto"/>
        <w:bottom w:val="none" w:sz="0" w:space="0" w:color="auto"/>
        <w:right w:val="none" w:sz="0" w:space="0" w:color="auto"/>
      </w:divBdr>
      <w:divsChild>
        <w:div w:id="195135251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3.weforum.org/docs/GCR2017-2018/05FullReport/TheGlobalCompetitivenessReport2017%E2%80%932018.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R0002843430</Record_x0020_Number>
    <Key_x0020_Document xmlns="cdc7663a-08f0-4737-9e8c-148ce897a09c">false</Key_x0020_Document>
    <Division_x0020_or_x0020_Unit xmlns="cdc7663a-08f0-4737-9e8c-148ce897a09c">IFD/ICS</Division_x0020_or_x0020_Unit>
    <IDBDocs_x0020_Number xmlns="cdc7663a-08f0-4737-9e8c-148ce897a09c" xsi:nil="true"/>
    <Document_x0020_Author xmlns="cdc7663a-08f0-4737-9e8c-148ce897a09c">Rojas Gonzalez, Sonia Amalia</Document_x0020_Author>
    <_dlc_DocId xmlns="cdc7663a-08f0-4737-9e8c-148ce897a09c">EZSHARE-2066643345-53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24</Value>
      <Value>29</Value>
      <Value>36</Value>
      <Value>1</Value>
      <Value>129</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PR-L1153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Document_x0020_Language_x0020_IDB xmlns="cdc7663a-08f0-4737-9e8c-148ce897a09c">Spanish</Document_x0020_Language_x0020_IDB>
    <_dlc_DocIdUrl xmlns="cdc7663a-08f0-4737-9e8c-148ce897a09c">
      <Url>https://idbg.sharepoint.com/teams/EZ-PR-LON/PR-L1153/_layouts/15/DocIdRedir.aspx?ID=EZSHARE-2066643345-53</Url>
      <Description>EZSHARE-2066643345-53</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AC4315CCA4B0D48BDD3221DFB19FAFD" ma:contentTypeVersion="199" ma:contentTypeDescription="A content type to manage public (operations) IDB documents" ma:contentTypeScope="" ma:versionID="82be3e8ab60d51001dcefb603cd68053">
  <xsd:schema xmlns:xsd="http://www.w3.org/2001/XMLSchema" xmlns:xs="http://www.w3.org/2001/XMLSchema" xmlns:p="http://schemas.microsoft.com/office/2006/metadata/properties" xmlns:ns2="cdc7663a-08f0-4737-9e8c-148ce897a09c" targetNamespace="http://schemas.microsoft.com/office/2006/metadata/properties" ma:root="true" ma:fieldsID="075a4176d68c64f4a4d2046ac6e6edb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12253-925E-49FC-8661-29215016A3C9}">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FC05E85E-6001-44DB-9479-8255A5FD1CFA}"/>
</file>

<file path=customXml/itemProps3.xml><?xml version="1.0" encoding="utf-8"?>
<ds:datastoreItem xmlns:ds="http://schemas.openxmlformats.org/officeDocument/2006/customXml" ds:itemID="{400030A4-5181-4EDB-8A30-C1C5A49276D2}">
  <ds:schemaRefs>
    <ds:schemaRef ds:uri="http://schemas.microsoft.com/sharepoint/v3/contenttype/forms"/>
  </ds:schemaRefs>
</ds:datastoreItem>
</file>

<file path=customXml/itemProps4.xml><?xml version="1.0" encoding="utf-8"?>
<ds:datastoreItem xmlns:ds="http://schemas.openxmlformats.org/officeDocument/2006/customXml" ds:itemID="{D90FB156-F3F3-426F-BCC6-2A6B9D83247F}"/>
</file>

<file path=customXml/itemProps5.xml><?xml version="1.0" encoding="utf-8"?>
<ds:datastoreItem xmlns:ds="http://schemas.openxmlformats.org/officeDocument/2006/customXml" ds:itemID="{2117DCA8-4FDC-44FE-BBFC-CEBAB8B36685}">
  <ds:schemaRefs>
    <ds:schemaRef ds:uri="http://schemas.microsoft.com/sharepoint/events"/>
  </ds:schemaRefs>
</ds:datastoreItem>
</file>

<file path=customXml/itemProps6.xml><?xml version="1.0" encoding="utf-8"?>
<ds:datastoreItem xmlns:ds="http://schemas.openxmlformats.org/officeDocument/2006/customXml" ds:itemID="{535B7518-2A87-467F-8A48-27A389BE12AF}"/>
</file>

<file path=customXml/itemProps7.xml><?xml version="1.0" encoding="utf-8"?>
<ds:datastoreItem xmlns:ds="http://schemas.openxmlformats.org/officeDocument/2006/customXml" ds:itemID="{2D9BFD81-22F7-4BB6-92A9-D2A1791CA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9779</Words>
  <Characters>55745</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2018-10-09T12:42:00Z</dcterms:created>
  <dcterms:modified xsi:type="dcterms:W3CDTF">2018-10-09T12:44:00Z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129;#E-GOVERNMENT|281505e9-fdf9-47b0-b36a-d5df63f0fdea</vt:lpwstr>
  </property>
  <property fmtid="{D5CDD505-2E9C-101B-9397-08002B2CF9AE}" pid="7" name="Country">
    <vt:lpwstr>24;#Paraguay|50282442-27e7-4526-9d04-55bf5da33a10</vt:lpwstr>
  </property>
  <property fmtid="{D5CDD505-2E9C-101B-9397-08002B2CF9AE}" pid="8" name="Fund IDB">
    <vt:lpwstr>29;#ORC|c028a4b2-ad8b-4cf4-9cac-a2ae6a778e23</vt:lpwstr>
  </property>
  <property fmtid="{D5CDD505-2E9C-101B-9397-08002B2CF9AE}" pid="9" name="_dlc_DocIdItemGuid">
    <vt:lpwstr>b3b53132-aa25-4040-9d70-9b19e67ae3cf</vt:lpwstr>
  </property>
  <property fmtid="{D5CDD505-2E9C-101B-9397-08002B2CF9AE}" pid="10" name="Sector IDB">
    <vt:lpwstr>36;#REFORM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0x0101001A458A224826124E8B45B1D613300CFC003AC4315CCA4B0D48BDD3221DFB19FAFD</vt:lpwstr>
  </property>
</Properties>
</file>