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35" w:rsidRPr="00B85135" w:rsidRDefault="00B85135" w:rsidP="00B85135">
      <w:pPr>
        <w:spacing w:before="120" w:after="120" w:line="240" w:lineRule="auto"/>
        <w:jc w:val="both"/>
        <w:rPr>
          <w:b/>
          <w:lang w:val="es-ES"/>
        </w:rPr>
      </w:pPr>
      <w:bookmarkStart w:id="0" w:name="_GoBack"/>
      <w:bookmarkEnd w:id="0"/>
      <w:r w:rsidRPr="00B85135">
        <w:rPr>
          <w:b/>
          <w:lang w:val="es-ES"/>
        </w:rPr>
        <w:t>Solicitud del Ministerio de Transporte e Infraestructura</w:t>
      </w:r>
    </w:p>
    <w:p w:rsidR="00B85135" w:rsidRPr="00B85135" w:rsidRDefault="00B85135" w:rsidP="00B85135">
      <w:pPr>
        <w:spacing w:before="120" w:after="120" w:line="240" w:lineRule="auto"/>
        <w:jc w:val="both"/>
        <w:rPr>
          <w:rFonts w:ascii="Gotham Light" w:hAnsi="Gotham Light"/>
          <w:noProof/>
          <w:color w:val="FF0000"/>
          <w:lang w:val="es-ES_tradnl"/>
        </w:rPr>
      </w:pPr>
      <w:r w:rsidRPr="00B85135">
        <w:rPr>
          <w:rFonts w:ascii="Gotham Light" w:hAnsi="Gotham Light"/>
          <w:noProof/>
          <w:color w:val="FF0000"/>
        </w:rPr>
        <w:drawing>
          <wp:inline distT="0" distB="0" distL="0" distR="0" wp14:anchorId="7B9713CB" wp14:editId="6DDF45D5">
            <wp:extent cx="5486400" cy="70148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1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135" w:rsidRPr="00B85135" w:rsidRDefault="00B85135" w:rsidP="00B85135">
      <w:pPr>
        <w:spacing w:before="120" w:after="120" w:line="240" w:lineRule="auto"/>
        <w:jc w:val="both"/>
        <w:rPr>
          <w:rFonts w:ascii="Gotham Light" w:hAnsi="Gotham Light"/>
          <w:noProof/>
          <w:color w:val="FF0000"/>
          <w:lang w:val="es-ES_tradnl"/>
        </w:rPr>
      </w:pPr>
    </w:p>
    <w:p w:rsidR="00B85135" w:rsidRPr="00B85135" w:rsidRDefault="00B85135" w:rsidP="00B85135">
      <w:pPr>
        <w:spacing w:before="120" w:after="120" w:line="240" w:lineRule="auto"/>
        <w:jc w:val="both"/>
        <w:rPr>
          <w:rFonts w:ascii="Gotham Light" w:hAnsi="Gotham Light"/>
          <w:noProof/>
          <w:color w:val="FF0000"/>
          <w:lang w:val="es-ES_tradnl"/>
        </w:rPr>
      </w:pPr>
    </w:p>
    <w:p w:rsidR="00EE38D7" w:rsidRPr="00B85135" w:rsidRDefault="00B85135" w:rsidP="00B12E76">
      <w:pPr>
        <w:spacing w:before="120" w:after="120" w:line="240" w:lineRule="auto"/>
        <w:rPr>
          <w:rFonts w:ascii="Gotham Light" w:hAnsi="Gotham Light"/>
          <w:noProof/>
          <w:color w:val="FF0000"/>
          <w:lang w:val="es-ES_tradnl"/>
        </w:rPr>
      </w:pPr>
      <w:r w:rsidRPr="00B85135">
        <w:rPr>
          <w:b/>
          <w:lang w:val="es-ES"/>
        </w:rPr>
        <w:lastRenderedPageBreak/>
        <w:t>Solicitud del Ministerio de Hacienda y Crédito Público</w:t>
      </w:r>
      <w:r w:rsidRPr="00B85135">
        <w:rPr>
          <w:rFonts w:ascii="Gotham Light" w:hAnsi="Gotham Light"/>
          <w:noProof/>
          <w:color w:val="FF0000"/>
        </w:rPr>
        <w:drawing>
          <wp:inline distT="0" distB="0" distL="0" distR="0" wp14:anchorId="2986FC95" wp14:editId="3A94B1E0">
            <wp:extent cx="5486400" cy="776541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6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38D7" w:rsidRPr="00B8513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135" w:rsidRDefault="00B85135" w:rsidP="00B85135">
      <w:pPr>
        <w:spacing w:after="0" w:line="240" w:lineRule="auto"/>
      </w:pPr>
      <w:r>
        <w:separator/>
      </w:r>
    </w:p>
  </w:endnote>
  <w:endnote w:type="continuationSeparator" w:id="0">
    <w:p w:rsidR="00B85135" w:rsidRDefault="00B85135" w:rsidP="00B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 Light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135" w:rsidRDefault="00B85135" w:rsidP="00B85135">
      <w:pPr>
        <w:spacing w:after="0" w:line="240" w:lineRule="auto"/>
      </w:pPr>
      <w:r>
        <w:separator/>
      </w:r>
    </w:p>
  </w:footnote>
  <w:footnote w:type="continuationSeparator" w:id="0">
    <w:p w:rsidR="00B85135" w:rsidRDefault="00B85135" w:rsidP="00B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B85135" w:rsidRPr="00B12E76" w:rsidRDefault="00B85135">
        <w:pPr>
          <w:pStyle w:val="Header"/>
          <w:jc w:val="right"/>
          <w:rPr>
            <w:lang w:val="pt-BR"/>
          </w:rPr>
        </w:pPr>
        <w:r w:rsidRPr="00B12E76">
          <w:rPr>
            <w:lang w:val="pt-BR"/>
          </w:rPr>
          <w:t>Anexo I – NI-T1208</w:t>
        </w:r>
      </w:p>
      <w:p w:rsidR="00B85135" w:rsidRPr="00B12E76" w:rsidRDefault="00B85135">
        <w:pPr>
          <w:pStyle w:val="Header"/>
          <w:jc w:val="right"/>
          <w:rPr>
            <w:lang w:val="pt-BR"/>
          </w:rPr>
        </w:pPr>
        <w:r w:rsidRPr="00B12E76">
          <w:rPr>
            <w:lang w:val="pt-BR"/>
          </w:rPr>
          <w:t xml:space="preserve">Página </w:t>
        </w:r>
        <w:r w:rsidRPr="00B85135">
          <w:rPr>
            <w:bCs/>
            <w:sz w:val="24"/>
            <w:szCs w:val="24"/>
          </w:rPr>
          <w:fldChar w:fldCharType="begin"/>
        </w:r>
        <w:r w:rsidRPr="00B12E76">
          <w:rPr>
            <w:bCs/>
            <w:lang w:val="pt-BR"/>
          </w:rPr>
          <w:instrText xml:space="preserve"> PAGE </w:instrText>
        </w:r>
        <w:r w:rsidRPr="00B85135">
          <w:rPr>
            <w:bCs/>
            <w:sz w:val="24"/>
            <w:szCs w:val="24"/>
          </w:rPr>
          <w:fldChar w:fldCharType="separate"/>
        </w:r>
        <w:r w:rsidR="00B12E76">
          <w:rPr>
            <w:bCs/>
            <w:noProof/>
            <w:lang w:val="pt-BR"/>
          </w:rPr>
          <w:t>2</w:t>
        </w:r>
        <w:r w:rsidRPr="00B85135">
          <w:rPr>
            <w:bCs/>
            <w:sz w:val="24"/>
            <w:szCs w:val="24"/>
          </w:rPr>
          <w:fldChar w:fldCharType="end"/>
        </w:r>
        <w:r w:rsidRPr="00B12E76">
          <w:rPr>
            <w:lang w:val="pt-BR"/>
          </w:rPr>
          <w:t xml:space="preserve"> de </w:t>
        </w:r>
        <w:r w:rsidRPr="00B85135">
          <w:rPr>
            <w:bCs/>
            <w:sz w:val="24"/>
            <w:szCs w:val="24"/>
          </w:rPr>
          <w:fldChar w:fldCharType="begin"/>
        </w:r>
        <w:r w:rsidRPr="00B12E76">
          <w:rPr>
            <w:bCs/>
            <w:lang w:val="pt-BR"/>
          </w:rPr>
          <w:instrText xml:space="preserve"> NUMPAGES  </w:instrText>
        </w:r>
        <w:r w:rsidRPr="00B85135">
          <w:rPr>
            <w:bCs/>
            <w:sz w:val="24"/>
            <w:szCs w:val="24"/>
          </w:rPr>
          <w:fldChar w:fldCharType="separate"/>
        </w:r>
        <w:r w:rsidR="00B12E76">
          <w:rPr>
            <w:bCs/>
            <w:noProof/>
            <w:lang w:val="pt-BR"/>
          </w:rPr>
          <w:t>2</w:t>
        </w:r>
        <w:r w:rsidRPr="00B85135">
          <w:rPr>
            <w:bCs/>
            <w:sz w:val="24"/>
            <w:szCs w:val="24"/>
          </w:rPr>
          <w:fldChar w:fldCharType="end"/>
        </w:r>
      </w:p>
    </w:sdtContent>
  </w:sdt>
  <w:p w:rsidR="00B85135" w:rsidRPr="00B12E76" w:rsidRDefault="00B85135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35"/>
    <w:rsid w:val="00251833"/>
    <w:rsid w:val="00B12E76"/>
    <w:rsid w:val="00B85135"/>
    <w:rsid w:val="00EE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13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13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85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135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13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13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85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13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microsoft.com/office/2007/relationships/stylesWithEffects" Target="stylesWithEffects.xml"/><Relationship Id="rId16" Type="http://schemas.openxmlformats.org/officeDocument/2006/relationships/customXml" Target="../customXml/item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BB0067E67241A1D527255D86CA9B" ma:contentTypeVersion="19" ma:contentTypeDescription="The base project type from which other project content types inherit their information." ma:contentTypeScope="" ma:versionID="70b02da1e058da548bdebd69187b687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26591c17a5fd9591ac09c8f5aa647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39649369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 xsi:nil="true"/>
    <Document_x0020_Author xmlns="cdc7663a-08f0-4737-9e8c-148ce897a09c">Salazar Galeano, Alfonso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NI-T1208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WORDTC-DOCUMENTApproved TC document0N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Virginia Navas #2457 ANNEX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EZSHARE-2086327696-168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https://idbg.sharepoint.com/teams/EZ-NI-TCP/NI-T1208/_layouts/15/DocIdRedir.aspx?ID=EZSHARE-2086327696-168</Url>
      <Description>EZSHARE-2086327696-168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F08799C4-E33B-4F35-9EAD-C5939F70C137}"/>
</file>

<file path=customXml/itemProps2.xml><?xml version="1.0" encoding="utf-8"?>
<ds:datastoreItem xmlns:ds="http://schemas.openxmlformats.org/officeDocument/2006/customXml" ds:itemID="{7B3B3124-1023-403E-A2A6-61E38E2BE505}"/>
</file>

<file path=customXml/itemProps3.xml><?xml version="1.0" encoding="utf-8"?>
<ds:datastoreItem xmlns:ds="http://schemas.openxmlformats.org/officeDocument/2006/customXml" ds:itemID="{2299B866-3193-47D5-B51A-D36A11B5B4B6}"/>
</file>

<file path=customXml/itemProps4.xml><?xml version="1.0" encoding="utf-8"?>
<ds:datastoreItem xmlns:ds="http://schemas.openxmlformats.org/officeDocument/2006/customXml" ds:itemID="{B2DDD05C-A3C4-4A33-ACE8-82B93C30E60F}"/>
</file>

<file path=customXml/itemProps5.xml><?xml version="1.0" encoding="utf-8"?>
<ds:datastoreItem xmlns:ds="http://schemas.openxmlformats.org/officeDocument/2006/customXml" ds:itemID="{E4EFAC0E-831A-4123-8FC7-141DA2252F9A}"/>
</file>

<file path=customXml/itemProps6.xml><?xml version="1.0" encoding="utf-8"?>
<ds:datastoreItem xmlns:ds="http://schemas.openxmlformats.org/officeDocument/2006/customXml" ds:itemID="{2BFA1D95-F37F-4DED-97E8-16FD2CE3792A}"/>
</file>

<file path=customXml/itemProps7.xml><?xml version="1.0" encoding="utf-8"?>
<ds:datastoreItem xmlns:ds="http://schemas.openxmlformats.org/officeDocument/2006/customXml" ds:itemID="{3A9A88D3-7017-42D4-BA47-2436B52DFA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I_ Solicitud Gob_NI-T1208</dc:title>
  <dc:subject/>
  <dc:creator>Test</dc:creator>
  <cp:keywords/>
  <dc:description/>
  <cp:lastModifiedBy>Test</cp:lastModifiedBy>
  <cp:revision>2</cp:revision>
  <dcterms:created xsi:type="dcterms:W3CDTF">2015-05-27T19:08:00Z</dcterms:created>
  <dcterms:modified xsi:type="dcterms:W3CDTF">2015-06-09T20:45:00Z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0x010100ACF722E9F6B0B149B0CD8BE2560A667200A5F5BB0067E67241A1D527255D86CA9B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8;#Loan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8;#Loan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Approved TC document</vt:lpwstr>
  </property>
  <property fmtid="{D5CDD505-2E9C-101B-9397-08002B2CF9AE}" pid="24" name="Webtopic">
    <vt:lpwstr>Transportation</vt:lpwstr>
  </property>
  <property fmtid="{D5CDD505-2E9C-101B-9397-08002B2CF9AE}" pid="26" name="Disclosed">
    <vt:bool>false</vt:bool>
  </property>
  <property fmtid="{D5CDD505-2E9C-101B-9397-08002B2CF9AE}" pid="27" name="_dlc_DocIdItemGuid">
    <vt:lpwstr>f0d273a8-6628-407b-9a2d-686852969dca</vt:lpwstr>
  </property>
</Properties>
</file>