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9BD" w:rsidRPr="008D3AFE" w:rsidRDefault="005469BD" w:rsidP="005469BD">
      <w:pPr>
        <w:rPr>
          <w:rFonts w:ascii="Arial" w:hAnsi="Arial" w:cs="Arial"/>
          <w:noProof w:val="0"/>
        </w:rPr>
      </w:pPr>
      <w:bookmarkStart w:id="0" w:name="_GoBack"/>
      <w:bookmarkEnd w:id="0"/>
    </w:p>
    <w:p w:rsidR="005469BD" w:rsidRPr="008D3AFE" w:rsidRDefault="005469BD" w:rsidP="005469BD">
      <w:pPr>
        <w:rPr>
          <w:rFonts w:ascii="Arial" w:hAnsi="Arial" w:cs="Arial"/>
          <w:noProof w:val="0"/>
        </w:rPr>
      </w:pPr>
    </w:p>
    <w:p w:rsidR="00E72519" w:rsidRPr="008D3AFE" w:rsidRDefault="00E72519" w:rsidP="00E72519">
      <w:pPr>
        <w:pStyle w:val="SubSubPar"/>
        <w:numPr>
          <w:ilvl w:val="0"/>
          <w:numId w:val="0"/>
        </w:numPr>
        <w:spacing w:before="0" w:after="0"/>
        <w:jc w:val="center"/>
        <w:rPr>
          <w:rFonts w:ascii="Arial" w:hAnsi="Arial" w:cs="Arial"/>
          <w:smallCaps/>
          <w:sz w:val="22"/>
          <w:szCs w:val="22"/>
          <w:lang w:val="es-ES"/>
        </w:rPr>
      </w:pPr>
      <w:r w:rsidRPr="008D3AFE">
        <w:rPr>
          <w:rFonts w:ascii="Arial" w:hAnsi="Arial" w:cs="Arial"/>
          <w:smallCaps/>
          <w:sz w:val="22"/>
          <w:szCs w:val="22"/>
          <w:lang w:val="es-ES"/>
        </w:rPr>
        <w:t>Documento del Banco Interamericano de Desarrollo</w:t>
      </w: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b/>
          <w:smallCaps/>
        </w:rPr>
      </w:pPr>
      <w:bookmarkStart w:id="1" w:name="Book00"/>
      <w:r w:rsidRPr="008D3AFE">
        <w:rPr>
          <w:rFonts w:ascii="Arial" w:hAnsi="Arial" w:cs="Arial"/>
          <w:b/>
          <w:smallCaps/>
        </w:rPr>
        <w:t>H</w:t>
      </w:r>
      <w:bookmarkEnd w:id="1"/>
      <w:r w:rsidRPr="008D3AFE">
        <w:rPr>
          <w:rFonts w:ascii="Arial" w:hAnsi="Arial" w:cs="Arial"/>
          <w:b/>
          <w:smallCaps/>
        </w:rPr>
        <w:t>onduras</w:t>
      </w: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b/>
          <w:smallCaps/>
        </w:rPr>
      </w:pPr>
      <w:r w:rsidRPr="008D3AFE">
        <w:rPr>
          <w:rFonts w:ascii="Arial" w:hAnsi="Arial" w:cs="Arial"/>
          <w:b/>
          <w:smallCaps/>
        </w:rPr>
        <w:t>Programa de Apoyo a la Consolidación Fiscal</w:t>
      </w:r>
    </w:p>
    <w:p w:rsidR="00E72519" w:rsidRPr="008D3AFE" w:rsidRDefault="00E72519" w:rsidP="00E72519">
      <w:pPr>
        <w:spacing w:after="0"/>
        <w:jc w:val="center"/>
        <w:rPr>
          <w:rFonts w:ascii="Arial" w:hAnsi="Arial" w:cs="Arial"/>
          <w:b/>
          <w:smallCaps/>
        </w:rPr>
      </w:pPr>
    </w:p>
    <w:p w:rsidR="00E72519" w:rsidRPr="008D3AFE" w:rsidRDefault="00E72519" w:rsidP="00E72519">
      <w:pPr>
        <w:tabs>
          <w:tab w:val="left" w:pos="1440"/>
          <w:tab w:val="left" w:pos="3060"/>
        </w:tabs>
        <w:spacing w:after="0"/>
        <w:jc w:val="center"/>
        <w:rPr>
          <w:rFonts w:ascii="Arial" w:hAnsi="Arial" w:cs="Arial"/>
          <w:b/>
          <w:smallCaps/>
        </w:rPr>
      </w:pPr>
      <w:r w:rsidRPr="008D3AFE">
        <w:rPr>
          <w:rFonts w:ascii="Arial" w:hAnsi="Arial" w:cs="Arial"/>
          <w:b/>
          <w:smallCaps/>
        </w:rPr>
        <w:t>(</w:t>
      </w:r>
      <w:bookmarkStart w:id="2" w:name="Book02"/>
      <w:r w:rsidRPr="008D3AFE">
        <w:rPr>
          <w:rFonts w:ascii="Arial" w:hAnsi="Arial" w:cs="Arial"/>
          <w:b/>
          <w:smallCaps/>
        </w:rPr>
        <w:t>HO-L1103</w:t>
      </w:r>
      <w:bookmarkEnd w:id="2"/>
      <w:r w:rsidRPr="008D3AFE">
        <w:rPr>
          <w:rFonts w:ascii="Arial" w:hAnsi="Arial" w:cs="Arial"/>
          <w:b/>
          <w:smallCaps/>
        </w:rPr>
        <w:t>)</w:t>
      </w: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E72519" w:rsidRPr="008D3AFE" w:rsidRDefault="00E72519" w:rsidP="00E72519">
      <w:pPr>
        <w:tabs>
          <w:tab w:val="left" w:pos="1440"/>
          <w:tab w:val="left" w:pos="3060"/>
        </w:tabs>
        <w:spacing w:after="0"/>
        <w:jc w:val="center"/>
        <w:rPr>
          <w:rFonts w:ascii="Arial" w:hAnsi="Arial" w:cs="Arial"/>
          <w:smallCaps/>
        </w:rPr>
      </w:pPr>
    </w:p>
    <w:p w:rsidR="000F58F9" w:rsidRPr="008D3AFE" w:rsidRDefault="000F58F9" w:rsidP="000F58F9">
      <w:pPr>
        <w:tabs>
          <w:tab w:val="left" w:pos="1440"/>
          <w:tab w:val="left" w:pos="3060"/>
        </w:tabs>
        <w:spacing w:after="0"/>
        <w:jc w:val="center"/>
        <w:outlineLvl w:val="0"/>
        <w:rPr>
          <w:rFonts w:ascii="Arial" w:hAnsi="Arial" w:cs="Arial"/>
          <w:b/>
        </w:rPr>
      </w:pPr>
      <w:r w:rsidRPr="008D3AFE">
        <w:rPr>
          <w:rFonts w:ascii="Arial" w:hAnsi="Arial" w:cs="Arial"/>
          <w:b/>
          <w:smallCaps/>
        </w:rPr>
        <w:t>Plan de Monitoreo y Evaluación</w:t>
      </w:r>
    </w:p>
    <w:p w:rsidR="00E72519" w:rsidRPr="008D3AFE" w:rsidRDefault="00E72519" w:rsidP="00E72519">
      <w:pPr>
        <w:tabs>
          <w:tab w:val="left" w:pos="1440"/>
          <w:tab w:val="left" w:pos="3060"/>
        </w:tabs>
        <w:spacing w:after="0"/>
        <w:jc w:val="center"/>
        <w:rPr>
          <w:rFonts w:ascii="Arial" w:hAnsi="Arial" w:cs="Arial"/>
        </w:rPr>
      </w:pPr>
    </w:p>
    <w:p w:rsidR="00E72519" w:rsidRPr="008D3AFE" w:rsidRDefault="00E72519" w:rsidP="00E72519">
      <w:pPr>
        <w:tabs>
          <w:tab w:val="left" w:pos="1440"/>
          <w:tab w:val="left" w:pos="3060"/>
        </w:tabs>
        <w:spacing w:after="0"/>
        <w:jc w:val="center"/>
        <w:rPr>
          <w:rFonts w:ascii="Arial" w:hAnsi="Arial" w:cs="Arial"/>
        </w:rPr>
      </w:pPr>
    </w:p>
    <w:p w:rsidR="00E72519" w:rsidRPr="008D3AFE" w:rsidRDefault="00E72519" w:rsidP="00E72519">
      <w:pPr>
        <w:tabs>
          <w:tab w:val="left" w:pos="1440"/>
          <w:tab w:val="left" w:pos="3060"/>
        </w:tabs>
        <w:spacing w:after="0"/>
        <w:jc w:val="center"/>
        <w:rPr>
          <w:rFonts w:ascii="Arial" w:hAnsi="Arial" w:cs="Arial"/>
        </w:rPr>
      </w:pPr>
    </w:p>
    <w:p w:rsidR="00E72519" w:rsidRPr="008D3AFE" w:rsidRDefault="00E72519" w:rsidP="00E72519">
      <w:pPr>
        <w:tabs>
          <w:tab w:val="left" w:pos="1440"/>
          <w:tab w:val="left" w:pos="3060"/>
        </w:tabs>
        <w:spacing w:after="0"/>
        <w:jc w:val="center"/>
        <w:rPr>
          <w:rFonts w:ascii="Arial" w:hAnsi="Arial" w:cs="Arial"/>
        </w:rPr>
      </w:pPr>
    </w:p>
    <w:p w:rsidR="00E72519" w:rsidRPr="008D3AFE" w:rsidRDefault="00E72519" w:rsidP="00E72519">
      <w:pPr>
        <w:tabs>
          <w:tab w:val="left" w:pos="1440"/>
          <w:tab w:val="left" w:pos="3060"/>
        </w:tabs>
        <w:spacing w:after="0"/>
        <w:jc w:val="center"/>
        <w:rPr>
          <w:rFonts w:ascii="Arial" w:hAnsi="Arial" w:cs="Arial"/>
        </w:rPr>
      </w:pPr>
    </w:p>
    <w:p w:rsidR="00E72519" w:rsidRPr="008D3AFE" w:rsidRDefault="00E72519" w:rsidP="00E72519">
      <w:pPr>
        <w:tabs>
          <w:tab w:val="left" w:pos="1440"/>
          <w:tab w:val="left" w:pos="3060"/>
        </w:tabs>
        <w:spacing w:after="0"/>
        <w:jc w:val="center"/>
        <w:rPr>
          <w:rFonts w:ascii="Arial" w:hAnsi="Arial" w:cs="Arial"/>
        </w:rPr>
      </w:pPr>
    </w:p>
    <w:p w:rsidR="00E72519" w:rsidRPr="008D3AFE" w:rsidRDefault="00E72519" w:rsidP="00E72519">
      <w:pPr>
        <w:tabs>
          <w:tab w:val="left" w:pos="1440"/>
          <w:tab w:val="left" w:pos="3060"/>
        </w:tabs>
        <w:spacing w:after="0"/>
        <w:jc w:val="center"/>
        <w:rPr>
          <w:rFonts w:ascii="Arial" w:hAnsi="Arial" w:cs="Arial"/>
        </w:rPr>
      </w:pPr>
    </w:p>
    <w:p w:rsidR="00C140C0" w:rsidRPr="008D3AFE" w:rsidRDefault="00C140C0" w:rsidP="00E72519">
      <w:pPr>
        <w:tabs>
          <w:tab w:val="left" w:pos="1440"/>
          <w:tab w:val="left" w:pos="3060"/>
        </w:tabs>
        <w:spacing w:after="0"/>
        <w:jc w:val="center"/>
        <w:rPr>
          <w:rFonts w:ascii="Arial" w:hAnsi="Arial" w:cs="Arial"/>
        </w:rPr>
      </w:pPr>
    </w:p>
    <w:p w:rsidR="00C140C0" w:rsidRPr="008D3AFE" w:rsidRDefault="00C140C0" w:rsidP="00E72519">
      <w:pPr>
        <w:tabs>
          <w:tab w:val="left" w:pos="1440"/>
          <w:tab w:val="left" w:pos="3060"/>
        </w:tabs>
        <w:spacing w:after="0"/>
        <w:jc w:val="center"/>
        <w:rPr>
          <w:rFonts w:ascii="Arial" w:hAnsi="Arial" w:cs="Arial"/>
        </w:rPr>
      </w:pPr>
    </w:p>
    <w:p w:rsidR="001F34B3" w:rsidRPr="008D3AFE" w:rsidRDefault="001F34B3" w:rsidP="00E72519">
      <w:pPr>
        <w:tabs>
          <w:tab w:val="left" w:pos="1440"/>
          <w:tab w:val="left" w:pos="3060"/>
        </w:tabs>
        <w:spacing w:after="0"/>
        <w:jc w:val="center"/>
        <w:rPr>
          <w:rFonts w:ascii="Arial" w:hAnsi="Arial" w:cs="Arial"/>
        </w:rPr>
      </w:pPr>
    </w:p>
    <w:p w:rsidR="001F34B3" w:rsidRPr="008D3AFE" w:rsidRDefault="001F34B3" w:rsidP="00E72519">
      <w:pPr>
        <w:tabs>
          <w:tab w:val="left" w:pos="1440"/>
          <w:tab w:val="left" w:pos="3060"/>
        </w:tabs>
        <w:spacing w:after="0"/>
        <w:jc w:val="center"/>
        <w:rPr>
          <w:rFonts w:ascii="Arial" w:hAnsi="Arial" w:cs="Arial"/>
        </w:rPr>
      </w:pPr>
    </w:p>
    <w:p w:rsidR="001F34B3" w:rsidRPr="008D3AFE" w:rsidRDefault="001F34B3" w:rsidP="00E72519">
      <w:pPr>
        <w:tabs>
          <w:tab w:val="left" w:pos="1440"/>
          <w:tab w:val="left" w:pos="3060"/>
        </w:tabs>
        <w:spacing w:after="0"/>
        <w:jc w:val="center"/>
        <w:rPr>
          <w:rFonts w:ascii="Arial" w:hAnsi="Arial" w:cs="Arial"/>
        </w:rPr>
      </w:pPr>
    </w:p>
    <w:p w:rsidR="00C140C0" w:rsidRPr="008D3AFE" w:rsidRDefault="00C140C0" w:rsidP="00E72519">
      <w:pPr>
        <w:tabs>
          <w:tab w:val="left" w:pos="1440"/>
          <w:tab w:val="left" w:pos="3060"/>
        </w:tabs>
        <w:spacing w:after="0"/>
        <w:jc w:val="center"/>
        <w:rPr>
          <w:rFonts w:ascii="Arial" w:hAnsi="Arial" w:cs="Arial"/>
        </w:rPr>
      </w:pPr>
    </w:p>
    <w:p w:rsidR="001F34B3" w:rsidRPr="008D3AFE" w:rsidRDefault="001F34B3" w:rsidP="00E72519">
      <w:pPr>
        <w:tabs>
          <w:tab w:val="left" w:pos="1440"/>
          <w:tab w:val="left" w:pos="3060"/>
        </w:tabs>
        <w:spacing w:after="0"/>
        <w:jc w:val="center"/>
        <w:rPr>
          <w:rFonts w:ascii="Arial" w:hAnsi="Arial" w:cs="Arial"/>
        </w:rPr>
      </w:pPr>
    </w:p>
    <w:p w:rsidR="00E72519" w:rsidRPr="008D3AFE" w:rsidRDefault="00E72519" w:rsidP="00E72519">
      <w:pPr>
        <w:pBdr>
          <w:top w:val="single" w:sz="4" w:space="1" w:color="auto"/>
          <w:left w:val="single" w:sz="4" w:space="4" w:color="auto"/>
          <w:bottom w:val="single" w:sz="4" w:space="1" w:color="auto"/>
          <w:right w:val="single" w:sz="4" w:space="4" w:color="auto"/>
        </w:pBdr>
        <w:tabs>
          <w:tab w:val="left" w:pos="1440"/>
          <w:tab w:val="left" w:pos="3060"/>
        </w:tabs>
        <w:spacing w:after="0"/>
        <w:jc w:val="both"/>
        <w:rPr>
          <w:rFonts w:ascii="Arial" w:hAnsi="Arial" w:cs="Arial"/>
        </w:rPr>
      </w:pPr>
      <w:r w:rsidRPr="008D3AFE">
        <w:rPr>
          <w:rFonts w:ascii="Arial" w:hAnsi="Arial" w:cs="Arial"/>
        </w:rPr>
        <w:t>Este documento fue preparado por el equipo de proyecto integrado por: Edna Armen</w:t>
      </w:r>
      <w:r w:rsidR="00C140C0" w:rsidRPr="008D3AFE">
        <w:rPr>
          <w:rFonts w:ascii="Arial" w:hAnsi="Arial" w:cs="Arial"/>
        </w:rPr>
        <w:t>dáriz (IFD/FMM), Jefe de Equipo y</w:t>
      </w:r>
      <w:r w:rsidRPr="008D3AFE">
        <w:rPr>
          <w:rFonts w:ascii="Arial" w:hAnsi="Arial" w:cs="Arial"/>
        </w:rPr>
        <w:t xml:space="preserve"> Ana Calvo (</w:t>
      </w:r>
      <w:r w:rsidR="00C140C0" w:rsidRPr="008D3AFE">
        <w:rPr>
          <w:rFonts w:ascii="Arial" w:hAnsi="Arial" w:cs="Arial"/>
        </w:rPr>
        <w:t>consultor).</w:t>
      </w:r>
    </w:p>
    <w:p w:rsidR="003C3916" w:rsidRPr="004B136B" w:rsidRDefault="003C3916" w:rsidP="003C3916">
      <w:pPr>
        <w:pStyle w:val="ListParagraph"/>
        <w:spacing w:before="240" w:after="240"/>
        <w:ind w:left="0"/>
        <w:contextualSpacing w:val="0"/>
        <w:rPr>
          <w:rFonts w:ascii="Arial" w:hAnsi="Arial" w:cs="Arial"/>
          <w:b/>
          <w:smallCaps/>
          <w:noProof w:val="0"/>
        </w:rPr>
      </w:pPr>
      <w:r w:rsidRPr="004B136B">
        <w:rPr>
          <w:rFonts w:ascii="Arial" w:hAnsi="Arial" w:cs="Arial"/>
          <w:b/>
          <w:smallCaps/>
          <w:noProof w:val="0"/>
        </w:rPr>
        <w:lastRenderedPageBreak/>
        <w:t>Introducción</w:t>
      </w:r>
    </w:p>
    <w:p w:rsidR="003C3916" w:rsidRPr="004B136B" w:rsidRDefault="003C3916" w:rsidP="00B130D9">
      <w:pPr>
        <w:spacing w:after="0" w:line="240" w:lineRule="auto"/>
        <w:jc w:val="both"/>
        <w:rPr>
          <w:rFonts w:ascii="Arial" w:hAnsi="Arial" w:cs="Arial"/>
          <w:noProof w:val="0"/>
        </w:rPr>
      </w:pPr>
      <w:r w:rsidRPr="004B136B">
        <w:rPr>
          <w:rFonts w:ascii="Arial" w:hAnsi="Arial" w:cs="Arial"/>
          <w:noProof w:val="0"/>
        </w:rPr>
        <w:t xml:space="preserve">El objetivo principal </w:t>
      </w:r>
      <w:r w:rsidR="007C549C" w:rsidRPr="004B136B">
        <w:rPr>
          <w:rFonts w:ascii="Arial" w:hAnsi="Arial" w:cs="Arial"/>
          <w:noProof w:val="0"/>
        </w:rPr>
        <w:t xml:space="preserve">del presente programa </w:t>
      </w:r>
      <w:r w:rsidRPr="004B136B">
        <w:rPr>
          <w:rFonts w:ascii="Arial" w:hAnsi="Arial" w:cs="Arial"/>
          <w:noProof w:val="0"/>
        </w:rPr>
        <w:t xml:space="preserve">es contribuir a la consolidación fiscal de Honduras, por medio de medidas de política orientadas al fortalecimiento de la gestión macro-fiscal, el aumento de la recaudación de los ingresos fiscales, la mejora de la gestión del gasto público y la mejora en la gestión de los riesgos fiscales asociados a los pasivos contingentes. El programa se estructura en dos Operaciones Programáticas de Apoyo a Reformas de Políticas (PBP), sujetas a la verificación de medidas para solucionar </w:t>
      </w:r>
      <w:r w:rsidR="00505A47" w:rsidRPr="004B136B">
        <w:rPr>
          <w:rFonts w:ascii="Arial" w:hAnsi="Arial" w:cs="Arial"/>
          <w:noProof w:val="0"/>
        </w:rPr>
        <w:t>los desafíos de las finanzas públicas</w:t>
      </w:r>
      <w:r w:rsidRPr="004B136B">
        <w:rPr>
          <w:rFonts w:ascii="Arial" w:hAnsi="Arial" w:cs="Arial"/>
          <w:noProof w:val="0"/>
        </w:rPr>
        <w:t>.</w:t>
      </w:r>
    </w:p>
    <w:p w:rsidR="003C3916" w:rsidRPr="004B136B" w:rsidRDefault="003C3916" w:rsidP="003C3916">
      <w:pPr>
        <w:pStyle w:val="ListParagraph"/>
        <w:spacing w:before="240" w:after="240"/>
        <w:ind w:left="0"/>
        <w:contextualSpacing w:val="0"/>
        <w:rPr>
          <w:rFonts w:ascii="Arial" w:hAnsi="Arial" w:cs="Arial"/>
          <w:b/>
          <w:smallCaps/>
          <w:noProof w:val="0"/>
        </w:rPr>
      </w:pPr>
      <w:r w:rsidRPr="004B136B">
        <w:rPr>
          <w:rFonts w:ascii="Arial" w:hAnsi="Arial" w:cs="Arial"/>
          <w:b/>
          <w:smallCaps/>
          <w:noProof w:val="0"/>
        </w:rPr>
        <w:t>Plan de Monitoreo y Evaluación</w:t>
      </w:r>
    </w:p>
    <w:p w:rsidR="00DC5EDE" w:rsidRPr="004B136B" w:rsidRDefault="00DC5EDE" w:rsidP="00B130D9">
      <w:pPr>
        <w:spacing w:after="0" w:line="240" w:lineRule="auto"/>
        <w:jc w:val="both"/>
        <w:rPr>
          <w:rFonts w:ascii="Arial" w:hAnsi="Arial" w:cs="Arial"/>
          <w:noProof w:val="0"/>
        </w:rPr>
      </w:pPr>
      <w:r w:rsidRPr="004B136B">
        <w:rPr>
          <w:rFonts w:ascii="Arial" w:hAnsi="Arial" w:cs="Arial"/>
          <w:noProof w:val="0"/>
        </w:rPr>
        <w:t xml:space="preserve">El método adecuado de evaluación para un préstamo de políticas de tipo programático (PBP) con objetivos y metas fiscales específicos es el de evaluación reflexiva. El equipo evaluará la consecución de los objetivos del programa tomando como referencia las metas e indicadores establecidos en las matrices de política y de resultados de las dos operaciones del programa. </w:t>
      </w:r>
    </w:p>
    <w:p w:rsidR="00DC5EDE" w:rsidRPr="004B136B" w:rsidRDefault="00DC5EDE" w:rsidP="00B130D9">
      <w:pPr>
        <w:spacing w:after="0" w:line="240" w:lineRule="auto"/>
        <w:jc w:val="both"/>
        <w:rPr>
          <w:rFonts w:ascii="Arial" w:hAnsi="Arial" w:cs="Arial"/>
          <w:noProof w:val="0"/>
        </w:rPr>
      </w:pPr>
    </w:p>
    <w:p w:rsidR="00B14BEA" w:rsidRPr="004B136B" w:rsidRDefault="001F442A" w:rsidP="00B130D9">
      <w:pPr>
        <w:pStyle w:val="ListParagraph"/>
        <w:spacing w:after="0" w:line="240" w:lineRule="auto"/>
        <w:ind w:left="0"/>
        <w:contextualSpacing w:val="0"/>
        <w:jc w:val="both"/>
        <w:rPr>
          <w:rFonts w:ascii="Arial" w:eastAsia="Times New Roman" w:hAnsi="Arial" w:cs="Arial"/>
          <w:noProof w:val="0"/>
        </w:rPr>
      </w:pPr>
      <w:r w:rsidRPr="004B136B">
        <w:rPr>
          <w:rFonts w:ascii="Arial" w:hAnsi="Arial" w:cs="Arial"/>
          <w:noProof w:val="0"/>
        </w:rPr>
        <w:t>Adicionalmente</w:t>
      </w:r>
      <w:r w:rsidR="00EA267F" w:rsidRPr="004B136B">
        <w:rPr>
          <w:rFonts w:ascii="Arial" w:hAnsi="Arial" w:cs="Arial"/>
          <w:noProof w:val="0"/>
        </w:rPr>
        <w:t>, se hará un análisis costo-</w:t>
      </w:r>
      <w:r w:rsidR="00DC5EDE" w:rsidRPr="004B136B">
        <w:rPr>
          <w:rFonts w:ascii="Arial" w:hAnsi="Arial" w:cs="Arial"/>
          <w:noProof w:val="0"/>
        </w:rPr>
        <w:t>beneficio</w:t>
      </w:r>
      <w:r w:rsidR="00146B3B" w:rsidRPr="004B136B">
        <w:rPr>
          <w:rFonts w:ascii="Arial" w:hAnsi="Arial" w:cs="Arial"/>
          <w:noProof w:val="0"/>
        </w:rPr>
        <w:t xml:space="preserve"> (CBA, por sus siglas en inglés)</w:t>
      </w:r>
      <w:r w:rsidR="00DC5EDE" w:rsidRPr="004B136B">
        <w:rPr>
          <w:rFonts w:ascii="Arial" w:hAnsi="Arial" w:cs="Arial"/>
          <w:noProof w:val="0"/>
        </w:rPr>
        <w:t xml:space="preserve"> </w:t>
      </w:r>
      <w:r w:rsidR="00EA267F" w:rsidRPr="004B136B">
        <w:rPr>
          <w:rFonts w:ascii="Arial" w:hAnsi="Arial" w:cs="Arial"/>
          <w:noProof w:val="0"/>
        </w:rPr>
        <w:t xml:space="preserve">ex </w:t>
      </w:r>
      <w:r w:rsidR="00DC5EDE" w:rsidRPr="004B136B">
        <w:rPr>
          <w:rFonts w:ascii="Arial" w:hAnsi="Arial" w:cs="Arial"/>
          <w:noProof w:val="0"/>
        </w:rPr>
        <w:t>post para evaluar el rendimiento financiero de aquellos resultados que permiten su estimación,</w:t>
      </w:r>
      <w:r w:rsidR="005469BD" w:rsidRPr="004B136B">
        <w:rPr>
          <w:rFonts w:ascii="Arial" w:eastAsia="Times New Roman" w:hAnsi="Arial" w:cs="Arial"/>
          <w:noProof w:val="0"/>
        </w:rPr>
        <w:t xml:space="preserve"> siguiendo una metodología comparable con la utilizada en la preparación de la operación, para comparar la rentabilidad del programa </w:t>
      </w:r>
      <w:r w:rsidR="00EA267F" w:rsidRPr="004B136B">
        <w:rPr>
          <w:rFonts w:ascii="Arial" w:eastAsia="Times New Roman" w:hAnsi="Arial" w:cs="Arial"/>
          <w:noProof w:val="0"/>
        </w:rPr>
        <w:t>una vez</w:t>
      </w:r>
      <w:r w:rsidRPr="004B136B">
        <w:rPr>
          <w:rFonts w:ascii="Arial" w:eastAsia="Times New Roman" w:hAnsi="Arial" w:cs="Arial"/>
          <w:noProof w:val="0"/>
        </w:rPr>
        <w:t xml:space="preserve"> concluido con l</w:t>
      </w:r>
      <w:r w:rsidR="00505A47" w:rsidRPr="004B136B">
        <w:rPr>
          <w:rFonts w:ascii="Arial" w:eastAsia="Times New Roman" w:hAnsi="Arial" w:cs="Arial"/>
          <w:noProof w:val="0"/>
        </w:rPr>
        <w:t>as</w:t>
      </w:r>
      <w:r w:rsidRPr="004B136B">
        <w:rPr>
          <w:rFonts w:ascii="Arial" w:eastAsia="Times New Roman" w:hAnsi="Arial" w:cs="Arial"/>
          <w:noProof w:val="0"/>
        </w:rPr>
        <w:t xml:space="preserve"> estima</w:t>
      </w:r>
      <w:r w:rsidR="00496CB7" w:rsidRPr="004B136B">
        <w:rPr>
          <w:rFonts w:ascii="Arial" w:eastAsia="Times New Roman" w:hAnsi="Arial" w:cs="Arial"/>
          <w:noProof w:val="0"/>
        </w:rPr>
        <w:t xml:space="preserve">ciones </w:t>
      </w:r>
      <w:r w:rsidRPr="004B136B">
        <w:rPr>
          <w:rFonts w:ascii="Arial" w:eastAsia="Times New Roman" w:hAnsi="Arial" w:cs="Arial"/>
          <w:noProof w:val="0"/>
        </w:rPr>
        <w:t>durante su preparación</w:t>
      </w:r>
      <w:r w:rsidR="005469BD" w:rsidRPr="004B136B">
        <w:rPr>
          <w:rFonts w:ascii="Arial" w:eastAsia="Times New Roman" w:hAnsi="Arial" w:cs="Arial"/>
          <w:noProof w:val="0"/>
        </w:rPr>
        <w:t>.</w:t>
      </w:r>
    </w:p>
    <w:p w:rsidR="00DC5EDE" w:rsidRPr="004B136B" w:rsidRDefault="00DC5EDE" w:rsidP="00B130D9">
      <w:pPr>
        <w:pStyle w:val="ListParagraph"/>
        <w:spacing w:after="0" w:line="240" w:lineRule="auto"/>
        <w:ind w:left="0"/>
        <w:contextualSpacing w:val="0"/>
        <w:jc w:val="both"/>
        <w:rPr>
          <w:rFonts w:ascii="Arial" w:eastAsia="Times New Roman" w:hAnsi="Arial" w:cs="Arial"/>
          <w:noProof w:val="0"/>
        </w:rPr>
      </w:pPr>
    </w:p>
    <w:p w:rsidR="00386E2C" w:rsidRPr="004B136B" w:rsidRDefault="001F442A" w:rsidP="00386E2C">
      <w:pPr>
        <w:pStyle w:val="ListParagraph"/>
        <w:spacing w:after="0" w:line="240" w:lineRule="auto"/>
        <w:ind w:left="0"/>
        <w:contextualSpacing w:val="0"/>
        <w:jc w:val="both"/>
        <w:rPr>
          <w:rFonts w:ascii="Arial" w:hAnsi="Arial" w:cs="Arial"/>
          <w:noProof w:val="0"/>
        </w:rPr>
      </w:pPr>
      <w:r w:rsidRPr="004B136B">
        <w:rPr>
          <w:rFonts w:ascii="Arial" w:hAnsi="Arial" w:cs="Arial"/>
          <w:noProof w:val="0"/>
        </w:rPr>
        <w:t>Para e</w:t>
      </w:r>
      <w:r w:rsidR="00DC5EDE" w:rsidRPr="004B136B">
        <w:rPr>
          <w:rFonts w:ascii="Arial" w:hAnsi="Arial" w:cs="Arial"/>
          <w:noProof w:val="0"/>
        </w:rPr>
        <w:t xml:space="preserve">l análisis realizado ex ante, fueron seleccionados </w:t>
      </w:r>
      <w:r w:rsidR="00386E2C" w:rsidRPr="004B136B">
        <w:rPr>
          <w:rFonts w:ascii="Arial" w:hAnsi="Arial" w:cs="Arial"/>
          <w:noProof w:val="0"/>
        </w:rPr>
        <w:t>tres</w:t>
      </w:r>
      <w:r w:rsidR="00DC5EDE" w:rsidRPr="004B136B">
        <w:rPr>
          <w:rFonts w:ascii="Arial" w:hAnsi="Arial" w:cs="Arial"/>
          <w:noProof w:val="0"/>
        </w:rPr>
        <w:t xml:space="preserve"> resultados principales esperados del proyecto: </w:t>
      </w:r>
      <w:r w:rsidR="00386E2C" w:rsidRPr="004B136B">
        <w:rPr>
          <w:rFonts w:ascii="Arial" w:hAnsi="Arial" w:cs="Arial"/>
          <w:noProof w:val="0"/>
        </w:rPr>
        <w:t xml:space="preserve">(i) el aumento real de la recaudación del Impuesto sobre la Ventas (ISV) como resultado de la implantación gradual de la factura electrónica, </w:t>
      </w:r>
      <w:r w:rsidR="0059456A" w:rsidRPr="004B136B">
        <w:rPr>
          <w:rFonts w:ascii="Arial" w:hAnsi="Arial" w:cs="Arial"/>
          <w:noProof w:val="0"/>
        </w:rPr>
        <w:t>la</w:t>
      </w:r>
      <w:r w:rsidR="00386E2C" w:rsidRPr="004B136B">
        <w:rPr>
          <w:rFonts w:ascii="Arial" w:hAnsi="Arial" w:cs="Arial"/>
          <w:noProof w:val="0"/>
        </w:rPr>
        <w:t xml:space="preserve"> cual disminuirá las irregularidades en el uso de facturas fiscales;  (ii) la economía de recursos proveniente de la auditoría y optimización del registro de la nómina del Gobierno Central, con la eliminación definitiva de funcionarios fantas</w:t>
      </w:r>
      <w:r w:rsidR="002B7B58" w:rsidRPr="004B136B">
        <w:rPr>
          <w:rFonts w:ascii="Arial" w:hAnsi="Arial" w:cs="Arial"/>
          <w:noProof w:val="0"/>
        </w:rPr>
        <w:t xml:space="preserve">ma y </w:t>
      </w:r>
      <w:r w:rsidR="0059456A" w:rsidRPr="004B136B">
        <w:rPr>
          <w:rFonts w:ascii="Arial" w:hAnsi="Arial" w:cs="Arial"/>
          <w:noProof w:val="0"/>
        </w:rPr>
        <w:t xml:space="preserve">funcionarios </w:t>
      </w:r>
      <w:r w:rsidR="002B7B58" w:rsidRPr="004B136B">
        <w:rPr>
          <w:rFonts w:ascii="Arial" w:hAnsi="Arial" w:cs="Arial"/>
          <w:noProof w:val="0"/>
        </w:rPr>
        <w:t>sin funciones específicas</w:t>
      </w:r>
      <w:r w:rsidR="00386E2C" w:rsidRPr="004B136B">
        <w:rPr>
          <w:rFonts w:ascii="Arial" w:hAnsi="Arial" w:cs="Arial"/>
          <w:noProof w:val="0"/>
        </w:rPr>
        <w:t xml:space="preserve">; y (iii) la economía de recursos como resultado de la utilización de la modalidad de convenios marco y catálogos electrónicos para la realización de la compras públicas, </w:t>
      </w:r>
      <w:r w:rsidR="0059456A" w:rsidRPr="004B136B">
        <w:rPr>
          <w:rFonts w:ascii="Arial" w:hAnsi="Arial" w:cs="Arial"/>
          <w:noProof w:val="0"/>
        </w:rPr>
        <w:t>la</w:t>
      </w:r>
      <w:r w:rsidR="00386E2C" w:rsidRPr="004B136B">
        <w:rPr>
          <w:rFonts w:ascii="Arial" w:hAnsi="Arial" w:cs="Arial"/>
          <w:noProof w:val="0"/>
        </w:rPr>
        <w:t xml:space="preserve"> cual posibilitará </w:t>
      </w:r>
      <w:r w:rsidR="0059456A" w:rsidRPr="004B136B">
        <w:rPr>
          <w:rFonts w:ascii="Arial" w:hAnsi="Arial" w:cs="Arial"/>
          <w:noProof w:val="0"/>
        </w:rPr>
        <w:t xml:space="preserve">una </w:t>
      </w:r>
      <w:r w:rsidR="00386E2C" w:rsidRPr="004B136B">
        <w:rPr>
          <w:rFonts w:ascii="Arial" w:hAnsi="Arial" w:cs="Arial"/>
          <w:noProof w:val="0"/>
        </w:rPr>
        <w:t xml:space="preserve">mejor planificación y estandarización de precios para las entidades del Gobierno Central. </w:t>
      </w:r>
    </w:p>
    <w:p w:rsidR="00386E2C" w:rsidRPr="004B136B" w:rsidRDefault="00386E2C" w:rsidP="00386E2C">
      <w:pPr>
        <w:pStyle w:val="ListParagraph"/>
        <w:spacing w:after="0" w:line="240" w:lineRule="auto"/>
        <w:ind w:left="0"/>
        <w:contextualSpacing w:val="0"/>
        <w:jc w:val="both"/>
        <w:rPr>
          <w:rFonts w:ascii="Arial" w:hAnsi="Arial" w:cs="Arial"/>
          <w:noProof w:val="0"/>
        </w:rPr>
      </w:pPr>
    </w:p>
    <w:p w:rsidR="00B728EF" w:rsidRPr="004B136B" w:rsidRDefault="005275F0" w:rsidP="00386E2C">
      <w:pPr>
        <w:pStyle w:val="ListParagraph"/>
        <w:spacing w:after="0" w:line="240" w:lineRule="auto"/>
        <w:ind w:left="0"/>
        <w:contextualSpacing w:val="0"/>
        <w:jc w:val="both"/>
        <w:rPr>
          <w:rFonts w:ascii="Arial" w:hAnsi="Arial" w:cs="Arial"/>
          <w:noProof w:val="0"/>
        </w:rPr>
      </w:pPr>
      <w:r w:rsidRPr="004B136B">
        <w:rPr>
          <w:rFonts w:ascii="Arial" w:hAnsi="Arial" w:cs="Arial"/>
          <w:noProof w:val="0"/>
        </w:rPr>
        <w:t>Como se trata de un programa de políticas, para efecto</w:t>
      </w:r>
      <w:r w:rsidR="00EA267F" w:rsidRPr="004B136B">
        <w:rPr>
          <w:rFonts w:ascii="Arial" w:hAnsi="Arial" w:cs="Arial"/>
          <w:noProof w:val="0"/>
        </w:rPr>
        <w:t>s</w:t>
      </w:r>
      <w:r w:rsidRPr="004B136B">
        <w:rPr>
          <w:rFonts w:ascii="Arial" w:hAnsi="Arial" w:cs="Arial"/>
          <w:noProof w:val="0"/>
        </w:rPr>
        <w:t xml:space="preserve"> de cálculo del beneficio, se consideraron inversiones realizadas por el G</w:t>
      </w:r>
      <w:r w:rsidR="00EA267F" w:rsidRPr="004B136B">
        <w:rPr>
          <w:rFonts w:ascii="Arial" w:hAnsi="Arial" w:cs="Arial"/>
          <w:noProof w:val="0"/>
        </w:rPr>
        <w:t>obierno de Honduras</w:t>
      </w:r>
      <w:r w:rsidRPr="004B136B">
        <w:rPr>
          <w:rFonts w:ascii="Arial" w:hAnsi="Arial" w:cs="Arial"/>
          <w:noProof w:val="0"/>
        </w:rPr>
        <w:t xml:space="preserve"> con recursos propios y préstamos de inversión, relac</w:t>
      </w:r>
      <w:r w:rsidR="00EA267F" w:rsidRPr="004B136B">
        <w:rPr>
          <w:rFonts w:ascii="Arial" w:hAnsi="Arial" w:cs="Arial"/>
          <w:noProof w:val="0"/>
        </w:rPr>
        <w:t>ionados con las tres medidas, la</w:t>
      </w:r>
      <w:r w:rsidRPr="004B136B">
        <w:rPr>
          <w:rFonts w:ascii="Arial" w:hAnsi="Arial" w:cs="Arial"/>
          <w:noProof w:val="0"/>
        </w:rPr>
        <w:t>s cuales ascendieron a US$33,7 millones. Utilizando una tasa de descuento de</w:t>
      </w:r>
      <w:r w:rsidR="00EA267F" w:rsidRPr="004B136B">
        <w:rPr>
          <w:rFonts w:ascii="Arial" w:hAnsi="Arial" w:cs="Arial"/>
          <w:noProof w:val="0"/>
        </w:rPr>
        <w:t>l</w:t>
      </w:r>
      <w:r w:rsidRPr="004B136B">
        <w:rPr>
          <w:rFonts w:ascii="Arial" w:hAnsi="Arial" w:cs="Arial"/>
          <w:noProof w:val="0"/>
        </w:rPr>
        <w:t xml:space="preserve"> 12%, en un periodo de 10 años, se estima que el proyecto generará una Tasa Interna de Retorno (TIR) de 51% al final de 2025, con un Valor Presente Neto (VPN) de US$44,6 millones. Las medidas consideradas son compatible</w:t>
      </w:r>
      <w:r w:rsidR="00980BD5" w:rsidRPr="004B136B">
        <w:rPr>
          <w:rFonts w:ascii="Arial" w:hAnsi="Arial" w:cs="Arial"/>
          <w:noProof w:val="0"/>
        </w:rPr>
        <w:t>s</w:t>
      </w:r>
      <w:r w:rsidRPr="004B136B">
        <w:rPr>
          <w:rFonts w:ascii="Arial" w:hAnsi="Arial" w:cs="Arial"/>
          <w:noProof w:val="0"/>
        </w:rPr>
        <w:t xml:space="preserve"> con las metas acordadas entre el G</w:t>
      </w:r>
      <w:r w:rsidR="00EA267F" w:rsidRPr="004B136B">
        <w:rPr>
          <w:rFonts w:ascii="Arial" w:hAnsi="Arial" w:cs="Arial"/>
          <w:noProof w:val="0"/>
        </w:rPr>
        <w:t>obierno</w:t>
      </w:r>
      <w:r w:rsidRPr="004B136B">
        <w:rPr>
          <w:rFonts w:ascii="Arial" w:hAnsi="Arial" w:cs="Arial"/>
          <w:noProof w:val="0"/>
        </w:rPr>
        <w:t xml:space="preserve"> </w:t>
      </w:r>
      <w:r w:rsidR="00A34F14" w:rsidRPr="004B136B">
        <w:rPr>
          <w:rFonts w:ascii="Arial" w:hAnsi="Arial" w:cs="Arial"/>
          <w:noProof w:val="0"/>
        </w:rPr>
        <w:t xml:space="preserve">de Honduras </w:t>
      </w:r>
      <w:r w:rsidRPr="004B136B">
        <w:rPr>
          <w:rFonts w:ascii="Arial" w:hAnsi="Arial" w:cs="Arial"/>
          <w:noProof w:val="0"/>
        </w:rPr>
        <w:t>y el FMI bajo el programa Stand-By</w:t>
      </w:r>
      <w:r w:rsidR="001338F1" w:rsidRPr="004B136B">
        <w:rPr>
          <w:rFonts w:ascii="Arial" w:hAnsi="Arial" w:cs="Arial"/>
          <w:noProof w:val="0"/>
        </w:rPr>
        <w:t>.</w:t>
      </w:r>
    </w:p>
    <w:p w:rsidR="00A34F14" w:rsidRPr="004B136B" w:rsidRDefault="00DC5EDE" w:rsidP="00B130D9">
      <w:pPr>
        <w:spacing w:after="0" w:line="240" w:lineRule="auto"/>
        <w:jc w:val="both"/>
        <w:rPr>
          <w:rFonts w:ascii="Arial" w:hAnsi="Arial" w:cs="Arial"/>
          <w:noProof w:val="0"/>
        </w:rPr>
      </w:pPr>
      <w:r w:rsidRPr="004B136B">
        <w:rPr>
          <w:rFonts w:ascii="Arial" w:hAnsi="Arial" w:cs="Arial"/>
          <w:noProof w:val="0"/>
        </w:rPr>
        <w:t xml:space="preserve"> </w:t>
      </w:r>
    </w:p>
    <w:p w:rsidR="00EA267F" w:rsidRPr="004B136B" w:rsidRDefault="00EA267F" w:rsidP="00B130D9">
      <w:pPr>
        <w:spacing w:after="0" w:line="240" w:lineRule="auto"/>
        <w:jc w:val="both"/>
        <w:rPr>
          <w:rFonts w:ascii="Arial" w:eastAsia="Times New Roman" w:hAnsi="Arial" w:cs="Arial"/>
          <w:b/>
          <w:i/>
          <w:noProof w:val="0"/>
        </w:rPr>
      </w:pPr>
      <w:r w:rsidRPr="004B136B">
        <w:rPr>
          <w:rFonts w:ascii="Arial" w:hAnsi="Arial" w:cs="Arial"/>
          <w:b/>
          <w:i/>
          <w:noProof w:val="0"/>
        </w:rPr>
        <w:t>Monitoreo</w:t>
      </w:r>
    </w:p>
    <w:p w:rsidR="00DC5EDE" w:rsidRPr="004B136B" w:rsidRDefault="00DC5EDE" w:rsidP="00B130D9">
      <w:pPr>
        <w:spacing w:after="0" w:line="240" w:lineRule="auto"/>
        <w:jc w:val="both"/>
        <w:rPr>
          <w:rFonts w:ascii="Arial" w:eastAsia="Times New Roman" w:hAnsi="Arial" w:cs="Arial"/>
          <w:noProof w:val="0"/>
        </w:rPr>
      </w:pPr>
    </w:p>
    <w:p w:rsidR="00EA267F" w:rsidRPr="004B136B" w:rsidRDefault="00EA267F" w:rsidP="00B130D9">
      <w:pPr>
        <w:spacing w:after="0" w:line="240" w:lineRule="auto"/>
        <w:jc w:val="both"/>
        <w:rPr>
          <w:rFonts w:ascii="Arial" w:hAnsi="Arial" w:cs="Arial"/>
          <w:noProof w:val="0"/>
        </w:rPr>
      </w:pPr>
      <w:r w:rsidRPr="004B136B">
        <w:rPr>
          <w:rFonts w:ascii="Arial" w:hAnsi="Arial" w:cs="Arial"/>
          <w:noProof w:val="0"/>
        </w:rPr>
        <w:t>El objetivo del monitoreo es: (i) verificar el cumplimiento de los compromisos de política del Gobierno de Honduras establecidos en la matriz de políticas (Anexo II del POD); y (ii) verificar su alcance e impacto de acuerdo a las metas e indicadores establecidos en la matri</w:t>
      </w:r>
      <w:r w:rsidR="009F6C5B" w:rsidRPr="004B136B">
        <w:rPr>
          <w:rFonts w:ascii="Arial" w:hAnsi="Arial" w:cs="Arial"/>
          <w:noProof w:val="0"/>
        </w:rPr>
        <w:t>z</w:t>
      </w:r>
      <w:r w:rsidRPr="004B136B">
        <w:rPr>
          <w:rFonts w:ascii="Arial" w:hAnsi="Arial" w:cs="Arial"/>
          <w:noProof w:val="0"/>
        </w:rPr>
        <w:t xml:space="preserve"> de políticas y </w:t>
      </w:r>
      <w:r w:rsidR="009F6C5B" w:rsidRPr="004B136B">
        <w:rPr>
          <w:rFonts w:ascii="Arial" w:hAnsi="Arial" w:cs="Arial"/>
          <w:noProof w:val="0"/>
        </w:rPr>
        <w:t xml:space="preserve">en la de </w:t>
      </w:r>
      <w:r w:rsidRPr="004B136B">
        <w:rPr>
          <w:rFonts w:ascii="Arial" w:hAnsi="Arial" w:cs="Arial"/>
          <w:noProof w:val="0"/>
        </w:rPr>
        <w:t xml:space="preserve">resultados </w:t>
      </w:r>
      <w:r w:rsidR="009F6C5B" w:rsidRPr="004B136B">
        <w:rPr>
          <w:rFonts w:ascii="Arial" w:hAnsi="Arial" w:cs="Arial"/>
          <w:noProof w:val="0"/>
        </w:rPr>
        <w:t xml:space="preserve">(ver EER#4) </w:t>
      </w:r>
      <w:r w:rsidRPr="004B136B">
        <w:rPr>
          <w:rFonts w:ascii="Arial" w:hAnsi="Arial" w:cs="Arial"/>
          <w:noProof w:val="0"/>
        </w:rPr>
        <w:t>utilizando como referencia la Evaluación Macroeconómica Independiente del Banco.</w:t>
      </w:r>
    </w:p>
    <w:p w:rsidR="00EA267F" w:rsidRPr="004B136B" w:rsidRDefault="00EA267F" w:rsidP="00B130D9">
      <w:pPr>
        <w:spacing w:after="0" w:line="240" w:lineRule="auto"/>
        <w:jc w:val="both"/>
        <w:rPr>
          <w:rFonts w:ascii="Arial" w:hAnsi="Arial" w:cs="Arial"/>
          <w:noProof w:val="0"/>
        </w:rPr>
      </w:pPr>
    </w:p>
    <w:p w:rsidR="00EA267F" w:rsidRPr="004B136B" w:rsidRDefault="00DC5EDE" w:rsidP="00B130D9">
      <w:pPr>
        <w:spacing w:after="0" w:line="240" w:lineRule="auto"/>
        <w:jc w:val="both"/>
        <w:rPr>
          <w:rFonts w:ascii="Arial" w:hAnsi="Arial" w:cs="Arial"/>
          <w:noProof w:val="0"/>
        </w:rPr>
      </w:pPr>
      <w:r w:rsidRPr="004B136B">
        <w:rPr>
          <w:rFonts w:ascii="Arial" w:hAnsi="Arial" w:cs="Arial"/>
          <w:noProof w:val="0"/>
        </w:rPr>
        <w:t xml:space="preserve">El monitoreo de las metas incluidas en la </w:t>
      </w:r>
      <w:r w:rsidR="00EA267F" w:rsidRPr="004B136B">
        <w:rPr>
          <w:rFonts w:ascii="Arial" w:hAnsi="Arial" w:cs="Arial"/>
          <w:noProof w:val="0"/>
        </w:rPr>
        <w:t xml:space="preserve">matriz de política </w:t>
      </w:r>
      <w:r w:rsidRPr="004B136B">
        <w:rPr>
          <w:rFonts w:ascii="Arial" w:hAnsi="Arial" w:cs="Arial"/>
          <w:noProof w:val="0"/>
        </w:rPr>
        <w:t>s</w:t>
      </w:r>
      <w:r w:rsidR="00EA267F" w:rsidRPr="004B136B">
        <w:rPr>
          <w:rFonts w:ascii="Arial" w:hAnsi="Arial" w:cs="Arial"/>
          <w:noProof w:val="0"/>
        </w:rPr>
        <w:t>erá realizada por el equipo de p</w:t>
      </w:r>
      <w:r w:rsidRPr="004B136B">
        <w:rPr>
          <w:rFonts w:ascii="Arial" w:hAnsi="Arial" w:cs="Arial"/>
          <w:noProof w:val="0"/>
        </w:rPr>
        <w:t>royecto c</w:t>
      </w:r>
      <w:r w:rsidR="0031508B" w:rsidRPr="004B136B">
        <w:rPr>
          <w:rFonts w:ascii="Arial" w:hAnsi="Arial" w:cs="Arial"/>
          <w:noProof w:val="0"/>
        </w:rPr>
        <w:t>on el apoyo de un consultor y</w:t>
      </w:r>
      <w:r w:rsidRPr="004B136B">
        <w:rPr>
          <w:rFonts w:ascii="Arial" w:hAnsi="Arial" w:cs="Arial"/>
          <w:noProof w:val="0"/>
        </w:rPr>
        <w:t xml:space="preserve"> con los insumos prov</w:t>
      </w:r>
      <w:r w:rsidR="006E7E10" w:rsidRPr="004B136B">
        <w:rPr>
          <w:rFonts w:ascii="Arial" w:hAnsi="Arial" w:cs="Arial"/>
          <w:noProof w:val="0"/>
        </w:rPr>
        <w:t>istos</w:t>
      </w:r>
      <w:r w:rsidRPr="004B136B">
        <w:rPr>
          <w:rFonts w:ascii="Arial" w:hAnsi="Arial" w:cs="Arial"/>
          <w:noProof w:val="0"/>
        </w:rPr>
        <w:t xml:space="preserve"> por el equipo de la </w:t>
      </w:r>
      <w:r w:rsidR="002B7B58" w:rsidRPr="004B136B">
        <w:rPr>
          <w:rFonts w:ascii="Arial" w:hAnsi="Arial" w:cs="Arial"/>
          <w:noProof w:val="0"/>
        </w:rPr>
        <w:t xml:space="preserve">Secretaria de Finanzas (SEFIN), </w:t>
      </w:r>
      <w:r w:rsidR="006E7E10" w:rsidRPr="004B136B">
        <w:rPr>
          <w:rFonts w:ascii="Arial" w:hAnsi="Arial" w:cs="Arial"/>
          <w:noProof w:val="0"/>
        </w:rPr>
        <w:t>el</w:t>
      </w:r>
      <w:r w:rsidR="002B7B58" w:rsidRPr="004B136B">
        <w:rPr>
          <w:rFonts w:ascii="Arial" w:hAnsi="Arial" w:cs="Arial"/>
          <w:noProof w:val="0"/>
        </w:rPr>
        <w:t xml:space="preserve"> Servicio de Administración de Rentas (SAR), la Dirección General del Servicio Civil (DGSC), la Secretaría de Coordinación General de Gobierno y </w:t>
      </w:r>
      <w:r w:rsidR="006E7E10" w:rsidRPr="004B136B">
        <w:rPr>
          <w:rFonts w:ascii="Arial" w:hAnsi="Arial" w:cs="Arial"/>
          <w:noProof w:val="0"/>
        </w:rPr>
        <w:t xml:space="preserve">la </w:t>
      </w:r>
      <w:r w:rsidR="002B7B58" w:rsidRPr="004B136B">
        <w:rPr>
          <w:rFonts w:ascii="Arial" w:hAnsi="Arial" w:cs="Arial"/>
          <w:noProof w:val="0"/>
        </w:rPr>
        <w:t>Oficina Normativa de Contrataciones y Adquisiciones del Estado (ONCAE)</w:t>
      </w:r>
      <w:r w:rsidRPr="004B136B">
        <w:rPr>
          <w:rFonts w:ascii="Arial" w:hAnsi="Arial" w:cs="Arial"/>
          <w:noProof w:val="0"/>
        </w:rPr>
        <w:t xml:space="preserve">. Los </w:t>
      </w:r>
      <w:r w:rsidR="009F6C5B" w:rsidRPr="004B136B">
        <w:rPr>
          <w:rFonts w:ascii="Arial" w:hAnsi="Arial" w:cs="Arial"/>
          <w:noProof w:val="0"/>
        </w:rPr>
        <w:t xml:space="preserve">medios de verificación (ver EER#3) </w:t>
      </w:r>
      <w:r w:rsidRPr="004B136B">
        <w:rPr>
          <w:rFonts w:ascii="Arial" w:hAnsi="Arial" w:cs="Arial"/>
          <w:noProof w:val="0"/>
        </w:rPr>
        <w:t xml:space="preserve">serán la fuente de información que determinará el cumplimiento de las metas de política. </w:t>
      </w:r>
      <w:r w:rsidR="00EA267F" w:rsidRPr="004B136B">
        <w:rPr>
          <w:rFonts w:ascii="Arial" w:hAnsi="Arial" w:cs="Arial"/>
          <w:noProof w:val="0"/>
        </w:rPr>
        <w:t xml:space="preserve">El monitoreo </w:t>
      </w:r>
      <w:r w:rsidRPr="004B136B">
        <w:rPr>
          <w:rFonts w:ascii="Arial" w:hAnsi="Arial" w:cs="Arial"/>
          <w:noProof w:val="0"/>
        </w:rPr>
        <w:t xml:space="preserve">del equipo de proyecto tendrá inicio </w:t>
      </w:r>
      <w:r w:rsidR="006E7E10" w:rsidRPr="004B136B">
        <w:rPr>
          <w:rFonts w:ascii="Arial" w:hAnsi="Arial" w:cs="Arial"/>
          <w:noProof w:val="0"/>
        </w:rPr>
        <w:t xml:space="preserve">después de </w:t>
      </w:r>
      <w:r w:rsidRPr="004B136B">
        <w:rPr>
          <w:rFonts w:ascii="Arial" w:hAnsi="Arial" w:cs="Arial"/>
          <w:noProof w:val="0"/>
        </w:rPr>
        <w:t xml:space="preserve">la aprobación de la operación en el Directorio del Banco, con el objetivo de elaborar el Memorando de Desembolso. </w:t>
      </w:r>
      <w:r w:rsidR="00A34F14" w:rsidRPr="004B136B">
        <w:rPr>
          <w:rFonts w:ascii="Arial" w:hAnsi="Arial" w:cs="Arial"/>
          <w:noProof w:val="0"/>
        </w:rPr>
        <w:t>Por otro lado, el</w:t>
      </w:r>
      <w:r w:rsidRPr="004B136B">
        <w:rPr>
          <w:rFonts w:ascii="Arial" w:hAnsi="Arial" w:cs="Arial"/>
          <w:noProof w:val="0"/>
        </w:rPr>
        <w:t xml:space="preserve"> monitoreo</w:t>
      </w:r>
      <w:r w:rsidR="00EA267F" w:rsidRPr="004B136B">
        <w:rPr>
          <w:rFonts w:ascii="Arial" w:hAnsi="Arial" w:cs="Arial"/>
          <w:noProof w:val="0"/>
        </w:rPr>
        <w:t xml:space="preserve"> de</w:t>
      </w:r>
      <w:r w:rsidRPr="004B136B">
        <w:rPr>
          <w:rFonts w:ascii="Arial" w:hAnsi="Arial" w:cs="Arial"/>
          <w:noProof w:val="0"/>
        </w:rPr>
        <w:t xml:space="preserve"> </w:t>
      </w:r>
      <w:r w:rsidR="00EA267F" w:rsidRPr="004B136B">
        <w:rPr>
          <w:rFonts w:ascii="Arial" w:hAnsi="Arial" w:cs="Arial"/>
          <w:noProof w:val="0"/>
        </w:rPr>
        <w:t xml:space="preserve">las metas e indicadores </w:t>
      </w:r>
      <w:r w:rsidR="00B127C2" w:rsidRPr="004B136B">
        <w:rPr>
          <w:rFonts w:ascii="Arial" w:hAnsi="Arial" w:cs="Arial"/>
          <w:noProof w:val="0"/>
        </w:rPr>
        <w:t>de los</w:t>
      </w:r>
      <w:r w:rsidRPr="004B136B">
        <w:rPr>
          <w:rFonts w:ascii="Arial" w:hAnsi="Arial" w:cs="Arial"/>
          <w:noProof w:val="0"/>
        </w:rPr>
        <w:t xml:space="preserve"> resultados tendrá inicio una vez desembolsados los recursos de la operación. </w:t>
      </w:r>
    </w:p>
    <w:p w:rsidR="00EA267F" w:rsidRPr="004B136B" w:rsidRDefault="00EA267F" w:rsidP="00B130D9">
      <w:pPr>
        <w:spacing w:after="0" w:line="240" w:lineRule="auto"/>
        <w:jc w:val="both"/>
        <w:rPr>
          <w:rFonts w:ascii="Arial" w:hAnsi="Arial" w:cs="Arial"/>
          <w:noProof w:val="0"/>
        </w:rPr>
      </w:pPr>
    </w:p>
    <w:p w:rsidR="00EA267F" w:rsidRPr="004B136B" w:rsidRDefault="00EA267F" w:rsidP="00B130D9">
      <w:pPr>
        <w:spacing w:after="0" w:line="240" w:lineRule="auto"/>
        <w:jc w:val="both"/>
        <w:rPr>
          <w:rFonts w:ascii="Arial" w:hAnsi="Arial" w:cs="Arial"/>
          <w:b/>
          <w:i/>
          <w:noProof w:val="0"/>
        </w:rPr>
      </w:pPr>
      <w:r w:rsidRPr="004B136B">
        <w:rPr>
          <w:rFonts w:ascii="Arial" w:hAnsi="Arial" w:cs="Arial"/>
          <w:b/>
          <w:i/>
          <w:noProof w:val="0"/>
        </w:rPr>
        <w:t>Evaluación</w:t>
      </w:r>
    </w:p>
    <w:p w:rsidR="00EA267F" w:rsidRPr="004B136B" w:rsidRDefault="00EA267F" w:rsidP="00B130D9">
      <w:pPr>
        <w:spacing w:after="0" w:line="240" w:lineRule="auto"/>
        <w:jc w:val="both"/>
        <w:rPr>
          <w:rFonts w:ascii="Arial" w:hAnsi="Arial" w:cs="Arial"/>
          <w:noProof w:val="0"/>
        </w:rPr>
      </w:pPr>
    </w:p>
    <w:p w:rsidR="00030EFD" w:rsidRPr="004B136B" w:rsidRDefault="00A34F14" w:rsidP="00B130D9">
      <w:pPr>
        <w:spacing w:after="0" w:line="240" w:lineRule="auto"/>
        <w:jc w:val="both"/>
        <w:rPr>
          <w:rFonts w:ascii="Arial" w:hAnsi="Arial" w:cs="Arial"/>
          <w:noProof w:val="0"/>
        </w:rPr>
      </w:pPr>
      <w:r w:rsidRPr="004B136B">
        <w:rPr>
          <w:rFonts w:ascii="Arial" w:hAnsi="Arial" w:cs="Arial"/>
          <w:noProof w:val="0"/>
        </w:rPr>
        <w:t xml:space="preserve">El objetivo de la evaluación ex post del programa será verificar si las estimaciones que justifican el financiamiento por parte del Banco se mantuvieran robustas en el período subsecuente. También se buscará identificar si existen otros beneficios económicos que no hayan sido cuantificados ex ante, lo cual podría mejorar aún más el resultado inicial de la evaluación financiera. </w:t>
      </w:r>
      <w:r w:rsidR="00030EFD" w:rsidRPr="004B136B">
        <w:rPr>
          <w:rFonts w:ascii="Arial" w:hAnsi="Arial" w:cs="Arial"/>
          <w:noProof w:val="0"/>
        </w:rPr>
        <w:t>L</w:t>
      </w:r>
      <w:r w:rsidRPr="004B136B">
        <w:rPr>
          <w:rFonts w:ascii="Arial" w:hAnsi="Arial" w:cs="Arial"/>
          <w:noProof w:val="0"/>
        </w:rPr>
        <w:t>os resultados de la e</w:t>
      </w:r>
      <w:r w:rsidR="00030EFD" w:rsidRPr="004B136B">
        <w:rPr>
          <w:rFonts w:ascii="Arial" w:hAnsi="Arial" w:cs="Arial"/>
          <w:noProof w:val="0"/>
        </w:rPr>
        <w:t xml:space="preserve">valuación </w:t>
      </w:r>
      <w:r w:rsidRPr="004B136B">
        <w:rPr>
          <w:rFonts w:ascii="Arial" w:hAnsi="Arial" w:cs="Arial"/>
          <w:noProof w:val="0"/>
        </w:rPr>
        <w:t xml:space="preserve">ex post </w:t>
      </w:r>
      <w:r w:rsidR="00030EFD" w:rsidRPr="004B136B">
        <w:rPr>
          <w:rFonts w:ascii="Arial" w:hAnsi="Arial" w:cs="Arial"/>
          <w:noProof w:val="0"/>
        </w:rPr>
        <w:t xml:space="preserve">del </w:t>
      </w:r>
      <w:r w:rsidRPr="004B136B">
        <w:rPr>
          <w:rFonts w:ascii="Arial" w:hAnsi="Arial" w:cs="Arial"/>
          <w:noProof w:val="0"/>
        </w:rPr>
        <w:t>p</w:t>
      </w:r>
      <w:r w:rsidR="00030EFD" w:rsidRPr="004B136B">
        <w:rPr>
          <w:rFonts w:ascii="Arial" w:hAnsi="Arial" w:cs="Arial"/>
          <w:noProof w:val="0"/>
        </w:rPr>
        <w:t>rograma será</w:t>
      </w:r>
      <w:r w:rsidRPr="004B136B">
        <w:rPr>
          <w:rFonts w:ascii="Arial" w:hAnsi="Arial" w:cs="Arial"/>
          <w:noProof w:val="0"/>
        </w:rPr>
        <w:t>n</w:t>
      </w:r>
      <w:r w:rsidR="00030EFD" w:rsidRPr="004B136B">
        <w:rPr>
          <w:rFonts w:ascii="Arial" w:hAnsi="Arial" w:cs="Arial"/>
          <w:noProof w:val="0"/>
        </w:rPr>
        <w:t xml:space="preserve"> insumo</w:t>
      </w:r>
      <w:r w:rsidRPr="004B136B">
        <w:rPr>
          <w:rFonts w:ascii="Arial" w:hAnsi="Arial" w:cs="Arial"/>
          <w:noProof w:val="0"/>
        </w:rPr>
        <w:t>s</w:t>
      </w:r>
      <w:r w:rsidR="00030EFD" w:rsidRPr="004B136B">
        <w:rPr>
          <w:rFonts w:ascii="Arial" w:hAnsi="Arial" w:cs="Arial"/>
          <w:noProof w:val="0"/>
        </w:rPr>
        <w:t xml:space="preserve"> </w:t>
      </w:r>
      <w:r w:rsidRPr="004B136B">
        <w:rPr>
          <w:rFonts w:ascii="Arial" w:hAnsi="Arial" w:cs="Arial"/>
          <w:noProof w:val="0"/>
        </w:rPr>
        <w:t>para la elaboración del</w:t>
      </w:r>
      <w:r w:rsidR="00030EFD" w:rsidRPr="004B136B">
        <w:rPr>
          <w:rFonts w:ascii="Arial" w:hAnsi="Arial" w:cs="Arial"/>
          <w:noProof w:val="0"/>
        </w:rPr>
        <w:t xml:space="preserve"> informe de terminación del proyecto de la operación (PCR), que deberá ocurrir después del desembolso de la segunda operación.</w:t>
      </w:r>
    </w:p>
    <w:p w:rsidR="00030EFD" w:rsidRPr="004B136B" w:rsidRDefault="00030EFD" w:rsidP="00B130D9">
      <w:pPr>
        <w:spacing w:after="0" w:line="240" w:lineRule="auto"/>
        <w:jc w:val="both"/>
        <w:rPr>
          <w:rFonts w:ascii="Arial" w:hAnsi="Arial" w:cs="Arial"/>
          <w:noProof w:val="0"/>
        </w:rPr>
      </w:pPr>
    </w:p>
    <w:p w:rsidR="009323F1" w:rsidRPr="004B136B" w:rsidRDefault="00DC5EDE" w:rsidP="00B130D9">
      <w:pPr>
        <w:spacing w:after="0" w:line="240" w:lineRule="auto"/>
        <w:jc w:val="both"/>
        <w:rPr>
          <w:rFonts w:ascii="Arial" w:hAnsi="Arial" w:cs="Arial"/>
          <w:noProof w:val="0"/>
        </w:rPr>
      </w:pPr>
      <w:r w:rsidRPr="004B136B">
        <w:rPr>
          <w:rFonts w:ascii="Arial" w:hAnsi="Arial" w:cs="Arial"/>
          <w:noProof w:val="0"/>
        </w:rPr>
        <w:t xml:space="preserve">La consultoría </w:t>
      </w:r>
      <w:r w:rsidR="00AE66D7" w:rsidRPr="004B136B">
        <w:rPr>
          <w:rFonts w:ascii="Arial" w:hAnsi="Arial" w:cs="Arial"/>
          <w:noProof w:val="0"/>
        </w:rPr>
        <w:t xml:space="preserve">para </w:t>
      </w:r>
      <w:r w:rsidR="00A34F14" w:rsidRPr="004B136B">
        <w:rPr>
          <w:rFonts w:ascii="Arial" w:hAnsi="Arial" w:cs="Arial"/>
          <w:noProof w:val="0"/>
        </w:rPr>
        <w:t>apoya</w:t>
      </w:r>
      <w:r w:rsidR="00C9242E" w:rsidRPr="004B136B">
        <w:rPr>
          <w:rFonts w:ascii="Arial" w:hAnsi="Arial" w:cs="Arial"/>
          <w:noProof w:val="0"/>
        </w:rPr>
        <w:t>r</w:t>
      </w:r>
      <w:r w:rsidR="00A34F14" w:rsidRPr="004B136B">
        <w:rPr>
          <w:rFonts w:ascii="Arial" w:hAnsi="Arial" w:cs="Arial"/>
          <w:noProof w:val="0"/>
        </w:rPr>
        <w:t xml:space="preserve"> la realización de la evaluación ex post </w:t>
      </w:r>
      <w:r w:rsidRPr="004B136B">
        <w:rPr>
          <w:rFonts w:ascii="Arial" w:hAnsi="Arial" w:cs="Arial"/>
          <w:noProof w:val="0"/>
        </w:rPr>
        <w:t xml:space="preserve">podrá comenzar </w:t>
      </w:r>
      <w:r w:rsidR="002B7B58" w:rsidRPr="004B136B">
        <w:rPr>
          <w:rFonts w:ascii="Arial" w:hAnsi="Arial" w:cs="Arial"/>
          <w:noProof w:val="0"/>
        </w:rPr>
        <w:t>a partir del 2017</w:t>
      </w:r>
      <w:r w:rsidR="00D66494" w:rsidRPr="004B136B">
        <w:rPr>
          <w:rFonts w:ascii="Arial" w:hAnsi="Arial" w:cs="Arial"/>
          <w:noProof w:val="0"/>
        </w:rPr>
        <w:t xml:space="preserve"> o del inicio de la segunda operación de</w:t>
      </w:r>
      <w:r w:rsidR="005F0DF0" w:rsidRPr="004B136B">
        <w:rPr>
          <w:rFonts w:ascii="Arial" w:hAnsi="Arial" w:cs="Arial"/>
          <w:noProof w:val="0"/>
        </w:rPr>
        <w:t xml:space="preserve"> </w:t>
      </w:r>
      <w:r w:rsidR="00D66494" w:rsidRPr="004B136B">
        <w:rPr>
          <w:rFonts w:ascii="Arial" w:hAnsi="Arial" w:cs="Arial"/>
          <w:noProof w:val="0"/>
        </w:rPr>
        <w:t>l</w:t>
      </w:r>
      <w:r w:rsidR="005F0DF0" w:rsidRPr="004B136B">
        <w:rPr>
          <w:rFonts w:ascii="Arial" w:hAnsi="Arial" w:cs="Arial"/>
          <w:noProof w:val="0"/>
        </w:rPr>
        <w:t>a serie</w:t>
      </w:r>
      <w:r w:rsidR="00D66494" w:rsidRPr="004B136B">
        <w:rPr>
          <w:rFonts w:ascii="Arial" w:hAnsi="Arial" w:cs="Arial"/>
          <w:noProof w:val="0"/>
        </w:rPr>
        <w:t xml:space="preserve"> </w:t>
      </w:r>
      <w:r w:rsidR="005F0DF0" w:rsidRPr="004B136B">
        <w:rPr>
          <w:rFonts w:ascii="Arial" w:hAnsi="Arial" w:cs="Arial"/>
          <w:noProof w:val="0"/>
        </w:rPr>
        <w:t>programática</w:t>
      </w:r>
      <w:r w:rsidRPr="004B136B">
        <w:rPr>
          <w:rFonts w:ascii="Arial" w:hAnsi="Arial" w:cs="Arial"/>
          <w:noProof w:val="0"/>
        </w:rPr>
        <w:t>.</w:t>
      </w:r>
      <w:r w:rsidR="009323F1" w:rsidRPr="004B136B">
        <w:rPr>
          <w:rFonts w:ascii="Arial" w:hAnsi="Arial" w:cs="Arial"/>
          <w:noProof w:val="0"/>
        </w:rPr>
        <w:t xml:space="preserve"> </w:t>
      </w:r>
      <w:r w:rsidRPr="004B136B">
        <w:rPr>
          <w:rFonts w:ascii="Arial" w:hAnsi="Arial" w:cs="Arial"/>
          <w:noProof w:val="0"/>
        </w:rPr>
        <w:t xml:space="preserve">El equipo </w:t>
      </w:r>
      <w:r w:rsidR="00074B62" w:rsidRPr="004B136B">
        <w:rPr>
          <w:rFonts w:ascii="Arial" w:hAnsi="Arial" w:cs="Arial"/>
          <w:noProof w:val="0"/>
        </w:rPr>
        <w:t xml:space="preserve">de proyecto </w:t>
      </w:r>
      <w:r w:rsidRPr="004B136B">
        <w:rPr>
          <w:rFonts w:ascii="Arial" w:hAnsi="Arial" w:cs="Arial"/>
          <w:noProof w:val="0"/>
        </w:rPr>
        <w:t xml:space="preserve">acompañará </w:t>
      </w:r>
      <w:r w:rsidR="009323F1" w:rsidRPr="004B136B">
        <w:rPr>
          <w:rFonts w:ascii="Arial" w:hAnsi="Arial" w:cs="Arial"/>
          <w:noProof w:val="0"/>
        </w:rPr>
        <w:t>el</w:t>
      </w:r>
      <w:r w:rsidRPr="004B136B">
        <w:rPr>
          <w:rFonts w:ascii="Arial" w:hAnsi="Arial" w:cs="Arial"/>
          <w:noProof w:val="0"/>
        </w:rPr>
        <w:t xml:space="preserve"> trabajo de consultoría y la recolección de los datos e información que se requiera obtener </w:t>
      </w:r>
      <w:r w:rsidR="009323F1" w:rsidRPr="004B136B">
        <w:rPr>
          <w:rFonts w:ascii="Arial" w:hAnsi="Arial" w:cs="Arial"/>
          <w:noProof w:val="0"/>
        </w:rPr>
        <w:t xml:space="preserve">por parte </w:t>
      </w:r>
      <w:r w:rsidRPr="004B136B">
        <w:rPr>
          <w:rFonts w:ascii="Arial" w:hAnsi="Arial" w:cs="Arial"/>
          <w:noProof w:val="0"/>
        </w:rPr>
        <w:t xml:space="preserve">de las autoridades del país. </w:t>
      </w:r>
    </w:p>
    <w:p w:rsidR="009323F1" w:rsidRPr="004B136B" w:rsidRDefault="009323F1" w:rsidP="00B130D9">
      <w:pPr>
        <w:spacing w:after="0" w:line="240" w:lineRule="auto"/>
        <w:jc w:val="both"/>
        <w:rPr>
          <w:rFonts w:ascii="Arial" w:hAnsi="Arial" w:cs="Arial"/>
          <w:noProof w:val="0"/>
        </w:rPr>
      </w:pPr>
    </w:p>
    <w:p w:rsidR="00030EFD" w:rsidRPr="004B136B" w:rsidRDefault="00AF310D" w:rsidP="00030EFD">
      <w:pPr>
        <w:spacing w:after="0" w:line="240" w:lineRule="auto"/>
        <w:jc w:val="both"/>
        <w:rPr>
          <w:rFonts w:ascii="Arial" w:hAnsi="Arial" w:cs="Arial"/>
          <w:noProof w:val="0"/>
        </w:rPr>
      </w:pPr>
      <w:r w:rsidRPr="004B136B">
        <w:rPr>
          <w:rFonts w:ascii="Arial" w:hAnsi="Arial" w:cs="Arial"/>
          <w:noProof w:val="0"/>
        </w:rPr>
        <w:t>Dada la naturaleza del p</w:t>
      </w:r>
      <w:r w:rsidR="00DC5EDE" w:rsidRPr="004B136B">
        <w:rPr>
          <w:rFonts w:ascii="Arial" w:hAnsi="Arial" w:cs="Arial"/>
          <w:noProof w:val="0"/>
        </w:rPr>
        <w:t xml:space="preserve">rograma, el equipo considera que </w:t>
      </w:r>
      <w:r w:rsidR="009323F1" w:rsidRPr="004B136B">
        <w:rPr>
          <w:rFonts w:ascii="Arial" w:hAnsi="Arial" w:cs="Arial"/>
          <w:noProof w:val="0"/>
        </w:rPr>
        <w:t xml:space="preserve">el monitoreo y </w:t>
      </w:r>
      <w:r w:rsidR="00DC5EDE" w:rsidRPr="004B136B">
        <w:rPr>
          <w:rFonts w:ascii="Arial" w:hAnsi="Arial" w:cs="Arial"/>
          <w:noProof w:val="0"/>
        </w:rPr>
        <w:t xml:space="preserve">la evaluación del mismo puede </w:t>
      </w:r>
      <w:r w:rsidR="009323F1" w:rsidRPr="004B136B">
        <w:rPr>
          <w:rFonts w:ascii="Arial" w:hAnsi="Arial" w:cs="Arial"/>
          <w:noProof w:val="0"/>
        </w:rPr>
        <w:t xml:space="preserve">llevarse a acabo </w:t>
      </w:r>
      <w:r w:rsidR="00DC5EDE" w:rsidRPr="004B136B">
        <w:rPr>
          <w:rFonts w:ascii="Arial" w:hAnsi="Arial" w:cs="Arial"/>
          <w:noProof w:val="0"/>
        </w:rPr>
        <w:t xml:space="preserve">utilizando los recursos </w:t>
      </w:r>
      <w:r w:rsidRPr="004B136B">
        <w:rPr>
          <w:rFonts w:ascii="Arial" w:hAnsi="Arial" w:cs="Arial"/>
          <w:noProof w:val="0"/>
        </w:rPr>
        <w:t xml:space="preserve">de </w:t>
      </w:r>
      <w:r w:rsidR="009323F1" w:rsidRPr="004B136B">
        <w:rPr>
          <w:rFonts w:ascii="Arial" w:hAnsi="Arial" w:cs="Arial"/>
          <w:noProof w:val="0"/>
        </w:rPr>
        <w:t xml:space="preserve">preparación y </w:t>
      </w:r>
      <w:r w:rsidRPr="004B136B">
        <w:rPr>
          <w:rFonts w:ascii="Arial" w:hAnsi="Arial" w:cs="Arial"/>
          <w:noProof w:val="0"/>
        </w:rPr>
        <w:t>ejecución del proyecto</w:t>
      </w:r>
      <w:r w:rsidR="00DC5EDE" w:rsidRPr="004B136B">
        <w:rPr>
          <w:rFonts w:ascii="Arial" w:hAnsi="Arial" w:cs="Arial"/>
          <w:noProof w:val="0"/>
        </w:rPr>
        <w:t>.</w:t>
      </w:r>
      <w:r w:rsidR="009323F1" w:rsidRPr="004B136B">
        <w:rPr>
          <w:rFonts w:ascii="Arial" w:hAnsi="Arial" w:cs="Arial"/>
          <w:noProof w:val="0"/>
        </w:rPr>
        <w:t xml:space="preserve"> </w:t>
      </w:r>
      <w:r w:rsidR="00030EFD" w:rsidRPr="004B136B">
        <w:rPr>
          <w:rFonts w:ascii="Arial" w:hAnsi="Arial" w:cs="Arial"/>
          <w:noProof w:val="0"/>
        </w:rPr>
        <w:t>Al final de este Plan se incluye un borrador de los términos de referencia a emplearse en la contratación de dos consultorías, una para apoyo al monitoreo de la presente operación, y otra para realizar la evaluación final del Programa.</w:t>
      </w:r>
    </w:p>
    <w:p w:rsidR="005469BD" w:rsidRPr="004B136B" w:rsidRDefault="005469BD" w:rsidP="00B130D9">
      <w:pPr>
        <w:rPr>
          <w:rFonts w:ascii="Arial" w:eastAsia="Times New Roman" w:hAnsi="Arial" w:cs="Arial"/>
          <w:smallCaps/>
          <w:noProof w:val="0"/>
        </w:rPr>
        <w:sectPr w:rsidR="005469BD" w:rsidRPr="004B136B" w:rsidSect="00650F8A">
          <w:footerReference w:type="default" r:id="rId9"/>
          <w:pgSz w:w="12240" w:h="15840"/>
          <w:pgMar w:top="1440" w:right="1800" w:bottom="1440" w:left="1800" w:header="720" w:footer="720" w:gutter="0"/>
          <w:cols w:space="720"/>
          <w:docGrid w:linePitch="360"/>
        </w:sectPr>
      </w:pPr>
    </w:p>
    <w:p w:rsidR="005469BD" w:rsidRPr="004B136B" w:rsidRDefault="00DC5EDE" w:rsidP="00B130D9">
      <w:pPr>
        <w:jc w:val="center"/>
        <w:rPr>
          <w:rFonts w:ascii="Arial" w:eastAsia="Times New Roman" w:hAnsi="Arial" w:cs="Arial"/>
          <w:b/>
          <w:smallCaps/>
          <w:noProof w:val="0"/>
        </w:rPr>
      </w:pPr>
      <w:r w:rsidRPr="004B136B">
        <w:rPr>
          <w:rFonts w:ascii="Arial" w:eastAsia="Times New Roman" w:hAnsi="Arial" w:cs="Arial"/>
          <w:smallCaps/>
          <w:noProof w:val="0"/>
        </w:rPr>
        <w:t>Monitoreo</w:t>
      </w:r>
    </w:p>
    <w:p w:rsidR="005469BD" w:rsidRPr="004B136B" w:rsidRDefault="001445FB" w:rsidP="00B130D9">
      <w:pPr>
        <w:jc w:val="center"/>
        <w:rPr>
          <w:rFonts w:ascii="Arial" w:eastAsia="Times New Roman" w:hAnsi="Arial" w:cs="Arial"/>
          <w:smallCaps/>
          <w:noProof w:val="0"/>
        </w:rPr>
      </w:pPr>
      <w:r w:rsidRPr="004B136B">
        <w:rPr>
          <w:rFonts w:ascii="Arial" w:eastAsia="Times New Roman" w:hAnsi="Arial" w:cs="Arial"/>
          <w:smallCaps/>
          <w:noProof w:val="0"/>
        </w:rPr>
        <w:t xml:space="preserve">Cuadro 1 - </w:t>
      </w:r>
      <w:r w:rsidR="00DC5EDE" w:rsidRPr="004B136B">
        <w:rPr>
          <w:rFonts w:ascii="Arial" w:eastAsia="Times New Roman" w:hAnsi="Arial" w:cs="Arial"/>
          <w:smallCaps/>
          <w:noProof w:val="0"/>
        </w:rPr>
        <w:t>Plan de trabajo de seguimiento</w:t>
      </w:r>
    </w:p>
    <w:tbl>
      <w:tblPr>
        <w:tblStyle w:val="TableGrid"/>
        <w:tblW w:w="12724" w:type="dxa"/>
        <w:tblLayout w:type="fixed"/>
        <w:tblLook w:val="00A0" w:firstRow="1" w:lastRow="0" w:firstColumn="1" w:lastColumn="0" w:noHBand="0" w:noVBand="0"/>
      </w:tblPr>
      <w:tblGrid>
        <w:gridCol w:w="4320"/>
        <w:gridCol w:w="360"/>
        <w:gridCol w:w="360"/>
        <w:gridCol w:w="360"/>
        <w:gridCol w:w="360"/>
        <w:gridCol w:w="1368"/>
        <w:gridCol w:w="3330"/>
        <w:gridCol w:w="990"/>
        <w:gridCol w:w="1276"/>
      </w:tblGrid>
      <w:tr w:rsidR="005469BD" w:rsidRPr="004B136B" w:rsidTr="004B136B">
        <w:trPr>
          <w:trHeight w:val="575"/>
        </w:trPr>
        <w:tc>
          <w:tcPr>
            <w:tcW w:w="4320" w:type="dxa"/>
            <w:vMerge w:val="restart"/>
          </w:tcPr>
          <w:p w:rsidR="005469BD" w:rsidRPr="004B136B" w:rsidRDefault="00DC5EDE" w:rsidP="005469BD">
            <w:pPr>
              <w:spacing w:after="200" w:line="276"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Actividades de seguimiento/Productos por actividad</w:t>
            </w:r>
          </w:p>
        </w:tc>
        <w:tc>
          <w:tcPr>
            <w:tcW w:w="1440" w:type="dxa"/>
            <w:gridSpan w:val="4"/>
          </w:tcPr>
          <w:p w:rsidR="005469BD" w:rsidRPr="004B136B" w:rsidRDefault="00DC5EDE" w:rsidP="005469BD">
            <w:pPr>
              <w:spacing w:after="200" w:line="276"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Mes</w:t>
            </w:r>
          </w:p>
        </w:tc>
        <w:tc>
          <w:tcPr>
            <w:tcW w:w="1368" w:type="dxa"/>
            <w:tcBorders>
              <w:bottom w:val="nil"/>
            </w:tcBorders>
            <w:vAlign w:val="bottom"/>
          </w:tcPr>
          <w:p w:rsidR="005469BD" w:rsidRPr="004B136B" w:rsidRDefault="00DC5EDE" w:rsidP="004B136B">
            <w:pPr>
              <w:spacing w:after="200" w:line="276"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Responsable</w:t>
            </w:r>
          </w:p>
        </w:tc>
        <w:tc>
          <w:tcPr>
            <w:tcW w:w="3330" w:type="dxa"/>
            <w:tcBorders>
              <w:bottom w:val="nil"/>
            </w:tcBorders>
            <w:vAlign w:val="bottom"/>
          </w:tcPr>
          <w:p w:rsidR="005469BD" w:rsidRPr="004B136B" w:rsidRDefault="00DC5EDE" w:rsidP="004B136B">
            <w:pPr>
              <w:spacing w:after="200" w:line="276"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Fuente de verificación</w:t>
            </w:r>
          </w:p>
        </w:tc>
        <w:tc>
          <w:tcPr>
            <w:tcW w:w="990" w:type="dxa"/>
            <w:tcBorders>
              <w:bottom w:val="nil"/>
            </w:tcBorders>
            <w:vAlign w:val="bottom"/>
          </w:tcPr>
          <w:p w:rsidR="005469BD" w:rsidRPr="004B136B" w:rsidRDefault="00DC5EDE" w:rsidP="004B136B">
            <w:pPr>
              <w:spacing w:after="200" w:line="276"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Costo</w:t>
            </w:r>
          </w:p>
        </w:tc>
        <w:tc>
          <w:tcPr>
            <w:tcW w:w="1276" w:type="dxa"/>
            <w:tcBorders>
              <w:bottom w:val="nil"/>
            </w:tcBorders>
            <w:vAlign w:val="bottom"/>
          </w:tcPr>
          <w:p w:rsidR="005469BD" w:rsidRPr="004B136B" w:rsidRDefault="00DC5EDE" w:rsidP="004B136B">
            <w:pPr>
              <w:spacing w:after="200" w:line="276"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Financia</w:t>
            </w:r>
            <w:r w:rsidR="00CC55BB" w:rsidRPr="004B136B">
              <w:rPr>
                <w:rFonts w:ascii="Arial" w:eastAsia="Times New Roman" w:hAnsi="Arial" w:cs="Arial"/>
                <w:b/>
                <w:noProof w:val="0"/>
                <w:sz w:val="18"/>
                <w:szCs w:val="18"/>
              </w:rPr>
              <w:t>-</w:t>
            </w:r>
            <w:r w:rsidRPr="004B136B">
              <w:rPr>
                <w:rFonts w:ascii="Arial" w:eastAsia="Times New Roman" w:hAnsi="Arial" w:cs="Arial"/>
                <w:b/>
                <w:noProof w:val="0"/>
                <w:sz w:val="18"/>
                <w:szCs w:val="18"/>
              </w:rPr>
              <w:t>miento</w:t>
            </w:r>
          </w:p>
        </w:tc>
      </w:tr>
      <w:tr w:rsidR="005469BD" w:rsidRPr="004B136B" w:rsidTr="004B136B">
        <w:trPr>
          <w:trHeight w:val="60"/>
        </w:trPr>
        <w:tc>
          <w:tcPr>
            <w:tcW w:w="4320" w:type="dxa"/>
            <w:vMerge/>
          </w:tcPr>
          <w:p w:rsidR="005469BD" w:rsidRPr="004B136B" w:rsidRDefault="005469BD" w:rsidP="005469BD">
            <w:pPr>
              <w:spacing w:after="200" w:line="276" w:lineRule="auto"/>
              <w:jc w:val="center"/>
              <w:rPr>
                <w:rFonts w:ascii="Arial" w:eastAsia="Times New Roman" w:hAnsi="Arial" w:cs="Arial"/>
                <w:noProof w:val="0"/>
                <w:sz w:val="18"/>
                <w:szCs w:val="18"/>
              </w:rPr>
            </w:pPr>
          </w:p>
        </w:tc>
        <w:tc>
          <w:tcPr>
            <w:tcW w:w="360" w:type="dxa"/>
          </w:tcPr>
          <w:p w:rsidR="005469BD" w:rsidRPr="004B136B" w:rsidRDefault="00DC5EDE" w:rsidP="005469BD">
            <w:pPr>
              <w:spacing w:after="200" w:line="276"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1</w:t>
            </w:r>
          </w:p>
        </w:tc>
        <w:tc>
          <w:tcPr>
            <w:tcW w:w="360" w:type="dxa"/>
          </w:tcPr>
          <w:p w:rsidR="005469BD" w:rsidRPr="004B136B" w:rsidRDefault="00DC5EDE" w:rsidP="005469BD">
            <w:pPr>
              <w:spacing w:after="200" w:line="276"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2</w:t>
            </w:r>
          </w:p>
        </w:tc>
        <w:tc>
          <w:tcPr>
            <w:tcW w:w="360" w:type="dxa"/>
          </w:tcPr>
          <w:p w:rsidR="005469BD" w:rsidRPr="004B136B" w:rsidRDefault="00DC5EDE" w:rsidP="005469BD">
            <w:pPr>
              <w:spacing w:after="200" w:line="276"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3</w:t>
            </w:r>
          </w:p>
        </w:tc>
        <w:tc>
          <w:tcPr>
            <w:tcW w:w="360" w:type="dxa"/>
          </w:tcPr>
          <w:p w:rsidR="005469BD" w:rsidRPr="004B136B" w:rsidRDefault="00DC5EDE" w:rsidP="005469BD">
            <w:pPr>
              <w:spacing w:after="200" w:line="276"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4</w:t>
            </w:r>
          </w:p>
        </w:tc>
        <w:tc>
          <w:tcPr>
            <w:tcW w:w="1368" w:type="dxa"/>
            <w:tcBorders>
              <w:top w:val="nil"/>
            </w:tcBorders>
          </w:tcPr>
          <w:p w:rsidR="005469BD" w:rsidRPr="004B136B" w:rsidRDefault="005469BD" w:rsidP="005469BD">
            <w:pPr>
              <w:spacing w:after="200" w:line="276" w:lineRule="auto"/>
              <w:jc w:val="center"/>
              <w:rPr>
                <w:rFonts w:ascii="Arial" w:eastAsia="Times New Roman" w:hAnsi="Arial" w:cs="Arial"/>
                <w:noProof w:val="0"/>
                <w:sz w:val="18"/>
                <w:szCs w:val="18"/>
              </w:rPr>
            </w:pPr>
          </w:p>
        </w:tc>
        <w:tc>
          <w:tcPr>
            <w:tcW w:w="3330" w:type="dxa"/>
            <w:tcBorders>
              <w:top w:val="nil"/>
            </w:tcBorders>
          </w:tcPr>
          <w:p w:rsidR="005469BD" w:rsidRPr="004B136B" w:rsidRDefault="005469BD" w:rsidP="005469BD">
            <w:pPr>
              <w:spacing w:after="200" w:line="276" w:lineRule="auto"/>
              <w:jc w:val="center"/>
              <w:rPr>
                <w:rFonts w:ascii="Arial" w:eastAsia="Times New Roman" w:hAnsi="Arial" w:cs="Arial"/>
                <w:noProof w:val="0"/>
                <w:sz w:val="18"/>
                <w:szCs w:val="18"/>
              </w:rPr>
            </w:pPr>
          </w:p>
        </w:tc>
        <w:tc>
          <w:tcPr>
            <w:tcW w:w="990" w:type="dxa"/>
            <w:tcBorders>
              <w:top w:val="nil"/>
            </w:tcBorders>
          </w:tcPr>
          <w:p w:rsidR="005469BD" w:rsidRPr="004B136B" w:rsidRDefault="005469BD" w:rsidP="005469BD">
            <w:pPr>
              <w:spacing w:after="200" w:line="276" w:lineRule="auto"/>
              <w:jc w:val="center"/>
              <w:rPr>
                <w:rFonts w:ascii="Arial" w:eastAsia="Times New Roman" w:hAnsi="Arial" w:cs="Arial"/>
                <w:noProof w:val="0"/>
                <w:sz w:val="18"/>
                <w:szCs w:val="18"/>
              </w:rPr>
            </w:pPr>
          </w:p>
        </w:tc>
        <w:tc>
          <w:tcPr>
            <w:tcW w:w="1276" w:type="dxa"/>
            <w:tcBorders>
              <w:top w:val="nil"/>
            </w:tcBorders>
          </w:tcPr>
          <w:p w:rsidR="005469BD" w:rsidRPr="004B136B" w:rsidRDefault="005469BD" w:rsidP="005469BD">
            <w:pPr>
              <w:spacing w:after="200" w:line="276" w:lineRule="auto"/>
              <w:jc w:val="center"/>
              <w:rPr>
                <w:rFonts w:ascii="Arial" w:eastAsia="Times New Roman" w:hAnsi="Arial" w:cs="Arial"/>
                <w:noProof w:val="0"/>
                <w:sz w:val="18"/>
                <w:szCs w:val="18"/>
              </w:rPr>
            </w:pPr>
          </w:p>
        </w:tc>
      </w:tr>
      <w:tr w:rsidR="005469BD" w:rsidRPr="004B136B" w:rsidTr="004B136B">
        <w:trPr>
          <w:trHeight w:val="1385"/>
        </w:trPr>
        <w:tc>
          <w:tcPr>
            <w:tcW w:w="4320" w:type="dxa"/>
          </w:tcPr>
          <w:p w:rsidR="005469BD" w:rsidRPr="004B136B" w:rsidRDefault="00DC5EDE" w:rsidP="005469BD">
            <w:pPr>
              <w:numPr>
                <w:ilvl w:val="0"/>
                <w:numId w:val="4"/>
              </w:numPr>
              <w:tabs>
                <w:tab w:val="left" w:pos="72"/>
                <w:tab w:val="left" w:pos="342"/>
              </w:tabs>
              <w:spacing w:after="200" w:line="276" w:lineRule="auto"/>
              <w:ind w:left="72"/>
              <w:rPr>
                <w:rFonts w:ascii="Arial" w:eastAsia="Times New Roman" w:hAnsi="Arial" w:cs="Arial"/>
                <w:noProof w:val="0"/>
                <w:sz w:val="18"/>
                <w:szCs w:val="18"/>
              </w:rPr>
            </w:pPr>
            <w:r w:rsidRPr="004B136B">
              <w:rPr>
                <w:rFonts w:ascii="Arial" w:eastAsia="Times New Roman" w:hAnsi="Arial" w:cs="Arial"/>
                <w:noProof w:val="0"/>
                <w:sz w:val="18"/>
                <w:szCs w:val="18"/>
              </w:rPr>
              <w:t xml:space="preserve">El marco macroeconómico es congruente con los objetivos del Programa y con los lineamientos establecidos en la Carta de Políticas. </w:t>
            </w:r>
          </w:p>
        </w:tc>
        <w:tc>
          <w:tcPr>
            <w:tcW w:w="360" w:type="dxa"/>
          </w:tcPr>
          <w:p w:rsidR="005469BD" w:rsidRPr="004B136B" w:rsidRDefault="00DC5EDE" w:rsidP="005469BD">
            <w:pPr>
              <w:spacing w:after="200" w:line="276"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tcPr>
          <w:p w:rsidR="005469BD" w:rsidRPr="004B136B" w:rsidRDefault="005469BD" w:rsidP="005469BD">
            <w:pPr>
              <w:spacing w:after="200" w:line="276" w:lineRule="auto"/>
              <w:jc w:val="center"/>
              <w:rPr>
                <w:rFonts w:ascii="Arial" w:eastAsia="Times New Roman" w:hAnsi="Arial" w:cs="Arial"/>
                <w:noProof w:val="0"/>
                <w:sz w:val="18"/>
                <w:szCs w:val="18"/>
              </w:rPr>
            </w:pPr>
          </w:p>
        </w:tc>
        <w:tc>
          <w:tcPr>
            <w:tcW w:w="360" w:type="dxa"/>
          </w:tcPr>
          <w:p w:rsidR="005469BD" w:rsidRPr="004B136B" w:rsidRDefault="005469BD" w:rsidP="005469BD">
            <w:pPr>
              <w:spacing w:after="200" w:line="276" w:lineRule="auto"/>
              <w:jc w:val="center"/>
              <w:rPr>
                <w:rFonts w:ascii="Arial" w:eastAsia="Times New Roman" w:hAnsi="Arial" w:cs="Arial"/>
                <w:noProof w:val="0"/>
                <w:sz w:val="18"/>
                <w:szCs w:val="18"/>
              </w:rPr>
            </w:pPr>
          </w:p>
        </w:tc>
        <w:tc>
          <w:tcPr>
            <w:tcW w:w="360" w:type="dxa"/>
          </w:tcPr>
          <w:p w:rsidR="005469BD" w:rsidRPr="004B136B" w:rsidRDefault="005469BD" w:rsidP="005469BD">
            <w:pPr>
              <w:spacing w:after="200" w:line="276" w:lineRule="auto"/>
              <w:jc w:val="center"/>
              <w:rPr>
                <w:rFonts w:ascii="Arial" w:eastAsia="Times New Roman" w:hAnsi="Arial" w:cs="Arial"/>
                <w:noProof w:val="0"/>
                <w:sz w:val="18"/>
                <w:szCs w:val="18"/>
              </w:rPr>
            </w:pPr>
          </w:p>
        </w:tc>
        <w:tc>
          <w:tcPr>
            <w:tcW w:w="1368" w:type="dxa"/>
          </w:tcPr>
          <w:p w:rsidR="005469BD" w:rsidRPr="004B136B" w:rsidRDefault="00DC5EDE" w:rsidP="000354A1">
            <w:pPr>
              <w:spacing w:after="200" w:line="276" w:lineRule="auto"/>
              <w:rPr>
                <w:rFonts w:ascii="Arial" w:eastAsia="Times New Roman" w:hAnsi="Arial" w:cs="Arial"/>
                <w:noProof w:val="0"/>
                <w:sz w:val="18"/>
                <w:szCs w:val="18"/>
              </w:rPr>
            </w:pPr>
            <w:r w:rsidRPr="004B136B">
              <w:rPr>
                <w:rFonts w:ascii="Arial" w:eastAsia="Times New Roman" w:hAnsi="Arial" w:cs="Arial"/>
                <w:noProof w:val="0"/>
                <w:sz w:val="18"/>
                <w:szCs w:val="18"/>
              </w:rPr>
              <w:t>Equipo de proyecto, el economista de país, con apoyo de consultor</w:t>
            </w:r>
          </w:p>
        </w:tc>
        <w:tc>
          <w:tcPr>
            <w:tcW w:w="3330" w:type="dxa"/>
          </w:tcPr>
          <w:p w:rsidR="005469BD" w:rsidRPr="004B136B" w:rsidRDefault="00DC5EDE" w:rsidP="008C6E5A">
            <w:pPr>
              <w:spacing w:after="200" w:line="276" w:lineRule="auto"/>
              <w:rPr>
                <w:rFonts w:ascii="Arial" w:eastAsia="Times New Roman" w:hAnsi="Arial" w:cs="Arial"/>
                <w:noProof w:val="0"/>
                <w:sz w:val="18"/>
                <w:szCs w:val="18"/>
              </w:rPr>
            </w:pPr>
            <w:r w:rsidRPr="004B136B">
              <w:rPr>
                <w:rFonts w:ascii="Arial" w:eastAsia="Times New Roman" w:hAnsi="Arial" w:cs="Arial"/>
                <w:noProof w:val="0"/>
                <w:sz w:val="18"/>
                <w:szCs w:val="18"/>
              </w:rPr>
              <w:t>I</w:t>
            </w:r>
            <w:r w:rsidR="008C6E5A" w:rsidRPr="004B136B">
              <w:rPr>
                <w:rFonts w:ascii="Arial" w:eastAsia="Times New Roman" w:hAnsi="Arial" w:cs="Arial"/>
                <w:noProof w:val="0"/>
                <w:sz w:val="18"/>
                <w:szCs w:val="18"/>
              </w:rPr>
              <w:t>A</w:t>
            </w:r>
            <w:r w:rsidRPr="004B136B">
              <w:rPr>
                <w:rFonts w:ascii="Arial" w:eastAsia="Times New Roman" w:hAnsi="Arial" w:cs="Arial"/>
                <w:noProof w:val="0"/>
                <w:sz w:val="18"/>
                <w:szCs w:val="18"/>
              </w:rPr>
              <w:t>M</w:t>
            </w:r>
            <w:r w:rsidR="008C6E5A" w:rsidRPr="004B136B">
              <w:rPr>
                <w:rFonts w:ascii="Arial" w:eastAsia="Times New Roman" w:hAnsi="Arial" w:cs="Arial"/>
                <w:noProof w:val="0"/>
                <w:sz w:val="18"/>
                <w:szCs w:val="18"/>
              </w:rPr>
              <w:t>C</w:t>
            </w:r>
            <w:r w:rsidRPr="004B136B">
              <w:rPr>
                <w:rFonts w:ascii="Arial" w:eastAsia="Times New Roman" w:hAnsi="Arial" w:cs="Arial"/>
                <w:noProof w:val="0"/>
                <w:sz w:val="18"/>
                <w:szCs w:val="18"/>
              </w:rPr>
              <w:t xml:space="preserve"> (</w:t>
            </w:r>
            <w:r w:rsidRPr="004B136B">
              <w:rPr>
                <w:rFonts w:ascii="Arial" w:eastAsia="Times New Roman" w:hAnsi="Arial" w:cs="Arial"/>
                <w:i/>
                <w:noProof w:val="0"/>
                <w:sz w:val="18"/>
                <w:szCs w:val="18"/>
              </w:rPr>
              <w:t xml:space="preserve">Independent </w:t>
            </w:r>
            <w:r w:rsidR="008C6E5A" w:rsidRPr="004B136B">
              <w:rPr>
                <w:rFonts w:ascii="Arial" w:eastAsia="Times New Roman" w:hAnsi="Arial" w:cs="Arial"/>
                <w:i/>
                <w:noProof w:val="0"/>
                <w:sz w:val="18"/>
                <w:szCs w:val="18"/>
              </w:rPr>
              <w:t xml:space="preserve">Assessment of </w:t>
            </w:r>
            <w:r w:rsidRPr="004B136B">
              <w:rPr>
                <w:rFonts w:ascii="Arial" w:eastAsia="Times New Roman" w:hAnsi="Arial" w:cs="Arial"/>
                <w:i/>
                <w:noProof w:val="0"/>
                <w:sz w:val="18"/>
                <w:szCs w:val="18"/>
              </w:rPr>
              <w:t xml:space="preserve">Macroeconomic </w:t>
            </w:r>
            <w:r w:rsidR="008C6E5A" w:rsidRPr="004B136B">
              <w:rPr>
                <w:rFonts w:ascii="Arial" w:eastAsia="Times New Roman" w:hAnsi="Arial" w:cs="Arial"/>
                <w:i/>
                <w:noProof w:val="0"/>
                <w:sz w:val="18"/>
                <w:szCs w:val="18"/>
              </w:rPr>
              <w:t>Conditions</w:t>
            </w:r>
            <w:r w:rsidRPr="004B136B">
              <w:rPr>
                <w:rFonts w:ascii="Arial" w:eastAsia="Times New Roman" w:hAnsi="Arial" w:cs="Arial"/>
                <w:noProof w:val="0"/>
                <w:sz w:val="18"/>
                <w:szCs w:val="18"/>
              </w:rPr>
              <w:t xml:space="preserve">) elaborada por el Banco </w:t>
            </w:r>
          </w:p>
        </w:tc>
        <w:tc>
          <w:tcPr>
            <w:tcW w:w="990" w:type="dxa"/>
          </w:tcPr>
          <w:p w:rsidR="005469BD" w:rsidRPr="004B136B" w:rsidRDefault="005469BD" w:rsidP="005469BD">
            <w:pPr>
              <w:spacing w:after="200" w:line="276" w:lineRule="auto"/>
              <w:jc w:val="center"/>
              <w:rPr>
                <w:rFonts w:ascii="Arial" w:eastAsia="Times New Roman" w:hAnsi="Arial" w:cs="Arial"/>
                <w:noProof w:val="0"/>
                <w:sz w:val="18"/>
                <w:szCs w:val="18"/>
              </w:rPr>
            </w:pPr>
          </w:p>
        </w:tc>
        <w:tc>
          <w:tcPr>
            <w:tcW w:w="1276" w:type="dxa"/>
          </w:tcPr>
          <w:p w:rsidR="005469BD" w:rsidRPr="004B136B" w:rsidRDefault="005469BD" w:rsidP="005469BD">
            <w:pPr>
              <w:spacing w:after="200" w:line="276" w:lineRule="auto"/>
              <w:jc w:val="center"/>
              <w:rPr>
                <w:rFonts w:ascii="Arial" w:eastAsia="Times New Roman" w:hAnsi="Arial" w:cs="Arial"/>
                <w:noProof w:val="0"/>
                <w:sz w:val="18"/>
                <w:szCs w:val="18"/>
              </w:rPr>
            </w:pPr>
          </w:p>
        </w:tc>
      </w:tr>
      <w:tr w:rsidR="000E7029" w:rsidRPr="004B136B" w:rsidTr="000E7029">
        <w:trPr>
          <w:trHeight w:val="80"/>
        </w:trPr>
        <w:tc>
          <w:tcPr>
            <w:tcW w:w="4320" w:type="dxa"/>
          </w:tcPr>
          <w:p w:rsidR="000E7029" w:rsidRPr="004B136B" w:rsidRDefault="000E7029" w:rsidP="005469BD">
            <w:pPr>
              <w:numPr>
                <w:ilvl w:val="0"/>
                <w:numId w:val="4"/>
              </w:numPr>
              <w:tabs>
                <w:tab w:val="left" w:pos="72"/>
                <w:tab w:val="left" w:pos="342"/>
              </w:tabs>
              <w:spacing w:after="200" w:line="276" w:lineRule="auto"/>
              <w:ind w:left="72"/>
              <w:rPr>
                <w:rFonts w:ascii="Arial" w:eastAsia="Times New Roman" w:hAnsi="Arial" w:cs="Arial"/>
                <w:noProof w:val="0"/>
                <w:sz w:val="18"/>
                <w:szCs w:val="18"/>
              </w:rPr>
            </w:pPr>
            <w:r w:rsidRPr="004B136B">
              <w:rPr>
                <w:rFonts w:ascii="Arial" w:eastAsia="Times New Roman" w:hAnsi="Arial" w:cs="Arial"/>
                <w:noProof w:val="0"/>
                <w:sz w:val="18"/>
                <w:szCs w:val="18"/>
              </w:rPr>
              <w:t>Fortalecimiento de la gestión macro-fiscal:</w:t>
            </w:r>
          </w:p>
          <w:p w:rsidR="000E7029" w:rsidRPr="004B136B" w:rsidRDefault="000E7029" w:rsidP="009918EF">
            <w:pPr>
              <w:numPr>
                <w:ilvl w:val="0"/>
                <w:numId w:val="6"/>
              </w:numPr>
              <w:tabs>
                <w:tab w:val="clear" w:pos="432"/>
                <w:tab w:val="left" w:pos="72"/>
                <w:tab w:val="num" w:pos="360"/>
              </w:tabs>
              <w:spacing w:after="200" w:line="276" w:lineRule="auto"/>
              <w:ind w:left="360" w:hanging="288"/>
              <w:rPr>
                <w:rFonts w:ascii="Arial" w:eastAsia="Times New Roman" w:hAnsi="Arial" w:cs="Arial"/>
                <w:noProof w:val="0"/>
                <w:sz w:val="18"/>
                <w:szCs w:val="18"/>
              </w:rPr>
            </w:pPr>
            <w:r w:rsidRPr="004B136B">
              <w:rPr>
                <w:rFonts w:ascii="Arial" w:eastAsia="Times New Roman" w:hAnsi="Arial" w:cs="Arial"/>
                <w:noProof w:val="0"/>
                <w:sz w:val="18"/>
                <w:szCs w:val="18"/>
              </w:rPr>
              <w:t>Elaboración de un Marco Fiscal de Mediano Plazo, incluyendo metas fiscales, así como una política de endeudamiento público con análisis de sostenibilidad de la deuda.</w:t>
            </w:r>
          </w:p>
          <w:p w:rsidR="000E7029" w:rsidRPr="004B136B" w:rsidRDefault="000E7029" w:rsidP="009918EF">
            <w:pPr>
              <w:numPr>
                <w:ilvl w:val="0"/>
                <w:numId w:val="6"/>
              </w:numPr>
              <w:tabs>
                <w:tab w:val="clear" w:pos="432"/>
                <w:tab w:val="left" w:pos="72"/>
                <w:tab w:val="num" w:pos="360"/>
              </w:tabs>
              <w:spacing w:after="200" w:line="276" w:lineRule="auto"/>
              <w:ind w:left="360" w:hanging="288"/>
              <w:rPr>
                <w:rFonts w:ascii="Arial" w:eastAsia="Times New Roman" w:hAnsi="Arial" w:cs="Arial"/>
                <w:noProof w:val="0"/>
                <w:sz w:val="18"/>
                <w:szCs w:val="18"/>
              </w:rPr>
            </w:pPr>
            <w:r w:rsidRPr="004B136B">
              <w:rPr>
                <w:rFonts w:ascii="Arial" w:eastAsia="Times New Roman" w:hAnsi="Arial" w:cs="Arial"/>
                <w:noProof w:val="0"/>
                <w:sz w:val="18"/>
                <w:szCs w:val="18"/>
              </w:rPr>
              <w:t xml:space="preserve">Creación de la Dirección de Política Macro-Fiscal cuyo objetivo es la modernización de la estructura, responsabilidades y funciones de </w:t>
            </w:r>
            <w:r w:rsidR="006B450E" w:rsidRPr="004B136B">
              <w:rPr>
                <w:rFonts w:ascii="Arial" w:hAnsi="Arial" w:cs="Arial"/>
                <w:sz w:val="18"/>
                <w:szCs w:val="18"/>
                <w:lang w:val="es-ES_tradnl"/>
              </w:rPr>
              <w:t>Secretaria de Finanzas (SEFIN)</w:t>
            </w:r>
            <w:r w:rsidRPr="004B136B">
              <w:rPr>
                <w:rFonts w:ascii="Arial" w:eastAsia="Times New Roman" w:hAnsi="Arial" w:cs="Arial"/>
                <w:noProof w:val="0"/>
                <w:sz w:val="18"/>
                <w:szCs w:val="18"/>
              </w:rPr>
              <w:t xml:space="preserve"> para mejorar la capacidad de análisis macro-fiscal.</w:t>
            </w:r>
          </w:p>
          <w:p w:rsidR="000E7029" w:rsidRPr="004B136B" w:rsidRDefault="000E7029" w:rsidP="009918EF">
            <w:pPr>
              <w:numPr>
                <w:ilvl w:val="0"/>
                <w:numId w:val="6"/>
              </w:numPr>
              <w:tabs>
                <w:tab w:val="clear" w:pos="432"/>
                <w:tab w:val="left" w:pos="72"/>
                <w:tab w:val="num" w:pos="360"/>
              </w:tabs>
              <w:spacing w:after="200" w:line="276" w:lineRule="auto"/>
              <w:ind w:left="360" w:hanging="288"/>
              <w:rPr>
                <w:rFonts w:ascii="Arial" w:eastAsia="Times New Roman" w:hAnsi="Arial" w:cs="Arial"/>
                <w:noProof w:val="0"/>
                <w:sz w:val="18"/>
                <w:szCs w:val="18"/>
              </w:rPr>
            </w:pPr>
            <w:r w:rsidRPr="004B136B">
              <w:rPr>
                <w:rFonts w:ascii="Arial" w:eastAsia="Times New Roman" w:hAnsi="Arial" w:cs="Arial"/>
                <w:noProof w:val="0"/>
                <w:sz w:val="18"/>
                <w:szCs w:val="18"/>
              </w:rPr>
              <w:t>Introducción de una ley de responsabilidad y transparencia fiscal.</w:t>
            </w:r>
          </w:p>
        </w:tc>
        <w:tc>
          <w:tcPr>
            <w:tcW w:w="360" w:type="dxa"/>
          </w:tcPr>
          <w:p w:rsidR="000E7029" w:rsidRPr="004B136B" w:rsidRDefault="000E7029" w:rsidP="005469BD">
            <w:pPr>
              <w:spacing w:after="200" w:line="276"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tcPr>
          <w:p w:rsidR="000E7029" w:rsidRPr="004B136B" w:rsidRDefault="000E7029" w:rsidP="005469BD">
            <w:pPr>
              <w:spacing w:after="200" w:line="276" w:lineRule="auto"/>
              <w:jc w:val="center"/>
              <w:rPr>
                <w:rFonts w:ascii="Arial" w:eastAsia="Times New Roman" w:hAnsi="Arial" w:cs="Arial"/>
                <w:noProof w:val="0"/>
                <w:sz w:val="18"/>
                <w:szCs w:val="18"/>
              </w:rPr>
            </w:pPr>
          </w:p>
        </w:tc>
        <w:tc>
          <w:tcPr>
            <w:tcW w:w="360" w:type="dxa"/>
          </w:tcPr>
          <w:p w:rsidR="000E7029" w:rsidRPr="004B136B" w:rsidRDefault="000E7029" w:rsidP="005469BD">
            <w:pPr>
              <w:spacing w:after="200" w:line="276" w:lineRule="auto"/>
              <w:jc w:val="center"/>
              <w:rPr>
                <w:rFonts w:ascii="Arial" w:eastAsia="Times New Roman" w:hAnsi="Arial" w:cs="Arial"/>
                <w:noProof w:val="0"/>
                <w:sz w:val="18"/>
                <w:szCs w:val="18"/>
              </w:rPr>
            </w:pPr>
          </w:p>
        </w:tc>
        <w:tc>
          <w:tcPr>
            <w:tcW w:w="360" w:type="dxa"/>
          </w:tcPr>
          <w:p w:rsidR="000E7029" w:rsidRPr="004B136B" w:rsidRDefault="000E7029" w:rsidP="005469BD">
            <w:pPr>
              <w:spacing w:after="200" w:line="276" w:lineRule="auto"/>
              <w:jc w:val="center"/>
              <w:rPr>
                <w:rFonts w:ascii="Arial" w:eastAsia="Times New Roman" w:hAnsi="Arial" w:cs="Arial"/>
                <w:noProof w:val="0"/>
                <w:sz w:val="18"/>
                <w:szCs w:val="18"/>
              </w:rPr>
            </w:pPr>
          </w:p>
        </w:tc>
        <w:tc>
          <w:tcPr>
            <w:tcW w:w="1368" w:type="dxa"/>
          </w:tcPr>
          <w:p w:rsidR="000E7029" w:rsidRPr="004B136B" w:rsidRDefault="000E7029" w:rsidP="005469BD">
            <w:pPr>
              <w:spacing w:after="200" w:line="276" w:lineRule="auto"/>
              <w:rPr>
                <w:rFonts w:ascii="Arial" w:eastAsia="Times New Roman" w:hAnsi="Arial" w:cs="Arial"/>
                <w:noProof w:val="0"/>
                <w:sz w:val="18"/>
                <w:szCs w:val="18"/>
              </w:rPr>
            </w:pPr>
            <w:r w:rsidRPr="004B136B">
              <w:rPr>
                <w:rFonts w:ascii="Arial" w:eastAsia="Times New Roman" w:hAnsi="Arial" w:cs="Arial"/>
                <w:noProof w:val="0"/>
                <w:sz w:val="18"/>
                <w:szCs w:val="18"/>
              </w:rPr>
              <w:t>Equipo de proyecto con apoyo de consultor</w:t>
            </w:r>
          </w:p>
        </w:tc>
        <w:tc>
          <w:tcPr>
            <w:tcW w:w="3330" w:type="dxa"/>
          </w:tcPr>
          <w:p w:rsidR="000E7029" w:rsidRPr="004B136B" w:rsidRDefault="000E7029" w:rsidP="00475814">
            <w:pPr>
              <w:pStyle w:val="ListParagraph"/>
              <w:ind w:left="360"/>
              <w:rPr>
                <w:rFonts w:ascii="Arial" w:eastAsia="Times New Roman" w:hAnsi="Arial" w:cs="Arial"/>
                <w:noProof w:val="0"/>
                <w:sz w:val="18"/>
                <w:szCs w:val="18"/>
              </w:rPr>
            </w:pPr>
          </w:p>
          <w:p w:rsidR="000E7029" w:rsidRPr="004B136B" w:rsidRDefault="000E7029" w:rsidP="00CC55BB">
            <w:pPr>
              <w:pStyle w:val="ListParagraph"/>
              <w:numPr>
                <w:ilvl w:val="0"/>
                <w:numId w:val="13"/>
              </w:numPr>
              <w:rPr>
                <w:rFonts w:ascii="Arial" w:eastAsia="Times New Roman" w:hAnsi="Arial" w:cs="Arial"/>
                <w:noProof w:val="0"/>
                <w:sz w:val="18"/>
                <w:szCs w:val="18"/>
              </w:rPr>
            </w:pPr>
            <w:r w:rsidRPr="004B136B">
              <w:rPr>
                <w:rFonts w:ascii="Arial" w:eastAsia="Times New Roman" w:hAnsi="Arial" w:cs="Arial"/>
                <w:noProof w:val="0"/>
                <w:sz w:val="18"/>
                <w:szCs w:val="18"/>
              </w:rPr>
              <w:t>Marco Macro Fiscal de Mediano Plazo 2016-19 publicado y presentado como anexo al Proyecto de Presupuesto 2016-19;</w:t>
            </w:r>
          </w:p>
          <w:p w:rsidR="000E7029" w:rsidRPr="004B136B" w:rsidRDefault="000E7029" w:rsidP="00CC55BB">
            <w:pPr>
              <w:pStyle w:val="ListParagraph"/>
              <w:numPr>
                <w:ilvl w:val="0"/>
                <w:numId w:val="13"/>
              </w:numPr>
              <w:rPr>
                <w:rFonts w:ascii="Arial" w:eastAsia="Times New Roman" w:hAnsi="Arial" w:cs="Arial"/>
                <w:noProof w:val="0"/>
                <w:sz w:val="18"/>
                <w:szCs w:val="18"/>
              </w:rPr>
            </w:pPr>
            <w:r w:rsidRPr="004B136B">
              <w:rPr>
                <w:rFonts w:ascii="Arial" w:eastAsia="Times New Roman" w:hAnsi="Arial" w:cs="Arial"/>
                <w:noProof w:val="0"/>
                <w:sz w:val="18"/>
                <w:szCs w:val="18"/>
              </w:rPr>
              <w:t>Política de endeudamiento público 2016-19</w:t>
            </w:r>
          </w:p>
          <w:p w:rsidR="000E7029" w:rsidRPr="004B136B" w:rsidRDefault="000E7029" w:rsidP="00CC55BB">
            <w:pPr>
              <w:pStyle w:val="ListParagraph"/>
              <w:ind w:left="360"/>
              <w:rPr>
                <w:rFonts w:ascii="Arial" w:eastAsia="Times New Roman" w:hAnsi="Arial" w:cs="Arial"/>
                <w:noProof w:val="0"/>
                <w:sz w:val="18"/>
                <w:szCs w:val="18"/>
              </w:rPr>
            </w:pPr>
          </w:p>
          <w:p w:rsidR="000E7029" w:rsidRPr="004B136B" w:rsidRDefault="000E7029" w:rsidP="00CC55BB">
            <w:pPr>
              <w:numPr>
                <w:ilvl w:val="0"/>
                <w:numId w:val="6"/>
              </w:numPr>
              <w:tabs>
                <w:tab w:val="clear" w:pos="432"/>
                <w:tab w:val="left" w:pos="72"/>
                <w:tab w:val="num" w:pos="360"/>
              </w:tabs>
              <w:ind w:left="360" w:hanging="288"/>
              <w:rPr>
                <w:rFonts w:ascii="Arial" w:eastAsia="Times New Roman" w:hAnsi="Arial" w:cs="Arial"/>
                <w:noProof w:val="0"/>
                <w:sz w:val="18"/>
                <w:szCs w:val="18"/>
              </w:rPr>
            </w:pPr>
            <w:r w:rsidRPr="004B136B">
              <w:rPr>
                <w:rFonts w:ascii="Arial" w:eastAsia="Times New Roman" w:hAnsi="Arial" w:cs="Arial"/>
                <w:noProof w:val="0"/>
                <w:sz w:val="18"/>
                <w:szCs w:val="18"/>
              </w:rPr>
              <w:t>Decreto ejecutivo de la creación de la Dirección de Política Macro-Fiscal.</w:t>
            </w:r>
          </w:p>
          <w:p w:rsidR="000E7029" w:rsidRPr="004B136B" w:rsidRDefault="000E7029" w:rsidP="00CC55BB">
            <w:pPr>
              <w:tabs>
                <w:tab w:val="left" w:pos="72"/>
              </w:tabs>
              <w:ind w:left="360"/>
              <w:rPr>
                <w:rFonts w:ascii="Arial" w:eastAsia="Times New Roman" w:hAnsi="Arial" w:cs="Arial"/>
                <w:noProof w:val="0"/>
                <w:sz w:val="18"/>
                <w:szCs w:val="18"/>
              </w:rPr>
            </w:pPr>
          </w:p>
          <w:p w:rsidR="000E7029" w:rsidRPr="004B136B" w:rsidRDefault="000E7029" w:rsidP="00CC55BB">
            <w:pPr>
              <w:tabs>
                <w:tab w:val="left" w:pos="72"/>
              </w:tabs>
              <w:ind w:left="360"/>
              <w:rPr>
                <w:rFonts w:ascii="Arial" w:eastAsia="Times New Roman" w:hAnsi="Arial" w:cs="Arial"/>
                <w:noProof w:val="0"/>
                <w:sz w:val="18"/>
                <w:szCs w:val="18"/>
              </w:rPr>
            </w:pPr>
          </w:p>
          <w:p w:rsidR="000E7029" w:rsidRPr="004B136B" w:rsidRDefault="000E7029" w:rsidP="00CC55BB">
            <w:pPr>
              <w:tabs>
                <w:tab w:val="left" w:pos="72"/>
              </w:tabs>
              <w:ind w:left="360"/>
              <w:rPr>
                <w:rFonts w:ascii="Arial" w:eastAsia="Times New Roman" w:hAnsi="Arial" w:cs="Arial"/>
                <w:noProof w:val="0"/>
                <w:sz w:val="18"/>
                <w:szCs w:val="18"/>
              </w:rPr>
            </w:pPr>
          </w:p>
          <w:p w:rsidR="000E7029" w:rsidRPr="004B136B" w:rsidRDefault="000E7029" w:rsidP="00CC55BB">
            <w:pPr>
              <w:numPr>
                <w:ilvl w:val="0"/>
                <w:numId w:val="6"/>
              </w:numPr>
              <w:tabs>
                <w:tab w:val="clear" w:pos="432"/>
                <w:tab w:val="left" w:pos="72"/>
                <w:tab w:val="num" w:pos="360"/>
              </w:tabs>
              <w:ind w:left="360" w:hanging="288"/>
              <w:rPr>
                <w:rFonts w:ascii="Arial" w:eastAsia="Times New Roman" w:hAnsi="Arial" w:cs="Arial"/>
                <w:noProof w:val="0"/>
                <w:sz w:val="18"/>
                <w:szCs w:val="18"/>
              </w:rPr>
            </w:pPr>
            <w:r w:rsidRPr="004B136B">
              <w:rPr>
                <w:rFonts w:ascii="Arial" w:eastAsia="Times New Roman" w:hAnsi="Arial" w:cs="Arial"/>
                <w:noProof w:val="0"/>
                <w:sz w:val="18"/>
                <w:szCs w:val="18"/>
              </w:rPr>
              <w:t>Anteproyecto de Decreto de Ley de Responsabilidad y Transparencia Fiscal preparado por SEFIN</w:t>
            </w:r>
          </w:p>
        </w:tc>
        <w:tc>
          <w:tcPr>
            <w:tcW w:w="990" w:type="dxa"/>
            <w:vMerge w:val="restart"/>
          </w:tcPr>
          <w:p w:rsidR="000E7029" w:rsidRPr="004B136B" w:rsidRDefault="000E7029" w:rsidP="00A03A9D">
            <w:pPr>
              <w:spacing w:after="200" w:line="276" w:lineRule="auto"/>
              <w:jc w:val="center"/>
              <w:rPr>
                <w:rFonts w:ascii="Arial" w:eastAsia="Times New Roman" w:hAnsi="Arial" w:cs="Arial"/>
                <w:noProof w:val="0"/>
                <w:sz w:val="18"/>
                <w:szCs w:val="18"/>
              </w:rPr>
            </w:pPr>
          </w:p>
          <w:p w:rsidR="000E7029" w:rsidRPr="004B136B" w:rsidRDefault="00380B01" w:rsidP="00A03A9D">
            <w:pPr>
              <w:spacing w:after="200" w:line="276"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 xml:space="preserve">La consultoría de apoyo al equipo de proyecto tendrá un costo de  </w:t>
            </w:r>
            <w:r w:rsidR="004429B2" w:rsidRPr="004B136B">
              <w:rPr>
                <w:rFonts w:ascii="Arial" w:eastAsia="Times New Roman" w:hAnsi="Arial" w:cs="Arial"/>
                <w:noProof w:val="0"/>
                <w:sz w:val="18"/>
                <w:szCs w:val="18"/>
              </w:rPr>
              <w:t>USD 5</w:t>
            </w:r>
            <w:r w:rsidR="002F4F81" w:rsidRPr="004B136B">
              <w:rPr>
                <w:rFonts w:ascii="Arial" w:eastAsia="Times New Roman" w:hAnsi="Arial" w:cs="Arial"/>
                <w:noProof w:val="0"/>
                <w:sz w:val="18"/>
                <w:szCs w:val="18"/>
              </w:rPr>
              <w:t>.</w:t>
            </w:r>
            <w:r w:rsidR="000E7029" w:rsidRPr="004B136B">
              <w:rPr>
                <w:rFonts w:ascii="Arial" w:eastAsia="Times New Roman" w:hAnsi="Arial" w:cs="Arial"/>
                <w:noProof w:val="0"/>
                <w:sz w:val="18"/>
                <w:szCs w:val="18"/>
              </w:rPr>
              <w:t xml:space="preserve">000 </w:t>
            </w:r>
          </w:p>
          <w:p w:rsidR="000E7029" w:rsidRPr="004B136B" w:rsidRDefault="000E7029" w:rsidP="00A03A9D">
            <w:pPr>
              <w:spacing w:after="200" w:line="276" w:lineRule="auto"/>
              <w:jc w:val="center"/>
              <w:rPr>
                <w:rFonts w:ascii="Arial" w:eastAsia="Times New Roman" w:hAnsi="Arial" w:cs="Arial"/>
                <w:noProof w:val="0"/>
                <w:sz w:val="18"/>
                <w:szCs w:val="18"/>
              </w:rPr>
            </w:pPr>
          </w:p>
        </w:tc>
        <w:tc>
          <w:tcPr>
            <w:tcW w:w="1276" w:type="dxa"/>
            <w:vMerge w:val="restart"/>
          </w:tcPr>
          <w:p w:rsidR="000E7029" w:rsidRPr="004B136B" w:rsidRDefault="000E7029" w:rsidP="004627A8">
            <w:pPr>
              <w:spacing w:after="200" w:line="276" w:lineRule="auto"/>
              <w:jc w:val="center"/>
              <w:rPr>
                <w:rFonts w:ascii="Arial" w:eastAsia="Times New Roman" w:hAnsi="Arial" w:cs="Arial"/>
                <w:noProof w:val="0"/>
                <w:sz w:val="18"/>
                <w:szCs w:val="18"/>
              </w:rPr>
            </w:pPr>
          </w:p>
          <w:p w:rsidR="000E7029" w:rsidRPr="004B136B" w:rsidRDefault="000E7029" w:rsidP="004627A8">
            <w:pPr>
              <w:spacing w:after="200" w:line="276"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Recursos de preparación del proyecto</w:t>
            </w:r>
          </w:p>
          <w:p w:rsidR="000E7029" w:rsidRPr="004B136B" w:rsidRDefault="000E7029" w:rsidP="000E7029">
            <w:pPr>
              <w:jc w:val="center"/>
              <w:rPr>
                <w:rFonts w:ascii="Arial" w:eastAsia="Times New Roman" w:hAnsi="Arial" w:cs="Arial"/>
                <w:noProof w:val="0"/>
                <w:sz w:val="18"/>
                <w:szCs w:val="18"/>
              </w:rPr>
            </w:pPr>
          </w:p>
        </w:tc>
      </w:tr>
      <w:tr w:rsidR="000E7029" w:rsidRPr="004B136B" w:rsidTr="000E7029">
        <w:tc>
          <w:tcPr>
            <w:tcW w:w="4320" w:type="dxa"/>
          </w:tcPr>
          <w:p w:rsidR="000E7029" w:rsidRPr="004B136B" w:rsidRDefault="000E7029" w:rsidP="00650F8A">
            <w:pPr>
              <w:numPr>
                <w:ilvl w:val="0"/>
                <w:numId w:val="4"/>
              </w:numPr>
              <w:tabs>
                <w:tab w:val="left" w:pos="72"/>
                <w:tab w:val="left" w:pos="342"/>
              </w:tabs>
              <w:spacing w:after="200" w:line="276" w:lineRule="auto"/>
              <w:ind w:left="72"/>
              <w:rPr>
                <w:rFonts w:ascii="Arial" w:eastAsia="Times New Roman" w:hAnsi="Arial" w:cs="Arial"/>
                <w:noProof w:val="0"/>
                <w:sz w:val="18"/>
                <w:szCs w:val="18"/>
              </w:rPr>
            </w:pPr>
            <w:r w:rsidRPr="004B136B">
              <w:rPr>
                <w:rFonts w:ascii="Arial" w:eastAsia="Times New Roman" w:hAnsi="Arial" w:cs="Arial"/>
                <w:noProof w:val="0"/>
                <w:sz w:val="18"/>
                <w:szCs w:val="18"/>
              </w:rPr>
              <w:t>Modernización de la gestión de ingresos tributarios y aduaneros:</w:t>
            </w:r>
          </w:p>
          <w:p w:rsidR="000E7029" w:rsidRPr="004B136B" w:rsidRDefault="000E7029" w:rsidP="009918EF">
            <w:pPr>
              <w:numPr>
                <w:ilvl w:val="0"/>
                <w:numId w:val="6"/>
              </w:numPr>
              <w:tabs>
                <w:tab w:val="clear" w:pos="432"/>
                <w:tab w:val="left" w:pos="72"/>
                <w:tab w:val="num" w:pos="360"/>
              </w:tabs>
              <w:spacing w:after="200" w:line="276" w:lineRule="auto"/>
              <w:ind w:left="360" w:hanging="288"/>
              <w:rPr>
                <w:rFonts w:ascii="Arial" w:eastAsia="Times New Roman" w:hAnsi="Arial" w:cs="Arial"/>
                <w:noProof w:val="0"/>
                <w:sz w:val="18"/>
                <w:szCs w:val="18"/>
              </w:rPr>
            </w:pPr>
            <w:r w:rsidRPr="004B136B">
              <w:rPr>
                <w:rFonts w:ascii="Arial" w:eastAsia="Times New Roman" w:hAnsi="Arial" w:cs="Arial"/>
                <w:noProof w:val="0"/>
                <w:sz w:val="18"/>
                <w:szCs w:val="18"/>
              </w:rPr>
              <w:t>Creación del nuevo Servicio de Administración de Rentas (SAR), remplazando la actual Dirección Ejecutiva de Ingresos (DEI).</w:t>
            </w:r>
          </w:p>
          <w:p w:rsidR="000E7029" w:rsidRPr="004B136B" w:rsidRDefault="000E7029" w:rsidP="009918EF">
            <w:pPr>
              <w:numPr>
                <w:ilvl w:val="0"/>
                <w:numId w:val="6"/>
              </w:numPr>
              <w:tabs>
                <w:tab w:val="clear" w:pos="432"/>
                <w:tab w:val="left" w:pos="72"/>
                <w:tab w:val="num" w:pos="360"/>
              </w:tabs>
              <w:spacing w:after="200" w:line="276" w:lineRule="auto"/>
              <w:ind w:left="360" w:hanging="288"/>
              <w:rPr>
                <w:rFonts w:ascii="Arial" w:eastAsia="Times New Roman" w:hAnsi="Arial" w:cs="Arial"/>
                <w:noProof w:val="0"/>
                <w:sz w:val="18"/>
                <w:szCs w:val="18"/>
              </w:rPr>
            </w:pPr>
            <w:r w:rsidRPr="004B136B">
              <w:rPr>
                <w:rFonts w:ascii="Arial" w:eastAsia="Times New Roman" w:hAnsi="Arial" w:cs="Arial"/>
                <w:noProof w:val="0"/>
                <w:sz w:val="18"/>
                <w:szCs w:val="18"/>
              </w:rPr>
              <w:t>Aprobación de la normativa que establece las bases para el uso de la factura electrónica.</w:t>
            </w:r>
          </w:p>
          <w:p w:rsidR="000E7029" w:rsidRPr="004B136B" w:rsidRDefault="000E7029" w:rsidP="004C1936">
            <w:pPr>
              <w:tabs>
                <w:tab w:val="left" w:pos="72"/>
                <w:tab w:val="left" w:pos="342"/>
              </w:tabs>
              <w:spacing w:after="200" w:line="276" w:lineRule="auto"/>
              <w:ind w:left="360"/>
              <w:rPr>
                <w:rFonts w:ascii="Arial" w:eastAsia="Times New Roman" w:hAnsi="Arial" w:cs="Arial"/>
                <w:noProof w:val="0"/>
                <w:sz w:val="18"/>
                <w:szCs w:val="18"/>
              </w:rPr>
            </w:pPr>
          </w:p>
          <w:p w:rsidR="000E7029" w:rsidRPr="004B136B" w:rsidRDefault="000E7029" w:rsidP="009918EF">
            <w:pPr>
              <w:numPr>
                <w:ilvl w:val="0"/>
                <w:numId w:val="6"/>
              </w:numPr>
              <w:tabs>
                <w:tab w:val="clear" w:pos="432"/>
                <w:tab w:val="left" w:pos="72"/>
                <w:tab w:val="num" w:pos="360"/>
              </w:tabs>
              <w:spacing w:after="200" w:line="276" w:lineRule="auto"/>
              <w:ind w:left="360" w:hanging="288"/>
              <w:rPr>
                <w:rFonts w:ascii="Arial" w:eastAsia="Times New Roman" w:hAnsi="Arial" w:cs="Arial"/>
                <w:noProof w:val="0"/>
                <w:sz w:val="18"/>
                <w:szCs w:val="18"/>
              </w:rPr>
            </w:pPr>
            <w:r w:rsidRPr="004B136B">
              <w:rPr>
                <w:rFonts w:ascii="Arial" w:eastAsia="Times New Roman" w:hAnsi="Arial" w:cs="Arial"/>
                <w:noProof w:val="0"/>
                <w:sz w:val="18"/>
                <w:szCs w:val="18"/>
              </w:rPr>
              <w:t>Consolidación del padrón de beneficiarios de los gastos tributarios y la creación de procedimientos para su evaluación sistemática y mayor transparencia.</w:t>
            </w:r>
          </w:p>
        </w:tc>
        <w:tc>
          <w:tcPr>
            <w:tcW w:w="360" w:type="dxa"/>
          </w:tcPr>
          <w:p w:rsidR="000E7029" w:rsidRPr="004B136B" w:rsidRDefault="000E7029" w:rsidP="005469BD">
            <w:pPr>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tcPr>
          <w:p w:rsidR="000E7029" w:rsidRPr="004B136B" w:rsidRDefault="000E7029" w:rsidP="005469BD">
            <w:pPr>
              <w:jc w:val="center"/>
              <w:rPr>
                <w:rFonts w:ascii="Arial" w:eastAsia="Times New Roman" w:hAnsi="Arial" w:cs="Arial"/>
                <w:noProof w:val="0"/>
                <w:sz w:val="18"/>
                <w:szCs w:val="18"/>
              </w:rPr>
            </w:pPr>
          </w:p>
        </w:tc>
        <w:tc>
          <w:tcPr>
            <w:tcW w:w="360" w:type="dxa"/>
          </w:tcPr>
          <w:p w:rsidR="000E7029" w:rsidRPr="004B136B" w:rsidRDefault="000E7029" w:rsidP="005469BD">
            <w:pPr>
              <w:jc w:val="center"/>
              <w:rPr>
                <w:rFonts w:ascii="Arial" w:eastAsia="Times New Roman" w:hAnsi="Arial" w:cs="Arial"/>
                <w:noProof w:val="0"/>
                <w:sz w:val="18"/>
                <w:szCs w:val="18"/>
              </w:rPr>
            </w:pPr>
          </w:p>
        </w:tc>
        <w:tc>
          <w:tcPr>
            <w:tcW w:w="360" w:type="dxa"/>
          </w:tcPr>
          <w:p w:rsidR="000E7029" w:rsidRPr="004B136B" w:rsidRDefault="000E7029" w:rsidP="005469BD">
            <w:pPr>
              <w:jc w:val="center"/>
              <w:rPr>
                <w:rFonts w:ascii="Arial" w:eastAsia="Times New Roman" w:hAnsi="Arial" w:cs="Arial"/>
                <w:noProof w:val="0"/>
                <w:sz w:val="18"/>
                <w:szCs w:val="18"/>
              </w:rPr>
            </w:pPr>
          </w:p>
        </w:tc>
        <w:tc>
          <w:tcPr>
            <w:tcW w:w="1368" w:type="dxa"/>
          </w:tcPr>
          <w:p w:rsidR="000E7029" w:rsidRPr="004B136B" w:rsidRDefault="000E7029" w:rsidP="005469BD">
            <w:pPr>
              <w:rPr>
                <w:rFonts w:ascii="Arial" w:eastAsia="Times New Roman" w:hAnsi="Arial" w:cs="Arial"/>
                <w:noProof w:val="0"/>
                <w:sz w:val="18"/>
                <w:szCs w:val="18"/>
              </w:rPr>
            </w:pPr>
            <w:r w:rsidRPr="004B136B">
              <w:rPr>
                <w:rFonts w:ascii="Arial" w:eastAsia="Times New Roman" w:hAnsi="Arial" w:cs="Arial"/>
                <w:noProof w:val="0"/>
                <w:sz w:val="18"/>
                <w:szCs w:val="18"/>
              </w:rPr>
              <w:t>Equipo de proyecto con apoyo de consultor</w:t>
            </w:r>
          </w:p>
        </w:tc>
        <w:tc>
          <w:tcPr>
            <w:tcW w:w="3330" w:type="dxa"/>
          </w:tcPr>
          <w:p w:rsidR="000E7029" w:rsidRPr="004B136B" w:rsidRDefault="000E7029" w:rsidP="00CC55BB">
            <w:pPr>
              <w:tabs>
                <w:tab w:val="left" w:pos="72"/>
              </w:tabs>
              <w:spacing w:after="200" w:line="276" w:lineRule="auto"/>
              <w:ind w:left="360"/>
              <w:rPr>
                <w:rFonts w:ascii="Arial" w:eastAsia="Times New Roman" w:hAnsi="Arial" w:cs="Arial"/>
                <w:noProof w:val="0"/>
                <w:sz w:val="18"/>
                <w:szCs w:val="18"/>
              </w:rPr>
            </w:pPr>
          </w:p>
          <w:p w:rsidR="000E7029" w:rsidRPr="004B136B" w:rsidRDefault="000E7029" w:rsidP="004C1936">
            <w:pPr>
              <w:numPr>
                <w:ilvl w:val="0"/>
                <w:numId w:val="6"/>
              </w:numPr>
              <w:tabs>
                <w:tab w:val="clear" w:pos="432"/>
                <w:tab w:val="left" w:pos="72"/>
                <w:tab w:val="num" w:pos="252"/>
              </w:tabs>
              <w:ind w:left="360"/>
              <w:rPr>
                <w:rFonts w:ascii="Arial" w:eastAsia="Times New Roman" w:hAnsi="Arial" w:cs="Arial"/>
                <w:noProof w:val="0"/>
                <w:sz w:val="18"/>
                <w:szCs w:val="18"/>
              </w:rPr>
            </w:pPr>
            <w:r w:rsidRPr="004B136B">
              <w:rPr>
                <w:rFonts w:ascii="Arial" w:eastAsia="Times New Roman" w:hAnsi="Arial" w:cs="Arial"/>
                <w:noProof w:val="0"/>
                <w:sz w:val="18"/>
                <w:szCs w:val="18"/>
              </w:rPr>
              <w:t>Decretos Ejecutivos sobre:</w:t>
            </w:r>
          </w:p>
          <w:p w:rsidR="000E7029" w:rsidRPr="004B136B" w:rsidRDefault="000E7029" w:rsidP="004C1936">
            <w:pPr>
              <w:pStyle w:val="ListParagraph"/>
              <w:numPr>
                <w:ilvl w:val="0"/>
                <w:numId w:val="19"/>
              </w:numPr>
              <w:ind w:left="360"/>
              <w:rPr>
                <w:rFonts w:ascii="Arial" w:eastAsia="Times New Roman" w:hAnsi="Arial" w:cs="Arial"/>
                <w:noProof w:val="0"/>
                <w:sz w:val="18"/>
                <w:szCs w:val="18"/>
                <w:lang w:val="es-ES_tradnl"/>
              </w:rPr>
            </w:pPr>
            <w:r w:rsidRPr="004B136B">
              <w:rPr>
                <w:rFonts w:ascii="Arial" w:eastAsia="Times New Roman" w:hAnsi="Arial" w:cs="Arial"/>
                <w:noProof w:val="0"/>
                <w:sz w:val="18"/>
                <w:szCs w:val="18"/>
                <w:lang w:val="es-ES_tradnl"/>
              </w:rPr>
              <w:t>Supresión de la DEI;</w:t>
            </w:r>
          </w:p>
          <w:p w:rsidR="000E7029" w:rsidRPr="004B136B" w:rsidRDefault="000E7029" w:rsidP="004C1936">
            <w:pPr>
              <w:pStyle w:val="ListParagraph"/>
              <w:numPr>
                <w:ilvl w:val="0"/>
                <w:numId w:val="19"/>
              </w:numPr>
              <w:ind w:left="360"/>
              <w:rPr>
                <w:rFonts w:ascii="Arial" w:eastAsia="Times New Roman" w:hAnsi="Arial" w:cs="Arial"/>
                <w:noProof w:val="0"/>
                <w:sz w:val="18"/>
                <w:szCs w:val="18"/>
                <w:lang w:val="es-ES_tradnl"/>
              </w:rPr>
            </w:pPr>
            <w:r w:rsidRPr="004B136B">
              <w:rPr>
                <w:rFonts w:ascii="Arial" w:eastAsia="Times New Roman" w:hAnsi="Arial" w:cs="Arial"/>
                <w:noProof w:val="0"/>
                <w:sz w:val="18"/>
                <w:szCs w:val="18"/>
                <w:lang w:val="es-ES_tradnl"/>
              </w:rPr>
              <w:t>Creación del Servicio de Administración de Rentas;</w:t>
            </w:r>
          </w:p>
          <w:p w:rsidR="000E7029" w:rsidRPr="004B136B" w:rsidRDefault="000E7029" w:rsidP="004C1936">
            <w:pPr>
              <w:pStyle w:val="ListParagraph"/>
              <w:numPr>
                <w:ilvl w:val="0"/>
                <w:numId w:val="19"/>
              </w:numPr>
              <w:ind w:left="360"/>
              <w:rPr>
                <w:rFonts w:ascii="Arial" w:eastAsia="Times New Roman" w:hAnsi="Arial" w:cs="Arial"/>
                <w:noProof w:val="0"/>
                <w:sz w:val="18"/>
                <w:szCs w:val="18"/>
                <w:lang w:val="es-ES_tradnl"/>
              </w:rPr>
            </w:pPr>
            <w:r w:rsidRPr="004B136B">
              <w:rPr>
                <w:rFonts w:ascii="Arial" w:eastAsia="Times New Roman" w:hAnsi="Arial" w:cs="Arial"/>
                <w:noProof w:val="0"/>
                <w:sz w:val="18"/>
                <w:szCs w:val="18"/>
                <w:lang w:val="es-ES_tradnl"/>
              </w:rPr>
              <w:t>Estatuto Orgánico del SAR</w:t>
            </w:r>
          </w:p>
          <w:p w:rsidR="000E7029" w:rsidRPr="004B136B" w:rsidRDefault="000E7029" w:rsidP="004C1936">
            <w:pPr>
              <w:pStyle w:val="ListParagraph"/>
              <w:ind w:left="360"/>
              <w:rPr>
                <w:rFonts w:ascii="Arial" w:eastAsia="Times New Roman" w:hAnsi="Arial" w:cs="Arial"/>
                <w:noProof w:val="0"/>
                <w:sz w:val="18"/>
                <w:szCs w:val="18"/>
                <w:lang w:val="es-ES_tradnl"/>
              </w:rPr>
            </w:pPr>
          </w:p>
          <w:p w:rsidR="000E7029" w:rsidRPr="004B136B" w:rsidRDefault="000E7029" w:rsidP="004C1936">
            <w:pPr>
              <w:pStyle w:val="ListParagraph"/>
              <w:numPr>
                <w:ilvl w:val="0"/>
                <w:numId w:val="22"/>
              </w:numPr>
              <w:rPr>
                <w:rFonts w:ascii="Arial" w:eastAsia="Times New Roman" w:hAnsi="Arial" w:cs="Arial"/>
                <w:noProof w:val="0"/>
                <w:sz w:val="18"/>
                <w:szCs w:val="18"/>
                <w:lang w:val="es-ES_tradnl"/>
              </w:rPr>
            </w:pPr>
            <w:r w:rsidRPr="004B136B">
              <w:rPr>
                <w:rFonts w:ascii="Arial" w:eastAsia="Times New Roman" w:hAnsi="Arial" w:cs="Arial"/>
                <w:noProof w:val="0"/>
                <w:sz w:val="18"/>
                <w:szCs w:val="18"/>
                <w:lang w:val="es-ES_tradnl"/>
              </w:rPr>
              <w:t>Reglamentación de firma electrónica;</w:t>
            </w:r>
          </w:p>
          <w:p w:rsidR="000E7029" w:rsidRPr="004B136B" w:rsidRDefault="000E7029" w:rsidP="004C1936">
            <w:pPr>
              <w:pStyle w:val="ListParagraph"/>
              <w:numPr>
                <w:ilvl w:val="0"/>
                <w:numId w:val="22"/>
              </w:numPr>
              <w:rPr>
                <w:rFonts w:ascii="Arial" w:eastAsia="Times New Roman" w:hAnsi="Arial" w:cs="Arial"/>
                <w:noProof w:val="0"/>
                <w:sz w:val="18"/>
                <w:szCs w:val="18"/>
                <w:lang w:val="es-ES_tradnl"/>
              </w:rPr>
            </w:pPr>
            <w:r w:rsidRPr="004B136B">
              <w:rPr>
                <w:rFonts w:ascii="Arial" w:eastAsia="Times New Roman" w:hAnsi="Arial" w:cs="Arial"/>
                <w:noProof w:val="0"/>
                <w:sz w:val="18"/>
                <w:szCs w:val="18"/>
                <w:lang w:val="es-ES_tradnl"/>
              </w:rPr>
              <w:t>Resolución del Instituto de la Propiedad Intelectual autorizando a la DEI como certificador de firma</w:t>
            </w:r>
          </w:p>
          <w:p w:rsidR="000E7029" w:rsidRPr="004B136B" w:rsidRDefault="000E7029" w:rsidP="004C1936">
            <w:pPr>
              <w:pStyle w:val="ListParagraph"/>
              <w:ind w:left="360"/>
              <w:rPr>
                <w:rFonts w:ascii="Arial" w:eastAsia="Times New Roman" w:hAnsi="Arial" w:cs="Arial"/>
                <w:noProof w:val="0"/>
                <w:sz w:val="18"/>
                <w:szCs w:val="18"/>
                <w:lang w:val="es-ES_tradnl"/>
              </w:rPr>
            </w:pPr>
          </w:p>
          <w:p w:rsidR="000E7029" w:rsidRPr="004B136B" w:rsidRDefault="000E7029" w:rsidP="004C1936">
            <w:pPr>
              <w:numPr>
                <w:ilvl w:val="0"/>
                <w:numId w:val="6"/>
              </w:numPr>
              <w:tabs>
                <w:tab w:val="clear" w:pos="432"/>
                <w:tab w:val="left" w:pos="72"/>
                <w:tab w:val="num" w:pos="252"/>
              </w:tabs>
              <w:ind w:left="252" w:hanging="252"/>
              <w:rPr>
                <w:rFonts w:ascii="Arial" w:eastAsia="Times New Roman" w:hAnsi="Arial" w:cs="Arial"/>
                <w:noProof w:val="0"/>
                <w:sz w:val="18"/>
                <w:szCs w:val="18"/>
              </w:rPr>
            </w:pPr>
            <w:r w:rsidRPr="004B136B">
              <w:rPr>
                <w:rFonts w:ascii="Arial" w:eastAsia="Times New Roman" w:hAnsi="Arial" w:cs="Arial"/>
                <w:noProof w:val="0"/>
                <w:sz w:val="18"/>
                <w:szCs w:val="18"/>
              </w:rPr>
              <w:t>Base de datos del padrón de los beneficiarios de las exoneraciones fiscales por régimen, incluyendo fecha de inicio y salida</w:t>
            </w:r>
          </w:p>
        </w:tc>
        <w:tc>
          <w:tcPr>
            <w:tcW w:w="990" w:type="dxa"/>
            <w:vMerge/>
          </w:tcPr>
          <w:p w:rsidR="000E7029" w:rsidRPr="004B136B" w:rsidRDefault="000E7029" w:rsidP="005469BD">
            <w:pPr>
              <w:jc w:val="center"/>
              <w:rPr>
                <w:rFonts w:ascii="Arial" w:eastAsia="Times New Roman" w:hAnsi="Arial" w:cs="Arial"/>
                <w:noProof w:val="0"/>
                <w:color w:val="FF0000"/>
                <w:sz w:val="18"/>
                <w:szCs w:val="18"/>
              </w:rPr>
            </w:pPr>
          </w:p>
        </w:tc>
        <w:tc>
          <w:tcPr>
            <w:tcW w:w="1276" w:type="dxa"/>
            <w:vMerge/>
          </w:tcPr>
          <w:p w:rsidR="000E7029" w:rsidRPr="004B136B" w:rsidRDefault="000E7029" w:rsidP="005469BD">
            <w:pPr>
              <w:spacing w:after="200" w:line="276" w:lineRule="auto"/>
              <w:jc w:val="center"/>
              <w:rPr>
                <w:rFonts w:ascii="Arial" w:eastAsia="Times New Roman" w:hAnsi="Arial" w:cs="Arial"/>
                <w:noProof w:val="0"/>
                <w:color w:val="FF0000"/>
                <w:sz w:val="18"/>
                <w:szCs w:val="18"/>
                <w:highlight w:val="yellow"/>
              </w:rPr>
            </w:pPr>
          </w:p>
        </w:tc>
      </w:tr>
      <w:tr w:rsidR="000E7029" w:rsidRPr="004B136B" w:rsidTr="000E7029">
        <w:tc>
          <w:tcPr>
            <w:tcW w:w="4320" w:type="dxa"/>
          </w:tcPr>
          <w:p w:rsidR="000E7029" w:rsidRPr="004B136B" w:rsidRDefault="000E7029" w:rsidP="005469BD">
            <w:pPr>
              <w:numPr>
                <w:ilvl w:val="0"/>
                <w:numId w:val="4"/>
              </w:numPr>
              <w:tabs>
                <w:tab w:val="left" w:pos="72"/>
                <w:tab w:val="left" w:pos="342"/>
              </w:tabs>
              <w:spacing w:after="200" w:line="276" w:lineRule="auto"/>
              <w:ind w:left="72"/>
              <w:rPr>
                <w:rFonts w:ascii="Arial" w:eastAsia="Times New Roman" w:hAnsi="Arial" w:cs="Arial"/>
                <w:noProof w:val="0"/>
                <w:sz w:val="18"/>
                <w:szCs w:val="18"/>
              </w:rPr>
            </w:pPr>
            <w:r w:rsidRPr="004B136B">
              <w:rPr>
                <w:rFonts w:ascii="Arial" w:eastAsia="Times New Roman" w:hAnsi="Arial" w:cs="Arial"/>
                <w:noProof w:val="0"/>
                <w:sz w:val="18"/>
                <w:szCs w:val="18"/>
              </w:rPr>
              <w:t>Mejora de la gestión del gasto público</w:t>
            </w:r>
          </w:p>
          <w:p w:rsidR="000E7029" w:rsidRPr="004B136B" w:rsidRDefault="000E7029" w:rsidP="009918EF">
            <w:pPr>
              <w:numPr>
                <w:ilvl w:val="0"/>
                <w:numId w:val="6"/>
              </w:numPr>
              <w:tabs>
                <w:tab w:val="clear" w:pos="432"/>
                <w:tab w:val="left" w:pos="72"/>
                <w:tab w:val="num" w:pos="360"/>
              </w:tabs>
              <w:spacing w:after="200" w:line="276" w:lineRule="auto"/>
              <w:ind w:left="360" w:hanging="288"/>
              <w:rPr>
                <w:rFonts w:ascii="Arial" w:eastAsia="Times New Roman" w:hAnsi="Arial" w:cs="Arial"/>
                <w:noProof w:val="0"/>
                <w:sz w:val="18"/>
                <w:szCs w:val="18"/>
              </w:rPr>
            </w:pPr>
            <w:r w:rsidRPr="004B136B">
              <w:rPr>
                <w:rFonts w:ascii="Arial" w:eastAsia="Times New Roman" w:hAnsi="Arial" w:cs="Arial"/>
                <w:noProof w:val="0"/>
                <w:sz w:val="18"/>
                <w:szCs w:val="18"/>
              </w:rPr>
              <w:t>Implementación de un Marco de Gasto de Mediano Plazo (MGMP) en organismos pilotos con una metodología de Líneas de Base y la elaboración de un presupuesto plurianual 2016-19.</w:t>
            </w:r>
          </w:p>
          <w:p w:rsidR="000E7029" w:rsidRPr="004B136B" w:rsidRDefault="000E7029" w:rsidP="009918EF">
            <w:pPr>
              <w:numPr>
                <w:ilvl w:val="0"/>
                <w:numId w:val="6"/>
              </w:numPr>
              <w:tabs>
                <w:tab w:val="clear" w:pos="432"/>
                <w:tab w:val="left" w:pos="72"/>
                <w:tab w:val="num" w:pos="360"/>
              </w:tabs>
              <w:spacing w:after="200" w:line="276" w:lineRule="auto"/>
              <w:ind w:left="360" w:hanging="288"/>
              <w:rPr>
                <w:rFonts w:ascii="Arial" w:eastAsia="Times New Roman" w:hAnsi="Arial" w:cs="Arial"/>
                <w:noProof w:val="0"/>
                <w:sz w:val="18"/>
                <w:szCs w:val="18"/>
              </w:rPr>
            </w:pPr>
            <w:r w:rsidRPr="004B136B">
              <w:rPr>
                <w:rFonts w:ascii="Arial" w:eastAsia="Times New Roman" w:hAnsi="Arial" w:cs="Arial"/>
                <w:noProof w:val="0"/>
                <w:sz w:val="18"/>
                <w:szCs w:val="18"/>
              </w:rPr>
              <w:t>Introducción de instrumentos que habilitan las reformas que mandata el Decreto Ejecutivo PCM-028-2014 de creación de la Comisión para la Reforma de la Administración Pública Centralizada y Descentralizada.</w:t>
            </w:r>
          </w:p>
          <w:p w:rsidR="000E7029" w:rsidRPr="004B136B" w:rsidRDefault="000E7029" w:rsidP="004C1936">
            <w:pPr>
              <w:tabs>
                <w:tab w:val="left" w:pos="72"/>
                <w:tab w:val="left" w:pos="342"/>
              </w:tabs>
              <w:spacing w:after="200" w:line="276" w:lineRule="auto"/>
              <w:rPr>
                <w:rFonts w:ascii="Arial" w:eastAsia="Times New Roman" w:hAnsi="Arial" w:cs="Arial"/>
                <w:noProof w:val="0"/>
                <w:sz w:val="18"/>
                <w:szCs w:val="18"/>
              </w:rPr>
            </w:pPr>
          </w:p>
          <w:p w:rsidR="000E7029" w:rsidRPr="004B136B" w:rsidRDefault="000E7029" w:rsidP="009918EF">
            <w:pPr>
              <w:numPr>
                <w:ilvl w:val="0"/>
                <w:numId w:val="6"/>
              </w:numPr>
              <w:tabs>
                <w:tab w:val="clear" w:pos="432"/>
                <w:tab w:val="left" w:pos="72"/>
                <w:tab w:val="num" w:pos="360"/>
              </w:tabs>
              <w:spacing w:after="200" w:line="276" w:lineRule="auto"/>
              <w:ind w:left="360" w:hanging="288"/>
              <w:rPr>
                <w:rFonts w:ascii="Arial" w:eastAsia="Times New Roman" w:hAnsi="Arial" w:cs="Arial"/>
                <w:noProof w:val="0"/>
                <w:sz w:val="18"/>
                <w:szCs w:val="18"/>
              </w:rPr>
            </w:pPr>
            <w:r w:rsidRPr="004B136B">
              <w:rPr>
                <w:rFonts w:ascii="Arial" w:eastAsia="Times New Roman" w:hAnsi="Arial" w:cs="Arial"/>
                <w:noProof w:val="0"/>
                <w:sz w:val="18"/>
                <w:szCs w:val="18"/>
              </w:rPr>
              <w:t>Establecimiento de procedimientos para el registro de los fideicomisos en la formulación presupuestal y su gradual eliminación.</w:t>
            </w:r>
          </w:p>
          <w:p w:rsidR="000E7029" w:rsidRPr="004B136B" w:rsidRDefault="000E7029" w:rsidP="009918EF">
            <w:pPr>
              <w:numPr>
                <w:ilvl w:val="0"/>
                <w:numId w:val="6"/>
              </w:numPr>
              <w:tabs>
                <w:tab w:val="clear" w:pos="432"/>
                <w:tab w:val="left" w:pos="72"/>
                <w:tab w:val="num" w:pos="360"/>
              </w:tabs>
              <w:spacing w:after="200" w:line="276" w:lineRule="auto"/>
              <w:ind w:left="360" w:hanging="288"/>
              <w:rPr>
                <w:rFonts w:ascii="Arial" w:eastAsia="Times New Roman" w:hAnsi="Arial" w:cs="Arial"/>
                <w:noProof w:val="0"/>
                <w:color w:val="FF0000"/>
                <w:sz w:val="18"/>
                <w:szCs w:val="18"/>
              </w:rPr>
            </w:pPr>
            <w:r w:rsidRPr="004B136B">
              <w:rPr>
                <w:rFonts w:ascii="Arial" w:eastAsia="Times New Roman" w:hAnsi="Arial" w:cs="Arial"/>
                <w:noProof w:val="0"/>
                <w:sz w:val="18"/>
                <w:szCs w:val="18"/>
              </w:rPr>
              <w:t xml:space="preserve">Establecimiento de convenios marco mejoras en la eficiencia de las compras que determinen la obligatoriedad para todas las entidades del estado de comprar suministros bajo esos convenios exclusivamente a través de ese catálogo electrónico y su uso efectivo en las instituciones del sector público.   </w:t>
            </w:r>
          </w:p>
        </w:tc>
        <w:tc>
          <w:tcPr>
            <w:tcW w:w="360" w:type="dxa"/>
          </w:tcPr>
          <w:p w:rsidR="000E7029" w:rsidRPr="004B136B" w:rsidRDefault="000E7029" w:rsidP="005469BD">
            <w:pPr>
              <w:spacing w:after="200" w:line="276"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tcPr>
          <w:p w:rsidR="000E7029" w:rsidRPr="004B136B" w:rsidRDefault="000E7029" w:rsidP="005469BD">
            <w:pPr>
              <w:spacing w:after="200" w:line="276" w:lineRule="auto"/>
              <w:jc w:val="center"/>
              <w:rPr>
                <w:rFonts w:ascii="Arial" w:eastAsia="Times New Roman" w:hAnsi="Arial" w:cs="Arial"/>
                <w:noProof w:val="0"/>
                <w:sz w:val="18"/>
                <w:szCs w:val="18"/>
              </w:rPr>
            </w:pPr>
          </w:p>
        </w:tc>
        <w:tc>
          <w:tcPr>
            <w:tcW w:w="360" w:type="dxa"/>
          </w:tcPr>
          <w:p w:rsidR="000E7029" w:rsidRPr="004B136B" w:rsidRDefault="000E7029" w:rsidP="005469BD">
            <w:pPr>
              <w:spacing w:after="200" w:line="276" w:lineRule="auto"/>
              <w:jc w:val="center"/>
              <w:rPr>
                <w:rFonts w:ascii="Arial" w:eastAsia="Times New Roman" w:hAnsi="Arial" w:cs="Arial"/>
                <w:noProof w:val="0"/>
                <w:sz w:val="18"/>
                <w:szCs w:val="18"/>
              </w:rPr>
            </w:pPr>
          </w:p>
        </w:tc>
        <w:tc>
          <w:tcPr>
            <w:tcW w:w="360" w:type="dxa"/>
          </w:tcPr>
          <w:p w:rsidR="000E7029" w:rsidRPr="004B136B" w:rsidRDefault="000E7029" w:rsidP="005469BD">
            <w:pPr>
              <w:spacing w:after="200" w:line="276" w:lineRule="auto"/>
              <w:jc w:val="center"/>
              <w:rPr>
                <w:rFonts w:ascii="Arial" w:eastAsia="Times New Roman" w:hAnsi="Arial" w:cs="Arial"/>
                <w:noProof w:val="0"/>
                <w:sz w:val="18"/>
                <w:szCs w:val="18"/>
              </w:rPr>
            </w:pPr>
          </w:p>
        </w:tc>
        <w:tc>
          <w:tcPr>
            <w:tcW w:w="1368" w:type="dxa"/>
          </w:tcPr>
          <w:p w:rsidR="000E7029" w:rsidRPr="004B136B" w:rsidRDefault="000E7029" w:rsidP="005469BD">
            <w:pPr>
              <w:spacing w:after="200" w:line="276" w:lineRule="auto"/>
              <w:rPr>
                <w:rFonts w:ascii="Arial" w:eastAsia="Times New Roman" w:hAnsi="Arial" w:cs="Arial"/>
                <w:noProof w:val="0"/>
                <w:sz w:val="18"/>
                <w:szCs w:val="18"/>
              </w:rPr>
            </w:pPr>
            <w:r w:rsidRPr="004B136B">
              <w:rPr>
                <w:rFonts w:ascii="Arial" w:eastAsia="Times New Roman" w:hAnsi="Arial" w:cs="Arial"/>
                <w:noProof w:val="0"/>
                <w:sz w:val="18"/>
                <w:szCs w:val="18"/>
              </w:rPr>
              <w:t>Equipo de proyecto con apoyo de consultor</w:t>
            </w:r>
          </w:p>
        </w:tc>
        <w:tc>
          <w:tcPr>
            <w:tcW w:w="3330" w:type="dxa"/>
          </w:tcPr>
          <w:p w:rsidR="000E7029" w:rsidRPr="004B136B" w:rsidRDefault="000E7029" w:rsidP="004C1936">
            <w:pPr>
              <w:pStyle w:val="ListParagraph"/>
              <w:tabs>
                <w:tab w:val="left" w:pos="72"/>
              </w:tabs>
              <w:ind w:left="432"/>
              <w:rPr>
                <w:rFonts w:ascii="Arial" w:eastAsia="Times New Roman" w:hAnsi="Arial" w:cs="Arial"/>
                <w:noProof w:val="0"/>
                <w:sz w:val="18"/>
                <w:szCs w:val="18"/>
              </w:rPr>
            </w:pPr>
          </w:p>
          <w:p w:rsidR="000E7029" w:rsidRPr="004B136B" w:rsidRDefault="000E7029" w:rsidP="004C1936">
            <w:pPr>
              <w:pStyle w:val="ListParagraph"/>
              <w:tabs>
                <w:tab w:val="left" w:pos="72"/>
              </w:tabs>
              <w:ind w:left="432"/>
              <w:rPr>
                <w:rFonts w:ascii="Arial" w:eastAsia="Times New Roman" w:hAnsi="Arial" w:cs="Arial"/>
                <w:noProof w:val="0"/>
                <w:sz w:val="18"/>
                <w:szCs w:val="18"/>
              </w:rPr>
            </w:pPr>
          </w:p>
          <w:p w:rsidR="000E7029" w:rsidRPr="004B136B" w:rsidRDefault="000E7029" w:rsidP="004C1936">
            <w:pPr>
              <w:pStyle w:val="ListParagraph"/>
              <w:numPr>
                <w:ilvl w:val="0"/>
                <w:numId w:val="20"/>
              </w:numPr>
              <w:rPr>
                <w:rFonts w:ascii="Arial" w:eastAsia="Times New Roman" w:hAnsi="Arial" w:cs="Arial"/>
                <w:noProof w:val="0"/>
                <w:sz w:val="18"/>
                <w:szCs w:val="18"/>
                <w:lang w:val="es-ES_tradnl"/>
              </w:rPr>
            </w:pPr>
            <w:r w:rsidRPr="004B136B">
              <w:rPr>
                <w:rFonts w:ascii="Arial" w:eastAsia="Times New Roman" w:hAnsi="Arial" w:cs="Arial"/>
                <w:noProof w:val="0"/>
                <w:sz w:val="18"/>
                <w:szCs w:val="18"/>
                <w:lang w:val="es-ES_tradnl"/>
              </w:rPr>
              <w:t>Anteproyecto del Presupuesto 2016-19 remitido al Congreso y publicado;</w:t>
            </w:r>
          </w:p>
          <w:p w:rsidR="000E7029" w:rsidRPr="004B136B" w:rsidRDefault="000E7029" w:rsidP="004C1936">
            <w:pPr>
              <w:pStyle w:val="ListParagraph"/>
              <w:numPr>
                <w:ilvl w:val="0"/>
                <w:numId w:val="20"/>
              </w:numPr>
              <w:rPr>
                <w:rFonts w:ascii="Arial" w:eastAsia="Times New Roman" w:hAnsi="Arial" w:cs="Arial"/>
                <w:noProof w:val="0"/>
                <w:sz w:val="18"/>
                <w:szCs w:val="18"/>
                <w:lang w:val="es-ES_tradnl"/>
              </w:rPr>
            </w:pPr>
            <w:r w:rsidRPr="004B136B">
              <w:rPr>
                <w:rFonts w:ascii="Arial" w:eastAsia="Times New Roman" w:hAnsi="Arial" w:cs="Arial"/>
                <w:noProof w:val="0"/>
                <w:sz w:val="18"/>
                <w:szCs w:val="18"/>
                <w:lang w:val="es-ES_tradnl"/>
              </w:rPr>
              <w:t>Marco de Gasto de Mediano Plazo implantado en 5 entidades  Piloto.</w:t>
            </w:r>
          </w:p>
          <w:p w:rsidR="000E7029" w:rsidRPr="004B136B" w:rsidRDefault="004C3AA7" w:rsidP="004C1936">
            <w:pPr>
              <w:pStyle w:val="ListParagraph"/>
              <w:numPr>
                <w:ilvl w:val="0"/>
                <w:numId w:val="21"/>
              </w:numPr>
              <w:rPr>
                <w:rFonts w:ascii="Arial" w:eastAsia="Times New Roman" w:hAnsi="Arial" w:cs="Arial"/>
                <w:noProof w:val="0"/>
                <w:sz w:val="18"/>
                <w:szCs w:val="18"/>
                <w:lang w:val="es-ES_tradnl"/>
              </w:rPr>
            </w:pPr>
            <w:hyperlink r:id="rId10" w:history="1">
              <w:r w:rsidR="000E7029" w:rsidRPr="004B136B">
                <w:rPr>
                  <w:rStyle w:val="Hyperlink"/>
                  <w:rFonts w:ascii="Arial" w:eastAsia="Times New Roman" w:hAnsi="Arial" w:cs="Arial"/>
                  <w:noProof w:val="0"/>
                  <w:sz w:val="18"/>
                  <w:szCs w:val="18"/>
                  <w:lang w:val="es-ES_tradnl"/>
                </w:rPr>
                <w:t>Circular No. CGG-013-2015</w:t>
              </w:r>
            </w:hyperlink>
          </w:p>
          <w:p w:rsidR="005275F0" w:rsidRPr="004B136B" w:rsidRDefault="008224B4" w:rsidP="004C1936">
            <w:pPr>
              <w:pStyle w:val="ListParagraph"/>
              <w:numPr>
                <w:ilvl w:val="0"/>
                <w:numId w:val="21"/>
              </w:numPr>
              <w:rPr>
                <w:rStyle w:val="Hyperlink"/>
                <w:rFonts w:ascii="Arial" w:hAnsi="Arial" w:cs="Arial"/>
                <w:sz w:val="18"/>
                <w:szCs w:val="18"/>
              </w:rPr>
            </w:pPr>
            <w:r w:rsidRPr="004B136B">
              <w:rPr>
                <w:rStyle w:val="Hyperlink"/>
                <w:rFonts w:ascii="Arial" w:eastAsia="Times New Roman" w:hAnsi="Arial" w:cs="Arial"/>
                <w:noProof w:val="0"/>
                <w:sz w:val="18"/>
                <w:szCs w:val="18"/>
                <w:lang w:val="es-ES_tradnl"/>
              </w:rPr>
              <w:t>R</w:t>
            </w:r>
            <w:r w:rsidRPr="004B136B">
              <w:rPr>
                <w:rStyle w:val="Hyperlink"/>
                <w:rFonts w:ascii="Arial" w:eastAsia="Times New Roman" w:hAnsi="Arial" w:cs="Arial"/>
                <w:noProof w:val="0"/>
                <w:sz w:val="18"/>
                <w:szCs w:val="18"/>
              </w:rPr>
              <w:t xml:space="preserve">eportes del </w:t>
            </w:r>
            <w:hyperlink r:id="rId11" w:history="1">
              <w:r w:rsidRPr="004B136B">
                <w:rPr>
                  <w:rStyle w:val="Hyperlink"/>
                  <w:rFonts w:ascii="Arial" w:eastAsia="Times New Roman" w:hAnsi="Arial" w:cs="Arial"/>
                  <w:noProof w:val="0"/>
                  <w:sz w:val="18"/>
                  <w:szCs w:val="18"/>
                  <w:lang w:val="es-ES_tradnl"/>
                </w:rPr>
                <w:t>Sistema de Registro y Control de Empleados Públicos (SIREP)</w:t>
              </w:r>
            </w:hyperlink>
          </w:p>
          <w:p w:rsidR="000E7029" w:rsidRPr="004B136B" w:rsidRDefault="000E7029" w:rsidP="004C1936">
            <w:pPr>
              <w:pStyle w:val="ListParagraph"/>
              <w:numPr>
                <w:ilvl w:val="0"/>
                <w:numId w:val="21"/>
              </w:numPr>
              <w:rPr>
                <w:rFonts w:ascii="Arial" w:eastAsia="Times New Roman" w:hAnsi="Arial" w:cs="Arial"/>
                <w:noProof w:val="0"/>
                <w:sz w:val="18"/>
                <w:szCs w:val="18"/>
                <w:lang w:val="es-ES_tradnl"/>
              </w:rPr>
            </w:pPr>
            <w:r w:rsidRPr="004B136B">
              <w:rPr>
                <w:rFonts w:ascii="Arial" w:eastAsia="Times New Roman" w:hAnsi="Arial" w:cs="Arial"/>
                <w:noProof w:val="0"/>
                <w:sz w:val="18"/>
                <w:szCs w:val="18"/>
                <w:lang w:val="es-ES_tradnl"/>
              </w:rPr>
              <w:t xml:space="preserve">Informes finales de las auditorías externas de nómina para la DEI y las secretarías de Educación, Infraestructura y Servicios Públicos, Salud, Seguridad. </w:t>
            </w:r>
          </w:p>
          <w:p w:rsidR="000E7029" w:rsidRPr="004B136B" w:rsidRDefault="000E7029" w:rsidP="004C1936">
            <w:pPr>
              <w:pStyle w:val="ListParagraph"/>
              <w:numPr>
                <w:ilvl w:val="0"/>
                <w:numId w:val="21"/>
              </w:numPr>
              <w:rPr>
                <w:rFonts w:ascii="Arial" w:eastAsia="Times New Roman" w:hAnsi="Arial" w:cs="Arial"/>
                <w:noProof w:val="0"/>
                <w:color w:val="FF0000"/>
                <w:sz w:val="18"/>
                <w:szCs w:val="18"/>
                <w:lang w:val="es-ES_tradnl"/>
              </w:rPr>
            </w:pPr>
            <w:r w:rsidRPr="004B136B">
              <w:rPr>
                <w:rFonts w:ascii="Arial" w:eastAsia="Times New Roman" w:hAnsi="Arial" w:cs="Arial"/>
                <w:noProof w:val="0"/>
                <w:sz w:val="18"/>
                <w:szCs w:val="18"/>
                <w:lang w:val="es-ES_tradnl"/>
              </w:rPr>
              <w:t xml:space="preserve">Nota técnica de SEFIN </w:t>
            </w:r>
          </w:p>
          <w:p w:rsidR="000E7029" w:rsidRPr="004B136B" w:rsidRDefault="000E7029" w:rsidP="000E5B9B">
            <w:pPr>
              <w:pStyle w:val="ListParagraph"/>
              <w:rPr>
                <w:rFonts w:ascii="Arial" w:eastAsia="Times New Roman" w:hAnsi="Arial" w:cs="Arial"/>
                <w:noProof w:val="0"/>
                <w:color w:val="FF0000"/>
                <w:sz w:val="18"/>
                <w:szCs w:val="18"/>
                <w:lang w:val="es-ES_tradnl"/>
              </w:rPr>
            </w:pPr>
          </w:p>
          <w:p w:rsidR="000E7029" w:rsidRPr="004B136B" w:rsidRDefault="000E7029" w:rsidP="000E5B9B">
            <w:pPr>
              <w:numPr>
                <w:ilvl w:val="0"/>
                <w:numId w:val="6"/>
              </w:numPr>
              <w:tabs>
                <w:tab w:val="clear" w:pos="432"/>
                <w:tab w:val="left" w:pos="72"/>
                <w:tab w:val="num" w:pos="252"/>
              </w:tabs>
              <w:ind w:left="252" w:hanging="252"/>
              <w:rPr>
                <w:rFonts w:ascii="Arial" w:eastAsia="Times New Roman" w:hAnsi="Arial" w:cs="Arial"/>
                <w:noProof w:val="0"/>
                <w:color w:val="FF0000"/>
                <w:sz w:val="18"/>
                <w:szCs w:val="18"/>
                <w:lang w:val="es-ES_tradnl"/>
              </w:rPr>
            </w:pPr>
            <w:r w:rsidRPr="004B136B">
              <w:rPr>
                <w:rFonts w:ascii="Arial" w:eastAsia="Times New Roman" w:hAnsi="Arial" w:cs="Arial"/>
                <w:noProof w:val="0"/>
                <w:sz w:val="18"/>
                <w:szCs w:val="18"/>
              </w:rPr>
              <w:t xml:space="preserve">Autorización e implementación del procedimiento de registro presupuestal de los 3 fideicomisos más representativos </w:t>
            </w:r>
          </w:p>
          <w:p w:rsidR="000E7029" w:rsidRPr="004B136B" w:rsidRDefault="000E7029" w:rsidP="00B75189">
            <w:pPr>
              <w:tabs>
                <w:tab w:val="left" w:pos="72"/>
              </w:tabs>
              <w:ind w:left="252"/>
              <w:rPr>
                <w:rFonts w:ascii="Arial" w:eastAsia="Times New Roman" w:hAnsi="Arial" w:cs="Arial"/>
                <w:noProof w:val="0"/>
                <w:color w:val="FF0000"/>
                <w:sz w:val="18"/>
                <w:szCs w:val="18"/>
                <w:lang w:val="es-ES_tradnl"/>
              </w:rPr>
            </w:pPr>
          </w:p>
          <w:p w:rsidR="000E7029" w:rsidRPr="004B136B" w:rsidRDefault="000E7029" w:rsidP="00B75189">
            <w:pPr>
              <w:numPr>
                <w:ilvl w:val="0"/>
                <w:numId w:val="6"/>
              </w:numPr>
              <w:tabs>
                <w:tab w:val="clear" w:pos="432"/>
                <w:tab w:val="left" w:pos="72"/>
                <w:tab w:val="num" w:pos="252"/>
              </w:tabs>
              <w:ind w:left="252" w:hanging="252"/>
              <w:rPr>
                <w:rFonts w:ascii="Arial" w:eastAsia="Times New Roman" w:hAnsi="Arial" w:cs="Arial"/>
                <w:noProof w:val="0"/>
                <w:sz w:val="18"/>
                <w:szCs w:val="18"/>
              </w:rPr>
            </w:pPr>
            <w:r w:rsidRPr="004B136B">
              <w:rPr>
                <w:rFonts w:ascii="Arial" w:eastAsia="Times New Roman" w:hAnsi="Arial" w:cs="Arial"/>
                <w:noProof w:val="0"/>
                <w:sz w:val="18"/>
                <w:szCs w:val="18"/>
              </w:rPr>
              <w:t xml:space="preserve">Convenios Marco licitados, adjudicados y con catálogo en línea para </w:t>
            </w:r>
            <w:r w:rsidR="00D91220" w:rsidRPr="004B136B">
              <w:rPr>
                <w:rFonts w:ascii="Arial" w:eastAsia="Times New Roman" w:hAnsi="Arial" w:cs="Arial"/>
                <w:noProof w:val="0"/>
                <w:sz w:val="18"/>
                <w:szCs w:val="18"/>
              </w:rPr>
              <w:t>3</w:t>
            </w:r>
            <w:r w:rsidRPr="004B136B">
              <w:rPr>
                <w:rFonts w:ascii="Arial" w:eastAsia="Times New Roman" w:hAnsi="Arial" w:cs="Arial"/>
                <w:noProof w:val="0"/>
                <w:sz w:val="18"/>
                <w:szCs w:val="18"/>
              </w:rPr>
              <w:t xml:space="preserve"> (</w:t>
            </w:r>
            <w:r w:rsidR="00D91220" w:rsidRPr="004B136B">
              <w:rPr>
                <w:rFonts w:ascii="Arial" w:eastAsia="Times New Roman" w:hAnsi="Arial" w:cs="Arial"/>
                <w:noProof w:val="0"/>
                <w:sz w:val="18"/>
                <w:szCs w:val="18"/>
              </w:rPr>
              <w:t>tres</w:t>
            </w:r>
            <w:r w:rsidRPr="004B136B">
              <w:rPr>
                <w:rFonts w:ascii="Arial" w:eastAsia="Times New Roman" w:hAnsi="Arial" w:cs="Arial"/>
                <w:noProof w:val="0"/>
                <w:sz w:val="18"/>
                <w:szCs w:val="18"/>
              </w:rPr>
              <w:t xml:space="preserve">) categorías de suministros.  </w:t>
            </w:r>
          </w:p>
          <w:p w:rsidR="000E7029" w:rsidRPr="004B136B" w:rsidRDefault="000E7029" w:rsidP="00CA0BC2">
            <w:pPr>
              <w:tabs>
                <w:tab w:val="left" w:pos="72"/>
              </w:tabs>
              <w:ind w:left="252"/>
              <w:rPr>
                <w:rFonts w:ascii="Arial" w:eastAsia="Times New Roman" w:hAnsi="Arial" w:cs="Arial"/>
                <w:noProof w:val="0"/>
                <w:color w:val="FF0000"/>
                <w:sz w:val="18"/>
                <w:szCs w:val="18"/>
                <w:lang w:val="es-ES_tradnl"/>
              </w:rPr>
            </w:pPr>
          </w:p>
        </w:tc>
        <w:tc>
          <w:tcPr>
            <w:tcW w:w="990" w:type="dxa"/>
            <w:vMerge/>
          </w:tcPr>
          <w:p w:rsidR="000E7029" w:rsidRPr="004B136B" w:rsidRDefault="000E7029" w:rsidP="005469BD">
            <w:pPr>
              <w:jc w:val="center"/>
              <w:rPr>
                <w:rFonts w:ascii="Arial" w:eastAsia="Times New Roman" w:hAnsi="Arial" w:cs="Arial"/>
                <w:noProof w:val="0"/>
                <w:color w:val="FF0000"/>
                <w:sz w:val="18"/>
                <w:szCs w:val="18"/>
              </w:rPr>
            </w:pPr>
          </w:p>
        </w:tc>
        <w:tc>
          <w:tcPr>
            <w:tcW w:w="1276" w:type="dxa"/>
            <w:vMerge/>
          </w:tcPr>
          <w:p w:rsidR="000E7029" w:rsidRPr="004B136B" w:rsidRDefault="000E7029" w:rsidP="005469BD">
            <w:pPr>
              <w:spacing w:after="200" w:line="276" w:lineRule="auto"/>
              <w:jc w:val="center"/>
              <w:rPr>
                <w:rFonts w:ascii="Arial" w:eastAsia="Times New Roman" w:hAnsi="Arial" w:cs="Arial"/>
                <w:noProof w:val="0"/>
                <w:color w:val="FF0000"/>
                <w:sz w:val="18"/>
                <w:szCs w:val="18"/>
              </w:rPr>
            </w:pPr>
          </w:p>
        </w:tc>
      </w:tr>
      <w:tr w:rsidR="000E7029" w:rsidRPr="004B136B" w:rsidTr="000E7029">
        <w:tc>
          <w:tcPr>
            <w:tcW w:w="4320" w:type="dxa"/>
          </w:tcPr>
          <w:p w:rsidR="000E7029" w:rsidRPr="004B136B" w:rsidRDefault="000E7029" w:rsidP="005469BD">
            <w:pPr>
              <w:numPr>
                <w:ilvl w:val="0"/>
                <w:numId w:val="4"/>
              </w:numPr>
              <w:tabs>
                <w:tab w:val="left" w:pos="72"/>
                <w:tab w:val="left" w:pos="342"/>
              </w:tabs>
              <w:spacing w:after="200" w:line="276" w:lineRule="auto"/>
              <w:ind w:left="72"/>
              <w:rPr>
                <w:rFonts w:ascii="Arial" w:eastAsia="Times New Roman" w:hAnsi="Arial" w:cs="Arial"/>
                <w:noProof w:val="0"/>
                <w:sz w:val="18"/>
                <w:szCs w:val="18"/>
              </w:rPr>
            </w:pPr>
            <w:r w:rsidRPr="004B136B">
              <w:rPr>
                <w:rFonts w:ascii="Arial" w:eastAsia="Times New Roman" w:hAnsi="Arial" w:cs="Arial"/>
                <w:noProof w:val="0"/>
                <w:sz w:val="18"/>
                <w:szCs w:val="18"/>
              </w:rPr>
              <w:t>Fortalecimiento de la gestión de los pasivos contingentes:</w:t>
            </w:r>
          </w:p>
          <w:p w:rsidR="000E7029" w:rsidRPr="004B136B" w:rsidRDefault="000E7029" w:rsidP="00044034">
            <w:pPr>
              <w:tabs>
                <w:tab w:val="left" w:pos="72"/>
                <w:tab w:val="left" w:pos="342"/>
              </w:tabs>
              <w:spacing w:after="200" w:line="276" w:lineRule="auto"/>
              <w:rPr>
                <w:rFonts w:ascii="Arial" w:eastAsia="Times New Roman" w:hAnsi="Arial" w:cs="Arial"/>
                <w:i/>
                <w:noProof w:val="0"/>
                <w:sz w:val="18"/>
                <w:szCs w:val="18"/>
              </w:rPr>
            </w:pPr>
            <w:r w:rsidRPr="004B136B">
              <w:rPr>
                <w:rFonts w:ascii="Arial" w:eastAsia="Times New Roman" w:hAnsi="Arial" w:cs="Arial"/>
                <w:i/>
                <w:noProof w:val="0"/>
                <w:sz w:val="18"/>
                <w:szCs w:val="18"/>
              </w:rPr>
              <w:t>Asociación Público Privada (APP)</w:t>
            </w:r>
          </w:p>
          <w:p w:rsidR="000E7029" w:rsidRPr="004B136B" w:rsidRDefault="000E7029" w:rsidP="009918EF">
            <w:pPr>
              <w:numPr>
                <w:ilvl w:val="0"/>
                <w:numId w:val="6"/>
              </w:numPr>
              <w:tabs>
                <w:tab w:val="clear" w:pos="432"/>
                <w:tab w:val="left" w:pos="72"/>
                <w:tab w:val="num" w:pos="360"/>
              </w:tabs>
              <w:spacing w:after="200" w:line="276" w:lineRule="auto"/>
              <w:ind w:left="360" w:hanging="288"/>
              <w:rPr>
                <w:rFonts w:ascii="Arial" w:eastAsia="Times New Roman" w:hAnsi="Arial" w:cs="Arial"/>
                <w:noProof w:val="0"/>
                <w:sz w:val="18"/>
                <w:szCs w:val="18"/>
              </w:rPr>
            </w:pPr>
            <w:r w:rsidRPr="004B136B">
              <w:rPr>
                <w:rFonts w:ascii="Arial" w:eastAsia="Times New Roman" w:hAnsi="Arial" w:cs="Arial"/>
                <w:noProof w:val="0"/>
                <w:sz w:val="18"/>
                <w:szCs w:val="18"/>
              </w:rPr>
              <w:t>Adopción de medidas para la mejora del proceso de aprobación, monitoreo y control de los proyectos de APP mediante:</w:t>
            </w:r>
          </w:p>
          <w:p w:rsidR="000E7029" w:rsidRPr="004B136B" w:rsidRDefault="000E7029" w:rsidP="009918EF">
            <w:pPr>
              <w:numPr>
                <w:ilvl w:val="0"/>
                <w:numId w:val="10"/>
              </w:numPr>
              <w:tabs>
                <w:tab w:val="left" w:pos="72"/>
              </w:tabs>
              <w:spacing w:after="200" w:line="276" w:lineRule="auto"/>
              <w:rPr>
                <w:rFonts w:ascii="Arial" w:eastAsia="Times New Roman" w:hAnsi="Arial" w:cs="Arial"/>
                <w:noProof w:val="0"/>
                <w:sz w:val="18"/>
                <w:szCs w:val="18"/>
              </w:rPr>
            </w:pPr>
            <w:r w:rsidRPr="004B136B">
              <w:rPr>
                <w:rFonts w:ascii="Arial" w:eastAsia="Times New Roman" w:hAnsi="Arial" w:cs="Arial"/>
                <w:noProof w:val="0"/>
                <w:sz w:val="18"/>
                <w:szCs w:val="18"/>
              </w:rPr>
              <w:t>fortalecimiento de la Ley de Promoción de la Alianza Público-Privada;</w:t>
            </w:r>
          </w:p>
          <w:p w:rsidR="000E7029" w:rsidRPr="004B136B" w:rsidRDefault="000E7029" w:rsidP="009918EF">
            <w:pPr>
              <w:numPr>
                <w:ilvl w:val="0"/>
                <w:numId w:val="10"/>
              </w:numPr>
              <w:tabs>
                <w:tab w:val="left" w:pos="72"/>
                <w:tab w:val="left" w:pos="342"/>
              </w:tabs>
              <w:spacing w:after="200" w:line="276" w:lineRule="auto"/>
              <w:rPr>
                <w:rFonts w:ascii="Arial" w:eastAsia="Times New Roman" w:hAnsi="Arial" w:cs="Arial"/>
                <w:noProof w:val="0"/>
                <w:sz w:val="18"/>
                <w:szCs w:val="18"/>
              </w:rPr>
            </w:pPr>
            <w:r w:rsidRPr="004B136B">
              <w:rPr>
                <w:rFonts w:ascii="Arial" w:eastAsia="Times New Roman" w:hAnsi="Arial" w:cs="Arial"/>
                <w:noProof w:val="0"/>
                <w:sz w:val="18"/>
                <w:szCs w:val="18"/>
              </w:rPr>
              <w:t>registro de las APPs en el Sistema Nacional de Inversión Pública (SNIPH);</w:t>
            </w:r>
          </w:p>
          <w:p w:rsidR="000E7029" w:rsidRPr="004B136B" w:rsidRDefault="000E7029" w:rsidP="009918EF">
            <w:pPr>
              <w:numPr>
                <w:ilvl w:val="0"/>
                <w:numId w:val="10"/>
              </w:numPr>
              <w:tabs>
                <w:tab w:val="left" w:pos="72"/>
                <w:tab w:val="left" w:pos="342"/>
              </w:tabs>
              <w:spacing w:after="200" w:line="276" w:lineRule="auto"/>
              <w:rPr>
                <w:rFonts w:ascii="Arial" w:eastAsia="Times New Roman" w:hAnsi="Arial" w:cs="Arial"/>
                <w:noProof w:val="0"/>
                <w:sz w:val="18"/>
                <w:szCs w:val="18"/>
              </w:rPr>
            </w:pPr>
            <w:r w:rsidRPr="004B136B">
              <w:rPr>
                <w:rFonts w:ascii="Arial" w:eastAsia="Times New Roman" w:hAnsi="Arial" w:cs="Arial"/>
                <w:noProof w:val="0"/>
                <w:sz w:val="18"/>
                <w:szCs w:val="18"/>
              </w:rPr>
              <w:t>establecimiento de un cronograma y calendarización para incluir a las APPs en el anteproyecto del presupuesto anual.</w:t>
            </w:r>
          </w:p>
          <w:p w:rsidR="000E7029" w:rsidRPr="004B136B" w:rsidRDefault="000E7029" w:rsidP="004D4EAB">
            <w:pPr>
              <w:tabs>
                <w:tab w:val="left" w:pos="72"/>
                <w:tab w:val="left" w:pos="342"/>
              </w:tabs>
              <w:spacing w:after="200" w:line="276" w:lineRule="auto"/>
              <w:rPr>
                <w:rFonts w:ascii="Arial" w:eastAsia="Times New Roman" w:hAnsi="Arial" w:cs="Arial"/>
                <w:noProof w:val="0"/>
                <w:sz w:val="18"/>
                <w:szCs w:val="18"/>
              </w:rPr>
            </w:pPr>
          </w:p>
          <w:p w:rsidR="000E7029" w:rsidRPr="004B136B" w:rsidRDefault="000E7029" w:rsidP="004D4EAB">
            <w:pPr>
              <w:tabs>
                <w:tab w:val="left" w:pos="72"/>
                <w:tab w:val="left" w:pos="342"/>
              </w:tabs>
              <w:spacing w:after="200" w:line="276" w:lineRule="auto"/>
              <w:rPr>
                <w:rFonts w:ascii="Arial" w:eastAsia="Times New Roman" w:hAnsi="Arial" w:cs="Arial"/>
                <w:noProof w:val="0"/>
                <w:sz w:val="18"/>
                <w:szCs w:val="18"/>
              </w:rPr>
            </w:pPr>
          </w:p>
          <w:p w:rsidR="000E7029" w:rsidRPr="004B136B" w:rsidRDefault="000E7029" w:rsidP="009918EF">
            <w:pPr>
              <w:numPr>
                <w:ilvl w:val="0"/>
                <w:numId w:val="6"/>
              </w:numPr>
              <w:tabs>
                <w:tab w:val="clear" w:pos="432"/>
                <w:tab w:val="left" w:pos="72"/>
                <w:tab w:val="num" w:pos="360"/>
              </w:tabs>
              <w:spacing w:after="200" w:line="276" w:lineRule="auto"/>
              <w:ind w:left="360" w:hanging="288"/>
              <w:rPr>
                <w:rFonts w:ascii="Arial" w:eastAsia="Times New Roman" w:hAnsi="Arial" w:cs="Arial"/>
                <w:noProof w:val="0"/>
                <w:color w:val="FF0000"/>
                <w:sz w:val="18"/>
                <w:szCs w:val="18"/>
              </w:rPr>
            </w:pPr>
            <w:r w:rsidRPr="004B136B">
              <w:rPr>
                <w:rFonts w:ascii="Arial" w:eastAsia="Times New Roman" w:hAnsi="Arial" w:cs="Arial"/>
                <w:noProof w:val="0"/>
                <w:sz w:val="18"/>
                <w:szCs w:val="18"/>
              </w:rPr>
              <w:t>Adopción de medidas para la mitigación de los riesgos asociados a los pasivos contingentes generados por las APPs mediante la creación de una unidad técnica especializada en SEFIN y la mejora de la coordinación con las áreas vinculadas a APP.</w:t>
            </w:r>
          </w:p>
          <w:p w:rsidR="000E7029" w:rsidRPr="004B136B" w:rsidRDefault="000E7029" w:rsidP="00044034">
            <w:pPr>
              <w:tabs>
                <w:tab w:val="left" w:pos="72"/>
                <w:tab w:val="left" w:pos="342"/>
              </w:tabs>
              <w:spacing w:after="200" w:line="276" w:lineRule="auto"/>
              <w:ind w:left="72"/>
              <w:rPr>
                <w:rFonts w:ascii="Arial" w:eastAsia="Times New Roman" w:hAnsi="Arial" w:cs="Arial"/>
                <w:i/>
                <w:noProof w:val="0"/>
                <w:sz w:val="18"/>
                <w:szCs w:val="18"/>
              </w:rPr>
            </w:pPr>
            <w:r w:rsidRPr="004B136B">
              <w:rPr>
                <w:rFonts w:ascii="Arial" w:eastAsia="Times New Roman" w:hAnsi="Arial" w:cs="Arial"/>
                <w:i/>
                <w:noProof w:val="0"/>
                <w:sz w:val="18"/>
                <w:szCs w:val="18"/>
              </w:rPr>
              <w:t>Pensiones</w:t>
            </w:r>
          </w:p>
          <w:p w:rsidR="000E7029" w:rsidRPr="004B136B" w:rsidRDefault="000E7029" w:rsidP="00044034">
            <w:pPr>
              <w:numPr>
                <w:ilvl w:val="0"/>
                <w:numId w:val="6"/>
              </w:numPr>
              <w:tabs>
                <w:tab w:val="left" w:pos="72"/>
              </w:tabs>
              <w:rPr>
                <w:rFonts w:ascii="Arial" w:eastAsia="Times New Roman" w:hAnsi="Arial" w:cs="Arial"/>
                <w:i/>
                <w:noProof w:val="0"/>
                <w:color w:val="FF0000"/>
                <w:sz w:val="18"/>
                <w:szCs w:val="18"/>
              </w:rPr>
            </w:pPr>
            <w:r w:rsidRPr="004B136B">
              <w:rPr>
                <w:rFonts w:ascii="Arial" w:eastAsia="Times New Roman" w:hAnsi="Arial" w:cs="Arial"/>
                <w:noProof w:val="0"/>
                <w:sz w:val="18"/>
                <w:szCs w:val="18"/>
              </w:rPr>
              <w:t>Creación de un marco regulatorio para las inversiones de los Institutos Previsionales.</w:t>
            </w:r>
          </w:p>
          <w:p w:rsidR="000E7029" w:rsidRPr="004B136B" w:rsidRDefault="000E7029" w:rsidP="00A663AF">
            <w:pPr>
              <w:numPr>
                <w:ilvl w:val="0"/>
                <w:numId w:val="6"/>
              </w:numPr>
              <w:tabs>
                <w:tab w:val="left" w:pos="72"/>
              </w:tabs>
              <w:rPr>
                <w:rFonts w:ascii="Arial" w:eastAsia="Times New Roman" w:hAnsi="Arial" w:cs="Arial"/>
                <w:i/>
                <w:noProof w:val="0"/>
                <w:color w:val="FF0000"/>
                <w:sz w:val="18"/>
                <w:szCs w:val="18"/>
              </w:rPr>
            </w:pPr>
            <w:r w:rsidRPr="004B136B">
              <w:rPr>
                <w:rFonts w:ascii="Arial" w:eastAsia="Times New Roman" w:hAnsi="Arial" w:cs="Arial"/>
                <w:noProof w:val="0"/>
                <w:sz w:val="18"/>
                <w:szCs w:val="18"/>
              </w:rPr>
              <w:t>Establecimiento de lineamientos que permitan definir los requisitos de idoneidad de los miembros del comité del gobierno corporativo de los Institutos Previsionales.</w:t>
            </w:r>
            <w:r w:rsidRPr="004B136B">
              <w:rPr>
                <w:rFonts w:ascii="Arial" w:eastAsia="Times New Roman" w:hAnsi="Arial" w:cs="Arial"/>
                <w:i/>
                <w:noProof w:val="0"/>
                <w:color w:val="FF0000"/>
                <w:sz w:val="18"/>
                <w:szCs w:val="18"/>
              </w:rPr>
              <w:t xml:space="preserve"> </w:t>
            </w:r>
          </w:p>
        </w:tc>
        <w:tc>
          <w:tcPr>
            <w:tcW w:w="360" w:type="dxa"/>
          </w:tcPr>
          <w:p w:rsidR="000E7029" w:rsidRPr="004B136B" w:rsidRDefault="000E7029" w:rsidP="005469BD">
            <w:pPr>
              <w:spacing w:after="200" w:line="276"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tcPr>
          <w:p w:rsidR="000E7029" w:rsidRPr="004B136B" w:rsidRDefault="000E7029" w:rsidP="005469BD">
            <w:pPr>
              <w:spacing w:after="200" w:line="276" w:lineRule="auto"/>
              <w:jc w:val="center"/>
              <w:rPr>
                <w:rFonts w:ascii="Arial" w:eastAsia="Times New Roman" w:hAnsi="Arial" w:cs="Arial"/>
                <w:noProof w:val="0"/>
                <w:sz w:val="18"/>
                <w:szCs w:val="18"/>
              </w:rPr>
            </w:pPr>
          </w:p>
        </w:tc>
        <w:tc>
          <w:tcPr>
            <w:tcW w:w="360" w:type="dxa"/>
          </w:tcPr>
          <w:p w:rsidR="000E7029" w:rsidRPr="004B136B" w:rsidRDefault="000E7029" w:rsidP="005469BD">
            <w:pPr>
              <w:spacing w:after="200" w:line="276" w:lineRule="auto"/>
              <w:jc w:val="center"/>
              <w:rPr>
                <w:rFonts w:ascii="Arial" w:eastAsia="Times New Roman" w:hAnsi="Arial" w:cs="Arial"/>
                <w:noProof w:val="0"/>
                <w:sz w:val="18"/>
                <w:szCs w:val="18"/>
              </w:rPr>
            </w:pPr>
          </w:p>
        </w:tc>
        <w:tc>
          <w:tcPr>
            <w:tcW w:w="360" w:type="dxa"/>
          </w:tcPr>
          <w:p w:rsidR="000E7029" w:rsidRPr="004B136B" w:rsidRDefault="000E7029" w:rsidP="005469BD">
            <w:pPr>
              <w:spacing w:after="200" w:line="276" w:lineRule="auto"/>
              <w:jc w:val="center"/>
              <w:rPr>
                <w:rFonts w:ascii="Arial" w:eastAsia="Times New Roman" w:hAnsi="Arial" w:cs="Arial"/>
                <w:noProof w:val="0"/>
                <w:sz w:val="18"/>
                <w:szCs w:val="18"/>
              </w:rPr>
            </w:pPr>
          </w:p>
        </w:tc>
        <w:tc>
          <w:tcPr>
            <w:tcW w:w="1368" w:type="dxa"/>
          </w:tcPr>
          <w:p w:rsidR="000E7029" w:rsidRPr="004B136B" w:rsidRDefault="000E7029" w:rsidP="005469BD">
            <w:pPr>
              <w:spacing w:after="200" w:line="276" w:lineRule="auto"/>
              <w:rPr>
                <w:rFonts w:ascii="Arial" w:eastAsia="Times New Roman" w:hAnsi="Arial" w:cs="Arial"/>
                <w:noProof w:val="0"/>
                <w:sz w:val="18"/>
                <w:szCs w:val="18"/>
              </w:rPr>
            </w:pPr>
            <w:r w:rsidRPr="004B136B">
              <w:rPr>
                <w:rFonts w:ascii="Arial" w:eastAsia="Times New Roman" w:hAnsi="Arial" w:cs="Arial"/>
                <w:noProof w:val="0"/>
                <w:sz w:val="18"/>
                <w:szCs w:val="18"/>
              </w:rPr>
              <w:t>Equipo de proyecto con apoyo de consultor</w:t>
            </w:r>
          </w:p>
        </w:tc>
        <w:tc>
          <w:tcPr>
            <w:tcW w:w="3330" w:type="dxa"/>
          </w:tcPr>
          <w:p w:rsidR="000E7029" w:rsidRPr="004B136B" w:rsidRDefault="000E7029" w:rsidP="005469BD">
            <w:pPr>
              <w:spacing w:after="200" w:line="276" w:lineRule="auto"/>
              <w:rPr>
                <w:rFonts w:ascii="Arial" w:eastAsia="Times New Roman" w:hAnsi="Arial" w:cs="Arial"/>
                <w:noProof w:val="0"/>
                <w:color w:val="FF0000"/>
                <w:sz w:val="18"/>
                <w:szCs w:val="18"/>
              </w:rPr>
            </w:pPr>
          </w:p>
          <w:p w:rsidR="000E7029" w:rsidRPr="004B136B" w:rsidRDefault="000E7029" w:rsidP="005469BD">
            <w:pPr>
              <w:spacing w:after="200" w:line="276" w:lineRule="auto"/>
              <w:rPr>
                <w:rFonts w:ascii="Arial" w:eastAsia="Times New Roman" w:hAnsi="Arial" w:cs="Arial"/>
                <w:noProof w:val="0"/>
                <w:color w:val="FF0000"/>
                <w:sz w:val="18"/>
                <w:szCs w:val="18"/>
              </w:rPr>
            </w:pPr>
          </w:p>
          <w:p w:rsidR="000E7029" w:rsidRPr="004B136B" w:rsidRDefault="000E7029" w:rsidP="005469BD">
            <w:pPr>
              <w:spacing w:after="200" w:line="276" w:lineRule="auto"/>
              <w:rPr>
                <w:rFonts w:ascii="Arial" w:eastAsia="Times New Roman" w:hAnsi="Arial" w:cs="Arial"/>
                <w:noProof w:val="0"/>
                <w:color w:val="FF0000"/>
                <w:sz w:val="18"/>
                <w:szCs w:val="18"/>
              </w:rPr>
            </w:pPr>
          </w:p>
          <w:p w:rsidR="000E7029" w:rsidRPr="004B136B" w:rsidRDefault="000E7029" w:rsidP="004D4EAB">
            <w:pPr>
              <w:pStyle w:val="ListParagraph"/>
              <w:numPr>
                <w:ilvl w:val="0"/>
                <w:numId w:val="24"/>
              </w:numPr>
              <w:rPr>
                <w:rFonts w:ascii="Arial" w:eastAsia="Times New Roman" w:hAnsi="Arial" w:cs="Arial"/>
                <w:noProof w:val="0"/>
                <w:sz w:val="18"/>
                <w:szCs w:val="18"/>
                <w:lang w:val="es-ES_tradnl"/>
              </w:rPr>
            </w:pPr>
            <w:r w:rsidRPr="004B136B">
              <w:rPr>
                <w:rFonts w:ascii="Arial" w:eastAsia="Times New Roman" w:hAnsi="Arial" w:cs="Arial"/>
                <w:noProof w:val="0"/>
                <w:sz w:val="18"/>
                <w:szCs w:val="18"/>
                <w:lang w:val="es-ES_tradnl"/>
              </w:rPr>
              <w:t>Decreto Legislativo No. 115-2014 que reforma la ley de Promoción de APP (Dec. 143- 2010).</w:t>
            </w:r>
          </w:p>
          <w:p w:rsidR="000E7029" w:rsidRPr="004B136B" w:rsidRDefault="000E7029" w:rsidP="004D4EAB">
            <w:pPr>
              <w:pStyle w:val="ListParagraph"/>
              <w:numPr>
                <w:ilvl w:val="0"/>
                <w:numId w:val="24"/>
              </w:numPr>
              <w:rPr>
                <w:rFonts w:ascii="Arial" w:eastAsia="Times New Roman" w:hAnsi="Arial" w:cs="Arial"/>
                <w:noProof w:val="0"/>
                <w:sz w:val="18"/>
                <w:szCs w:val="18"/>
                <w:lang w:val="es-ES_tradnl"/>
              </w:rPr>
            </w:pPr>
            <w:r w:rsidRPr="004B136B">
              <w:rPr>
                <w:rFonts w:ascii="Arial" w:eastAsia="Times New Roman" w:hAnsi="Arial" w:cs="Arial"/>
                <w:noProof w:val="0"/>
                <w:sz w:val="18"/>
                <w:szCs w:val="18"/>
                <w:lang w:val="es-ES_tradnl"/>
              </w:rPr>
              <w:t>Reglamento del Decreto 115-2014 en el que se establece que todas las propuestas de proyectos APPs, sean inicialmente incluidas en el SNIPH</w:t>
            </w:r>
          </w:p>
          <w:p w:rsidR="000E7029" w:rsidRPr="004B136B" w:rsidRDefault="000E7029" w:rsidP="004D4EAB">
            <w:pPr>
              <w:pStyle w:val="ListParagraph"/>
              <w:numPr>
                <w:ilvl w:val="0"/>
                <w:numId w:val="24"/>
              </w:numPr>
              <w:rPr>
                <w:rFonts w:ascii="Arial" w:eastAsia="Times New Roman" w:hAnsi="Arial" w:cs="Arial"/>
                <w:noProof w:val="0"/>
                <w:color w:val="FF0000"/>
                <w:sz w:val="18"/>
                <w:szCs w:val="18"/>
              </w:rPr>
            </w:pPr>
            <w:r w:rsidRPr="004B136B">
              <w:rPr>
                <w:rFonts w:ascii="Arial" w:eastAsia="Times New Roman" w:hAnsi="Arial" w:cs="Arial"/>
                <w:noProof w:val="0"/>
                <w:sz w:val="18"/>
                <w:szCs w:val="18"/>
                <w:lang w:val="es-ES_tradnl"/>
              </w:rPr>
              <w:t>Reglamento del Decreto 115-2014 que establece el mecanismo de incorporación de nuevos  proyectos APP al presupuesto plurianual y un cronograma y calendario que defina los tiempos límites para incorporar una iniciativa en el anteproyecto de presupuesto</w:t>
            </w:r>
          </w:p>
          <w:p w:rsidR="000E7029" w:rsidRPr="004B136B" w:rsidRDefault="000E7029" w:rsidP="00C878F7">
            <w:pPr>
              <w:rPr>
                <w:rFonts w:ascii="Arial" w:eastAsia="Times New Roman" w:hAnsi="Arial" w:cs="Arial"/>
                <w:noProof w:val="0"/>
                <w:color w:val="FF0000"/>
                <w:sz w:val="18"/>
                <w:szCs w:val="18"/>
              </w:rPr>
            </w:pPr>
          </w:p>
          <w:p w:rsidR="000E7029" w:rsidRPr="004B136B" w:rsidRDefault="000E7029" w:rsidP="00C878F7">
            <w:pPr>
              <w:rPr>
                <w:rFonts w:ascii="Arial" w:eastAsia="Times New Roman" w:hAnsi="Arial" w:cs="Arial"/>
                <w:noProof w:val="0"/>
                <w:color w:val="FF0000"/>
                <w:sz w:val="18"/>
                <w:szCs w:val="18"/>
              </w:rPr>
            </w:pPr>
          </w:p>
          <w:p w:rsidR="000E7029" w:rsidRPr="004B136B" w:rsidRDefault="000E7029" w:rsidP="00C878F7">
            <w:pPr>
              <w:pStyle w:val="ListParagraph"/>
              <w:numPr>
                <w:ilvl w:val="0"/>
                <w:numId w:val="25"/>
              </w:numPr>
              <w:rPr>
                <w:rFonts w:ascii="Arial" w:eastAsia="Times New Roman" w:hAnsi="Arial" w:cs="Arial"/>
                <w:noProof w:val="0"/>
                <w:sz w:val="18"/>
                <w:szCs w:val="18"/>
                <w:lang w:val="es-ES_tradnl"/>
              </w:rPr>
            </w:pPr>
            <w:r w:rsidRPr="004B136B">
              <w:rPr>
                <w:rFonts w:ascii="Arial" w:eastAsia="Times New Roman" w:hAnsi="Arial" w:cs="Arial"/>
                <w:noProof w:val="0"/>
                <w:sz w:val="18"/>
                <w:szCs w:val="18"/>
                <w:lang w:val="es-ES_tradnl"/>
              </w:rPr>
              <w:t>Decreto legislativo para la creación de la Unidad de Contingencias Fiscales</w:t>
            </w:r>
          </w:p>
          <w:p w:rsidR="000E7029" w:rsidRPr="004B136B" w:rsidRDefault="000E7029" w:rsidP="00C878F7">
            <w:pPr>
              <w:pStyle w:val="ListParagraph"/>
              <w:numPr>
                <w:ilvl w:val="0"/>
                <w:numId w:val="25"/>
              </w:numPr>
              <w:rPr>
                <w:rFonts w:ascii="Arial" w:eastAsia="Times New Roman" w:hAnsi="Arial" w:cs="Arial"/>
                <w:noProof w:val="0"/>
                <w:sz w:val="18"/>
                <w:szCs w:val="18"/>
                <w:lang w:val="es-ES_tradnl"/>
              </w:rPr>
            </w:pPr>
            <w:r w:rsidRPr="004B136B">
              <w:rPr>
                <w:rFonts w:ascii="Arial" w:eastAsia="Times New Roman" w:hAnsi="Arial" w:cs="Arial"/>
                <w:noProof w:val="0"/>
                <w:sz w:val="18"/>
                <w:szCs w:val="18"/>
                <w:lang w:val="es-ES_tradnl"/>
              </w:rPr>
              <w:t xml:space="preserve">Reglamentación de la Unidad de Contingencias Fiscales </w:t>
            </w:r>
          </w:p>
          <w:p w:rsidR="000E7029" w:rsidRPr="004B136B" w:rsidRDefault="000E7029" w:rsidP="00C878F7">
            <w:pPr>
              <w:rPr>
                <w:rFonts w:ascii="Arial" w:eastAsia="Times New Roman" w:hAnsi="Arial" w:cs="Arial"/>
                <w:noProof w:val="0"/>
                <w:color w:val="FF0000"/>
                <w:sz w:val="18"/>
                <w:szCs w:val="18"/>
                <w:lang w:val="es-ES_tradnl"/>
              </w:rPr>
            </w:pPr>
          </w:p>
          <w:p w:rsidR="000E7029" w:rsidRPr="004B136B" w:rsidRDefault="000E7029" w:rsidP="00C878F7">
            <w:pPr>
              <w:rPr>
                <w:rFonts w:ascii="Arial" w:eastAsia="Times New Roman" w:hAnsi="Arial" w:cs="Arial"/>
                <w:noProof w:val="0"/>
                <w:color w:val="FF0000"/>
                <w:sz w:val="18"/>
                <w:szCs w:val="18"/>
                <w:lang w:val="es-ES_tradnl"/>
              </w:rPr>
            </w:pPr>
          </w:p>
          <w:p w:rsidR="000E7029" w:rsidRPr="004B136B" w:rsidRDefault="000E7029" w:rsidP="00AA2FAD">
            <w:pPr>
              <w:numPr>
                <w:ilvl w:val="0"/>
                <w:numId w:val="6"/>
              </w:numPr>
              <w:tabs>
                <w:tab w:val="clear" w:pos="432"/>
                <w:tab w:val="left" w:pos="72"/>
                <w:tab w:val="num" w:pos="252"/>
              </w:tabs>
              <w:ind w:left="252" w:hanging="252"/>
              <w:rPr>
                <w:rFonts w:ascii="Arial" w:eastAsia="Times New Roman" w:hAnsi="Arial" w:cs="Arial"/>
                <w:noProof w:val="0"/>
                <w:sz w:val="18"/>
                <w:szCs w:val="18"/>
              </w:rPr>
            </w:pPr>
            <w:r w:rsidRPr="004B136B">
              <w:rPr>
                <w:rFonts w:ascii="Arial" w:eastAsia="Times New Roman" w:hAnsi="Arial" w:cs="Arial"/>
                <w:noProof w:val="0"/>
                <w:sz w:val="18"/>
                <w:szCs w:val="18"/>
              </w:rPr>
              <w:t>Dictamen Técnico de la CNBS del Ante-Proyecto del  Marco Normativo de Inversión de los Institutos Previsionales Público.</w:t>
            </w:r>
          </w:p>
          <w:p w:rsidR="000E7029" w:rsidRPr="004B136B" w:rsidRDefault="000E7029" w:rsidP="00AA2FAD">
            <w:pPr>
              <w:numPr>
                <w:ilvl w:val="0"/>
                <w:numId w:val="6"/>
              </w:numPr>
              <w:tabs>
                <w:tab w:val="clear" w:pos="432"/>
                <w:tab w:val="left" w:pos="72"/>
                <w:tab w:val="num" w:pos="252"/>
              </w:tabs>
              <w:ind w:left="252" w:hanging="252"/>
              <w:rPr>
                <w:rFonts w:ascii="Arial" w:eastAsia="Times New Roman" w:hAnsi="Arial" w:cs="Arial"/>
                <w:noProof w:val="0"/>
                <w:color w:val="FF0000"/>
                <w:sz w:val="18"/>
                <w:szCs w:val="18"/>
                <w:lang w:val="es-ES_tradnl"/>
              </w:rPr>
            </w:pPr>
            <w:r w:rsidRPr="004B136B">
              <w:rPr>
                <w:rFonts w:ascii="Arial" w:eastAsia="Times New Roman" w:hAnsi="Arial" w:cs="Arial"/>
                <w:noProof w:val="0"/>
                <w:sz w:val="18"/>
                <w:szCs w:val="18"/>
              </w:rPr>
              <w:t>Dictamen Técnico de la CNBS del Ante-Proyecto del  Reglamento de Gobierno Corporativo de los Institutos Previsionales Públicos</w:t>
            </w:r>
          </w:p>
        </w:tc>
        <w:tc>
          <w:tcPr>
            <w:tcW w:w="990" w:type="dxa"/>
            <w:vMerge/>
          </w:tcPr>
          <w:p w:rsidR="000E7029" w:rsidRPr="004B136B" w:rsidRDefault="000E7029" w:rsidP="005469BD">
            <w:pPr>
              <w:spacing w:after="200" w:line="276" w:lineRule="auto"/>
              <w:jc w:val="center"/>
              <w:rPr>
                <w:rFonts w:ascii="Arial" w:eastAsia="Times New Roman" w:hAnsi="Arial" w:cs="Arial"/>
                <w:noProof w:val="0"/>
                <w:color w:val="FF0000"/>
                <w:sz w:val="18"/>
                <w:szCs w:val="18"/>
              </w:rPr>
            </w:pPr>
          </w:p>
        </w:tc>
        <w:tc>
          <w:tcPr>
            <w:tcW w:w="1276" w:type="dxa"/>
            <w:vMerge/>
          </w:tcPr>
          <w:p w:rsidR="000E7029" w:rsidRPr="004B136B" w:rsidRDefault="000E7029" w:rsidP="005469BD">
            <w:pPr>
              <w:spacing w:after="200" w:line="276" w:lineRule="auto"/>
              <w:jc w:val="center"/>
              <w:rPr>
                <w:rFonts w:ascii="Arial" w:eastAsia="Times New Roman" w:hAnsi="Arial" w:cs="Arial"/>
                <w:noProof w:val="0"/>
                <w:color w:val="FF0000"/>
                <w:sz w:val="18"/>
                <w:szCs w:val="18"/>
              </w:rPr>
            </w:pPr>
          </w:p>
        </w:tc>
      </w:tr>
      <w:tr w:rsidR="00EB3395" w:rsidRPr="004B136B" w:rsidTr="00B127C2">
        <w:trPr>
          <w:trHeight w:val="223"/>
        </w:trPr>
        <w:tc>
          <w:tcPr>
            <w:tcW w:w="11448" w:type="dxa"/>
            <w:gridSpan w:val="8"/>
            <w:vAlign w:val="center"/>
          </w:tcPr>
          <w:p w:rsidR="00EB3395" w:rsidRPr="004B136B" w:rsidRDefault="00EB3395" w:rsidP="006B6661">
            <w:pPr>
              <w:spacing w:after="200" w:line="276" w:lineRule="auto"/>
              <w:jc w:val="right"/>
              <w:rPr>
                <w:rFonts w:ascii="Arial" w:eastAsia="Times New Roman" w:hAnsi="Arial" w:cs="Arial"/>
                <w:b/>
                <w:noProof w:val="0"/>
                <w:sz w:val="18"/>
                <w:szCs w:val="18"/>
              </w:rPr>
            </w:pPr>
            <w:r w:rsidRPr="004B136B">
              <w:rPr>
                <w:rFonts w:ascii="Arial" w:eastAsia="Times New Roman" w:hAnsi="Arial" w:cs="Arial"/>
                <w:b/>
                <w:noProof w:val="0"/>
                <w:sz w:val="18"/>
                <w:szCs w:val="18"/>
              </w:rPr>
              <w:t>Costo Total:</w:t>
            </w:r>
          </w:p>
        </w:tc>
        <w:tc>
          <w:tcPr>
            <w:tcW w:w="1276" w:type="dxa"/>
            <w:vAlign w:val="center"/>
          </w:tcPr>
          <w:p w:rsidR="00EB3395" w:rsidRPr="004B136B" w:rsidRDefault="004429B2" w:rsidP="004B136B">
            <w:pPr>
              <w:spacing w:after="200" w:line="276"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US</w:t>
            </w:r>
            <w:r w:rsidR="008D3AFE">
              <w:rPr>
                <w:rFonts w:ascii="Arial" w:eastAsia="Times New Roman" w:hAnsi="Arial" w:cs="Arial"/>
                <w:noProof w:val="0"/>
                <w:sz w:val="18"/>
                <w:szCs w:val="18"/>
              </w:rPr>
              <w:t>$</w:t>
            </w:r>
            <w:r w:rsidRPr="004B136B">
              <w:rPr>
                <w:rFonts w:ascii="Arial" w:eastAsia="Times New Roman" w:hAnsi="Arial" w:cs="Arial"/>
                <w:noProof w:val="0"/>
                <w:sz w:val="18"/>
                <w:szCs w:val="18"/>
              </w:rPr>
              <w:t>5</w:t>
            </w:r>
            <w:r w:rsidR="008D3AFE">
              <w:rPr>
                <w:rFonts w:ascii="Arial" w:eastAsia="Times New Roman" w:hAnsi="Arial" w:cs="Arial"/>
                <w:noProof w:val="0"/>
                <w:sz w:val="18"/>
                <w:szCs w:val="18"/>
              </w:rPr>
              <w:t>.</w:t>
            </w:r>
            <w:r w:rsidR="00EB3395" w:rsidRPr="004B136B">
              <w:rPr>
                <w:rFonts w:ascii="Arial" w:eastAsia="Times New Roman" w:hAnsi="Arial" w:cs="Arial"/>
                <w:noProof w:val="0"/>
                <w:sz w:val="18"/>
                <w:szCs w:val="18"/>
              </w:rPr>
              <w:t>000</w:t>
            </w:r>
          </w:p>
        </w:tc>
      </w:tr>
    </w:tbl>
    <w:p w:rsidR="005469BD" w:rsidRPr="004B136B" w:rsidRDefault="005469BD" w:rsidP="00B130D9">
      <w:pPr>
        <w:tabs>
          <w:tab w:val="center" w:pos="4680"/>
        </w:tabs>
        <w:spacing w:after="120" w:line="240" w:lineRule="auto"/>
        <w:jc w:val="center"/>
        <w:rPr>
          <w:rFonts w:ascii="Arial" w:eastAsia="Times New Roman" w:hAnsi="Arial" w:cs="Arial"/>
          <w:b/>
          <w:noProof w:val="0"/>
        </w:rPr>
      </w:pPr>
    </w:p>
    <w:p w:rsidR="005469BD" w:rsidRPr="004B136B" w:rsidRDefault="00DC5EDE" w:rsidP="00B130D9">
      <w:pPr>
        <w:rPr>
          <w:rFonts w:ascii="Arial" w:eastAsia="Times New Roman" w:hAnsi="Arial" w:cs="Arial"/>
          <w:smallCaps/>
          <w:noProof w:val="0"/>
        </w:rPr>
      </w:pPr>
      <w:r w:rsidRPr="004B136B">
        <w:rPr>
          <w:rFonts w:ascii="Arial" w:eastAsia="Times New Roman" w:hAnsi="Arial" w:cs="Arial"/>
          <w:b/>
          <w:bCs/>
          <w:noProof w:val="0"/>
        </w:rPr>
        <w:br w:type="page"/>
      </w:r>
    </w:p>
    <w:p w:rsidR="005469BD" w:rsidRPr="004B136B" w:rsidRDefault="00DC5EDE" w:rsidP="00B130D9">
      <w:pPr>
        <w:jc w:val="center"/>
        <w:rPr>
          <w:rFonts w:ascii="Arial" w:eastAsia="Times New Roman" w:hAnsi="Arial" w:cs="Arial"/>
          <w:smallCaps/>
          <w:noProof w:val="0"/>
        </w:rPr>
      </w:pPr>
      <w:r w:rsidRPr="004B136B">
        <w:rPr>
          <w:rFonts w:ascii="Arial" w:eastAsia="Times New Roman" w:hAnsi="Arial" w:cs="Arial"/>
          <w:smallCaps/>
          <w:noProof w:val="0"/>
        </w:rPr>
        <w:t>Cuadro 2</w:t>
      </w:r>
      <w:r w:rsidRPr="004B136B">
        <w:rPr>
          <w:rFonts w:ascii="Arial" w:eastAsia="Times New Roman" w:hAnsi="Arial" w:cs="Arial"/>
          <w:smallCaps/>
          <w:noProof w:val="0"/>
        </w:rPr>
        <w:br/>
        <w:t>Plan de trabajo de la evaluación</w:t>
      </w:r>
      <w:r w:rsidR="00725B05" w:rsidRPr="004B136B">
        <w:rPr>
          <w:rFonts w:ascii="Arial" w:eastAsia="Times New Roman" w:hAnsi="Arial" w:cs="Arial"/>
          <w:smallCaps/>
          <w:noProof w:val="0"/>
        </w:rPr>
        <w:t xml:space="preserve"> </w:t>
      </w:r>
      <w:r w:rsidR="00CF5CCB" w:rsidRPr="004B136B">
        <w:rPr>
          <w:rFonts w:ascii="Arial" w:eastAsia="Times New Roman" w:hAnsi="Arial" w:cs="Arial"/>
          <w:smallCaps/>
          <w:noProof w:val="0"/>
        </w:rPr>
        <w:t>–</w:t>
      </w:r>
      <w:r w:rsidR="00725B05" w:rsidRPr="004B136B">
        <w:rPr>
          <w:rFonts w:ascii="Arial" w:eastAsia="Times New Roman" w:hAnsi="Arial" w:cs="Arial"/>
          <w:smallCaps/>
          <w:noProof w:val="0"/>
        </w:rPr>
        <w:t xml:space="preserve"> Resultados</w:t>
      </w:r>
      <w:r w:rsidR="00CF5CCB" w:rsidRPr="004B136B">
        <w:rPr>
          <w:rFonts w:ascii="Arial" w:eastAsia="Times New Roman" w:hAnsi="Arial" w:cs="Arial"/>
          <w:smallCaps/>
          <w:noProof w:val="0"/>
        </w:rPr>
        <w:t xml:space="preserve"> y Productos</w:t>
      </w:r>
    </w:p>
    <w:tbl>
      <w:tblPr>
        <w:tblW w:w="126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20"/>
        <w:gridCol w:w="360"/>
        <w:gridCol w:w="360"/>
        <w:gridCol w:w="360"/>
        <w:gridCol w:w="450"/>
        <w:gridCol w:w="1980"/>
        <w:gridCol w:w="1800"/>
        <w:gridCol w:w="1350"/>
        <w:gridCol w:w="1620"/>
      </w:tblGrid>
      <w:tr w:rsidR="005469BD" w:rsidRPr="004B136B" w:rsidTr="00BA4F9D">
        <w:trPr>
          <w:jc w:val="center"/>
        </w:trPr>
        <w:tc>
          <w:tcPr>
            <w:tcW w:w="4320" w:type="dxa"/>
            <w:vMerge w:val="restart"/>
            <w:shd w:val="clear" w:color="auto" w:fill="F3F3F3"/>
          </w:tcPr>
          <w:p w:rsidR="005469BD" w:rsidRPr="004B136B" w:rsidRDefault="00DC5EDE" w:rsidP="005469BD">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Indicador</w:t>
            </w:r>
            <w:r w:rsidR="00CF5CCB" w:rsidRPr="004B136B">
              <w:rPr>
                <w:rFonts w:ascii="Arial" w:eastAsia="Times New Roman" w:hAnsi="Arial" w:cs="Arial"/>
                <w:b/>
                <w:noProof w:val="0"/>
                <w:sz w:val="18"/>
                <w:szCs w:val="18"/>
              </w:rPr>
              <w:t xml:space="preserve"> de Resultados</w:t>
            </w:r>
          </w:p>
        </w:tc>
        <w:tc>
          <w:tcPr>
            <w:tcW w:w="1530" w:type="dxa"/>
            <w:gridSpan w:val="4"/>
            <w:shd w:val="clear" w:color="auto" w:fill="F3F3F3"/>
          </w:tcPr>
          <w:p w:rsidR="00BA4F9D" w:rsidRPr="004B136B" w:rsidRDefault="00BA4F9D" w:rsidP="005469BD">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Frecuencia de Medición</w:t>
            </w:r>
          </w:p>
          <w:p w:rsidR="005469BD" w:rsidRPr="004B136B" w:rsidRDefault="00BA4F9D" w:rsidP="005469BD">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(año/semestre)</w:t>
            </w:r>
          </w:p>
        </w:tc>
        <w:tc>
          <w:tcPr>
            <w:tcW w:w="1980" w:type="dxa"/>
            <w:shd w:val="clear" w:color="auto" w:fill="F3F3F3"/>
          </w:tcPr>
          <w:p w:rsidR="005469BD" w:rsidRPr="004B136B" w:rsidRDefault="00DC5EDE" w:rsidP="005469BD">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Responsable</w:t>
            </w:r>
          </w:p>
        </w:tc>
        <w:tc>
          <w:tcPr>
            <w:tcW w:w="1800" w:type="dxa"/>
            <w:shd w:val="clear" w:color="auto" w:fill="F3F3F3"/>
          </w:tcPr>
          <w:p w:rsidR="005469BD" w:rsidRPr="004B136B" w:rsidRDefault="00DC5EDE" w:rsidP="005469BD">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Fuente de verificación</w:t>
            </w:r>
          </w:p>
        </w:tc>
        <w:tc>
          <w:tcPr>
            <w:tcW w:w="1350" w:type="dxa"/>
            <w:shd w:val="clear" w:color="auto" w:fill="F3F3F3"/>
          </w:tcPr>
          <w:p w:rsidR="005469BD" w:rsidRPr="004B136B" w:rsidRDefault="00DC5EDE" w:rsidP="005469BD">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Costo</w:t>
            </w:r>
          </w:p>
          <w:p w:rsidR="005469BD" w:rsidRPr="004B136B" w:rsidRDefault="00DC5EDE" w:rsidP="005469BD">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(moneda)</w:t>
            </w:r>
          </w:p>
        </w:tc>
        <w:tc>
          <w:tcPr>
            <w:tcW w:w="1620" w:type="dxa"/>
            <w:shd w:val="clear" w:color="auto" w:fill="F3F3F3"/>
          </w:tcPr>
          <w:p w:rsidR="005469BD" w:rsidRPr="004B136B" w:rsidRDefault="00DC5EDE" w:rsidP="005469BD">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Financiamiento</w:t>
            </w:r>
          </w:p>
        </w:tc>
      </w:tr>
      <w:tr w:rsidR="000903CB" w:rsidRPr="004B136B" w:rsidTr="00BA4F9D">
        <w:trPr>
          <w:jc w:val="center"/>
        </w:trPr>
        <w:tc>
          <w:tcPr>
            <w:tcW w:w="4320" w:type="dxa"/>
            <w:vMerge/>
          </w:tcPr>
          <w:p w:rsidR="000903CB" w:rsidRPr="004B136B" w:rsidRDefault="000903CB" w:rsidP="005469BD">
            <w:pPr>
              <w:spacing w:after="0" w:line="240" w:lineRule="auto"/>
              <w:jc w:val="center"/>
              <w:rPr>
                <w:rFonts w:ascii="Arial" w:eastAsia="Times New Roman" w:hAnsi="Arial" w:cs="Arial"/>
                <w:noProof w:val="0"/>
                <w:sz w:val="18"/>
                <w:szCs w:val="18"/>
              </w:rPr>
            </w:pPr>
          </w:p>
        </w:tc>
        <w:tc>
          <w:tcPr>
            <w:tcW w:w="720" w:type="dxa"/>
            <w:gridSpan w:val="2"/>
          </w:tcPr>
          <w:p w:rsidR="000903CB" w:rsidRPr="004B136B" w:rsidRDefault="00701BE7" w:rsidP="005469BD">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2016</w:t>
            </w:r>
          </w:p>
        </w:tc>
        <w:tc>
          <w:tcPr>
            <w:tcW w:w="810" w:type="dxa"/>
            <w:gridSpan w:val="2"/>
          </w:tcPr>
          <w:p w:rsidR="000903CB" w:rsidRPr="004B136B" w:rsidRDefault="00701BE7" w:rsidP="005469BD">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2017</w:t>
            </w:r>
          </w:p>
        </w:tc>
        <w:tc>
          <w:tcPr>
            <w:tcW w:w="1980" w:type="dxa"/>
            <w:vMerge w:val="restart"/>
          </w:tcPr>
          <w:p w:rsidR="000903CB" w:rsidRPr="004B136B" w:rsidRDefault="000903CB" w:rsidP="005469BD">
            <w:pPr>
              <w:spacing w:after="0" w:line="240" w:lineRule="auto"/>
              <w:jc w:val="center"/>
              <w:rPr>
                <w:rFonts w:ascii="Arial" w:eastAsia="Times New Roman" w:hAnsi="Arial" w:cs="Arial"/>
                <w:noProof w:val="0"/>
                <w:sz w:val="18"/>
                <w:szCs w:val="18"/>
              </w:rPr>
            </w:pPr>
          </w:p>
        </w:tc>
        <w:tc>
          <w:tcPr>
            <w:tcW w:w="1800" w:type="dxa"/>
            <w:vMerge w:val="restart"/>
          </w:tcPr>
          <w:p w:rsidR="000903CB" w:rsidRPr="004B136B" w:rsidRDefault="000903CB" w:rsidP="005469BD">
            <w:pPr>
              <w:spacing w:after="0" w:line="240" w:lineRule="auto"/>
              <w:jc w:val="center"/>
              <w:rPr>
                <w:rFonts w:ascii="Arial" w:eastAsia="Times New Roman" w:hAnsi="Arial" w:cs="Arial"/>
                <w:noProof w:val="0"/>
                <w:sz w:val="18"/>
                <w:szCs w:val="18"/>
              </w:rPr>
            </w:pPr>
          </w:p>
        </w:tc>
        <w:tc>
          <w:tcPr>
            <w:tcW w:w="1350" w:type="dxa"/>
            <w:vMerge w:val="restart"/>
          </w:tcPr>
          <w:p w:rsidR="000903CB" w:rsidRPr="004B136B" w:rsidRDefault="000903CB" w:rsidP="005469BD">
            <w:pPr>
              <w:spacing w:after="0" w:line="240" w:lineRule="auto"/>
              <w:jc w:val="center"/>
              <w:rPr>
                <w:rFonts w:ascii="Arial" w:eastAsia="Times New Roman" w:hAnsi="Arial" w:cs="Arial"/>
                <w:noProof w:val="0"/>
                <w:sz w:val="18"/>
                <w:szCs w:val="18"/>
              </w:rPr>
            </w:pPr>
          </w:p>
        </w:tc>
        <w:tc>
          <w:tcPr>
            <w:tcW w:w="1620" w:type="dxa"/>
            <w:vMerge w:val="restart"/>
          </w:tcPr>
          <w:p w:rsidR="000903CB" w:rsidRPr="004B136B" w:rsidRDefault="000903CB" w:rsidP="005469BD">
            <w:pPr>
              <w:spacing w:after="0" w:line="240" w:lineRule="auto"/>
              <w:jc w:val="center"/>
              <w:rPr>
                <w:rFonts w:ascii="Arial" w:eastAsia="Times New Roman" w:hAnsi="Arial" w:cs="Arial"/>
                <w:noProof w:val="0"/>
                <w:sz w:val="18"/>
                <w:szCs w:val="18"/>
              </w:rPr>
            </w:pPr>
          </w:p>
        </w:tc>
      </w:tr>
      <w:tr w:rsidR="000903CB" w:rsidRPr="004B136B" w:rsidTr="00BA4F9D">
        <w:trPr>
          <w:jc w:val="center"/>
        </w:trPr>
        <w:tc>
          <w:tcPr>
            <w:tcW w:w="4320" w:type="dxa"/>
            <w:vMerge/>
          </w:tcPr>
          <w:p w:rsidR="000903CB" w:rsidRPr="004B136B" w:rsidRDefault="000903CB" w:rsidP="005469BD">
            <w:pPr>
              <w:spacing w:after="0" w:line="240" w:lineRule="auto"/>
              <w:jc w:val="center"/>
              <w:rPr>
                <w:rFonts w:ascii="Arial" w:eastAsia="Times New Roman" w:hAnsi="Arial" w:cs="Arial"/>
                <w:noProof w:val="0"/>
                <w:sz w:val="18"/>
                <w:szCs w:val="18"/>
              </w:rPr>
            </w:pPr>
          </w:p>
        </w:tc>
        <w:tc>
          <w:tcPr>
            <w:tcW w:w="360" w:type="dxa"/>
          </w:tcPr>
          <w:p w:rsidR="000903CB" w:rsidRPr="004B136B" w:rsidRDefault="000903CB" w:rsidP="005469BD">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1</w:t>
            </w:r>
          </w:p>
        </w:tc>
        <w:tc>
          <w:tcPr>
            <w:tcW w:w="360" w:type="dxa"/>
          </w:tcPr>
          <w:p w:rsidR="000903CB" w:rsidRPr="004B136B" w:rsidRDefault="000903CB" w:rsidP="005469BD">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2</w:t>
            </w:r>
          </w:p>
        </w:tc>
        <w:tc>
          <w:tcPr>
            <w:tcW w:w="360" w:type="dxa"/>
          </w:tcPr>
          <w:p w:rsidR="000903CB" w:rsidRPr="004B136B" w:rsidRDefault="000903CB" w:rsidP="005469BD">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1</w:t>
            </w:r>
          </w:p>
        </w:tc>
        <w:tc>
          <w:tcPr>
            <w:tcW w:w="450" w:type="dxa"/>
          </w:tcPr>
          <w:p w:rsidR="000903CB" w:rsidRPr="004B136B" w:rsidRDefault="000903CB" w:rsidP="000903CB">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2</w:t>
            </w:r>
          </w:p>
        </w:tc>
        <w:tc>
          <w:tcPr>
            <w:tcW w:w="1980" w:type="dxa"/>
            <w:vMerge/>
          </w:tcPr>
          <w:p w:rsidR="000903CB" w:rsidRPr="004B136B" w:rsidRDefault="000903CB" w:rsidP="005469BD">
            <w:pPr>
              <w:spacing w:after="0" w:line="240" w:lineRule="auto"/>
              <w:jc w:val="center"/>
              <w:rPr>
                <w:rFonts w:ascii="Arial" w:eastAsia="Times New Roman" w:hAnsi="Arial" w:cs="Arial"/>
                <w:noProof w:val="0"/>
                <w:sz w:val="18"/>
                <w:szCs w:val="18"/>
              </w:rPr>
            </w:pPr>
          </w:p>
        </w:tc>
        <w:tc>
          <w:tcPr>
            <w:tcW w:w="1800" w:type="dxa"/>
            <w:vMerge/>
          </w:tcPr>
          <w:p w:rsidR="000903CB" w:rsidRPr="004B136B" w:rsidRDefault="000903CB" w:rsidP="005469BD">
            <w:pPr>
              <w:spacing w:after="0" w:line="240" w:lineRule="auto"/>
              <w:jc w:val="center"/>
              <w:rPr>
                <w:rFonts w:ascii="Arial" w:eastAsia="Times New Roman" w:hAnsi="Arial" w:cs="Arial"/>
                <w:noProof w:val="0"/>
                <w:sz w:val="18"/>
                <w:szCs w:val="18"/>
              </w:rPr>
            </w:pPr>
          </w:p>
        </w:tc>
        <w:tc>
          <w:tcPr>
            <w:tcW w:w="1350" w:type="dxa"/>
            <w:vMerge/>
          </w:tcPr>
          <w:p w:rsidR="000903CB" w:rsidRPr="004B136B" w:rsidRDefault="000903CB" w:rsidP="005469BD">
            <w:pPr>
              <w:spacing w:after="0" w:line="240" w:lineRule="auto"/>
              <w:jc w:val="center"/>
              <w:rPr>
                <w:rFonts w:ascii="Arial" w:eastAsia="Times New Roman" w:hAnsi="Arial" w:cs="Arial"/>
                <w:noProof w:val="0"/>
                <w:sz w:val="18"/>
                <w:szCs w:val="18"/>
              </w:rPr>
            </w:pPr>
          </w:p>
        </w:tc>
        <w:tc>
          <w:tcPr>
            <w:tcW w:w="1620" w:type="dxa"/>
            <w:vMerge/>
          </w:tcPr>
          <w:p w:rsidR="000903CB" w:rsidRPr="004B136B" w:rsidRDefault="000903CB" w:rsidP="005469BD">
            <w:pPr>
              <w:spacing w:after="0" w:line="240" w:lineRule="auto"/>
              <w:jc w:val="center"/>
              <w:rPr>
                <w:rFonts w:ascii="Arial" w:eastAsia="Times New Roman" w:hAnsi="Arial" w:cs="Arial"/>
                <w:noProof w:val="0"/>
                <w:sz w:val="18"/>
                <w:szCs w:val="18"/>
              </w:rPr>
            </w:pPr>
          </w:p>
        </w:tc>
      </w:tr>
      <w:tr w:rsidR="007C7018" w:rsidRPr="004B136B" w:rsidTr="007C7018">
        <w:trPr>
          <w:trHeight w:val="251"/>
          <w:jc w:val="center"/>
        </w:trPr>
        <w:tc>
          <w:tcPr>
            <w:tcW w:w="12600" w:type="dxa"/>
            <w:gridSpan w:val="9"/>
          </w:tcPr>
          <w:p w:rsidR="007C7018" w:rsidRPr="004B136B" w:rsidRDefault="00761185" w:rsidP="00B77822">
            <w:pPr>
              <w:spacing w:after="0" w:line="240" w:lineRule="auto"/>
              <w:rPr>
                <w:rFonts w:ascii="Arial" w:eastAsia="Times New Roman" w:hAnsi="Arial" w:cs="Arial"/>
                <w:noProof w:val="0"/>
                <w:sz w:val="18"/>
                <w:szCs w:val="18"/>
                <w:highlight w:val="yellow"/>
              </w:rPr>
            </w:pPr>
            <w:r w:rsidRPr="004B136B">
              <w:rPr>
                <w:rFonts w:ascii="Arial" w:hAnsi="Arial" w:cs="Arial"/>
                <w:b/>
                <w:sz w:val="18"/>
                <w:szCs w:val="18"/>
                <w:lang w:val="es-ES_tradnl"/>
              </w:rPr>
              <w:t>Componente I. Estabilidad macroeconómica</w:t>
            </w:r>
          </w:p>
        </w:tc>
      </w:tr>
      <w:tr w:rsidR="00FC6579" w:rsidRPr="004B136B" w:rsidTr="00BA4F9D">
        <w:trPr>
          <w:trHeight w:val="827"/>
          <w:jc w:val="center"/>
        </w:trPr>
        <w:tc>
          <w:tcPr>
            <w:tcW w:w="4320" w:type="dxa"/>
          </w:tcPr>
          <w:p w:rsidR="00FC6579" w:rsidRPr="004B136B" w:rsidRDefault="00761185" w:rsidP="004E4FEF">
            <w:pPr>
              <w:numPr>
                <w:ilvl w:val="0"/>
                <w:numId w:val="5"/>
              </w:numPr>
              <w:tabs>
                <w:tab w:val="left" w:pos="72"/>
                <w:tab w:val="left" w:pos="342"/>
              </w:tabs>
              <w:spacing w:after="0" w:line="240" w:lineRule="auto"/>
              <w:rPr>
                <w:rFonts w:ascii="Arial" w:eastAsia="Times New Roman" w:hAnsi="Arial" w:cs="Arial"/>
                <w:noProof w:val="0"/>
                <w:sz w:val="18"/>
                <w:szCs w:val="18"/>
              </w:rPr>
            </w:pPr>
            <w:r w:rsidRPr="004B136B">
              <w:rPr>
                <w:rFonts w:ascii="Arial" w:hAnsi="Arial" w:cs="Arial"/>
                <w:b/>
                <w:sz w:val="18"/>
                <w:szCs w:val="18"/>
                <w:lang w:val="es-ES_tradnl"/>
              </w:rPr>
              <w:t>Reducción de los niveles de déficit fiscal en relación al Producto Interno Bruto</w:t>
            </w:r>
            <w:r w:rsidRPr="004B136B">
              <w:rPr>
                <w:rFonts w:ascii="Arial" w:hAnsi="Arial" w:cs="Arial"/>
                <w:sz w:val="18"/>
                <w:szCs w:val="18"/>
                <w:lang w:val="es-ES_tradnl"/>
              </w:rPr>
              <w:t xml:space="preserve"> - </w:t>
            </w:r>
            <w:r w:rsidR="00FC6579" w:rsidRPr="004B136B">
              <w:rPr>
                <w:rFonts w:ascii="Arial" w:hAnsi="Arial" w:cs="Arial"/>
                <w:sz w:val="18"/>
                <w:szCs w:val="18"/>
                <w:lang w:val="es-ES_tradnl"/>
              </w:rPr>
              <w:t>(Ingresos Totales – Gastos Totales) / Producto Interno Bruto (PIB).</w:t>
            </w:r>
          </w:p>
        </w:tc>
        <w:tc>
          <w:tcPr>
            <w:tcW w:w="360" w:type="dxa"/>
            <w:vAlign w:val="center"/>
          </w:tcPr>
          <w:p w:rsidR="00FC6579" w:rsidRPr="004B136B" w:rsidRDefault="00FC6579" w:rsidP="005469BD">
            <w:pPr>
              <w:spacing w:after="0" w:line="240" w:lineRule="auto"/>
              <w:jc w:val="center"/>
              <w:rPr>
                <w:rFonts w:ascii="Arial" w:eastAsia="Times New Roman" w:hAnsi="Arial" w:cs="Arial"/>
                <w:noProof w:val="0"/>
                <w:sz w:val="18"/>
                <w:szCs w:val="18"/>
              </w:rPr>
            </w:pPr>
          </w:p>
        </w:tc>
        <w:tc>
          <w:tcPr>
            <w:tcW w:w="360" w:type="dxa"/>
            <w:vAlign w:val="center"/>
          </w:tcPr>
          <w:p w:rsidR="00FC6579" w:rsidRPr="004B136B" w:rsidRDefault="00FC6579" w:rsidP="005469BD">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vAlign w:val="center"/>
          </w:tcPr>
          <w:p w:rsidR="00FC6579" w:rsidRPr="004B136B" w:rsidRDefault="00FC6579" w:rsidP="005469BD">
            <w:pPr>
              <w:spacing w:after="0" w:line="240" w:lineRule="auto"/>
              <w:jc w:val="center"/>
              <w:rPr>
                <w:rFonts w:ascii="Arial" w:eastAsia="Times New Roman" w:hAnsi="Arial" w:cs="Arial"/>
                <w:noProof w:val="0"/>
                <w:sz w:val="18"/>
                <w:szCs w:val="18"/>
              </w:rPr>
            </w:pPr>
          </w:p>
        </w:tc>
        <w:tc>
          <w:tcPr>
            <w:tcW w:w="450" w:type="dxa"/>
            <w:vAlign w:val="center"/>
          </w:tcPr>
          <w:p w:rsidR="00FC6579" w:rsidRPr="004B136B" w:rsidRDefault="00FC6579" w:rsidP="005469BD">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1980" w:type="dxa"/>
            <w:vAlign w:val="center"/>
          </w:tcPr>
          <w:p w:rsidR="00FC6579" w:rsidRPr="004B136B" w:rsidRDefault="00FC6579" w:rsidP="005469BD">
            <w:pPr>
              <w:spacing w:after="0" w:line="240" w:lineRule="auto"/>
              <w:rPr>
                <w:rFonts w:ascii="Arial" w:eastAsia="Times New Roman" w:hAnsi="Arial" w:cs="Arial"/>
                <w:noProof w:val="0"/>
                <w:sz w:val="18"/>
                <w:szCs w:val="18"/>
              </w:rPr>
            </w:pPr>
            <w:r w:rsidRPr="004B136B">
              <w:rPr>
                <w:rFonts w:ascii="Arial" w:eastAsia="Times New Roman" w:hAnsi="Arial" w:cs="Arial"/>
                <w:noProof w:val="0"/>
                <w:sz w:val="18"/>
                <w:szCs w:val="18"/>
              </w:rPr>
              <w:t>Consultor en coordinación con el economista de país</w:t>
            </w:r>
          </w:p>
        </w:tc>
        <w:tc>
          <w:tcPr>
            <w:tcW w:w="1800" w:type="dxa"/>
            <w:vAlign w:val="center"/>
          </w:tcPr>
          <w:p w:rsidR="00FC6579" w:rsidRPr="004B136B" w:rsidRDefault="00FC6579" w:rsidP="005469BD">
            <w:pPr>
              <w:spacing w:after="0" w:line="240" w:lineRule="auto"/>
              <w:rPr>
                <w:rFonts w:ascii="Arial" w:eastAsia="Times New Roman" w:hAnsi="Arial" w:cs="Arial"/>
                <w:noProof w:val="0"/>
                <w:sz w:val="18"/>
                <w:szCs w:val="18"/>
              </w:rPr>
            </w:pPr>
            <w:r w:rsidRPr="004B136B">
              <w:rPr>
                <w:rFonts w:ascii="Arial" w:eastAsia="Times New Roman" w:hAnsi="Arial" w:cs="Arial"/>
                <w:noProof w:val="0"/>
                <w:sz w:val="18"/>
                <w:szCs w:val="18"/>
              </w:rPr>
              <w:t>Articulo IV 2019 – Fondo Monetario Internacional.</w:t>
            </w:r>
          </w:p>
        </w:tc>
        <w:tc>
          <w:tcPr>
            <w:tcW w:w="1350" w:type="dxa"/>
            <w:vMerge w:val="restart"/>
            <w:vAlign w:val="center"/>
          </w:tcPr>
          <w:p w:rsidR="00FC6579" w:rsidRPr="004B136B" w:rsidRDefault="00FC6579" w:rsidP="00CF5CCB">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 xml:space="preserve">La consultoría de apoyo al equipo de proyecto tendrá un costo de USD </w:t>
            </w:r>
            <w:r w:rsidR="00CF5CCB" w:rsidRPr="004B136B">
              <w:rPr>
                <w:rFonts w:ascii="Arial" w:eastAsia="Times New Roman" w:hAnsi="Arial" w:cs="Arial"/>
                <w:noProof w:val="0"/>
                <w:sz w:val="18"/>
                <w:szCs w:val="18"/>
              </w:rPr>
              <w:t>10</w:t>
            </w:r>
            <w:r w:rsidRPr="004B136B">
              <w:rPr>
                <w:rFonts w:ascii="Arial" w:eastAsia="Times New Roman" w:hAnsi="Arial" w:cs="Arial"/>
                <w:noProof w:val="0"/>
                <w:sz w:val="18"/>
                <w:szCs w:val="18"/>
              </w:rPr>
              <w:t>,000</w:t>
            </w:r>
          </w:p>
        </w:tc>
        <w:tc>
          <w:tcPr>
            <w:tcW w:w="1620" w:type="dxa"/>
            <w:vMerge w:val="restart"/>
            <w:vAlign w:val="center"/>
          </w:tcPr>
          <w:p w:rsidR="00FC6579" w:rsidRPr="004B136B" w:rsidRDefault="00FC6579" w:rsidP="00DC30BB">
            <w:pPr>
              <w:jc w:val="center"/>
              <w:rPr>
                <w:rFonts w:ascii="Arial" w:eastAsia="Times New Roman" w:hAnsi="Arial" w:cs="Arial"/>
                <w:noProof w:val="0"/>
                <w:sz w:val="18"/>
                <w:szCs w:val="18"/>
              </w:rPr>
            </w:pPr>
            <w:r w:rsidRPr="004B136B">
              <w:rPr>
                <w:rFonts w:ascii="Arial" w:eastAsia="Times New Roman" w:hAnsi="Arial" w:cs="Arial"/>
                <w:noProof w:val="0"/>
                <w:sz w:val="18"/>
                <w:szCs w:val="18"/>
              </w:rPr>
              <w:t>Recursos de ejecución del proyecto</w:t>
            </w:r>
          </w:p>
          <w:p w:rsidR="00FC6579" w:rsidRPr="004B136B" w:rsidRDefault="00FC6579" w:rsidP="004E4FEF">
            <w:pPr>
              <w:spacing w:after="0" w:line="240" w:lineRule="auto"/>
              <w:jc w:val="center"/>
              <w:rPr>
                <w:rFonts w:ascii="Arial" w:eastAsia="Times New Roman" w:hAnsi="Arial" w:cs="Arial"/>
                <w:noProof w:val="0"/>
                <w:sz w:val="18"/>
                <w:szCs w:val="18"/>
              </w:rPr>
            </w:pPr>
          </w:p>
        </w:tc>
      </w:tr>
      <w:tr w:rsidR="00FC6579" w:rsidRPr="004B136B" w:rsidTr="00EA267F">
        <w:trPr>
          <w:jc w:val="center"/>
        </w:trPr>
        <w:tc>
          <w:tcPr>
            <w:tcW w:w="9630" w:type="dxa"/>
            <w:gridSpan w:val="7"/>
          </w:tcPr>
          <w:p w:rsidR="00FC6579" w:rsidRPr="004B136B" w:rsidRDefault="00FC6579" w:rsidP="005469BD">
            <w:pPr>
              <w:spacing w:after="0" w:line="240" w:lineRule="auto"/>
              <w:rPr>
                <w:rFonts w:ascii="Arial" w:hAnsi="Arial" w:cs="Arial"/>
                <w:sz w:val="18"/>
                <w:szCs w:val="18"/>
                <w:lang w:val="es-ES_tradnl"/>
              </w:rPr>
            </w:pPr>
            <w:r w:rsidRPr="004B136B">
              <w:rPr>
                <w:rFonts w:ascii="Arial" w:hAnsi="Arial" w:cs="Arial"/>
                <w:b/>
                <w:sz w:val="18"/>
                <w:szCs w:val="18"/>
                <w:lang w:val="es-ES_tradnl"/>
              </w:rPr>
              <w:t>C</w:t>
            </w:r>
            <w:r w:rsidR="00EF3515" w:rsidRPr="004B136B">
              <w:rPr>
                <w:rFonts w:ascii="Arial" w:hAnsi="Arial" w:cs="Arial"/>
                <w:b/>
                <w:sz w:val="18"/>
                <w:szCs w:val="18"/>
                <w:lang w:val="es-ES_tradnl"/>
              </w:rPr>
              <w:t>omponente</w:t>
            </w:r>
            <w:r w:rsidRPr="004B136B">
              <w:rPr>
                <w:rFonts w:ascii="Arial" w:hAnsi="Arial" w:cs="Arial"/>
                <w:b/>
                <w:sz w:val="18"/>
                <w:szCs w:val="18"/>
                <w:lang w:val="es-ES_tradnl"/>
              </w:rPr>
              <w:t xml:space="preserve"> II: Fortalecimiento de la gestión macro-fiscal</w:t>
            </w:r>
          </w:p>
        </w:tc>
        <w:tc>
          <w:tcPr>
            <w:tcW w:w="1350" w:type="dxa"/>
            <w:vMerge/>
            <w:vAlign w:val="center"/>
          </w:tcPr>
          <w:p w:rsidR="00FC6579" w:rsidRPr="004B136B" w:rsidRDefault="00FC6579" w:rsidP="005469BD">
            <w:pPr>
              <w:spacing w:after="0" w:line="240" w:lineRule="auto"/>
              <w:jc w:val="center"/>
              <w:rPr>
                <w:rFonts w:ascii="Arial" w:eastAsia="Times New Roman" w:hAnsi="Arial" w:cs="Arial"/>
                <w:noProof w:val="0"/>
                <w:sz w:val="18"/>
                <w:szCs w:val="18"/>
              </w:rPr>
            </w:pPr>
          </w:p>
        </w:tc>
        <w:tc>
          <w:tcPr>
            <w:tcW w:w="1620" w:type="dxa"/>
            <w:vMerge/>
            <w:vAlign w:val="center"/>
          </w:tcPr>
          <w:p w:rsidR="00FC6579" w:rsidRPr="004B136B" w:rsidRDefault="00FC6579">
            <w:pPr>
              <w:spacing w:after="0" w:line="240" w:lineRule="auto"/>
              <w:rPr>
                <w:rFonts w:ascii="Arial" w:eastAsia="Times New Roman" w:hAnsi="Arial" w:cs="Arial"/>
                <w:noProof w:val="0"/>
                <w:sz w:val="18"/>
                <w:szCs w:val="18"/>
              </w:rPr>
            </w:pPr>
          </w:p>
        </w:tc>
      </w:tr>
      <w:tr w:rsidR="00FC6579" w:rsidRPr="004B136B" w:rsidTr="00BA4F9D">
        <w:trPr>
          <w:jc w:val="center"/>
        </w:trPr>
        <w:tc>
          <w:tcPr>
            <w:tcW w:w="4320" w:type="dxa"/>
          </w:tcPr>
          <w:p w:rsidR="00FC6579" w:rsidRPr="004B136B" w:rsidRDefault="00FC6579" w:rsidP="004E4FEF">
            <w:pPr>
              <w:numPr>
                <w:ilvl w:val="0"/>
                <w:numId w:val="5"/>
              </w:numPr>
              <w:tabs>
                <w:tab w:val="left" w:pos="72"/>
                <w:tab w:val="left" w:pos="342"/>
              </w:tabs>
              <w:spacing w:after="0" w:line="240" w:lineRule="auto"/>
              <w:rPr>
                <w:rFonts w:ascii="Arial" w:eastAsia="Times New Roman" w:hAnsi="Arial" w:cs="Arial"/>
                <w:noProof w:val="0"/>
                <w:sz w:val="18"/>
                <w:szCs w:val="18"/>
              </w:rPr>
            </w:pPr>
            <w:r w:rsidRPr="004B136B">
              <w:rPr>
                <w:rFonts w:ascii="Arial" w:hAnsi="Arial" w:cs="Arial"/>
                <w:b/>
                <w:sz w:val="18"/>
                <w:szCs w:val="18"/>
                <w:lang w:val="es-ES_tradnl"/>
              </w:rPr>
              <w:t>Incremento del horizonte de planificación del Marco Fiscal</w:t>
            </w:r>
            <w:r w:rsidRPr="004B136B">
              <w:rPr>
                <w:rFonts w:ascii="Arial" w:hAnsi="Arial" w:cs="Arial"/>
                <w:sz w:val="18"/>
                <w:szCs w:val="18"/>
                <w:lang w:val="es-ES_tradnl"/>
              </w:rPr>
              <w:t xml:space="preserve"> - Horizonte del Marco Fiscal</w:t>
            </w:r>
          </w:p>
        </w:tc>
        <w:tc>
          <w:tcPr>
            <w:tcW w:w="360" w:type="dxa"/>
            <w:vAlign w:val="center"/>
          </w:tcPr>
          <w:p w:rsidR="00FC6579" w:rsidRPr="004B136B" w:rsidRDefault="00FC6579" w:rsidP="005469BD">
            <w:pPr>
              <w:spacing w:after="0" w:line="240" w:lineRule="auto"/>
              <w:jc w:val="center"/>
              <w:rPr>
                <w:rFonts w:ascii="Arial" w:eastAsia="Times New Roman" w:hAnsi="Arial" w:cs="Arial"/>
                <w:noProof w:val="0"/>
                <w:sz w:val="18"/>
                <w:szCs w:val="18"/>
              </w:rPr>
            </w:pPr>
          </w:p>
        </w:tc>
        <w:tc>
          <w:tcPr>
            <w:tcW w:w="360" w:type="dxa"/>
            <w:vAlign w:val="center"/>
          </w:tcPr>
          <w:p w:rsidR="00FC6579" w:rsidRPr="004B136B" w:rsidRDefault="00FC6579" w:rsidP="005469BD">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vAlign w:val="center"/>
          </w:tcPr>
          <w:p w:rsidR="00FC6579" w:rsidRPr="004B136B" w:rsidRDefault="00FC6579" w:rsidP="005469BD">
            <w:pPr>
              <w:spacing w:after="0" w:line="240" w:lineRule="auto"/>
              <w:jc w:val="center"/>
              <w:rPr>
                <w:rFonts w:ascii="Arial" w:eastAsia="Times New Roman" w:hAnsi="Arial" w:cs="Arial"/>
                <w:noProof w:val="0"/>
                <w:sz w:val="18"/>
                <w:szCs w:val="18"/>
              </w:rPr>
            </w:pPr>
          </w:p>
        </w:tc>
        <w:tc>
          <w:tcPr>
            <w:tcW w:w="450" w:type="dxa"/>
            <w:vAlign w:val="center"/>
          </w:tcPr>
          <w:p w:rsidR="00FC6579" w:rsidRPr="004B136B" w:rsidRDefault="00FC6579" w:rsidP="005469BD">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1980" w:type="dxa"/>
            <w:vAlign w:val="center"/>
          </w:tcPr>
          <w:p w:rsidR="00FC6579" w:rsidRPr="004B136B" w:rsidRDefault="00FC6579" w:rsidP="00704829">
            <w:pPr>
              <w:spacing w:after="0" w:line="240" w:lineRule="auto"/>
              <w:rPr>
                <w:rFonts w:ascii="Arial" w:eastAsia="Times New Roman" w:hAnsi="Arial" w:cs="Arial"/>
                <w:noProof w:val="0"/>
                <w:sz w:val="18"/>
                <w:szCs w:val="18"/>
              </w:rPr>
            </w:pPr>
            <w:r w:rsidRPr="004B136B">
              <w:rPr>
                <w:rFonts w:ascii="Arial" w:eastAsia="Times New Roman" w:hAnsi="Arial" w:cs="Arial"/>
                <w:noProof w:val="0"/>
                <w:sz w:val="18"/>
                <w:szCs w:val="18"/>
              </w:rPr>
              <w:t xml:space="preserve">Consultor en coordinación con el economista de país y </w:t>
            </w:r>
            <w:r w:rsidR="00B449C1" w:rsidRPr="004B136B">
              <w:rPr>
                <w:rFonts w:ascii="Arial" w:hAnsi="Arial" w:cs="Arial"/>
                <w:sz w:val="18"/>
                <w:szCs w:val="18"/>
                <w:lang w:val="es-ES_tradnl"/>
              </w:rPr>
              <w:t>la SEFIN</w:t>
            </w:r>
          </w:p>
        </w:tc>
        <w:tc>
          <w:tcPr>
            <w:tcW w:w="1800" w:type="dxa"/>
            <w:vAlign w:val="center"/>
          </w:tcPr>
          <w:p w:rsidR="00FC6579" w:rsidRPr="004B136B" w:rsidRDefault="00FC6579" w:rsidP="005469BD">
            <w:pPr>
              <w:spacing w:after="0" w:line="240" w:lineRule="auto"/>
              <w:rPr>
                <w:rFonts w:ascii="Arial" w:eastAsia="Times New Roman" w:hAnsi="Arial" w:cs="Arial"/>
                <w:noProof w:val="0"/>
                <w:color w:val="FF0000"/>
                <w:sz w:val="18"/>
                <w:szCs w:val="18"/>
              </w:rPr>
            </w:pPr>
            <w:r w:rsidRPr="004B136B">
              <w:rPr>
                <w:rFonts w:ascii="Arial" w:hAnsi="Arial" w:cs="Arial"/>
                <w:sz w:val="18"/>
                <w:szCs w:val="18"/>
                <w:lang w:val="es-ES_tradnl"/>
              </w:rPr>
              <w:t>Marco Fiscal de Mediano Plazo (4 años). Dirección de Presupuesto Público</w:t>
            </w:r>
          </w:p>
        </w:tc>
        <w:tc>
          <w:tcPr>
            <w:tcW w:w="1350" w:type="dxa"/>
            <w:vMerge/>
            <w:vAlign w:val="center"/>
          </w:tcPr>
          <w:p w:rsidR="00FC6579" w:rsidRPr="004B136B" w:rsidRDefault="00FC6579" w:rsidP="005469BD">
            <w:pPr>
              <w:spacing w:after="0" w:line="240" w:lineRule="auto"/>
              <w:jc w:val="center"/>
              <w:rPr>
                <w:rFonts w:ascii="Arial" w:eastAsia="Times New Roman" w:hAnsi="Arial" w:cs="Arial"/>
                <w:noProof w:val="0"/>
                <w:sz w:val="18"/>
                <w:szCs w:val="18"/>
              </w:rPr>
            </w:pPr>
          </w:p>
        </w:tc>
        <w:tc>
          <w:tcPr>
            <w:tcW w:w="1620" w:type="dxa"/>
            <w:vMerge/>
            <w:vAlign w:val="center"/>
          </w:tcPr>
          <w:p w:rsidR="00FC6579" w:rsidRPr="004B136B" w:rsidRDefault="00FC6579">
            <w:pPr>
              <w:spacing w:after="0" w:line="240" w:lineRule="auto"/>
              <w:rPr>
                <w:rFonts w:ascii="Arial" w:eastAsia="Times New Roman" w:hAnsi="Arial" w:cs="Arial"/>
                <w:noProof w:val="0"/>
                <w:sz w:val="18"/>
                <w:szCs w:val="18"/>
              </w:rPr>
            </w:pPr>
          </w:p>
        </w:tc>
      </w:tr>
      <w:tr w:rsidR="00FC6579" w:rsidRPr="004B136B" w:rsidTr="00EA267F">
        <w:trPr>
          <w:jc w:val="center"/>
        </w:trPr>
        <w:tc>
          <w:tcPr>
            <w:tcW w:w="9630" w:type="dxa"/>
            <w:gridSpan w:val="7"/>
          </w:tcPr>
          <w:p w:rsidR="00FC6579" w:rsidRPr="004B136B" w:rsidRDefault="00FC6579" w:rsidP="00EA267F">
            <w:pPr>
              <w:spacing w:after="0" w:line="240" w:lineRule="auto"/>
              <w:rPr>
                <w:rFonts w:ascii="Arial" w:hAnsi="Arial" w:cs="Arial"/>
                <w:sz w:val="18"/>
                <w:szCs w:val="18"/>
                <w:lang w:val="es-ES_tradnl"/>
              </w:rPr>
            </w:pPr>
            <w:r w:rsidRPr="004B136B">
              <w:rPr>
                <w:rFonts w:ascii="Arial" w:hAnsi="Arial" w:cs="Arial"/>
                <w:b/>
                <w:sz w:val="18"/>
                <w:szCs w:val="18"/>
                <w:lang w:val="es-ES_tradnl"/>
              </w:rPr>
              <w:t>C</w:t>
            </w:r>
            <w:r w:rsidR="00EF3515" w:rsidRPr="004B136B">
              <w:rPr>
                <w:rFonts w:ascii="Arial" w:hAnsi="Arial" w:cs="Arial"/>
                <w:b/>
                <w:sz w:val="18"/>
                <w:szCs w:val="18"/>
                <w:lang w:val="es-ES_tradnl"/>
              </w:rPr>
              <w:t>omponente</w:t>
            </w:r>
            <w:r w:rsidRPr="004B136B">
              <w:rPr>
                <w:rFonts w:ascii="Arial" w:hAnsi="Arial" w:cs="Arial"/>
                <w:b/>
                <w:sz w:val="18"/>
                <w:szCs w:val="18"/>
                <w:lang w:val="es-ES_tradnl"/>
              </w:rPr>
              <w:t xml:space="preserve"> III: Modernización de la gestión de ingresos tributarios y aduaneros.</w:t>
            </w:r>
          </w:p>
        </w:tc>
        <w:tc>
          <w:tcPr>
            <w:tcW w:w="1350" w:type="dxa"/>
            <w:vMerge/>
            <w:vAlign w:val="center"/>
          </w:tcPr>
          <w:p w:rsidR="00FC6579" w:rsidRPr="004B136B" w:rsidRDefault="00FC6579" w:rsidP="00EA267F">
            <w:pPr>
              <w:spacing w:after="0" w:line="240" w:lineRule="auto"/>
              <w:jc w:val="center"/>
              <w:rPr>
                <w:rFonts w:ascii="Arial" w:eastAsia="Times New Roman" w:hAnsi="Arial" w:cs="Arial"/>
                <w:noProof w:val="0"/>
                <w:sz w:val="18"/>
                <w:szCs w:val="18"/>
              </w:rPr>
            </w:pPr>
          </w:p>
        </w:tc>
        <w:tc>
          <w:tcPr>
            <w:tcW w:w="1620" w:type="dxa"/>
            <w:vMerge/>
            <w:vAlign w:val="center"/>
          </w:tcPr>
          <w:p w:rsidR="00FC6579" w:rsidRPr="004B136B" w:rsidRDefault="00FC6579" w:rsidP="00EA267F">
            <w:pPr>
              <w:spacing w:after="0" w:line="240" w:lineRule="auto"/>
              <w:rPr>
                <w:rFonts w:ascii="Arial" w:eastAsia="Times New Roman" w:hAnsi="Arial" w:cs="Arial"/>
                <w:noProof w:val="0"/>
                <w:sz w:val="18"/>
                <w:szCs w:val="18"/>
              </w:rPr>
            </w:pPr>
          </w:p>
        </w:tc>
      </w:tr>
      <w:tr w:rsidR="00FC6579" w:rsidRPr="004B136B" w:rsidTr="00BA4F9D">
        <w:trPr>
          <w:jc w:val="center"/>
        </w:trPr>
        <w:tc>
          <w:tcPr>
            <w:tcW w:w="4320" w:type="dxa"/>
          </w:tcPr>
          <w:p w:rsidR="00FC6579" w:rsidRPr="004B136B" w:rsidRDefault="00FC6579" w:rsidP="004E4FEF">
            <w:pPr>
              <w:numPr>
                <w:ilvl w:val="0"/>
                <w:numId w:val="5"/>
              </w:numPr>
              <w:tabs>
                <w:tab w:val="left" w:pos="72"/>
                <w:tab w:val="left" w:pos="342"/>
              </w:tabs>
              <w:spacing w:after="0" w:line="240" w:lineRule="auto"/>
              <w:rPr>
                <w:rFonts w:ascii="Arial" w:eastAsia="Times New Roman" w:hAnsi="Arial" w:cs="Arial"/>
                <w:noProof w:val="0"/>
                <w:color w:val="FF0000"/>
                <w:sz w:val="18"/>
                <w:szCs w:val="18"/>
              </w:rPr>
            </w:pPr>
            <w:r w:rsidRPr="004B136B">
              <w:rPr>
                <w:rFonts w:ascii="Arial" w:hAnsi="Arial" w:cs="Arial"/>
                <w:b/>
                <w:sz w:val="18"/>
                <w:szCs w:val="18"/>
                <w:lang w:val="es-ES_tradnl"/>
              </w:rPr>
              <w:t xml:space="preserve">Incremento de la presión fiscal de la Administración Tributaria Hondureña  </w:t>
            </w:r>
            <w:r w:rsidRPr="004B136B">
              <w:rPr>
                <w:rFonts w:ascii="Arial" w:hAnsi="Arial" w:cs="Arial"/>
                <w:sz w:val="18"/>
                <w:szCs w:val="18"/>
                <w:lang w:val="es-ES_tradnl"/>
              </w:rPr>
              <w:t xml:space="preserve"> Recaudación Tributaria/Producto Interno Bruto (PIB).</w:t>
            </w:r>
          </w:p>
        </w:tc>
        <w:tc>
          <w:tcPr>
            <w:tcW w:w="360" w:type="dxa"/>
            <w:vAlign w:val="center"/>
          </w:tcPr>
          <w:p w:rsidR="00FC6579" w:rsidRPr="004B136B" w:rsidRDefault="00FC6579" w:rsidP="00EA267F">
            <w:pPr>
              <w:spacing w:after="0" w:line="240" w:lineRule="auto"/>
              <w:jc w:val="center"/>
              <w:rPr>
                <w:rFonts w:ascii="Arial" w:eastAsia="Times New Roman" w:hAnsi="Arial" w:cs="Arial"/>
                <w:noProof w:val="0"/>
                <w:sz w:val="18"/>
                <w:szCs w:val="18"/>
              </w:rPr>
            </w:pPr>
          </w:p>
        </w:tc>
        <w:tc>
          <w:tcPr>
            <w:tcW w:w="360" w:type="dxa"/>
            <w:vAlign w:val="center"/>
          </w:tcPr>
          <w:p w:rsidR="00FC6579" w:rsidRPr="004B136B" w:rsidRDefault="00FC6579"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vAlign w:val="center"/>
          </w:tcPr>
          <w:p w:rsidR="00FC6579" w:rsidRPr="004B136B" w:rsidRDefault="00FC6579" w:rsidP="00EA267F">
            <w:pPr>
              <w:spacing w:after="0" w:line="240" w:lineRule="auto"/>
              <w:jc w:val="center"/>
              <w:rPr>
                <w:rFonts w:ascii="Arial" w:eastAsia="Times New Roman" w:hAnsi="Arial" w:cs="Arial"/>
                <w:noProof w:val="0"/>
                <w:sz w:val="18"/>
                <w:szCs w:val="18"/>
              </w:rPr>
            </w:pPr>
          </w:p>
        </w:tc>
        <w:tc>
          <w:tcPr>
            <w:tcW w:w="450" w:type="dxa"/>
            <w:vAlign w:val="center"/>
          </w:tcPr>
          <w:p w:rsidR="00FC6579" w:rsidRPr="004B136B" w:rsidRDefault="00FC6579"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1980" w:type="dxa"/>
            <w:vAlign w:val="center"/>
          </w:tcPr>
          <w:p w:rsidR="00FC6579" w:rsidRPr="004B136B" w:rsidRDefault="00FC6579" w:rsidP="00801E70">
            <w:pPr>
              <w:spacing w:after="0" w:line="240" w:lineRule="auto"/>
              <w:rPr>
                <w:rFonts w:ascii="Arial" w:eastAsia="Times New Roman" w:hAnsi="Arial" w:cs="Arial"/>
                <w:noProof w:val="0"/>
                <w:sz w:val="18"/>
                <w:szCs w:val="18"/>
              </w:rPr>
            </w:pPr>
            <w:r w:rsidRPr="004B136B">
              <w:rPr>
                <w:rFonts w:ascii="Arial" w:eastAsia="Times New Roman" w:hAnsi="Arial" w:cs="Arial"/>
                <w:noProof w:val="0"/>
                <w:sz w:val="18"/>
                <w:szCs w:val="18"/>
              </w:rPr>
              <w:t>Consultor en coordinación con el equipo de proyecto y la SEFIN</w:t>
            </w:r>
            <w:r w:rsidR="006E75FA" w:rsidRPr="004B136B">
              <w:rPr>
                <w:rFonts w:ascii="Arial" w:eastAsia="Times New Roman" w:hAnsi="Arial" w:cs="Arial"/>
                <w:noProof w:val="0"/>
                <w:sz w:val="18"/>
                <w:szCs w:val="18"/>
              </w:rPr>
              <w:t>.</w:t>
            </w:r>
          </w:p>
        </w:tc>
        <w:tc>
          <w:tcPr>
            <w:tcW w:w="1800" w:type="dxa"/>
            <w:vAlign w:val="center"/>
          </w:tcPr>
          <w:p w:rsidR="00FC6579" w:rsidRPr="004B136B" w:rsidRDefault="00FC6579" w:rsidP="005469BD">
            <w:pPr>
              <w:spacing w:after="0" w:line="240" w:lineRule="auto"/>
              <w:rPr>
                <w:rFonts w:ascii="Arial" w:eastAsia="Times New Roman" w:hAnsi="Arial" w:cs="Arial"/>
                <w:noProof w:val="0"/>
                <w:sz w:val="18"/>
                <w:szCs w:val="18"/>
              </w:rPr>
            </w:pPr>
            <w:r w:rsidRPr="004B136B">
              <w:rPr>
                <w:rFonts w:ascii="Arial" w:hAnsi="Arial" w:cs="Arial"/>
                <w:sz w:val="18"/>
                <w:szCs w:val="18"/>
                <w:lang w:val="es-ES_tradnl"/>
              </w:rPr>
              <w:t>Articulo IV 2019–Fondo Monetario Internacional (FMI).</w:t>
            </w:r>
          </w:p>
        </w:tc>
        <w:tc>
          <w:tcPr>
            <w:tcW w:w="1350" w:type="dxa"/>
            <w:vMerge/>
            <w:vAlign w:val="center"/>
          </w:tcPr>
          <w:p w:rsidR="00FC6579" w:rsidRPr="004B136B" w:rsidRDefault="00FC6579" w:rsidP="005469BD">
            <w:pPr>
              <w:spacing w:after="0" w:line="240" w:lineRule="auto"/>
              <w:jc w:val="center"/>
              <w:rPr>
                <w:rFonts w:ascii="Arial" w:eastAsia="Times New Roman" w:hAnsi="Arial" w:cs="Arial"/>
                <w:noProof w:val="0"/>
                <w:sz w:val="18"/>
                <w:szCs w:val="18"/>
              </w:rPr>
            </w:pPr>
          </w:p>
        </w:tc>
        <w:tc>
          <w:tcPr>
            <w:tcW w:w="1620" w:type="dxa"/>
            <w:vMerge/>
            <w:vAlign w:val="center"/>
          </w:tcPr>
          <w:p w:rsidR="00FC6579" w:rsidRPr="004B136B" w:rsidRDefault="00FC6579">
            <w:pPr>
              <w:spacing w:after="0" w:line="240" w:lineRule="auto"/>
              <w:rPr>
                <w:rFonts w:ascii="Arial" w:eastAsia="Times New Roman" w:hAnsi="Arial" w:cs="Arial"/>
                <w:noProof w:val="0"/>
                <w:sz w:val="18"/>
                <w:szCs w:val="18"/>
              </w:rPr>
            </w:pPr>
          </w:p>
        </w:tc>
      </w:tr>
      <w:tr w:rsidR="00FC6579" w:rsidRPr="004B136B" w:rsidTr="00BA4F9D">
        <w:trPr>
          <w:jc w:val="center"/>
        </w:trPr>
        <w:tc>
          <w:tcPr>
            <w:tcW w:w="4320" w:type="dxa"/>
          </w:tcPr>
          <w:p w:rsidR="00FC6579" w:rsidRPr="004B136B" w:rsidRDefault="00FC6579" w:rsidP="004E4FEF">
            <w:pPr>
              <w:numPr>
                <w:ilvl w:val="0"/>
                <w:numId w:val="5"/>
              </w:numPr>
              <w:tabs>
                <w:tab w:val="left" w:pos="72"/>
                <w:tab w:val="left" w:pos="342"/>
              </w:tabs>
              <w:spacing w:after="0" w:line="240" w:lineRule="auto"/>
              <w:rPr>
                <w:rFonts w:ascii="Arial" w:eastAsia="Times New Roman" w:hAnsi="Arial" w:cs="Arial"/>
                <w:noProof w:val="0"/>
                <w:color w:val="FF0000"/>
                <w:sz w:val="18"/>
                <w:szCs w:val="18"/>
              </w:rPr>
            </w:pPr>
            <w:r w:rsidRPr="004B136B">
              <w:rPr>
                <w:rFonts w:ascii="Arial" w:hAnsi="Arial" w:cs="Arial"/>
                <w:b/>
                <w:sz w:val="18"/>
                <w:szCs w:val="18"/>
                <w:lang w:val="es-ES_tradnl"/>
              </w:rPr>
              <w:t xml:space="preserve">Incremento del porcentaje de Grandes Contribuyentes utilizando la factura electrónica - </w:t>
            </w:r>
            <w:r w:rsidRPr="004B136B">
              <w:rPr>
                <w:rFonts w:ascii="Arial" w:hAnsi="Arial" w:cs="Arial"/>
                <w:sz w:val="18"/>
                <w:szCs w:val="18"/>
                <w:lang w:val="es-ES_tradnl"/>
              </w:rPr>
              <w:t>Grandes Contribuyentes utilizando la factura electrónica / Número Total de Grandes Contribuyentes</w:t>
            </w:r>
          </w:p>
        </w:tc>
        <w:tc>
          <w:tcPr>
            <w:tcW w:w="360" w:type="dxa"/>
            <w:vAlign w:val="center"/>
          </w:tcPr>
          <w:p w:rsidR="00FC6579" w:rsidRPr="004B136B" w:rsidRDefault="00FC6579" w:rsidP="005469BD">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vAlign w:val="center"/>
          </w:tcPr>
          <w:p w:rsidR="00FC6579" w:rsidRPr="004B136B" w:rsidRDefault="00FC6579" w:rsidP="00650F8A">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vAlign w:val="center"/>
          </w:tcPr>
          <w:p w:rsidR="00FC6579" w:rsidRPr="004B136B" w:rsidRDefault="00FC6579" w:rsidP="00650F8A">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50" w:type="dxa"/>
            <w:vAlign w:val="center"/>
          </w:tcPr>
          <w:p w:rsidR="00FC6579" w:rsidRPr="004B136B" w:rsidRDefault="00FC6579" w:rsidP="00650F8A">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1980" w:type="dxa"/>
          </w:tcPr>
          <w:p w:rsidR="00FC6579" w:rsidRPr="004B136B" w:rsidRDefault="00FC6579" w:rsidP="006B450E">
            <w:pPr>
              <w:rPr>
                <w:rFonts w:ascii="Arial" w:hAnsi="Arial" w:cs="Arial"/>
                <w:sz w:val="18"/>
                <w:szCs w:val="18"/>
              </w:rPr>
            </w:pPr>
            <w:r w:rsidRPr="004B136B">
              <w:rPr>
                <w:rFonts w:ascii="Arial" w:eastAsia="Times New Roman" w:hAnsi="Arial" w:cs="Arial"/>
                <w:noProof w:val="0"/>
                <w:sz w:val="18"/>
                <w:szCs w:val="18"/>
              </w:rPr>
              <w:t xml:space="preserve">Consultor en coordinación con el equipo de proyecto y el </w:t>
            </w:r>
            <w:r w:rsidRPr="004B136B">
              <w:rPr>
                <w:rFonts w:ascii="Arial" w:hAnsi="Arial" w:cs="Arial"/>
                <w:sz w:val="18"/>
                <w:szCs w:val="18"/>
                <w:lang w:val="es-ES_tradnl"/>
              </w:rPr>
              <w:t>SAR</w:t>
            </w:r>
            <w:r w:rsidR="006E75FA" w:rsidRPr="004B136B">
              <w:rPr>
                <w:rFonts w:ascii="Arial" w:hAnsi="Arial" w:cs="Arial"/>
                <w:sz w:val="18"/>
                <w:szCs w:val="18"/>
                <w:lang w:val="es-ES_tradnl"/>
              </w:rPr>
              <w:t>.</w:t>
            </w:r>
          </w:p>
        </w:tc>
        <w:tc>
          <w:tcPr>
            <w:tcW w:w="1800" w:type="dxa"/>
            <w:vAlign w:val="center"/>
          </w:tcPr>
          <w:p w:rsidR="00FC6579" w:rsidRPr="004B136B" w:rsidRDefault="00FC6579" w:rsidP="00FC6579">
            <w:pPr>
              <w:spacing w:after="0" w:line="240" w:lineRule="auto"/>
              <w:rPr>
                <w:rFonts w:ascii="Arial" w:eastAsia="Times New Roman" w:hAnsi="Arial" w:cs="Arial"/>
                <w:noProof w:val="0"/>
                <w:sz w:val="18"/>
                <w:szCs w:val="18"/>
              </w:rPr>
            </w:pPr>
            <w:r w:rsidRPr="004B136B">
              <w:rPr>
                <w:rFonts w:ascii="Arial" w:hAnsi="Arial" w:cs="Arial"/>
                <w:sz w:val="18"/>
                <w:szCs w:val="18"/>
                <w:lang w:val="es-ES_tradnl"/>
              </w:rPr>
              <w:t>Informe anual de gestión presentado por la gerencia de gestión del Impuesto sobre las Ventas (ISV) del SAR.</w:t>
            </w:r>
          </w:p>
        </w:tc>
        <w:tc>
          <w:tcPr>
            <w:tcW w:w="1350" w:type="dxa"/>
            <w:vMerge/>
            <w:vAlign w:val="center"/>
          </w:tcPr>
          <w:p w:rsidR="00FC6579" w:rsidRPr="004B136B" w:rsidRDefault="00FC6579" w:rsidP="005469BD">
            <w:pPr>
              <w:spacing w:after="0" w:line="240" w:lineRule="auto"/>
              <w:jc w:val="center"/>
              <w:rPr>
                <w:rFonts w:ascii="Arial" w:eastAsia="Times New Roman" w:hAnsi="Arial" w:cs="Arial"/>
                <w:noProof w:val="0"/>
                <w:sz w:val="18"/>
                <w:szCs w:val="18"/>
              </w:rPr>
            </w:pPr>
          </w:p>
        </w:tc>
        <w:tc>
          <w:tcPr>
            <w:tcW w:w="1620" w:type="dxa"/>
            <w:vMerge/>
            <w:vAlign w:val="center"/>
          </w:tcPr>
          <w:p w:rsidR="00FC6579" w:rsidRPr="004B136B" w:rsidRDefault="00FC6579">
            <w:pPr>
              <w:spacing w:after="0" w:line="240" w:lineRule="auto"/>
              <w:rPr>
                <w:rFonts w:ascii="Arial" w:eastAsia="Times New Roman" w:hAnsi="Arial" w:cs="Arial"/>
                <w:noProof w:val="0"/>
                <w:sz w:val="18"/>
                <w:szCs w:val="18"/>
              </w:rPr>
            </w:pPr>
          </w:p>
        </w:tc>
      </w:tr>
      <w:tr w:rsidR="00FC6579" w:rsidRPr="004B136B" w:rsidTr="00BA4F9D">
        <w:trPr>
          <w:jc w:val="center"/>
        </w:trPr>
        <w:tc>
          <w:tcPr>
            <w:tcW w:w="4320" w:type="dxa"/>
          </w:tcPr>
          <w:p w:rsidR="00FC6579" w:rsidRPr="004B136B" w:rsidRDefault="00FC6579" w:rsidP="004E4FEF">
            <w:pPr>
              <w:numPr>
                <w:ilvl w:val="0"/>
                <w:numId w:val="5"/>
              </w:numPr>
              <w:tabs>
                <w:tab w:val="left" w:pos="72"/>
                <w:tab w:val="left" w:pos="342"/>
              </w:tabs>
              <w:spacing w:after="0" w:line="240" w:lineRule="auto"/>
              <w:rPr>
                <w:rFonts w:ascii="Arial" w:eastAsia="Times New Roman" w:hAnsi="Arial" w:cs="Arial"/>
                <w:noProof w:val="0"/>
                <w:color w:val="FF0000"/>
                <w:sz w:val="18"/>
                <w:szCs w:val="18"/>
              </w:rPr>
            </w:pPr>
            <w:r w:rsidRPr="004B136B">
              <w:rPr>
                <w:rFonts w:ascii="Arial" w:hAnsi="Arial" w:cs="Arial"/>
                <w:b/>
                <w:sz w:val="18"/>
                <w:szCs w:val="18"/>
                <w:lang w:val="es-ES_tradnl"/>
              </w:rPr>
              <w:t xml:space="preserve">Disminución de los niveles de irregularidad en el uso de facturas fiscales de los grandes contribuyentes con la introducción de la factura electrónica - </w:t>
            </w:r>
            <w:r w:rsidRPr="004B136B">
              <w:rPr>
                <w:rFonts w:ascii="Arial" w:hAnsi="Arial" w:cs="Arial"/>
                <w:sz w:val="18"/>
                <w:szCs w:val="18"/>
                <w:lang w:val="es-ES_tradnl"/>
              </w:rPr>
              <w:t>Total de facturas fiscales con irregularidades / Total de facturas emitidas</w:t>
            </w:r>
          </w:p>
        </w:tc>
        <w:tc>
          <w:tcPr>
            <w:tcW w:w="360" w:type="dxa"/>
            <w:vAlign w:val="center"/>
          </w:tcPr>
          <w:p w:rsidR="00FC6579" w:rsidRPr="004B136B" w:rsidRDefault="00FC6579" w:rsidP="005469BD">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vAlign w:val="center"/>
          </w:tcPr>
          <w:p w:rsidR="00FC6579" w:rsidRPr="004B136B" w:rsidRDefault="00FC6579" w:rsidP="00650F8A">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vAlign w:val="center"/>
          </w:tcPr>
          <w:p w:rsidR="00FC6579" w:rsidRPr="004B136B" w:rsidRDefault="00FC6579" w:rsidP="00650F8A">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50" w:type="dxa"/>
            <w:vAlign w:val="center"/>
          </w:tcPr>
          <w:p w:rsidR="00FC6579" w:rsidRPr="004B136B" w:rsidRDefault="00FC6579" w:rsidP="00650F8A">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1980" w:type="dxa"/>
          </w:tcPr>
          <w:p w:rsidR="00FC6579" w:rsidRPr="004B136B" w:rsidRDefault="006E75FA" w:rsidP="006B450E">
            <w:pPr>
              <w:rPr>
                <w:rFonts w:ascii="Arial" w:hAnsi="Arial" w:cs="Arial"/>
                <w:color w:val="FF0000"/>
                <w:sz w:val="18"/>
                <w:szCs w:val="18"/>
              </w:rPr>
            </w:pPr>
            <w:r w:rsidRPr="004B136B">
              <w:rPr>
                <w:rFonts w:ascii="Arial" w:eastAsia="Times New Roman" w:hAnsi="Arial" w:cs="Arial"/>
                <w:noProof w:val="0"/>
                <w:sz w:val="18"/>
                <w:szCs w:val="18"/>
              </w:rPr>
              <w:t xml:space="preserve">Consultor en coordinación con el equipo de proyecto y el </w:t>
            </w:r>
            <w:r w:rsidRPr="004B136B">
              <w:rPr>
                <w:rFonts w:ascii="Arial" w:hAnsi="Arial" w:cs="Arial"/>
                <w:sz w:val="18"/>
                <w:szCs w:val="18"/>
                <w:lang w:val="es-ES_tradnl"/>
              </w:rPr>
              <w:t>SAR.</w:t>
            </w:r>
          </w:p>
        </w:tc>
        <w:tc>
          <w:tcPr>
            <w:tcW w:w="1800" w:type="dxa"/>
            <w:vAlign w:val="center"/>
          </w:tcPr>
          <w:p w:rsidR="00FC6579" w:rsidRPr="004B136B" w:rsidRDefault="006E75FA" w:rsidP="006E75FA">
            <w:pPr>
              <w:spacing w:after="0" w:line="240" w:lineRule="auto"/>
              <w:rPr>
                <w:rFonts w:ascii="Arial" w:eastAsia="Times New Roman" w:hAnsi="Arial" w:cs="Arial"/>
                <w:noProof w:val="0"/>
                <w:color w:val="FF0000"/>
                <w:sz w:val="18"/>
                <w:szCs w:val="18"/>
              </w:rPr>
            </w:pPr>
            <w:r w:rsidRPr="004B136B">
              <w:rPr>
                <w:rFonts w:ascii="Arial" w:hAnsi="Arial" w:cs="Arial"/>
                <w:sz w:val="18"/>
                <w:szCs w:val="18"/>
                <w:lang w:val="es-ES_tradnl"/>
              </w:rPr>
              <w:t>Informe anual de gestión presentado por la gerencia de gestión del ISV del SAR.</w:t>
            </w:r>
          </w:p>
        </w:tc>
        <w:tc>
          <w:tcPr>
            <w:tcW w:w="1350" w:type="dxa"/>
            <w:vMerge/>
            <w:vAlign w:val="center"/>
          </w:tcPr>
          <w:p w:rsidR="00FC6579" w:rsidRPr="004B136B" w:rsidRDefault="00FC6579" w:rsidP="005469BD">
            <w:pPr>
              <w:spacing w:after="0" w:line="240" w:lineRule="auto"/>
              <w:jc w:val="center"/>
              <w:rPr>
                <w:rFonts w:ascii="Arial" w:eastAsia="Times New Roman" w:hAnsi="Arial" w:cs="Arial"/>
                <w:noProof w:val="0"/>
                <w:sz w:val="18"/>
                <w:szCs w:val="18"/>
              </w:rPr>
            </w:pPr>
          </w:p>
        </w:tc>
        <w:tc>
          <w:tcPr>
            <w:tcW w:w="1620" w:type="dxa"/>
            <w:vMerge/>
            <w:vAlign w:val="center"/>
          </w:tcPr>
          <w:p w:rsidR="00FC6579" w:rsidRPr="004B136B" w:rsidRDefault="00FC6579">
            <w:pPr>
              <w:spacing w:after="0" w:line="240" w:lineRule="auto"/>
              <w:rPr>
                <w:rFonts w:ascii="Arial" w:eastAsia="Times New Roman" w:hAnsi="Arial" w:cs="Arial"/>
                <w:noProof w:val="0"/>
                <w:sz w:val="18"/>
                <w:szCs w:val="18"/>
              </w:rPr>
            </w:pPr>
          </w:p>
        </w:tc>
      </w:tr>
      <w:tr w:rsidR="00FC6579" w:rsidRPr="004B136B" w:rsidTr="00EA267F">
        <w:trPr>
          <w:jc w:val="center"/>
        </w:trPr>
        <w:tc>
          <w:tcPr>
            <w:tcW w:w="9630" w:type="dxa"/>
            <w:gridSpan w:val="7"/>
          </w:tcPr>
          <w:p w:rsidR="00FC6579" w:rsidRPr="004B136B" w:rsidRDefault="00FC6579" w:rsidP="00EA267F">
            <w:pPr>
              <w:spacing w:after="0" w:line="240" w:lineRule="auto"/>
              <w:rPr>
                <w:rFonts w:ascii="Arial" w:hAnsi="Arial" w:cs="Arial"/>
                <w:b/>
                <w:sz w:val="18"/>
                <w:szCs w:val="18"/>
                <w:lang w:val="es-ES_tradnl"/>
              </w:rPr>
            </w:pPr>
            <w:r w:rsidRPr="004B136B">
              <w:rPr>
                <w:rFonts w:ascii="Arial" w:hAnsi="Arial" w:cs="Arial"/>
                <w:b/>
                <w:sz w:val="18"/>
                <w:szCs w:val="18"/>
                <w:lang w:val="es-ES_tradnl"/>
              </w:rPr>
              <w:t>C</w:t>
            </w:r>
            <w:r w:rsidR="00EF3515" w:rsidRPr="004B136B">
              <w:rPr>
                <w:rFonts w:ascii="Arial" w:hAnsi="Arial" w:cs="Arial"/>
                <w:b/>
                <w:sz w:val="18"/>
                <w:szCs w:val="18"/>
                <w:lang w:val="es-ES_tradnl"/>
              </w:rPr>
              <w:t>omponente</w:t>
            </w:r>
            <w:r w:rsidRPr="004B136B">
              <w:rPr>
                <w:rFonts w:ascii="Arial" w:hAnsi="Arial" w:cs="Arial"/>
                <w:b/>
                <w:sz w:val="18"/>
                <w:szCs w:val="18"/>
                <w:lang w:val="es-ES_tradnl"/>
              </w:rPr>
              <w:t xml:space="preserve"> IV: Mejora de la gestión del gasto público</w:t>
            </w:r>
          </w:p>
        </w:tc>
        <w:tc>
          <w:tcPr>
            <w:tcW w:w="1350" w:type="dxa"/>
            <w:vMerge/>
            <w:vAlign w:val="center"/>
          </w:tcPr>
          <w:p w:rsidR="00FC6579" w:rsidRPr="004B136B" w:rsidRDefault="00FC6579" w:rsidP="00EA267F">
            <w:pPr>
              <w:spacing w:after="0" w:line="240" w:lineRule="auto"/>
              <w:jc w:val="center"/>
              <w:rPr>
                <w:rFonts w:ascii="Arial" w:eastAsia="Times New Roman" w:hAnsi="Arial" w:cs="Arial"/>
                <w:noProof w:val="0"/>
                <w:sz w:val="18"/>
                <w:szCs w:val="18"/>
              </w:rPr>
            </w:pPr>
          </w:p>
        </w:tc>
        <w:tc>
          <w:tcPr>
            <w:tcW w:w="1620" w:type="dxa"/>
            <w:vMerge/>
            <w:vAlign w:val="center"/>
          </w:tcPr>
          <w:p w:rsidR="00FC6579" w:rsidRPr="004B136B" w:rsidRDefault="00FC6579" w:rsidP="00EA267F">
            <w:pPr>
              <w:spacing w:after="0" w:line="240" w:lineRule="auto"/>
              <w:rPr>
                <w:rFonts w:ascii="Arial" w:eastAsia="Times New Roman" w:hAnsi="Arial" w:cs="Arial"/>
                <w:noProof w:val="0"/>
                <w:sz w:val="18"/>
                <w:szCs w:val="18"/>
              </w:rPr>
            </w:pPr>
          </w:p>
        </w:tc>
      </w:tr>
      <w:tr w:rsidR="00FC6579" w:rsidRPr="004B136B" w:rsidTr="00BA4F9D">
        <w:trPr>
          <w:trHeight w:val="629"/>
          <w:jc w:val="center"/>
        </w:trPr>
        <w:tc>
          <w:tcPr>
            <w:tcW w:w="4320" w:type="dxa"/>
          </w:tcPr>
          <w:p w:rsidR="00FC6579" w:rsidRPr="004B136B" w:rsidRDefault="00FC6579" w:rsidP="005469BD">
            <w:pPr>
              <w:numPr>
                <w:ilvl w:val="0"/>
                <w:numId w:val="5"/>
              </w:numPr>
              <w:tabs>
                <w:tab w:val="left" w:pos="72"/>
                <w:tab w:val="left" w:pos="342"/>
              </w:tabs>
              <w:spacing w:after="0" w:line="240" w:lineRule="auto"/>
              <w:rPr>
                <w:rFonts w:ascii="Arial" w:eastAsia="Times New Roman" w:hAnsi="Arial" w:cs="Arial"/>
                <w:noProof w:val="0"/>
                <w:color w:val="FF0000"/>
                <w:sz w:val="18"/>
                <w:szCs w:val="18"/>
              </w:rPr>
            </w:pPr>
            <w:r w:rsidRPr="004B136B">
              <w:rPr>
                <w:rFonts w:ascii="Arial" w:hAnsi="Arial" w:cs="Arial"/>
                <w:b/>
                <w:sz w:val="18"/>
                <w:szCs w:val="18"/>
                <w:lang w:val="es-ES_tradnl"/>
              </w:rPr>
              <w:t xml:space="preserve">Aumento del porcentaje de entidades del Gobierno Central (GC) utilizando el Marco de Gasto de Mediano Plazo (MGMP) - </w:t>
            </w:r>
            <w:r w:rsidRPr="004B136B">
              <w:rPr>
                <w:rFonts w:ascii="Arial" w:hAnsi="Arial" w:cs="Arial"/>
                <w:sz w:val="18"/>
                <w:szCs w:val="18"/>
                <w:lang w:val="es-ES_tradnl"/>
              </w:rPr>
              <w:t>Entidades del GC usando el MGMP / Total de entidades del GC</w:t>
            </w:r>
          </w:p>
        </w:tc>
        <w:tc>
          <w:tcPr>
            <w:tcW w:w="360" w:type="dxa"/>
            <w:vAlign w:val="center"/>
          </w:tcPr>
          <w:p w:rsidR="00FC6579" w:rsidRPr="004B136B" w:rsidRDefault="00FC6579" w:rsidP="005469BD">
            <w:pPr>
              <w:spacing w:after="0" w:line="240" w:lineRule="auto"/>
              <w:jc w:val="center"/>
              <w:rPr>
                <w:rFonts w:ascii="Arial" w:eastAsia="Times New Roman" w:hAnsi="Arial" w:cs="Arial"/>
                <w:noProof w:val="0"/>
                <w:sz w:val="18"/>
                <w:szCs w:val="18"/>
              </w:rPr>
            </w:pPr>
          </w:p>
        </w:tc>
        <w:tc>
          <w:tcPr>
            <w:tcW w:w="360" w:type="dxa"/>
            <w:vAlign w:val="center"/>
          </w:tcPr>
          <w:p w:rsidR="00FC6579" w:rsidRPr="004B136B" w:rsidRDefault="00FC6579" w:rsidP="00650F8A">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vAlign w:val="center"/>
          </w:tcPr>
          <w:p w:rsidR="00FC6579" w:rsidRPr="004B136B" w:rsidRDefault="00FC6579" w:rsidP="00650F8A">
            <w:pPr>
              <w:spacing w:after="0" w:line="240" w:lineRule="auto"/>
              <w:jc w:val="center"/>
              <w:rPr>
                <w:rFonts w:ascii="Arial" w:eastAsia="Times New Roman" w:hAnsi="Arial" w:cs="Arial"/>
                <w:noProof w:val="0"/>
                <w:sz w:val="18"/>
                <w:szCs w:val="18"/>
              </w:rPr>
            </w:pPr>
          </w:p>
        </w:tc>
        <w:tc>
          <w:tcPr>
            <w:tcW w:w="450" w:type="dxa"/>
            <w:vAlign w:val="center"/>
          </w:tcPr>
          <w:p w:rsidR="00FC6579" w:rsidRPr="004B136B" w:rsidRDefault="00FC6579" w:rsidP="00650F8A">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1980" w:type="dxa"/>
          </w:tcPr>
          <w:p w:rsidR="00FC6579" w:rsidRPr="004B136B" w:rsidRDefault="00FC6579">
            <w:pPr>
              <w:rPr>
                <w:rFonts w:ascii="Arial" w:hAnsi="Arial" w:cs="Arial"/>
                <w:sz w:val="18"/>
                <w:szCs w:val="18"/>
              </w:rPr>
            </w:pPr>
            <w:r w:rsidRPr="004B136B">
              <w:rPr>
                <w:rFonts w:ascii="Arial" w:eastAsia="Times New Roman" w:hAnsi="Arial" w:cs="Arial"/>
                <w:noProof w:val="0"/>
                <w:sz w:val="18"/>
                <w:szCs w:val="18"/>
              </w:rPr>
              <w:t>Consultor en coordinación con el equipo de proyecto y la SEFIN</w:t>
            </w:r>
          </w:p>
        </w:tc>
        <w:tc>
          <w:tcPr>
            <w:tcW w:w="1800" w:type="dxa"/>
            <w:vAlign w:val="center"/>
          </w:tcPr>
          <w:p w:rsidR="00FC6579" w:rsidRPr="004B136B" w:rsidRDefault="00B449C1" w:rsidP="00B449C1">
            <w:pPr>
              <w:spacing w:after="0" w:line="240" w:lineRule="auto"/>
              <w:rPr>
                <w:rFonts w:ascii="Arial" w:eastAsia="Times New Roman" w:hAnsi="Arial" w:cs="Arial"/>
                <w:noProof w:val="0"/>
                <w:color w:val="FF0000"/>
                <w:sz w:val="18"/>
                <w:szCs w:val="18"/>
              </w:rPr>
            </w:pPr>
            <w:r w:rsidRPr="004B136B">
              <w:rPr>
                <w:rFonts w:ascii="Arial" w:hAnsi="Arial" w:cs="Arial"/>
                <w:sz w:val="18"/>
                <w:szCs w:val="18"/>
                <w:lang w:val="es-ES_tradnl"/>
              </w:rPr>
              <w:t>Informe de gestión presentado por la Dirección de Presupuesto Público de la SEFIN</w:t>
            </w:r>
          </w:p>
        </w:tc>
        <w:tc>
          <w:tcPr>
            <w:tcW w:w="1350" w:type="dxa"/>
            <w:vMerge/>
            <w:vAlign w:val="center"/>
          </w:tcPr>
          <w:p w:rsidR="00FC6579" w:rsidRPr="004B136B" w:rsidRDefault="00FC6579" w:rsidP="005469BD">
            <w:pPr>
              <w:spacing w:after="0" w:line="240" w:lineRule="auto"/>
              <w:jc w:val="center"/>
              <w:rPr>
                <w:rFonts w:ascii="Arial" w:eastAsia="Times New Roman" w:hAnsi="Arial" w:cs="Arial"/>
                <w:noProof w:val="0"/>
                <w:sz w:val="18"/>
                <w:szCs w:val="18"/>
              </w:rPr>
            </w:pPr>
          </w:p>
        </w:tc>
        <w:tc>
          <w:tcPr>
            <w:tcW w:w="1620" w:type="dxa"/>
            <w:vMerge/>
            <w:vAlign w:val="center"/>
          </w:tcPr>
          <w:p w:rsidR="00FC6579" w:rsidRPr="004B136B" w:rsidRDefault="00FC6579">
            <w:pPr>
              <w:spacing w:after="0" w:line="240" w:lineRule="auto"/>
              <w:rPr>
                <w:rFonts w:ascii="Arial" w:eastAsia="Times New Roman" w:hAnsi="Arial" w:cs="Arial"/>
                <w:noProof w:val="0"/>
                <w:sz w:val="18"/>
                <w:szCs w:val="18"/>
              </w:rPr>
            </w:pPr>
          </w:p>
        </w:tc>
      </w:tr>
      <w:tr w:rsidR="006A1FC1" w:rsidRPr="004B136B" w:rsidTr="00BA4F9D">
        <w:trPr>
          <w:jc w:val="center"/>
        </w:trPr>
        <w:tc>
          <w:tcPr>
            <w:tcW w:w="4320" w:type="dxa"/>
          </w:tcPr>
          <w:p w:rsidR="006A1FC1" w:rsidRPr="004B136B" w:rsidRDefault="006A1FC1" w:rsidP="005469BD">
            <w:pPr>
              <w:numPr>
                <w:ilvl w:val="0"/>
                <w:numId w:val="5"/>
              </w:numPr>
              <w:tabs>
                <w:tab w:val="left" w:pos="72"/>
                <w:tab w:val="left" w:pos="342"/>
              </w:tabs>
              <w:spacing w:after="0" w:line="240" w:lineRule="auto"/>
              <w:rPr>
                <w:rFonts w:ascii="Arial" w:eastAsia="Times New Roman" w:hAnsi="Arial" w:cs="Arial"/>
                <w:noProof w:val="0"/>
                <w:sz w:val="18"/>
                <w:szCs w:val="18"/>
              </w:rPr>
            </w:pPr>
            <w:r w:rsidRPr="004B136B">
              <w:rPr>
                <w:rFonts w:ascii="Arial" w:hAnsi="Arial" w:cs="Arial"/>
                <w:b/>
                <w:sz w:val="18"/>
                <w:szCs w:val="18"/>
                <w:lang w:val="es-ES_tradnl"/>
              </w:rPr>
              <w:t xml:space="preserve">Disminución del gasto con la nómina del sector público combinado en relación al PIB - </w:t>
            </w:r>
            <w:r w:rsidRPr="004B136B">
              <w:rPr>
                <w:rFonts w:ascii="Arial" w:hAnsi="Arial" w:cs="Arial"/>
                <w:sz w:val="18"/>
                <w:szCs w:val="18"/>
                <w:lang w:val="es-ES_tradnl"/>
              </w:rPr>
              <w:t>Gasto con la nómina / PIB</w:t>
            </w:r>
          </w:p>
        </w:tc>
        <w:tc>
          <w:tcPr>
            <w:tcW w:w="360" w:type="dxa"/>
          </w:tcPr>
          <w:p w:rsidR="006A1FC1" w:rsidRPr="004B136B" w:rsidRDefault="006A1FC1" w:rsidP="005469BD">
            <w:pPr>
              <w:spacing w:after="0" w:line="240" w:lineRule="auto"/>
              <w:rPr>
                <w:rFonts w:ascii="Arial" w:eastAsia="Times New Roman" w:hAnsi="Arial" w:cs="Arial"/>
                <w:noProof w:val="0"/>
                <w:sz w:val="18"/>
                <w:szCs w:val="18"/>
              </w:rPr>
            </w:pPr>
          </w:p>
        </w:tc>
        <w:tc>
          <w:tcPr>
            <w:tcW w:w="360" w:type="dxa"/>
            <w:vAlign w:val="center"/>
          </w:tcPr>
          <w:p w:rsidR="006A1FC1" w:rsidRPr="004B136B" w:rsidRDefault="006A1FC1"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vAlign w:val="center"/>
          </w:tcPr>
          <w:p w:rsidR="006A1FC1" w:rsidRPr="004B136B" w:rsidRDefault="006A1FC1" w:rsidP="00EA267F">
            <w:pPr>
              <w:spacing w:after="0" w:line="240" w:lineRule="auto"/>
              <w:jc w:val="center"/>
              <w:rPr>
                <w:rFonts w:ascii="Arial" w:eastAsia="Times New Roman" w:hAnsi="Arial" w:cs="Arial"/>
                <w:noProof w:val="0"/>
                <w:sz w:val="18"/>
                <w:szCs w:val="18"/>
              </w:rPr>
            </w:pPr>
          </w:p>
        </w:tc>
        <w:tc>
          <w:tcPr>
            <w:tcW w:w="450" w:type="dxa"/>
            <w:vAlign w:val="center"/>
          </w:tcPr>
          <w:p w:rsidR="006A1FC1" w:rsidRPr="004B136B" w:rsidRDefault="006A1FC1"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1980" w:type="dxa"/>
          </w:tcPr>
          <w:p w:rsidR="006A1FC1" w:rsidRPr="004B136B" w:rsidRDefault="006A1FC1" w:rsidP="00650F8A">
            <w:pPr>
              <w:rPr>
                <w:rFonts w:ascii="Arial" w:hAnsi="Arial" w:cs="Arial"/>
                <w:sz w:val="18"/>
                <w:szCs w:val="18"/>
              </w:rPr>
            </w:pPr>
            <w:r w:rsidRPr="004B136B">
              <w:rPr>
                <w:rFonts w:ascii="Arial" w:eastAsia="Times New Roman" w:hAnsi="Arial" w:cs="Arial"/>
                <w:noProof w:val="0"/>
                <w:sz w:val="18"/>
                <w:szCs w:val="18"/>
              </w:rPr>
              <w:t>Consultor en coordinación con el equipo de proyecto y la SEFIN</w:t>
            </w:r>
          </w:p>
        </w:tc>
        <w:tc>
          <w:tcPr>
            <w:tcW w:w="1800" w:type="dxa"/>
            <w:vAlign w:val="center"/>
          </w:tcPr>
          <w:p w:rsidR="006A1FC1" w:rsidRPr="004B136B" w:rsidRDefault="006A1FC1" w:rsidP="005469BD">
            <w:pPr>
              <w:spacing w:after="0" w:line="240" w:lineRule="auto"/>
              <w:rPr>
                <w:rFonts w:ascii="Arial" w:eastAsia="Times New Roman" w:hAnsi="Arial" w:cs="Arial"/>
                <w:noProof w:val="0"/>
                <w:sz w:val="18"/>
                <w:szCs w:val="18"/>
              </w:rPr>
            </w:pPr>
            <w:r w:rsidRPr="004B136B">
              <w:rPr>
                <w:rFonts w:ascii="Arial" w:hAnsi="Arial" w:cs="Arial"/>
                <w:sz w:val="18"/>
                <w:szCs w:val="18"/>
                <w:lang w:val="es-ES_tradnl"/>
              </w:rPr>
              <w:t>Informe de gestión presentado por la Dirección General del Servicio Civil (DGSC)</w:t>
            </w:r>
          </w:p>
        </w:tc>
        <w:tc>
          <w:tcPr>
            <w:tcW w:w="1350" w:type="dxa"/>
            <w:vMerge/>
          </w:tcPr>
          <w:p w:rsidR="006A1FC1" w:rsidRPr="004B136B" w:rsidRDefault="006A1FC1" w:rsidP="005469BD">
            <w:pPr>
              <w:spacing w:after="0" w:line="240" w:lineRule="auto"/>
              <w:rPr>
                <w:rFonts w:ascii="Arial" w:eastAsia="Times New Roman" w:hAnsi="Arial" w:cs="Arial"/>
                <w:noProof w:val="0"/>
                <w:sz w:val="18"/>
                <w:szCs w:val="18"/>
              </w:rPr>
            </w:pPr>
          </w:p>
        </w:tc>
        <w:tc>
          <w:tcPr>
            <w:tcW w:w="1620" w:type="dxa"/>
            <w:vMerge/>
          </w:tcPr>
          <w:p w:rsidR="006A1FC1" w:rsidRPr="004B136B" w:rsidRDefault="006A1FC1" w:rsidP="005469BD">
            <w:pPr>
              <w:spacing w:after="0" w:line="240" w:lineRule="auto"/>
              <w:rPr>
                <w:rFonts w:ascii="Arial" w:eastAsia="Times New Roman" w:hAnsi="Arial" w:cs="Arial"/>
                <w:noProof w:val="0"/>
                <w:sz w:val="18"/>
                <w:szCs w:val="18"/>
              </w:rPr>
            </w:pPr>
          </w:p>
        </w:tc>
      </w:tr>
      <w:tr w:rsidR="006A1FC1" w:rsidRPr="004B136B" w:rsidTr="001445FB">
        <w:trPr>
          <w:trHeight w:val="793"/>
          <w:jc w:val="center"/>
        </w:trPr>
        <w:tc>
          <w:tcPr>
            <w:tcW w:w="4320" w:type="dxa"/>
          </w:tcPr>
          <w:p w:rsidR="006A1FC1" w:rsidRPr="004B136B" w:rsidRDefault="006A1FC1" w:rsidP="00A83A61">
            <w:pPr>
              <w:numPr>
                <w:ilvl w:val="0"/>
                <w:numId w:val="5"/>
              </w:numPr>
              <w:tabs>
                <w:tab w:val="left" w:pos="72"/>
                <w:tab w:val="left" w:pos="342"/>
              </w:tabs>
              <w:spacing w:after="0" w:line="240" w:lineRule="auto"/>
              <w:rPr>
                <w:rFonts w:ascii="Arial" w:eastAsia="Times New Roman" w:hAnsi="Arial" w:cs="Arial"/>
                <w:noProof w:val="0"/>
                <w:sz w:val="18"/>
                <w:szCs w:val="18"/>
              </w:rPr>
            </w:pPr>
            <w:r w:rsidRPr="004B136B">
              <w:rPr>
                <w:rFonts w:ascii="Arial" w:hAnsi="Arial" w:cs="Arial"/>
                <w:b/>
                <w:sz w:val="18"/>
                <w:szCs w:val="18"/>
                <w:lang w:val="es-ES_tradnl"/>
              </w:rPr>
              <w:t xml:space="preserve">Aumento del porcentaje del presupuesto </w:t>
            </w:r>
            <w:r w:rsidR="006C3370" w:rsidRPr="004B136B">
              <w:rPr>
                <w:rFonts w:ascii="Arial" w:hAnsi="Arial" w:cs="Arial"/>
                <w:b/>
                <w:sz w:val="18"/>
                <w:szCs w:val="18"/>
                <w:lang w:val="es-ES_tradnl"/>
              </w:rPr>
              <w:t xml:space="preserve">de suministros </w:t>
            </w:r>
            <w:r w:rsidRPr="004B136B">
              <w:rPr>
                <w:rFonts w:ascii="Arial" w:hAnsi="Arial" w:cs="Arial"/>
                <w:b/>
                <w:sz w:val="18"/>
                <w:szCs w:val="18"/>
                <w:lang w:val="es-ES_tradnl"/>
              </w:rPr>
              <w:t xml:space="preserve">ejecutado a través de Convenio Marcos y Catálogos Electrónicos en las compras pública - </w:t>
            </w:r>
            <w:r w:rsidRPr="004B136B">
              <w:rPr>
                <w:rFonts w:ascii="Arial" w:hAnsi="Arial" w:cs="Arial"/>
                <w:sz w:val="18"/>
                <w:szCs w:val="18"/>
                <w:lang w:val="es-ES_tradnl"/>
              </w:rPr>
              <w:t>Presupuesto ejecutado a través de convenios marco / Presupuesto de Suministro</w:t>
            </w:r>
          </w:p>
        </w:tc>
        <w:tc>
          <w:tcPr>
            <w:tcW w:w="360" w:type="dxa"/>
          </w:tcPr>
          <w:p w:rsidR="006A1FC1" w:rsidRPr="004B136B" w:rsidRDefault="006A1FC1" w:rsidP="005469BD">
            <w:pPr>
              <w:spacing w:after="0" w:line="240" w:lineRule="auto"/>
              <w:rPr>
                <w:rFonts w:ascii="Arial" w:eastAsia="Times New Roman" w:hAnsi="Arial" w:cs="Arial"/>
                <w:noProof w:val="0"/>
                <w:sz w:val="18"/>
                <w:szCs w:val="18"/>
              </w:rPr>
            </w:pPr>
          </w:p>
        </w:tc>
        <w:tc>
          <w:tcPr>
            <w:tcW w:w="360" w:type="dxa"/>
            <w:vAlign w:val="center"/>
          </w:tcPr>
          <w:p w:rsidR="006A1FC1" w:rsidRPr="004B136B" w:rsidRDefault="006A1FC1"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vAlign w:val="center"/>
          </w:tcPr>
          <w:p w:rsidR="006A1FC1" w:rsidRPr="004B136B" w:rsidRDefault="006A1FC1" w:rsidP="00EA267F">
            <w:pPr>
              <w:spacing w:after="0" w:line="240" w:lineRule="auto"/>
              <w:jc w:val="center"/>
              <w:rPr>
                <w:rFonts w:ascii="Arial" w:eastAsia="Times New Roman" w:hAnsi="Arial" w:cs="Arial"/>
                <w:noProof w:val="0"/>
                <w:sz w:val="18"/>
                <w:szCs w:val="18"/>
              </w:rPr>
            </w:pPr>
          </w:p>
        </w:tc>
        <w:tc>
          <w:tcPr>
            <w:tcW w:w="450" w:type="dxa"/>
            <w:vAlign w:val="center"/>
          </w:tcPr>
          <w:p w:rsidR="006A1FC1" w:rsidRPr="004B136B" w:rsidRDefault="006A1FC1"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1980" w:type="dxa"/>
          </w:tcPr>
          <w:p w:rsidR="006A1FC1" w:rsidRPr="004B136B" w:rsidRDefault="006A1FC1" w:rsidP="001445FB">
            <w:pPr>
              <w:rPr>
                <w:rFonts w:ascii="Arial" w:hAnsi="Arial" w:cs="Arial"/>
                <w:sz w:val="18"/>
                <w:szCs w:val="18"/>
              </w:rPr>
            </w:pPr>
            <w:r w:rsidRPr="004B136B">
              <w:rPr>
                <w:rFonts w:ascii="Arial" w:eastAsia="Times New Roman" w:hAnsi="Arial" w:cs="Arial"/>
                <w:noProof w:val="0"/>
                <w:sz w:val="18"/>
                <w:szCs w:val="18"/>
              </w:rPr>
              <w:t xml:space="preserve">Consultor en coordinación con el equipo de proyecto, la SEFIN y </w:t>
            </w:r>
            <w:r w:rsidR="001445FB" w:rsidRPr="004B136B">
              <w:rPr>
                <w:rFonts w:ascii="Arial" w:hAnsi="Arial" w:cs="Arial"/>
                <w:sz w:val="18"/>
                <w:szCs w:val="18"/>
                <w:lang w:val="es-ES_tradnl"/>
              </w:rPr>
              <w:t>Oficina Normativa de Contrataciones y Adquisiciones  del Estado (ONCAE).</w:t>
            </w:r>
          </w:p>
        </w:tc>
        <w:tc>
          <w:tcPr>
            <w:tcW w:w="1800" w:type="dxa"/>
            <w:vAlign w:val="center"/>
          </w:tcPr>
          <w:p w:rsidR="006A1FC1" w:rsidRPr="004B136B" w:rsidRDefault="006A1FC1" w:rsidP="001445FB">
            <w:pPr>
              <w:spacing w:after="0" w:line="240" w:lineRule="auto"/>
              <w:rPr>
                <w:rFonts w:ascii="Arial" w:eastAsia="Times New Roman" w:hAnsi="Arial" w:cs="Arial"/>
                <w:noProof w:val="0"/>
                <w:sz w:val="18"/>
                <w:szCs w:val="18"/>
              </w:rPr>
            </w:pPr>
            <w:r w:rsidRPr="004B136B">
              <w:rPr>
                <w:rFonts w:ascii="Arial" w:hAnsi="Arial" w:cs="Arial"/>
                <w:sz w:val="18"/>
                <w:szCs w:val="18"/>
                <w:lang w:val="es-ES_tradnl"/>
              </w:rPr>
              <w:t xml:space="preserve">Informe anual de gestión de la Secretaría de Coordinación General de Gobierno y </w:t>
            </w:r>
            <w:r w:rsidR="001445FB" w:rsidRPr="004B136B">
              <w:rPr>
                <w:rFonts w:ascii="Arial" w:eastAsia="Times New Roman" w:hAnsi="Arial" w:cs="Arial"/>
                <w:noProof w:val="0"/>
                <w:sz w:val="18"/>
                <w:szCs w:val="18"/>
              </w:rPr>
              <w:t>la ONCAE.</w:t>
            </w:r>
          </w:p>
        </w:tc>
        <w:tc>
          <w:tcPr>
            <w:tcW w:w="1350" w:type="dxa"/>
            <w:vMerge/>
          </w:tcPr>
          <w:p w:rsidR="006A1FC1" w:rsidRPr="004B136B" w:rsidRDefault="006A1FC1" w:rsidP="005469BD">
            <w:pPr>
              <w:spacing w:after="0" w:line="240" w:lineRule="auto"/>
              <w:rPr>
                <w:rFonts w:ascii="Arial" w:eastAsia="Times New Roman" w:hAnsi="Arial" w:cs="Arial"/>
                <w:noProof w:val="0"/>
                <w:sz w:val="18"/>
                <w:szCs w:val="18"/>
              </w:rPr>
            </w:pPr>
          </w:p>
        </w:tc>
        <w:tc>
          <w:tcPr>
            <w:tcW w:w="1620" w:type="dxa"/>
            <w:vMerge/>
          </w:tcPr>
          <w:p w:rsidR="006A1FC1" w:rsidRPr="004B136B" w:rsidRDefault="006A1FC1" w:rsidP="005469BD">
            <w:pPr>
              <w:spacing w:after="0" w:line="240" w:lineRule="auto"/>
              <w:rPr>
                <w:rFonts w:ascii="Arial" w:eastAsia="Times New Roman" w:hAnsi="Arial" w:cs="Arial"/>
                <w:noProof w:val="0"/>
                <w:sz w:val="18"/>
                <w:szCs w:val="18"/>
              </w:rPr>
            </w:pPr>
          </w:p>
        </w:tc>
      </w:tr>
      <w:tr w:rsidR="006A1FC1" w:rsidRPr="004B136B" w:rsidTr="00EA267F">
        <w:trPr>
          <w:jc w:val="center"/>
        </w:trPr>
        <w:tc>
          <w:tcPr>
            <w:tcW w:w="9630" w:type="dxa"/>
            <w:gridSpan w:val="7"/>
          </w:tcPr>
          <w:p w:rsidR="006A1FC1" w:rsidRPr="004B136B" w:rsidRDefault="006A1FC1" w:rsidP="00402A66">
            <w:pPr>
              <w:spacing w:after="0" w:line="240" w:lineRule="auto"/>
              <w:rPr>
                <w:rFonts w:ascii="Arial" w:hAnsi="Arial" w:cs="Arial"/>
                <w:b/>
                <w:sz w:val="18"/>
                <w:szCs w:val="18"/>
                <w:lang w:val="es-ES_tradnl"/>
              </w:rPr>
            </w:pPr>
            <w:r w:rsidRPr="004B136B">
              <w:rPr>
                <w:rFonts w:ascii="Arial" w:hAnsi="Arial" w:cs="Arial"/>
                <w:b/>
                <w:sz w:val="18"/>
                <w:szCs w:val="18"/>
                <w:lang w:val="es-ES_tradnl"/>
              </w:rPr>
              <w:t xml:space="preserve">Componente V: Fortalecimiento de la gestión de los pasivos contingentes </w:t>
            </w:r>
          </w:p>
        </w:tc>
        <w:tc>
          <w:tcPr>
            <w:tcW w:w="1350" w:type="dxa"/>
            <w:vMerge/>
            <w:vAlign w:val="center"/>
          </w:tcPr>
          <w:p w:rsidR="006A1FC1" w:rsidRPr="004B136B" w:rsidRDefault="006A1FC1" w:rsidP="00EA267F">
            <w:pPr>
              <w:spacing w:after="0" w:line="240" w:lineRule="auto"/>
              <w:jc w:val="center"/>
              <w:rPr>
                <w:rFonts w:ascii="Arial" w:eastAsia="Times New Roman" w:hAnsi="Arial" w:cs="Arial"/>
                <w:noProof w:val="0"/>
                <w:sz w:val="18"/>
                <w:szCs w:val="18"/>
              </w:rPr>
            </w:pPr>
          </w:p>
        </w:tc>
        <w:tc>
          <w:tcPr>
            <w:tcW w:w="1620" w:type="dxa"/>
            <w:vMerge/>
            <w:vAlign w:val="center"/>
          </w:tcPr>
          <w:p w:rsidR="006A1FC1" w:rsidRPr="004B136B" w:rsidRDefault="006A1FC1" w:rsidP="00EA267F">
            <w:pPr>
              <w:spacing w:after="0" w:line="240" w:lineRule="auto"/>
              <w:rPr>
                <w:rFonts w:ascii="Arial" w:eastAsia="Times New Roman" w:hAnsi="Arial" w:cs="Arial"/>
                <w:noProof w:val="0"/>
                <w:sz w:val="18"/>
                <w:szCs w:val="18"/>
              </w:rPr>
            </w:pPr>
          </w:p>
        </w:tc>
      </w:tr>
      <w:tr w:rsidR="006A1FC1" w:rsidRPr="004B136B" w:rsidTr="00EA267F">
        <w:trPr>
          <w:jc w:val="center"/>
        </w:trPr>
        <w:tc>
          <w:tcPr>
            <w:tcW w:w="4320" w:type="dxa"/>
          </w:tcPr>
          <w:p w:rsidR="006A1FC1" w:rsidRPr="004B136B" w:rsidRDefault="006A1FC1" w:rsidP="005469BD">
            <w:pPr>
              <w:numPr>
                <w:ilvl w:val="0"/>
                <w:numId w:val="5"/>
              </w:numPr>
              <w:tabs>
                <w:tab w:val="left" w:pos="72"/>
                <w:tab w:val="left" w:pos="342"/>
              </w:tabs>
              <w:spacing w:after="0" w:line="240" w:lineRule="auto"/>
              <w:rPr>
                <w:rFonts w:ascii="Arial" w:eastAsia="Times New Roman" w:hAnsi="Arial" w:cs="Arial"/>
                <w:noProof w:val="0"/>
                <w:sz w:val="18"/>
                <w:szCs w:val="18"/>
              </w:rPr>
            </w:pPr>
            <w:r w:rsidRPr="004B136B">
              <w:rPr>
                <w:rFonts w:ascii="Arial" w:hAnsi="Arial" w:cs="Arial"/>
                <w:b/>
                <w:bCs/>
                <w:sz w:val="18"/>
                <w:szCs w:val="18"/>
                <w:lang w:val="es-ES_tradnl"/>
              </w:rPr>
              <w:t xml:space="preserve">Aumento los niveles de contratos de Asociación Publica Privada (APP) aprobados con registro en el Sistema Nacional de Inversión Pública (SNIP) - </w:t>
            </w:r>
            <w:r w:rsidRPr="004B136B">
              <w:rPr>
                <w:rFonts w:ascii="Arial" w:hAnsi="Arial" w:cs="Arial"/>
                <w:bCs/>
                <w:sz w:val="18"/>
                <w:szCs w:val="18"/>
                <w:lang w:val="es-ES_tradnl"/>
              </w:rPr>
              <w:t>Contratos de APP aprobados con registro en el SNIP / Total de proyectos de APP aprobados</w:t>
            </w:r>
          </w:p>
        </w:tc>
        <w:tc>
          <w:tcPr>
            <w:tcW w:w="360" w:type="dxa"/>
            <w:vAlign w:val="center"/>
          </w:tcPr>
          <w:p w:rsidR="006A1FC1" w:rsidRPr="004B136B" w:rsidRDefault="006A1FC1"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vAlign w:val="center"/>
          </w:tcPr>
          <w:p w:rsidR="006A1FC1" w:rsidRPr="004B136B" w:rsidRDefault="006A1FC1"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360" w:type="dxa"/>
            <w:vAlign w:val="center"/>
          </w:tcPr>
          <w:p w:rsidR="006A1FC1" w:rsidRPr="004B136B" w:rsidRDefault="006A1FC1" w:rsidP="00650F8A">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50" w:type="dxa"/>
            <w:vAlign w:val="center"/>
          </w:tcPr>
          <w:p w:rsidR="006A1FC1" w:rsidRPr="004B136B" w:rsidRDefault="006A1FC1" w:rsidP="00650F8A">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1980" w:type="dxa"/>
          </w:tcPr>
          <w:p w:rsidR="006A1FC1" w:rsidRPr="004B136B" w:rsidRDefault="006A1FC1">
            <w:pPr>
              <w:rPr>
                <w:rFonts w:ascii="Arial" w:hAnsi="Arial" w:cs="Arial"/>
                <w:sz w:val="18"/>
                <w:szCs w:val="18"/>
              </w:rPr>
            </w:pPr>
            <w:r w:rsidRPr="004B136B">
              <w:rPr>
                <w:rFonts w:ascii="Arial" w:eastAsia="Times New Roman" w:hAnsi="Arial" w:cs="Arial"/>
                <w:noProof w:val="0"/>
                <w:sz w:val="18"/>
                <w:szCs w:val="18"/>
              </w:rPr>
              <w:t>Consultor en coordinación con el equipo de proyecto y la SEFIN</w:t>
            </w:r>
          </w:p>
        </w:tc>
        <w:tc>
          <w:tcPr>
            <w:tcW w:w="1800" w:type="dxa"/>
            <w:vAlign w:val="center"/>
          </w:tcPr>
          <w:p w:rsidR="006A1FC1" w:rsidRPr="004B136B" w:rsidRDefault="006A1FC1" w:rsidP="005469BD">
            <w:pPr>
              <w:spacing w:after="0" w:line="240" w:lineRule="auto"/>
              <w:rPr>
                <w:rFonts w:ascii="Arial" w:eastAsia="Times New Roman" w:hAnsi="Arial" w:cs="Arial"/>
                <w:noProof w:val="0"/>
                <w:sz w:val="18"/>
                <w:szCs w:val="18"/>
              </w:rPr>
            </w:pPr>
            <w:r w:rsidRPr="004B136B">
              <w:rPr>
                <w:rFonts w:ascii="Arial" w:hAnsi="Arial" w:cs="Arial"/>
                <w:sz w:val="18"/>
                <w:szCs w:val="18"/>
                <w:lang w:val="es-ES_tradnl"/>
              </w:rPr>
              <w:t>Informe de Gestión del SNIP</w:t>
            </w:r>
          </w:p>
        </w:tc>
        <w:tc>
          <w:tcPr>
            <w:tcW w:w="1350" w:type="dxa"/>
            <w:vMerge/>
          </w:tcPr>
          <w:p w:rsidR="006A1FC1" w:rsidRPr="004B136B" w:rsidRDefault="006A1FC1" w:rsidP="005469BD">
            <w:pPr>
              <w:spacing w:after="0" w:line="240" w:lineRule="auto"/>
              <w:rPr>
                <w:rFonts w:ascii="Arial" w:eastAsia="Times New Roman" w:hAnsi="Arial" w:cs="Arial"/>
                <w:noProof w:val="0"/>
                <w:sz w:val="18"/>
                <w:szCs w:val="18"/>
              </w:rPr>
            </w:pPr>
          </w:p>
        </w:tc>
        <w:tc>
          <w:tcPr>
            <w:tcW w:w="1620" w:type="dxa"/>
            <w:vMerge/>
          </w:tcPr>
          <w:p w:rsidR="006A1FC1" w:rsidRPr="004B136B" w:rsidRDefault="006A1FC1" w:rsidP="005469BD">
            <w:pPr>
              <w:spacing w:after="0" w:line="240" w:lineRule="auto"/>
              <w:rPr>
                <w:rFonts w:ascii="Arial" w:eastAsia="Times New Roman" w:hAnsi="Arial" w:cs="Arial"/>
                <w:noProof w:val="0"/>
                <w:sz w:val="18"/>
                <w:szCs w:val="18"/>
              </w:rPr>
            </w:pPr>
          </w:p>
        </w:tc>
      </w:tr>
    </w:tbl>
    <w:p w:rsidR="001C4DBB" w:rsidRPr="004B136B" w:rsidRDefault="001C4DBB" w:rsidP="00B130D9">
      <w:pPr>
        <w:rPr>
          <w:rFonts w:ascii="Arial" w:eastAsia="Times New Roman" w:hAnsi="Arial" w:cs="Arial"/>
          <w:b/>
          <w:bCs/>
          <w:noProof w:val="0"/>
        </w:rPr>
      </w:pPr>
    </w:p>
    <w:tbl>
      <w:tblPr>
        <w:tblW w:w="12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74"/>
        <w:gridCol w:w="425"/>
        <w:gridCol w:w="425"/>
        <w:gridCol w:w="425"/>
        <w:gridCol w:w="426"/>
        <w:gridCol w:w="2835"/>
        <w:gridCol w:w="3260"/>
        <w:gridCol w:w="1134"/>
        <w:gridCol w:w="1276"/>
      </w:tblGrid>
      <w:tr w:rsidR="001F34B3" w:rsidRPr="004B136B" w:rsidTr="00822CD6">
        <w:trPr>
          <w:jc w:val="center"/>
        </w:trPr>
        <w:tc>
          <w:tcPr>
            <w:tcW w:w="2574" w:type="dxa"/>
            <w:vMerge w:val="restart"/>
            <w:shd w:val="clear" w:color="auto" w:fill="F3F3F3"/>
          </w:tcPr>
          <w:p w:rsidR="00725B05" w:rsidRPr="004B136B" w:rsidRDefault="00725B05" w:rsidP="00EA267F">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Indicador de producto</w:t>
            </w:r>
            <w:r w:rsidR="00CF5CCB" w:rsidRPr="004B136B">
              <w:rPr>
                <w:rFonts w:ascii="Arial" w:eastAsia="Times New Roman" w:hAnsi="Arial" w:cs="Arial"/>
                <w:b/>
                <w:noProof w:val="0"/>
                <w:sz w:val="18"/>
                <w:szCs w:val="18"/>
              </w:rPr>
              <w:t>s</w:t>
            </w:r>
          </w:p>
        </w:tc>
        <w:tc>
          <w:tcPr>
            <w:tcW w:w="1701" w:type="dxa"/>
            <w:gridSpan w:val="4"/>
            <w:shd w:val="clear" w:color="auto" w:fill="F3F3F3"/>
          </w:tcPr>
          <w:p w:rsidR="00725B05" w:rsidRPr="004B136B" w:rsidRDefault="00725B05" w:rsidP="00EA267F">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Frecuencia de Medición</w:t>
            </w:r>
          </w:p>
          <w:p w:rsidR="00725B05" w:rsidRPr="004B136B" w:rsidRDefault="00725B05" w:rsidP="00EA267F">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(año/semestre)</w:t>
            </w:r>
          </w:p>
        </w:tc>
        <w:tc>
          <w:tcPr>
            <w:tcW w:w="2835" w:type="dxa"/>
            <w:shd w:val="clear" w:color="auto" w:fill="F3F3F3"/>
          </w:tcPr>
          <w:p w:rsidR="00725B05" w:rsidRPr="004B136B" w:rsidRDefault="00725B05" w:rsidP="00EA267F">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Responsable</w:t>
            </w:r>
          </w:p>
        </w:tc>
        <w:tc>
          <w:tcPr>
            <w:tcW w:w="3260" w:type="dxa"/>
            <w:shd w:val="clear" w:color="auto" w:fill="F3F3F3"/>
          </w:tcPr>
          <w:p w:rsidR="00725B05" w:rsidRPr="004B136B" w:rsidRDefault="00725B05" w:rsidP="00EA267F">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Fuente de verificación</w:t>
            </w:r>
          </w:p>
        </w:tc>
        <w:tc>
          <w:tcPr>
            <w:tcW w:w="1134" w:type="dxa"/>
            <w:shd w:val="clear" w:color="auto" w:fill="F3F3F3"/>
          </w:tcPr>
          <w:p w:rsidR="00725B05" w:rsidRPr="004B136B" w:rsidRDefault="00725B05" w:rsidP="00EA267F">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Costo</w:t>
            </w:r>
          </w:p>
          <w:p w:rsidR="00725B05" w:rsidRPr="004B136B" w:rsidRDefault="00725B05" w:rsidP="00EA267F">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(moneda)</w:t>
            </w:r>
          </w:p>
        </w:tc>
        <w:tc>
          <w:tcPr>
            <w:tcW w:w="1276" w:type="dxa"/>
            <w:shd w:val="clear" w:color="auto" w:fill="F3F3F3"/>
          </w:tcPr>
          <w:p w:rsidR="00725B05" w:rsidRPr="004B136B" w:rsidRDefault="00725B05" w:rsidP="00EA267F">
            <w:pPr>
              <w:spacing w:after="0" w:line="240" w:lineRule="auto"/>
              <w:jc w:val="center"/>
              <w:rPr>
                <w:rFonts w:ascii="Arial" w:eastAsia="Times New Roman" w:hAnsi="Arial" w:cs="Arial"/>
                <w:b/>
                <w:noProof w:val="0"/>
                <w:sz w:val="18"/>
                <w:szCs w:val="18"/>
              </w:rPr>
            </w:pPr>
            <w:r w:rsidRPr="004B136B">
              <w:rPr>
                <w:rFonts w:ascii="Arial" w:eastAsia="Times New Roman" w:hAnsi="Arial" w:cs="Arial"/>
                <w:b/>
                <w:noProof w:val="0"/>
                <w:sz w:val="18"/>
                <w:szCs w:val="18"/>
              </w:rPr>
              <w:t>Financia</w:t>
            </w:r>
            <w:r w:rsidR="001F34B3" w:rsidRPr="004B136B">
              <w:rPr>
                <w:rFonts w:ascii="Arial" w:eastAsia="Times New Roman" w:hAnsi="Arial" w:cs="Arial"/>
                <w:b/>
                <w:noProof w:val="0"/>
                <w:sz w:val="18"/>
                <w:szCs w:val="18"/>
              </w:rPr>
              <w:t>-</w:t>
            </w:r>
            <w:r w:rsidRPr="004B136B">
              <w:rPr>
                <w:rFonts w:ascii="Arial" w:eastAsia="Times New Roman" w:hAnsi="Arial" w:cs="Arial"/>
                <w:b/>
                <w:noProof w:val="0"/>
                <w:sz w:val="18"/>
                <w:szCs w:val="18"/>
              </w:rPr>
              <w:t>miento</w:t>
            </w:r>
          </w:p>
        </w:tc>
      </w:tr>
      <w:tr w:rsidR="001F34B3" w:rsidRPr="004B136B" w:rsidTr="00822CD6">
        <w:trPr>
          <w:jc w:val="center"/>
        </w:trPr>
        <w:tc>
          <w:tcPr>
            <w:tcW w:w="2574" w:type="dxa"/>
            <w:vMerge/>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850" w:type="dxa"/>
            <w:gridSpan w:val="2"/>
          </w:tcPr>
          <w:p w:rsidR="00725B05" w:rsidRPr="004B136B" w:rsidRDefault="00725B05"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2016</w:t>
            </w:r>
          </w:p>
        </w:tc>
        <w:tc>
          <w:tcPr>
            <w:tcW w:w="851" w:type="dxa"/>
            <w:gridSpan w:val="2"/>
          </w:tcPr>
          <w:p w:rsidR="00725B05" w:rsidRPr="004B136B" w:rsidRDefault="00725B05"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2017</w:t>
            </w:r>
          </w:p>
        </w:tc>
        <w:tc>
          <w:tcPr>
            <w:tcW w:w="2835" w:type="dxa"/>
            <w:vMerge w:val="restart"/>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3260" w:type="dxa"/>
            <w:vMerge w:val="restart"/>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1134" w:type="dxa"/>
            <w:vMerge w:val="restart"/>
          </w:tcPr>
          <w:p w:rsidR="00725B05" w:rsidRPr="004B136B" w:rsidRDefault="00725B05" w:rsidP="001C0CC6">
            <w:pPr>
              <w:spacing w:after="0" w:line="240" w:lineRule="auto"/>
              <w:jc w:val="center"/>
              <w:rPr>
                <w:rFonts w:ascii="Arial" w:eastAsia="Times New Roman" w:hAnsi="Arial" w:cs="Arial"/>
                <w:noProof w:val="0"/>
                <w:sz w:val="18"/>
                <w:szCs w:val="18"/>
              </w:rPr>
            </w:pPr>
          </w:p>
        </w:tc>
        <w:tc>
          <w:tcPr>
            <w:tcW w:w="1276" w:type="dxa"/>
            <w:vMerge w:val="restart"/>
          </w:tcPr>
          <w:p w:rsidR="00725B05" w:rsidRPr="004B136B" w:rsidRDefault="00725B05" w:rsidP="008A676F">
            <w:pPr>
              <w:jc w:val="center"/>
              <w:rPr>
                <w:rFonts w:ascii="Arial" w:eastAsia="Times New Roman" w:hAnsi="Arial" w:cs="Arial"/>
                <w:noProof w:val="0"/>
                <w:sz w:val="18"/>
                <w:szCs w:val="18"/>
              </w:rPr>
            </w:pPr>
          </w:p>
        </w:tc>
      </w:tr>
      <w:tr w:rsidR="001F34B3" w:rsidRPr="004B136B" w:rsidTr="00822CD6">
        <w:trPr>
          <w:jc w:val="center"/>
        </w:trPr>
        <w:tc>
          <w:tcPr>
            <w:tcW w:w="2574" w:type="dxa"/>
            <w:vMerge/>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425" w:type="dxa"/>
          </w:tcPr>
          <w:p w:rsidR="00725B05" w:rsidRPr="004B136B" w:rsidRDefault="00725B05"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1</w:t>
            </w:r>
          </w:p>
        </w:tc>
        <w:tc>
          <w:tcPr>
            <w:tcW w:w="425" w:type="dxa"/>
          </w:tcPr>
          <w:p w:rsidR="00725B05" w:rsidRPr="004B136B" w:rsidRDefault="00725B05"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2</w:t>
            </w:r>
          </w:p>
        </w:tc>
        <w:tc>
          <w:tcPr>
            <w:tcW w:w="425" w:type="dxa"/>
          </w:tcPr>
          <w:p w:rsidR="00725B05" w:rsidRPr="004B136B" w:rsidRDefault="00725B05"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1</w:t>
            </w:r>
          </w:p>
        </w:tc>
        <w:tc>
          <w:tcPr>
            <w:tcW w:w="426" w:type="dxa"/>
          </w:tcPr>
          <w:p w:rsidR="00725B05" w:rsidRPr="004B136B" w:rsidRDefault="00725B05"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2</w:t>
            </w:r>
          </w:p>
        </w:tc>
        <w:tc>
          <w:tcPr>
            <w:tcW w:w="2835" w:type="dxa"/>
            <w:vMerge/>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3260" w:type="dxa"/>
            <w:vMerge/>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1134" w:type="dxa"/>
            <w:vMerge/>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1276" w:type="dxa"/>
            <w:vMerge/>
          </w:tcPr>
          <w:p w:rsidR="00725B05" w:rsidRPr="004B136B" w:rsidRDefault="00725B05" w:rsidP="00EA267F">
            <w:pPr>
              <w:spacing w:after="0" w:line="240" w:lineRule="auto"/>
              <w:jc w:val="center"/>
              <w:rPr>
                <w:rFonts w:ascii="Arial" w:eastAsia="Times New Roman" w:hAnsi="Arial" w:cs="Arial"/>
                <w:noProof w:val="0"/>
                <w:sz w:val="18"/>
                <w:szCs w:val="18"/>
              </w:rPr>
            </w:pPr>
          </w:p>
        </w:tc>
      </w:tr>
      <w:tr w:rsidR="00725B05" w:rsidRPr="004B136B" w:rsidTr="00822CD6">
        <w:trPr>
          <w:jc w:val="center"/>
        </w:trPr>
        <w:tc>
          <w:tcPr>
            <w:tcW w:w="10370" w:type="dxa"/>
            <w:gridSpan w:val="7"/>
          </w:tcPr>
          <w:p w:rsidR="00725B05" w:rsidRPr="004B136B" w:rsidRDefault="00725B05" w:rsidP="00EA267F">
            <w:pPr>
              <w:spacing w:after="0" w:line="240" w:lineRule="auto"/>
              <w:rPr>
                <w:rFonts w:ascii="Arial" w:hAnsi="Arial" w:cs="Arial"/>
                <w:sz w:val="18"/>
                <w:szCs w:val="18"/>
                <w:lang w:val="es-ES_tradnl"/>
              </w:rPr>
            </w:pPr>
            <w:r w:rsidRPr="004B136B">
              <w:rPr>
                <w:rFonts w:ascii="Arial" w:hAnsi="Arial" w:cs="Arial"/>
                <w:b/>
                <w:sz w:val="18"/>
                <w:szCs w:val="18"/>
                <w:lang w:val="es-ES_tradnl"/>
              </w:rPr>
              <w:t>Componente II: Fortalecimiento de la gestión macro-fiscal</w:t>
            </w:r>
          </w:p>
        </w:tc>
        <w:tc>
          <w:tcPr>
            <w:tcW w:w="1134" w:type="dxa"/>
            <w:vMerge/>
            <w:vAlign w:val="center"/>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1276" w:type="dxa"/>
            <w:vMerge/>
            <w:vAlign w:val="center"/>
          </w:tcPr>
          <w:p w:rsidR="00725B05" w:rsidRPr="004B136B" w:rsidRDefault="00725B05" w:rsidP="00EA267F">
            <w:pPr>
              <w:spacing w:after="0" w:line="240" w:lineRule="auto"/>
              <w:rPr>
                <w:rFonts w:ascii="Arial" w:eastAsia="Times New Roman" w:hAnsi="Arial" w:cs="Arial"/>
                <w:noProof w:val="0"/>
                <w:sz w:val="18"/>
                <w:szCs w:val="18"/>
              </w:rPr>
            </w:pPr>
          </w:p>
        </w:tc>
      </w:tr>
      <w:tr w:rsidR="001F34B3" w:rsidRPr="004B136B" w:rsidTr="00822CD6">
        <w:trPr>
          <w:jc w:val="center"/>
        </w:trPr>
        <w:tc>
          <w:tcPr>
            <w:tcW w:w="2574" w:type="dxa"/>
          </w:tcPr>
          <w:p w:rsidR="00725B05" w:rsidRPr="004B136B" w:rsidRDefault="004F5257" w:rsidP="004F5257">
            <w:pPr>
              <w:tabs>
                <w:tab w:val="left" w:pos="72"/>
                <w:tab w:val="left" w:pos="342"/>
              </w:tabs>
              <w:spacing w:after="0" w:line="240" w:lineRule="auto"/>
              <w:rPr>
                <w:rFonts w:ascii="Arial" w:eastAsia="Times New Roman" w:hAnsi="Arial" w:cs="Arial"/>
                <w:noProof w:val="0"/>
                <w:sz w:val="18"/>
                <w:szCs w:val="18"/>
              </w:rPr>
            </w:pPr>
            <w:r w:rsidRPr="004B136B">
              <w:rPr>
                <w:rFonts w:ascii="Arial" w:hAnsi="Arial" w:cs="Arial"/>
                <w:sz w:val="18"/>
                <w:szCs w:val="18"/>
                <w:lang w:val="es-ES_tradnl"/>
              </w:rPr>
              <w:t xml:space="preserve">2. 1. </w:t>
            </w:r>
            <w:r w:rsidR="00453104" w:rsidRPr="004B136B">
              <w:rPr>
                <w:rFonts w:ascii="Arial" w:hAnsi="Arial" w:cs="Arial"/>
                <w:spacing w:val="-2"/>
                <w:sz w:val="18"/>
                <w:szCs w:val="18"/>
                <w:lang w:val="es-ES_tradnl"/>
              </w:rPr>
              <w:t>Sistematización del uso del Marco Fiscal de Mediano Plazo (MFMP) implantado</w:t>
            </w:r>
          </w:p>
        </w:tc>
        <w:tc>
          <w:tcPr>
            <w:tcW w:w="425" w:type="dxa"/>
            <w:vAlign w:val="center"/>
          </w:tcPr>
          <w:p w:rsidR="00725B05" w:rsidRPr="004B136B" w:rsidRDefault="00174E2D"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5" w:type="dxa"/>
            <w:vAlign w:val="center"/>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425" w:type="dxa"/>
            <w:vAlign w:val="center"/>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426" w:type="dxa"/>
            <w:vAlign w:val="center"/>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2835" w:type="dxa"/>
            <w:vAlign w:val="center"/>
          </w:tcPr>
          <w:p w:rsidR="00725B05" w:rsidRPr="004B136B" w:rsidRDefault="00725B05" w:rsidP="00704829">
            <w:pPr>
              <w:spacing w:after="0" w:line="240" w:lineRule="auto"/>
              <w:rPr>
                <w:rFonts w:ascii="Arial" w:eastAsia="Times New Roman" w:hAnsi="Arial" w:cs="Arial"/>
                <w:noProof w:val="0"/>
                <w:sz w:val="18"/>
                <w:szCs w:val="18"/>
              </w:rPr>
            </w:pPr>
            <w:r w:rsidRPr="004B136B">
              <w:rPr>
                <w:rFonts w:ascii="Arial" w:eastAsia="Times New Roman" w:hAnsi="Arial" w:cs="Arial"/>
                <w:noProof w:val="0"/>
                <w:sz w:val="18"/>
                <w:szCs w:val="18"/>
              </w:rPr>
              <w:t xml:space="preserve">Consultor en coordinación </w:t>
            </w:r>
            <w:r w:rsidR="002657BA" w:rsidRPr="004B136B">
              <w:rPr>
                <w:rFonts w:ascii="Arial" w:eastAsia="Times New Roman" w:hAnsi="Arial" w:cs="Arial"/>
                <w:noProof w:val="0"/>
                <w:sz w:val="18"/>
                <w:szCs w:val="18"/>
              </w:rPr>
              <w:t xml:space="preserve">con </w:t>
            </w:r>
            <w:r w:rsidRPr="004B136B">
              <w:rPr>
                <w:rFonts w:ascii="Arial" w:hAnsi="Arial" w:cs="Arial"/>
                <w:sz w:val="18"/>
                <w:szCs w:val="18"/>
                <w:lang w:val="es-ES_tradnl"/>
              </w:rPr>
              <w:t>la SEFIN</w:t>
            </w:r>
          </w:p>
        </w:tc>
        <w:tc>
          <w:tcPr>
            <w:tcW w:w="3260" w:type="dxa"/>
            <w:vAlign w:val="center"/>
          </w:tcPr>
          <w:p w:rsidR="00725B05" w:rsidRPr="004B136B" w:rsidRDefault="00453104" w:rsidP="00E350FE">
            <w:pPr>
              <w:spacing w:after="0" w:line="240" w:lineRule="auto"/>
              <w:rPr>
                <w:rFonts w:ascii="Arial" w:eastAsia="Times New Roman" w:hAnsi="Arial" w:cs="Arial"/>
                <w:noProof w:val="0"/>
                <w:color w:val="FF0000"/>
                <w:sz w:val="18"/>
                <w:szCs w:val="18"/>
              </w:rPr>
            </w:pPr>
            <w:r w:rsidRPr="004B136B">
              <w:rPr>
                <w:rFonts w:ascii="Arial" w:hAnsi="Arial" w:cs="Arial"/>
                <w:sz w:val="18"/>
                <w:szCs w:val="18"/>
                <w:lang w:val="es-ES_tradnl"/>
              </w:rPr>
              <w:t xml:space="preserve">Documento conteniendo lineamientos para la formulación de marco fiscal 2016 </w:t>
            </w:r>
            <w:r w:rsidR="001F34B3" w:rsidRPr="004B136B">
              <w:rPr>
                <w:rFonts w:ascii="Arial" w:hAnsi="Arial" w:cs="Arial"/>
                <w:sz w:val="18"/>
                <w:szCs w:val="18"/>
                <w:lang w:val="es-ES_tradnl"/>
              </w:rPr>
              <w:t>(</w:t>
            </w:r>
            <w:r w:rsidRPr="004B136B">
              <w:rPr>
                <w:rFonts w:ascii="Arial" w:hAnsi="Arial" w:cs="Arial"/>
                <w:sz w:val="18"/>
                <w:szCs w:val="18"/>
                <w:lang w:val="es-ES_tradnl"/>
              </w:rPr>
              <w:t>horizonte 4 años) preparado por la Dirección de Política Macro-Fiscal de la SEFIN</w:t>
            </w:r>
          </w:p>
        </w:tc>
        <w:tc>
          <w:tcPr>
            <w:tcW w:w="1134" w:type="dxa"/>
            <w:vMerge/>
            <w:vAlign w:val="center"/>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1276" w:type="dxa"/>
            <w:vMerge/>
            <w:vAlign w:val="center"/>
          </w:tcPr>
          <w:p w:rsidR="00725B05" w:rsidRPr="004B136B" w:rsidRDefault="00725B05" w:rsidP="00EA267F">
            <w:pPr>
              <w:spacing w:after="0" w:line="240" w:lineRule="auto"/>
              <w:rPr>
                <w:rFonts w:ascii="Arial" w:eastAsia="Times New Roman" w:hAnsi="Arial" w:cs="Arial"/>
                <w:noProof w:val="0"/>
                <w:sz w:val="18"/>
                <w:szCs w:val="18"/>
              </w:rPr>
            </w:pPr>
          </w:p>
        </w:tc>
      </w:tr>
      <w:tr w:rsidR="00E350FE" w:rsidRPr="004B136B" w:rsidTr="00822CD6">
        <w:trPr>
          <w:jc w:val="center"/>
        </w:trPr>
        <w:tc>
          <w:tcPr>
            <w:tcW w:w="2574" w:type="dxa"/>
          </w:tcPr>
          <w:p w:rsidR="009246BF" w:rsidRPr="004B136B" w:rsidRDefault="004F5257" w:rsidP="004F5257">
            <w:pPr>
              <w:tabs>
                <w:tab w:val="left" w:pos="72"/>
                <w:tab w:val="left" w:pos="342"/>
              </w:tabs>
              <w:spacing w:after="0" w:line="240" w:lineRule="auto"/>
              <w:rPr>
                <w:rFonts w:ascii="Arial" w:hAnsi="Arial" w:cs="Arial"/>
                <w:spacing w:val="-2"/>
                <w:sz w:val="18"/>
                <w:szCs w:val="18"/>
                <w:lang w:val="es-ES_tradnl"/>
              </w:rPr>
            </w:pPr>
            <w:r w:rsidRPr="004B136B">
              <w:rPr>
                <w:rFonts w:ascii="Arial" w:hAnsi="Arial" w:cs="Arial"/>
                <w:sz w:val="18"/>
                <w:szCs w:val="18"/>
                <w:lang w:val="es-ES_tradnl"/>
              </w:rPr>
              <w:t xml:space="preserve">2. 2. </w:t>
            </w:r>
            <w:r w:rsidR="009246BF" w:rsidRPr="004B136B">
              <w:rPr>
                <w:rFonts w:ascii="Arial" w:hAnsi="Arial" w:cs="Arial"/>
                <w:spacing w:val="-2"/>
                <w:sz w:val="18"/>
                <w:szCs w:val="18"/>
                <w:lang w:val="es-ES_tradnl"/>
              </w:rPr>
              <w:t>Dirección de Política Macro-Fiscal institucionalizada</w:t>
            </w:r>
          </w:p>
        </w:tc>
        <w:tc>
          <w:tcPr>
            <w:tcW w:w="425" w:type="dxa"/>
            <w:vAlign w:val="center"/>
          </w:tcPr>
          <w:p w:rsidR="009246BF" w:rsidRPr="004B136B" w:rsidRDefault="009246BF" w:rsidP="00EA267F">
            <w:pPr>
              <w:spacing w:after="0" w:line="240" w:lineRule="auto"/>
              <w:jc w:val="center"/>
              <w:rPr>
                <w:rFonts w:ascii="Arial" w:eastAsia="Times New Roman" w:hAnsi="Arial" w:cs="Arial"/>
                <w:noProof w:val="0"/>
                <w:sz w:val="18"/>
                <w:szCs w:val="18"/>
              </w:rPr>
            </w:pPr>
          </w:p>
        </w:tc>
        <w:tc>
          <w:tcPr>
            <w:tcW w:w="425" w:type="dxa"/>
            <w:vAlign w:val="center"/>
          </w:tcPr>
          <w:p w:rsidR="009246BF" w:rsidRPr="004B136B" w:rsidRDefault="009246BF"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5" w:type="dxa"/>
            <w:vAlign w:val="center"/>
          </w:tcPr>
          <w:p w:rsidR="009246BF" w:rsidRPr="004B136B" w:rsidRDefault="009246BF" w:rsidP="00EA267F">
            <w:pPr>
              <w:spacing w:after="0" w:line="240" w:lineRule="auto"/>
              <w:jc w:val="center"/>
              <w:rPr>
                <w:rFonts w:ascii="Arial" w:eastAsia="Times New Roman" w:hAnsi="Arial" w:cs="Arial"/>
                <w:noProof w:val="0"/>
                <w:sz w:val="18"/>
                <w:szCs w:val="18"/>
              </w:rPr>
            </w:pPr>
          </w:p>
        </w:tc>
        <w:tc>
          <w:tcPr>
            <w:tcW w:w="426" w:type="dxa"/>
            <w:vAlign w:val="center"/>
          </w:tcPr>
          <w:p w:rsidR="009246BF" w:rsidRPr="004B136B" w:rsidRDefault="009246BF" w:rsidP="00EA267F">
            <w:pPr>
              <w:spacing w:after="0" w:line="240" w:lineRule="auto"/>
              <w:jc w:val="center"/>
              <w:rPr>
                <w:rFonts w:ascii="Arial" w:eastAsia="Times New Roman" w:hAnsi="Arial" w:cs="Arial"/>
                <w:noProof w:val="0"/>
                <w:sz w:val="18"/>
                <w:szCs w:val="18"/>
              </w:rPr>
            </w:pPr>
          </w:p>
        </w:tc>
        <w:tc>
          <w:tcPr>
            <w:tcW w:w="2835" w:type="dxa"/>
            <w:vAlign w:val="center"/>
          </w:tcPr>
          <w:p w:rsidR="009246BF" w:rsidRPr="004B136B" w:rsidRDefault="002B385E" w:rsidP="00EA267F">
            <w:pPr>
              <w:spacing w:after="0" w:line="240" w:lineRule="auto"/>
              <w:rPr>
                <w:rFonts w:ascii="Arial" w:eastAsia="Times New Roman" w:hAnsi="Arial" w:cs="Arial"/>
                <w:noProof w:val="0"/>
                <w:sz w:val="18"/>
                <w:szCs w:val="18"/>
              </w:rPr>
            </w:pPr>
            <w:r w:rsidRPr="004B136B">
              <w:rPr>
                <w:rFonts w:ascii="Arial" w:eastAsia="Times New Roman" w:hAnsi="Arial" w:cs="Arial"/>
                <w:noProof w:val="0"/>
                <w:sz w:val="18"/>
                <w:szCs w:val="18"/>
              </w:rPr>
              <w:t>Consultor en coordinación</w:t>
            </w:r>
            <w:r w:rsidR="002657BA" w:rsidRPr="004B136B">
              <w:rPr>
                <w:rFonts w:ascii="Arial" w:eastAsia="Times New Roman" w:hAnsi="Arial" w:cs="Arial"/>
                <w:noProof w:val="0"/>
                <w:sz w:val="18"/>
                <w:szCs w:val="18"/>
              </w:rPr>
              <w:t xml:space="preserve"> con</w:t>
            </w:r>
            <w:r w:rsidRPr="004B136B">
              <w:rPr>
                <w:rFonts w:ascii="Arial" w:eastAsia="Times New Roman" w:hAnsi="Arial" w:cs="Arial"/>
                <w:noProof w:val="0"/>
                <w:sz w:val="18"/>
                <w:szCs w:val="18"/>
              </w:rPr>
              <w:t xml:space="preserve"> </w:t>
            </w:r>
            <w:r w:rsidRPr="004B136B">
              <w:rPr>
                <w:rFonts w:ascii="Arial" w:hAnsi="Arial" w:cs="Arial"/>
                <w:sz w:val="18"/>
                <w:szCs w:val="18"/>
                <w:lang w:val="es-ES_tradnl"/>
              </w:rPr>
              <w:t>la SEFIN</w:t>
            </w:r>
          </w:p>
        </w:tc>
        <w:tc>
          <w:tcPr>
            <w:tcW w:w="3260" w:type="dxa"/>
            <w:vAlign w:val="center"/>
          </w:tcPr>
          <w:p w:rsidR="009246BF" w:rsidRPr="004B136B" w:rsidRDefault="009246BF" w:rsidP="00EA267F">
            <w:pPr>
              <w:spacing w:after="0" w:line="240" w:lineRule="auto"/>
              <w:rPr>
                <w:rFonts w:ascii="Arial" w:hAnsi="Arial" w:cs="Arial"/>
                <w:sz w:val="18"/>
                <w:szCs w:val="18"/>
                <w:lang w:val="es-ES_tradnl"/>
              </w:rPr>
            </w:pPr>
            <w:r w:rsidRPr="004B136B">
              <w:rPr>
                <w:rFonts w:ascii="Arial" w:hAnsi="Arial" w:cs="Arial"/>
                <w:sz w:val="18"/>
                <w:szCs w:val="18"/>
                <w:lang w:val="es-ES_tradnl"/>
              </w:rPr>
              <w:t xml:space="preserve">Evaluación de la </w:t>
            </w:r>
            <w:r w:rsidRPr="004B136B">
              <w:rPr>
                <w:rFonts w:ascii="Arial" w:hAnsi="Arial" w:cs="Arial"/>
                <w:spacing w:val="-2"/>
                <w:sz w:val="18"/>
                <w:szCs w:val="18"/>
                <w:lang w:val="es-ES_tradnl"/>
              </w:rPr>
              <w:t xml:space="preserve">Dirección de Política Macro-Fiscal demostrando que la unidad cumple con sus requerimientos institucionales </w:t>
            </w:r>
          </w:p>
        </w:tc>
        <w:tc>
          <w:tcPr>
            <w:tcW w:w="1134" w:type="dxa"/>
            <w:vMerge/>
            <w:vAlign w:val="center"/>
          </w:tcPr>
          <w:p w:rsidR="009246BF" w:rsidRPr="004B136B" w:rsidRDefault="009246BF" w:rsidP="00EA267F">
            <w:pPr>
              <w:spacing w:after="0" w:line="240" w:lineRule="auto"/>
              <w:jc w:val="center"/>
              <w:rPr>
                <w:rFonts w:ascii="Arial" w:eastAsia="Times New Roman" w:hAnsi="Arial" w:cs="Arial"/>
                <w:noProof w:val="0"/>
                <w:sz w:val="18"/>
                <w:szCs w:val="18"/>
              </w:rPr>
            </w:pPr>
          </w:p>
        </w:tc>
        <w:tc>
          <w:tcPr>
            <w:tcW w:w="1276" w:type="dxa"/>
            <w:vMerge/>
            <w:vAlign w:val="center"/>
          </w:tcPr>
          <w:p w:rsidR="009246BF" w:rsidRPr="004B136B" w:rsidRDefault="009246BF" w:rsidP="00EA267F">
            <w:pPr>
              <w:spacing w:after="0" w:line="240" w:lineRule="auto"/>
              <w:rPr>
                <w:rFonts w:ascii="Arial" w:eastAsia="Times New Roman" w:hAnsi="Arial" w:cs="Arial"/>
                <w:noProof w:val="0"/>
                <w:sz w:val="18"/>
                <w:szCs w:val="18"/>
              </w:rPr>
            </w:pPr>
          </w:p>
        </w:tc>
      </w:tr>
      <w:tr w:rsidR="00E350FE" w:rsidRPr="004B136B" w:rsidTr="00822CD6">
        <w:trPr>
          <w:jc w:val="center"/>
        </w:trPr>
        <w:tc>
          <w:tcPr>
            <w:tcW w:w="2574" w:type="dxa"/>
          </w:tcPr>
          <w:p w:rsidR="009246BF" w:rsidRPr="004B136B" w:rsidRDefault="004F5257" w:rsidP="004F5257">
            <w:pPr>
              <w:tabs>
                <w:tab w:val="left" w:pos="72"/>
                <w:tab w:val="left" w:pos="342"/>
              </w:tabs>
              <w:spacing w:after="0" w:line="240" w:lineRule="auto"/>
              <w:rPr>
                <w:rFonts w:ascii="Arial" w:hAnsi="Arial" w:cs="Arial"/>
                <w:spacing w:val="-2"/>
                <w:sz w:val="18"/>
                <w:szCs w:val="18"/>
                <w:lang w:val="es-ES_tradnl"/>
              </w:rPr>
            </w:pPr>
            <w:r w:rsidRPr="004B136B">
              <w:rPr>
                <w:rFonts w:ascii="Arial" w:hAnsi="Arial" w:cs="Arial"/>
                <w:sz w:val="18"/>
                <w:szCs w:val="18"/>
                <w:lang w:val="es-ES_tradnl"/>
              </w:rPr>
              <w:t xml:space="preserve">2. 3. </w:t>
            </w:r>
            <w:r w:rsidR="009246BF" w:rsidRPr="004B136B">
              <w:rPr>
                <w:rFonts w:ascii="Arial" w:hAnsi="Arial" w:cs="Arial"/>
                <w:spacing w:val="-2"/>
                <w:sz w:val="18"/>
                <w:szCs w:val="18"/>
                <w:lang w:val="es-ES_tradnl"/>
              </w:rPr>
              <w:t>Ley de Responsabilidad y Transparencia fiscal en vigencia</w:t>
            </w:r>
          </w:p>
        </w:tc>
        <w:tc>
          <w:tcPr>
            <w:tcW w:w="425" w:type="dxa"/>
            <w:vAlign w:val="center"/>
          </w:tcPr>
          <w:p w:rsidR="009246BF" w:rsidRPr="004B136B" w:rsidRDefault="009246BF" w:rsidP="00EA267F">
            <w:pPr>
              <w:spacing w:after="0" w:line="240" w:lineRule="auto"/>
              <w:jc w:val="center"/>
              <w:rPr>
                <w:rFonts w:ascii="Arial" w:eastAsia="Times New Roman" w:hAnsi="Arial" w:cs="Arial"/>
                <w:noProof w:val="0"/>
                <w:sz w:val="18"/>
                <w:szCs w:val="18"/>
              </w:rPr>
            </w:pPr>
          </w:p>
        </w:tc>
        <w:tc>
          <w:tcPr>
            <w:tcW w:w="425" w:type="dxa"/>
            <w:vAlign w:val="center"/>
          </w:tcPr>
          <w:p w:rsidR="009246BF" w:rsidRPr="004B136B" w:rsidRDefault="009246BF"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5" w:type="dxa"/>
            <w:vAlign w:val="center"/>
          </w:tcPr>
          <w:p w:rsidR="009246BF" w:rsidRPr="004B136B" w:rsidRDefault="009246BF" w:rsidP="00EA267F">
            <w:pPr>
              <w:spacing w:after="0" w:line="240" w:lineRule="auto"/>
              <w:jc w:val="center"/>
              <w:rPr>
                <w:rFonts w:ascii="Arial" w:eastAsia="Times New Roman" w:hAnsi="Arial" w:cs="Arial"/>
                <w:noProof w:val="0"/>
                <w:sz w:val="18"/>
                <w:szCs w:val="18"/>
              </w:rPr>
            </w:pPr>
          </w:p>
        </w:tc>
        <w:tc>
          <w:tcPr>
            <w:tcW w:w="426" w:type="dxa"/>
            <w:vAlign w:val="center"/>
          </w:tcPr>
          <w:p w:rsidR="009246BF" w:rsidRPr="004B136B" w:rsidRDefault="009246BF" w:rsidP="00EA267F">
            <w:pPr>
              <w:spacing w:after="0" w:line="240" w:lineRule="auto"/>
              <w:jc w:val="center"/>
              <w:rPr>
                <w:rFonts w:ascii="Arial" w:eastAsia="Times New Roman" w:hAnsi="Arial" w:cs="Arial"/>
                <w:noProof w:val="0"/>
                <w:sz w:val="18"/>
                <w:szCs w:val="18"/>
              </w:rPr>
            </w:pPr>
          </w:p>
        </w:tc>
        <w:tc>
          <w:tcPr>
            <w:tcW w:w="2835" w:type="dxa"/>
            <w:vAlign w:val="center"/>
          </w:tcPr>
          <w:p w:rsidR="009246BF" w:rsidRPr="004B136B" w:rsidRDefault="002B385E" w:rsidP="00EA267F">
            <w:pPr>
              <w:spacing w:after="0" w:line="240" w:lineRule="auto"/>
              <w:rPr>
                <w:rFonts w:ascii="Arial" w:eastAsia="Times New Roman" w:hAnsi="Arial" w:cs="Arial"/>
                <w:noProof w:val="0"/>
                <w:sz w:val="18"/>
                <w:szCs w:val="18"/>
              </w:rPr>
            </w:pPr>
            <w:r w:rsidRPr="004B136B">
              <w:rPr>
                <w:rFonts w:ascii="Arial" w:eastAsia="Times New Roman" w:hAnsi="Arial" w:cs="Arial"/>
                <w:noProof w:val="0"/>
                <w:sz w:val="18"/>
                <w:szCs w:val="18"/>
              </w:rPr>
              <w:t xml:space="preserve">Consultor en coordinación </w:t>
            </w:r>
            <w:r w:rsidR="002657BA" w:rsidRPr="004B136B">
              <w:rPr>
                <w:rFonts w:ascii="Arial" w:eastAsia="Times New Roman" w:hAnsi="Arial" w:cs="Arial"/>
                <w:noProof w:val="0"/>
                <w:sz w:val="18"/>
                <w:szCs w:val="18"/>
              </w:rPr>
              <w:t xml:space="preserve">con </w:t>
            </w:r>
            <w:r w:rsidRPr="004B136B">
              <w:rPr>
                <w:rFonts w:ascii="Arial" w:hAnsi="Arial" w:cs="Arial"/>
                <w:sz w:val="18"/>
                <w:szCs w:val="18"/>
                <w:lang w:val="es-ES_tradnl"/>
              </w:rPr>
              <w:t>la SEFIN</w:t>
            </w:r>
          </w:p>
        </w:tc>
        <w:tc>
          <w:tcPr>
            <w:tcW w:w="3260" w:type="dxa"/>
            <w:vAlign w:val="center"/>
          </w:tcPr>
          <w:p w:rsidR="009246BF" w:rsidRPr="004B136B" w:rsidRDefault="009246BF" w:rsidP="009246BF">
            <w:pPr>
              <w:spacing w:after="0" w:line="240" w:lineRule="auto"/>
              <w:rPr>
                <w:rFonts w:ascii="Arial" w:hAnsi="Arial" w:cs="Arial"/>
                <w:spacing w:val="-2"/>
                <w:sz w:val="18"/>
                <w:szCs w:val="18"/>
                <w:lang w:val="es-ES_tradnl"/>
              </w:rPr>
            </w:pPr>
            <w:r w:rsidRPr="004B136B">
              <w:rPr>
                <w:rFonts w:ascii="Arial" w:hAnsi="Arial" w:cs="Arial"/>
                <w:spacing w:val="-2"/>
                <w:sz w:val="18"/>
                <w:szCs w:val="18"/>
                <w:lang w:val="es-ES_tradnl"/>
              </w:rPr>
              <w:t>Ley publicada en el Diario la Gaceta Oficial</w:t>
            </w:r>
          </w:p>
        </w:tc>
        <w:tc>
          <w:tcPr>
            <w:tcW w:w="1134" w:type="dxa"/>
            <w:vMerge/>
            <w:vAlign w:val="center"/>
          </w:tcPr>
          <w:p w:rsidR="009246BF" w:rsidRPr="004B136B" w:rsidRDefault="009246BF" w:rsidP="00EA267F">
            <w:pPr>
              <w:spacing w:after="0" w:line="240" w:lineRule="auto"/>
              <w:jc w:val="center"/>
              <w:rPr>
                <w:rFonts w:ascii="Arial" w:eastAsia="Times New Roman" w:hAnsi="Arial" w:cs="Arial"/>
                <w:noProof w:val="0"/>
                <w:sz w:val="18"/>
                <w:szCs w:val="18"/>
              </w:rPr>
            </w:pPr>
          </w:p>
        </w:tc>
        <w:tc>
          <w:tcPr>
            <w:tcW w:w="1276" w:type="dxa"/>
            <w:vMerge/>
            <w:vAlign w:val="center"/>
          </w:tcPr>
          <w:p w:rsidR="009246BF" w:rsidRPr="004B136B" w:rsidRDefault="009246BF" w:rsidP="00EA267F">
            <w:pPr>
              <w:spacing w:after="0" w:line="240" w:lineRule="auto"/>
              <w:rPr>
                <w:rFonts w:ascii="Arial" w:eastAsia="Times New Roman" w:hAnsi="Arial" w:cs="Arial"/>
                <w:noProof w:val="0"/>
                <w:sz w:val="18"/>
                <w:szCs w:val="18"/>
              </w:rPr>
            </w:pPr>
          </w:p>
        </w:tc>
      </w:tr>
      <w:tr w:rsidR="00725B05" w:rsidRPr="004B136B" w:rsidTr="00822CD6">
        <w:trPr>
          <w:jc w:val="center"/>
        </w:trPr>
        <w:tc>
          <w:tcPr>
            <w:tcW w:w="10370" w:type="dxa"/>
            <w:gridSpan w:val="7"/>
          </w:tcPr>
          <w:p w:rsidR="00725B05" w:rsidRPr="004B136B" w:rsidRDefault="00725B05" w:rsidP="00EA267F">
            <w:pPr>
              <w:spacing w:after="0" w:line="240" w:lineRule="auto"/>
              <w:rPr>
                <w:rFonts w:ascii="Arial" w:hAnsi="Arial" w:cs="Arial"/>
                <w:sz w:val="18"/>
                <w:szCs w:val="18"/>
                <w:lang w:val="es-ES_tradnl"/>
              </w:rPr>
            </w:pPr>
            <w:r w:rsidRPr="004B136B">
              <w:rPr>
                <w:rFonts w:ascii="Arial" w:hAnsi="Arial" w:cs="Arial"/>
                <w:b/>
                <w:sz w:val="18"/>
                <w:szCs w:val="18"/>
                <w:lang w:val="es-ES_tradnl"/>
              </w:rPr>
              <w:t>Componente III: Modernización de la gestión de ingresos tributarios y aduaneros.</w:t>
            </w:r>
          </w:p>
        </w:tc>
        <w:tc>
          <w:tcPr>
            <w:tcW w:w="1134" w:type="dxa"/>
            <w:vMerge/>
            <w:vAlign w:val="center"/>
          </w:tcPr>
          <w:p w:rsidR="00725B05" w:rsidRPr="004B136B" w:rsidRDefault="00725B05" w:rsidP="00EA267F">
            <w:pPr>
              <w:spacing w:after="0" w:line="240" w:lineRule="auto"/>
              <w:jc w:val="center"/>
              <w:rPr>
                <w:rFonts w:ascii="Arial" w:eastAsia="Times New Roman" w:hAnsi="Arial" w:cs="Arial"/>
                <w:noProof w:val="0"/>
                <w:sz w:val="18"/>
                <w:szCs w:val="18"/>
              </w:rPr>
            </w:pPr>
          </w:p>
        </w:tc>
        <w:tc>
          <w:tcPr>
            <w:tcW w:w="1276" w:type="dxa"/>
            <w:vMerge/>
            <w:vAlign w:val="center"/>
          </w:tcPr>
          <w:p w:rsidR="00725B05" w:rsidRPr="004B136B" w:rsidRDefault="00725B05" w:rsidP="00EA267F">
            <w:pPr>
              <w:spacing w:after="0" w:line="240" w:lineRule="auto"/>
              <w:rPr>
                <w:rFonts w:ascii="Arial" w:eastAsia="Times New Roman" w:hAnsi="Arial" w:cs="Arial"/>
                <w:noProof w:val="0"/>
                <w:sz w:val="18"/>
                <w:szCs w:val="18"/>
              </w:rPr>
            </w:pPr>
          </w:p>
        </w:tc>
      </w:tr>
      <w:tr w:rsidR="001F34B3" w:rsidRPr="004B136B" w:rsidTr="00822CD6">
        <w:trPr>
          <w:trHeight w:val="664"/>
          <w:jc w:val="center"/>
        </w:trPr>
        <w:tc>
          <w:tcPr>
            <w:tcW w:w="2574" w:type="dxa"/>
            <w:vAlign w:val="center"/>
          </w:tcPr>
          <w:p w:rsidR="002B385E" w:rsidRPr="004B136B" w:rsidRDefault="002B385E" w:rsidP="00EA267F">
            <w:pPr>
              <w:tabs>
                <w:tab w:val="left" w:pos="432"/>
              </w:tabs>
              <w:spacing w:after="0" w:line="240" w:lineRule="auto"/>
              <w:ind w:left="-63"/>
              <w:rPr>
                <w:rFonts w:ascii="Arial" w:hAnsi="Arial" w:cs="Arial"/>
                <w:sz w:val="18"/>
                <w:szCs w:val="18"/>
                <w:lang w:val="es-ES_tradnl"/>
              </w:rPr>
            </w:pPr>
            <w:r w:rsidRPr="004B136B">
              <w:rPr>
                <w:rFonts w:ascii="Arial" w:hAnsi="Arial" w:cs="Arial"/>
                <w:sz w:val="18"/>
                <w:szCs w:val="18"/>
                <w:lang w:val="es-ES_tradnl"/>
              </w:rPr>
              <w:t>3. 1. SAR implantado</w:t>
            </w:r>
          </w:p>
        </w:tc>
        <w:tc>
          <w:tcPr>
            <w:tcW w:w="425" w:type="dxa"/>
            <w:vAlign w:val="center"/>
          </w:tcPr>
          <w:p w:rsidR="002B385E" w:rsidRPr="004B136B" w:rsidRDefault="002B385E" w:rsidP="00EA267F">
            <w:pPr>
              <w:spacing w:after="0" w:line="240" w:lineRule="auto"/>
              <w:jc w:val="center"/>
              <w:rPr>
                <w:rFonts w:ascii="Arial" w:eastAsia="Times New Roman" w:hAnsi="Arial" w:cs="Arial"/>
                <w:noProof w:val="0"/>
                <w:sz w:val="18"/>
                <w:szCs w:val="18"/>
              </w:rPr>
            </w:pPr>
          </w:p>
        </w:tc>
        <w:tc>
          <w:tcPr>
            <w:tcW w:w="425" w:type="dxa"/>
            <w:vAlign w:val="center"/>
          </w:tcPr>
          <w:p w:rsidR="002B385E" w:rsidRPr="004B136B" w:rsidRDefault="002B385E" w:rsidP="00EA267F">
            <w:pPr>
              <w:spacing w:after="0" w:line="240" w:lineRule="auto"/>
              <w:jc w:val="center"/>
              <w:rPr>
                <w:rFonts w:ascii="Arial" w:eastAsia="Times New Roman" w:hAnsi="Arial" w:cs="Arial"/>
                <w:noProof w:val="0"/>
                <w:sz w:val="18"/>
                <w:szCs w:val="18"/>
              </w:rPr>
            </w:pPr>
          </w:p>
        </w:tc>
        <w:tc>
          <w:tcPr>
            <w:tcW w:w="425" w:type="dxa"/>
            <w:vAlign w:val="center"/>
          </w:tcPr>
          <w:p w:rsidR="002B385E" w:rsidRPr="004B136B" w:rsidRDefault="00174E2D"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6" w:type="dxa"/>
            <w:vAlign w:val="center"/>
          </w:tcPr>
          <w:p w:rsidR="002B385E" w:rsidRPr="004B136B" w:rsidRDefault="002B385E" w:rsidP="00EA267F">
            <w:pPr>
              <w:spacing w:after="0" w:line="240" w:lineRule="auto"/>
              <w:jc w:val="center"/>
              <w:rPr>
                <w:rFonts w:ascii="Arial" w:eastAsia="Times New Roman" w:hAnsi="Arial" w:cs="Arial"/>
                <w:noProof w:val="0"/>
                <w:sz w:val="18"/>
                <w:szCs w:val="18"/>
              </w:rPr>
            </w:pPr>
          </w:p>
        </w:tc>
        <w:tc>
          <w:tcPr>
            <w:tcW w:w="2835" w:type="dxa"/>
          </w:tcPr>
          <w:p w:rsidR="002B385E" w:rsidRPr="004B136B" w:rsidRDefault="002B385E">
            <w:pPr>
              <w:rPr>
                <w:rFonts w:ascii="Arial" w:hAnsi="Arial" w:cs="Arial"/>
                <w:sz w:val="18"/>
                <w:szCs w:val="18"/>
              </w:rPr>
            </w:pPr>
            <w:r w:rsidRPr="004B136B">
              <w:rPr>
                <w:rFonts w:ascii="Arial" w:eastAsia="Times New Roman" w:hAnsi="Arial" w:cs="Arial"/>
                <w:noProof w:val="0"/>
                <w:sz w:val="18"/>
                <w:szCs w:val="18"/>
              </w:rPr>
              <w:t xml:space="preserve">Consultor en coordinación con el equipo de proyecto y el </w:t>
            </w:r>
            <w:r w:rsidRPr="004B136B">
              <w:rPr>
                <w:rFonts w:ascii="Arial" w:hAnsi="Arial" w:cs="Arial"/>
                <w:sz w:val="18"/>
                <w:szCs w:val="18"/>
                <w:lang w:val="es-ES_tradnl"/>
              </w:rPr>
              <w:t>SAR</w:t>
            </w:r>
          </w:p>
        </w:tc>
        <w:tc>
          <w:tcPr>
            <w:tcW w:w="3260" w:type="dxa"/>
            <w:vAlign w:val="center"/>
          </w:tcPr>
          <w:p w:rsidR="002B385E" w:rsidRPr="004B136B" w:rsidRDefault="002B385E" w:rsidP="00EA267F">
            <w:pPr>
              <w:spacing w:after="0" w:line="240" w:lineRule="auto"/>
              <w:rPr>
                <w:rFonts w:ascii="Arial" w:hAnsi="Arial" w:cs="Arial"/>
                <w:sz w:val="18"/>
                <w:szCs w:val="18"/>
                <w:lang w:val="es-ES_tradnl"/>
              </w:rPr>
            </w:pPr>
            <w:r w:rsidRPr="004B136B">
              <w:rPr>
                <w:rFonts w:ascii="Arial" w:hAnsi="Arial" w:cs="Arial"/>
                <w:sz w:val="18"/>
                <w:szCs w:val="18"/>
                <w:lang w:val="es-ES_tradnl"/>
              </w:rPr>
              <w:t xml:space="preserve">Informe de gestión de funcionamiento de la SAR </w:t>
            </w:r>
          </w:p>
        </w:tc>
        <w:tc>
          <w:tcPr>
            <w:tcW w:w="1134" w:type="dxa"/>
            <w:vMerge/>
            <w:vAlign w:val="center"/>
          </w:tcPr>
          <w:p w:rsidR="002B385E" w:rsidRPr="004B136B" w:rsidRDefault="002B385E" w:rsidP="00EA267F">
            <w:pPr>
              <w:spacing w:after="0" w:line="240" w:lineRule="auto"/>
              <w:jc w:val="center"/>
              <w:rPr>
                <w:rFonts w:ascii="Arial" w:eastAsia="Times New Roman" w:hAnsi="Arial" w:cs="Arial"/>
                <w:noProof w:val="0"/>
                <w:sz w:val="18"/>
                <w:szCs w:val="18"/>
              </w:rPr>
            </w:pPr>
          </w:p>
        </w:tc>
        <w:tc>
          <w:tcPr>
            <w:tcW w:w="1276" w:type="dxa"/>
            <w:vMerge/>
            <w:vAlign w:val="center"/>
          </w:tcPr>
          <w:p w:rsidR="002B385E" w:rsidRPr="004B136B" w:rsidRDefault="002B385E" w:rsidP="00EA267F">
            <w:pPr>
              <w:spacing w:after="0" w:line="240" w:lineRule="auto"/>
              <w:rPr>
                <w:rFonts w:ascii="Arial" w:eastAsia="Times New Roman" w:hAnsi="Arial" w:cs="Arial"/>
                <w:noProof w:val="0"/>
                <w:sz w:val="18"/>
                <w:szCs w:val="18"/>
              </w:rPr>
            </w:pPr>
          </w:p>
        </w:tc>
      </w:tr>
      <w:tr w:rsidR="001F34B3" w:rsidRPr="004B136B" w:rsidTr="00822CD6">
        <w:trPr>
          <w:trHeight w:val="969"/>
          <w:jc w:val="center"/>
        </w:trPr>
        <w:tc>
          <w:tcPr>
            <w:tcW w:w="2574" w:type="dxa"/>
            <w:vAlign w:val="center"/>
          </w:tcPr>
          <w:p w:rsidR="00174E2D" w:rsidRPr="004B136B" w:rsidRDefault="00174E2D" w:rsidP="00EA267F">
            <w:pPr>
              <w:tabs>
                <w:tab w:val="left" w:pos="432"/>
              </w:tabs>
              <w:spacing w:after="0" w:line="240" w:lineRule="auto"/>
              <w:ind w:left="-63"/>
              <w:rPr>
                <w:rFonts w:ascii="Arial" w:hAnsi="Arial" w:cs="Arial"/>
                <w:sz w:val="18"/>
                <w:szCs w:val="18"/>
                <w:lang w:val="es-ES_tradnl"/>
              </w:rPr>
            </w:pPr>
            <w:r w:rsidRPr="004B136B">
              <w:rPr>
                <w:rFonts w:ascii="Arial" w:hAnsi="Arial" w:cs="Arial"/>
                <w:sz w:val="18"/>
                <w:szCs w:val="18"/>
                <w:lang w:val="es-ES_tradnl"/>
              </w:rPr>
              <w:t xml:space="preserve">3. 2. Sistema de registro y validación de la factura electrónica implantado </w:t>
            </w: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6"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2835" w:type="dxa"/>
          </w:tcPr>
          <w:p w:rsidR="00174E2D" w:rsidRPr="004B136B" w:rsidRDefault="00174E2D">
            <w:pPr>
              <w:rPr>
                <w:rFonts w:ascii="Arial" w:hAnsi="Arial" w:cs="Arial"/>
                <w:sz w:val="18"/>
                <w:szCs w:val="18"/>
              </w:rPr>
            </w:pPr>
            <w:r w:rsidRPr="004B136B">
              <w:rPr>
                <w:rFonts w:ascii="Arial" w:eastAsia="Times New Roman" w:hAnsi="Arial" w:cs="Arial"/>
                <w:noProof w:val="0"/>
                <w:sz w:val="18"/>
                <w:szCs w:val="18"/>
              </w:rPr>
              <w:t xml:space="preserve">Consultor en coordinación con el equipo de proyecto y el </w:t>
            </w:r>
            <w:r w:rsidRPr="004B136B">
              <w:rPr>
                <w:rFonts w:ascii="Arial" w:hAnsi="Arial" w:cs="Arial"/>
                <w:sz w:val="18"/>
                <w:szCs w:val="18"/>
                <w:lang w:val="es-ES_tradnl"/>
              </w:rPr>
              <w:t>SAR.</w:t>
            </w:r>
          </w:p>
        </w:tc>
        <w:tc>
          <w:tcPr>
            <w:tcW w:w="3260" w:type="dxa"/>
            <w:vAlign w:val="center"/>
          </w:tcPr>
          <w:p w:rsidR="00174E2D" w:rsidRPr="004B136B" w:rsidRDefault="00174E2D" w:rsidP="00EA267F">
            <w:pPr>
              <w:spacing w:after="0" w:line="240" w:lineRule="auto"/>
              <w:rPr>
                <w:rFonts w:ascii="Arial" w:hAnsi="Arial" w:cs="Arial"/>
                <w:sz w:val="18"/>
                <w:szCs w:val="18"/>
                <w:lang w:val="es-ES_tradnl"/>
              </w:rPr>
            </w:pPr>
            <w:r w:rsidRPr="004B136B">
              <w:rPr>
                <w:rFonts w:ascii="Arial" w:hAnsi="Arial" w:cs="Arial"/>
                <w:sz w:val="18"/>
                <w:szCs w:val="18"/>
                <w:lang w:val="es-ES_tradnl"/>
              </w:rPr>
              <w:t xml:space="preserve">Informe anual de gestión por la gerencia de Tecnología de la Información del SAR </w:t>
            </w:r>
          </w:p>
        </w:tc>
        <w:tc>
          <w:tcPr>
            <w:tcW w:w="1134" w:type="dxa"/>
            <w:vMerge/>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1276" w:type="dxa"/>
            <w:vMerge/>
            <w:vAlign w:val="center"/>
          </w:tcPr>
          <w:p w:rsidR="00174E2D" w:rsidRPr="004B136B" w:rsidRDefault="00174E2D" w:rsidP="00EA267F">
            <w:pPr>
              <w:spacing w:after="0" w:line="240" w:lineRule="auto"/>
              <w:rPr>
                <w:rFonts w:ascii="Arial" w:eastAsia="Times New Roman" w:hAnsi="Arial" w:cs="Arial"/>
                <w:noProof w:val="0"/>
                <w:sz w:val="18"/>
                <w:szCs w:val="18"/>
              </w:rPr>
            </w:pPr>
          </w:p>
        </w:tc>
      </w:tr>
      <w:tr w:rsidR="001F34B3" w:rsidRPr="004B136B" w:rsidTr="00822CD6">
        <w:trPr>
          <w:trHeight w:val="1114"/>
          <w:jc w:val="center"/>
        </w:trPr>
        <w:tc>
          <w:tcPr>
            <w:tcW w:w="2574" w:type="dxa"/>
            <w:vAlign w:val="center"/>
          </w:tcPr>
          <w:p w:rsidR="00174E2D" w:rsidRPr="004B136B" w:rsidRDefault="00174E2D" w:rsidP="00EA267F">
            <w:pPr>
              <w:tabs>
                <w:tab w:val="left" w:pos="432"/>
              </w:tabs>
              <w:spacing w:after="0" w:line="240" w:lineRule="auto"/>
              <w:ind w:left="-63"/>
              <w:rPr>
                <w:rFonts w:ascii="Arial" w:hAnsi="Arial" w:cs="Arial"/>
                <w:sz w:val="18"/>
                <w:szCs w:val="18"/>
                <w:lang w:val="es-ES_tradnl"/>
              </w:rPr>
            </w:pPr>
            <w:r w:rsidRPr="004B136B">
              <w:rPr>
                <w:rFonts w:ascii="Arial" w:hAnsi="Arial" w:cs="Arial"/>
                <w:sz w:val="18"/>
                <w:szCs w:val="18"/>
                <w:lang w:val="es-ES_tradnl"/>
              </w:rPr>
              <w:t>3. 3.</w:t>
            </w:r>
            <w:r w:rsidRPr="004B136B">
              <w:rPr>
                <w:rFonts w:ascii="Arial" w:hAnsi="Arial" w:cs="Arial"/>
                <w:sz w:val="18"/>
                <w:szCs w:val="18"/>
              </w:rPr>
              <w:t xml:space="preserve"> </w:t>
            </w:r>
            <w:r w:rsidRPr="004B136B">
              <w:rPr>
                <w:rFonts w:ascii="Arial" w:hAnsi="Arial" w:cs="Arial"/>
                <w:sz w:val="18"/>
                <w:szCs w:val="18"/>
                <w:lang w:val="es-ES_tradnl"/>
              </w:rPr>
              <w:t>Sistema de gestión de las exoneraciones fiscales por régimen implantada</w:t>
            </w: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6"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2835" w:type="dxa"/>
          </w:tcPr>
          <w:p w:rsidR="00174E2D" w:rsidRPr="004B136B" w:rsidRDefault="00174E2D" w:rsidP="00EA267F">
            <w:pPr>
              <w:rPr>
                <w:rFonts w:ascii="Arial" w:hAnsi="Arial" w:cs="Arial"/>
                <w:color w:val="FF0000"/>
                <w:sz w:val="18"/>
                <w:szCs w:val="18"/>
              </w:rPr>
            </w:pPr>
            <w:r w:rsidRPr="004B136B">
              <w:rPr>
                <w:rFonts w:ascii="Arial" w:eastAsia="Times New Roman" w:hAnsi="Arial" w:cs="Arial"/>
                <w:noProof w:val="0"/>
                <w:sz w:val="18"/>
                <w:szCs w:val="18"/>
              </w:rPr>
              <w:t xml:space="preserve">Consultor en coordinación con </w:t>
            </w:r>
            <w:r w:rsidRPr="004B136B">
              <w:rPr>
                <w:rFonts w:ascii="Arial" w:hAnsi="Arial" w:cs="Arial"/>
                <w:sz w:val="18"/>
                <w:szCs w:val="18"/>
                <w:lang w:val="es-ES_tradnl"/>
              </w:rPr>
              <w:t>la SEFIN</w:t>
            </w:r>
          </w:p>
        </w:tc>
        <w:tc>
          <w:tcPr>
            <w:tcW w:w="3260" w:type="dxa"/>
            <w:vAlign w:val="center"/>
          </w:tcPr>
          <w:p w:rsidR="00174E2D" w:rsidRPr="004B136B" w:rsidRDefault="00174E2D" w:rsidP="00EA267F">
            <w:pPr>
              <w:spacing w:after="0" w:line="240" w:lineRule="auto"/>
              <w:rPr>
                <w:rFonts w:ascii="Arial" w:hAnsi="Arial" w:cs="Arial"/>
                <w:sz w:val="18"/>
                <w:szCs w:val="18"/>
                <w:lang w:val="es-ES_tradnl"/>
              </w:rPr>
            </w:pPr>
            <w:r w:rsidRPr="004B136B">
              <w:rPr>
                <w:rFonts w:ascii="Arial" w:hAnsi="Arial" w:cs="Arial"/>
                <w:sz w:val="18"/>
                <w:szCs w:val="18"/>
                <w:lang w:val="es-ES_tradnl"/>
              </w:rPr>
              <w:t>Informe de gasto tributario integrado con la documentación de soporte del presupuesto 2017</w:t>
            </w:r>
          </w:p>
        </w:tc>
        <w:tc>
          <w:tcPr>
            <w:tcW w:w="1134" w:type="dxa"/>
            <w:vMerge/>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1276" w:type="dxa"/>
            <w:vMerge/>
            <w:vAlign w:val="center"/>
          </w:tcPr>
          <w:p w:rsidR="00174E2D" w:rsidRPr="004B136B" w:rsidRDefault="00174E2D" w:rsidP="00EA267F">
            <w:pPr>
              <w:spacing w:after="0" w:line="240" w:lineRule="auto"/>
              <w:rPr>
                <w:rFonts w:ascii="Arial" w:eastAsia="Times New Roman" w:hAnsi="Arial" w:cs="Arial"/>
                <w:noProof w:val="0"/>
                <w:sz w:val="18"/>
                <w:szCs w:val="18"/>
              </w:rPr>
            </w:pPr>
          </w:p>
        </w:tc>
      </w:tr>
      <w:tr w:rsidR="00174E2D" w:rsidRPr="004B136B" w:rsidTr="00822CD6">
        <w:trPr>
          <w:jc w:val="center"/>
        </w:trPr>
        <w:tc>
          <w:tcPr>
            <w:tcW w:w="10370" w:type="dxa"/>
            <w:gridSpan w:val="7"/>
          </w:tcPr>
          <w:p w:rsidR="00174E2D" w:rsidRPr="004B136B" w:rsidRDefault="00174E2D" w:rsidP="00EA267F">
            <w:pPr>
              <w:spacing w:after="0" w:line="240" w:lineRule="auto"/>
              <w:rPr>
                <w:rFonts w:ascii="Arial" w:hAnsi="Arial" w:cs="Arial"/>
                <w:b/>
                <w:sz w:val="18"/>
                <w:szCs w:val="18"/>
                <w:lang w:val="es-ES_tradnl"/>
              </w:rPr>
            </w:pPr>
            <w:r w:rsidRPr="004B136B">
              <w:rPr>
                <w:rFonts w:ascii="Arial" w:hAnsi="Arial" w:cs="Arial"/>
                <w:b/>
                <w:sz w:val="18"/>
                <w:szCs w:val="18"/>
                <w:lang w:val="es-ES_tradnl"/>
              </w:rPr>
              <w:t>Componente IV: Mejora de la gestión del gasto público</w:t>
            </w:r>
          </w:p>
        </w:tc>
        <w:tc>
          <w:tcPr>
            <w:tcW w:w="1134" w:type="dxa"/>
            <w:vMerge/>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1276" w:type="dxa"/>
            <w:vMerge/>
            <w:vAlign w:val="center"/>
          </w:tcPr>
          <w:p w:rsidR="00174E2D" w:rsidRPr="004B136B" w:rsidRDefault="00174E2D" w:rsidP="00EA267F">
            <w:pPr>
              <w:spacing w:after="0" w:line="240" w:lineRule="auto"/>
              <w:rPr>
                <w:rFonts w:ascii="Arial" w:eastAsia="Times New Roman" w:hAnsi="Arial" w:cs="Arial"/>
                <w:noProof w:val="0"/>
                <w:sz w:val="18"/>
                <w:szCs w:val="18"/>
              </w:rPr>
            </w:pPr>
          </w:p>
        </w:tc>
      </w:tr>
      <w:tr w:rsidR="001F34B3" w:rsidRPr="004B136B" w:rsidTr="00822CD6">
        <w:trPr>
          <w:trHeight w:val="70"/>
          <w:jc w:val="center"/>
        </w:trPr>
        <w:tc>
          <w:tcPr>
            <w:tcW w:w="2574" w:type="dxa"/>
          </w:tcPr>
          <w:p w:rsidR="00174E2D" w:rsidRPr="004B136B" w:rsidRDefault="00174E2D" w:rsidP="00EA267F">
            <w:pPr>
              <w:tabs>
                <w:tab w:val="left" w:pos="432"/>
              </w:tabs>
              <w:spacing w:after="0" w:line="240" w:lineRule="auto"/>
              <w:ind w:left="-63"/>
              <w:rPr>
                <w:rFonts w:ascii="Arial" w:hAnsi="Arial" w:cs="Arial"/>
                <w:bCs/>
                <w:sz w:val="18"/>
                <w:szCs w:val="18"/>
                <w:lang w:val="es-ES_tradnl"/>
              </w:rPr>
            </w:pPr>
            <w:r w:rsidRPr="004B136B">
              <w:rPr>
                <w:rFonts w:ascii="Arial" w:hAnsi="Arial" w:cs="Arial"/>
                <w:sz w:val="18"/>
                <w:szCs w:val="18"/>
                <w:lang w:val="es-ES_tradnl"/>
              </w:rPr>
              <w:t xml:space="preserve">4. 1. Procedimiento para el uso del </w:t>
            </w:r>
            <w:r w:rsidRPr="004B136B">
              <w:rPr>
                <w:rFonts w:ascii="Arial" w:hAnsi="Arial" w:cs="Arial"/>
                <w:bCs/>
                <w:sz w:val="18"/>
                <w:szCs w:val="18"/>
                <w:lang w:val="es-ES_tradnl"/>
              </w:rPr>
              <w:t>Marco de Gasto de Mediano Plazo implantado</w:t>
            </w: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6"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2835" w:type="dxa"/>
          </w:tcPr>
          <w:p w:rsidR="00174E2D" w:rsidRPr="004B136B" w:rsidRDefault="00174E2D" w:rsidP="00EA267F">
            <w:pPr>
              <w:rPr>
                <w:rFonts w:ascii="Arial" w:hAnsi="Arial" w:cs="Arial"/>
                <w:sz w:val="18"/>
                <w:szCs w:val="18"/>
              </w:rPr>
            </w:pPr>
            <w:r w:rsidRPr="004B136B">
              <w:rPr>
                <w:rFonts w:ascii="Arial" w:eastAsia="Times New Roman" w:hAnsi="Arial" w:cs="Arial"/>
                <w:noProof w:val="0"/>
                <w:sz w:val="18"/>
                <w:szCs w:val="18"/>
              </w:rPr>
              <w:t>Consultor en coordinación con el equipo de proyecto y la SEFIN</w:t>
            </w:r>
          </w:p>
        </w:tc>
        <w:tc>
          <w:tcPr>
            <w:tcW w:w="3260" w:type="dxa"/>
            <w:vAlign w:val="center"/>
          </w:tcPr>
          <w:p w:rsidR="00174E2D" w:rsidRPr="004B136B" w:rsidRDefault="00174E2D" w:rsidP="00EA267F">
            <w:pPr>
              <w:spacing w:after="0" w:line="240" w:lineRule="auto"/>
              <w:rPr>
                <w:rFonts w:ascii="Arial" w:hAnsi="Arial" w:cs="Arial"/>
                <w:sz w:val="18"/>
                <w:szCs w:val="18"/>
                <w:lang w:val="es-ES_tradnl"/>
              </w:rPr>
            </w:pPr>
            <w:r w:rsidRPr="004B136B">
              <w:rPr>
                <w:rFonts w:ascii="Arial" w:hAnsi="Arial" w:cs="Arial"/>
                <w:sz w:val="18"/>
                <w:szCs w:val="18"/>
                <w:lang w:val="es-ES_tradnl"/>
              </w:rPr>
              <w:t>Informe de gestión de la Dirección de Presupuesto Público de la SEFIN</w:t>
            </w:r>
          </w:p>
        </w:tc>
        <w:tc>
          <w:tcPr>
            <w:tcW w:w="1134" w:type="dxa"/>
            <w:vMerge/>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1276" w:type="dxa"/>
            <w:vMerge/>
            <w:vAlign w:val="center"/>
          </w:tcPr>
          <w:p w:rsidR="00174E2D" w:rsidRPr="004B136B" w:rsidRDefault="00174E2D" w:rsidP="00EA267F">
            <w:pPr>
              <w:spacing w:after="0" w:line="240" w:lineRule="auto"/>
              <w:rPr>
                <w:rFonts w:ascii="Arial" w:eastAsia="Times New Roman" w:hAnsi="Arial" w:cs="Arial"/>
                <w:noProof w:val="0"/>
                <w:sz w:val="18"/>
                <w:szCs w:val="18"/>
              </w:rPr>
            </w:pPr>
          </w:p>
        </w:tc>
      </w:tr>
      <w:tr w:rsidR="001F34B3" w:rsidRPr="004B136B" w:rsidTr="00822CD6">
        <w:trPr>
          <w:jc w:val="center"/>
        </w:trPr>
        <w:tc>
          <w:tcPr>
            <w:tcW w:w="2574" w:type="dxa"/>
          </w:tcPr>
          <w:p w:rsidR="00174E2D" w:rsidRPr="004B136B" w:rsidRDefault="00174E2D" w:rsidP="00EA267F">
            <w:pPr>
              <w:tabs>
                <w:tab w:val="left" w:pos="432"/>
              </w:tabs>
              <w:spacing w:after="0" w:line="240" w:lineRule="auto"/>
              <w:ind w:left="-63"/>
              <w:rPr>
                <w:rFonts w:ascii="Arial" w:hAnsi="Arial" w:cs="Arial"/>
                <w:bCs/>
                <w:sz w:val="18"/>
                <w:szCs w:val="18"/>
                <w:lang w:val="es-ES_tradnl"/>
              </w:rPr>
            </w:pPr>
            <w:r w:rsidRPr="004B136B">
              <w:rPr>
                <w:rFonts w:ascii="Arial" w:hAnsi="Arial" w:cs="Arial"/>
                <w:sz w:val="18"/>
                <w:szCs w:val="18"/>
                <w:lang w:val="es-ES_tradnl"/>
              </w:rPr>
              <w:t>4. 2. Recomendaciones de las auditorías externas de la nómina en instituciones priorizadas del GC implementadas.</w:t>
            </w: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6"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2835" w:type="dxa"/>
          </w:tcPr>
          <w:p w:rsidR="00174E2D" w:rsidRPr="004B136B" w:rsidRDefault="00174E2D" w:rsidP="00EA267F">
            <w:pPr>
              <w:rPr>
                <w:rFonts w:ascii="Arial" w:hAnsi="Arial" w:cs="Arial"/>
                <w:sz w:val="18"/>
                <w:szCs w:val="18"/>
              </w:rPr>
            </w:pPr>
            <w:r w:rsidRPr="004B136B">
              <w:rPr>
                <w:rFonts w:ascii="Arial" w:eastAsia="Times New Roman" w:hAnsi="Arial" w:cs="Arial"/>
                <w:noProof w:val="0"/>
                <w:sz w:val="18"/>
                <w:szCs w:val="18"/>
              </w:rPr>
              <w:t>Consultor en coordinación con el equipo de proyecto y la SEFIN</w:t>
            </w:r>
          </w:p>
        </w:tc>
        <w:tc>
          <w:tcPr>
            <w:tcW w:w="3260" w:type="dxa"/>
            <w:vAlign w:val="center"/>
          </w:tcPr>
          <w:p w:rsidR="00174E2D" w:rsidRPr="004B136B" w:rsidRDefault="00174E2D" w:rsidP="00EA267F">
            <w:pPr>
              <w:spacing w:after="0" w:line="240" w:lineRule="auto"/>
              <w:rPr>
                <w:rFonts w:ascii="Arial" w:hAnsi="Arial" w:cs="Arial"/>
                <w:sz w:val="18"/>
                <w:szCs w:val="18"/>
                <w:lang w:val="es-ES_tradnl"/>
              </w:rPr>
            </w:pPr>
            <w:r w:rsidRPr="004B136B">
              <w:rPr>
                <w:rFonts w:ascii="Arial" w:hAnsi="Arial" w:cs="Arial"/>
                <w:sz w:val="18"/>
                <w:szCs w:val="18"/>
                <w:lang w:val="es-ES_tradnl"/>
              </w:rPr>
              <w:t>Informe anual de gestión de la Secretaría de  Coordinación General de Gobierno</w:t>
            </w:r>
            <w:r w:rsidR="00E350FE" w:rsidRPr="004B136B">
              <w:rPr>
                <w:rFonts w:ascii="Arial" w:hAnsi="Arial" w:cs="Arial"/>
                <w:sz w:val="18"/>
                <w:szCs w:val="18"/>
                <w:lang w:val="es-ES_tradnl"/>
              </w:rPr>
              <w:t xml:space="preserve"> (SCGG)</w:t>
            </w:r>
            <w:r w:rsidRPr="004B136B">
              <w:rPr>
                <w:rFonts w:ascii="Arial" w:hAnsi="Arial" w:cs="Arial"/>
                <w:sz w:val="18"/>
                <w:szCs w:val="18"/>
                <w:lang w:val="es-ES_tradnl"/>
              </w:rPr>
              <w:t xml:space="preserve"> y SEFIN</w:t>
            </w:r>
          </w:p>
        </w:tc>
        <w:tc>
          <w:tcPr>
            <w:tcW w:w="1134" w:type="dxa"/>
            <w:vMerge/>
          </w:tcPr>
          <w:p w:rsidR="00174E2D" w:rsidRPr="004B136B" w:rsidRDefault="00174E2D" w:rsidP="00EA267F">
            <w:pPr>
              <w:spacing w:after="0" w:line="240" w:lineRule="auto"/>
              <w:rPr>
                <w:rFonts w:ascii="Arial" w:eastAsia="Times New Roman" w:hAnsi="Arial" w:cs="Arial"/>
                <w:noProof w:val="0"/>
                <w:sz w:val="18"/>
                <w:szCs w:val="18"/>
              </w:rPr>
            </w:pPr>
          </w:p>
        </w:tc>
        <w:tc>
          <w:tcPr>
            <w:tcW w:w="1276" w:type="dxa"/>
            <w:vMerge/>
          </w:tcPr>
          <w:p w:rsidR="00174E2D" w:rsidRPr="004B136B" w:rsidRDefault="00174E2D" w:rsidP="00EA267F">
            <w:pPr>
              <w:spacing w:after="0" w:line="240" w:lineRule="auto"/>
              <w:rPr>
                <w:rFonts w:ascii="Arial" w:eastAsia="Times New Roman" w:hAnsi="Arial" w:cs="Arial"/>
                <w:noProof w:val="0"/>
                <w:sz w:val="18"/>
                <w:szCs w:val="18"/>
              </w:rPr>
            </w:pPr>
          </w:p>
        </w:tc>
      </w:tr>
      <w:tr w:rsidR="001F34B3" w:rsidRPr="004B136B" w:rsidTr="00822CD6">
        <w:trPr>
          <w:trHeight w:val="793"/>
          <w:jc w:val="center"/>
        </w:trPr>
        <w:tc>
          <w:tcPr>
            <w:tcW w:w="2574" w:type="dxa"/>
          </w:tcPr>
          <w:p w:rsidR="00174E2D" w:rsidRPr="004B136B" w:rsidRDefault="00174E2D" w:rsidP="00EA267F">
            <w:pPr>
              <w:tabs>
                <w:tab w:val="left" w:pos="432"/>
              </w:tabs>
              <w:spacing w:after="0" w:line="240" w:lineRule="auto"/>
              <w:ind w:left="-63"/>
              <w:rPr>
                <w:rFonts w:ascii="Arial" w:hAnsi="Arial" w:cs="Arial"/>
                <w:bCs/>
                <w:sz w:val="18"/>
                <w:szCs w:val="18"/>
                <w:lang w:val="es-ES_tradnl"/>
              </w:rPr>
            </w:pPr>
            <w:r w:rsidRPr="004B136B">
              <w:rPr>
                <w:rFonts w:ascii="Arial" w:hAnsi="Arial" w:cs="Arial"/>
                <w:sz w:val="18"/>
                <w:szCs w:val="18"/>
                <w:lang w:val="es-ES_tradnl"/>
              </w:rPr>
              <w:t>4. 3. Recursos de los f</w:t>
            </w:r>
            <w:r w:rsidRPr="004B136B">
              <w:rPr>
                <w:rFonts w:ascii="Arial" w:hAnsi="Arial" w:cs="Arial"/>
                <w:bCs/>
                <w:sz w:val="18"/>
                <w:szCs w:val="18"/>
                <w:lang w:val="es-ES_tradnl"/>
              </w:rPr>
              <w:t>ideicomisos registrados en el presupuesto</w:t>
            </w: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6"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2835" w:type="dxa"/>
          </w:tcPr>
          <w:p w:rsidR="00174E2D" w:rsidRPr="004B136B" w:rsidRDefault="00174E2D" w:rsidP="00EA267F">
            <w:pPr>
              <w:rPr>
                <w:rFonts w:ascii="Arial" w:hAnsi="Arial" w:cs="Arial"/>
                <w:sz w:val="18"/>
                <w:szCs w:val="18"/>
              </w:rPr>
            </w:pPr>
            <w:r w:rsidRPr="004B136B">
              <w:rPr>
                <w:rFonts w:ascii="Arial" w:eastAsia="Times New Roman" w:hAnsi="Arial" w:cs="Arial"/>
                <w:noProof w:val="0"/>
                <w:sz w:val="18"/>
                <w:szCs w:val="18"/>
              </w:rPr>
              <w:t>Consultor en coordinación con el equipo de proyecto y la SEFIN</w:t>
            </w:r>
          </w:p>
        </w:tc>
        <w:tc>
          <w:tcPr>
            <w:tcW w:w="3260" w:type="dxa"/>
            <w:vAlign w:val="center"/>
          </w:tcPr>
          <w:p w:rsidR="00174E2D" w:rsidRPr="004B136B" w:rsidRDefault="00174E2D" w:rsidP="00EA267F">
            <w:pPr>
              <w:spacing w:after="0" w:line="240" w:lineRule="auto"/>
              <w:rPr>
                <w:rFonts w:ascii="Arial" w:hAnsi="Arial" w:cs="Arial"/>
                <w:sz w:val="18"/>
                <w:szCs w:val="18"/>
                <w:lang w:val="es-ES_tradnl"/>
              </w:rPr>
            </w:pPr>
            <w:r w:rsidRPr="004B136B">
              <w:rPr>
                <w:rFonts w:ascii="Arial" w:hAnsi="Arial" w:cs="Arial"/>
                <w:sz w:val="18"/>
                <w:szCs w:val="18"/>
                <w:lang w:val="es-ES_tradnl"/>
              </w:rPr>
              <w:t xml:space="preserve">Informe anual de gestión de la SEFIN reportando la información de los </w:t>
            </w:r>
            <w:r w:rsidRPr="004B136B">
              <w:rPr>
                <w:rFonts w:ascii="Arial" w:hAnsi="Arial" w:cs="Arial"/>
                <w:bCs/>
                <w:sz w:val="18"/>
                <w:szCs w:val="18"/>
                <w:lang w:val="es-ES_tradnl"/>
              </w:rPr>
              <w:t>fideicomisos</w:t>
            </w:r>
          </w:p>
        </w:tc>
        <w:tc>
          <w:tcPr>
            <w:tcW w:w="1134" w:type="dxa"/>
            <w:vMerge/>
          </w:tcPr>
          <w:p w:rsidR="00174E2D" w:rsidRPr="004B136B" w:rsidRDefault="00174E2D" w:rsidP="00EA267F">
            <w:pPr>
              <w:spacing w:after="0" w:line="240" w:lineRule="auto"/>
              <w:rPr>
                <w:rFonts w:ascii="Arial" w:eastAsia="Times New Roman" w:hAnsi="Arial" w:cs="Arial"/>
                <w:noProof w:val="0"/>
                <w:sz w:val="18"/>
                <w:szCs w:val="18"/>
              </w:rPr>
            </w:pPr>
          </w:p>
        </w:tc>
        <w:tc>
          <w:tcPr>
            <w:tcW w:w="1276" w:type="dxa"/>
            <w:vMerge/>
          </w:tcPr>
          <w:p w:rsidR="00174E2D" w:rsidRPr="004B136B" w:rsidRDefault="00174E2D" w:rsidP="00EA267F">
            <w:pPr>
              <w:spacing w:after="0" w:line="240" w:lineRule="auto"/>
              <w:rPr>
                <w:rFonts w:ascii="Arial" w:eastAsia="Times New Roman" w:hAnsi="Arial" w:cs="Arial"/>
                <w:noProof w:val="0"/>
                <w:sz w:val="18"/>
                <w:szCs w:val="18"/>
              </w:rPr>
            </w:pPr>
          </w:p>
        </w:tc>
      </w:tr>
      <w:tr w:rsidR="00E350FE" w:rsidRPr="004B136B" w:rsidTr="00822CD6">
        <w:trPr>
          <w:trHeight w:val="364"/>
          <w:jc w:val="center"/>
        </w:trPr>
        <w:tc>
          <w:tcPr>
            <w:tcW w:w="2574" w:type="dxa"/>
          </w:tcPr>
          <w:p w:rsidR="00174E2D" w:rsidRPr="004B136B" w:rsidRDefault="00174E2D" w:rsidP="00EA267F">
            <w:pPr>
              <w:tabs>
                <w:tab w:val="left" w:pos="432"/>
              </w:tabs>
              <w:spacing w:after="0" w:line="240" w:lineRule="auto"/>
              <w:ind w:left="-63"/>
              <w:rPr>
                <w:rFonts w:ascii="Arial" w:hAnsi="Arial" w:cs="Arial"/>
                <w:sz w:val="18"/>
                <w:szCs w:val="18"/>
                <w:lang w:val="es-ES_tradnl"/>
              </w:rPr>
            </w:pPr>
            <w:r w:rsidRPr="004B136B">
              <w:rPr>
                <w:rFonts w:ascii="Arial" w:hAnsi="Arial" w:cs="Arial"/>
                <w:sz w:val="18"/>
                <w:szCs w:val="18"/>
                <w:lang w:val="es-ES_tradnl"/>
              </w:rPr>
              <w:t>4.4 Convenios Marco para racionalización de la compras públicas implantados</w:t>
            </w: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5" w:type="dxa"/>
            <w:vAlign w:val="center"/>
          </w:tcPr>
          <w:p w:rsidR="00174E2D" w:rsidRPr="004B136B" w:rsidRDefault="00645DF0"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6"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2835" w:type="dxa"/>
          </w:tcPr>
          <w:p w:rsidR="00174E2D" w:rsidRPr="004B136B" w:rsidRDefault="00174E2D" w:rsidP="002657BA">
            <w:pPr>
              <w:rPr>
                <w:rFonts w:ascii="Arial" w:eastAsia="Times New Roman" w:hAnsi="Arial" w:cs="Arial"/>
                <w:noProof w:val="0"/>
                <w:sz w:val="18"/>
                <w:szCs w:val="18"/>
              </w:rPr>
            </w:pPr>
            <w:r w:rsidRPr="004B136B">
              <w:rPr>
                <w:rFonts w:ascii="Arial" w:eastAsia="Times New Roman" w:hAnsi="Arial" w:cs="Arial"/>
                <w:noProof w:val="0"/>
                <w:sz w:val="18"/>
                <w:szCs w:val="18"/>
              </w:rPr>
              <w:t xml:space="preserve">Consultor en coordinación con el equipo de proyecto, la SEFIN y </w:t>
            </w:r>
            <w:r w:rsidRPr="004B136B">
              <w:rPr>
                <w:rFonts w:ascii="Arial" w:hAnsi="Arial" w:cs="Arial"/>
                <w:sz w:val="18"/>
                <w:szCs w:val="18"/>
                <w:lang w:val="es-ES_tradnl"/>
              </w:rPr>
              <w:t>ONCAE.</w:t>
            </w:r>
          </w:p>
        </w:tc>
        <w:tc>
          <w:tcPr>
            <w:tcW w:w="3260" w:type="dxa"/>
            <w:vAlign w:val="center"/>
          </w:tcPr>
          <w:p w:rsidR="00174E2D" w:rsidRPr="004B136B" w:rsidRDefault="00174E2D" w:rsidP="00E350FE">
            <w:pPr>
              <w:spacing w:after="0" w:line="240" w:lineRule="auto"/>
              <w:rPr>
                <w:rFonts w:ascii="Arial" w:hAnsi="Arial" w:cs="Arial"/>
                <w:sz w:val="18"/>
                <w:szCs w:val="18"/>
                <w:lang w:val="es-ES_tradnl"/>
              </w:rPr>
            </w:pPr>
            <w:r w:rsidRPr="004B136B">
              <w:rPr>
                <w:rFonts w:ascii="Arial" w:hAnsi="Arial" w:cs="Arial"/>
                <w:sz w:val="18"/>
                <w:szCs w:val="18"/>
                <w:lang w:val="es-ES_tradnl"/>
              </w:rPr>
              <w:t xml:space="preserve">Informe anual de gestión de la </w:t>
            </w:r>
            <w:r w:rsidR="00E350FE" w:rsidRPr="004B136B">
              <w:rPr>
                <w:rFonts w:ascii="Arial" w:hAnsi="Arial" w:cs="Arial"/>
                <w:sz w:val="18"/>
                <w:szCs w:val="18"/>
                <w:lang w:val="es-ES_tradnl"/>
              </w:rPr>
              <w:t>SCGG</w:t>
            </w:r>
            <w:r w:rsidRPr="004B136B">
              <w:rPr>
                <w:rFonts w:ascii="Arial" w:hAnsi="Arial" w:cs="Arial"/>
                <w:sz w:val="18"/>
                <w:szCs w:val="18"/>
                <w:lang w:val="es-ES_tradnl"/>
              </w:rPr>
              <w:t xml:space="preserve"> y la ONCAE.</w:t>
            </w:r>
          </w:p>
        </w:tc>
        <w:tc>
          <w:tcPr>
            <w:tcW w:w="1134" w:type="dxa"/>
            <w:vMerge/>
          </w:tcPr>
          <w:p w:rsidR="00174E2D" w:rsidRPr="004B136B" w:rsidRDefault="00174E2D" w:rsidP="00EA267F">
            <w:pPr>
              <w:spacing w:after="0" w:line="240" w:lineRule="auto"/>
              <w:rPr>
                <w:rFonts w:ascii="Arial" w:eastAsia="Times New Roman" w:hAnsi="Arial" w:cs="Arial"/>
                <w:noProof w:val="0"/>
                <w:sz w:val="18"/>
                <w:szCs w:val="18"/>
              </w:rPr>
            </w:pPr>
          </w:p>
        </w:tc>
        <w:tc>
          <w:tcPr>
            <w:tcW w:w="1276" w:type="dxa"/>
            <w:vMerge/>
          </w:tcPr>
          <w:p w:rsidR="00174E2D" w:rsidRPr="004B136B" w:rsidRDefault="00174E2D" w:rsidP="00EA267F">
            <w:pPr>
              <w:spacing w:after="0" w:line="240" w:lineRule="auto"/>
              <w:rPr>
                <w:rFonts w:ascii="Arial" w:eastAsia="Times New Roman" w:hAnsi="Arial" w:cs="Arial"/>
                <w:noProof w:val="0"/>
                <w:sz w:val="18"/>
                <w:szCs w:val="18"/>
              </w:rPr>
            </w:pPr>
          </w:p>
        </w:tc>
      </w:tr>
      <w:tr w:rsidR="00174E2D" w:rsidRPr="004B136B" w:rsidTr="00822CD6">
        <w:trPr>
          <w:jc w:val="center"/>
        </w:trPr>
        <w:tc>
          <w:tcPr>
            <w:tcW w:w="10370" w:type="dxa"/>
            <w:gridSpan w:val="7"/>
          </w:tcPr>
          <w:p w:rsidR="00174E2D" w:rsidRPr="004B136B" w:rsidRDefault="00174E2D" w:rsidP="00EA267F">
            <w:pPr>
              <w:spacing w:after="0" w:line="240" w:lineRule="auto"/>
              <w:rPr>
                <w:rFonts w:ascii="Arial" w:hAnsi="Arial" w:cs="Arial"/>
                <w:b/>
                <w:sz w:val="18"/>
                <w:szCs w:val="18"/>
                <w:lang w:val="es-ES_tradnl"/>
              </w:rPr>
            </w:pPr>
            <w:r w:rsidRPr="004B136B">
              <w:rPr>
                <w:rFonts w:ascii="Arial" w:hAnsi="Arial" w:cs="Arial"/>
                <w:b/>
                <w:sz w:val="18"/>
                <w:szCs w:val="18"/>
                <w:lang w:val="es-ES_tradnl"/>
              </w:rPr>
              <w:t xml:space="preserve">Componente V: Fortalecimiento de la gestión de los pasivos contingentes </w:t>
            </w:r>
          </w:p>
        </w:tc>
        <w:tc>
          <w:tcPr>
            <w:tcW w:w="1134" w:type="dxa"/>
            <w:vMerge/>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1276" w:type="dxa"/>
            <w:vMerge/>
            <w:vAlign w:val="center"/>
          </w:tcPr>
          <w:p w:rsidR="00174E2D" w:rsidRPr="004B136B" w:rsidRDefault="00174E2D" w:rsidP="00EA267F">
            <w:pPr>
              <w:spacing w:after="0" w:line="240" w:lineRule="auto"/>
              <w:rPr>
                <w:rFonts w:ascii="Arial" w:eastAsia="Times New Roman" w:hAnsi="Arial" w:cs="Arial"/>
                <w:noProof w:val="0"/>
                <w:sz w:val="18"/>
                <w:szCs w:val="18"/>
              </w:rPr>
            </w:pPr>
          </w:p>
        </w:tc>
      </w:tr>
      <w:tr w:rsidR="00E350FE" w:rsidRPr="004B136B" w:rsidTr="00822CD6">
        <w:trPr>
          <w:trHeight w:val="113"/>
          <w:jc w:val="center"/>
        </w:trPr>
        <w:tc>
          <w:tcPr>
            <w:tcW w:w="2574" w:type="dxa"/>
          </w:tcPr>
          <w:p w:rsidR="00174E2D" w:rsidRPr="004B136B" w:rsidRDefault="00174E2D" w:rsidP="00EA267F">
            <w:pPr>
              <w:tabs>
                <w:tab w:val="left" w:pos="432"/>
              </w:tabs>
              <w:spacing w:after="0" w:line="240" w:lineRule="auto"/>
              <w:ind w:left="-63"/>
              <w:rPr>
                <w:rFonts w:ascii="Arial" w:hAnsi="Arial" w:cs="Arial"/>
                <w:sz w:val="18"/>
                <w:szCs w:val="18"/>
              </w:rPr>
            </w:pPr>
            <w:r w:rsidRPr="004B136B">
              <w:rPr>
                <w:rFonts w:ascii="Arial" w:hAnsi="Arial" w:cs="Arial"/>
                <w:sz w:val="18"/>
                <w:szCs w:val="18"/>
              </w:rPr>
              <w:t>5.1 Metodología de preparación de los proyectos de APP implantada</w:t>
            </w: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5" w:type="dxa"/>
            <w:vAlign w:val="center"/>
          </w:tcPr>
          <w:p w:rsidR="00174E2D" w:rsidRPr="004B136B" w:rsidRDefault="00645DF0"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6"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2835" w:type="dxa"/>
          </w:tcPr>
          <w:p w:rsidR="00174E2D" w:rsidRPr="004B136B" w:rsidRDefault="00174E2D" w:rsidP="00EA267F">
            <w:pPr>
              <w:rPr>
                <w:rFonts w:ascii="Arial" w:eastAsia="Times New Roman" w:hAnsi="Arial" w:cs="Arial"/>
                <w:noProof w:val="0"/>
                <w:sz w:val="18"/>
                <w:szCs w:val="18"/>
              </w:rPr>
            </w:pPr>
            <w:r w:rsidRPr="004B136B">
              <w:rPr>
                <w:rFonts w:ascii="Arial" w:eastAsia="Times New Roman" w:hAnsi="Arial" w:cs="Arial"/>
                <w:noProof w:val="0"/>
                <w:sz w:val="18"/>
                <w:szCs w:val="18"/>
              </w:rPr>
              <w:t>Consultor en coordinación con</w:t>
            </w:r>
            <w:r w:rsidRPr="004B136B">
              <w:rPr>
                <w:rFonts w:ascii="Arial" w:hAnsi="Arial" w:cs="Arial"/>
                <w:sz w:val="18"/>
                <w:szCs w:val="18"/>
                <w:lang w:val="es-ES_tradnl"/>
              </w:rPr>
              <w:t xml:space="preserve"> la Unidad de Contingencias Fiscales (UCP)</w:t>
            </w:r>
          </w:p>
        </w:tc>
        <w:tc>
          <w:tcPr>
            <w:tcW w:w="3260" w:type="dxa"/>
            <w:vAlign w:val="center"/>
          </w:tcPr>
          <w:p w:rsidR="00174E2D" w:rsidRPr="004B136B" w:rsidRDefault="00174E2D" w:rsidP="00264390">
            <w:pPr>
              <w:spacing w:after="0" w:line="240" w:lineRule="auto"/>
              <w:rPr>
                <w:rFonts w:ascii="Arial" w:hAnsi="Arial" w:cs="Arial"/>
                <w:sz w:val="18"/>
                <w:szCs w:val="18"/>
                <w:lang w:val="es-ES_tradnl"/>
              </w:rPr>
            </w:pPr>
            <w:r w:rsidRPr="004B136B">
              <w:rPr>
                <w:rFonts w:ascii="Arial" w:hAnsi="Arial" w:cs="Arial"/>
                <w:sz w:val="18"/>
                <w:szCs w:val="18"/>
                <w:lang w:val="es-ES_tradnl"/>
              </w:rPr>
              <w:t xml:space="preserve">Informe de gestión de la UCP </w:t>
            </w:r>
          </w:p>
        </w:tc>
        <w:tc>
          <w:tcPr>
            <w:tcW w:w="1134" w:type="dxa"/>
            <w:vMerge/>
          </w:tcPr>
          <w:p w:rsidR="00174E2D" w:rsidRPr="004B136B" w:rsidRDefault="00174E2D" w:rsidP="00EA267F">
            <w:pPr>
              <w:spacing w:after="0" w:line="240" w:lineRule="auto"/>
              <w:rPr>
                <w:rFonts w:ascii="Arial" w:eastAsia="Times New Roman" w:hAnsi="Arial" w:cs="Arial"/>
                <w:noProof w:val="0"/>
                <w:sz w:val="18"/>
                <w:szCs w:val="18"/>
              </w:rPr>
            </w:pPr>
          </w:p>
        </w:tc>
        <w:tc>
          <w:tcPr>
            <w:tcW w:w="1276" w:type="dxa"/>
            <w:vMerge/>
          </w:tcPr>
          <w:p w:rsidR="00174E2D" w:rsidRPr="004B136B" w:rsidRDefault="00174E2D" w:rsidP="00EA267F">
            <w:pPr>
              <w:spacing w:after="0" w:line="240" w:lineRule="auto"/>
              <w:rPr>
                <w:rFonts w:ascii="Arial" w:eastAsia="Times New Roman" w:hAnsi="Arial" w:cs="Arial"/>
                <w:noProof w:val="0"/>
                <w:sz w:val="18"/>
                <w:szCs w:val="18"/>
              </w:rPr>
            </w:pPr>
          </w:p>
        </w:tc>
      </w:tr>
      <w:tr w:rsidR="00E350FE" w:rsidRPr="004B136B" w:rsidTr="00822CD6">
        <w:trPr>
          <w:jc w:val="center"/>
        </w:trPr>
        <w:tc>
          <w:tcPr>
            <w:tcW w:w="2574" w:type="dxa"/>
          </w:tcPr>
          <w:p w:rsidR="00174E2D" w:rsidRPr="004B136B" w:rsidRDefault="00174E2D" w:rsidP="00EA267F">
            <w:pPr>
              <w:tabs>
                <w:tab w:val="left" w:pos="432"/>
              </w:tabs>
              <w:spacing w:after="0" w:line="240" w:lineRule="auto"/>
              <w:ind w:left="-63"/>
              <w:rPr>
                <w:rFonts w:ascii="Arial" w:hAnsi="Arial" w:cs="Arial"/>
                <w:sz w:val="18"/>
                <w:szCs w:val="18"/>
              </w:rPr>
            </w:pPr>
            <w:r w:rsidRPr="004B136B">
              <w:rPr>
                <w:rFonts w:ascii="Arial" w:hAnsi="Arial" w:cs="Arial"/>
                <w:sz w:val="18"/>
                <w:szCs w:val="18"/>
              </w:rPr>
              <w:t>5.2 Metodología de Análisis de riesgo para los proyectos APP implantada</w:t>
            </w: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5"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425" w:type="dxa"/>
            <w:vAlign w:val="center"/>
          </w:tcPr>
          <w:p w:rsidR="00174E2D" w:rsidRPr="004B136B" w:rsidRDefault="00645DF0"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6" w:type="dxa"/>
            <w:vAlign w:val="center"/>
          </w:tcPr>
          <w:p w:rsidR="00174E2D" w:rsidRPr="004B136B" w:rsidRDefault="00174E2D" w:rsidP="00EA267F">
            <w:pPr>
              <w:spacing w:after="0" w:line="240" w:lineRule="auto"/>
              <w:jc w:val="center"/>
              <w:rPr>
                <w:rFonts w:ascii="Arial" w:eastAsia="Times New Roman" w:hAnsi="Arial" w:cs="Arial"/>
                <w:noProof w:val="0"/>
                <w:sz w:val="18"/>
                <w:szCs w:val="18"/>
              </w:rPr>
            </w:pPr>
          </w:p>
        </w:tc>
        <w:tc>
          <w:tcPr>
            <w:tcW w:w="2835" w:type="dxa"/>
          </w:tcPr>
          <w:p w:rsidR="00174E2D" w:rsidRPr="004B136B" w:rsidRDefault="00174E2D" w:rsidP="00EA267F">
            <w:pPr>
              <w:rPr>
                <w:rFonts w:ascii="Arial" w:eastAsia="Times New Roman" w:hAnsi="Arial" w:cs="Arial"/>
                <w:noProof w:val="0"/>
                <w:sz w:val="18"/>
                <w:szCs w:val="18"/>
              </w:rPr>
            </w:pPr>
            <w:r w:rsidRPr="004B136B">
              <w:rPr>
                <w:rFonts w:ascii="Arial" w:eastAsia="Times New Roman" w:hAnsi="Arial" w:cs="Arial"/>
                <w:noProof w:val="0"/>
                <w:sz w:val="18"/>
                <w:szCs w:val="18"/>
              </w:rPr>
              <w:t>Consultor en coordinación con la UCP</w:t>
            </w:r>
          </w:p>
        </w:tc>
        <w:tc>
          <w:tcPr>
            <w:tcW w:w="3260" w:type="dxa"/>
            <w:vAlign w:val="center"/>
          </w:tcPr>
          <w:p w:rsidR="00174E2D" w:rsidRPr="004B136B" w:rsidRDefault="00174E2D" w:rsidP="00EA267F">
            <w:pPr>
              <w:spacing w:after="0" w:line="240" w:lineRule="auto"/>
              <w:rPr>
                <w:rFonts w:ascii="Arial" w:hAnsi="Arial" w:cs="Arial"/>
                <w:sz w:val="18"/>
                <w:szCs w:val="18"/>
                <w:lang w:val="es-ES_tradnl"/>
              </w:rPr>
            </w:pPr>
            <w:r w:rsidRPr="004B136B">
              <w:rPr>
                <w:rFonts w:ascii="Arial" w:hAnsi="Arial" w:cs="Arial"/>
                <w:sz w:val="18"/>
                <w:szCs w:val="18"/>
                <w:lang w:val="es-ES_tradnl"/>
              </w:rPr>
              <w:t>Informe de gestión de la UCP</w:t>
            </w:r>
          </w:p>
        </w:tc>
        <w:tc>
          <w:tcPr>
            <w:tcW w:w="1134" w:type="dxa"/>
            <w:vMerge/>
          </w:tcPr>
          <w:p w:rsidR="00174E2D" w:rsidRPr="004B136B" w:rsidRDefault="00174E2D" w:rsidP="00EA267F">
            <w:pPr>
              <w:spacing w:after="0" w:line="240" w:lineRule="auto"/>
              <w:rPr>
                <w:rFonts w:ascii="Arial" w:eastAsia="Times New Roman" w:hAnsi="Arial" w:cs="Arial"/>
                <w:noProof w:val="0"/>
                <w:sz w:val="18"/>
                <w:szCs w:val="18"/>
              </w:rPr>
            </w:pPr>
          </w:p>
        </w:tc>
        <w:tc>
          <w:tcPr>
            <w:tcW w:w="1276" w:type="dxa"/>
            <w:vMerge/>
          </w:tcPr>
          <w:p w:rsidR="00174E2D" w:rsidRPr="004B136B" w:rsidRDefault="00174E2D" w:rsidP="00EA267F">
            <w:pPr>
              <w:spacing w:after="0" w:line="240" w:lineRule="auto"/>
              <w:rPr>
                <w:rFonts w:ascii="Arial" w:eastAsia="Times New Roman" w:hAnsi="Arial" w:cs="Arial"/>
                <w:noProof w:val="0"/>
                <w:sz w:val="18"/>
                <w:szCs w:val="18"/>
              </w:rPr>
            </w:pPr>
          </w:p>
        </w:tc>
      </w:tr>
      <w:tr w:rsidR="00E350FE" w:rsidRPr="004B136B" w:rsidTr="00822CD6">
        <w:trPr>
          <w:jc w:val="center"/>
        </w:trPr>
        <w:tc>
          <w:tcPr>
            <w:tcW w:w="2574" w:type="dxa"/>
          </w:tcPr>
          <w:p w:rsidR="00645DF0" w:rsidRPr="004B136B" w:rsidRDefault="00645DF0" w:rsidP="00EA267F">
            <w:pPr>
              <w:tabs>
                <w:tab w:val="left" w:pos="432"/>
              </w:tabs>
              <w:spacing w:after="0" w:line="240" w:lineRule="auto"/>
              <w:ind w:left="-63"/>
              <w:rPr>
                <w:rFonts w:ascii="Arial" w:hAnsi="Arial" w:cs="Arial"/>
                <w:sz w:val="18"/>
                <w:szCs w:val="18"/>
              </w:rPr>
            </w:pPr>
            <w:r w:rsidRPr="004B136B">
              <w:rPr>
                <w:rFonts w:ascii="Arial" w:hAnsi="Arial" w:cs="Arial"/>
                <w:sz w:val="18"/>
                <w:szCs w:val="18"/>
              </w:rPr>
              <w:t>5.3 Marco regulatorio para las inversiones de los Institutos Previsionales en vigor</w:t>
            </w:r>
          </w:p>
        </w:tc>
        <w:tc>
          <w:tcPr>
            <w:tcW w:w="425" w:type="dxa"/>
            <w:vAlign w:val="center"/>
          </w:tcPr>
          <w:p w:rsidR="00645DF0" w:rsidRPr="004B136B" w:rsidRDefault="00645DF0"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5" w:type="dxa"/>
            <w:vAlign w:val="center"/>
          </w:tcPr>
          <w:p w:rsidR="00645DF0" w:rsidRPr="004B136B" w:rsidRDefault="00645DF0" w:rsidP="00EA267F">
            <w:pPr>
              <w:spacing w:after="0" w:line="240" w:lineRule="auto"/>
              <w:jc w:val="center"/>
              <w:rPr>
                <w:rFonts w:ascii="Arial" w:eastAsia="Times New Roman" w:hAnsi="Arial" w:cs="Arial"/>
                <w:noProof w:val="0"/>
                <w:sz w:val="18"/>
                <w:szCs w:val="18"/>
              </w:rPr>
            </w:pPr>
          </w:p>
        </w:tc>
        <w:tc>
          <w:tcPr>
            <w:tcW w:w="425" w:type="dxa"/>
            <w:vAlign w:val="center"/>
          </w:tcPr>
          <w:p w:rsidR="00645DF0" w:rsidRPr="004B136B" w:rsidRDefault="00645DF0" w:rsidP="00EA267F">
            <w:pPr>
              <w:spacing w:after="0" w:line="240" w:lineRule="auto"/>
              <w:jc w:val="center"/>
              <w:rPr>
                <w:rFonts w:ascii="Arial" w:eastAsia="Times New Roman" w:hAnsi="Arial" w:cs="Arial"/>
                <w:noProof w:val="0"/>
                <w:sz w:val="18"/>
                <w:szCs w:val="18"/>
              </w:rPr>
            </w:pPr>
          </w:p>
        </w:tc>
        <w:tc>
          <w:tcPr>
            <w:tcW w:w="426" w:type="dxa"/>
            <w:vAlign w:val="center"/>
          </w:tcPr>
          <w:p w:rsidR="00645DF0" w:rsidRPr="004B136B" w:rsidRDefault="00645DF0" w:rsidP="00EA267F">
            <w:pPr>
              <w:spacing w:after="0" w:line="240" w:lineRule="auto"/>
              <w:jc w:val="center"/>
              <w:rPr>
                <w:rFonts w:ascii="Arial" w:eastAsia="Times New Roman" w:hAnsi="Arial" w:cs="Arial"/>
                <w:noProof w:val="0"/>
                <w:sz w:val="18"/>
                <w:szCs w:val="18"/>
              </w:rPr>
            </w:pPr>
          </w:p>
        </w:tc>
        <w:tc>
          <w:tcPr>
            <w:tcW w:w="2835" w:type="dxa"/>
          </w:tcPr>
          <w:p w:rsidR="00645DF0" w:rsidRPr="004B136B" w:rsidRDefault="00645DF0" w:rsidP="00EA267F">
            <w:pPr>
              <w:rPr>
                <w:rFonts w:ascii="Arial" w:eastAsia="Times New Roman" w:hAnsi="Arial" w:cs="Arial"/>
                <w:noProof w:val="0"/>
                <w:sz w:val="18"/>
                <w:szCs w:val="18"/>
              </w:rPr>
            </w:pPr>
            <w:r w:rsidRPr="004B136B">
              <w:rPr>
                <w:rFonts w:ascii="Arial" w:eastAsia="Times New Roman" w:hAnsi="Arial" w:cs="Arial"/>
                <w:noProof w:val="0"/>
                <w:sz w:val="18"/>
                <w:szCs w:val="18"/>
              </w:rPr>
              <w:t>Consultor en coordinación con la CNBS</w:t>
            </w:r>
          </w:p>
        </w:tc>
        <w:tc>
          <w:tcPr>
            <w:tcW w:w="3260" w:type="dxa"/>
            <w:vAlign w:val="center"/>
          </w:tcPr>
          <w:p w:rsidR="00645DF0" w:rsidRPr="004B136B" w:rsidRDefault="00645DF0" w:rsidP="00EA267F">
            <w:pPr>
              <w:spacing w:after="0" w:line="240" w:lineRule="auto"/>
              <w:rPr>
                <w:rFonts w:ascii="Arial" w:hAnsi="Arial" w:cs="Arial"/>
                <w:sz w:val="18"/>
                <w:szCs w:val="18"/>
                <w:lang w:val="es-ES_tradnl"/>
              </w:rPr>
            </w:pPr>
            <w:r w:rsidRPr="004B136B">
              <w:rPr>
                <w:rFonts w:ascii="Arial" w:hAnsi="Arial" w:cs="Arial"/>
                <w:sz w:val="18"/>
                <w:szCs w:val="18"/>
                <w:lang w:val="es-ES_tradnl"/>
              </w:rPr>
              <w:t>Informe de gestión de la CNBS</w:t>
            </w:r>
          </w:p>
        </w:tc>
        <w:tc>
          <w:tcPr>
            <w:tcW w:w="1134" w:type="dxa"/>
            <w:vMerge/>
          </w:tcPr>
          <w:p w:rsidR="00645DF0" w:rsidRPr="004B136B" w:rsidRDefault="00645DF0" w:rsidP="00EA267F">
            <w:pPr>
              <w:spacing w:after="0" w:line="240" w:lineRule="auto"/>
              <w:rPr>
                <w:rFonts w:ascii="Arial" w:eastAsia="Times New Roman" w:hAnsi="Arial" w:cs="Arial"/>
                <w:noProof w:val="0"/>
                <w:sz w:val="18"/>
                <w:szCs w:val="18"/>
              </w:rPr>
            </w:pPr>
          </w:p>
        </w:tc>
        <w:tc>
          <w:tcPr>
            <w:tcW w:w="1276" w:type="dxa"/>
            <w:vMerge/>
          </w:tcPr>
          <w:p w:rsidR="00645DF0" w:rsidRPr="004B136B" w:rsidRDefault="00645DF0" w:rsidP="00EA267F">
            <w:pPr>
              <w:spacing w:after="0" w:line="240" w:lineRule="auto"/>
              <w:rPr>
                <w:rFonts w:ascii="Arial" w:eastAsia="Times New Roman" w:hAnsi="Arial" w:cs="Arial"/>
                <w:noProof w:val="0"/>
                <w:sz w:val="18"/>
                <w:szCs w:val="18"/>
              </w:rPr>
            </w:pPr>
          </w:p>
        </w:tc>
      </w:tr>
      <w:tr w:rsidR="001F34B3" w:rsidRPr="004B136B" w:rsidTr="00822CD6">
        <w:trPr>
          <w:jc w:val="center"/>
        </w:trPr>
        <w:tc>
          <w:tcPr>
            <w:tcW w:w="2574" w:type="dxa"/>
          </w:tcPr>
          <w:p w:rsidR="00645DF0" w:rsidRPr="004B136B" w:rsidRDefault="00645DF0" w:rsidP="00EA267F">
            <w:pPr>
              <w:tabs>
                <w:tab w:val="left" w:pos="432"/>
              </w:tabs>
              <w:spacing w:after="0" w:line="240" w:lineRule="auto"/>
              <w:ind w:left="-63"/>
              <w:rPr>
                <w:rFonts w:ascii="Arial" w:hAnsi="Arial" w:cs="Arial"/>
                <w:sz w:val="18"/>
                <w:szCs w:val="18"/>
              </w:rPr>
            </w:pPr>
            <w:r w:rsidRPr="004B136B">
              <w:rPr>
                <w:rFonts w:ascii="Arial" w:hAnsi="Arial" w:cs="Arial"/>
                <w:sz w:val="18"/>
                <w:szCs w:val="18"/>
              </w:rPr>
              <w:t>5.4 Marco Regulatorio de Gobierno Corporativo de los Institutos Previsionales en vigor</w:t>
            </w:r>
          </w:p>
        </w:tc>
        <w:tc>
          <w:tcPr>
            <w:tcW w:w="425" w:type="dxa"/>
            <w:vAlign w:val="center"/>
          </w:tcPr>
          <w:p w:rsidR="00645DF0" w:rsidRPr="004B136B" w:rsidRDefault="00645DF0" w:rsidP="00EA267F">
            <w:pPr>
              <w:spacing w:after="0" w:line="240" w:lineRule="auto"/>
              <w:jc w:val="center"/>
              <w:rPr>
                <w:rFonts w:ascii="Arial" w:eastAsia="Times New Roman" w:hAnsi="Arial" w:cs="Arial"/>
                <w:noProof w:val="0"/>
                <w:sz w:val="18"/>
                <w:szCs w:val="18"/>
              </w:rPr>
            </w:pPr>
            <w:r w:rsidRPr="004B136B">
              <w:rPr>
                <w:rFonts w:ascii="Arial" w:eastAsia="Times New Roman" w:hAnsi="Arial" w:cs="Arial"/>
                <w:noProof w:val="0"/>
                <w:sz w:val="18"/>
                <w:szCs w:val="18"/>
              </w:rPr>
              <w:t>X</w:t>
            </w:r>
          </w:p>
        </w:tc>
        <w:tc>
          <w:tcPr>
            <w:tcW w:w="425" w:type="dxa"/>
            <w:vAlign w:val="center"/>
          </w:tcPr>
          <w:p w:rsidR="00645DF0" w:rsidRPr="004B136B" w:rsidRDefault="00645DF0" w:rsidP="00EA267F">
            <w:pPr>
              <w:spacing w:after="0" w:line="240" w:lineRule="auto"/>
              <w:jc w:val="center"/>
              <w:rPr>
                <w:rFonts w:ascii="Arial" w:eastAsia="Times New Roman" w:hAnsi="Arial" w:cs="Arial"/>
                <w:noProof w:val="0"/>
                <w:sz w:val="18"/>
                <w:szCs w:val="18"/>
              </w:rPr>
            </w:pPr>
          </w:p>
        </w:tc>
        <w:tc>
          <w:tcPr>
            <w:tcW w:w="425" w:type="dxa"/>
            <w:vAlign w:val="center"/>
          </w:tcPr>
          <w:p w:rsidR="00645DF0" w:rsidRPr="004B136B" w:rsidRDefault="00645DF0" w:rsidP="00EA267F">
            <w:pPr>
              <w:spacing w:after="0" w:line="240" w:lineRule="auto"/>
              <w:jc w:val="center"/>
              <w:rPr>
                <w:rFonts w:ascii="Arial" w:eastAsia="Times New Roman" w:hAnsi="Arial" w:cs="Arial"/>
                <w:noProof w:val="0"/>
                <w:sz w:val="18"/>
                <w:szCs w:val="18"/>
              </w:rPr>
            </w:pPr>
          </w:p>
        </w:tc>
        <w:tc>
          <w:tcPr>
            <w:tcW w:w="426" w:type="dxa"/>
            <w:vAlign w:val="center"/>
          </w:tcPr>
          <w:p w:rsidR="00645DF0" w:rsidRPr="004B136B" w:rsidRDefault="00645DF0" w:rsidP="00EA267F">
            <w:pPr>
              <w:spacing w:after="0" w:line="240" w:lineRule="auto"/>
              <w:jc w:val="center"/>
              <w:rPr>
                <w:rFonts w:ascii="Arial" w:eastAsia="Times New Roman" w:hAnsi="Arial" w:cs="Arial"/>
                <w:noProof w:val="0"/>
                <w:sz w:val="18"/>
                <w:szCs w:val="18"/>
              </w:rPr>
            </w:pPr>
          </w:p>
        </w:tc>
        <w:tc>
          <w:tcPr>
            <w:tcW w:w="2835" w:type="dxa"/>
          </w:tcPr>
          <w:p w:rsidR="00645DF0" w:rsidRPr="004B136B" w:rsidRDefault="00645DF0" w:rsidP="00EA267F">
            <w:pPr>
              <w:rPr>
                <w:rFonts w:ascii="Arial" w:hAnsi="Arial" w:cs="Arial"/>
                <w:sz w:val="18"/>
                <w:szCs w:val="18"/>
              </w:rPr>
            </w:pPr>
            <w:r w:rsidRPr="004B136B">
              <w:rPr>
                <w:rFonts w:ascii="Arial" w:eastAsia="Times New Roman" w:hAnsi="Arial" w:cs="Arial"/>
                <w:noProof w:val="0"/>
                <w:sz w:val="18"/>
                <w:szCs w:val="18"/>
              </w:rPr>
              <w:t>Consultor en coordinación con la CNBS</w:t>
            </w:r>
          </w:p>
        </w:tc>
        <w:tc>
          <w:tcPr>
            <w:tcW w:w="3260" w:type="dxa"/>
            <w:vAlign w:val="center"/>
          </w:tcPr>
          <w:p w:rsidR="00645DF0" w:rsidRPr="004B136B" w:rsidRDefault="00645DF0" w:rsidP="00EA267F">
            <w:pPr>
              <w:spacing w:after="0" w:line="240" w:lineRule="auto"/>
              <w:rPr>
                <w:rFonts w:ascii="Arial" w:hAnsi="Arial" w:cs="Arial"/>
                <w:sz w:val="18"/>
                <w:szCs w:val="18"/>
                <w:lang w:val="es-ES_tradnl"/>
              </w:rPr>
            </w:pPr>
            <w:r w:rsidRPr="004B136B">
              <w:rPr>
                <w:rFonts w:ascii="Arial" w:hAnsi="Arial" w:cs="Arial"/>
                <w:sz w:val="18"/>
                <w:szCs w:val="18"/>
                <w:lang w:val="es-ES_tradnl"/>
              </w:rPr>
              <w:t>Informe de gestión de la CNBS</w:t>
            </w:r>
          </w:p>
        </w:tc>
        <w:tc>
          <w:tcPr>
            <w:tcW w:w="1134" w:type="dxa"/>
            <w:vMerge/>
          </w:tcPr>
          <w:p w:rsidR="00645DF0" w:rsidRPr="004B136B" w:rsidRDefault="00645DF0" w:rsidP="00EA267F">
            <w:pPr>
              <w:spacing w:after="0" w:line="240" w:lineRule="auto"/>
              <w:rPr>
                <w:rFonts w:ascii="Arial" w:eastAsia="Times New Roman" w:hAnsi="Arial" w:cs="Arial"/>
                <w:noProof w:val="0"/>
                <w:sz w:val="18"/>
                <w:szCs w:val="18"/>
              </w:rPr>
            </w:pPr>
          </w:p>
        </w:tc>
        <w:tc>
          <w:tcPr>
            <w:tcW w:w="1276" w:type="dxa"/>
            <w:vMerge/>
          </w:tcPr>
          <w:p w:rsidR="00645DF0" w:rsidRPr="004B136B" w:rsidRDefault="00645DF0" w:rsidP="00EA267F">
            <w:pPr>
              <w:spacing w:after="0" w:line="240" w:lineRule="auto"/>
              <w:rPr>
                <w:rFonts w:ascii="Arial" w:eastAsia="Times New Roman" w:hAnsi="Arial" w:cs="Arial"/>
                <w:noProof w:val="0"/>
                <w:sz w:val="18"/>
                <w:szCs w:val="18"/>
              </w:rPr>
            </w:pPr>
          </w:p>
        </w:tc>
      </w:tr>
      <w:tr w:rsidR="00822CD6" w:rsidRPr="004B136B" w:rsidTr="00822CD6">
        <w:trPr>
          <w:jc w:val="center"/>
        </w:trPr>
        <w:tc>
          <w:tcPr>
            <w:tcW w:w="11504" w:type="dxa"/>
            <w:gridSpan w:val="8"/>
          </w:tcPr>
          <w:p w:rsidR="00822CD6" w:rsidRPr="004B136B" w:rsidRDefault="00822CD6" w:rsidP="00CF5CCB">
            <w:pPr>
              <w:spacing w:after="0" w:line="240" w:lineRule="auto"/>
              <w:rPr>
                <w:rFonts w:ascii="Arial" w:eastAsia="Times New Roman" w:hAnsi="Arial" w:cs="Arial"/>
                <w:b/>
                <w:noProof w:val="0"/>
                <w:sz w:val="18"/>
                <w:szCs w:val="18"/>
              </w:rPr>
            </w:pPr>
            <w:r w:rsidRPr="004B136B">
              <w:rPr>
                <w:rFonts w:ascii="Arial" w:eastAsia="Times New Roman" w:hAnsi="Arial" w:cs="Arial"/>
                <w:b/>
                <w:noProof w:val="0"/>
                <w:sz w:val="18"/>
                <w:szCs w:val="18"/>
              </w:rPr>
              <w:t xml:space="preserve">Costo </w:t>
            </w:r>
            <w:r w:rsidR="00896A8F" w:rsidRPr="004B136B">
              <w:rPr>
                <w:rFonts w:ascii="Arial" w:eastAsia="Times New Roman" w:hAnsi="Arial" w:cs="Arial"/>
                <w:b/>
                <w:noProof w:val="0"/>
                <w:sz w:val="18"/>
                <w:szCs w:val="18"/>
              </w:rPr>
              <w:t>t</w:t>
            </w:r>
            <w:r w:rsidRPr="004B136B">
              <w:rPr>
                <w:rFonts w:ascii="Arial" w:eastAsia="Times New Roman" w:hAnsi="Arial" w:cs="Arial"/>
                <w:b/>
                <w:noProof w:val="0"/>
                <w:sz w:val="18"/>
                <w:szCs w:val="18"/>
              </w:rPr>
              <w:t xml:space="preserve">otal evaluación </w:t>
            </w:r>
          </w:p>
        </w:tc>
        <w:tc>
          <w:tcPr>
            <w:tcW w:w="1276" w:type="dxa"/>
          </w:tcPr>
          <w:p w:rsidR="00822CD6" w:rsidRPr="004B136B" w:rsidRDefault="00822CD6" w:rsidP="00822CD6">
            <w:pPr>
              <w:spacing w:after="0" w:line="240" w:lineRule="auto"/>
              <w:jc w:val="both"/>
              <w:rPr>
                <w:rFonts w:ascii="Arial" w:eastAsia="Times New Roman" w:hAnsi="Arial" w:cs="Arial"/>
                <w:b/>
                <w:noProof w:val="0"/>
                <w:sz w:val="18"/>
                <w:szCs w:val="18"/>
              </w:rPr>
            </w:pPr>
            <w:r w:rsidRPr="004B136B">
              <w:rPr>
                <w:rFonts w:ascii="Arial" w:eastAsia="Times New Roman" w:hAnsi="Arial" w:cs="Arial"/>
                <w:b/>
                <w:noProof w:val="0"/>
                <w:sz w:val="18"/>
                <w:szCs w:val="18"/>
              </w:rPr>
              <w:t>USD 10,000</w:t>
            </w:r>
          </w:p>
        </w:tc>
      </w:tr>
    </w:tbl>
    <w:p w:rsidR="00725B05" w:rsidRPr="004B136B" w:rsidRDefault="00725B05" w:rsidP="00B130D9">
      <w:pPr>
        <w:rPr>
          <w:rFonts w:ascii="Arial" w:eastAsia="Times New Roman" w:hAnsi="Arial" w:cs="Arial"/>
          <w:b/>
          <w:bCs/>
          <w:noProof w:val="0"/>
        </w:rPr>
        <w:sectPr w:rsidR="00725B05" w:rsidRPr="004B136B" w:rsidSect="00650F8A">
          <w:pgSz w:w="15840" w:h="12240" w:orient="landscape"/>
          <w:pgMar w:top="1800" w:right="1440" w:bottom="1800" w:left="1440" w:header="720" w:footer="720" w:gutter="0"/>
          <w:cols w:space="720"/>
          <w:docGrid w:linePitch="360"/>
        </w:sectPr>
      </w:pPr>
    </w:p>
    <w:p w:rsidR="005469BD" w:rsidRPr="004B136B" w:rsidRDefault="00DC5EDE" w:rsidP="00B130D9">
      <w:pPr>
        <w:tabs>
          <w:tab w:val="center" w:pos="4680"/>
        </w:tabs>
        <w:spacing w:before="240" w:after="120" w:line="240" w:lineRule="auto"/>
        <w:contextualSpacing/>
        <w:jc w:val="center"/>
        <w:rPr>
          <w:rFonts w:ascii="Arial" w:eastAsia="Times New Roman" w:hAnsi="Arial" w:cs="Arial"/>
          <w:b/>
          <w:bCs/>
          <w:noProof w:val="0"/>
          <w:u w:val="single"/>
        </w:rPr>
      </w:pPr>
      <w:r w:rsidRPr="004B136B">
        <w:rPr>
          <w:rFonts w:ascii="Arial" w:eastAsia="Times New Roman" w:hAnsi="Arial" w:cs="Arial"/>
          <w:b/>
          <w:bCs/>
          <w:noProof w:val="0"/>
        </w:rPr>
        <w:t>1</w:t>
      </w:r>
      <w:r w:rsidR="008D3AFE">
        <w:rPr>
          <w:rFonts w:ascii="Arial" w:eastAsia="Times New Roman" w:hAnsi="Arial" w:cs="Arial"/>
          <w:b/>
          <w:bCs/>
          <w:noProof w:val="0"/>
        </w:rPr>
        <w:t>.</w:t>
      </w:r>
      <w:r w:rsidRPr="004B136B">
        <w:rPr>
          <w:rFonts w:ascii="Arial" w:eastAsia="Times New Roman" w:hAnsi="Arial" w:cs="Arial"/>
          <w:b/>
          <w:bCs/>
          <w:noProof w:val="0"/>
        </w:rPr>
        <w:t xml:space="preserve"> </w:t>
      </w:r>
      <w:r w:rsidRPr="004B136B">
        <w:rPr>
          <w:rFonts w:ascii="Arial" w:eastAsia="Times New Roman" w:hAnsi="Arial" w:cs="Arial"/>
          <w:b/>
          <w:bCs/>
          <w:noProof w:val="0"/>
          <w:u w:val="single"/>
        </w:rPr>
        <w:t>CONSULTORÍA DE APOYO AL MONITOREO DE LA MATRIZ DE POLÍTICA DEL PROGRAMA</w:t>
      </w:r>
    </w:p>
    <w:p w:rsidR="005469BD" w:rsidRPr="004B136B" w:rsidRDefault="00DC5EDE" w:rsidP="004B136B">
      <w:pPr>
        <w:keepNext/>
        <w:keepLines/>
        <w:tabs>
          <w:tab w:val="center" w:pos="4680"/>
        </w:tabs>
        <w:spacing w:before="240" w:after="120" w:line="240" w:lineRule="auto"/>
        <w:jc w:val="center"/>
        <w:outlineLvl w:val="1"/>
        <w:rPr>
          <w:rFonts w:ascii="Arial" w:eastAsia="Times New Roman" w:hAnsi="Arial" w:cs="Arial"/>
          <w:b/>
          <w:bCs/>
          <w:smallCaps/>
          <w:noProof w:val="0"/>
        </w:rPr>
      </w:pPr>
      <w:r w:rsidRPr="004B136B">
        <w:rPr>
          <w:rFonts w:ascii="Arial" w:eastAsia="Times New Roman" w:hAnsi="Arial" w:cs="Arial"/>
          <w:b/>
          <w:bCs/>
          <w:smallCaps/>
          <w:noProof w:val="0"/>
        </w:rPr>
        <w:t>Términos de Referencia</w:t>
      </w:r>
    </w:p>
    <w:p w:rsidR="005469BD" w:rsidRPr="004B136B" w:rsidRDefault="00DC5EDE" w:rsidP="00B130D9">
      <w:pPr>
        <w:tabs>
          <w:tab w:val="center" w:pos="4680"/>
        </w:tabs>
        <w:spacing w:before="240" w:after="120" w:line="240" w:lineRule="auto"/>
        <w:jc w:val="center"/>
        <w:rPr>
          <w:rFonts w:ascii="Arial" w:eastAsia="Times New Roman" w:hAnsi="Arial" w:cs="Arial"/>
          <w:b/>
          <w:noProof w:val="0"/>
        </w:rPr>
      </w:pPr>
      <w:r w:rsidRPr="004B136B">
        <w:rPr>
          <w:rFonts w:ascii="Arial" w:eastAsia="Times New Roman" w:hAnsi="Arial" w:cs="Arial"/>
          <w:b/>
          <w:noProof w:val="0"/>
        </w:rPr>
        <w:t>I.  OBJETIVO DE LA CONSULTORIA</w:t>
      </w:r>
    </w:p>
    <w:p w:rsidR="005469BD" w:rsidRPr="004B136B" w:rsidRDefault="00DC5EDE" w:rsidP="00B130D9">
      <w:pPr>
        <w:spacing w:after="0" w:line="240" w:lineRule="auto"/>
        <w:ind w:left="360"/>
        <w:jc w:val="both"/>
        <w:rPr>
          <w:rFonts w:ascii="Arial" w:eastAsia="Times New Roman" w:hAnsi="Arial" w:cs="Arial"/>
          <w:bCs/>
          <w:noProof w:val="0"/>
        </w:rPr>
      </w:pPr>
      <w:r w:rsidRPr="004B136B">
        <w:rPr>
          <w:rFonts w:ascii="Arial" w:eastAsia="Times New Roman" w:hAnsi="Arial" w:cs="Arial"/>
          <w:bCs/>
          <w:noProof w:val="0"/>
        </w:rPr>
        <w:t xml:space="preserve">La consultoría tendrá como objetivo apoyar al equipo del proyecto a llevar a cabo el monitoreo del cumplimiento de los compromisos de política del Gobierno de </w:t>
      </w:r>
      <w:r w:rsidR="006877C8" w:rsidRPr="004B136B">
        <w:rPr>
          <w:rFonts w:ascii="Arial" w:eastAsia="Times New Roman" w:hAnsi="Arial" w:cs="Arial"/>
          <w:bCs/>
          <w:noProof w:val="0"/>
        </w:rPr>
        <w:t>Honduras</w:t>
      </w:r>
      <w:r w:rsidRPr="004B136B">
        <w:rPr>
          <w:rFonts w:ascii="Arial" w:eastAsia="Times New Roman" w:hAnsi="Arial" w:cs="Arial"/>
          <w:bCs/>
          <w:noProof w:val="0"/>
        </w:rPr>
        <w:t xml:space="preserve"> establecidos en la matriz de políticas (Anexo II del POD); así como su alcance e impacto de acuerdo a las metas e indicadores establecidos en las matrices de políticas y resultados</w:t>
      </w:r>
      <w:r w:rsidR="00016AC7" w:rsidRPr="004B136B">
        <w:rPr>
          <w:rFonts w:ascii="Arial" w:eastAsia="Times New Roman" w:hAnsi="Arial" w:cs="Arial"/>
          <w:bCs/>
          <w:noProof w:val="0"/>
        </w:rPr>
        <w:t>,</w:t>
      </w:r>
      <w:r w:rsidRPr="004B136B">
        <w:rPr>
          <w:rFonts w:ascii="Arial" w:eastAsia="Times New Roman" w:hAnsi="Arial" w:cs="Arial"/>
          <w:bCs/>
          <w:noProof w:val="0"/>
        </w:rPr>
        <w:t xml:space="preserve"> utilizando como referencia la Evaluación Macroeconómica Independiente del Banco.</w:t>
      </w:r>
    </w:p>
    <w:p w:rsidR="005469BD" w:rsidRPr="004B136B" w:rsidRDefault="005469BD" w:rsidP="00B130D9">
      <w:pPr>
        <w:spacing w:after="0" w:line="240" w:lineRule="auto"/>
        <w:ind w:left="360"/>
        <w:jc w:val="both"/>
        <w:rPr>
          <w:rFonts w:ascii="Arial" w:eastAsia="Times New Roman" w:hAnsi="Arial" w:cs="Arial"/>
          <w:bCs/>
          <w:noProof w:val="0"/>
        </w:rPr>
      </w:pPr>
    </w:p>
    <w:p w:rsidR="005469BD" w:rsidRPr="004B136B" w:rsidRDefault="00DC5EDE" w:rsidP="00B130D9">
      <w:pPr>
        <w:spacing w:after="0" w:line="240" w:lineRule="auto"/>
        <w:jc w:val="center"/>
        <w:rPr>
          <w:rFonts w:ascii="Arial" w:eastAsia="Times New Roman" w:hAnsi="Arial" w:cs="Arial"/>
          <w:noProof w:val="0"/>
        </w:rPr>
      </w:pPr>
      <w:r w:rsidRPr="004B136B">
        <w:rPr>
          <w:rFonts w:ascii="Arial" w:eastAsia="Times New Roman" w:hAnsi="Arial" w:cs="Arial"/>
          <w:b/>
          <w:noProof w:val="0"/>
        </w:rPr>
        <w:t>II.  CARACTERISTICAS  DE LA CONSULTORIA</w:t>
      </w:r>
    </w:p>
    <w:p w:rsidR="005469BD" w:rsidRPr="004B136B" w:rsidRDefault="00DC5EDE" w:rsidP="00B130D9">
      <w:pPr>
        <w:tabs>
          <w:tab w:val="left" w:pos="840"/>
          <w:tab w:val="left" w:pos="1320"/>
          <w:tab w:val="left" w:pos="1800"/>
          <w:tab w:val="right" w:pos="2640"/>
          <w:tab w:val="left" w:pos="2880"/>
        </w:tabs>
        <w:spacing w:before="120" w:after="120" w:line="240" w:lineRule="auto"/>
        <w:ind w:left="475" w:hanging="115"/>
        <w:jc w:val="both"/>
        <w:rPr>
          <w:rFonts w:ascii="Arial" w:eastAsia="Times New Roman" w:hAnsi="Arial" w:cs="Arial"/>
          <w:noProof w:val="0"/>
        </w:rPr>
      </w:pPr>
      <w:r w:rsidRPr="004B136B">
        <w:rPr>
          <w:rFonts w:ascii="Arial" w:eastAsia="Times New Roman" w:hAnsi="Arial" w:cs="Arial"/>
          <w:b/>
          <w:bCs/>
          <w:noProof w:val="0"/>
        </w:rPr>
        <w:t>Tipo de consultoría</w:t>
      </w:r>
      <w:r w:rsidRPr="004B136B">
        <w:rPr>
          <w:rFonts w:ascii="Arial" w:eastAsia="Times New Roman" w:hAnsi="Arial" w:cs="Arial"/>
          <w:bCs/>
          <w:noProof w:val="0"/>
        </w:rPr>
        <w:t>: consultor individual.</w:t>
      </w:r>
    </w:p>
    <w:p w:rsidR="005469BD" w:rsidRPr="004B136B" w:rsidRDefault="00DC5EDE" w:rsidP="00B130D9">
      <w:pPr>
        <w:tabs>
          <w:tab w:val="left" w:pos="840"/>
          <w:tab w:val="left" w:pos="1320"/>
          <w:tab w:val="left" w:pos="1800"/>
          <w:tab w:val="right" w:pos="2640"/>
          <w:tab w:val="left" w:pos="2880"/>
        </w:tabs>
        <w:spacing w:after="0" w:line="240" w:lineRule="auto"/>
        <w:ind w:left="360"/>
        <w:jc w:val="both"/>
        <w:rPr>
          <w:rFonts w:ascii="Arial" w:eastAsia="Times New Roman" w:hAnsi="Arial" w:cs="Arial"/>
          <w:noProof w:val="0"/>
        </w:rPr>
      </w:pPr>
      <w:r w:rsidRPr="004B136B">
        <w:rPr>
          <w:rFonts w:ascii="Arial" w:eastAsia="Times New Roman" w:hAnsi="Arial" w:cs="Arial"/>
          <w:b/>
          <w:noProof w:val="0"/>
        </w:rPr>
        <w:t>Fecha de comienzo y duración</w:t>
      </w:r>
      <w:r w:rsidRPr="004B136B">
        <w:rPr>
          <w:rFonts w:ascii="Arial" w:eastAsia="Times New Roman" w:hAnsi="Arial" w:cs="Arial"/>
          <w:noProof w:val="0"/>
        </w:rPr>
        <w:t>: El perio</w:t>
      </w:r>
      <w:r w:rsidR="00896A8F" w:rsidRPr="004B136B">
        <w:rPr>
          <w:rFonts w:ascii="Arial" w:eastAsia="Times New Roman" w:hAnsi="Arial" w:cs="Arial"/>
          <w:noProof w:val="0"/>
        </w:rPr>
        <w:t>do de esta consultoría será de 2</w:t>
      </w:r>
      <w:r w:rsidRPr="004B136B">
        <w:rPr>
          <w:rFonts w:ascii="Arial" w:eastAsia="Times New Roman" w:hAnsi="Arial" w:cs="Arial"/>
          <w:noProof w:val="0"/>
        </w:rPr>
        <w:t>0 días, a iniciarse luego de aprobada la operación en el Directorio del Banco.</w:t>
      </w:r>
    </w:p>
    <w:p w:rsidR="005469BD" w:rsidRPr="004B136B" w:rsidRDefault="005469BD" w:rsidP="00B130D9">
      <w:pPr>
        <w:tabs>
          <w:tab w:val="left" w:pos="840"/>
          <w:tab w:val="left" w:pos="1320"/>
          <w:tab w:val="left" w:pos="1800"/>
          <w:tab w:val="right" w:pos="2640"/>
          <w:tab w:val="left" w:pos="2880"/>
        </w:tabs>
        <w:spacing w:after="0" w:line="240" w:lineRule="auto"/>
        <w:ind w:left="360"/>
        <w:jc w:val="both"/>
        <w:rPr>
          <w:rFonts w:ascii="Arial" w:eastAsia="Times New Roman" w:hAnsi="Arial" w:cs="Arial"/>
          <w:noProof w:val="0"/>
        </w:rPr>
      </w:pPr>
    </w:p>
    <w:p w:rsidR="005469BD" w:rsidRPr="004B136B" w:rsidRDefault="00DC5EDE" w:rsidP="00B130D9">
      <w:pPr>
        <w:tabs>
          <w:tab w:val="left" w:pos="840"/>
          <w:tab w:val="left" w:pos="1320"/>
          <w:tab w:val="left" w:pos="1800"/>
          <w:tab w:val="right" w:pos="2640"/>
          <w:tab w:val="left" w:pos="2880"/>
        </w:tabs>
        <w:spacing w:after="0" w:line="240" w:lineRule="auto"/>
        <w:ind w:left="360"/>
        <w:jc w:val="both"/>
        <w:rPr>
          <w:rFonts w:ascii="Arial" w:eastAsia="Times New Roman" w:hAnsi="Arial" w:cs="Arial"/>
          <w:noProof w:val="0"/>
        </w:rPr>
      </w:pPr>
      <w:r w:rsidRPr="004B136B">
        <w:rPr>
          <w:rFonts w:ascii="Arial" w:eastAsia="Times New Roman" w:hAnsi="Arial" w:cs="Arial"/>
          <w:b/>
          <w:noProof w:val="0"/>
        </w:rPr>
        <w:t>Lugar de trabajo</w:t>
      </w:r>
      <w:r w:rsidRPr="004B136B">
        <w:rPr>
          <w:rFonts w:ascii="Arial" w:eastAsia="Times New Roman" w:hAnsi="Arial" w:cs="Arial"/>
          <w:noProof w:val="0"/>
        </w:rPr>
        <w:t xml:space="preserve">: </w:t>
      </w:r>
      <w:r w:rsidR="00016AC7" w:rsidRPr="004B136B">
        <w:rPr>
          <w:rFonts w:ascii="Arial" w:eastAsia="Times New Roman" w:hAnsi="Arial" w:cs="Arial"/>
          <w:bCs/>
          <w:noProof w:val="0"/>
        </w:rPr>
        <w:t>L</w:t>
      </w:r>
      <w:r w:rsidRPr="004B136B">
        <w:rPr>
          <w:rFonts w:ascii="Arial" w:eastAsia="Times New Roman" w:hAnsi="Arial" w:cs="Arial"/>
          <w:noProof w:val="0"/>
        </w:rPr>
        <w:t>ugar de residencia del consultor</w:t>
      </w:r>
      <w:r w:rsidR="00016AC7" w:rsidRPr="004B136B">
        <w:rPr>
          <w:rFonts w:ascii="Arial" w:eastAsia="Times New Roman" w:hAnsi="Arial" w:cs="Arial"/>
          <w:noProof w:val="0"/>
        </w:rPr>
        <w:t xml:space="preserve"> y Honduras</w:t>
      </w:r>
      <w:r w:rsidRPr="004B136B">
        <w:rPr>
          <w:rFonts w:ascii="Arial" w:eastAsia="Times New Roman" w:hAnsi="Arial" w:cs="Arial"/>
          <w:noProof w:val="0"/>
        </w:rPr>
        <w:t>.</w:t>
      </w:r>
    </w:p>
    <w:p w:rsidR="005469BD" w:rsidRPr="004B136B" w:rsidRDefault="005469BD" w:rsidP="00B130D9">
      <w:pPr>
        <w:spacing w:after="0" w:line="240" w:lineRule="auto"/>
        <w:ind w:left="360"/>
        <w:jc w:val="both"/>
        <w:rPr>
          <w:rFonts w:ascii="Arial" w:eastAsia="Times New Roman" w:hAnsi="Arial" w:cs="Arial"/>
          <w:noProof w:val="0"/>
        </w:rPr>
      </w:pPr>
    </w:p>
    <w:p w:rsidR="005469BD" w:rsidRPr="004B136B" w:rsidRDefault="00DC5EDE" w:rsidP="00B130D9">
      <w:pPr>
        <w:spacing w:after="0" w:line="240" w:lineRule="auto"/>
        <w:ind w:left="360"/>
        <w:jc w:val="both"/>
        <w:rPr>
          <w:rFonts w:ascii="Arial" w:eastAsia="Times New Roman" w:hAnsi="Arial" w:cs="Arial"/>
          <w:noProof w:val="0"/>
        </w:rPr>
      </w:pPr>
      <w:r w:rsidRPr="004B136B">
        <w:rPr>
          <w:rFonts w:ascii="Arial" w:eastAsia="Times New Roman" w:hAnsi="Arial" w:cs="Arial"/>
          <w:b/>
          <w:noProof w:val="0"/>
        </w:rPr>
        <w:t>Perfil del consultor</w:t>
      </w:r>
      <w:r w:rsidRPr="004B136B">
        <w:rPr>
          <w:rFonts w:ascii="Arial" w:eastAsia="Times New Roman" w:hAnsi="Arial" w:cs="Arial"/>
          <w:noProof w:val="0"/>
        </w:rPr>
        <w:t xml:space="preserve">: </w:t>
      </w:r>
    </w:p>
    <w:p w:rsidR="005469BD" w:rsidRPr="004B136B" w:rsidRDefault="005469BD" w:rsidP="00B130D9">
      <w:pPr>
        <w:spacing w:after="0" w:line="240" w:lineRule="auto"/>
        <w:ind w:left="360"/>
        <w:jc w:val="both"/>
        <w:rPr>
          <w:rFonts w:ascii="Arial" w:eastAsia="Times New Roman" w:hAnsi="Arial" w:cs="Arial"/>
          <w:noProof w:val="0"/>
        </w:rPr>
      </w:pPr>
    </w:p>
    <w:p w:rsidR="005469BD" w:rsidRPr="004B136B" w:rsidRDefault="00DC5EDE" w:rsidP="00B130D9">
      <w:pPr>
        <w:numPr>
          <w:ilvl w:val="0"/>
          <w:numId w:val="1"/>
        </w:numPr>
        <w:spacing w:after="0" w:line="240" w:lineRule="auto"/>
        <w:ind w:left="1080"/>
        <w:jc w:val="both"/>
        <w:rPr>
          <w:rFonts w:ascii="Arial" w:eastAsia="Times New Roman" w:hAnsi="Arial" w:cs="Arial"/>
          <w:noProof w:val="0"/>
        </w:rPr>
      </w:pPr>
      <w:r w:rsidRPr="004B136B">
        <w:rPr>
          <w:rFonts w:ascii="Arial" w:eastAsia="Times New Roman" w:hAnsi="Arial" w:cs="Arial"/>
          <w:noProof w:val="0"/>
        </w:rPr>
        <w:t xml:space="preserve">Título universitario de economía. Estudios de Maestría en Economía o en Políticas Públicas.  </w:t>
      </w:r>
    </w:p>
    <w:p w:rsidR="005469BD" w:rsidRPr="004B136B" w:rsidRDefault="005469BD" w:rsidP="00B130D9">
      <w:pPr>
        <w:spacing w:after="0" w:line="240" w:lineRule="auto"/>
        <w:ind w:left="1080"/>
        <w:jc w:val="both"/>
        <w:rPr>
          <w:rFonts w:ascii="Arial" w:eastAsia="Times New Roman" w:hAnsi="Arial" w:cs="Arial"/>
          <w:noProof w:val="0"/>
        </w:rPr>
      </w:pPr>
    </w:p>
    <w:p w:rsidR="005469BD" w:rsidRPr="004B136B" w:rsidRDefault="00DC5EDE" w:rsidP="00B130D9">
      <w:pPr>
        <w:numPr>
          <w:ilvl w:val="0"/>
          <w:numId w:val="1"/>
        </w:numPr>
        <w:spacing w:after="0" w:line="240" w:lineRule="auto"/>
        <w:ind w:left="1080"/>
        <w:jc w:val="both"/>
        <w:rPr>
          <w:rFonts w:ascii="Arial" w:eastAsia="Times New Roman" w:hAnsi="Arial" w:cs="Arial"/>
          <w:noProof w:val="0"/>
        </w:rPr>
      </w:pPr>
      <w:r w:rsidRPr="004B136B">
        <w:rPr>
          <w:rFonts w:ascii="Arial" w:eastAsia="Times New Roman" w:hAnsi="Arial" w:cs="Arial"/>
          <w:noProof w:val="0"/>
        </w:rPr>
        <w:t xml:space="preserve">Al menos </w:t>
      </w:r>
      <w:r w:rsidR="00016AC7" w:rsidRPr="004B136B">
        <w:rPr>
          <w:rFonts w:ascii="Arial" w:eastAsia="Times New Roman" w:hAnsi="Arial" w:cs="Arial"/>
          <w:noProof w:val="0"/>
        </w:rPr>
        <w:t>4</w:t>
      </w:r>
      <w:r w:rsidRPr="004B136B">
        <w:rPr>
          <w:rFonts w:ascii="Arial" w:eastAsia="Times New Roman" w:hAnsi="Arial" w:cs="Arial"/>
          <w:noProof w:val="0"/>
        </w:rPr>
        <w:t xml:space="preserve"> años de experiencia </w:t>
      </w:r>
      <w:r w:rsidR="00016AC7" w:rsidRPr="004B136B">
        <w:rPr>
          <w:rFonts w:ascii="Arial" w:eastAsia="Times New Roman" w:hAnsi="Arial" w:cs="Arial"/>
          <w:noProof w:val="0"/>
        </w:rPr>
        <w:t>apoyando</w:t>
      </w:r>
      <w:r w:rsidRPr="004B136B">
        <w:rPr>
          <w:rFonts w:ascii="Arial" w:eastAsia="Times New Roman" w:hAnsi="Arial" w:cs="Arial"/>
          <w:noProof w:val="0"/>
        </w:rPr>
        <w:t xml:space="preserve"> la preparación y supervisión de proyectos en el sector público o investigación en materia de política fiscal.</w:t>
      </w:r>
    </w:p>
    <w:p w:rsidR="005469BD" w:rsidRPr="004B136B" w:rsidRDefault="005469BD" w:rsidP="00B130D9">
      <w:pPr>
        <w:spacing w:after="0" w:line="240" w:lineRule="auto"/>
        <w:jc w:val="both"/>
        <w:rPr>
          <w:rFonts w:ascii="Arial" w:eastAsia="Times New Roman" w:hAnsi="Arial" w:cs="Arial"/>
          <w:noProof w:val="0"/>
        </w:rPr>
      </w:pPr>
    </w:p>
    <w:p w:rsidR="005469BD" w:rsidRPr="004B136B" w:rsidRDefault="00DC5EDE" w:rsidP="00B130D9">
      <w:pPr>
        <w:numPr>
          <w:ilvl w:val="0"/>
          <w:numId w:val="1"/>
        </w:numPr>
        <w:spacing w:after="0" w:line="240" w:lineRule="auto"/>
        <w:ind w:left="1080"/>
        <w:jc w:val="both"/>
        <w:rPr>
          <w:rFonts w:ascii="Arial" w:eastAsia="Times New Roman" w:hAnsi="Arial" w:cs="Arial"/>
          <w:noProof w:val="0"/>
        </w:rPr>
      </w:pPr>
      <w:r w:rsidRPr="004B136B">
        <w:rPr>
          <w:rFonts w:ascii="Arial" w:eastAsia="Times New Roman" w:hAnsi="Arial" w:cs="Arial"/>
          <w:noProof w:val="0"/>
        </w:rPr>
        <w:t>Experiencia internacional en proyectos financiados con recursos de cooperación multilateral y/o bilateral.</w:t>
      </w:r>
    </w:p>
    <w:p w:rsidR="005469BD" w:rsidRPr="004B136B" w:rsidRDefault="00DC5EDE" w:rsidP="00B130D9">
      <w:pPr>
        <w:tabs>
          <w:tab w:val="center" w:pos="4680"/>
        </w:tabs>
        <w:spacing w:before="240" w:after="120" w:line="240" w:lineRule="auto"/>
        <w:jc w:val="center"/>
        <w:rPr>
          <w:rFonts w:ascii="Arial" w:eastAsia="Times New Roman" w:hAnsi="Arial" w:cs="Arial"/>
          <w:noProof w:val="0"/>
        </w:rPr>
      </w:pPr>
      <w:r w:rsidRPr="004B136B">
        <w:rPr>
          <w:rFonts w:ascii="Arial" w:eastAsia="Times New Roman" w:hAnsi="Arial" w:cs="Arial"/>
          <w:b/>
          <w:bCs/>
          <w:noProof w:val="0"/>
        </w:rPr>
        <w:t>III</w:t>
      </w:r>
      <w:r w:rsidRPr="004B136B">
        <w:rPr>
          <w:rFonts w:ascii="Arial" w:eastAsia="Times New Roman" w:hAnsi="Arial" w:cs="Arial"/>
          <w:b/>
          <w:noProof w:val="0"/>
        </w:rPr>
        <w:t>.  ACTIVIDADES</w:t>
      </w:r>
    </w:p>
    <w:p w:rsidR="005469BD" w:rsidRPr="004B136B" w:rsidRDefault="005469BD" w:rsidP="00B130D9">
      <w:pPr>
        <w:spacing w:after="0" w:line="240" w:lineRule="auto"/>
        <w:ind w:firstLine="630"/>
        <w:jc w:val="both"/>
        <w:rPr>
          <w:rFonts w:ascii="Arial" w:eastAsia="Times New Roman" w:hAnsi="Arial" w:cs="Arial"/>
          <w:bCs/>
          <w:noProof w:val="0"/>
        </w:rPr>
      </w:pPr>
    </w:p>
    <w:p w:rsidR="005469BD" w:rsidRPr="004B136B" w:rsidRDefault="00DC5EDE" w:rsidP="004B136B">
      <w:pPr>
        <w:spacing w:after="0" w:line="240" w:lineRule="auto"/>
        <w:jc w:val="both"/>
        <w:rPr>
          <w:rFonts w:ascii="Arial" w:eastAsia="Times New Roman" w:hAnsi="Arial" w:cs="Arial"/>
          <w:bCs/>
          <w:noProof w:val="0"/>
        </w:rPr>
      </w:pPr>
      <w:r w:rsidRPr="004B136B">
        <w:rPr>
          <w:rFonts w:ascii="Arial" w:eastAsia="Times New Roman" w:hAnsi="Arial" w:cs="Arial"/>
          <w:bCs/>
          <w:noProof w:val="0"/>
        </w:rPr>
        <w:t>Las actividades que serán realizadas durante la consultoría incluyen las siguientes:</w:t>
      </w:r>
    </w:p>
    <w:p w:rsidR="005469BD" w:rsidRPr="004B136B" w:rsidRDefault="005469BD" w:rsidP="00B130D9">
      <w:pPr>
        <w:spacing w:after="0" w:line="240" w:lineRule="auto"/>
        <w:ind w:left="360" w:hanging="720"/>
        <w:jc w:val="both"/>
        <w:rPr>
          <w:rFonts w:ascii="Arial" w:eastAsia="Times New Roman" w:hAnsi="Arial" w:cs="Arial"/>
          <w:bCs/>
          <w:noProof w:val="0"/>
        </w:rPr>
      </w:pPr>
    </w:p>
    <w:p w:rsidR="00016AC7" w:rsidRPr="004B136B" w:rsidRDefault="00DC5EDE" w:rsidP="00B130D9">
      <w:pPr>
        <w:tabs>
          <w:tab w:val="left" w:pos="720"/>
        </w:tabs>
        <w:spacing w:after="0" w:line="240" w:lineRule="auto"/>
        <w:ind w:left="270" w:hanging="720"/>
        <w:jc w:val="both"/>
        <w:rPr>
          <w:rFonts w:ascii="Arial" w:eastAsia="Times New Roman" w:hAnsi="Arial" w:cs="Arial"/>
          <w:bCs/>
          <w:noProof w:val="0"/>
        </w:rPr>
      </w:pPr>
      <w:r w:rsidRPr="004B136B">
        <w:rPr>
          <w:rFonts w:ascii="Arial" w:eastAsia="Times New Roman" w:hAnsi="Arial" w:cs="Arial"/>
          <w:bCs/>
          <w:noProof w:val="0"/>
        </w:rPr>
        <w:tab/>
      </w:r>
      <w:r w:rsidR="00016AC7" w:rsidRPr="004B136B">
        <w:rPr>
          <w:rFonts w:ascii="Arial" w:eastAsia="Times New Roman" w:hAnsi="Arial" w:cs="Arial"/>
          <w:bCs/>
          <w:noProof w:val="0"/>
        </w:rPr>
        <w:t>-</w:t>
      </w:r>
      <w:r w:rsidRPr="004B136B">
        <w:rPr>
          <w:rFonts w:ascii="Arial" w:eastAsia="Times New Roman" w:hAnsi="Arial" w:cs="Arial"/>
          <w:bCs/>
          <w:noProof w:val="0"/>
        </w:rPr>
        <w:t xml:space="preserve">Apoyar </w:t>
      </w:r>
      <w:r w:rsidR="00016AC7" w:rsidRPr="004B136B">
        <w:rPr>
          <w:rFonts w:ascii="Arial" w:eastAsia="Times New Roman" w:hAnsi="Arial" w:cs="Arial"/>
          <w:bCs/>
          <w:noProof w:val="0"/>
        </w:rPr>
        <w:t>a</w:t>
      </w:r>
      <w:r w:rsidRPr="004B136B">
        <w:rPr>
          <w:rFonts w:ascii="Arial" w:eastAsia="Times New Roman" w:hAnsi="Arial" w:cs="Arial"/>
          <w:bCs/>
          <w:noProof w:val="0"/>
        </w:rPr>
        <w:t>l equipo de proyecto a evaluar el cumplimiento de cada una de las acciones que conforman los componentes del programa (</w:t>
      </w:r>
      <w:r w:rsidR="006877C8" w:rsidRPr="004B136B">
        <w:rPr>
          <w:rFonts w:ascii="Arial" w:eastAsia="Times New Roman" w:hAnsi="Arial" w:cs="Arial"/>
          <w:bCs/>
          <w:noProof w:val="0"/>
        </w:rPr>
        <w:t>H</w:t>
      </w:r>
      <w:r w:rsidRPr="004B136B">
        <w:rPr>
          <w:rFonts w:ascii="Arial" w:eastAsia="Times New Roman" w:hAnsi="Arial" w:cs="Arial"/>
          <w:bCs/>
          <w:noProof w:val="0"/>
        </w:rPr>
        <w:t>O-L11</w:t>
      </w:r>
      <w:r w:rsidR="006877C8" w:rsidRPr="004B136B">
        <w:rPr>
          <w:rFonts w:ascii="Arial" w:eastAsia="Times New Roman" w:hAnsi="Arial" w:cs="Arial"/>
          <w:bCs/>
          <w:noProof w:val="0"/>
        </w:rPr>
        <w:t>03</w:t>
      </w:r>
      <w:r w:rsidRPr="004B136B">
        <w:rPr>
          <w:rFonts w:ascii="Arial" w:eastAsia="Times New Roman" w:hAnsi="Arial" w:cs="Arial"/>
          <w:bCs/>
          <w:noProof w:val="0"/>
        </w:rPr>
        <w:t>) y organizar y documentar dichas evidencias de acuerdo a</w:t>
      </w:r>
      <w:r w:rsidR="00016AC7" w:rsidRPr="004B136B">
        <w:rPr>
          <w:rFonts w:ascii="Arial" w:eastAsia="Times New Roman" w:hAnsi="Arial" w:cs="Arial"/>
          <w:bCs/>
          <w:noProof w:val="0"/>
        </w:rPr>
        <w:t xml:space="preserve"> </w:t>
      </w:r>
      <w:r w:rsidRPr="004B136B">
        <w:rPr>
          <w:rFonts w:ascii="Arial" w:eastAsia="Times New Roman" w:hAnsi="Arial" w:cs="Arial"/>
          <w:bCs/>
          <w:noProof w:val="0"/>
        </w:rPr>
        <w:t>l</w:t>
      </w:r>
      <w:r w:rsidR="00016AC7" w:rsidRPr="004B136B">
        <w:rPr>
          <w:rFonts w:ascii="Arial" w:eastAsia="Times New Roman" w:hAnsi="Arial" w:cs="Arial"/>
          <w:bCs/>
          <w:noProof w:val="0"/>
        </w:rPr>
        <w:t>o</w:t>
      </w:r>
      <w:r w:rsidRPr="004B136B">
        <w:rPr>
          <w:rFonts w:ascii="Arial" w:eastAsia="Times New Roman" w:hAnsi="Arial" w:cs="Arial"/>
          <w:bCs/>
          <w:noProof w:val="0"/>
        </w:rPr>
        <w:t xml:space="preserve"> previsto en el contrato de préstamo. </w:t>
      </w:r>
    </w:p>
    <w:p w:rsidR="00016AC7" w:rsidRPr="004B136B" w:rsidRDefault="00016AC7" w:rsidP="00B130D9">
      <w:pPr>
        <w:tabs>
          <w:tab w:val="left" w:pos="720"/>
        </w:tabs>
        <w:spacing w:after="0" w:line="240" w:lineRule="auto"/>
        <w:ind w:left="270" w:hanging="720"/>
        <w:jc w:val="both"/>
        <w:rPr>
          <w:rFonts w:ascii="Arial" w:eastAsia="Times New Roman" w:hAnsi="Arial" w:cs="Arial"/>
          <w:bCs/>
          <w:noProof w:val="0"/>
        </w:rPr>
      </w:pPr>
      <w:r w:rsidRPr="004B136B">
        <w:rPr>
          <w:rFonts w:ascii="Arial" w:eastAsia="Times New Roman" w:hAnsi="Arial" w:cs="Arial"/>
          <w:bCs/>
          <w:noProof w:val="0"/>
        </w:rPr>
        <w:t xml:space="preserve">            -Apoyar</w:t>
      </w:r>
      <w:r w:rsidR="00DC5EDE" w:rsidRPr="004B136B">
        <w:rPr>
          <w:rFonts w:ascii="Arial" w:eastAsia="Times New Roman" w:hAnsi="Arial" w:cs="Arial"/>
          <w:bCs/>
          <w:noProof w:val="0"/>
        </w:rPr>
        <w:t xml:space="preserve"> </w:t>
      </w:r>
      <w:r w:rsidRPr="004B136B">
        <w:rPr>
          <w:rFonts w:ascii="Arial" w:eastAsia="Times New Roman" w:hAnsi="Arial" w:cs="Arial"/>
          <w:bCs/>
          <w:noProof w:val="0"/>
        </w:rPr>
        <w:t>a</w:t>
      </w:r>
      <w:r w:rsidR="00DC5EDE" w:rsidRPr="004B136B">
        <w:rPr>
          <w:rFonts w:ascii="Arial" w:eastAsia="Times New Roman" w:hAnsi="Arial" w:cs="Arial"/>
          <w:bCs/>
          <w:noProof w:val="0"/>
        </w:rPr>
        <w:t xml:space="preserve">l equipo de proyecto a verificar los </w:t>
      </w:r>
      <w:r w:rsidR="00BE5A2B" w:rsidRPr="004B136B">
        <w:rPr>
          <w:rFonts w:ascii="Arial" w:eastAsia="Times New Roman" w:hAnsi="Arial" w:cs="Arial"/>
          <w:bCs/>
          <w:noProof w:val="0"/>
        </w:rPr>
        <w:t xml:space="preserve">avances de los </w:t>
      </w:r>
      <w:r w:rsidR="00DC5EDE" w:rsidRPr="004B136B">
        <w:rPr>
          <w:rFonts w:ascii="Arial" w:eastAsia="Times New Roman" w:hAnsi="Arial" w:cs="Arial"/>
          <w:bCs/>
          <w:noProof w:val="0"/>
        </w:rPr>
        <w:t>resultados, tomando como referencia la línea de base establecidas en las matrices de políticas y de resultados, a</w:t>
      </w:r>
      <w:r w:rsidR="00BE5A2B" w:rsidRPr="004B136B">
        <w:rPr>
          <w:rFonts w:ascii="Arial" w:eastAsia="Times New Roman" w:hAnsi="Arial" w:cs="Arial"/>
          <w:bCs/>
          <w:noProof w:val="0"/>
        </w:rPr>
        <w:t xml:space="preserve">poyándose </w:t>
      </w:r>
      <w:r w:rsidR="00DC5EDE" w:rsidRPr="004B136B">
        <w:rPr>
          <w:rFonts w:ascii="Arial" w:eastAsia="Times New Roman" w:hAnsi="Arial" w:cs="Arial"/>
          <w:bCs/>
          <w:noProof w:val="0"/>
        </w:rPr>
        <w:t xml:space="preserve">tanto en la información proporcionada por el </w:t>
      </w:r>
      <w:r w:rsidRPr="004B136B">
        <w:rPr>
          <w:rFonts w:ascii="Arial" w:eastAsia="Times New Roman" w:hAnsi="Arial" w:cs="Arial"/>
          <w:bCs/>
          <w:noProof w:val="0"/>
        </w:rPr>
        <w:t>G</w:t>
      </w:r>
      <w:r w:rsidR="00DC5EDE" w:rsidRPr="004B136B">
        <w:rPr>
          <w:rFonts w:ascii="Arial" w:eastAsia="Times New Roman" w:hAnsi="Arial" w:cs="Arial"/>
          <w:bCs/>
          <w:noProof w:val="0"/>
        </w:rPr>
        <w:t xml:space="preserve">obierno </w:t>
      </w:r>
      <w:r w:rsidRPr="004B136B">
        <w:rPr>
          <w:rFonts w:ascii="Arial" w:eastAsia="Times New Roman" w:hAnsi="Arial" w:cs="Arial"/>
          <w:bCs/>
          <w:noProof w:val="0"/>
        </w:rPr>
        <w:t xml:space="preserve">de Honduras </w:t>
      </w:r>
      <w:r w:rsidR="00DC5EDE" w:rsidRPr="004B136B">
        <w:rPr>
          <w:rFonts w:ascii="Arial" w:eastAsia="Times New Roman" w:hAnsi="Arial" w:cs="Arial"/>
          <w:bCs/>
          <w:noProof w:val="0"/>
        </w:rPr>
        <w:t xml:space="preserve">como por la evaluación macroeconómica independiente realizada por el Banco. </w:t>
      </w:r>
    </w:p>
    <w:p w:rsidR="005469BD" w:rsidRPr="004B136B" w:rsidRDefault="00016AC7" w:rsidP="00B130D9">
      <w:pPr>
        <w:tabs>
          <w:tab w:val="left" w:pos="720"/>
        </w:tabs>
        <w:spacing w:after="0" w:line="240" w:lineRule="auto"/>
        <w:ind w:left="270" w:hanging="720"/>
        <w:jc w:val="both"/>
        <w:rPr>
          <w:rFonts w:ascii="Arial" w:eastAsia="Times New Roman" w:hAnsi="Arial" w:cs="Arial"/>
          <w:noProof w:val="0"/>
        </w:rPr>
      </w:pPr>
      <w:r w:rsidRPr="004B136B">
        <w:rPr>
          <w:rFonts w:ascii="Arial" w:eastAsia="Times New Roman" w:hAnsi="Arial" w:cs="Arial"/>
          <w:bCs/>
          <w:noProof w:val="0"/>
        </w:rPr>
        <w:t xml:space="preserve">           -En base a</w:t>
      </w:r>
      <w:r w:rsidR="00DC5EDE" w:rsidRPr="004B136B">
        <w:rPr>
          <w:rFonts w:ascii="Arial" w:eastAsia="Times New Roman" w:hAnsi="Arial" w:cs="Arial"/>
          <w:bCs/>
          <w:noProof w:val="0"/>
        </w:rPr>
        <w:t xml:space="preserve"> dichos indicadores y evidencias, el consultor ayudará </w:t>
      </w:r>
      <w:r w:rsidRPr="004B136B">
        <w:rPr>
          <w:rFonts w:ascii="Arial" w:eastAsia="Times New Roman" w:hAnsi="Arial" w:cs="Arial"/>
          <w:bCs/>
          <w:noProof w:val="0"/>
        </w:rPr>
        <w:t>a</w:t>
      </w:r>
      <w:r w:rsidR="00DC5EDE" w:rsidRPr="004B136B">
        <w:rPr>
          <w:rFonts w:ascii="Arial" w:eastAsia="Times New Roman" w:hAnsi="Arial" w:cs="Arial"/>
          <w:bCs/>
          <w:noProof w:val="0"/>
        </w:rPr>
        <w:t>l equipo de proyecto a preparar el Memorando de Desembolso de la operación.</w:t>
      </w:r>
    </w:p>
    <w:p w:rsidR="005469BD" w:rsidRPr="004B136B" w:rsidRDefault="005469BD" w:rsidP="00B130D9">
      <w:pPr>
        <w:spacing w:after="0" w:line="240" w:lineRule="auto"/>
        <w:jc w:val="both"/>
        <w:rPr>
          <w:rFonts w:ascii="Arial" w:eastAsia="Times New Roman" w:hAnsi="Arial" w:cs="Arial"/>
          <w:bCs/>
          <w:noProof w:val="0"/>
        </w:rPr>
      </w:pPr>
    </w:p>
    <w:p w:rsidR="005469BD" w:rsidRPr="004B136B" w:rsidRDefault="00016AC7" w:rsidP="00B130D9">
      <w:pPr>
        <w:spacing w:after="0" w:line="240" w:lineRule="auto"/>
        <w:ind w:left="360"/>
        <w:jc w:val="both"/>
        <w:rPr>
          <w:rFonts w:ascii="Arial" w:eastAsia="Times New Roman" w:hAnsi="Arial" w:cs="Arial"/>
          <w:bCs/>
          <w:noProof w:val="0"/>
        </w:rPr>
      </w:pPr>
      <w:r w:rsidRPr="004B136B">
        <w:rPr>
          <w:rFonts w:ascii="Arial" w:eastAsia="Times New Roman" w:hAnsi="Arial" w:cs="Arial"/>
          <w:bCs/>
          <w:noProof w:val="0"/>
        </w:rPr>
        <w:t>-V</w:t>
      </w:r>
      <w:r w:rsidR="00DC5EDE" w:rsidRPr="004B136B">
        <w:rPr>
          <w:rFonts w:ascii="Arial" w:eastAsia="Times New Roman" w:hAnsi="Arial" w:cs="Arial"/>
          <w:bCs/>
          <w:noProof w:val="0"/>
        </w:rPr>
        <w:t xml:space="preserve">iajar a </w:t>
      </w:r>
      <w:r w:rsidR="006877C8" w:rsidRPr="004B136B">
        <w:rPr>
          <w:rFonts w:ascii="Arial" w:eastAsia="Times New Roman" w:hAnsi="Arial" w:cs="Arial"/>
          <w:bCs/>
          <w:noProof w:val="0"/>
        </w:rPr>
        <w:t>Honduras</w:t>
      </w:r>
      <w:r w:rsidR="00DC5EDE" w:rsidRPr="004B136B">
        <w:rPr>
          <w:rFonts w:ascii="Arial" w:eastAsia="Times New Roman" w:hAnsi="Arial" w:cs="Arial"/>
          <w:bCs/>
          <w:noProof w:val="0"/>
        </w:rPr>
        <w:t xml:space="preserve"> para </w:t>
      </w:r>
      <w:r w:rsidRPr="004B136B">
        <w:rPr>
          <w:rFonts w:ascii="Arial" w:eastAsia="Times New Roman" w:hAnsi="Arial" w:cs="Arial"/>
          <w:bCs/>
          <w:noProof w:val="0"/>
        </w:rPr>
        <w:t>apoya el monitoreo del</w:t>
      </w:r>
      <w:r w:rsidR="00DC5EDE" w:rsidRPr="004B136B">
        <w:rPr>
          <w:rFonts w:ascii="Arial" w:eastAsia="Times New Roman" w:hAnsi="Arial" w:cs="Arial"/>
          <w:bCs/>
          <w:noProof w:val="0"/>
        </w:rPr>
        <w:t xml:space="preserve"> cumplimiento de las metas acordadas en el marco de la operación </w:t>
      </w:r>
      <w:r w:rsidRPr="004B136B">
        <w:rPr>
          <w:rFonts w:ascii="Arial" w:eastAsia="Times New Roman" w:hAnsi="Arial" w:cs="Arial"/>
          <w:bCs/>
          <w:noProof w:val="0"/>
        </w:rPr>
        <w:t>(en caso sea requerido)</w:t>
      </w:r>
      <w:r w:rsidR="00DC5EDE" w:rsidRPr="004B136B">
        <w:rPr>
          <w:rFonts w:ascii="Arial" w:eastAsia="Times New Roman" w:hAnsi="Arial" w:cs="Arial"/>
          <w:bCs/>
          <w:noProof w:val="0"/>
        </w:rPr>
        <w:t>.</w:t>
      </w:r>
    </w:p>
    <w:p w:rsidR="005469BD" w:rsidRPr="004B136B" w:rsidRDefault="00DC5EDE" w:rsidP="00B130D9">
      <w:pPr>
        <w:tabs>
          <w:tab w:val="center" w:pos="4680"/>
        </w:tabs>
        <w:spacing w:before="240" w:after="120" w:line="240" w:lineRule="auto"/>
        <w:jc w:val="center"/>
        <w:rPr>
          <w:rFonts w:ascii="Arial" w:eastAsia="Times New Roman" w:hAnsi="Arial" w:cs="Arial"/>
          <w:b/>
          <w:noProof w:val="0"/>
        </w:rPr>
      </w:pPr>
      <w:r w:rsidRPr="004B136B">
        <w:rPr>
          <w:rFonts w:ascii="Arial" w:eastAsia="Times New Roman" w:hAnsi="Arial" w:cs="Arial"/>
          <w:b/>
          <w:noProof w:val="0"/>
        </w:rPr>
        <w:t>IV.  PRODUCTOS ESPERADOS</w:t>
      </w:r>
    </w:p>
    <w:p w:rsidR="005469BD" w:rsidRPr="004B136B" w:rsidRDefault="00DC5EDE" w:rsidP="00B130D9">
      <w:pPr>
        <w:spacing w:after="0" w:line="240" w:lineRule="auto"/>
        <w:ind w:left="360"/>
        <w:jc w:val="both"/>
        <w:rPr>
          <w:rFonts w:ascii="Arial" w:eastAsia="Times New Roman" w:hAnsi="Arial" w:cs="Arial"/>
          <w:bCs/>
          <w:noProof w:val="0"/>
        </w:rPr>
      </w:pPr>
      <w:r w:rsidRPr="004B136B">
        <w:rPr>
          <w:rFonts w:ascii="Arial" w:eastAsia="Times New Roman" w:hAnsi="Arial" w:cs="Arial"/>
          <w:bCs/>
          <w:noProof w:val="0"/>
        </w:rPr>
        <w:t>La consultoría generará los siguientes productos:</w:t>
      </w:r>
    </w:p>
    <w:p w:rsidR="005469BD" w:rsidRPr="004B136B" w:rsidRDefault="005469BD" w:rsidP="00B130D9">
      <w:pPr>
        <w:spacing w:after="0" w:line="240" w:lineRule="auto"/>
        <w:ind w:left="360"/>
        <w:jc w:val="both"/>
        <w:rPr>
          <w:rFonts w:ascii="Arial" w:eastAsia="Times New Roman" w:hAnsi="Arial" w:cs="Arial"/>
          <w:bCs/>
          <w:noProof w:val="0"/>
        </w:rPr>
      </w:pPr>
    </w:p>
    <w:p w:rsidR="005469BD" w:rsidRPr="004B136B" w:rsidRDefault="00DC5EDE" w:rsidP="00B130D9">
      <w:pPr>
        <w:numPr>
          <w:ilvl w:val="0"/>
          <w:numId w:val="1"/>
        </w:numPr>
        <w:spacing w:after="0" w:line="240" w:lineRule="auto"/>
        <w:ind w:left="1080"/>
        <w:jc w:val="both"/>
        <w:rPr>
          <w:rFonts w:ascii="Arial" w:eastAsia="Times New Roman" w:hAnsi="Arial" w:cs="Arial"/>
          <w:bCs/>
          <w:noProof w:val="0"/>
        </w:rPr>
      </w:pPr>
      <w:r w:rsidRPr="004B136B">
        <w:rPr>
          <w:rFonts w:ascii="Arial" w:eastAsia="Times New Roman" w:hAnsi="Arial" w:cs="Arial"/>
          <w:noProof w:val="0"/>
        </w:rPr>
        <w:t>Un informe preliminar a los 1</w:t>
      </w:r>
      <w:r w:rsidR="00016AC7" w:rsidRPr="004B136B">
        <w:rPr>
          <w:rFonts w:ascii="Arial" w:eastAsia="Times New Roman" w:hAnsi="Arial" w:cs="Arial"/>
          <w:noProof w:val="0"/>
        </w:rPr>
        <w:t>0</w:t>
      </w:r>
      <w:r w:rsidRPr="004B136B">
        <w:rPr>
          <w:rFonts w:ascii="Arial" w:eastAsia="Times New Roman" w:hAnsi="Arial" w:cs="Arial"/>
          <w:noProof w:val="0"/>
        </w:rPr>
        <w:t xml:space="preserve"> días de la firma del contrato para la aprobación del Banco. El informe deberá </w:t>
      </w:r>
      <w:r w:rsidRPr="004B136B">
        <w:rPr>
          <w:rFonts w:ascii="Arial" w:eastAsia="Times New Roman" w:hAnsi="Arial" w:cs="Arial"/>
          <w:bCs/>
          <w:noProof w:val="0"/>
        </w:rPr>
        <w:t>detallar el estado de cumplimiento de las metas acordadas en la Matriz de P</w:t>
      </w:r>
      <w:r w:rsidR="006877C8" w:rsidRPr="004B136B">
        <w:rPr>
          <w:rFonts w:ascii="Arial" w:eastAsia="Times New Roman" w:hAnsi="Arial" w:cs="Arial"/>
          <w:bCs/>
          <w:noProof w:val="0"/>
        </w:rPr>
        <w:t>olítica de la operación H</w:t>
      </w:r>
      <w:r w:rsidR="00E95C5C" w:rsidRPr="004B136B">
        <w:rPr>
          <w:rFonts w:ascii="Arial" w:eastAsia="Times New Roman" w:hAnsi="Arial" w:cs="Arial"/>
          <w:bCs/>
          <w:noProof w:val="0"/>
        </w:rPr>
        <w:t>O-L11</w:t>
      </w:r>
      <w:r w:rsidR="006877C8" w:rsidRPr="004B136B">
        <w:rPr>
          <w:rFonts w:ascii="Arial" w:eastAsia="Times New Roman" w:hAnsi="Arial" w:cs="Arial"/>
          <w:bCs/>
          <w:noProof w:val="0"/>
        </w:rPr>
        <w:t>03</w:t>
      </w:r>
      <w:r w:rsidRPr="004B136B">
        <w:rPr>
          <w:rFonts w:ascii="Arial" w:eastAsia="Times New Roman" w:hAnsi="Arial" w:cs="Arial"/>
          <w:bCs/>
          <w:noProof w:val="0"/>
        </w:rPr>
        <w:t xml:space="preserve"> y presentar las evidencias requeridas. </w:t>
      </w:r>
    </w:p>
    <w:p w:rsidR="005469BD" w:rsidRPr="004B136B" w:rsidRDefault="005469BD" w:rsidP="00B130D9">
      <w:pPr>
        <w:spacing w:after="0" w:line="240" w:lineRule="auto"/>
        <w:ind w:left="360"/>
        <w:jc w:val="both"/>
        <w:rPr>
          <w:rFonts w:ascii="Arial" w:eastAsia="Times New Roman" w:hAnsi="Arial" w:cs="Arial"/>
          <w:noProof w:val="0"/>
        </w:rPr>
      </w:pPr>
    </w:p>
    <w:p w:rsidR="005469BD" w:rsidRPr="004B136B" w:rsidRDefault="00DC5EDE" w:rsidP="00B130D9">
      <w:pPr>
        <w:numPr>
          <w:ilvl w:val="0"/>
          <w:numId w:val="1"/>
        </w:numPr>
        <w:spacing w:after="0" w:line="240" w:lineRule="auto"/>
        <w:ind w:left="1080"/>
        <w:jc w:val="both"/>
        <w:rPr>
          <w:rFonts w:ascii="Arial" w:eastAsia="Times New Roman" w:hAnsi="Arial" w:cs="Arial"/>
          <w:noProof w:val="0"/>
        </w:rPr>
      </w:pPr>
      <w:r w:rsidRPr="004B136B">
        <w:rPr>
          <w:rFonts w:ascii="Arial" w:eastAsia="Times New Roman" w:hAnsi="Arial" w:cs="Arial"/>
          <w:noProof w:val="0"/>
        </w:rPr>
        <w:t xml:space="preserve">Memorando de Desembolso, preparado por el equipo de proyecto con el apoyo del consultor, presentando todas las evidencias de cumplimiento de las metas acordadas en el  contrato de préstamo. </w:t>
      </w:r>
    </w:p>
    <w:p w:rsidR="005469BD" w:rsidRPr="004B136B" w:rsidRDefault="005469BD" w:rsidP="00B130D9">
      <w:pPr>
        <w:spacing w:after="0" w:line="240" w:lineRule="auto"/>
        <w:ind w:left="1080"/>
        <w:jc w:val="both"/>
        <w:rPr>
          <w:rFonts w:ascii="Arial" w:eastAsia="Times New Roman" w:hAnsi="Arial" w:cs="Arial"/>
          <w:noProof w:val="0"/>
        </w:rPr>
      </w:pPr>
    </w:p>
    <w:p w:rsidR="005469BD" w:rsidRPr="004B136B" w:rsidRDefault="00DC5EDE" w:rsidP="00B130D9">
      <w:pPr>
        <w:spacing w:after="0" w:line="240" w:lineRule="auto"/>
        <w:ind w:left="360"/>
        <w:jc w:val="both"/>
        <w:rPr>
          <w:rFonts w:ascii="Arial" w:eastAsia="Times New Roman" w:hAnsi="Arial" w:cs="Arial"/>
          <w:noProof w:val="0"/>
        </w:rPr>
      </w:pPr>
      <w:r w:rsidRPr="004B136B">
        <w:rPr>
          <w:rFonts w:ascii="Arial" w:eastAsia="Times New Roman" w:hAnsi="Arial" w:cs="Arial"/>
          <w:noProof w:val="0"/>
        </w:rPr>
        <w:t xml:space="preserve">Los informes serán presentados conforme los formatos establecidos por el Banco para tales fines. Todo </w:t>
      </w:r>
      <w:r w:rsidR="00016AC7" w:rsidRPr="004B136B">
        <w:rPr>
          <w:rFonts w:ascii="Arial" w:eastAsia="Times New Roman" w:hAnsi="Arial" w:cs="Arial"/>
          <w:noProof w:val="0"/>
        </w:rPr>
        <w:t>i</w:t>
      </w:r>
      <w:r w:rsidRPr="004B136B">
        <w:rPr>
          <w:rFonts w:ascii="Arial" w:eastAsia="Times New Roman" w:hAnsi="Arial" w:cs="Arial"/>
          <w:noProof w:val="0"/>
        </w:rPr>
        <w:t xml:space="preserve">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informes será coordinada con </w:t>
      </w:r>
      <w:r w:rsidR="006877C8" w:rsidRPr="004B136B">
        <w:rPr>
          <w:rFonts w:ascii="Arial" w:eastAsia="Times New Roman" w:hAnsi="Arial" w:cs="Arial"/>
          <w:noProof w:val="0"/>
        </w:rPr>
        <w:t xml:space="preserve">Edna Armendariz </w:t>
      </w:r>
      <w:r w:rsidRPr="004B136B">
        <w:rPr>
          <w:rFonts w:ascii="Arial" w:eastAsia="Times New Roman" w:hAnsi="Arial" w:cs="Arial"/>
          <w:noProof w:val="0"/>
        </w:rPr>
        <w:t>(</w:t>
      </w:r>
      <w:hyperlink r:id="rId12" w:history="1">
        <w:r w:rsidR="006877C8" w:rsidRPr="004B136B">
          <w:rPr>
            <w:rStyle w:val="Hyperlink"/>
            <w:rFonts w:ascii="Arial" w:eastAsia="Times New Roman" w:hAnsi="Arial" w:cs="Arial"/>
            <w:noProof w:val="0"/>
          </w:rPr>
          <w:t>ednaar@iadb.org</w:t>
        </w:r>
      </w:hyperlink>
      <w:r w:rsidRPr="004B136B">
        <w:rPr>
          <w:rFonts w:ascii="Arial" w:eastAsia="Times New Roman" w:hAnsi="Arial" w:cs="Arial"/>
          <w:noProof w:val="0"/>
        </w:rPr>
        <w:t>) y deberán ser entregados conforme a la estructura y los plazos previamente acordados.</w:t>
      </w:r>
    </w:p>
    <w:p w:rsidR="005469BD" w:rsidRPr="004B136B" w:rsidRDefault="005469BD" w:rsidP="00B130D9">
      <w:pPr>
        <w:spacing w:after="0" w:line="240" w:lineRule="auto"/>
        <w:ind w:left="360"/>
        <w:jc w:val="both"/>
        <w:rPr>
          <w:rFonts w:ascii="Arial" w:eastAsia="Times New Roman" w:hAnsi="Arial" w:cs="Arial"/>
          <w:noProof w:val="0"/>
        </w:rPr>
      </w:pPr>
    </w:p>
    <w:p w:rsidR="005469BD" w:rsidRPr="004B136B" w:rsidRDefault="00DC5EDE" w:rsidP="00B130D9">
      <w:pPr>
        <w:tabs>
          <w:tab w:val="center" w:pos="4680"/>
        </w:tabs>
        <w:spacing w:before="240" w:after="120" w:line="240" w:lineRule="auto"/>
        <w:jc w:val="center"/>
        <w:rPr>
          <w:rFonts w:ascii="Arial" w:eastAsia="Times New Roman" w:hAnsi="Arial" w:cs="Arial"/>
          <w:b/>
          <w:noProof w:val="0"/>
        </w:rPr>
      </w:pPr>
      <w:r w:rsidRPr="004B136B">
        <w:rPr>
          <w:rFonts w:ascii="Arial" w:eastAsia="Times New Roman" w:hAnsi="Arial" w:cs="Arial"/>
          <w:b/>
          <w:noProof w:val="0"/>
        </w:rPr>
        <w:t>V. DURACIÓN DE LA CONSULTORÍA</w:t>
      </w:r>
    </w:p>
    <w:p w:rsidR="005469BD" w:rsidRPr="004B136B" w:rsidRDefault="00DC5EDE" w:rsidP="00B130D9">
      <w:pPr>
        <w:spacing w:after="0" w:line="240" w:lineRule="auto"/>
        <w:ind w:left="360"/>
        <w:jc w:val="both"/>
        <w:rPr>
          <w:rFonts w:ascii="Arial" w:eastAsia="Times New Roman" w:hAnsi="Arial" w:cs="Arial"/>
          <w:bCs/>
          <w:noProof w:val="0"/>
        </w:rPr>
      </w:pPr>
      <w:r w:rsidRPr="004B136B">
        <w:rPr>
          <w:rFonts w:ascii="Arial" w:eastAsia="Times New Roman" w:hAnsi="Arial" w:cs="Arial"/>
          <w:b/>
          <w:noProof w:val="0"/>
        </w:rPr>
        <w:t xml:space="preserve"> </w:t>
      </w:r>
      <w:r w:rsidRPr="004B136B">
        <w:rPr>
          <w:rFonts w:ascii="Arial" w:eastAsia="Times New Roman" w:hAnsi="Arial" w:cs="Arial"/>
          <w:noProof w:val="0"/>
        </w:rPr>
        <w:t>La dura</w:t>
      </w:r>
      <w:r w:rsidR="00E95C5C" w:rsidRPr="004B136B">
        <w:rPr>
          <w:rFonts w:ascii="Arial" w:eastAsia="Times New Roman" w:hAnsi="Arial" w:cs="Arial"/>
          <w:noProof w:val="0"/>
        </w:rPr>
        <w:t xml:space="preserve">ción de la consultoría será de </w:t>
      </w:r>
      <w:r w:rsidR="00016AC7" w:rsidRPr="004B136B">
        <w:rPr>
          <w:rFonts w:ascii="Arial" w:eastAsia="Times New Roman" w:hAnsi="Arial" w:cs="Arial"/>
          <w:noProof w:val="0"/>
        </w:rPr>
        <w:t>20</w:t>
      </w:r>
      <w:r w:rsidRPr="004B136B">
        <w:rPr>
          <w:rFonts w:ascii="Arial" w:eastAsia="Times New Roman" w:hAnsi="Arial" w:cs="Arial"/>
          <w:noProof w:val="0"/>
        </w:rPr>
        <w:t xml:space="preserve"> días no consecutivos.</w:t>
      </w:r>
    </w:p>
    <w:p w:rsidR="005469BD" w:rsidRPr="004B136B" w:rsidRDefault="005469BD" w:rsidP="00B130D9">
      <w:pPr>
        <w:spacing w:after="0" w:line="240" w:lineRule="auto"/>
        <w:ind w:left="360"/>
        <w:jc w:val="both"/>
        <w:rPr>
          <w:rFonts w:ascii="Arial" w:eastAsia="Times New Roman" w:hAnsi="Arial" w:cs="Arial"/>
          <w:bCs/>
          <w:noProof w:val="0"/>
        </w:rPr>
      </w:pPr>
    </w:p>
    <w:p w:rsidR="005469BD" w:rsidRPr="004B136B" w:rsidRDefault="00DC5EDE" w:rsidP="00B130D9">
      <w:pPr>
        <w:tabs>
          <w:tab w:val="center" w:pos="4680"/>
        </w:tabs>
        <w:spacing w:before="240" w:after="120" w:line="240" w:lineRule="auto"/>
        <w:jc w:val="center"/>
        <w:rPr>
          <w:rFonts w:ascii="Arial" w:eastAsia="Times New Roman" w:hAnsi="Arial" w:cs="Arial"/>
          <w:b/>
          <w:noProof w:val="0"/>
        </w:rPr>
      </w:pPr>
      <w:r w:rsidRPr="004B136B">
        <w:rPr>
          <w:rFonts w:ascii="Arial" w:eastAsia="Times New Roman" w:hAnsi="Arial" w:cs="Arial"/>
          <w:b/>
          <w:noProof w:val="0"/>
        </w:rPr>
        <w:t>VI. CONDICIONES DE PAGO</w:t>
      </w:r>
    </w:p>
    <w:p w:rsidR="005469BD" w:rsidRPr="004B136B" w:rsidRDefault="00DC5EDE" w:rsidP="00B130D9">
      <w:pPr>
        <w:spacing w:after="0" w:line="240" w:lineRule="auto"/>
        <w:ind w:left="360"/>
        <w:jc w:val="both"/>
        <w:rPr>
          <w:rFonts w:ascii="Arial" w:eastAsia="Times New Roman" w:hAnsi="Arial" w:cs="Arial"/>
          <w:bCs/>
          <w:noProof w:val="0"/>
        </w:rPr>
      </w:pPr>
      <w:r w:rsidRPr="004B136B">
        <w:rPr>
          <w:rFonts w:ascii="Arial" w:eastAsia="Times New Roman" w:hAnsi="Arial" w:cs="Arial"/>
          <w:bCs/>
          <w:noProof w:val="0"/>
        </w:rPr>
        <w:t>Los pagos al consultor individual se realizarán de la siguiente manera:</w:t>
      </w:r>
    </w:p>
    <w:p w:rsidR="005469BD" w:rsidRPr="004B136B" w:rsidRDefault="005469BD" w:rsidP="00B130D9">
      <w:pPr>
        <w:spacing w:after="0" w:line="240" w:lineRule="auto"/>
        <w:ind w:left="360"/>
        <w:jc w:val="both"/>
        <w:rPr>
          <w:rFonts w:ascii="Arial" w:eastAsia="Times New Roman" w:hAnsi="Arial" w:cs="Arial"/>
          <w:bCs/>
          <w:noProof w:val="0"/>
        </w:rPr>
      </w:pPr>
    </w:p>
    <w:p w:rsidR="005469BD" w:rsidRPr="004B136B" w:rsidRDefault="005469BD" w:rsidP="00B130D9">
      <w:pPr>
        <w:numPr>
          <w:ilvl w:val="0"/>
          <w:numId w:val="3"/>
        </w:numPr>
        <w:tabs>
          <w:tab w:val="clear" w:pos="1440"/>
          <w:tab w:val="num" w:pos="1080"/>
        </w:tabs>
        <w:spacing w:after="0" w:line="240" w:lineRule="auto"/>
        <w:ind w:left="1080"/>
        <w:jc w:val="both"/>
        <w:rPr>
          <w:rFonts w:ascii="Arial" w:eastAsia="Times New Roman" w:hAnsi="Arial" w:cs="Arial"/>
          <w:noProof w:val="0"/>
        </w:rPr>
      </w:pPr>
      <w:r w:rsidRPr="004B136B">
        <w:rPr>
          <w:rFonts w:ascii="Arial" w:eastAsia="Times New Roman" w:hAnsi="Arial" w:cs="Arial"/>
          <w:noProof w:val="0"/>
        </w:rPr>
        <w:t>Un primer pago de 50% del monto del contrato 1</w:t>
      </w:r>
      <w:r w:rsidR="00016AC7" w:rsidRPr="004B136B">
        <w:rPr>
          <w:rFonts w:ascii="Arial" w:eastAsia="Times New Roman" w:hAnsi="Arial" w:cs="Arial"/>
          <w:noProof w:val="0"/>
        </w:rPr>
        <w:t>0</w:t>
      </w:r>
      <w:r w:rsidRPr="004B136B">
        <w:rPr>
          <w:rFonts w:ascii="Arial" w:eastAsia="Times New Roman" w:hAnsi="Arial" w:cs="Arial"/>
          <w:noProof w:val="0"/>
        </w:rPr>
        <w:t xml:space="preserve"> días después de la firma del mismo, contra entrega del primer informe a satisfacción del BID. </w:t>
      </w:r>
    </w:p>
    <w:p w:rsidR="005469BD" w:rsidRPr="004B136B" w:rsidRDefault="005469BD" w:rsidP="00B130D9">
      <w:pPr>
        <w:spacing w:after="0" w:line="240" w:lineRule="auto"/>
        <w:ind w:left="1080"/>
        <w:jc w:val="both"/>
        <w:rPr>
          <w:rFonts w:ascii="Arial" w:eastAsia="Times New Roman" w:hAnsi="Arial" w:cs="Arial"/>
          <w:noProof w:val="0"/>
        </w:rPr>
      </w:pPr>
    </w:p>
    <w:p w:rsidR="005469BD" w:rsidRPr="004B136B" w:rsidRDefault="005469BD" w:rsidP="00B130D9">
      <w:pPr>
        <w:numPr>
          <w:ilvl w:val="0"/>
          <w:numId w:val="3"/>
        </w:numPr>
        <w:tabs>
          <w:tab w:val="clear" w:pos="1440"/>
          <w:tab w:val="num" w:pos="1080"/>
        </w:tabs>
        <w:spacing w:after="0" w:line="240" w:lineRule="auto"/>
        <w:ind w:left="1080"/>
        <w:jc w:val="both"/>
        <w:rPr>
          <w:rFonts w:ascii="Arial" w:eastAsia="Times New Roman" w:hAnsi="Arial" w:cs="Arial"/>
          <w:noProof w:val="0"/>
        </w:rPr>
      </w:pPr>
      <w:r w:rsidRPr="004B136B">
        <w:rPr>
          <w:rFonts w:ascii="Arial" w:eastAsia="Times New Roman" w:hAnsi="Arial" w:cs="Arial"/>
          <w:noProof w:val="0"/>
        </w:rPr>
        <w:t>50% a la entrega y aprobación del informe final a satisfacción del BID.</w:t>
      </w:r>
    </w:p>
    <w:p w:rsidR="005469BD" w:rsidRPr="004B136B" w:rsidRDefault="005469BD" w:rsidP="00B130D9">
      <w:pPr>
        <w:spacing w:after="0" w:line="240" w:lineRule="auto"/>
        <w:ind w:left="360"/>
        <w:jc w:val="both"/>
        <w:rPr>
          <w:rFonts w:ascii="Arial" w:eastAsia="Times New Roman" w:hAnsi="Arial" w:cs="Arial"/>
          <w:bCs/>
          <w:noProof w:val="0"/>
        </w:rPr>
      </w:pPr>
    </w:p>
    <w:p w:rsidR="005469BD" w:rsidRPr="004B136B" w:rsidRDefault="00DC5EDE" w:rsidP="00B130D9">
      <w:pPr>
        <w:tabs>
          <w:tab w:val="center" w:pos="4680"/>
        </w:tabs>
        <w:spacing w:before="240" w:after="120" w:line="240" w:lineRule="auto"/>
        <w:jc w:val="center"/>
        <w:rPr>
          <w:rFonts w:ascii="Arial" w:eastAsia="Times New Roman" w:hAnsi="Arial" w:cs="Arial"/>
          <w:b/>
          <w:noProof w:val="0"/>
        </w:rPr>
      </w:pPr>
      <w:r w:rsidRPr="004B136B">
        <w:rPr>
          <w:rFonts w:ascii="Arial" w:eastAsia="Times New Roman" w:hAnsi="Arial" w:cs="Arial"/>
          <w:b/>
          <w:noProof w:val="0"/>
        </w:rPr>
        <w:t>VII.  SUPERVISIÓN O COORDINACIÓN</w:t>
      </w:r>
    </w:p>
    <w:p w:rsidR="005469BD" w:rsidRPr="004B136B" w:rsidRDefault="005469BD" w:rsidP="00B130D9">
      <w:pPr>
        <w:spacing w:after="0" w:line="240" w:lineRule="auto"/>
        <w:ind w:left="360"/>
        <w:jc w:val="both"/>
        <w:rPr>
          <w:rFonts w:ascii="Arial" w:eastAsia="Times New Roman" w:hAnsi="Arial" w:cs="Arial"/>
          <w:bCs/>
          <w:noProof w:val="0"/>
        </w:rPr>
      </w:pPr>
    </w:p>
    <w:p w:rsidR="005469BD" w:rsidRPr="004B136B" w:rsidRDefault="00DC5EDE" w:rsidP="00B130D9">
      <w:pPr>
        <w:spacing w:after="0" w:line="240" w:lineRule="auto"/>
        <w:ind w:left="360"/>
        <w:jc w:val="both"/>
        <w:rPr>
          <w:rFonts w:ascii="Arial" w:eastAsia="Times New Roman" w:hAnsi="Arial" w:cs="Arial"/>
          <w:bCs/>
          <w:noProof w:val="0"/>
        </w:rPr>
      </w:pPr>
      <w:r w:rsidRPr="004B136B">
        <w:rPr>
          <w:rFonts w:ascii="Arial" w:eastAsia="Times New Roman" w:hAnsi="Arial" w:cs="Arial"/>
          <w:bCs/>
          <w:noProof w:val="0"/>
        </w:rPr>
        <w:t xml:space="preserve">La coordinación de la consultoría estará a cargo de </w:t>
      </w:r>
      <w:r w:rsidR="00A51BBA" w:rsidRPr="004B136B">
        <w:rPr>
          <w:rFonts w:ascii="Arial" w:eastAsia="Times New Roman" w:hAnsi="Arial" w:cs="Arial"/>
          <w:noProof w:val="0"/>
        </w:rPr>
        <w:t xml:space="preserve">Edna Armendariz </w:t>
      </w:r>
      <w:r w:rsidRPr="004B136B">
        <w:rPr>
          <w:rFonts w:ascii="Arial" w:eastAsia="Times New Roman" w:hAnsi="Arial" w:cs="Arial"/>
          <w:bCs/>
          <w:noProof w:val="0"/>
        </w:rPr>
        <w:t>de la División Fiscal y Municipal (IFD/FMM), Jefe de Equipo de la Operación.</w:t>
      </w:r>
    </w:p>
    <w:p w:rsidR="005469BD" w:rsidRPr="004B136B" w:rsidRDefault="005469BD" w:rsidP="00B130D9">
      <w:pPr>
        <w:tabs>
          <w:tab w:val="left" w:pos="840"/>
          <w:tab w:val="left" w:pos="1320"/>
          <w:tab w:val="left" w:pos="1800"/>
          <w:tab w:val="right" w:pos="2640"/>
          <w:tab w:val="left" w:pos="2880"/>
        </w:tabs>
        <w:spacing w:after="0" w:line="240" w:lineRule="auto"/>
        <w:jc w:val="both"/>
        <w:rPr>
          <w:rFonts w:ascii="Arial" w:eastAsia="Times New Roman" w:hAnsi="Arial" w:cs="Arial"/>
          <w:noProof w:val="0"/>
        </w:rPr>
      </w:pPr>
    </w:p>
    <w:p w:rsidR="00016AC7" w:rsidRPr="004B136B" w:rsidRDefault="00016AC7" w:rsidP="00B130D9">
      <w:pPr>
        <w:tabs>
          <w:tab w:val="left" w:pos="840"/>
          <w:tab w:val="left" w:pos="1320"/>
          <w:tab w:val="left" w:pos="1800"/>
          <w:tab w:val="right" w:pos="2640"/>
          <w:tab w:val="left" w:pos="2880"/>
        </w:tabs>
        <w:spacing w:after="0" w:line="240" w:lineRule="auto"/>
        <w:jc w:val="both"/>
        <w:rPr>
          <w:rFonts w:ascii="Arial" w:eastAsia="Times New Roman" w:hAnsi="Arial" w:cs="Arial"/>
          <w:noProof w:val="0"/>
        </w:rPr>
      </w:pPr>
    </w:p>
    <w:p w:rsidR="00DC30BB" w:rsidRDefault="00DC30BB" w:rsidP="00DC30BB">
      <w:pPr>
        <w:rPr>
          <w:rFonts w:ascii="Arial" w:eastAsia="Times New Roman" w:hAnsi="Arial" w:cs="Arial"/>
          <w:noProof w:val="0"/>
        </w:rPr>
      </w:pPr>
    </w:p>
    <w:p w:rsidR="008D3AFE" w:rsidRDefault="008D3AFE" w:rsidP="00DC30BB">
      <w:pPr>
        <w:rPr>
          <w:rFonts w:ascii="Arial" w:eastAsia="Times New Roman" w:hAnsi="Arial" w:cs="Arial"/>
          <w:noProof w:val="0"/>
        </w:rPr>
      </w:pPr>
    </w:p>
    <w:p w:rsidR="008D3AFE" w:rsidRDefault="008D3AFE" w:rsidP="00DC30BB">
      <w:pPr>
        <w:rPr>
          <w:rFonts w:ascii="Arial" w:eastAsia="Times New Roman" w:hAnsi="Arial" w:cs="Arial"/>
          <w:noProof w:val="0"/>
        </w:rPr>
      </w:pPr>
    </w:p>
    <w:p w:rsidR="008D3AFE" w:rsidRDefault="008D3AFE" w:rsidP="00DC30BB">
      <w:pPr>
        <w:rPr>
          <w:rFonts w:ascii="Arial" w:eastAsia="Times New Roman" w:hAnsi="Arial" w:cs="Arial"/>
          <w:noProof w:val="0"/>
        </w:rPr>
      </w:pPr>
    </w:p>
    <w:p w:rsidR="008D3AFE" w:rsidRDefault="008D3AFE" w:rsidP="00DC30BB">
      <w:pPr>
        <w:rPr>
          <w:rFonts w:ascii="Arial" w:eastAsia="Times New Roman" w:hAnsi="Arial" w:cs="Arial"/>
          <w:noProof w:val="0"/>
        </w:rPr>
      </w:pPr>
    </w:p>
    <w:p w:rsidR="008D3AFE" w:rsidRDefault="008D3AFE" w:rsidP="00DC30BB">
      <w:pPr>
        <w:rPr>
          <w:rFonts w:ascii="Arial" w:eastAsia="Times New Roman" w:hAnsi="Arial" w:cs="Arial"/>
          <w:noProof w:val="0"/>
        </w:rPr>
      </w:pPr>
    </w:p>
    <w:p w:rsidR="008D3AFE" w:rsidRPr="004B136B" w:rsidRDefault="008D3AFE" w:rsidP="00DC30BB">
      <w:pPr>
        <w:rPr>
          <w:rFonts w:ascii="Arial" w:eastAsia="Times New Roman" w:hAnsi="Arial" w:cs="Arial"/>
          <w:noProof w:val="0"/>
        </w:rPr>
      </w:pPr>
    </w:p>
    <w:p w:rsidR="005469BD" w:rsidRPr="004B136B" w:rsidRDefault="00DC5EDE" w:rsidP="00DC30BB">
      <w:pPr>
        <w:jc w:val="center"/>
        <w:rPr>
          <w:rFonts w:ascii="Arial" w:eastAsia="Times New Roman" w:hAnsi="Arial" w:cs="Arial"/>
          <w:b/>
          <w:bCs/>
          <w:noProof w:val="0"/>
          <w:u w:val="single"/>
        </w:rPr>
      </w:pPr>
      <w:r w:rsidRPr="004B136B">
        <w:rPr>
          <w:rFonts w:ascii="Arial" w:eastAsia="Times New Roman" w:hAnsi="Arial" w:cs="Arial"/>
          <w:b/>
          <w:bCs/>
          <w:noProof w:val="0"/>
        </w:rPr>
        <w:t>2</w:t>
      </w:r>
      <w:r w:rsidR="008D3AFE">
        <w:rPr>
          <w:rFonts w:ascii="Arial" w:eastAsia="Times New Roman" w:hAnsi="Arial" w:cs="Arial"/>
          <w:b/>
          <w:bCs/>
          <w:noProof w:val="0"/>
        </w:rPr>
        <w:t>.</w:t>
      </w:r>
      <w:r w:rsidRPr="004B136B">
        <w:rPr>
          <w:rFonts w:ascii="Arial" w:eastAsia="Times New Roman" w:hAnsi="Arial" w:cs="Arial"/>
          <w:b/>
          <w:bCs/>
          <w:noProof w:val="0"/>
        </w:rPr>
        <w:t xml:space="preserve"> </w:t>
      </w:r>
      <w:r w:rsidRPr="004B136B">
        <w:rPr>
          <w:rFonts w:ascii="Arial" w:eastAsia="Times New Roman" w:hAnsi="Arial" w:cs="Arial"/>
          <w:b/>
          <w:bCs/>
          <w:noProof w:val="0"/>
          <w:u w:val="single"/>
        </w:rPr>
        <w:t>CONSULTORÍA DE EVALUACIÓN DEL PROGRAMA</w:t>
      </w:r>
    </w:p>
    <w:p w:rsidR="005469BD" w:rsidRPr="004B136B" w:rsidRDefault="00DC5EDE" w:rsidP="00B130D9">
      <w:pPr>
        <w:keepNext/>
        <w:keepLines/>
        <w:tabs>
          <w:tab w:val="center" w:pos="4680"/>
        </w:tabs>
        <w:spacing w:before="120" w:after="120" w:line="240" w:lineRule="auto"/>
        <w:jc w:val="center"/>
        <w:outlineLvl w:val="1"/>
        <w:rPr>
          <w:rFonts w:ascii="Arial" w:eastAsia="Times New Roman" w:hAnsi="Arial" w:cs="Arial"/>
          <w:b/>
          <w:bCs/>
          <w:smallCaps/>
          <w:noProof w:val="0"/>
        </w:rPr>
      </w:pPr>
      <w:r w:rsidRPr="004B136B">
        <w:rPr>
          <w:rFonts w:ascii="Arial" w:eastAsia="Times New Roman" w:hAnsi="Arial" w:cs="Arial"/>
          <w:b/>
          <w:bCs/>
          <w:smallCaps/>
          <w:noProof w:val="0"/>
        </w:rPr>
        <w:t>Términos de Referencia</w:t>
      </w:r>
    </w:p>
    <w:p w:rsidR="005469BD" w:rsidRPr="004B136B" w:rsidRDefault="005469BD" w:rsidP="00B130D9">
      <w:pPr>
        <w:spacing w:after="0" w:line="240" w:lineRule="auto"/>
        <w:rPr>
          <w:rFonts w:ascii="Arial" w:eastAsia="Times New Roman" w:hAnsi="Arial" w:cs="Arial"/>
          <w:noProof w:val="0"/>
        </w:rPr>
      </w:pPr>
    </w:p>
    <w:p w:rsidR="00DC30BB" w:rsidRPr="004B136B" w:rsidRDefault="00DC30BB" w:rsidP="00B130D9">
      <w:pPr>
        <w:spacing w:after="0" w:line="240" w:lineRule="auto"/>
        <w:rPr>
          <w:rFonts w:ascii="Arial" w:eastAsia="Times New Roman" w:hAnsi="Arial" w:cs="Arial"/>
          <w:noProof w:val="0"/>
        </w:rPr>
      </w:pPr>
    </w:p>
    <w:p w:rsidR="005469BD" w:rsidRPr="004B136B" w:rsidRDefault="00DC5EDE" w:rsidP="00B130D9">
      <w:pPr>
        <w:numPr>
          <w:ilvl w:val="0"/>
          <w:numId w:val="2"/>
        </w:numPr>
        <w:spacing w:after="120" w:line="240" w:lineRule="auto"/>
        <w:ind w:left="720"/>
        <w:contextualSpacing/>
        <w:jc w:val="center"/>
        <w:rPr>
          <w:rFonts w:ascii="Arial" w:eastAsia="Times New Roman" w:hAnsi="Arial" w:cs="Arial"/>
          <w:b/>
          <w:noProof w:val="0"/>
        </w:rPr>
      </w:pPr>
      <w:r w:rsidRPr="004B136B">
        <w:rPr>
          <w:rFonts w:ascii="Arial" w:eastAsia="Times New Roman" w:hAnsi="Arial" w:cs="Arial"/>
          <w:b/>
          <w:noProof w:val="0"/>
        </w:rPr>
        <w:t>OBJETIVO DE LA CONSULTORIA</w:t>
      </w:r>
    </w:p>
    <w:p w:rsidR="005469BD" w:rsidRPr="004B136B" w:rsidRDefault="00BE5A2B" w:rsidP="00B130D9">
      <w:pPr>
        <w:spacing w:after="0" w:line="240" w:lineRule="auto"/>
        <w:jc w:val="both"/>
        <w:rPr>
          <w:rFonts w:ascii="Arial" w:eastAsia="Times New Roman" w:hAnsi="Arial" w:cs="Arial"/>
          <w:noProof w:val="0"/>
        </w:rPr>
      </w:pPr>
      <w:r w:rsidRPr="004B136B">
        <w:rPr>
          <w:rFonts w:ascii="Arial" w:eastAsia="Times New Roman" w:hAnsi="Arial" w:cs="Arial"/>
          <w:bCs/>
          <w:noProof w:val="0"/>
        </w:rPr>
        <w:t>La consultoría tendrá como objetivo p</w:t>
      </w:r>
      <w:r w:rsidR="005469BD" w:rsidRPr="004B136B">
        <w:rPr>
          <w:rFonts w:ascii="Arial" w:eastAsia="Times New Roman" w:hAnsi="Arial" w:cs="Arial"/>
          <w:noProof w:val="0"/>
        </w:rPr>
        <w:t xml:space="preserve">reparar un informe de evaluación del Programa, considerando </w:t>
      </w:r>
      <w:r w:rsidR="00E95C5C" w:rsidRPr="004B136B">
        <w:rPr>
          <w:rFonts w:ascii="Arial" w:eastAsia="Times New Roman" w:hAnsi="Arial" w:cs="Arial"/>
          <w:noProof w:val="0"/>
        </w:rPr>
        <w:t>la presente</w:t>
      </w:r>
      <w:r w:rsidR="005469BD" w:rsidRPr="004B136B">
        <w:rPr>
          <w:rFonts w:ascii="Arial" w:eastAsia="Times New Roman" w:hAnsi="Arial" w:cs="Arial"/>
          <w:noProof w:val="0"/>
        </w:rPr>
        <w:t xml:space="preserve"> </w:t>
      </w:r>
      <w:r w:rsidR="008A6081" w:rsidRPr="004B136B">
        <w:rPr>
          <w:rFonts w:ascii="Arial" w:eastAsia="Times New Roman" w:hAnsi="Arial" w:cs="Arial"/>
          <w:noProof w:val="0"/>
        </w:rPr>
        <w:t>operación</w:t>
      </w:r>
      <w:r w:rsidR="005469BD" w:rsidRPr="004B136B">
        <w:rPr>
          <w:rFonts w:ascii="Arial" w:eastAsia="Times New Roman" w:hAnsi="Arial" w:cs="Arial"/>
          <w:noProof w:val="0"/>
        </w:rPr>
        <w:t xml:space="preserve"> (</w:t>
      </w:r>
      <w:r w:rsidR="00A51BBA" w:rsidRPr="004B136B">
        <w:rPr>
          <w:rFonts w:ascii="Arial" w:eastAsia="Times New Roman" w:hAnsi="Arial" w:cs="Arial"/>
          <w:noProof w:val="0"/>
        </w:rPr>
        <w:t>H</w:t>
      </w:r>
      <w:r w:rsidR="005469BD" w:rsidRPr="004B136B">
        <w:rPr>
          <w:rFonts w:ascii="Arial" w:eastAsia="Times New Roman" w:hAnsi="Arial" w:cs="Arial"/>
          <w:noProof w:val="0"/>
        </w:rPr>
        <w:t>O-L1</w:t>
      </w:r>
      <w:r w:rsidR="00E95C5C" w:rsidRPr="004B136B">
        <w:rPr>
          <w:rFonts w:ascii="Arial" w:eastAsia="Times New Roman" w:hAnsi="Arial" w:cs="Arial"/>
          <w:noProof w:val="0"/>
        </w:rPr>
        <w:t>1</w:t>
      </w:r>
      <w:r w:rsidR="00A51BBA" w:rsidRPr="004B136B">
        <w:rPr>
          <w:rFonts w:ascii="Arial" w:eastAsia="Times New Roman" w:hAnsi="Arial" w:cs="Arial"/>
          <w:noProof w:val="0"/>
        </w:rPr>
        <w:t>03</w:t>
      </w:r>
      <w:r w:rsidR="005469BD" w:rsidRPr="004B136B">
        <w:rPr>
          <w:rFonts w:ascii="Arial" w:eastAsia="Times New Roman" w:hAnsi="Arial" w:cs="Arial"/>
          <w:noProof w:val="0"/>
        </w:rPr>
        <w:t>) para su revisión y entrega a la División Fiscal y Municipal. El mismo será un insumo para el Informe de Terminación de Proyecto (PCR) del Programa</w:t>
      </w:r>
      <w:r w:rsidR="00A37FEA" w:rsidRPr="004B136B">
        <w:rPr>
          <w:rFonts w:ascii="Arial" w:eastAsia="Times New Roman" w:hAnsi="Arial" w:cs="Arial"/>
          <w:noProof w:val="0"/>
        </w:rPr>
        <w:t>, donde se llevará a cabo la evaluación económica ex-post</w:t>
      </w:r>
      <w:r w:rsidR="005469BD" w:rsidRPr="004B136B">
        <w:rPr>
          <w:rFonts w:ascii="Arial" w:eastAsia="Times New Roman" w:hAnsi="Arial" w:cs="Arial"/>
          <w:noProof w:val="0"/>
        </w:rPr>
        <w:t>.</w:t>
      </w:r>
    </w:p>
    <w:p w:rsidR="005469BD" w:rsidRPr="004B136B" w:rsidRDefault="005469BD" w:rsidP="00B130D9">
      <w:pPr>
        <w:spacing w:after="0" w:line="240" w:lineRule="auto"/>
        <w:jc w:val="both"/>
        <w:rPr>
          <w:rFonts w:ascii="Arial" w:eastAsia="Times New Roman" w:hAnsi="Arial" w:cs="Arial"/>
          <w:noProof w:val="0"/>
        </w:rPr>
      </w:pPr>
      <w:r w:rsidRPr="004B136B">
        <w:rPr>
          <w:rFonts w:ascii="Arial" w:eastAsia="Times New Roman" w:hAnsi="Arial" w:cs="Arial"/>
          <w:noProof w:val="0"/>
        </w:rPr>
        <w:t xml:space="preserve">  </w:t>
      </w:r>
    </w:p>
    <w:p w:rsidR="00E95C5C" w:rsidRPr="004B136B" w:rsidRDefault="00DC5EDE" w:rsidP="00B130D9">
      <w:pPr>
        <w:numPr>
          <w:ilvl w:val="0"/>
          <w:numId w:val="2"/>
        </w:numPr>
        <w:spacing w:after="0" w:line="240" w:lineRule="auto"/>
        <w:ind w:left="720"/>
        <w:contextualSpacing/>
        <w:jc w:val="center"/>
        <w:rPr>
          <w:rFonts w:ascii="Arial" w:eastAsia="Times New Roman" w:hAnsi="Arial" w:cs="Arial"/>
          <w:b/>
          <w:noProof w:val="0"/>
        </w:rPr>
      </w:pPr>
      <w:r w:rsidRPr="004B136B">
        <w:rPr>
          <w:rFonts w:ascii="Arial" w:eastAsia="Times New Roman" w:hAnsi="Arial" w:cs="Arial"/>
          <w:b/>
          <w:noProof w:val="0"/>
        </w:rPr>
        <w:t>CARACTERISTICAS  DE LA CONSULTORIA</w:t>
      </w:r>
    </w:p>
    <w:p w:rsidR="00E95C5C" w:rsidRPr="004B136B" w:rsidRDefault="00E95C5C" w:rsidP="00B130D9">
      <w:pPr>
        <w:spacing w:after="0" w:line="240" w:lineRule="auto"/>
        <w:ind w:left="720"/>
        <w:contextualSpacing/>
        <w:jc w:val="center"/>
        <w:rPr>
          <w:rFonts w:ascii="Arial" w:eastAsia="Times New Roman" w:hAnsi="Arial" w:cs="Arial"/>
          <w:b/>
          <w:noProof w:val="0"/>
        </w:rPr>
      </w:pPr>
    </w:p>
    <w:p w:rsidR="00E95C5C" w:rsidRPr="004B136B" w:rsidRDefault="00DC5EDE" w:rsidP="00B130D9">
      <w:pPr>
        <w:spacing w:after="0" w:line="240" w:lineRule="auto"/>
        <w:ind w:left="720"/>
        <w:contextualSpacing/>
        <w:rPr>
          <w:rFonts w:ascii="Arial" w:eastAsia="Times New Roman" w:hAnsi="Arial" w:cs="Arial"/>
          <w:b/>
          <w:noProof w:val="0"/>
        </w:rPr>
      </w:pPr>
      <w:r w:rsidRPr="004B136B">
        <w:rPr>
          <w:rFonts w:ascii="Arial" w:eastAsia="Times New Roman" w:hAnsi="Arial" w:cs="Arial"/>
          <w:b/>
          <w:bCs/>
          <w:noProof w:val="0"/>
        </w:rPr>
        <w:t>Tipo de consultoría</w:t>
      </w:r>
      <w:r w:rsidRPr="004B136B">
        <w:rPr>
          <w:rFonts w:ascii="Arial" w:eastAsia="Times New Roman" w:hAnsi="Arial" w:cs="Arial"/>
          <w:bCs/>
          <w:noProof w:val="0"/>
        </w:rPr>
        <w:t>: consultor individual.</w:t>
      </w:r>
    </w:p>
    <w:p w:rsidR="00E95C5C" w:rsidRPr="004B136B" w:rsidRDefault="00E95C5C" w:rsidP="00B130D9">
      <w:pPr>
        <w:spacing w:after="0" w:line="240" w:lineRule="auto"/>
        <w:ind w:left="720"/>
        <w:contextualSpacing/>
        <w:rPr>
          <w:rFonts w:ascii="Arial" w:eastAsia="Times New Roman" w:hAnsi="Arial" w:cs="Arial"/>
          <w:b/>
          <w:noProof w:val="0"/>
        </w:rPr>
      </w:pPr>
    </w:p>
    <w:p w:rsidR="00E95C5C" w:rsidRPr="004B136B" w:rsidRDefault="00DC5EDE" w:rsidP="00B130D9">
      <w:pPr>
        <w:spacing w:after="0" w:line="240" w:lineRule="auto"/>
        <w:ind w:left="720"/>
        <w:contextualSpacing/>
        <w:rPr>
          <w:rFonts w:ascii="Arial" w:eastAsia="Times New Roman" w:hAnsi="Arial" w:cs="Arial"/>
          <w:b/>
          <w:noProof w:val="0"/>
        </w:rPr>
      </w:pPr>
      <w:r w:rsidRPr="004B136B">
        <w:rPr>
          <w:rFonts w:ascii="Arial" w:eastAsia="Times New Roman" w:hAnsi="Arial" w:cs="Arial"/>
          <w:b/>
          <w:noProof w:val="0"/>
        </w:rPr>
        <w:t>Fecha de comienzo y duración</w:t>
      </w:r>
      <w:r w:rsidRPr="004B136B">
        <w:rPr>
          <w:rFonts w:ascii="Arial" w:eastAsia="Times New Roman" w:hAnsi="Arial" w:cs="Arial"/>
          <w:noProof w:val="0"/>
        </w:rPr>
        <w:t>: El perío</w:t>
      </w:r>
      <w:r w:rsidR="00896A8F" w:rsidRPr="004B136B">
        <w:rPr>
          <w:rFonts w:ascii="Arial" w:eastAsia="Times New Roman" w:hAnsi="Arial" w:cs="Arial"/>
          <w:noProof w:val="0"/>
        </w:rPr>
        <w:t>do de esta consultoría será de 2</w:t>
      </w:r>
      <w:r w:rsidRPr="004B136B">
        <w:rPr>
          <w:rFonts w:ascii="Arial" w:eastAsia="Times New Roman" w:hAnsi="Arial" w:cs="Arial"/>
          <w:noProof w:val="0"/>
        </w:rPr>
        <w:t xml:space="preserve">0 días. </w:t>
      </w:r>
    </w:p>
    <w:p w:rsidR="00E95C5C" w:rsidRPr="004B136B" w:rsidRDefault="00E95C5C" w:rsidP="00B130D9">
      <w:pPr>
        <w:spacing w:after="0" w:line="240" w:lineRule="auto"/>
        <w:ind w:left="720"/>
        <w:contextualSpacing/>
        <w:rPr>
          <w:rFonts w:ascii="Arial" w:eastAsia="Times New Roman" w:hAnsi="Arial" w:cs="Arial"/>
          <w:b/>
          <w:noProof w:val="0"/>
        </w:rPr>
      </w:pPr>
    </w:p>
    <w:p w:rsidR="00E95C5C" w:rsidRPr="004B136B" w:rsidRDefault="00DC5EDE" w:rsidP="00B130D9">
      <w:pPr>
        <w:spacing w:after="0" w:line="240" w:lineRule="auto"/>
        <w:ind w:left="720"/>
        <w:contextualSpacing/>
        <w:rPr>
          <w:rFonts w:ascii="Arial" w:eastAsia="Times New Roman" w:hAnsi="Arial" w:cs="Arial"/>
          <w:b/>
          <w:noProof w:val="0"/>
        </w:rPr>
      </w:pPr>
      <w:r w:rsidRPr="004B136B">
        <w:rPr>
          <w:rFonts w:ascii="Arial" w:eastAsia="Times New Roman" w:hAnsi="Arial" w:cs="Arial"/>
          <w:b/>
          <w:noProof w:val="0"/>
        </w:rPr>
        <w:t>Lugar de trabajo</w:t>
      </w:r>
      <w:r w:rsidRPr="004B136B">
        <w:rPr>
          <w:rFonts w:ascii="Arial" w:eastAsia="Times New Roman" w:hAnsi="Arial" w:cs="Arial"/>
          <w:noProof w:val="0"/>
        </w:rPr>
        <w:t xml:space="preserve">: </w:t>
      </w:r>
      <w:r w:rsidR="00A51BBA" w:rsidRPr="004B136B">
        <w:rPr>
          <w:rFonts w:ascii="Arial" w:eastAsia="Times New Roman" w:hAnsi="Arial" w:cs="Arial"/>
          <w:noProof w:val="0"/>
        </w:rPr>
        <w:t>Honduras</w:t>
      </w:r>
      <w:r w:rsidRPr="004B136B">
        <w:rPr>
          <w:rFonts w:ascii="Arial" w:eastAsia="Times New Roman" w:hAnsi="Arial" w:cs="Arial"/>
          <w:noProof w:val="0"/>
        </w:rPr>
        <w:t xml:space="preserve"> y el lugar de residencia del consultor.</w:t>
      </w:r>
    </w:p>
    <w:p w:rsidR="00E95C5C" w:rsidRPr="004B136B" w:rsidRDefault="00E95C5C" w:rsidP="00B130D9">
      <w:pPr>
        <w:spacing w:after="0" w:line="240" w:lineRule="auto"/>
        <w:ind w:left="720"/>
        <w:contextualSpacing/>
        <w:rPr>
          <w:rFonts w:ascii="Arial" w:eastAsia="Times New Roman" w:hAnsi="Arial" w:cs="Arial"/>
          <w:b/>
          <w:noProof w:val="0"/>
        </w:rPr>
      </w:pPr>
    </w:p>
    <w:p w:rsidR="005469BD" w:rsidRPr="004B136B" w:rsidRDefault="00DC5EDE" w:rsidP="00B130D9">
      <w:pPr>
        <w:spacing w:after="0" w:line="240" w:lineRule="auto"/>
        <w:ind w:left="720"/>
        <w:contextualSpacing/>
        <w:rPr>
          <w:rFonts w:ascii="Arial" w:eastAsia="Times New Roman" w:hAnsi="Arial" w:cs="Arial"/>
          <w:b/>
          <w:noProof w:val="0"/>
        </w:rPr>
      </w:pPr>
      <w:r w:rsidRPr="004B136B">
        <w:rPr>
          <w:rFonts w:ascii="Arial" w:eastAsia="Times New Roman" w:hAnsi="Arial" w:cs="Arial"/>
          <w:b/>
          <w:noProof w:val="0"/>
        </w:rPr>
        <w:t>Perfil del consultor</w:t>
      </w:r>
      <w:r w:rsidRPr="004B136B">
        <w:rPr>
          <w:rFonts w:ascii="Arial" w:eastAsia="Times New Roman" w:hAnsi="Arial" w:cs="Arial"/>
          <w:noProof w:val="0"/>
        </w:rPr>
        <w:t xml:space="preserve">: </w:t>
      </w:r>
    </w:p>
    <w:p w:rsidR="005469BD" w:rsidRPr="004B136B" w:rsidRDefault="005469BD" w:rsidP="00B130D9">
      <w:pPr>
        <w:numPr>
          <w:ilvl w:val="0"/>
          <w:numId w:val="3"/>
        </w:numPr>
        <w:tabs>
          <w:tab w:val="clear" w:pos="1440"/>
          <w:tab w:val="num" w:pos="360"/>
        </w:tabs>
        <w:spacing w:after="0" w:line="240" w:lineRule="auto"/>
        <w:ind w:left="1080"/>
        <w:jc w:val="both"/>
        <w:rPr>
          <w:rFonts w:ascii="Arial" w:eastAsia="Times New Roman" w:hAnsi="Arial" w:cs="Arial"/>
          <w:noProof w:val="0"/>
        </w:rPr>
      </w:pPr>
      <w:r w:rsidRPr="004B136B">
        <w:rPr>
          <w:rFonts w:ascii="Arial" w:eastAsia="Times New Roman" w:hAnsi="Arial" w:cs="Arial"/>
          <w:noProof w:val="0"/>
        </w:rPr>
        <w:t xml:space="preserve">Título universitario de economía. Estudios de Maestría en Economía o en Políticas Públicas. PhD deseable  </w:t>
      </w:r>
    </w:p>
    <w:p w:rsidR="005469BD" w:rsidRPr="004B136B" w:rsidRDefault="005469BD" w:rsidP="00B130D9">
      <w:pPr>
        <w:spacing w:after="0" w:line="240" w:lineRule="auto"/>
        <w:ind w:left="1080"/>
        <w:jc w:val="both"/>
        <w:rPr>
          <w:rFonts w:ascii="Arial" w:eastAsia="Times New Roman" w:hAnsi="Arial" w:cs="Arial"/>
          <w:noProof w:val="0"/>
        </w:rPr>
      </w:pPr>
    </w:p>
    <w:p w:rsidR="005469BD" w:rsidRPr="004B136B" w:rsidRDefault="005469BD" w:rsidP="00B130D9">
      <w:pPr>
        <w:numPr>
          <w:ilvl w:val="0"/>
          <w:numId w:val="3"/>
        </w:numPr>
        <w:tabs>
          <w:tab w:val="clear" w:pos="1440"/>
          <w:tab w:val="num" w:pos="720"/>
        </w:tabs>
        <w:spacing w:after="0" w:line="240" w:lineRule="auto"/>
        <w:ind w:left="1080"/>
        <w:jc w:val="both"/>
        <w:rPr>
          <w:rFonts w:ascii="Arial" w:eastAsia="Times New Roman" w:hAnsi="Arial" w:cs="Arial"/>
          <w:noProof w:val="0"/>
        </w:rPr>
      </w:pPr>
      <w:r w:rsidRPr="004B136B">
        <w:rPr>
          <w:rFonts w:ascii="Arial" w:eastAsia="Times New Roman" w:hAnsi="Arial" w:cs="Arial"/>
          <w:noProof w:val="0"/>
        </w:rPr>
        <w:t>Al menos 10 años de experiencia trabajando en la preparación, supervisión y/o evaluación de proyectos en el sector público</w:t>
      </w:r>
    </w:p>
    <w:p w:rsidR="005469BD" w:rsidRPr="004B136B" w:rsidRDefault="005469BD" w:rsidP="00B130D9">
      <w:pPr>
        <w:spacing w:after="0" w:line="240" w:lineRule="auto"/>
        <w:ind w:left="1080"/>
        <w:jc w:val="both"/>
        <w:rPr>
          <w:rFonts w:ascii="Arial" w:eastAsia="Times New Roman" w:hAnsi="Arial" w:cs="Arial"/>
          <w:noProof w:val="0"/>
        </w:rPr>
      </w:pPr>
    </w:p>
    <w:p w:rsidR="005469BD" w:rsidRPr="004B136B" w:rsidRDefault="005469BD" w:rsidP="00B130D9">
      <w:pPr>
        <w:numPr>
          <w:ilvl w:val="0"/>
          <w:numId w:val="3"/>
        </w:numPr>
        <w:tabs>
          <w:tab w:val="clear" w:pos="1440"/>
          <w:tab w:val="num" w:pos="360"/>
        </w:tabs>
        <w:spacing w:after="0" w:line="240" w:lineRule="auto"/>
        <w:ind w:left="1080"/>
        <w:contextualSpacing/>
        <w:jc w:val="both"/>
        <w:rPr>
          <w:rFonts w:ascii="Arial" w:eastAsia="Times New Roman" w:hAnsi="Arial" w:cs="Arial"/>
          <w:noProof w:val="0"/>
        </w:rPr>
      </w:pPr>
      <w:r w:rsidRPr="004B136B">
        <w:rPr>
          <w:rFonts w:ascii="Arial" w:eastAsia="Times New Roman" w:hAnsi="Arial" w:cs="Arial"/>
          <w:noProof w:val="0"/>
        </w:rPr>
        <w:t>Experiencia internacional en análisis macro-fiscal, análisis económico de proyectos de modernización institucional en el área fiscal.</w:t>
      </w:r>
    </w:p>
    <w:p w:rsidR="005469BD" w:rsidRPr="004B136B" w:rsidRDefault="005469BD" w:rsidP="00B130D9">
      <w:pPr>
        <w:spacing w:after="0" w:line="240" w:lineRule="auto"/>
        <w:ind w:left="1080"/>
        <w:contextualSpacing/>
        <w:jc w:val="both"/>
        <w:rPr>
          <w:rFonts w:ascii="Arial" w:eastAsia="Times New Roman" w:hAnsi="Arial" w:cs="Arial"/>
          <w:noProof w:val="0"/>
        </w:rPr>
      </w:pPr>
    </w:p>
    <w:p w:rsidR="005469BD" w:rsidRPr="004B136B" w:rsidRDefault="005469BD" w:rsidP="00B130D9">
      <w:pPr>
        <w:numPr>
          <w:ilvl w:val="0"/>
          <w:numId w:val="3"/>
        </w:numPr>
        <w:tabs>
          <w:tab w:val="clear" w:pos="1440"/>
          <w:tab w:val="num" w:pos="720"/>
        </w:tabs>
        <w:spacing w:after="0" w:line="240" w:lineRule="auto"/>
        <w:ind w:left="1080"/>
        <w:jc w:val="both"/>
        <w:rPr>
          <w:rFonts w:ascii="Arial" w:eastAsia="Times New Roman" w:hAnsi="Arial" w:cs="Arial"/>
          <w:noProof w:val="0"/>
        </w:rPr>
      </w:pPr>
      <w:r w:rsidRPr="004B136B">
        <w:rPr>
          <w:rFonts w:ascii="Arial" w:eastAsia="Times New Roman" w:hAnsi="Arial" w:cs="Arial"/>
          <w:noProof w:val="0"/>
        </w:rPr>
        <w:t>Experiencia relevante en materia de evaluación de proyectos financiados con recursos de cooperación multilateral y/o bilateral.</w:t>
      </w:r>
    </w:p>
    <w:p w:rsidR="005469BD" w:rsidRPr="004B136B" w:rsidRDefault="005469BD" w:rsidP="005469BD">
      <w:pPr>
        <w:spacing w:after="0" w:line="240" w:lineRule="auto"/>
        <w:jc w:val="both"/>
        <w:rPr>
          <w:rFonts w:ascii="Arial" w:eastAsia="Times New Roman" w:hAnsi="Arial" w:cs="Arial"/>
          <w:noProof w:val="0"/>
        </w:rPr>
      </w:pPr>
    </w:p>
    <w:p w:rsidR="005469BD" w:rsidRPr="004B136B" w:rsidRDefault="00DC5EDE" w:rsidP="005469BD">
      <w:pPr>
        <w:numPr>
          <w:ilvl w:val="0"/>
          <w:numId w:val="2"/>
        </w:numPr>
        <w:spacing w:after="0" w:line="240" w:lineRule="auto"/>
        <w:contextualSpacing/>
        <w:jc w:val="center"/>
        <w:rPr>
          <w:rFonts w:ascii="Arial" w:eastAsia="Times New Roman" w:hAnsi="Arial" w:cs="Arial"/>
          <w:b/>
          <w:noProof w:val="0"/>
        </w:rPr>
      </w:pPr>
      <w:r w:rsidRPr="004B136B">
        <w:rPr>
          <w:rFonts w:ascii="Arial" w:eastAsia="Times New Roman" w:hAnsi="Arial" w:cs="Arial"/>
          <w:b/>
          <w:noProof w:val="0"/>
        </w:rPr>
        <w:t>ACTIVIDADES</w:t>
      </w:r>
    </w:p>
    <w:p w:rsidR="005469BD" w:rsidRPr="004B136B" w:rsidRDefault="005469BD" w:rsidP="005469BD">
      <w:pPr>
        <w:spacing w:after="0" w:line="240" w:lineRule="auto"/>
        <w:ind w:left="1080"/>
        <w:contextualSpacing/>
        <w:rPr>
          <w:rFonts w:ascii="Arial" w:eastAsia="Times New Roman" w:hAnsi="Arial" w:cs="Arial"/>
          <w:b/>
          <w:noProof w:val="0"/>
        </w:rPr>
      </w:pPr>
    </w:p>
    <w:p w:rsidR="005469BD" w:rsidRPr="004B136B" w:rsidRDefault="005469BD" w:rsidP="00F61F22">
      <w:pPr>
        <w:numPr>
          <w:ilvl w:val="0"/>
          <w:numId w:val="3"/>
        </w:numPr>
        <w:tabs>
          <w:tab w:val="clear" w:pos="1440"/>
          <w:tab w:val="num" w:pos="720"/>
        </w:tabs>
        <w:spacing w:after="0" w:line="240" w:lineRule="auto"/>
        <w:ind w:left="1080"/>
        <w:jc w:val="both"/>
        <w:rPr>
          <w:rFonts w:ascii="Arial" w:eastAsia="Times New Roman" w:hAnsi="Arial" w:cs="Arial"/>
          <w:noProof w:val="0"/>
        </w:rPr>
      </w:pPr>
      <w:r w:rsidRPr="004B136B">
        <w:rPr>
          <w:rFonts w:ascii="Arial" w:eastAsia="Times New Roman" w:hAnsi="Arial" w:cs="Arial"/>
          <w:noProof w:val="0"/>
        </w:rPr>
        <w:t>En coordinación directa con el jefe de equipo del proyecto, revisar la documentación corre</w:t>
      </w:r>
      <w:r w:rsidR="00E95C5C" w:rsidRPr="004B136B">
        <w:rPr>
          <w:rFonts w:ascii="Arial" w:eastAsia="Times New Roman" w:hAnsi="Arial" w:cs="Arial"/>
          <w:noProof w:val="0"/>
        </w:rPr>
        <w:t xml:space="preserve">spondiente a la ejecución </w:t>
      </w:r>
      <w:r w:rsidRPr="004B136B">
        <w:rPr>
          <w:rFonts w:ascii="Arial" w:eastAsia="Times New Roman" w:hAnsi="Arial" w:cs="Arial"/>
          <w:noProof w:val="0"/>
        </w:rPr>
        <w:t>del Programa</w:t>
      </w:r>
      <w:r w:rsidR="00A51BBA" w:rsidRPr="004B136B">
        <w:rPr>
          <w:rFonts w:ascii="Arial" w:eastAsia="Times New Roman" w:hAnsi="Arial" w:cs="Arial"/>
          <w:noProof w:val="0"/>
        </w:rPr>
        <w:t xml:space="preserve"> (H</w:t>
      </w:r>
      <w:r w:rsidR="00E95C5C" w:rsidRPr="004B136B">
        <w:rPr>
          <w:rFonts w:ascii="Arial" w:eastAsia="Times New Roman" w:hAnsi="Arial" w:cs="Arial"/>
          <w:noProof w:val="0"/>
        </w:rPr>
        <w:t>O-L11</w:t>
      </w:r>
      <w:r w:rsidR="00A51BBA" w:rsidRPr="004B136B">
        <w:rPr>
          <w:rFonts w:ascii="Arial" w:eastAsia="Times New Roman" w:hAnsi="Arial" w:cs="Arial"/>
          <w:noProof w:val="0"/>
        </w:rPr>
        <w:t>03</w:t>
      </w:r>
      <w:r w:rsidR="00E95C5C" w:rsidRPr="004B136B">
        <w:rPr>
          <w:rFonts w:ascii="Arial" w:eastAsia="Times New Roman" w:hAnsi="Arial" w:cs="Arial"/>
          <w:noProof w:val="0"/>
        </w:rPr>
        <w:t>)</w:t>
      </w:r>
      <w:r w:rsidRPr="004B136B">
        <w:rPr>
          <w:rFonts w:ascii="Arial" w:eastAsia="Times New Roman" w:hAnsi="Arial" w:cs="Arial"/>
          <w:noProof w:val="0"/>
        </w:rPr>
        <w:t>. En particular, se evaluará el alcance e impacto logrado de acuerdo a las metas e indicadores establecidos en las matrices de políticas y resultados</w:t>
      </w:r>
      <w:r w:rsidR="00BE5A2B" w:rsidRPr="004B136B">
        <w:rPr>
          <w:rFonts w:ascii="Arial" w:eastAsia="Times New Roman" w:hAnsi="Arial" w:cs="Arial"/>
          <w:noProof w:val="0"/>
        </w:rPr>
        <w:t>.</w:t>
      </w:r>
    </w:p>
    <w:p w:rsidR="005469BD" w:rsidRPr="004B136B" w:rsidRDefault="005469BD" w:rsidP="00B130D9">
      <w:pPr>
        <w:spacing w:after="0" w:line="240" w:lineRule="auto"/>
        <w:ind w:left="720"/>
        <w:jc w:val="both"/>
        <w:rPr>
          <w:rFonts w:ascii="Arial" w:eastAsia="Times New Roman" w:hAnsi="Arial" w:cs="Arial"/>
          <w:noProof w:val="0"/>
        </w:rPr>
      </w:pPr>
    </w:p>
    <w:p w:rsidR="005469BD" w:rsidRPr="004B136B" w:rsidRDefault="00DC5EDE" w:rsidP="00B130D9">
      <w:pPr>
        <w:numPr>
          <w:ilvl w:val="0"/>
          <w:numId w:val="3"/>
        </w:numPr>
        <w:tabs>
          <w:tab w:val="clear" w:pos="1440"/>
          <w:tab w:val="num" w:pos="1080"/>
        </w:tabs>
        <w:spacing w:after="0" w:line="240" w:lineRule="auto"/>
        <w:ind w:left="1080"/>
        <w:jc w:val="both"/>
        <w:rPr>
          <w:rFonts w:ascii="Arial" w:eastAsia="Times New Roman" w:hAnsi="Arial" w:cs="Arial"/>
          <w:noProof w:val="0"/>
        </w:rPr>
      </w:pPr>
      <w:r w:rsidRPr="004B136B">
        <w:rPr>
          <w:rFonts w:ascii="Arial" w:eastAsia="Times New Roman" w:hAnsi="Arial" w:cs="Arial"/>
          <w:bCs/>
          <w:noProof w:val="0"/>
        </w:rPr>
        <w:t xml:space="preserve">Evaluar el impacto de las acciones que conforman los componentes del programa tomando como referencia la línea de base establecidas en las matrices de política y </w:t>
      </w:r>
      <w:r w:rsidR="00591134" w:rsidRPr="004B136B">
        <w:rPr>
          <w:rFonts w:ascii="Arial" w:eastAsia="Times New Roman" w:hAnsi="Arial" w:cs="Arial"/>
          <w:bCs/>
          <w:noProof w:val="0"/>
        </w:rPr>
        <w:t xml:space="preserve">de </w:t>
      </w:r>
      <w:r w:rsidRPr="004B136B">
        <w:rPr>
          <w:rFonts w:ascii="Arial" w:eastAsia="Times New Roman" w:hAnsi="Arial" w:cs="Arial"/>
          <w:bCs/>
          <w:noProof w:val="0"/>
        </w:rPr>
        <w:t>resultados,</w:t>
      </w:r>
      <w:r w:rsidR="00BE5A2B" w:rsidRPr="004B136B">
        <w:rPr>
          <w:rFonts w:ascii="Arial" w:eastAsia="Times New Roman" w:hAnsi="Arial" w:cs="Arial"/>
          <w:bCs/>
          <w:noProof w:val="0"/>
        </w:rPr>
        <w:t xml:space="preserve"> apoyándose</w:t>
      </w:r>
      <w:r w:rsidRPr="004B136B">
        <w:rPr>
          <w:rFonts w:ascii="Arial" w:eastAsia="Times New Roman" w:hAnsi="Arial" w:cs="Arial"/>
          <w:bCs/>
          <w:noProof w:val="0"/>
        </w:rPr>
        <w:t xml:space="preserve"> en la informació</w:t>
      </w:r>
      <w:r w:rsidR="00497FD6" w:rsidRPr="004B136B">
        <w:rPr>
          <w:rFonts w:ascii="Arial" w:eastAsia="Times New Roman" w:hAnsi="Arial" w:cs="Arial"/>
          <w:bCs/>
          <w:noProof w:val="0"/>
        </w:rPr>
        <w:t xml:space="preserve">n proporcionada por el </w:t>
      </w:r>
      <w:r w:rsidR="00BE5A2B" w:rsidRPr="004B136B">
        <w:rPr>
          <w:rFonts w:ascii="Arial" w:eastAsia="Times New Roman" w:hAnsi="Arial" w:cs="Arial"/>
          <w:bCs/>
          <w:noProof w:val="0"/>
        </w:rPr>
        <w:t>G</w:t>
      </w:r>
      <w:r w:rsidR="00497FD6" w:rsidRPr="004B136B">
        <w:rPr>
          <w:rFonts w:ascii="Arial" w:eastAsia="Times New Roman" w:hAnsi="Arial" w:cs="Arial"/>
          <w:bCs/>
          <w:noProof w:val="0"/>
        </w:rPr>
        <w:t>obierno</w:t>
      </w:r>
      <w:r w:rsidR="00F61F22" w:rsidRPr="004B136B">
        <w:rPr>
          <w:rFonts w:ascii="Arial" w:eastAsia="Times New Roman" w:hAnsi="Arial" w:cs="Arial"/>
          <w:bCs/>
          <w:noProof w:val="0"/>
        </w:rPr>
        <w:t xml:space="preserve"> </w:t>
      </w:r>
      <w:r w:rsidR="00BE5A2B" w:rsidRPr="004B136B">
        <w:rPr>
          <w:rFonts w:ascii="Arial" w:eastAsia="Times New Roman" w:hAnsi="Arial" w:cs="Arial"/>
          <w:bCs/>
          <w:noProof w:val="0"/>
        </w:rPr>
        <w:t xml:space="preserve">de Honduras </w:t>
      </w:r>
      <w:r w:rsidRPr="004B136B">
        <w:rPr>
          <w:rFonts w:ascii="Arial" w:eastAsia="Times New Roman" w:hAnsi="Arial" w:cs="Arial"/>
          <w:bCs/>
          <w:noProof w:val="0"/>
        </w:rPr>
        <w:t xml:space="preserve">y otros estudios sobre el desempeño fiscal en </w:t>
      </w:r>
      <w:r w:rsidR="00A51BBA" w:rsidRPr="004B136B">
        <w:rPr>
          <w:rFonts w:ascii="Arial" w:eastAsia="Times New Roman" w:hAnsi="Arial" w:cs="Arial"/>
          <w:noProof w:val="0"/>
        </w:rPr>
        <w:t>Honduras</w:t>
      </w:r>
      <w:r w:rsidRPr="004B136B">
        <w:rPr>
          <w:rFonts w:ascii="Arial" w:eastAsia="Times New Roman" w:hAnsi="Arial" w:cs="Arial"/>
          <w:bCs/>
          <w:noProof w:val="0"/>
        </w:rPr>
        <w:t>.</w:t>
      </w:r>
    </w:p>
    <w:p w:rsidR="00B14BEA" w:rsidRPr="004B136B" w:rsidRDefault="00B14BEA">
      <w:pPr>
        <w:spacing w:after="0" w:line="240" w:lineRule="auto"/>
        <w:ind w:left="720"/>
        <w:contextualSpacing/>
        <w:rPr>
          <w:rFonts w:ascii="Arial" w:eastAsia="Times New Roman" w:hAnsi="Arial" w:cs="Arial"/>
          <w:noProof w:val="0"/>
        </w:rPr>
      </w:pPr>
    </w:p>
    <w:p w:rsidR="005469BD" w:rsidRPr="004B136B" w:rsidRDefault="005469BD" w:rsidP="00B130D9">
      <w:pPr>
        <w:numPr>
          <w:ilvl w:val="0"/>
          <w:numId w:val="3"/>
        </w:numPr>
        <w:tabs>
          <w:tab w:val="clear" w:pos="1440"/>
          <w:tab w:val="num" w:pos="1080"/>
        </w:tabs>
        <w:spacing w:after="0" w:line="240" w:lineRule="auto"/>
        <w:ind w:left="1080"/>
        <w:jc w:val="both"/>
        <w:rPr>
          <w:rFonts w:ascii="Arial" w:eastAsia="Times New Roman" w:hAnsi="Arial" w:cs="Arial"/>
          <w:noProof w:val="0"/>
        </w:rPr>
      </w:pPr>
      <w:r w:rsidRPr="004B136B">
        <w:rPr>
          <w:rFonts w:ascii="Arial" w:eastAsia="Times New Roman" w:hAnsi="Arial" w:cs="Arial"/>
          <w:noProof w:val="0"/>
        </w:rPr>
        <w:t>Realizar un análisis costo beneficio ex post del programa, siguiendo una metodología comparable con la utilizada en la preparación de la operación, para comparar la rentabilidad del programa.</w:t>
      </w:r>
    </w:p>
    <w:p w:rsidR="005469BD" w:rsidRPr="004B136B" w:rsidRDefault="005469BD" w:rsidP="00B130D9">
      <w:pPr>
        <w:spacing w:after="0" w:line="240" w:lineRule="auto"/>
        <w:jc w:val="both"/>
        <w:rPr>
          <w:rFonts w:ascii="Arial" w:eastAsia="Times New Roman" w:hAnsi="Arial" w:cs="Arial"/>
          <w:noProof w:val="0"/>
        </w:rPr>
      </w:pPr>
    </w:p>
    <w:p w:rsidR="005469BD" w:rsidRPr="004B136B" w:rsidRDefault="005469BD" w:rsidP="00B130D9">
      <w:pPr>
        <w:numPr>
          <w:ilvl w:val="0"/>
          <w:numId w:val="3"/>
        </w:numPr>
        <w:spacing w:after="0" w:line="240" w:lineRule="auto"/>
        <w:ind w:left="1080"/>
        <w:jc w:val="both"/>
        <w:rPr>
          <w:rFonts w:ascii="Arial" w:eastAsia="Times New Roman" w:hAnsi="Arial" w:cs="Arial"/>
          <w:noProof w:val="0"/>
        </w:rPr>
      </w:pPr>
      <w:r w:rsidRPr="004B136B">
        <w:rPr>
          <w:rFonts w:ascii="Arial" w:eastAsia="Times New Roman" w:hAnsi="Arial" w:cs="Arial"/>
          <w:noProof w:val="0"/>
        </w:rPr>
        <w:t>En coordinación directa con el jefe de equipo, mantener reuniones con los principales actores involucrados en el diseño y ejecución de la operación, tanto en el B</w:t>
      </w:r>
      <w:r w:rsidR="00BE5A2B" w:rsidRPr="004B136B">
        <w:rPr>
          <w:rFonts w:ascii="Arial" w:eastAsia="Times New Roman" w:hAnsi="Arial" w:cs="Arial"/>
          <w:noProof w:val="0"/>
        </w:rPr>
        <w:t>anco</w:t>
      </w:r>
      <w:r w:rsidRPr="004B136B">
        <w:rPr>
          <w:rFonts w:ascii="Arial" w:eastAsia="Times New Roman" w:hAnsi="Arial" w:cs="Arial"/>
          <w:noProof w:val="0"/>
        </w:rPr>
        <w:t xml:space="preserve"> como en la </w:t>
      </w:r>
      <w:r w:rsidR="00046AF4" w:rsidRPr="004B136B">
        <w:rPr>
          <w:rFonts w:ascii="Arial" w:eastAsia="Times New Roman" w:hAnsi="Arial" w:cs="Arial"/>
          <w:noProof w:val="0"/>
        </w:rPr>
        <w:t>SEFIN</w:t>
      </w:r>
      <w:r w:rsidRPr="004B136B">
        <w:rPr>
          <w:rFonts w:ascii="Arial" w:eastAsia="Times New Roman" w:hAnsi="Arial" w:cs="Arial"/>
          <w:noProof w:val="0"/>
        </w:rPr>
        <w:t>.</w:t>
      </w:r>
    </w:p>
    <w:p w:rsidR="005469BD" w:rsidRPr="004B136B" w:rsidRDefault="005469BD" w:rsidP="00B130D9">
      <w:pPr>
        <w:spacing w:after="0" w:line="240" w:lineRule="auto"/>
        <w:ind w:left="1080"/>
        <w:jc w:val="both"/>
        <w:rPr>
          <w:rFonts w:ascii="Arial" w:eastAsia="Times New Roman" w:hAnsi="Arial" w:cs="Arial"/>
          <w:noProof w:val="0"/>
        </w:rPr>
      </w:pPr>
    </w:p>
    <w:p w:rsidR="005469BD" w:rsidRPr="004B136B" w:rsidRDefault="005469BD" w:rsidP="00B130D9">
      <w:pPr>
        <w:numPr>
          <w:ilvl w:val="0"/>
          <w:numId w:val="3"/>
        </w:numPr>
        <w:spacing w:after="0" w:line="240" w:lineRule="auto"/>
        <w:ind w:left="1080"/>
        <w:jc w:val="both"/>
        <w:rPr>
          <w:rFonts w:ascii="Arial" w:eastAsia="Times New Roman" w:hAnsi="Arial" w:cs="Arial"/>
          <w:noProof w:val="0"/>
        </w:rPr>
      </w:pPr>
      <w:r w:rsidRPr="004B136B">
        <w:rPr>
          <w:rFonts w:ascii="Arial" w:eastAsia="Times New Roman" w:hAnsi="Arial" w:cs="Arial"/>
          <w:noProof w:val="0"/>
        </w:rPr>
        <w:t xml:space="preserve">Revisar documentación de los organismos ejecutores y otros actores involucrados, para completar la información requerida para la preparación del PCR.  </w:t>
      </w:r>
    </w:p>
    <w:p w:rsidR="005469BD" w:rsidRPr="004B136B" w:rsidRDefault="005469BD" w:rsidP="00B130D9">
      <w:pPr>
        <w:spacing w:after="0" w:line="240" w:lineRule="auto"/>
        <w:ind w:left="1080"/>
        <w:jc w:val="both"/>
        <w:rPr>
          <w:rFonts w:ascii="Arial" w:eastAsia="Times New Roman" w:hAnsi="Arial" w:cs="Arial"/>
          <w:noProof w:val="0"/>
        </w:rPr>
      </w:pPr>
    </w:p>
    <w:p w:rsidR="005469BD" w:rsidRPr="004B136B" w:rsidRDefault="005469BD" w:rsidP="00B130D9">
      <w:pPr>
        <w:numPr>
          <w:ilvl w:val="0"/>
          <w:numId w:val="3"/>
        </w:numPr>
        <w:spacing w:after="0" w:line="240" w:lineRule="auto"/>
        <w:ind w:left="1080"/>
        <w:jc w:val="both"/>
        <w:rPr>
          <w:rFonts w:ascii="Arial" w:eastAsia="Times New Roman" w:hAnsi="Arial" w:cs="Arial"/>
          <w:noProof w:val="0"/>
        </w:rPr>
      </w:pPr>
      <w:r w:rsidRPr="004B136B">
        <w:rPr>
          <w:rFonts w:ascii="Arial" w:eastAsia="Times New Roman" w:hAnsi="Arial" w:cs="Arial"/>
          <w:noProof w:val="0"/>
        </w:rPr>
        <w:t>Preparar el Informe</w:t>
      </w:r>
      <w:r w:rsidR="00BE5A2B" w:rsidRPr="004B136B">
        <w:rPr>
          <w:rFonts w:ascii="Arial" w:eastAsia="Times New Roman" w:hAnsi="Arial" w:cs="Arial"/>
          <w:noProof w:val="0"/>
        </w:rPr>
        <w:t xml:space="preserve"> de Evaluación</w:t>
      </w:r>
      <w:r w:rsidRPr="004B136B">
        <w:rPr>
          <w:rFonts w:ascii="Arial" w:eastAsia="Times New Roman" w:hAnsi="Arial" w:cs="Arial"/>
          <w:noProof w:val="0"/>
        </w:rPr>
        <w:t>, de acuerdo con el formato a ser entregado por el B</w:t>
      </w:r>
      <w:r w:rsidR="00BE5A2B" w:rsidRPr="004B136B">
        <w:rPr>
          <w:rFonts w:ascii="Arial" w:eastAsia="Times New Roman" w:hAnsi="Arial" w:cs="Arial"/>
          <w:noProof w:val="0"/>
        </w:rPr>
        <w:t>anco</w:t>
      </w:r>
      <w:r w:rsidRPr="004B136B">
        <w:rPr>
          <w:rFonts w:ascii="Arial" w:eastAsia="Times New Roman" w:hAnsi="Arial" w:cs="Arial"/>
          <w:noProof w:val="0"/>
        </w:rPr>
        <w:t xml:space="preserve">.  </w:t>
      </w:r>
    </w:p>
    <w:p w:rsidR="008728E0" w:rsidRPr="004B136B" w:rsidRDefault="008728E0" w:rsidP="004B136B">
      <w:pPr>
        <w:spacing w:after="0" w:line="240" w:lineRule="auto"/>
        <w:jc w:val="both"/>
        <w:rPr>
          <w:rFonts w:ascii="Arial" w:eastAsia="Times New Roman" w:hAnsi="Arial" w:cs="Arial"/>
          <w:noProof w:val="0"/>
        </w:rPr>
      </w:pPr>
    </w:p>
    <w:p w:rsidR="00C63474" w:rsidRPr="004B136B" w:rsidRDefault="00C63474" w:rsidP="005469BD">
      <w:pPr>
        <w:spacing w:after="0" w:line="240" w:lineRule="auto"/>
        <w:jc w:val="both"/>
        <w:rPr>
          <w:rFonts w:ascii="Arial" w:eastAsia="Times New Roman" w:hAnsi="Arial" w:cs="Arial"/>
          <w:noProof w:val="0"/>
        </w:rPr>
      </w:pPr>
    </w:p>
    <w:p w:rsidR="005469BD" w:rsidRPr="004B136B" w:rsidRDefault="00DC5EDE" w:rsidP="005469BD">
      <w:pPr>
        <w:numPr>
          <w:ilvl w:val="0"/>
          <w:numId w:val="2"/>
        </w:numPr>
        <w:spacing w:after="0" w:line="240" w:lineRule="auto"/>
        <w:contextualSpacing/>
        <w:jc w:val="center"/>
        <w:rPr>
          <w:rFonts w:ascii="Arial" w:eastAsia="Times New Roman" w:hAnsi="Arial" w:cs="Arial"/>
          <w:b/>
          <w:noProof w:val="0"/>
        </w:rPr>
      </w:pPr>
      <w:r w:rsidRPr="004B136B">
        <w:rPr>
          <w:rFonts w:ascii="Arial" w:eastAsia="Times New Roman" w:hAnsi="Arial" w:cs="Arial"/>
          <w:b/>
          <w:noProof w:val="0"/>
        </w:rPr>
        <w:t>PRODUCTOS ESPERADOS</w:t>
      </w:r>
    </w:p>
    <w:p w:rsidR="005469BD" w:rsidRPr="004B136B" w:rsidRDefault="005469BD" w:rsidP="005469BD">
      <w:pPr>
        <w:spacing w:after="0" w:line="240" w:lineRule="auto"/>
        <w:jc w:val="both"/>
        <w:rPr>
          <w:rFonts w:ascii="Arial" w:eastAsia="Times New Roman" w:hAnsi="Arial" w:cs="Arial"/>
          <w:b/>
          <w:noProof w:val="0"/>
        </w:rPr>
      </w:pPr>
    </w:p>
    <w:p w:rsidR="005469BD" w:rsidRPr="004B136B" w:rsidRDefault="005469BD" w:rsidP="00B130D9">
      <w:pPr>
        <w:numPr>
          <w:ilvl w:val="0"/>
          <w:numId w:val="3"/>
        </w:numPr>
        <w:tabs>
          <w:tab w:val="clear" w:pos="1440"/>
          <w:tab w:val="num" w:pos="1080"/>
        </w:tabs>
        <w:spacing w:after="0" w:line="240" w:lineRule="auto"/>
        <w:ind w:left="1080"/>
        <w:jc w:val="both"/>
        <w:rPr>
          <w:rFonts w:ascii="Arial" w:eastAsia="Times New Roman" w:hAnsi="Arial" w:cs="Arial"/>
          <w:noProof w:val="0"/>
        </w:rPr>
      </w:pPr>
      <w:r w:rsidRPr="004B136B">
        <w:rPr>
          <w:rFonts w:ascii="Arial" w:eastAsia="Times New Roman" w:hAnsi="Arial" w:cs="Arial"/>
          <w:noProof w:val="0"/>
        </w:rPr>
        <w:t xml:space="preserve">Informe </w:t>
      </w:r>
      <w:r w:rsidR="00BE5A2B" w:rsidRPr="004B136B">
        <w:rPr>
          <w:rFonts w:ascii="Arial" w:eastAsia="Times New Roman" w:hAnsi="Arial" w:cs="Arial"/>
          <w:noProof w:val="0"/>
        </w:rPr>
        <w:t>preliminar</w:t>
      </w:r>
      <w:r w:rsidRPr="004B136B">
        <w:rPr>
          <w:rFonts w:ascii="Arial" w:eastAsia="Times New Roman" w:hAnsi="Arial" w:cs="Arial"/>
          <w:noProof w:val="0"/>
        </w:rPr>
        <w:t xml:space="preserve"> de Evaluación, a ser revisado por el especialista sectorial que supervisa el Proyecto. El Informe debe incluir todas las áreas estipuladas en el formato, con especial énfasis en lo que corresponde a los resultados del proyecto y las lecciones aprendidas.</w:t>
      </w:r>
    </w:p>
    <w:p w:rsidR="005469BD" w:rsidRPr="004B136B" w:rsidRDefault="005469BD" w:rsidP="00B130D9">
      <w:pPr>
        <w:spacing w:after="0" w:line="240" w:lineRule="auto"/>
        <w:ind w:left="1080"/>
        <w:jc w:val="both"/>
        <w:rPr>
          <w:rFonts w:ascii="Arial" w:eastAsia="Times New Roman" w:hAnsi="Arial" w:cs="Arial"/>
          <w:noProof w:val="0"/>
        </w:rPr>
      </w:pPr>
    </w:p>
    <w:p w:rsidR="005469BD" w:rsidRPr="004B136B" w:rsidRDefault="005469BD" w:rsidP="00B130D9">
      <w:pPr>
        <w:numPr>
          <w:ilvl w:val="0"/>
          <w:numId w:val="3"/>
        </w:numPr>
        <w:spacing w:after="0" w:line="240" w:lineRule="auto"/>
        <w:ind w:left="1080"/>
        <w:jc w:val="both"/>
        <w:rPr>
          <w:rFonts w:ascii="Arial" w:eastAsia="Times New Roman" w:hAnsi="Arial" w:cs="Arial"/>
          <w:noProof w:val="0"/>
        </w:rPr>
      </w:pPr>
      <w:r w:rsidRPr="004B136B">
        <w:rPr>
          <w:rFonts w:ascii="Arial" w:eastAsia="Times New Roman" w:hAnsi="Arial" w:cs="Arial"/>
          <w:noProof w:val="0"/>
        </w:rPr>
        <w:t xml:space="preserve">Documento de análisis costo-beneficio ex post y comparación con la evaluación inicial. </w:t>
      </w:r>
      <w:r w:rsidR="001C4623" w:rsidRPr="004B136B">
        <w:rPr>
          <w:rFonts w:ascii="Arial" w:eastAsia="Times New Roman" w:hAnsi="Arial" w:cs="Arial"/>
          <w:noProof w:val="0"/>
        </w:rPr>
        <w:t>Para la recolección de esta información será preparad</w:t>
      </w:r>
      <w:r w:rsidR="00D27591" w:rsidRPr="004B136B">
        <w:rPr>
          <w:rFonts w:ascii="Arial" w:eastAsia="Times New Roman" w:hAnsi="Arial" w:cs="Arial"/>
          <w:noProof w:val="0"/>
        </w:rPr>
        <w:t>a</w:t>
      </w:r>
      <w:r w:rsidR="001C4623" w:rsidRPr="004B136B">
        <w:rPr>
          <w:rFonts w:ascii="Arial" w:eastAsia="Times New Roman" w:hAnsi="Arial" w:cs="Arial"/>
          <w:noProof w:val="0"/>
        </w:rPr>
        <w:t xml:space="preserve"> un</w:t>
      </w:r>
      <w:r w:rsidR="00D27591" w:rsidRPr="004B136B">
        <w:rPr>
          <w:rFonts w:ascii="Arial" w:eastAsia="Times New Roman" w:hAnsi="Arial" w:cs="Arial"/>
          <w:noProof w:val="0"/>
        </w:rPr>
        <w:t>a</w:t>
      </w:r>
      <w:r w:rsidR="001C4623" w:rsidRPr="004B136B">
        <w:rPr>
          <w:rFonts w:ascii="Arial" w:eastAsia="Times New Roman" w:hAnsi="Arial" w:cs="Arial"/>
          <w:noProof w:val="0"/>
        </w:rPr>
        <w:t xml:space="preserve"> </w:t>
      </w:r>
      <w:r w:rsidR="00D27591" w:rsidRPr="004B136B">
        <w:rPr>
          <w:rFonts w:ascii="Arial" w:eastAsia="Times New Roman" w:hAnsi="Arial" w:cs="Arial"/>
          <w:noProof w:val="0"/>
        </w:rPr>
        <w:t>encuesta cuyo cuestionario establece la</w:t>
      </w:r>
      <w:r w:rsidR="001C4623" w:rsidRPr="004B136B">
        <w:rPr>
          <w:rFonts w:ascii="Arial" w:eastAsia="Times New Roman" w:hAnsi="Arial" w:cs="Arial"/>
          <w:noProof w:val="0"/>
        </w:rPr>
        <w:t>s variables correspondientes a los indicadores involucrados en la CBA.</w:t>
      </w:r>
    </w:p>
    <w:p w:rsidR="008728E0" w:rsidRPr="004B136B" w:rsidRDefault="008728E0" w:rsidP="004B136B">
      <w:pPr>
        <w:pStyle w:val="ListParagraph"/>
        <w:rPr>
          <w:rFonts w:ascii="Arial" w:eastAsia="Times New Roman" w:hAnsi="Arial" w:cs="Arial"/>
          <w:noProof w:val="0"/>
        </w:rPr>
      </w:pPr>
    </w:p>
    <w:p w:rsidR="008728E0" w:rsidRPr="004B136B" w:rsidRDefault="008728E0" w:rsidP="004B136B">
      <w:pPr>
        <w:pStyle w:val="ListParagraph"/>
        <w:keepNext/>
        <w:spacing w:after="0" w:line="240" w:lineRule="auto"/>
        <w:ind w:left="1440"/>
        <w:jc w:val="center"/>
        <w:rPr>
          <w:rFonts w:ascii="Arial" w:eastAsia="Times New Roman" w:hAnsi="Arial" w:cs="Arial"/>
          <w:bCs/>
          <w:noProof w:val="0"/>
        </w:rPr>
      </w:pPr>
      <w:r w:rsidRPr="004B136B">
        <w:rPr>
          <w:rFonts w:ascii="Arial" w:hAnsi="Arial" w:cs="Arial"/>
          <w:b/>
          <w:lang w:val="es-ES_tradnl"/>
        </w:rPr>
        <w:t xml:space="preserve">Cronograma de la Recolección de Datos (waves of data collection) para la </w:t>
      </w:r>
      <w:r w:rsidR="00D27591" w:rsidRPr="004B136B">
        <w:rPr>
          <w:rFonts w:ascii="Arial" w:hAnsi="Arial" w:cs="Arial"/>
          <w:b/>
          <w:lang w:val="es-ES_tradnl"/>
        </w:rPr>
        <w:t>CBA</w:t>
      </w:r>
    </w:p>
    <w:tbl>
      <w:tblPr>
        <w:tblW w:w="42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3"/>
        <w:gridCol w:w="262"/>
        <w:gridCol w:w="262"/>
        <w:gridCol w:w="262"/>
        <w:gridCol w:w="265"/>
        <w:gridCol w:w="260"/>
        <w:gridCol w:w="260"/>
        <w:gridCol w:w="260"/>
        <w:gridCol w:w="264"/>
        <w:gridCol w:w="260"/>
        <w:gridCol w:w="260"/>
        <w:gridCol w:w="260"/>
        <w:gridCol w:w="264"/>
        <w:gridCol w:w="1375"/>
        <w:gridCol w:w="1347"/>
      </w:tblGrid>
      <w:tr w:rsidR="008728E0" w:rsidRPr="004B136B" w:rsidTr="004B136B">
        <w:trPr>
          <w:trHeight w:val="80"/>
          <w:tblHeader/>
        </w:trPr>
        <w:tc>
          <w:tcPr>
            <w:tcW w:w="1397" w:type="pct"/>
            <w:vMerge w:val="restart"/>
            <w:tcBorders>
              <w:top w:val="single" w:sz="4" w:space="0" w:color="auto"/>
              <w:left w:val="single" w:sz="4" w:space="0" w:color="auto"/>
              <w:bottom w:val="single" w:sz="4" w:space="0" w:color="auto"/>
              <w:right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 xml:space="preserve">Actividades </w:t>
            </w:r>
          </w:p>
        </w:tc>
        <w:tc>
          <w:tcPr>
            <w:tcW w:w="646" w:type="pct"/>
            <w:gridSpan w:val="4"/>
            <w:tcBorders>
              <w:top w:val="single" w:sz="4" w:space="0" w:color="auto"/>
              <w:left w:val="single" w:sz="4" w:space="0" w:color="auto"/>
              <w:bottom w:val="single" w:sz="4" w:space="0" w:color="auto"/>
              <w:right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Año 1</w:t>
            </w:r>
          </w:p>
        </w:tc>
        <w:tc>
          <w:tcPr>
            <w:tcW w:w="642" w:type="pct"/>
            <w:gridSpan w:val="4"/>
            <w:tcBorders>
              <w:top w:val="single" w:sz="4" w:space="0" w:color="auto"/>
              <w:left w:val="single" w:sz="4" w:space="0" w:color="auto"/>
              <w:bottom w:val="single" w:sz="4" w:space="0" w:color="auto"/>
              <w:right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Año 2</w:t>
            </w:r>
          </w:p>
        </w:tc>
        <w:tc>
          <w:tcPr>
            <w:tcW w:w="642" w:type="pct"/>
            <w:gridSpan w:val="4"/>
            <w:tcBorders>
              <w:top w:val="single" w:sz="4" w:space="0" w:color="auto"/>
              <w:left w:val="single" w:sz="4" w:space="0" w:color="auto"/>
              <w:bottom w:val="single" w:sz="4" w:space="0" w:color="auto"/>
              <w:right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Año 3</w:t>
            </w:r>
          </w:p>
        </w:tc>
        <w:tc>
          <w:tcPr>
            <w:tcW w:w="845" w:type="pct"/>
            <w:tcBorders>
              <w:top w:val="single" w:sz="4" w:space="0" w:color="auto"/>
              <w:left w:val="single" w:sz="4" w:space="0" w:color="auto"/>
              <w:bottom w:val="single" w:sz="4" w:space="0" w:color="auto"/>
              <w:right w:val="single" w:sz="4" w:space="0" w:color="auto"/>
            </w:tcBorders>
            <w:shd w:val="clear" w:color="auto" w:fill="C6D9F1"/>
            <w:vAlign w:val="center"/>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Responsable</w:t>
            </w:r>
          </w:p>
        </w:tc>
        <w:tc>
          <w:tcPr>
            <w:tcW w:w="829" w:type="pct"/>
            <w:tcBorders>
              <w:top w:val="single" w:sz="4" w:space="0" w:color="auto"/>
              <w:left w:val="single" w:sz="4" w:space="0" w:color="auto"/>
              <w:bottom w:val="single" w:sz="4" w:space="0" w:color="auto"/>
              <w:right w:val="single" w:sz="4" w:space="0" w:color="auto"/>
            </w:tcBorders>
            <w:shd w:val="clear" w:color="auto" w:fill="C6D9F1"/>
            <w:vAlign w:val="center"/>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Costo US$</w:t>
            </w:r>
          </w:p>
        </w:tc>
      </w:tr>
      <w:tr w:rsidR="00AE044C" w:rsidRPr="004B136B" w:rsidTr="008728E0">
        <w:trPr>
          <w:trHeight w:val="42"/>
          <w:tblHeader/>
        </w:trPr>
        <w:tc>
          <w:tcPr>
            <w:tcW w:w="1397" w:type="pct"/>
            <w:vMerge/>
            <w:tcBorders>
              <w:top w:val="single" w:sz="4" w:space="0" w:color="auto"/>
            </w:tcBorders>
            <w:shd w:val="clear" w:color="auto" w:fill="C6D9F1"/>
          </w:tcPr>
          <w:p w:rsidR="008728E0" w:rsidRPr="004B136B" w:rsidRDefault="008728E0" w:rsidP="001816D3">
            <w:pPr>
              <w:jc w:val="center"/>
              <w:rPr>
                <w:rFonts w:ascii="Arial" w:hAnsi="Arial" w:cs="Arial"/>
                <w:sz w:val="18"/>
                <w:szCs w:val="18"/>
                <w:lang w:val="es-ES_tradnl"/>
              </w:rPr>
            </w:pPr>
          </w:p>
        </w:tc>
        <w:tc>
          <w:tcPr>
            <w:tcW w:w="161" w:type="pct"/>
            <w:tcBorders>
              <w:top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1</w:t>
            </w:r>
          </w:p>
        </w:tc>
        <w:tc>
          <w:tcPr>
            <w:tcW w:w="161" w:type="pct"/>
            <w:tcBorders>
              <w:top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2</w:t>
            </w:r>
          </w:p>
        </w:tc>
        <w:tc>
          <w:tcPr>
            <w:tcW w:w="161" w:type="pct"/>
            <w:tcBorders>
              <w:top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3</w:t>
            </w:r>
          </w:p>
        </w:tc>
        <w:tc>
          <w:tcPr>
            <w:tcW w:w="163" w:type="pct"/>
            <w:tcBorders>
              <w:top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4</w:t>
            </w:r>
          </w:p>
        </w:tc>
        <w:tc>
          <w:tcPr>
            <w:tcW w:w="160" w:type="pct"/>
            <w:tcBorders>
              <w:top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1</w:t>
            </w:r>
          </w:p>
        </w:tc>
        <w:tc>
          <w:tcPr>
            <w:tcW w:w="160" w:type="pct"/>
            <w:tcBorders>
              <w:top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2</w:t>
            </w:r>
          </w:p>
        </w:tc>
        <w:tc>
          <w:tcPr>
            <w:tcW w:w="160" w:type="pct"/>
            <w:tcBorders>
              <w:top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3</w:t>
            </w:r>
          </w:p>
        </w:tc>
        <w:tc>
          <w:tcPr>
            <w:tcW w:w="162" w:type="pct"/>
            <w:tcBorders>
              <w:top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4</w:t>
            </w:r>
          </w:p>
        </w:tc>
        <w:tc>
          <w:tcPr>
            <w:tcW w:w="160" w:type="pct"/>
            <w:tcBorders>
              <w:top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1</w:t>
            </w:r>
          </w:p>
        </w:tc>
        <w:tc>
          <w:tcPr>
            <w:tcW w:w="160" w:type="pct"/>
            <w:tcBorders>
              <w:top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2</w:t>
            </w:r>
          </w:p>
        </w:tc>
        <w:tc>
          <w:tcPr>
            <w:tcW w:w="160" w:type="pct"/>
            <w:tcBorders>
              <w:top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3</w:t>
            </w:r>
          </w:p>
        </w:tc>
        <w:tc>
          <w:tcPr>
            <w:tcW w:w="162" w:type="pct"/>
            <w:tcBorders>
              <w:top w:val="single" w:sz="4" w:space="0" w:color="auto"/>
            </w:tcBorders>
            <w:shd w:val="clear" w:color="auto" w:fill="C6D9F1"/>
          </w:tcPr>
          <w:p w:rsidR="008728E0" w:rsidRPr="004B136B" w:rsidRDefault="008728E0" w:rsidP="001816D3">
            <w:pPr>
              <w:jc w:val="center"/>
              <w:rPr>
                <w:rFonts w:ascii="Arial" w:hAnsi="Arial" w:cs="Arial"/>
                <w:b/>
                <w:sz w:val="18"/>
                <w:szCs w:val="18"/>
                <w:lang w:val="es-ES_tradnl"/>
              </w:rPr>
            </w:pPr>
            <w:r w:rsidRPr="004B136B">
              <w:rPr>
                <w:rFonts w:ascii="Arial" w:hAnsi="Arial" w:cs="Arial"/>
                <w:b/>
                <w:sz w:val="18"/>
                <w:szCs w:val="18"/>
                <w:lang w:val="es-ES_tradnl"/>
              </w:rPr>
              <w:t>4</w:t>
            </w:r>
          </w:p>
        </w:tc>
        <w:tc>
          <w:tcPr>
            <w:tcW w:w="845" w:type="pct"/>
            <w:tcBorders>
              <w:top w:val="single" w:sz="4" w:space="0" w:color="auto"/>
            </w:tcBorders>
            <w:shd w:val="clear" w:color="auto" w:fill="C6D9F1"/>
          </w:tcPr>
          <w:p w:rsidR="008728E0" w:rsidRPr="004B136B" w:rsidRDefault="008728E0" w:rsidP="001816D3">
            <w:pPr>
              <w:jc w:val="center"/>
              <w:rPr>
                <w:rFonts w:ascii="Arial" w:hAnsi="Arial" w:cs="Arial"/>
                <w:sz w:val="18"/>
                <w:szCs w:val="18"/>
                <w:lang w:val="es-ES_tradnl"/>
              </w:rPr>
            </w:pPr>
          </w:p>
        </w:tc>
        <w:tc>
          <w:tcPr>
            <w:tcW w:w="829" w:type="pct"/>
            <w:tcBorders>
              <w:top w:val="single" w:sz="4" w:space="0" w:color="auto"/>
            </w:tcBorders>
            <w:shd w:val="clear" w:color="auto" w:fill="C6D9F1"/>
          </w:tcPr>
          <w:p w:rsidR="008728E0" w:rsidRPr="004B136B" w:rsidRDefault="008728E0" w:rsidP="001816D3">
            <w:pPr>
              <w:jc w:val="center"/>
              <w:rPr>
                <w:rFonts w:ascii="Arial" w:hAnsi="Arial" w:cs="Arial"/>
                <w:sz w:val="18"/>
                <w:szCs w:val="18"/>
                <w:lang w:val="es-ES_tradnl"/>
              </w:rPr>
            </w:pPr>
          </w:p>
        </w:tc>
      </w:tr>
      <w:tr w:rsidR="008728E0" w:rsidRPr="004B136B" w:rsidTr="004B136B">
        <w:trPr>
          <w:trHeight w:val="42"/>
        </w:trPr>
        <w:tc>
          <w:tcPr>
            <w:tcW w:w="1397" w:type="pct"/>
            <w:shd w:val="clear" w:color="auto" w:fill="auto"/>
          </w:tcPr>
          <w:p w:rsidR="008728E0" w:rsidRPr="004B136B" w:rsidRDefault="008728E0" w:rsidP="001816D3">
            <w:pPr>
              <w:rPr>
                <w:rFonts w:ascii="Arial" w:hAnsi="Arial" w:cs="Arial"/>
                <w:sz w:val="18"/>
                <w:szCs w:val="18"/>
                <w:lang w:val="es-ES_tradnl"/>
              </w:rPr>
            </w:pPr>
            <w:r w:rsidRPr="004B136B">
              <w:rPr>
                <w:rFonts w:ascii="Arial" w:hAnsi="Arial" w:cs="Arial"/>
                <w:sz w:val="18"/>
                <w:szCs w:val="18"/>
                <w:lang w:val="es-ES_tradnl"/>
              </w:rPr>
              <w:t>1 Recolección de datos</w:t>
            </w:r>
          </w:p>
        </w:tc>
        <w:tc>
          <w:tcPr>
            <w:tcW w:w="161" w:type="pct"/>
            <w:shd w:val="clear" w:color="auto" w:fill="auto"/>
          </w:tcPr>
          <w:p w:rsidR="008728E0" w:rsidRPr="004B136B" w:rsidRDefault="008728E0" w:rsidP="001816D3">
            <w:pPr>
              <w:jc w:val="center"/>
              <w:rPr>
                <w:rFonts w:ascii="Arial" w:hAnsi="Arial" w:cs="Arial"/>
                <w:sz w:val="18"/>
                <w:szCs w:val="18"/>
                <w:lang w:val="es-ES_tradnl"/>
              </w:rPr>
            </w:pPr>
          </w:p>
        </w:tc>
        <w:tc>
          <w:tcPr>
            <w:tcW w:w="161" w:type="pct"/>
            <w:shd w:val="clear" w:color="auto" w:fill="auto"/>
          </w:tcPr>
          <w:p w:rsidR="008728E0" w:rsidRPr="004B136B" w:rsidRDefault="008728E0" w:rsidP="001816D3">
            <w:pPr>
              <w:jc w:val="center"/>
              <w:rPr>
                <w:rFonts w:ascii="Arial" w:hAnsi="Arial" w:cs="Arial"/>
                <w:sz w:val="18"/>
                <w:szCs w:val="18"/>
                <w:lang w:val="es-ES_tradnl"/>
              </w:rPr>
            </w:pPr>
          </w:p>
        </w:tc>
        <w:tc>
          <w:tcPr>
            <w:tcW w:w="161" w:type="pct"/>
            <w:shd w:val="clear" w:color="auto" w:fill="BFBFBF" w:themeFill="background1" w:themeFillShade="BF"/>
          </w:tcPr>
          <w:p w:rsidR="008728E0" w:rsidRPr="004B136B" w:rsidRDefault="008728E0" w:rsidP="001816D3">
            <w:pPr>
              <w:jc w:val="center"/>
              <w:rPr>
                <w:rFonts w:ascii="Arial" w:hAnsi="Arial" w:cs="Arial"/>
                <w:sz w:val="18"/>
                <w:szCs w:val="18"/>
                <w:lang w:val="es-ES_tradnl"/>
              </w:rPr>
            </w:pPr>
          </w:p>
        </w:tc>
        <w:tc>
          <w:tcPr>
            <w:tcW w:w="163" w:type="pct"/>
            <w:shd w:val="clear" w:color="auto" w:fill="auto"/>
          </w:tcPr>
          <w:p w:rsidR="008728E0" w:rsidRPr="004B136B" w:rsidRDefault="008728E0" w:rsidP="001816D3">
            <w:pPr>
              <w:jc w:val="center"/>
              <w:rPr>
                <w:rFonts w:ascii="Arial" w:hAnsi="Arial" w:cs="Arial"/>
                <w:sz w:val="18"/>
                <w:szCs w:val="18"/>
                <w:lang w:val="es-ES_tradnl"/>
              </w:rPr>
            </w:pPr>
          </w:p>
        </w:tc>
        <w:tc>
          <w:tcPr>
            <w:tcW w:w="160" w:type="pct"/>
            <w:shd w:val="clear" w:color="auto" w:fill="auto"/>
          </w:tcPr>
          <w:p w:rsidR="008728E0" w:rsidRPr="004B136B" w:rsidRDefault="008728E0" w:rsidP="001816D3">
            <w:pPr>
              <w:jc w:val="center"/>
              <w:rPr>
                <w:rFonts w:ascii="Arial" w:hAnsi="Arial" w:cs="Arial"/>
                <w:sz w:val="18"/>
                <w:szCs w:val="18"/>
                <w:lang w:val="es-ES_tradnl"/>
              </w:rPr>
            </w:pPr>
          </w:p>
        </w:tc>
        <w:tc>
          <w:tcPr>
            <w:tcW w:w="160" w:type="pct"/>
            <w:shd w:val="clear" w:color="auto" w:fill="auto"/>
          </w:tcPr>
          <w:p w:rsidR="008728E0" w:rsidRPr="004B136B" w:rsidRDefault="008728E0" w:rsidP="001816D3">
            <w:pPr>
              <w:jc w:val="center"/>
              <w:rPr>
                <w:rFonts w:ascii="Arial" w:hAnsi="Arial" w:cs="Arial"/>
                <w:sz w:val="18"/>
                <w:szCs w:val="18"/>
                <w:lang w:val="es-ES_tradnl"/>
              </w:rPr>
            </w:pPr>
          </w:p>
        </w:tc>
        <w:tc>
          <w:tcPr>
            <w:tcW w:w="160" w:type="pct"/>
            <w:shd w:val="clear" w:color="auto" w:fill="BFBFBF" w:themeFill="background1" w:themeFillShade="BF"/>
          </w:tcPr>
          <w:p w:rsidR="008728E0" w:rsidRPr="004B136B" w:rsidRDefault="008728E0" w:rsidP="001816D3">
            <w:pPr>
              <w:jc w:val="center"/>
              <w:rPr>
                <w:rFonts w:ascii="Arial" w:hAnsi="Arial" w:cs="Arial"/>
                <w:sz w:val="18"/>
                <w:szCs w:val="18"/>
                <w:lang w:val="es-ES_tradnl"/>
              </w:rPr>
            </w:pPr>
          </w:p>
        </w:tc>
        <w:tc>
          <w:tcPr>
            <w:tcW w:w="162" w:type="pct"/>
            <w:shd w:val="clear" w:color="auto" w:fill="auto"/>
          </w:tcPr>
          <w:p w:rsidR="008728E0" w:rsidRPr="004B136B" w:rsidRDefault="008728E0" w:rsidP="001816D3">
            <w:pPr>
              <w:jc w:val="center"/>
              <w:rPr>
                <w:rFonts w:ascii="Arial" w:hAnsi="Arial" w:cs="Arial"/>
                <w:sz w:val="18"/>
                <w:szCs w:val="18"/>
                <w:lang w:val="es-ES_tradnl"/>
              </w:rPr>
            </w:pPr>
          </w:p>
        </w:tc>
        <w:tc>
          <w:tcPr>
            <w:tcW w:w="160" w:type="pct"/>
            <w:shd w:val="clear" w:color="auto" w:fill="auto"/>
          </w:tcPr>
          <w:p w:rsidR="008728E0" w:rsidRPr="004B136B" w:rsidRDefault="008728E0" w:rsidP="001816D3">
            <w:pPr>
              <w:jc w:val="center"/>
              <w:rPr>
                <w:rFonts w:ascii="Arial" w:hAnsi="Arial" w:cs="Arial"/>
                <w:sz w:val="18"/>
                <w:szCs w:val="18"/>
                <w:lang w:val="es-ES_tradnl"/>
              </w:rPr>
            </w:pPr>
          </w:p>
        </w:tc>
        <w:tc>
          <w:tcPr>
            <w:tcW w:w="160" w:type="pct"/>
            <w:shd w:val="clear" w:color="auto" w:fill="auto"/>
          </w:tcPr>
          <w:p w:rsidR="008728E0" w:rsidRPr="004B136B" w:rsidRDefault="008728E0" w:rsidP="001816D3">
            <w:pPr>
              <w:jc w:val="center"/>
              <w:rPr>
                <w:rFonts w:ascii="Arial" w:hAnsi="Arial" w:cs="Arial"/>
                <w:sz w:val="18"/>
                <w:szCs w:val="18"/>
                <w:lang w:val="es-ES_tradnl"/>
              </w:rPr>
            </w:pPr>
          </w:p>
        </w:tc>
        <w:tc>
          <w:tcPr>
            <w:tcW w:w="160" w:type="pct"/>
            <w:shd w:val="clear" w:color="auto" w:fill="BFBFBF" w:themeFill="background1" w:themeFillShade="BF"/>
          </w:tcPr>
          <w:p w:rsidR="008728E0" w:rsidRPr="004B136B" w:rsidRDefault="008728E0" w:rsidP="001816D3">
            <w:pPr>
              <w:jc w:val="center"/>
              <w:rPr>
                <w:rFonts w:ascii="Arial" w:hAnsi="Arial" w:cs="Arial"/>
                <w:sz w:val="18"/>
                <w:szCs w:val="18"/>
                <w:lang w:val="es-ES_tradnl"/>
              </w:rPr>
            </w:pPr>
          </w:p>
        </w:tc>
        <w:tc>
          <w:tcPr>
            <w:tcW w:w="162" w:type="pct"/>
            <w:shd w:val="clear" w:color="auto" w:fill="auto"/>
          </w:tcPr>
          <w:p w:rsidR="008728E0" w:rsidRPr="004B136B" w:rsidRDefault="008728E0" w:rsidP="001816D3">
            <w:pPr>
              <w:jc w:val="center"/>
              <w:rPr>
                <w:rFonts w:ascii="Arial" w:hAnsi="Arial" w:cs="Arial"/>
                <w:sz w:val="18"/>
                <w:szCs w:val="18"/>
                <w:lang w:val="es-ES_tradnl"/>
              </w:rPr>
            </w:pPr>
          </w:p>
        </w:tc>
        <w:tc>
          <w:tcPr>
            <w:tcW w:w="845" w:type="pct"/>
            <w:shd w:val="clear" w:color="auto" w:fill="auto"/>
          </w:tcPr>
          <w:p w:rsidR="008728E0" w:rsidRPr="004B136B" w:rsidRDefault="008728E0" w:rsidP="001816D3">
            <w:pPr>
              <w:jc w:val="center"/>
              <w:rPr>
                <w:rFonts w:ascii="Arial" w:hAnsi="Arial" w:cs="Arial"/>
                <w:sz w:val="18"/>
                <w:szCs w:val="18"/>
                <w:lang w:val="es-ES_tradnl"/>
              </w:rPr>
            </w:pPr>
            <w:r w:rsidRPr="004B136B">
              <w:rPr>
                <w:rFonts w:ascii="Arial" w:hAnsi="Arial" w:cs="Arial"/>
                <w:sz w:val="18"/>
                <w:szCs w:val="18"/>
                <w:lang w:val="es-ES_tradnl"/>
              </w:rPr>
              <w:t>SEFIN</w:t>
            </w:r>
          </w:p>
        </w:tc>
        <w:tc>
          <w:tcPr>
            <w:tcW w:w="829" w:type="pct"/>
            <w:vMerge w:val="restart"/>
            <w:shd w:val="clear" w:color="auto" w:fill="auto"/>
            <w:vAlign w:val="center"/>
          </w:tcPr>
          <w:p w:rsidR="008728E0" w:rsidRPr="004B136B" w:rsidRDefault="008728E0" w:rsidP="001816D3">
            <w:pPr>
              <w:jc w:val="center"/>
              <w:rPr>
                <w:rFonts w:ascii="Arial" w:hAnsi="Arial" w:cs="Arial"/>
                <w:sz w:val="18"/>
                <w:szCs w:val="18"/>
                <w:lang w:val="es-ES_tradnl"/>
              </w:rPr>
            </w:pPr>
            <w:r w:rsidRPr="004B136B">
              <w:rPr>
                <w:rFonts w:ascii="Arial" w:hAnsi="Arial" w:cs="Arial"/>
                <w:sz w:val="18"/>
                <w:szCs w:val="18"/>
                <w:lang w:val="es-ES_tradnl"/>
              </w:rPr>
              <w:t>$US 6000 (presupuesto de la SEFIN)</w:t>
            </w:r>
          </w:p>
        </w:tc>
      </w:tr>
      <w:tr w:rsidR="008728E0" w:rsidRPr="004B136B" w:rsidTr="004B136B">
        <w:trPr>
          <w:trHeight w:val="42"/>
        </w:trPr>
        <w:tc>
          <w:tcPr>
            <w:tcW w:w="1397" w:type="pct"/>
            <w:shd w:val="clear" w:color="auto" w:fill="auto"/>
          </w:tcPr>
          <w:p w:rsidR="008728E0" w:rsidRPr="004B136B" w:rsidRDefault="008728E0" w:rsidP="001816D3">
            <w:pPr>
              <w:rPr>
                <w:rFonts w:ascii="Arial" w:hAnsi="Arial" w:cs="Arial"/>
                <w:sz w:val="18"/>
                <w:szCs w:val="18"/>
                <w:lang w:val="es-ES_tradnl"/>
              </w:rPr>
            </w:pPr>
            <w:r w:rsidRPr="004B136B">
              <w:rPr>
                <w:rFonts w:ascii="Arial" w:hAnsi="Arial" w:cs="Arial"/>
                <w:sz w:val="18"/>
                <w:szCs w:val="18"/>
                <w:lang w:val="es-ES_tradnl"/>
              </w:rPr>
              <w:t>2 Análisis de datos</w:t>
            </w:r>
          </w:p>
        </w:tc>
        <w:tc>
          <w:tcPr>
            <w:tcW w:w="161" w:type="pct"/>
            <w:shd w:val="clear" w:color="auto" w:fill="auto"/>
          </w:tcPr>
          <w:p w:rsidR="008728E0" w:rsidRPr="004B136B" w:rsidRDefault="008728E0" w:rsidP="001816D3">
            <w:pPr>
              <w:jc w:val="center"/>
              <w:rPr>
                <w:rFonts w:ascii="Arial" w:hAnsi="Arial" w:cs="Arial"/>
                <w:sz w:val="18"/>
                <w:szCs w:val="18"/>
                <w:lang w:val="es-ES_tradnl"/>
              </w:rPr>
            </w:pPr>
          </w:p>
        </w:tc>
        <w:tc>
          <w:tcPr>
            <w:tcW w:w="161" w:type="pct"/>
            <w:shd w:val="clear" w:color="auto" w:fill="auto"/>
          </w:tcPr>
          <w:p w:rsidR="008728E0" w:rsidRPr="004B136B" w:rsidRDefault="008728E0" w:rsidP="001816D3">
            <w:pPr>
              <w:jc w:val="center"/>
              <w:rPr>
                <w:rFonts w:ascii="Arial" w:hAnsi="Arial" w:cs="Arial"/>
                <w:sz w:val="18"/>
                <w:szCs w:val="18"/>
                <w:lang w:val="es-ES_tradnl"/>
              </w:rPr>
            </w:pPr>
          </w:p>
        </w:tc>
        <w:tc>
          <w:tcPr>
            <w:tcW w:w="161" w:type="pct"/>
            <w:shd w:val="clear" w:color="auto" w:fill="BFBFBF" w:themeFill="background1" w:themeFillShade="BF"/>
          </w:tcPr>
          <w:p w:rsidR="008728E0" w:rsidRPr="004B136B" w:rsidRDefault="008728E0" w:rsidP="001816D3">
            <w:pPr>
              <w:jc w:val="center"/>
              <w:rPr>
                <w:rFonts w:ascii="Arial" w:hAnsi="Arial" w:cs="Arial"/>
                <w:sz w:val="18"/>
                <w:szCs w:val="18"/>
                <w:lang w:val="es-ES_tradnl"/>
              </w:rPr>
            </w:pPr>
          </w:p>
        </w:tc>
        <w:tc>
          <w:tcPr>
            <w:tcW w:w="163" w:type="pct"/>
            <w:shd w:val="clear" w:color="auto" w:fill="auto"/>
          </w:tcPr>
          <w:p w:rsidR="008728E0" w:rsidRPr="004B136B" w:rsidRDefault="008728E0" w:rsidP="001816D3">
            <w:pPr>
              <w:jc w:val="center"/>
              <w:rPr>
                <w:rFonts w:ascii="Arial" w:hAnsi="Arial" w:cs="Arial"/>
                <w:sz w:val="18"/>
                <w:szCs w:val="18"/>
                <w:lang w:val="es-ES_tradnl"/>
              </w:rPr>
            </w:pPr>
          </w:p>
        </w:tc>
        <w:tc>
          <w:tcPr>
            <w:tcW w:w="160" w:type="pct"/>
            <w:shd w:val="clear" w:color="auto" w:fill="auto"/>
          </w:tcPr>
          <w:p w:rsidR="008728E0" w:rsidRPr="004B136B" w:rsidRDefault="008728E0" w:rsidP="001816D3">
            <w:pPr>
              <w:jc w:val="center"/>
              <w:rPr>
                <w:rFonts w:ascii="Arial" w:hAnsi="Arial" w:cs="Arial"/>
                <w:sz w:val="18"/>
                <w:szCs w:val="18"/>
                <w:lang w:val="es-ES_tradnl"/>
              </w:rPr>
            </w:pPr>
          </w:p>
        </w:tc>
        <w:tc>
          <w:tcPr>
            <w:tcW w:w="160" w:type="pct"/>
            <w:shd w:val="clear" w:color="auto" w:fill="auto"/>
          </w:tcPr>
          <w:p w:rsidR="008728E0" w:rsidRPr="004B136B" w:rsidRDefault="008728E0" w:rsidP="001816D3">
            <w:pPr>
              <w:jc w:val="center"/>
              <w:rPr>
                <w:rFonts w:ascii="Arial" w:hAnsi="Arial" w:cs="Arial"/>
                <w:sz w:val="18"/>
                <w:szCs w:val="18"/>
                <w:lang w:val="es-ES_tradnl"/>
              </w:rPr>
            </w:pPr>
          </w:p>
        </w:tc>
        <w:tc>
          <w:tcPr>
            <w:tcW w:w="160" w:type="pct"/>
            <w:shd w:val="clear" w:color="auto" w:fill="BFBFBF" w:themeFill="background1" w:themeFillShade="BF"/>
          </w:tcPr>
          <w:p w:rsidR="008728E0" w:rsidRPr="004B136B" w:rsidRDefault="008728E0" w:rsidP="001816D3">
            <w:pPr>
              <w:jc w:val="center"/>
              <w:rPr>
                <w:rFonts w:ascii="Arial" w:hAnsi="Arial" w:cs="Arial"/>
                <w:sz w:val="18"/>
                <w:szCs w:val="18"/>
                <w:lang w:val="es-ES_tradnl"/>
              </w:rPr>
            </w:pPr>
          </w:p>
        </w:tc>
        <w:tc>
          <w:tcPr>
            <w:tcW w:w="162" w:type="pct"/>
            <w:shd w:val="clear" w:color="auto" w:fill="auto"/>
          </w:tcPr>
          <w:p w:rsidR="008728E0" w:rsidRPr="004B136B" w:rsidRDefault="008728E0" w:rsidP="001816D3">
            <w:pPr>
              <w:jc w:val="center"/>
              <w:rPr>
                <w:rFonts w:ascii="Arial" w:hAnsi="Arial" w:cs="Arial"/>
                <w:sz w:val="18"/>
                <w:szCs w:val="18"/>
                <w:lang w:val="es-ES_tradnl"/>
              </w:rPr>
            </w:pPr>
          </w:p>
        </w:tc>
        <w:tc>
          <w:tcPr>
            <w:tcW w:w="160" w:type="pct"/>
            <w:shd w:val="clear" w:color="auto" w:fill="auto"/>
          </w:tcPr>
          <w:p w:rsidR="008728E0" w:rsidRPr="004B136B" w:rsidRDefault="008728E0" w:rsidP="001816D3">
            <w:pPr>
              <w:spacing w:line="360" w:lineRule="auto"/>
              <w:rPr>
                <w:rFonts w:ascii="Arial" w:hAnsi="Arial" w:cs="Arial"/>
                <w:sz w:val="18"/>
                <w:szCs w:val="18"/>
                <w:lang w:val="es-ES_tradnl"/>
              </w:rPr>
            </w:pPr>
          </w:p>
        </w:tc>
        <w:tc>
          <w:tcPr>
            <w:tcW w:w="160" w:type="pct"/>
            <w:shd w:val="clear" w:color="auto" w:fill="auto"/>
          </w:tcPr>
          <w:p w:rsidR="008728E0" w:rsidRPr="004B136B" w:rsidRDefault="008728E0" w:rsidP="001816D3">
            <w:pPr>
              <w:spacing w:line="360" w:lineRule="auto"/>
              <w:rPr>
                <w:rFonts w:ascii="Arial" w:hAnsi="Arial" w:cs="Arial"/>
                <w:sz w:val="18"/>
                <w:szCs w:val="18"/>
                <w:lang w:val="es-ES_tradnl"/>
              </w:rPr>
            </w:pPr>
          </w:p>
        </w:tc>
        <w:tc>
          <w:tcPr>
            <w:tcW w:w="160" w:type="pct"/>
            <w:shd w:val="clear" w:color="auto" w:fill="BFBFBF" w:themeFill="background1" w:themeFillShade="BF"/>
          </w:tcPr>
          <w:p w:rsidR="008728E0" w:rsidRPr="004B136B" w:rsidRDefault="008728E0" w:rsidP="001816D3">
            <w:pPr>
              <w:spacing w:line="360" w:lineRule="auto"/>
              <w:rPr>
                <w:rFonts w:ascii="Arial" w:hAnsi="Arial" w:cs="Arial"/>
                <w:sz w:val="18"/>
                <w:szCs w:val="18"/>
                <w:lang w:val="es-ES_tradnl"/>
              </w:rPr>
            </w:pPr>
          </w:p>
        </w:tc>
        <w:tc>
          <w:tcPr>
            <w:tcW w:w="162" w:type="pct"/>
            <w:shd w:val="clear" w:color="auto" w:fill="auto"/>
          </w:tcPr>
          <w:p w:rsidR="008728E0" w:rsidRPr="004B136B" w:rsidRDefault="008728E0" w:rsidP="001816D3">
            <w:pPr>
              <w:spacing w:line="360" w:lineRule="auto"/>
              <w:rPr>
                <w:rFonts w:ascii="Arial" w:hAnsi="Arial" w:cs="Arial"/>
                <w:sz w:val="18"/>
                <w:szCs w:val="18"/>
                <w:lang w:val="es-ES_tradnl"/>
              </w:rPr>
            </w:pPr>
          </w:p>
        </w:tc>
        <w:tc>
          <w:tcPr>
            <w:tcW w:w="845" w:type="pct"/>
            <w:shd w:val="clear" w:color="auto" w:fill="auto"/>
          </w:tcPr>
          <w:p w:rsidR="008728E0" w:rsidRPr="004B136B" w:rsidRDefault="008728E0" w:rsidP="001816D3">
            <w:pPr>
              <w:jc w:val="center"/>
              <w:rPr>
                <w:rFonts w:ascii="Arial" w:hAnsi="Arial" w:cs="Arial"/>
                <w:sz w:val="18"/>
                <w:szCs w:val="18"/>
                <w:lang w:val="es-ES_tradnl"/>
              </w:rPr>
            </w:pPr>
            <w:r w:rsidRPr="004B136B">
              <w:rPr>
                <w:rFonts w:ascii="Arial" w:hAnsi="Arial" w:cs="Arial"/>
                <w:sz w:val="18"/>
                <w:szCs w:val="18"/>
                <w:lang w:val="es-ES_tradnl"/>
              </w:rPr>
              <w:t>SEFIN</w:t>
            </w:r>
          </w:p>
        </w:tc>
        <w:tc>
          <w:tcPr>
            <w:tcW w:w="829" w:type="pct"/>
            <w:vMerge/>
            <w:shd w:val="clear" w:color="auto" w:fill="auto"/>
            <w:vAlign w:val="center"/>
          </w:tcPr>
          <w:p w:rsidR="008728E0" w:rsidRPr="004B136B" w:rsidRDefault="008728E0" w:rsidP="001816D3">
            <w:pPr>
              <w:jc w:val="center"/>
              <w:rPr>
                <w:rFonts w:ascii="Arial" w:hAnsi="Arial" w:cs="Arial"/>
                <w:sz w:val="18"/>
                <w:szCs w:val="18"/>
                <w:lang w:val="es-ES_tradnl"/>
              </w:rPr>
            </w:pPr>
          </w:p>
        </w:tc>
      </w:tr>
    </w:tbl>
    <w:p w:rsidR="005469BD" w:rsidRPr="004B136B" w:rsidRDefault="005469BD" w:rsidP="00B130D9">
      <w:pPr>
        <w:spacing w:after="0" w:line="240" w:lineRule="auto"/>
        <w:ind w:left="1080"/>
        <w:jc w:val="both"/>
        <w:rPr>
          <w:rFonts w:ascii="Arial" w:eastAsia="Times New Roman" w:hAnsi="Arial" w:cs="Arial"/>
          <w:noProof w:val="0"/>
        </w:rPr>
      </w:pPr>
    </w:p>
    <w:p w:rsidR="005469BD" w:rsidRPr="004B136B" w:rsidRDefault="005469BD" w:rsidP="00B130D9">
      <w:pPr>
        <w:numPr>
          <w:ilvl w:val="0"/>
          <w:numId w:val="3"/>
        </w:numPr>
        <w:spacing w:after="0" w:line="240" w:lineRule="auto"/>
        <w:ind w:left="1080"/>
        <w:jc w:val="both"/>
        <w:rPr>
          <w:rFonts w:ascii="Arial" w:eastAsia="Times New Roman" w:hAnsi="Arial" w:cs="Arial"/>
          <w:noProof w:val="0"/>
        </w:rPr>
      </w:pPr>
      <w:r w:rsidRPr="004B136B">
        <w:rPr>
          <w:rFonts w:ascii="Arial" w:eastAsia="Times New Roman" w:hAnsi="Arial" w:cs="Arial"/>
          <w:noProof w:val="0"/>
        </w:rPr>
        <w:t xml:space="preserve">Informe final de Evaluación que incorpore </w:t>
      </w:r>
      <w:r w:rsidR="00BE5A2B" w:rsidRPr="004B136B">
        <w:rPr>
          <w:rFonts w:ascii="Arial" w:eastAsia="Times New Roman" w:hAnsi="Arial" w:cs="Arial"/>
          <w:noProof w:val="0"/>
        </w:rPr>
        <w:t xml:space="preserve">los </w:t>
      </w:r>
      <w:r w:rsidRPr="004B136B">
        <w:rPr>
          <w:rFonts w:ascii="Arial" w:eastAsia="Times New Roman" w:hAnsi="Arial" w:cs="Arial"/>
          <w:noProof w:val="0"/>
        </w:rPr>
        <w:t xml:space="preserve">comentarios </w:t>
      </w:r>
      <w:r w:rsidR="00BE5A2B" w:rsidRPr="004B136B">
        <w:rPr>
          <w:rFonts w:ascii="Arial" w:eastAsia="Times New Roman" w:hAnsi="Arial" w:cs="Arial"/>
          <w:noProof w:val="0"/>
        </w:rPr>
        <w:t>d</w:t>
      </w:r>
      <w:r w:rsidRPr="004B136B">
        <w:rPr>
          <w:rFonts w:ascii="Arial" w:eastAsia="Times New Roman" w:hAnsi="Arial" w:cs="Arial"/>
          <w:noProof w:val="0"/>
        </w:rPr>
        <w:t>el jefe de equipo.</w:t>
      </w:r>
    </w:p>
    <w:p w:rsidR="005469BD" w:rsidRPr="004B136B" w:rsidRDefault="005469BD" w:rsidP="00B130D9">
      <w:pPr>
        <w:spacing w:after="0" w:line="240" w:lineRule="auto"/>
        <w:ind w:left="360"/>
        <w:contextualSpacing/>
        <w:rPr>
          <w:rFonts w:ascii="Arial" w:eastAsia="Times New Roman" w:hAnsi="Arial" w:cs="Arial"/>
          <w:noProof w:val="0"/>
        </w:rPr>
      </w:pPr>
    </w:p>
    <w:p w:rsidR="005469BD" w:rsidRPr="004B136B" w:rsidRDefault="005469BD" w:rsidP="00B130D9">
      <w:pPr>
        <w:numPr>
          <w:ilvl w:val="0"/>
          <w:numId w:val="3"/>
        </w:numPr>
        <w:spacing w:after="0" w:line="240" w:lineRule="auto"/>
        <w:ind w:left="1080"/>
        <w:jc w:val="both"/>
        <w:rPr>
          <w:rFonts w:ascii="Arial" w:eastAsia="Times New Roman" w:hAnsi="Arial" w:cs="Arial"/>
          <w:noProof w:val="0"/>
        </w:rPr>
      </w:pPr>
      <w:r w:rsidRPr="004B136B">
        <w:rPr>
          <w:rFonts w:ascii="Arial" w:eastAsia="Times New Roman" w:hAnsi="Arial" w:cs="Arial"/>
          <w:noProof w:val="0"/>
        </w:rPr>
        <w:t xml:space="preserve">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informes será coordinada con el señor </w:t>
      </w:r>
      <w:r w:rsidR="00A51BBA" w:rsidRPr="004B136B">
        <w:rPr>
          <w:rFonts w:ascii="Arial" w:eastAsia="Times New Roman" w:hAnsi="Arial" w:cs="Arial"/>
          <w:noProof w:val="0"/>
        </w:rPr>
        <w:t>Edna Armendariz (</w:t>
      </w:r>
      <w:hyperlink r:id="rId13" w:history="1">
        <w:r w:rsidR="00A51BBA" w:rsidRPr="004B136B">
          <w:rPr>
            <w:rStyle w:val="Hyperlink"/>
            <w:rFonts w:ascii="Arial" w:eastAsia="Times New Roman" w:hAnsi="Arial" w:cs="Arial"/>
            <w:noProof w:val="0"/>
          </w:rPr>
          <w:t>ednaar@iadb.org</w:t>
        </w:r>
      </w:hyperlink>
      <w:r w:rsidR="00A51BBA" w:rsidRPr="004B136B">
        <w:rPr>
          <w:rFonts w:ascii="Arial" w:eastAsia="Times New Roman" w:hAnsi="Arial" w:cs="Arial"/>
          <w:noProof w:val="0"/>
        </w:rPr>
        <w:t>)</w:t>
      </w:r>
      <w:r w:rsidR="00DC5EDE" w:rsidRPr="004B136B">
        <w:rPr>
          <w:rFonts w:ascii="Arial" w:eastAsia="Times New Roman" w:hAnsi="Arial" w:cs="Arial"/>
          <w:noProof w:val="0"/>
        </w:rPr>
        <w:t xml:space="preserve"> y deberán ser entregados conforme a la estructura y los plazos previamente acordados.</w:t>
      </w:r>
    </w:p>
    <w:p w:rsidR="005469BD" w:rsidRPr="004B136B" w:rsidRDefault="005469BD" w:rsidP="005469BD">
      <w:pPr>
        <w:spacing w:after="0" w:line="240" w:lineRule="auto"/>
        <w:jc w:val="both"/>
        <w:rPr>
          <w:rFonts w:ascii="Arial" w:eastAsia="Times New Roman" w:hAnsi="Arial" w:cs="Arial"/>
          <w:noProof w:val="0"/>
        </w:rPr>
      </w:pPr>
    </w:p>
    <w:p w:rsidR="005469BD" w:rsidRPr="004B136B" w:rsidRDefault="00DC5EDE" w:rsidP="005469BD">
      <w:pPr>
        <w:numPr>
          <w:ilvl w:val="0"/>
          <w:numId w:val="2"/>
        </w:numPr>
        <w:spacing w:after="0" w:line="240" w:lineRule="auto"/>
        <w:contextualSpacing/>
        <w:jc w:val="center"/>
        <w:rPr>
          <w:rFonts w:ascii="Arial" w:eastAsia="Times New Roman" w:hAnsi="Arial" w:cs="Arial"/>
          <w:b/>
          <w:noProof w:val="0"/>
        </w:rPr>
      </w:pPr>
      <w:r w:rsidRPr="004B136B">
        <w:rPr>
          <w:rFonts w:ascii="Arial" w:eastAsia="Times New Roman" w:hAnsi="Arial" w:cs="Arial"/>
          <w:b/>
          <w:noProof w:val="0"/>
        </w:rPr>
        <w:t>DURACIÓN DE LA CONSULTORÍA</w:t>
      </w:r>
    </w:p>
    <w:p w:rsidR="005469BD" w:rsidRPr="004B136B" w:rsidRDefault="005469BD" w:rsidP="005469BD">
      <w:pPr>
        <w:spacing w:after="0" w:line="240" w:lineRule="auto"/>
        <w:ind w:left="720"/>
        <w:jc w:val="both"/>
        <w:rPr>
          <w:rFonts w:ascii="Arial" w:eastAsia="Times New Roman" w:hAnsi="Arial" w:cs="Arial"/>
          <w:b/>
          <w:noProof w:val="0"/>
        </w:rPr>
      </w:pPr>
    </w:p>
    <w:p w:rsidR="005469BD" w:rsidRPr="004B136B" w:rsidRDefault="00DC5EDE" w:rsidP="005469BD">
      <w:pPr>
        <w:spacing w:after="0" w:line="240" w:lineRule="auto"/>
        <w:ind w:left="720"/>
        <w:jc w:val="both"/>
        <w:rPr>
          <w:rFonts w:ascii="Arial" w:eastAsia="Times New Roman" w:hAnsi="Arial" w:cs="Arial"/>
          <w:bCs/>
          <w:noProof w:val="0"/>
        </w:rPr>
      </w:pPr>
      <w:r w:rsidRPr="004B136B">
        <w:rPr>
          <w:rFonts w:ascii="Arial" w:eastAsia="Times New Roman" w:hAnsi="Arial" w:cs="Arial"/>
          <w:b/>
          <w:noProof w:val="0"/>
        </w:rPr>
        <w:t xml:space="preserve"> </w:t>
      </w:r>
      <w:r w:rsidRPr="004B136B">
        <w:rPr>
          <w:rFonts w:ascii="Arial" w:eastAsia="Times New Roman" w:hAnsi="Arial" w:cs="Arial"/>
          <w:noProof w:val="0"/>
        </w:rPr>
        <w:t>La dura</w:t>
      </w:r>
      <w:r w:rsidR="008A6694" w:rsidRPr="004B136B">
        <w:rPr>
          <w:rFonts w:ascii="Arial" w:eastAsia="Times New Roman" w:hAnsi="Arial" w:cs="Arial"/>
          <w:noProof w:val="0"/>
        </w:rPr>
        <w:t xml:space="preserve">ción de la consultoría será de </w:t>
      </w:r>
      <w:r w:rsidR="00016AC7" w:rsidRPr="004B136B">
        <w:rPr>
          <w:rFonts w:ascii="Arial" w:eastAsia="Times New Roman" w:hAnsi="Arial" w:cs="Arial"/>
          <w:noProof w:val="0"/>
        </w:rPr>
        <w:t>2</w:t>
      </w:r>
      <w:r w:rsidRPr="004B136B">
        <w:rPr>
          <w:rFonts w:ascii="Arial" w:eastAsia="Times New Roman" w:hAnsi="Arial" w:cs="Arial"/>
          <w:noProof w:val="0"/>
        </w:rPr>
        <w:t>0 días no consecutivos.</w:t>
      </w:r>
    </w:p>
    <w:p w:rsidR="005469BD" w:rsidRPr="004B136B" w:rsidRDefault="005469BD" w:rsidP="005469BD">
      <w:pPr>
        <w:spacing w:after="0" w:line="240" w:lineRule="auto"/>
        <w:jc w:val="both"/>
        <w:rPr>
          <w:rFonts w:ascii="Arial" w:eastAsia="Times New Roman" w:hAnsi="Arial" w:cs="Arial"/>
          <w:noProof w:val="0"/>
        </w:rPr>
      </w:pPr>
    </w:p>
    <w:p w:rsidR="005469BD" w:rsidRPr="004B136B" w:rsidRDefault="00DC5EDE" w:rsidP="005469BD">
      <w:pPr>
        <w:numPr>
          <w:ilvl w:val="0"/>
          <w:numId w:val="2"/>
        </w:numPr>
        <w:spacing w:after="0" w:line="240" w:lineRule="auto"/>
        <w:contextualSpacing/>
        <w:jc w:val="center"/>
        <w:rPr>
          <w:rFonts w:ascii="Arial" w:eastAsia="Times New Roman" w:hAnsi="Arial" w:cs="Arial"/>
          <w:b/>
          <w:noProof w:val="0"/>
        </w:rPr>
      </w:pPr>
      <w:r w:rsidRPr="004B136B">
        <w:rPr>
          <w:rFonts w:ascii="Arial" w:eastAsia="Times New Roman" w:hAnsi="Arial" w:cs="Arial"/>
          <w:b/>
          <w:noProof w:val="0"/>
        </w:rPr>
        <w:t>CONDICIONES DE PAGO</w:t>
      </w:r>
    </w:p>
    <w:p w:rsidR="005469BD" w:rsidRPr="004B136B" w:rsidRDefault="005469BD" w:rsidP="005469BD">
      <w:pPr>
        <w:spacing w:after="0" w:line="240" w:lineRule="auto"/>
        <w:ind w:left="1080"/>
        <w:contextualSpacing/>
        <w:rPr>
          <w:rFonts w:ascii="Arial" w:eastAsia="Times New Roman" w:hAnsi="Arial" w:cs="Arial"/>
          <w:b/>
          <w:noProof w:val="0"/>
        </w:rPr>
      </w:pPr>
    </w:p>
    <w:p w:rsidR="005469BD" w:rsidRPr="004B136B" w:rsidRDefault="00DC5EDE" w:rsidP="005469BD">
      <w:pPr>
        <w:spacing w:after="0" w:line="240" w:lineRule="auto"/>
        <w:ind w:left="720"/>
        <w:jc w:val="both"/>
        <w:rPr>
          <w:rFonts w:ascii="Arial" w:eastAsia="Times New Roman" w:hAnsi="Arial" w:cs="Arial"/>
          <w:bCs/>
          <w:noProof w:val="0"/>
        </w:rPr>
      </w:pPr>
      <w:r w:rsidRPr="004B136B">
        <w:rPr>
          <w:rFonts w:ascii="Arial" w:eastAsia="Times New Roman" w:hAnsi="Arial" w:cs="Arial"/>
          <w:bCs/>
          <w:noProof w:val="0"/>
        </w:rPr>
        <w:t>Los pagos al consultor individual se realizarán de la siguiente manera:</w:t>
      </w:r>
    </w:p>
    <w:p w:rsidR="005469BD" w:rsidRPr="004B136B" w:rsidRDefault="005469BD" w:rsidP="005469BD">
      <w:pPr>
        <w:spacing w:after="0" w:line="240" w:lineRule="auto"/>
        <w:ind w:left="720"/>
        <w:jc w:val="both"/>
        <w:rPr>
          <w:rFonts w:ascii="Arial" w:eastAsia="Times New Roman" w:hAnsi="Arial" w:cs="Arial"/>
          <w:bCs/>
          <w:noProof w:val="0"/>
        </w:rPr>
      </w:pPr>
    </w:p>
    <w:p w:rsidR="005469BD" w:rsidRPr="004B136B" w:rsidRDefault="005469BD" w:rsidP="005469BD">
      <w:pPr>
        <w:numPr>
          <w:ilvl w:val="0"/>
          <w:numId w:val="3"/>
        </w:numPr>
        <w:spacing w:after="0" w:line="240" w:lineRule="auto"/>
        <w:jc w:val="both"/>
        <w:rPr>
          <w:rFonts w:ascii="Arial" w:eastAsia="Times New Roman" w:hAnsi="Arial" w:cs="Arial"/>
          <w:noProof w:val="0"/>
        </w:rPr>
      </w:pPr>
      <w:r w:rsidRPr="004B136B">
        <w:rPr>
          <w:rFonts w:ascii="Arial" w:eastAsia="Times New Roman" w:hAnsi="Arial" w:cs="Arial"/>
          <w:noProof w:val="0"/>
        </w:rPr>
        <w:t>Un primer pago de 30% del monto del contrato 1</w:t>
      </w:r>
      <w:r w:rsidR="00BE5A2B" w:rsidRPr="004B136B">
        <w:rPr>
          <w:rFonts w:ascii="Arial" w:eastAsia="Times New Roman" w:hAnsi="Arial" w:cs="Arial"/>
          <w:noProof w:val="0"/>
        </w:rPr>
        <w:t>0</w:t>
      </w:r>
      <w:r w:rsidRPr="004B136B">
        <w:rPr>
          <w:rFonts w:ascii="Arial" w:eastAsia="Times New Roman" w:hAnsi="Arial" w:cs="Arial"/>
          <w:noProof w:val="0"/>
        </w:rPr>
        <w:t xml:space="preserve"> días después de la firma del mismo, contra entrega del informe </w:t>
      </w:r>
      <w:r w:rsidR="00270DEE" w:rsidRPr="004B136B">
        <w:rPr>
          <w:rFonts w:ascii="Arial" w:eastAsia="Times New Roman" w:hAnsi="Arial" w:cs="Arial"/>
          <w:noProof w:val="0"/>
        </w:rPr>
        <w:t xml:space="preserve">preliminar </w:t>
      </w:r>
      <w:r w:rsidRPr="004B136B">
        <w:rPr>
          <w:rFonts w:ascii="Arial" w:eastAsia="Times New Roman" w:hAnsi="Arial" w:cs="Arial"/>
          <w:noProof w:val="0"/>
        </w:rPr>
        <w:t>a satisfacción del B</w:t>
      </w:r>
      <w:r w:rsidR="00BE5A2B" w:rsidRPr="004B136B">
        <w:rPr>
          <w:rFonts w:ascii="Arial" w:eastAsia="Times New Roman" w:hAnsi="Arial" w:cs="Arial"/>
          <w:noProof w:val="0"/>
        </w:rPr>
        <w:t>anco</w:t>
      </w:r>
      <w:r w:rsidRPr="004B136B">
        <w:rPr>
          <w:rFonts w:ascii="Arial" w:eastAsia="Times New Roman" w:hAnsi="Arial" w:cs="Arial"/>
          <w:noProof w:val="0"/>
        </w:rPr>
        <w:t xml:space="preserve">. </w:t>
      </w:r>
    </w:p>
    <w:p w:rsidR="005469BD" w:rsidRPr="004B136B" w:rsidRDefault="005469BD" w:rsidP="005469BD">
      <w:pPr>
        <w:spacing w:after="0" w:line="240" w:lineRule="auto"/>
        <w:ind w:left="1440"/>
        <w:jc w:val="both"/>
        <w:rPr>
          <w:rFonts w:ascii="Arial" w:eastAsia="Times New Roman" w:hAnsi="Arial" w:cs="Arial"/>
          <w:noProof w:val="0"/>
        </w:rPr>
      </w:pPr>
    </w:p>
    <w:p w:rsidR="005469BD" w:rsidRPr="004B136B" w:rsidRDefault="008A6694" w:rsidP="008A6694">
      <w:pPr>
        <w:numPr>
          <w:ilvl w:val="0"/>
          <w:numId w:val="3"/>
        </w:numPr>
        <w:spacing w:after="0" w:line="240" w:lineRule="auto"/>
        <w:jc w:val="both"/>
        <w:rPr>
          <w:rFonts w:ascii="Arial" w:eastAsia="Times New Roman" w:hAnsi="Arial" w:cs="Arial"/>
          <w:noProof w:val="0"/>
        </w:rPr>
      </w:pPr>
      <w:r w:rsidRPr="004B136B">
        <w:rPr>
          <w:rFonts w:ascii="Arial" w:eastAsia="Times New Roman" w:hAnsi="Arial" w:cs="Arial"/>
          <w:noProof w:val="0"/>
        </w:rPr>
        <w:t>Un segundo pago 3</w:t>
      </w:r>
      <w:r w:rsidR="005469BD" w:rsidRPr="004B136B">
        <w:rPr>
          <w:rFonts w:ascii="Arial" w:eastAsia="Times New Roman" w:hAnsi="Arial" w:cs="Arial"/>
          <w:noProof w:val="0"/>
        </w:rPr>
        <w:t xml:space="preserve">0% a la entrega y aprobación del </w:t>
      </w:r>
      <w:r w:rsidR="00270DEE" w:rsidRPr="004B136B">
        <w:rPr>
          <w:rFonts w:ascii="Arial" w:eastAsia="Times New Roman" w:hAnsi="Arial" w:cs="Arial"/>
          <w:noProof w:val="0"/>
        </w:rPr>
        <w:t>análisis costo beneficio ex post</w:t>
      </w:r>
      <w:r w:rsidR="005469BD" w:rsidRPr="004B136B">
        <w:rPr>
          <w:rFonts w:ascii="Arial" w:eastAsia="Times New Roman" w:hAnsi="Arial" w:cs="Arial"/>
          <w:noProof w:val="0"/>
        </w:rPr>
        <w:t xml:space="preserve"> a satisfacción del B</w:t>
      </w:r>
      <w:r w:rsidR="00270DEE" w:rsidRPr="004B136B">
        <w:rPr>
          <w:rFonts w:ascii="Arial" w:eastAsia="Times New Roman" w:hAnsi="Arial" w:cs="Arial"/>
          <w:noProof w:val="0"/>
        </w:rPr>
        <w:t>anco</w:t>
      </w:r>
      <w:r w:rsidR="005469BD" w:rsidRPr="004B136B">
        <w:rPr>
          <w:rFonts w:ascii="Arial" w:eastAsia="Times New Roman" w:hAnsi="Arial" w:cs="Arial"/>
          <w:noProof w:val="0"/>
        </w:rPr>
        <w:t>.</w:t>
      </w:r>
    </w:p>
    <w:p w:rsidR="005469BD" w:rsidRPr="004B136B" w:rsidRDefault="005469BD" w:rsidP="005469BD">
      <w:pPr>
        <w:spacing w:after="0" w:line="240" w:lineRule="auto"/>
        <w:ind w:left="1440"/>
        <w:jc w:val="both"/>
        <w:rPr>
          <w:rFonts w:ascii="Arial" w:eastAsia="Times New Roman" w:hAnsi="Arial" w:cs="Arial"/>
          <w:noProof w:val="0"/>
        </w:rPr>
      </w:pPr>
    </w:p>
    <w:p w:rsidR="005469BD" w:rsidRPr="004B136B" w:rsidRDefault="005469BD" w:rsidP="005469BD">
      <w:pPr>
        <w:numPr>
          <w:ilvl w:val="0"/>
          <w:numId w:val="3"/>
        </w:numPr>
        <w:spacing w:after="0" w:line="240" w:lineRule="auto"/>
        <w:jc w:val="both"/>
        <w:rPr>
          <w:rFonts w:ascii="Arial" w:eastAsia="Times New Roman" w:hAnsi="Arial" w:cs="Arial"/>
          <w:noProof w:val="0"/>
        </w:rPr>
      </w:pPr>
      <w:r w:rsidRPr="004B136B">
        <w:rPr>
          <w:rFonts w:ascii="Arial" w:eastAsia="Times New Roman" w:hAnsi="Arial" w:cs="Arial"/>
          <w:noProof w:val="0"/>
        </w:rPr>
        <w:t>Un pago final de 40% a la entrega y aprobación del informe final a satisfacción del B</w:t>
      </w:r>
      <w:r w:rsidR="00270DEE" w:rsidRPr="004B136B">
        <w:rPr>
          <w:rFonts w:ascii="Arial" w:eastAsia="Times New Roman" w:hAnsi="Arial" w:cs="Arial"/>
          <w:noProof w:val="0"/>
        </w:rPr>
        <w:t>anco</w:t>
      </w:r>
      <w:r w:rsidRPr="004B136B">
        <w:rPr>
          <w:rFonts w:ascii="Arial" w:eastAsia="Times New Roman" w:hAnsi="Arial" w:cs="Arial"/>
          <w:noProof w:val="0"/>
        </w:rPr>
        <w:t>.</w:t>
      </w:r>
    </w:p>
    <w:p w:rsidR="005469BD" w:rsidRPr="004B136B" w:rsidRDefault="005469BD" w:rsidP="005469BD">
      <w:pPr>
        <w:spacing w:after="0" w:line="240" w:lineRule="auto"/>
        <w:ind w:left="720"/>
        <w:jc w:val="both"/>
        <w:rPr>
          <w:rFonts w:ascii="Arial" w:eastAsia="Times New Roman" w:hAnsi="Arial" w:cs="Arial"/>
          <w:bCs/>
          <w:noProof w:val="0"/>
        </w:rPr>
      </w:pPr>
    </w:p>
    <w:p w:rsidR="005469BD" w:rsidRPr="004B136B" w:rsidRDefault="00DC5EDE" w:rsidP="005469BD">
      <w:pPr>
        <w:numPr>
          <w:ilvl w:val="0"/>
          <w:numId w:val="2"/>
        </w:numPr>
        <w:spacing w:after="0" w:line="240" w:lineRule="auto"/>
        <w:contextualSpacing/>
        <w:jc w:val="center"/>
        <w:rPr>
          <w:rFonts w:ascii="Arial" w:eastAsia="Times New Roman" w:hAnsi="Arial" w:cs="Arial"/>
          <w:b/>
          <w:noProof w:val="0"/>
        </w:rPr>
      </w:pPr>
      <w:r w:rsidRPr="004B136B">
        <w:rPr>
          <w:rFonts w:ascii="Arial" w:eastAsia="Times New Roman" w:hAnsi="Arial" w:cs="Arial"/>
          <w:b/>
          <w:noProof w:val="0"/>
        </w:rPr>
        <w:t>SUPERVISIÓN O COORDINACIÓN</w:t>
      </w:r>
    </w:p>
    <w:p w:rsidR="005469BD" w:rsidRPr="004B136B" w:rsidRDefault="005469BD" w:rsidP="005469BD">
      <w:pPr>
        <w:spacing w:after="0" w:line="240" w:lineRule="auto"/>
        <w:ind w:left="720"/>
        <w:jc w:val="both"/>
        <w:rPr>
          <w:rFonts w:ascii="Arial" w:eastAsia="Times New Roman" w:hAnsi="Arial" w:cs="Arial"/>
          <w:bCs/>
          <w:noProof w:val="0"/>
        </w:rPr>
      </w:pPr>
    </w:p>
    <w:p w:rsidR="005469BD" w:rsidRPr="004B136B" w:rsidRDefault="00DC5EDE" w:rsidP="005469BD">
      <w:pPr>
        <w:spacing w:after="0" w:line="240" w:lineRule="auto"/>
        <w:ind w:left="720"/>
        <w:jc w:val="both"/>
        <w:rPr>
          <w:rFonts w:ascii="Arial" w:eastAsia="Times New Roman" w:hAnsi="Arial" w:cs="Arial"/>
          <w:bCs/>
          <w:noProof w:val="0"/>
        </w:rPr>
      </w:pPr>
      <w:r w:rsidRPr="004B136B">
        <w:rPr>
          <w:rFonts w:ascii="Arial" w:eastAsia="Times New Roman" w:hAnsi="Arial" w:cs="Arial"/>
          <w:bCs/>
          <w:noProof w:val="0"/>
        </w:rPr>
        <w:t xml:space="preserve">La coordinación de la consultoría estará a cargo de </w:t>
      </w:r>
      <w:r w:rsidR="00A51BBA" w:rsidRPr="004B136B">
        <w:rPr>
          <w:rFonts w:ascii="Arial" w:eastAsia="Times New Roman" w:hAnsi="Arial" w:cs="Arial"/>
          <w:noProof w:val="0"/>
        </w:rPr>
        <w:t xml:space="preserve">Edna Armendariz </w:t>
      </w:r>
      <w:r w:rsidRPr="004B136B">
        <w:rPr>
          <w:rFonts w:ascii="Arial" w:eastAsia="Times New Roman" w:hAnsi="Arial" w:cs="Arial"/>
          <w:bCs/>
          <w:noProof w:val="0"/>
        </w:rPr>
        <w:t>de la División Fiscal y Municipal (IFD/FMM), Jefe de Equipo de la Operación.</w:t>
      </w:r>
    </w:p>
    <w:p w:rsidR="005469BD" w:rsidRPr="004B136B" w:rsidRDefault="005469BD" w:rsidP="005469BD">
      <w:pPr>
        <w:tabs>
          <w:tab w:val="left" w:pos="0"/>
        </w:tabs>
        <w:spacing w:after="0" w:line="240" w:lineRule="auto"/>
        <w:jc w:val="both"/>
        <w:outlineLvl w:val="1"/>
        <w:rPr>
          <w:rFonts w:ascii="Arial" w:eastAsia="Times New Roman" w:hAnsi="Arial" w:cs="Arial"/>
          <w:noProof w:val="0"/>
        </w:rPr>
      </w:pPr>
    </w:p>
    <w:p w:rsidR="00C47F1A" w:rsidRPr="004B136B" w:rsidRDefault="00C47F1A">
      <w:pPr>
        <w:rPr>
          <w:rFonts w:ascii="Arial" w:hAnsi="Arial" w:cs="Arial"/>
          <w:noProof w:val="0"/>
        </w:rPr>
      </w:pPr>
    </w:p>
    <w:sectPr w:rsidR="00C47F1A" w:rsidRPr="004B136B" w:rsidSect="007B26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70D" w:rsidRDefault="00DD170D">
      <w:pPr>
        <w:spacing w:after="0" w:line="240" w:lineRule="auto"/>
      </w:pPr>
      <w:r>
        <w:separator/>
      </w:r>
    </w:p>
  </w:endnote>
  <w:endnote w:type="continuationSeparator" w:id="0">
    <w:p w:rsidR="00DD170D" w:rsidRDefault="00DD1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70D" w:rsidRDefault="00DD170D">
    <w:pPr>
      <w:pStyle w:val="Footer"/>
    </w:pPr>
  </w:p>
  <w:p w:rsidR="00DD170D" w:rsidRDefault="00DD17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70D" w:rsidRDefault="00DD170D">
      <w:pPr>
        <w:spacing w:after="0" w:line="240" w:lineRule="auto"/>
      </w:pPr>
      <w:r>
        <w:separator/>
      </w:r>
    </w:p>
  </w:footnote>
  <w:footnote w:type="continuationSeparator" w:id="0">
    <w:p w:rsidR="00DD170D" w:rsidRDefault="00DD17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E326E"/>
    <w:multiLevelType w:val="hybridMultilevel"/>
    <w:tmpl w:val="9B1290BC"/>
    <w:lvl w:ilvl="0" w:tplc="04090017">
      <w:start w:val="1"/>
      <w:numFmt w:val="lowerLetter"/>
      <w:lvlText w:val="%1)"/>
      <w:lvlJc w:val="left"/>
      <w:pPr>
        <w:tabs>
          <w:tab w:val="num" w:pos="432"/>
        </w:tabs>
        <w:ind w:left="432" w:hanging="360"/>
      </w:pPr>
      <w:rPr>
        <w:rFonts w:hint="default"/>
        <w:color w:val="auto"/>
      </w:rPr>
    </w:lvl>
    <w:lvl w:ilvl="1" w:tplc="04090001">
      <w:start w:val="1"/>
      <w:numFmt w:val="bullet"/>
      <w:lvlText w:val=""/>
      <w:lvlJc w:val="left"/>
      <w:pPr>
        <w:tabs>
          <w:tab w:val="num" w:pos="1152"/>
        </w:tabs>
        <w:ind w:left="1152" w:hanging="360"/>
      </w:pPr>
      <w:rPr>
        <w:rFonts w:ascii="Symbol" w:hAnsi="Symbol" w:hint="default"/>
      </w:rPr>
    </w:lvl>
    <w:lvl w:ilvl="2" w:tplc="CC82521C" w:tentative="1">
      <w:start w:val="1"/>
      <w:numFmt w:val="lowerRoman"/>
      <w:lvlText w:val="%3."/>
      <w:lvlJc w:val="right"/>
      <w:pPr>
        <w:ind w:left="1872" w:hanging="180"/>
      </w:pPr>
      <w:rPr>
        <w:rFonts w:cs="Times New Roman"/>
      </w:rPr>
    </w:lvl>
    <w:lvl w:ilvl="3" w:tplc="8D160254" w:tentative="1">
      <w:start w:val="1"/>
      <w:numFmt w:val="decimal"/>
      <w:lvlText w:val="%4."/>
      <w:lvlJc w:val="left"/>
      <w:pPr>
        <w:ind w:left="2592" w:hanging="360"/>
      </w:pPr>
      <w:rPr>
        <w:rFonts w:cs="Times New Roman"/>
      </w:rPr>
    </w:lvl>
    <w:lvl w:ilvl="4" w:tplc="B01A6604" w:tentative="1">
      <w:start w:val="1"/>
      <w:numFmt w:val="lowerLetter"/>
      <w:lvlText w:val="%5."/>
      <w:lvlJc w:val="left"/>
      <w:pPr>
        <w:ind w:left="3312" w:hanging="360"/>
      </w:pPr>
      <w:rPr>
        <w:rFonts w:cs="Times New Roman"/>
      </w:rPr>
    </w:lvl>
    <w:lvl w:ilvl="5" w:tplc="1A5C7C30" w:tentative="1">
      <w:start w:val="1"/>
      <w:numFmt w:val="lowerRoman"/>
      <w:lvlText w:val="%6."/>
      <w:lvlJc w:val="right"/>
      <w:pPr>
        <w:ind w:left="4032" w:hanging="180"/>
      </w:pPr>
      <w:rPr>
        <w:rFonts w:cs="Times New Roman"/>
      </w:rPr>
    </w:lvl>
    <w:lvl w:ilvl="6" w:tplc="B2EEE6DC" w:tentative="1">
      <w:start w:val="1"/>
      <w:numFmt w:val="decimal"/>
      <w:lvlText w:val="%7."/>
      <w:lvlJc w:val="left"/>
      <w:pPr>
        <w:ind w:left="4752" w:hanging="360"/>
      </w:pPr>
      <w:rPr>
        <w:rFonts w:cs="Times New Roman"/>
      </w:rPr>
    </w:lvl>
    <w:lvl w:ilvl="7" w:tplc="2A2674D8" w:tentative="1">
      <w:start w:val="1"/>
      <w:numFmt w:val="lowerLetter"/>
      <w:lvlText w:val="%8."/>
      <w:lvlJc w:val="left"/>
      <w:pPr>
        <w:ind w:left="5472" w:hanging="360"/>
      </w:pPr>
      <w:rPr>
        <w:rFonts w:cs="Times New Roman"/>
      </w:rPr>
    </w:lvl>
    <w:lvl w:ilvl="8" w:tplc="EC201A3E" w:tentative="1">
      <w:start w:val="1"/>
      <w:numFmt w:val="lowerRoman"/>
      <w:lvlText w:val="%9."/>
      <w:lvlJc w:val="right"/>
      <w:pPr>
        <w:ind w:left="6192" w:hanging="180"/>
      </w:pPr>
      <w:rPr>
        <w:rFonts w:cs="Times New Roman"/>
      </w:rPr>
    </w:lvl>
  </w:abstractNum>
  <w:abstractNum w:abstractNumId="1">
    <w:nsid w:val="10390EA5"/>
    <w:multiLevelType w:val="hybridMultilevel"/>
    <w:tmpl w:val="4AFC1FE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5F03D7D"/>
    <w:multiLevelType w:val="hybridMultilevel"/>
    <w:tmpl w:val="4AFC1F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145C0"/>
    <w:multiLevelType w:val="hybridMultilevel"/>
    <w:tmpl w:val="9B1290BC"/>
    <w:lvl w:ilvl="0" w:tplc="04090017">
      <w:start w:val="1"/>
      <w:numFmt w:val="lowerLetter"/>
      <w:lvlText w:val="%1)"/>
      <w:lvlJc w:val="left"/>
      <w:pPr>
        <w:tabs>
          <w:tab w:val="num" w:pos="432"/>
        </w:tabs>
        <w:ind w:left="432" w:hanging="360"/>
      </w:pPr>
      <w:rPr>
        <w:rFonts w:hint="default"/>
        <w:color w:val="auto"/>
      </w:rPr>
    </w:lvl>
    <w:lvl w:ilvl="1" w:tplc="04090001">
      <w:start w:val="1"/>
      <w:numFmt w:val="bullet"/>
      <w:lvlText w:val=""/>
      <w:lvlJc w:val="left"/>
      <w:pPr>
        <w:tabs>
          <w:tab w:val="num" w:pos="1152"/>
        </w:tabs>
        <w:ind w:left="1152" w:hanging="360"/>
      </w:pPr>
      <w:rPr>
        <w:rFonts w:ascii="Symbol" w:hAnsi="Symbol" w:hint="default"/>
      </w:rPr>
    </w:lvl>
    <w:lvl w:ilvl="2" w:tplc="CC82521C" w:tentative="1">
      <w:start w:val="1"/>
      <w:numFmt w:val="lowerRoman"/>
      <w:lvlText w:val="%3."/>
      <w:lvlJc w:val="right"/>
      <w:pPr>
        <w:ind w:left="1872" w:hanging="180"/>
      </w:pPr>
      <w:rPr>
        <w:rFonts w:cs="Times New Roman"/>
      </w:rPr>
    </w:lvl>
    <w:lvl w:ilvl="3" w:tplc="8D160254" w:tentative="1">
      <w:start w:val="1"/>
      <w:numFmt w:val="decimal"/>
      <w:lvlText w:val="%4."/>
      <w:lvlJc w:val="left"/>
      <w:pPr>
        <w:ind w:left="2592" w:hanging="360"/>
      </w:pPr>
      <w:rPr>
        <w:rFonts w:cs="Times New Roman"/>
      </w:rPr>
    </w:lvl>
    <w:lvl w:ilvl="4" w:tplc="B01A6604" w:tentative="1">
      <w:start w:val="1"/>
      <w:numFmt w:val="lowerLetter"/>
      <w:lvlText w:val="%5."/>
      <w:lvlJc w:val="left"/>
      <w:pPr>
        <w:ind w:left="3312" w:hanging="360"/>
      </w:pPr>
      <w:rPr>
        <w:rFonts w:cs="Times New Roman"/>
      </w:rPr>
    </w:lvl>
    <w:lvl w:ilvl="5" w:tplc="1A5C7C30" w:tentative="1">
      <w:start w:val="1"/>
      <w:numFmt w:val="lowerRoman"/>
      <w:lvlText w:val="%6."/>
      <w:lvlJc w:val="right"/>
      <w:pPr>
        <w:ind w:left="4032" w:hanging="180"/>
      </w:pPr>
      <w:rPr>
        <w:rFonts w:cs="Times New Roman"/>
      </w:rPr>
    </w:lvl>
    <w:lvl w:ilvl="6" w:tplc="B2EEE6DC" w:tentative="1">
      <w:start w:val="1"/>
      <w:numFmt w:val="decimal"/>
      <w:lvlText w:val="%7."/>
      <w:lvlJc w:val="left"/>
      <w:pPr>
        <w:ind w:left="4752" w:hanging="360"/>
      </w:pPr>
      <w:rPr>
        <w:rFonts w:cs="Times New Roman"/>
      </w:rPr>
    </w:lvl>
    <w:lvl w:ilvl="7" w:tplc="2A2674D8" w:tentative="1">
      <w:start w:val="1"/>
      <w:numFmt w:val="lowerLetter"/>
      <w:lvlText w:val="%8."/>
      <w:lvlJc w:val="left"/>
      <w:pPr>
        <w:ind w:left="5472" w:hanging="360"/>
      </w:pPr>
      <w:rPr>
        <w:rFonts w:cs="Times New Roman"/>
      </w:rPr>
    </w:lvl>
    <w:lvl w:ilvl="8" w:tplc="EC201A3E" w:tentative="1">
      <w:start w:val="1"/>
      <w:numFmt w:val="lowerRoman"/>
      <w:lvlText w:val="%9."/>
      <w:lvlJc w:val="right"/>
      <w:pPr>
        <w:ind w:left="6192" w:hanging="180"/>
      </w:pPr>
      <w:rPr>
        <w:rFonts w:cs="Times New Roman"/>
      </w:rPr>
    </w:lvl>
  </w:abstractNum>
  <w:abstractNum w:abstractNumId="4">
    <w:nsid w:val="24C559AB"/>
    <w:multiLevelType w:val="hybridMultilevel"/>
    <w:tmpl w:val="9B1290BC"/>
    <w:lvl w:ilvl="0" w:tplc="04090017">
      <w:start w:val="1"/>
      <w:numFmt w:val="lowerLetter"/>
      <w:lvlText w:val="%1)"/>
      <w:lvlJc w:val="left"/>
      <w:pPr>
        <w:tabs>
          <w:tab w:val="num" w:pos="432"/>
        </w:tabs>
        <w:ind w:left="432" w:hanging="360"/>
      </w:pPr>
      <w:rPr>
        <w:rFonts w:hint="default"/>
        <w:color w:val="auto"/>
      </w:rPr>
    </w:lvl>
    <w:lvl w:ilvl="1" w:tplc="04090001">
      <w:start w:val="1"/>
      <w:numFmt w:val="bullet"/>
      <w:lvlText w:val=""/>
      <w:lvlJc w:val="left"/>
      <w:pPr>
        <w:tabs>
          <w:tab w:val="num" w:pos="1152"/>
        </w:tabs>
        <w:ind w:left="1152" w:hanging="360"/>
      </w:pPr>
      <w:rPr>
        <w:rFonts w:ascii="Symbol" w:hAnsi="Symbol" w:hint="default"/>
      </w:rPr>
    </w:lvl>
    <w:lvl w:ilvl="2" w:tplc="CC82521C" w:tentative="1">
      <w:start w:val="1"/>
      <w:numFmt w:val="lowerRoman"/>
      <w:lvlText w:val="%3."/>
      <w:lvlJc w:val="right"/>
      <w:pPr>
        <w:ind w:left="1872" w:hanging="180"/>
      </w:pPr>
      <w:rPr>
        <w:rFonts w:cs="Times New Roman"/>
      </w:rPr>
    </w:lvl>
    <w:lvl w:ilvl="3" w:tplc="8D160254" w:tentative="1">
      <w:start w:val="1"/>
      <w:numFmt w:val="decimal"/>
      <w:lvlText w:val="%4."/>
      <w:lvlJc w:val="left"/>
      <w:pPr>
        <w:ind w:left="2592" w:hanging="360"/>
      </w:pPr>
      <w:rPr>
        <w:rFonts w:cs="Times New Roman"/>
      </w:rPr>
    </w:lvl>
    <w:lvl w:ilvl="4" w:tplc="B01A6604" w:tentative="1">
      <w:start w:val="1"/>
      <w:numFmt w:val="lowerLetter"/>
      <w:lvlText w:val="%5."/>
      <w:lvlJc w:val="left"/>
      <w:pPr>
        <w:ind w:left="3312" w:hanging="360"/>
      </w:pPr>
      <w:rPr>
        <w:rFonts w:cs="Times New Roman"/>
      </w:rPr>
    </w:lvl>
    <w:lvl w:ilvl="5" w:tplc="1A5C7C30" w:tentative="1">
      <w:start w:val="1"/>
      <w:numFmt w:val="lowerRoman"/>
      <w:lvlText w:val="%6."/>
      <w:lvlJc w:val="right"/>
      <w:pPr>
        <w:ind w:left="4032" w:hanging="180"/>
      </w:pPr>
      <w:rPr>
        <w:rFonts w:cs="Times New Roman"/>
      </w:rPr>
    </w:lvl>
    <w:lvl w:ilvl="6" w:tplc="B2EEE6DC" w:tentative="1">
      <w:start w:val="1"/>
      <w:numFmt w:val="decimal"/>
      <w:lvlText w:val="%7."/>
      <w:lvlJc w:val="left"/>
      <w:pPr>
        <w:ind w:left="4752" w:hanging="360"/>
      </w:pPr>
      <w:rPr>
        <w:rFonts w:cs="Times New Roman"/>
      </w:rPr>
    </w:lvl>
    <w:lvl w:ilvl="7" w:tplc="2A2674D8" w:tentative="1">
      <w:start w:val="1"/>
      <w:numFmt w:val="lowerLetter"/>
      <w:lvlText w:val="%8."/>
      <w:lvlJc w:val="left"/>
      <w:pPr>
        <w:ind w:left="5472" w:hanging="360"/>
      </w:pPr>
      <w:rPr>
        <w:rFonts w:cs="Times New Roman"/>
      </w:rPr>
    </w:lvl>
    <w:lvl w:ilvl="8" w:tplc="EC201A3E" w:tentative="1">
      <w:start w:val="1"/>
      <w:numFmt w:val="lowerRoman"/>
      <w:lvlText w:val="%9."/>
      <w:lvlJc w:val="right"/>
      <w:pPr>
        <w:ind w:left="6192" w:hanging="180"/>
      </w:pPr>
      <w:rPr>
        <w:rFonts w:cs="Times New Roman"/>
      </w:rPr>
    </w:lvl>
  </w:abstractNum>
  <w:abstractNum w:abstractNumId="5">
    <w:nsid w:val="2D903158"/>
    <w:multiLevelType w:val="hybridMultilevel"/>
    <w:tmpl w:val="60728DCA"/>
    <w:lvl w:ilvl="0" w:tplc="20CA38BE">
      <w:start w:val="1"/>
      <w:numFmt w:val="bullet"/>
      <w:lvlText w:val=""/>
      <w:lvlJc w:val="left"/>
      <w:pPr>
        <w:tabs>
          <w:tab w:val="num" w:pos="432"/>
        </w:tabs>
        <w:ind w:left="432" w:hanging="360"/>
      </w:pPr>
      <w:rPr>
        <w:rFonts w:ascii="Symbol" w:hAnsi="Symbol" w:hint="default"/>
        <w:color w:val="auto"/>
      </w:rPr>
    </w:lvl>
    <w:lvl w:ilvl="1" w:tplc="04090001">
      <w:start w:val="1"/>
      <w:numFmt w:val="bullet"/>
      <w:lvlText w:val=""/>
      <w:lvlJc w:val="left"/>
      <w:pPr>
        <w:tabs>
          <w:tab w:val="num" w:pos="1152"/>
        </w:tabs>
        <w:ind w:left="1152" w:hanging="360"/>
      </w:pPr>
      <w:rPr>
        <w:rFonts w:ascii="Symbol" w:hAnsi="Symbol" w:hint="default"/>
      </w:rPr>
    </w:lvl>
    <w:lvl w:ilvl="2" w:tplc="CC82521C" w:tentative="1">
      <w:start w:val="1"/>
      <w:numFmt w:val="lowerRoman"/>
      <w:lvlText w:val="%3."/>
      <w:lvlJc w:val="right"/>
      <w:pPr>
        <w:ind w:left="1872" w:hanging="180"/>
      </w:pPr>
      <w:rPr>
        <w:rFonts w:cs="Times New Roman"/>
      </w:rPr>
    </w:lvl>
    <w:lvl w:ilvl="3" w:tplc="8D160254" w:tentative="1">
      <w:start w:val="1"/>
      <w:numFmt w:val="decimal"/>
      <w:lvlText w:val="%4."/>
      <w:lvlJc w:val="left"/>
      <w:pPr>
        <w:ind w:left="2592" w:hanging="360"/>
      </w:pPr>
      <w:rPr>
        <w:rFonts w:cs="Times New Roman"/>
      </w:rPr>
    </w:lvl>
    <w:lvl w:ilvl="4" w:tplc="B01A6604" w:tentative="1">
      <w:start w:val="1"/>
      <w:numFmt w:val="lowerLetter"/>
      <w:lvlText w:val="%5."/>
      <w:lvlJc w:val="left"/>
      <w:pPr>
        <w:ind w:left="3312" w:hanging="360"/>
      </w:pPr>
      <w:rPr>
        <w:rFonts w:cs="Times New Roman"/>
      </w:rPr>
    </w:lvl>
    <w:lvl w:ilvl="5" w:tplc="1A5C7C30" w:tentative="1">
      <w:start w:val="1"/>
      <w:numFmt w:val="lowerRoman"/>
      <w:lvlText w:val="%6."/>
      <w:lvlJc w:val="right"/>
      <w:pPr>
        <w:ind w:left="4032" w:hanging="180"/>
      </w:pPr>
      <w:rPr>
        <w:rFonts w:cs="Times New Roman"/>
      </w:rPr>
    </w:lvl>
    <w:lvl w:ilvl="6" w:tplc="B2EEE6DC" w:tentative="1">
      <w:start w:val="1"/>
      <w:numFmt w:val="decimal"/>
      <w:lvlText w:val="%7."/>
      <w:lvlJc w:val="left"/>
      <w:pPr>
        <w:ind w:left="4752" w:hanging="360"/>
      </w:pPr>
      <w:rPr>
        <w:rFonts w:cs="Times New Roman"/>
      </w:rPr>
    </w:lvl>
    <w:lvl w:ilvl="7" w:tplc="2A2674D8" w:tentative="1">
      <w:start w:val="1"/>
      <w:numFmt w:val="lowerLetter"/>
      <w:lvlText w:val="%8."/>
      <w:lvlJc w:val="left"/>
      <w:pPr>
        <w:ind w:left="5472" w:hanging="360"/>
      </w:pPr>
      <w:rPr>
        <w:rFonts w:cs="Times New Roman"/>
      </w:rPr>
    </w:lvl>
    <w:lvl w:ilvl="8" w:tplc="EC201A3E" w:tentative="1">
      <w:start w:val="1"/>
      <w:numFmt w:val="lowerRoman"/>
      <w:lvlText w:val="%9."/>
      <w:lvlJc w:val="right"/>
      <w:pPr>
        <w:ind w:left="6192" w:hanging="180"/>
      </w:pPr>
      <w:rPr>
        <w:rFonts w:cs="Times New Roman"/>
      </w:rPr>
    </w:lvl>
  </w:abstractNum>
  <w:abstractNum w:abstractNumId="6">
    <w:nsid w:val="33F90463"/>
    <w:multiLevelType w:val="multilevel"/>
    <w:tmpl w:val="BA549DE4"/>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386"/>
        </w:tabs>
        <w:ind w:left="1386" w:hanging="1296"/>
      </w:pPr>
      <w:rPr>
        <w:b w:val="0"/>
        <w:color w:val="auto"/>
        <w:sz w:val="22"/>
        <w:szCs w:val="22"/>
      </w:rPr>
    </w:lvl>
    <w:lvl w:ilvl="2">
      <w:start w:val="1"/>
      <w:numFmt w:val="lowerLetter"/>
      <w:pStyle w:val="subpar"/>
      <w:lvlText w:val="%3."/>
      <w:lvlJc w:val="left"/>
      <w:pPr>
        <w:tabs>
          <w:tab w:val="num" w:pos="1142"/>
        </w:tabs>
        <w:ind w:left="1142" w:hanging="432"/>
      </w:pPr>
      <w:rPr>
        <w:b w:val="0"/>
      </w:r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nsid w:val="37532EEC"/>
    <w:multiLevelType w:val="hybridMultilevel"/>
    <w:tmpl w:val="EC1A26DE"/>
    <w:lvl w:ilvl="0" w:tplc="8E8C0B06">
      <w:start w:val="1"/>
      <w:numFmt w:val="lowerLetter"/>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9A24A0D"/>
    <w:multiLevelType w:val="hybridMultilevel"/>
    <w:tmpl w:val="EC1A26DE"/>
    <w:lvl w:ilvl="0" w:tplc="8E8C0B06">
      <w:start w:val="1"/>
      <w:numFmt w:val="lowerLetter"/>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EF45361"/>
    <w:multiLevelType w:val="hybridMultilevel"/>
    <w:tmpl w:val="4AFC1FE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7C75DB8"/>
    <w:multiLevelType w:val="hybridMultilevel"/>
    <w:tmpl w:val="14C665F0"/>
    <w:lvl w:ilvl="0" w:tplc="0D0A7BBC">
      <w:start w:val="1"/>
      <w:numFmt w:val="decimal"/>
      <w:lvlText w:val="%1-"/>
      <w:lvlJc w:val="left"/>
      <w:pPr>
        <w:ind w:left="720" w:hanging="360"/>
      </w:pPr>
      <w:rPr>
        <w:rFonts w:cs="Times New Roman" w:hint="default"/>
        <w:color w:val="auto"/>
      </w:rPr>
    </w:lvl>
    <w:lvl w:ilvl="1" w:tplc="48347012" w:tentative="1">
      <w:start w:val="1"/>
      <w:numFmt w:val="lowerLetter"/>
      <w:lvlText w:val="%2."/>
      <w:lvlJc w:val="left"/>
      <w:pPr>
        <w:ind w:left="1440" w:hanging="360"/>
      </w:pPr>
      <w:rPr>
        <w:rFonts w:cs="Times New Roman"/>
      </w:rPr>
    </w:lvl>
    <w:lvl w:ilvl="2" w:tplc="DCC878B2" w:tentative="1">
      <w:start w:val="1"/>
      <w:numFmt w:val="lowerRoman"/>
      <w:lvlText w:val="%3."/>
      <w:lvlJc w:val="right"/>
      <w:pPr>
        <w:ind w:left="2160" w:hanging="180"/>
      </w:pPr>
      <w:rPr>
        <w:rFonts w:cs="Times New Roman"/>
      </w:rPr>
    </w:lvl>
    <w:lvl w:ilvl="3" w:tplc="DA28BAFC" w:tentative="1">
      <w:start w:val="1"/>
      <w:numFmt w:val="decimal"/>
      <w:lvlText w:val="%4."/>
      <w:lvlJc w:val="left"/>
      <w:pPr>
        <w:ind w:left="2880" w:hanging="360"/>
      </w:pPr>
      <w:rPr>
        <w:rFonts w:cs="Times New Roman"/>
      </w:rPr>
    </w:lvl>
    <w:lvl w:ilvl="4" w:tplc="C9F8EC98" w:tentative="1">
      <w:start w:val="1"/>
      <w:numFmt w:val="lowerLetter"/>
      <w:lvlText w:val="%5."/>
      <w:lvlJc w:val="left"/>
      <w:pPr>
        <w:ind w:left="3600" w:hanging="360"/>
      </w:pPr>
      <w:rPr>
        <w:rFonts w:cs="Times New Roman"/>
      </w:rPr>
    </w:lvl>
    <w:lvl w:ilvl="5" w:tplc="1D3AAAE6" w:tentative="1">
      <w:start w:val="1"/>
      <w:numFmt w:val="lowerRoman"/>
      <w:lvlText w:val="%6."/>
      <w:lvlJc w:val="right"/>
      <w:pPr>
        <w:ind w:left="4320" w:hanging="180"/>
      </w:pPr>
      <w:rPr>
        <w:rFonts w:cs="Times New Roman"/>
      </w:rPr>
    </w:lvl>
    <w:lvl w:ilvl="6" w:tplc="BD70E5A4" w:tentative="1">
      <w:start w:val="1"/>
      <w:numFmt w:val="decimal"/>
      <w:lvlText w:val="%7."/>
      <w:lvlJc w:val="left"/>
      <w:pPr>
        <w:ind w:left="5040" w:hanging="360"/>
      </w:pPr>
      <w:rPr>
        <w:rFonts w:cs="Times New Roman"/>
      </w:rPr>
    </w:lvl>
    <w:lvl w:ilvl="7" w:tplc="4E128DCE" w:tentative="1">
      <w:start w:val="1"/>
      <w:numFmt w:val="lowerLetter"/>
      <w:lvlText w:val="%8."/>
      <w:lvlJc w:val="left"/>
      <w:pPr>
        <w:ind w:left="5760" w:hanging="360"/>
      </w:pPr>
      <w:rPr>
        <w:rFonts w:cs="Times New Roman"/>
      </w:rPr>
    </w:lvl>
    <w:lvl w:ilvl="8" w:tplc="A8BA9556" w:tentative="1">
      <w:start w:val="1"/>
      <w:numFmt w:val="lowerRoman"/>
      <w:lvlText w:val="%9."/>
      <w:lvlJc w:val="right"/>
      <w:pPr>
        <w:ind w:left="6480" w:hanging="180"/>
      </w:pPr>
      <w:rPr>
        <w:rFonts w:cs="Times New Roman"/>
      </w:rPr>
    </w:lvl>
  </w:abstractNum>
  <w:abstractNum w:abstractNumId="11">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2">
    <w:nsid w:val="49E76DE7"/>
    <w:multiLevelType w:val="hybridMultilevel"/>
    <w:tmpl w:val="65B8E478"/>
    <w:lvl w:ilvl="0" w:tplc="13C4C1DC">
      <w:start w:val="1"/>
      <w:numFmt w:val="bullet"/>
      <w:lvlText w:val=""/>
      <w:lvlJc w:val="left"/>
      <w:pPr>
        <w:tabs>
          <w:tab w:val="num" w:pos="720"/>
        </w:tabs>
        <w:ind w:left="720" w:hanging="360"/>
      </w:pPr>
      <w:rPr>
        <w:rFonts w:ascii="Symbol" w:hAnsi="Symbol" w:hint="default"/>
      </w:rPr>
    </w:lvl>
    <w:lvl w:ilvl="1" w:tplc="13C4C1DC">
      <w:start w:val="1"/>
      <w:numFmt w:val="bullet"/>
      <w:lvlText w:val=""/>
      <w:lvlJc w:val="left"/>
      <w:pPr>
        <w:tabs>
          <w:tab w:val="num" w:pos="1440"/>
        </w:tabs>
        <w:ind w:left="1440" w:hanging="360"/>
      </w:pPr>
      <w:rPr>
        <w:rFonts w:ascii="Symbol" w:hAnsi="Symbol" w:hint="default"/>
      </w:rPr>
    </w:lvl>
    <w:lvl w:ilvl="2" w:tplc="CC82521C" w:tentative="1">
      <w:start w:val="1"/>
      <w:numFmt w:val="lowerRoman"/>
      <w:lvlText w:val="%3."/>
      <w:lvlJc w:val="right"/>
      <w:pPr>
        <w:ind w:left="2160" w:hanging="180"/>
      </w:pPr>
      <w:rPr>
        <w:rFonts w:cs="Times New Roman"/>
      </w:rPr>
    </w:lvl>
    <w:lvl w:ilvl="3" w:tplc="8D160254" w:tentative="1">
      <w:start w:val="1"/>
      <w:numFmt w:val="decimal"/>
      <w:lvlText w:val="%4."/>
      <w:lvlJc w:val="left"/>
      <w:pPr>
        <w:ind w:left="2880" w:hanging="360"/>
      </w:pPr>
      <w:rPr>
        <w:rFonts w:cs="Times New Roman"/>
      </w:rPr>
    </w:lvl>
    <w:lvl w:ilvl="4" w:tplc="B01A6604" w:tentative="1">
      <w:start w:val="1"/>
      <w:numFmt w:val="lowerLetter"/>
      <w:lvlText w:val="%5."/>
      <w:lvlJc w:val="left"/>
      <w:pPr>
        <w:ind w:left="3600" w:hanging="360"/>
      </w:pPr>
      <w:rPr>
        <w:rFonts w:cs="Times New Roman"/>
      </w:rPr>
    </w:lvl>
    <w:lvl w:ilvl="5" w:tplc="1A5C7C30" w:tentative="1">
      <w:start w:val="1"/>
      <w:numFmt w:val="lowerRoman"/>
      <w:lvlText w:val="%6."/>
      <w:lvlJc w:val="right"/>
      <w:pPr>
        <w:ind w:left="4320" w:hanging="180"/>
      </w:pPr>
      <w:rPr>
        <w:rFonts w:cs="Times New Roman"/>
      </w:rPr>
    </w:lvl>
    <w:lvl w:ilvl="6" w:tplc="B2EEE6DC" w:tentative="1">
      <w:start w:val="1"/>
      <w:numFmt w:val="decimal"/>
      <w:lvlText w:val="%7."/>
      <w:lvlJc w:val="left"/>
      <w:pPr>
        <w:ind w:left="5040" w:hanging="360"/>
      </w:pPr>
      <w:rPr>
        <w:rFonts w:cs="Times New Roman"/>
      </w:rPr>
    </w:lvl>
    <w:lvl w:ilvl="7" w:tplc="2A2674D8" w:tentative="1">
      <w:start w:val="1"/>
      <w:numFmt w:val="lowerLetter"/>
      <w:lvlText w:val="%8."/>
      <w:lvlJc w:val="left"/>
      <w:pPr>
        <w:ind w:left="5760" w:hanging="360"/>
      </w:pPr>
      <w:rPr>
        <w:rFonts w:cs="Times New Roman"/>
      </w:rPr>
    </w:lvl>
    <w:lvl w:ilvl="8" w:tplc="EC201A3E" w:tentative="1">
      <w:start w:val="1"/>
      <w:numFmt w:val="lowerRoman"/>
      <w:lvlText w:val="%9."/>
      <w:lvlJc w:val="right"/>
      <w:pPr>
        <w:ind w:left="6480" w:hanging="180"/>
      </w:pPr>
      <w:rPr>
        <w:rFonts w:cs="Times New Roman"/>
      </w:rPr>
    </w:lvl>
  </w:abstractNum>
  <w:abstractNum w:abstractNumId="13">
    <w:nsid w:val="4ABC4412"/>
    <w:multiLevelType w:val="hybridMultilevel"/>
    <w:tmpl w:val="A8B0F9B8"/>
    <w:lvl w:ilvl="0" w:tplc="04090017">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nsid w:val="4E247339"/>
    <w:multiLevelType w:val="hybridMultilevel"/>
    <w:tmpl w:val="14C665F0"/>
    <w:lvl w:ilvl="0" w:tplc="0D0A7BBC">
      <w:start w:val="1"/>
      <w:numFmt w:val="decimal"/>
      <w:lvlText w:val="%1-"/>
      <w:lvlJc w:val="left"/>
      <w:pPr>
        <w:ind w:left="720" w:hanging="360"/>
      </w:pPr>
      <w:rPr>
        <w:rFonts w:cs="Times New Roman" w:hint="default"/>
        <w:color w:val="auto"/>
      </w:rPr>
    </w:lvl>
    <w:lvl w:ilvl="1" w:tplc="48347012" w:tentative="1">
      <w:start w:val="1"/>
      <w:numFmt w:val="lowerLetter"/>
      <w:lvlText w:val="%2."/>
      <w:lvlJc w:val="left"/>
      <w:pPr>
        <w:ind w:left="1440" w:hanging="360"/>
      </w:pPr>
      <w:rPr>
        <w:rFonts w:cs="Times New Roman"/>
      </w:rPr>
    </w:lvl>
    <w:lvl w:ilvl="2" w:tplc="DCC878B2" w:tentative="1">
      <w:start w:val="1"/>
      <w:numFmt w:val="lowerRoman"/>
      <w:lvlText w:val="%3."/>
      <w:lvlJc w:val="right"/>
      <w:pPr>
        <w:ind w:left="2160" w:hanging="180"/>
      </w:pPr>
      <w:rPr>
        <w:rFonts w:cs="Times New Roman"/>
      </w:rPr>
    </w:lvl>
    <w:lvl w:ilvl="3" w:tplc="DA28BAFC" w:tentative="1">
      <w:start w:val="1"/>
      <w:numFmt w:val="decimal"/>
      <w:lvlText w:val="%4."/>
      <w:lvlJc w:val="left"/>
      <w:pPr>
        <w:ind w:left="2880" w:hanging="360"/>
      </w:pPr>
      <w:rPr>
        <w:rFonts w:cs="Times New Roman"/>
      </w:rPr>
    </w:lvl>
    <w:lvl w:ilvl="4" w:tplc="C9F8EC98" w:tentative="1">
      <w:start w:val="1"/>
      <w:numFmt w:val="lowerLetter"/>
      <w:lvlText w:val="%5."/>
      <w:lvlJc w:val="left"/>
      <w:pPr>
        <w:ind w:left="3600" w:hanging="360"/>
      </w:pPr>
      <w:rPr>
        <w:rFonts w:cs="Times New Roman"/>
      </w:rPr>
    </w:lvl>
    <w:lvl w:ilvl="5" w:tplc="1D3AAAE6" w:tentative="1">
      <w:start w:val="1"/>
      <w:numFmt w:val="lowerRoman"/>
      <w:lvlText w:val="%6."/>
      <w:lvlJc w:val="right"/>
      <w:pPr>
        <w:ind w:left="4320" w:hanging="180"/>
      </w:pPr>
      <w:rPr>
        <w:rFonts w:cs="Times New Roman"/>
      </w:rPr>
    </w:lvl>
    <w:lvl w:ilvl="6" w:tplc="BD70E5A4" w:tentative="1">
      <w:start w:val="1"/>
      <w:numFmt w:val="decimal"/>
      <w:lvlText w:val="%7."/>
      <w:lvlJc w:val="left"/>
      <w:pPr>
        <w:ind w:left="5040" w:hanging="360"/>
      </w:pPr>
      <w:rPr>
        <w:rFonts w:cs="Times New Roman"/>
      </w:rPr>
    </w:lvl>
    <w:lvl w:ilvl="7" w:tplc="4E128DCE" w:tentative="1">
      <w:start w:val="1"/>
      <w:numFmt w:val="lowerLetter"/>
      <w:lvlText w:val="%8."/>
      <w:lvlJc w:val="left"/>
      <w:pPr>
        <w:ind w:left="5760" w:hanging="360"/>
      </w:pPr>
      <w:rPr>
        <w:rFonts w:cs="Times New Roman"/>
      </w:rPr>
    </w:lvl>
    <w:lvl w:ilvl="8" w:tplc="A8BA9556" w:tentative="1">
      <w:start w:val="1"/>
      <w:numFmt w:val="lowerRoman"/>
      <w:lvlText w:val="%9."/>
      <w:lvlJc w:val="right"/>
      <w:pPr>
        <w:ind w:left="6480" w:hanging="180"/>
      </w:pPr>
      <w:rPr>
        <w:rFonts w:cs="Times New Roman"/>
      </w:rPr>
    </w:lvl>
  </w:abstractNum>
  <w:abstractNum w:abstractNumId="15">
    <w:nsid w:val="50AF1382"/>
    <w:multiLevelType w:val="hybridMultilevel"/>
    <w:tmpl w:val="21D65E6A"/>
    <w:lvl w:ilvl="0" w:tplc="13C4C1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620E47"/>
    <w:multiLevelType w:val="multilevel"/>
    <w:tmpl w:val="CDAE45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563619E0"/>
    <w:multiLevelType w:val="hybridMultilevel"/>
    <w:tmpl w:val="3AFC3F50"/>
    <w:lvl w:ilvl="0" w:tplc="13C4C1DC">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CC82521C" w:tentative="1">
      <w:start w:val="1"/>
      <w:numFmt w:val="lowerRoman"/>
      <w:lvlText w:val="%3."/>
      <w:lvlJc w:val="right"/>
      <w:pPr>
        <w:ind w:left="2160" w:hanging="180"/>
      </w:pPr>
      <w:rPr>
        <w:rFonts w:cs="Times New Roman"/>
      </w:rPr>
    </w:lvl>
    <w:lvl w:ilvl="3" w:tplc="8D160254" w:tentative="1">
      <w:start w:val="1"/>
      <w:numFmt w:val="decimal"/>
      <w:lvlText w:val="%4."/>
      <w:lvlJc w:val="left"/>
      <w:pPr>
        <w:ind w:left="2880" w:hanging="360"/>
      </w:pPr>
      <w:rPr>
        <w:rFonts w:cs="Times New Roman"/>
      </w:rPr>
    </w:lvl>
    <w:lvl w:ilvl="4" w:tplc="B01A6604" w:tentative="1">
      <w:start w:val="1"/>
      <w:numFmt w:val="lowerLetter"/>
      <w:lvlText w:val="%5."/>
      <w:lvlJc w:val="left"/>
      <w:pPr>
        <w:ind w:left="3600" w:hanging="360"/>
      </w:pPr>
      <w:rPr>
        <w:rFonts w:cs="Times New Roman"/>
      </w:rPr>
    </w:lvl>
    <w:lvl w:ilvl="5" w:tplc="1A5C7C30" w:tentative="1">
      <w:start w:val="1"/>
      <w:numFmt w:val="lowerRoman"/>
      <w:lvlText w:val="%6."/>
      <w:lvlJc w:val="right"/>
      <w:pPr>
        <w:ind w:left="4320" w:hanging="180"/>
      </w:pPr>
      <w:rPr>
        <w:rFonts w:cs="Times New Roman"/>
      </w:rPr>
    </w:lvl>
    <w:lvl w:ilvl="6" w:tplc="B2EEE6DC" w:tentative="1">
      <w:start w:val="1"/>
      <w:numFmt w:val="decimal"/>
      <w:lvlText w:val="%7."/>
      <w:lvlJc w:val="left"/>
      <w:pPr>
        <w:ind w:left="5040" w:hanging="360"/>
      </w:pPr>
      <w:rPr>
        <w:rFonts w:cs="Times New Roman"/>
      </w:rPr>
    </w:lvl>
    <w:lvl w:ilvl="7" w:tplc="2A2674D8" w:tentative="1">
      <w:start w:val="1"/>
      <w:numFmt w:val="lowerLetter"/>
      <w:lvlText w:val="%8."/>
      <w:lvlJc w:val="left"/>
      <w:pPr>
        <w:ind w:left="5760" w:hanging="360"/>
      </w:pPr>
      <w:rPr>
        <w:rFonts w:cs="Times New Roman"/>
      </w:rPr>
    </w:lvl>
    <w:lvl w:ilvl="8" w:tplc="EC201A3E" w:tentative="1">
      <w:start w:val="1"/>
      <w:numFmt w:val="lowerRoman"/>
      <w:lvlText w:val="%9."/>
      <w:lvlJc w:val="right"/>
      <w:pPr>
        <w:ind w:left="6480" w:hanging="180"/>
      </w:pPr>
      <w:rPr>
        <w:rFonts w:cs="Times New Roman"/>
      </w:rPr>
    </w:lvl>
  </w:abstractNum>
  <w:abstractNum w:abstractNumId="18">
    <w:nsid w:val="58AD3470"/>
    <w:multiLevelType w:val="hybridMultilevel"/>
    <w:tmpl w:val="E396B444"/>
    <w:lvl w:ilvl="0" w:tplc="04090001">
      <w:start w:val="1"/>
      <w:numFmt w:val="bullet"/>
      <w:lvlText w:val=""/>
      <w:lvlJc w:val="left"/>
      <w:pPr>
        <w:ind w:left="1440" w:hanging="360"/>
      </w:pPr>
      <w:rPr>
        <w:rFonts w:ascii="Symbol" w:hAnsi="Symbol" w:hint="default"/>
      </w:rPr>
    </w:lvl>
    <w:lvl w:ilvl="1" w:tplc="ECD4413E" w:tentative="1">
      <w:start w:val="1"/>
      <w:numFmt w:val="bullet"/>
      <w:lvlText w:val="o"/>
      <w:lvlJc w:val="left"/>
      <w:pPr>
        <w:ind w:left="2160" w:hanging="360"/>
      </w:pPr>
      <w:rPr>
        <w:rFonts w:ascii="Courier New" w:hAnsi="Courier New" w:hint="default"/>
      </w:rPr>
    </w:lvl>
    <w:lvl w:ilvl="2" w:tplc="319EEF1C" w:tentative="1">
      <w:start w:val="1"/>
      <w:numFmt w:val="bullet"/>
      <w:lvlText w:val=""/>
      <w:lvlJc w:val="left"/>
      <w:pPr>
        <w:ind w:left="2880" w:hanging="360"/>
      </w:pPr>
      <w:rPr>
        <w:rFonts w:ascii="Wingdings" w:hAnsi="Wingdings" w:hint="default"/>
      </w:rPr>
    </w:lvl>
    <w:lvl w:ilvl="3" w:tplc="9224EAC6" w:tentative="1">
      <w:start w:val="1"/>
      <w:numFmt w:val="bullet"/>
      <w:lvlText w:val=""/>
      <w:lvlJc w:val="left"/>
      <w:pPr>
        <w:ind w:left="3600" w:hanging="360"/>
      </w:pPr>
      <w:rPr>
        <w:rFonts w:ascii="Symbol" w:hAnsi="Symbol" w:hint="default"/>
      </w:rPr>
    </w:lvl>
    <w:lvl w:ilvl="4" w:tplc="4086A6D8" w:tentative="1">
      <w:start w:val="1"/>
      <w:numFmt w:val="bullet"/>
      <w:lvlText w:val="o"/>
      <w:lvlJc w:val="left"/>
      <w:pPr>
        <w:ind w:left="4320" w:hanging="360"/>
      </w:pPr>
      <w:rPr>
        <w:rFonts w:ascii="Courier New" w:hAnsi="Courier New" w:hint="default"/>
      </w:rPr>
    </w:lvl>
    <w:lvl w:ilvl="5" w:tplc="595ED448" w:tentative="1">
      <w:start w:val="1"/>
      <w:numFmt w:val="bullet"/>
      <w:lvlText w:val=""/>
      <w:lvlJc w:val="left"/>
      <w:pPr>
        <w:ind w:left="5040" w:hanging="360"/>
      </w:pPr>
      <w:rPr>
        <w:rFonts w:ascii="Wingdings" w:hAnsi="Wingdings" w:hint="default"/>
      </w:rPr>
    </w:lvl>
    <w:lvl w:ilvl="6" w:tplc="5908F7E0" w:tentative="1">
      <w:start w:val="1"/>
      <w:numFmt w:val="bullet"/>
      <w:lvlText w:val=""/>
      <w:lvlJc w:val="left"/>
      <w:pPr>
        <w:ind w:left="5760" w:hanging="360"/>
      </w:pPr>
      <w:rPr>
        <w:rFonts w:ascii="Symbol" w:hAnsi="Symbol" w:hint="default"/>
      </w:rPr>
    </w:lvl>
    <w:lvl w:ilvl="7" w:tplc="EEB42A46" w:tentative="1">
      <w:start w:val="1"/>
      <w:numFmt w:val="bullet"/>
      <w:lvlText w:val="o"/>
      <w:lvlJc w:val="left"/>
      <w:pPr>
        <w:ind w:left="6480" w:hanging="360"/>
      </w:pPr>
      <w:rPr>
        <w:rFonts w:ascii="Courier New" w:hAnsi="Courier New" w:hint="default"/>
      </w:rPr>
    </w:lvl>
    <w:lvl w:ilvl="8" w:tplc="45308FEC" w:tentative="1">
      <w:start w:val="1"/>
      <w:numFmt w:val="bullet"/>
      <w:lvlText w:val=""/>
      <w:lvlJc w:val="left"/>
      <w:pPr>
        <w:ind w:left="7200" w:hanging="360"/>
      </w:pPr>
      <w:rPr>
        <w:rFonts w:ascii="Wingdings" w:hAnsi="Wingdings" w:hint="default"/>
      </w:rPr>
    </w:lvl>
  </w:abstractNum>
  <w:abstractNum w:abstractNumId="19">
    <w:nsid w:val="5AEE1809"/>
    <w:multiLevelType w:val="hybridMultilevel"/>
    <w:tmpl w:val="EC1A26DE"/>
    <w:lvl w:ilvl="0" w:tplc="8E8C0B06">
      <w:start w:val="1"/>
      <w:numFmt w:val="lowerLetter"/>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0C9486B"/>
    <w:multiLevelType w:val="hybridMultilevel"/>
    <w:tmpl w:val="9884AE22"/>
    <w:lvl w:ilvl="0" w:tplc="D4FC7F3E">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1CA5C47"/>
    <w:multiLevelType w:val="hybridMultilevel"/>
    <w:tmpl w:val="A3EC40FE"/>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2">
    <w:nsid w:val="64031F00"/>
    <w:multiLevelType w:val="hybridMultilevel"/>
    <w:tmpl w:val="D69E0ABC"/>
    <w:lvl w:ilvl="0" w:tplc="5434CADE">
      <w:start w:val="1"/>
      <w:numFmt w:val="bullet"/>
      <w:lvlText w:val=""/>
      <w:lvlJc w:val="left"/>
      <w:pPr>
        <w:tabs>
          <w:tab w:val="num" w:pos="432"/>
        </w:tabs>
        <w:ind w:left="432" w:hanging="360"/>
      </w:pPr>
      <w:rPr>
        <w:rFonts w:ascii="Symbol" w:hAnsi="Symbol" w:hint="default"/>
        <w:color w:val="auto"/>
      </w:rPr>
    </w:lvl>
    <w:lvl w:ilvl="1" w:tplc="04090003" w:tentative="1">
      <w:start w:val="1"/>
      <w:numFmt w:val="bullet"/>
      <w:lvlText w:val="o"/>
      <w:lvlJc w:val="left"/>
      <w:pPr>
        <w:tabs>
          <w:tab w:val="num" w:pos="1152"/>
        </w:tabs>
        <w:ind w:left="1152" w:hanging="360"/>
      </w:pPr>
      <w:rPr>
        <w:rFonts w:ascii="Courier New" w:hAnsi="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23">
    <w:nsid w:val="6CB52E7A"/>
    <w:multiLevelType w:val="hybridMultilevel"/>
    <w:tmpl w:val="5F3CF83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8F46EB9"/>
    <w:multiLevelType w:val="hybridMultilevel"/>
    <w:tmpl w:val="D4C082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F65368"/>
    <w:multiLevelType w:val="hybridMultilevel"/>
    <w:tmpl w:val="2BE41CE8"/>
    <w:lvl w:ilvl="0" w:tplc="13C4C1DC">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num w:numId="1">
    <w:abstractNumId w:val="18"/>
  </w:num>
  <w:num w:numId="2">
    <w:abstractNumId w:val="20"/>
  </w:num>
  <w:num w:numId="3">
    <w:abstractNumId w:val="11"/>
  </w:num>
  <w:num w:numId="4">
    <w:abstractNumId w:val="17"/>
  </w:num>
  <w:num w:numId="5">
    <w:abstractNumId w:val="10"/>
  </w:num>
  <w:num w:numId="6">
    <w:abstractNumId w:val="5"/>
  </w:num>
  <w:num w:numId="7">
    <w:abstractNumId w:val="22"/>
  </w:num>
  <w:num w:numId="8">
    <w:abstractNumId w:val="21"/>
  </w:num>
  <w:num w:numId="9">
    <w:abstractNumId w:val="6"/>
  </w:num>
  <w:num w:numId="10">
    <w:abstractNumId w:val="12"/>
  </w:num>
  <w:num w:numId="11">
    <w:abstractNumId w:val="25"/>
  </w:num>
  <w:num w:numId="12">
    <w:abstractNumId w:val="24"/>
  </w:num>
  <w:num w:numId="13">
    <w:abstractNumId w:val="23"/>
  </w:num>
  <w:num w:numId="14">
    <w:abstractNumId w:val="16"/>
  </w:num>
  <w:num w:numId="15">
    <w:abstractNumId w:val="13"/>
  </w:num>
  <w:num w:numId="16">
    <w:abstractNumId w:val="4"/>
  </w:num>
  <w:num w:numId="17">
    <w:abstractNumId w:val="0"/>
  </w:num>
  <w:num w:numId="18">
    <w:abstractNumId w:val="3"/>
  </w:num>
  <w:num w:numId="19">
    <w:abstractNumId w:val="2"/>
  </w:num>
  <w:num w:numId="20">
    <w:abstractNumId w:val="9"/>
  </w:num>
  <w:num w:numId="21">
    <w:abstractNumId w:val="7"/>
  </w:num>
  <w:num w:numId="22">
    <w:abstractNumId w:val="1"/>
  </w:num>
  <w:num w:numId="23">
    <w:abstractNumId w:val="15"/>
  </w:num>
  <w:num w:numId="24">
    <w:abstractNumId w:val="8"/>
  </w:num>
  <w:num w:numId="25">
    <w:abstractNumId w:val="19"/>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9BD"/>
    <w:rsid w:val="00016AC7"/>
    <w:rsid w:val="00026B02"/>
    <w:rsid w:val="00030EFD"/>
    <w:rsid w:val="000354A1"/>
    <w:rsid w:val="000406C7"/>
    <w:rsid w:val="00042DD8"/>
    <w:rsid w:val="00044034"/>
    <w:rsid w:val="00046AF4"/>
    <w:rsid w:val="00061A8B"/>
    <w:rsid w:val="000724B4"/>
    <w:rsid w:val="00074B62"/>
    <w:rsid w:val="000774E4"/>
    <w:rsid w:val="00080995"/>
    <w:rsid w:val="000903CB"/>
    <w:rsid w:val="00097D94"/>
    <w:rsid w:val="000E3DCB"/>
    <w:rsid w:val="000E5B9B"/>
    <w:rsid w:val="000E5F2B"/>
    <w:rsid w:val="000E7029"/>
    <w:rsid w:val="000F58F9"/>
    <w:rsid w:val="00100753"/>
    <w:rsid w:val="00126F0D"/>
    <w:rsid w:val="001338F1"/>
    <w:rsid w:val="001445FB"/>
    <w:rsid w:val="00146B3B"/>
    <w:rsid w:val="0015207F"/>
    <w:rsid w:val="00170918"/>
    <w:rsid w:val="00174E2D"/>
    <w:rsid w:val="001A505D"/>
    <w:rsid w:val="001C0CC6"/>
    <w:rsid w:val="001C4623"/>
    <w:rsid w:val="001C4DBB"/>
    <w:rsid w:val="001D62FD"/>
    <w:rsid w:val="001F34B3"/>
    <w:rsid w:val="001F442A"/>
    <w:rsid w:val="001F771E"/>
    <w:rsid w:val="0020449F"/>
    <w:rsid w:val="0020466C"/>
    <w:rsid w:val="002138CA"/>
    <w:rsid w:val="0023679E"/>
    <w:rsid w:val="00264390"/>
    <w:rsid w:val="002657BA"/>
    <w:rsid w:val="00270DEE"/>
    <w:rsid w:val="002B385E"/>
    <w:rsid w:val="002B7B58"/>
    <w:rsid w:val="002D4C7E"/>
    <w:rsid w:val="002D5903"/>
    <w:rsid w:val="002E3F7D"/>
    <w:rsid w:val="002F4F81"/>
    <w:rsid w:val="0031508B"/>
    <w:rsid w:val="00340474"/>
    <w:rsid w:val="00352BD2"/>
    <w:rsid w:val="00362CF0"/>
    <w:rsid w:val="00380B01"/>
    <w:rsid w:val="00386E2C"/>
    <w:rsid w:val="00391EE8"/>
    <w:rsid w:val="003A60BF"/>
    <w:rsid w:val="003B2869"/>
    <w:rsid w:val="003C3916"/>
    <w:rsid w:val="003F5F94"/>
    <w:rsid w:val="00402A66"/>
    <w:rsid w:val="00404A26"/>
    <w:rsid w:val="0041790A"/>
    <w:rsid w:val="004254CD"/>
    <w:rsid w:val="004429B2"/>
    <w:rsid w:val="00453104"/>
    <w:rsid w:val="004627A8"/>
    <w:rsid w:val="00475814"/>
    <w:rsid w:val="00485B8E"/>
    <w:rsid w:val="00487BDA"/>
    <w:rsid w:val="00496CB7"/>
    <w:rsid w:val="00497FD6"/>
    <w:rsid w:val="004B0DDE"/>
    <w:rsid w:val="004B136B"/>
    <w:rsid w:val="004C1936"/>
    <w:rsid w:val="004C3AA7"/>
    <w:rsid w:val="004D4EAB"/>
    <w:rsid w:val="004D51D0"/>
    <w:rsid w:val="004E0D84"/>
    <w:rsid w:val="004E4FEF"/>
    <w:rsid w:val="004F5257"/>
    <w:rsid w:val="00505A47"/>
    <w:rsid w:val="005275F0"/>
    <w:rsid w:val="005360BE"/>
    <w:rsid w:val="005469BD"/>
    <w:rsid w:val="00551CCD"/>
    <w:rsid w:val="00554C37"/>
    <w:rsid w:val="0055719B"/>
    <w:rsid w:val="005573E7"/>
    <w:rsid w:val="00577C9A"/>
    <w:rsid w:val="00591134"/>
    <w:rsid w:val="0059456A"/>
    <w:rsid w:val="005A37E2"/>
    <w:rsid w:val="005E7552"/>
    <w:rsid w:val="005F0DF0"/>
    <w:rsid w:val="0060453F"/>
    <w:rsid w:val="00613902"/>
    <w:rsid w:val="0062328D"/>
    <w:rsid w:val="00645DF0"/>
    <w:rsid w:val="006507C8"/>
    <w:rsid w:val="00650F8A"/>
    <w:rsid w:val="00652F94"/>
    <w:rsid w:val="00671DF5"/>
    <w:rsid w:val="006877C8"/>
    <w:rsid w:val="006A1FC1"/>
    <w:rsid w:val="006B450E"/>
    <w:rsid w:val="006B6661"/>
    <w:rsid w:val="006C3370"/>
    <w:rsid w:val="006E69C4"/>
    <w:rsid w:val="006E75FA"/>
    <w:rsid w:val="006E7E10"/>
    <w:rsid w:val="00701BE7"/>
    <w:rsid w:val="007022F4"/>
    <w:rsid w:val="00704829"/>
    <w:rsid w:val="00711B2C"/>
    <w:rsid w:val="00716764"/>
    <w:rsid w:val="007207B9"/>
    <w:rsid w:val="00725B05"/>
    <w:rsid w:val="00755A95"/>
    <w:rsid w:val="00761185"/>
    <w:rsid w:val="0076432A"/>
    <w:rsid w:val="00765DD9"/>
    <w:rsid w:val="007865CB"/>
    <w:rsid w:val="007A0CA0"/>
    <w:rsid w:val="007B222A"/>
    <w:rsid w:val="007B2675"/>
    <w:rsid w:val="007C549C"/>
    <w:rsid w:val="007C7018"/>
    <w:rsid w:val="007E0A59"/>
    <w:rsid w:val="007F5F7F"/>
    <w:rsid w:val="00801E70"/>
    <w:rsid w:val="00817D34"/>
    <w:rsid w:val="008224B4"/>
    <w:rsid w:val="00822CD6"/>
    <w:rsid w:val="00841F27"/>
    <w:rsid w:val="00862E11"/>
    <w:rsid w:val="008717EE"/>
    <w:rsid w:val="008728E0"/>
    <w:rsid w:val="00896A8F"/>
    <w:rsid w:val="008A6081"/>
    <w:rsid w:val="008A6694"/>
    <w:rsid w:val="008A676F"/>
    <w:rsid w:val="008C6E5A"/>
    <w:rsid w:val="008C7999"/>
    <w:rsid w:val="008D3AFE"/>
    <w:rsid w:val="008F53FB"/>
    <w:rsid w:val="009246BF"/>
    <w:rsid w:val="009323F1"/>
    <w:rsid w:val="0093340F"/>
    <w:rsid w:val="00934C8F"/>
    <w:rsid w:val="009510EC"/>
    <w:rsid w:val="00953936"/>
    <w:rsid w:val="0098028F"/>
    <w:rsid w:val="00980BD5"/>
    <w:rsid w:val="00991111"/>
    <w:rsid w:val="009918EF"/>
    <w:rsid w:val="009A5071"/>
    <w:rsid w:val="009B65EA"/>
    <w:rsid w:val="009B707B"/>
    <w:rsid w:val="009D08C9"/>
    <w:rsid w:val="009F6C5B"/>
    <w:rsid w:val="00A004B4"/>
    <w:rsid w:val="00A03A9D"/>
    <w:rsid w:val="00A33C88"/>
    <w:rsid w:val="00A34F14"/>
    <w:rsid w:val="00A36472"/>
    <w:rsid w:val="00A37FEA"/>
    <w:rsid w:val="00A51BBA"/>
    <w:rsid w:val="00A663AF"/>
    <w:rsid w:val="00A72BA5"/>
    <w:rsid w:val="00A83A61"/>
    <w:rsid w:val="00AA2FAD"/>
    <w:rsid w:val="00AA6A46"/>
    <w:rsid w:val="00AC39E0"/>
    <w:rsid w:val="00AD5167"/>
    <w:rsid w:val="00AD62F7"/>
    <w:rsid w:val="00AE044C"/>
    <w:rsid w:val="00AE66D7"/>
    <w:rsid w:val="00AF310D"/>
    <w:rsid w:val="00B11468"/>
    <w:rsid w:val="00B127C2"/>
    <w:rsid w:val="00B130D9"/>
    <w:rsid w:val="00B14BEA"/>
    <w:rsid w:val="00B32DD5"/>
    <w:rsid w:val="00B449C1"/>
    <w:rsid w:val="00B5065B"/>
    <w:rsid w:val="00B56E70"/>
    <w:rsid w:val="00B6438E"/>
    <w:rsid w:val="00B728EF"/>
    <w:rsid w:val="00B75189"/>
    <w:rsid w:val="00B77822"/>
    <w:rsid w:val="00B96B6C"/>
    <w:rsid w:val="00B973BE"/>
    <w:rsid w:val="00BA081D"/>
    <w:rsid w:val="00BA4F9D"/>
    <w:rsid w:val="00BB0774"/>
    <w:rsid w:val="00BB543E"/>
    <w:rsid w:val="00BC652C"/>
    <w:rsid w:val="00BE5A2B"/>
    <w:rsid w:val="00C01CE3"/>
    <w:rsid w:val="00C140C0"/>
    <w:rsid w:val="00C47F1A"/>
    <w:rsid w:val="00C63474"/>
    <w:rsid w:val="00C878F7"/>
    <w:rsid w:val="00C9242E"/>
    <w:rsid w:val="00CA0BC2"/>
    <w:rsid w:val="00CB56E9"/>
    <w:rsid w:val="00CB7005"/>
    <w:rsid w:val="00CC55BB"/>
    <w:rsid w:val="00CF5CCB"/>
    <w:rsid w:val="00D062FA"/>
    <w:rsid w:val="00D10991"/>
    <w:rsid w:val="00D174B1"/>
    <w:rsid w:val="00D27591"/>
    <w:rsid w:val="00D30F3A"/>
    <w:rsid w:val="00D3342F"/>
    <w:rsid w:val="00D66494"/>
    <w:rsid w:val="00D91220"/>
    <w:rsid w:val="00DC30BB"/>
    <w:rsid w:val="00DC5EDE"/>
    <w:rsid w:val="00DD170D"/>
    <w:rsid w:val="00DF31B7"/>
    <w:rsid w:val="00E01BC9"/>
    <w:rsid w:val="00E1429C"/>
    <w:rsid w:val="00E14F0D"/>
    <w:rsid w:val="00E350FE"/>
    <w:rsid w:val="00E37ABB"/>
    <w:rsid w:val="00E538AC"/>
    <w:rsid w:val="00E70DBF"/>
    <w:rsid w:val="00E72519"/>
    <w:rsid w:val="00E81E7A"/>
    <w:rsid w:val="00E82E2D"/>
    <w:rsid w:val="00E935C8"/>
    <w:rsid w:val="00E95C5C"/>
    <w:rsid w:val="00EA267F"/>
    <w:rsid w:val="00EA585C"/>
    <w:rsid w:val="00EB3395"/>
    <w:rsid w:val="00ED061F"/>
    <w:rsid w:val="00ED77F9"/>
    <w:rsid w:val="00EF3515"/>
    <w:rsid w:val="00F058A6"/>
    <w:rsid w:val="00F12294"/>
    <w:rsid w:val="00F61F22"/>
    <w:rsid w:val="00F72EAC"/>
    <w:rsid w:val="00F85773"/>
    <w:rsid w:val="00F970DA"/>
    <w:rsid w:val="00FA084D"/>
    <w:rsid w:val="00FC6579"/>
    <w:rsid w:val="00FD3AD2"/>
    <w:rsid w:val="00FE4C7D"/>
    <w:rsid w:val="00FE5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BD"/>
    <w:rPr>
      <w:rFonts w:ascii="Calibri" w:eastAsia="Calibri" w:hAnsi="Calibri" w:cs="Times New Roman"/>
      <w:noProof/>
      <w:lang w:val="es-ES"/>
    </w:rPr>
  </w:style>
  <w:style w:type="paragraph" w:styleId="Heading1">
    <w:name w:val="heading 1"/>
    <w:basedOn w:val="Normal"/>
    <w:next w:val="Normal"/>
    <w:link w:val="Heading1Char"/>
    <w:uiPriority w:val="9"/>
    <w:qFormat/>
    <w:rsid w:val="00A51B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469BD"/>
    <w:pPr>
      <w:ind w:left="720"/>
      <w:contextualSpacing/>
    </w:pPr>
  </w:style>
  <w:style w:type="paragraph" w:styleId="NoSpacing">
    <w:name w:val="No Spacing"/>
    <w:link w:val="NoSpacingChar"/>
    <w:uiPriority w:val="1"/>
    <w:qFormat/>
    <w:rsid w:val="005469BD"/>
    <w:pPr>
      <w:spacing w:after="0" w:line="240" w:lineRule="auto"/>
    </w:pPr>
    <w:rPr>
      <w:rFonts w:ascii="Calibri" w:eastAsia="Times New Roman" w:hAnsi="Calibri" w:cs="Times New Roman"/>
      <w:lang w:val="pt-BR"/>
    </w:rPr>
  </w:style>
  <w:style w:type="character" w:customStyle="1" w:styleId="NoSpacingChar">
    <w:name w:val="No Spacing Char"/>
    <w:link w:val="NoSpacing"/>
    <w:uiPriority w:val="1"/>
    <w:rsid w:val="005469BD"/>
    <w:rPr>
      <w:rFonts w:ascii="Calibri" w:eastAsia="Times New Roman" w:hAnsi="Calibri" w:cs="Times New Roman"/>
      <w:lang w:val="pt-BR"/>
    </w:rPr>
  </w:style>
  <w:style w:type="paragraph" w:styleId="BalloonText">
    <w:name w:val="Balloon Text"/>
    <w:basedOn w:val="Normal"/>
    <w:link w:val="BalloonTextChar"/>
    <w:semiHidden/>
    <w:unhideWhenUsed/>
    <w:rsid w:val="00546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9BD"/>
    <w:rPr>
      <w:rFonts w:ascii="Tahoma" w:eastAsia="Calibri" w:hAnsi="Tahoma" w:cs="Tahoma"/>
      <w:noProof/>
      <w:sz w:val="16"/>
      <w:szCs w:val="16"/>
      <w:lang w:val="es-ES"/>
    </w:rPr>
  </w:style>
  <w:style w:type="paragraph" w:styleId="Header">
    <w:name w:val="header"/>
    <w:basedOn w:val="Normal"/>
    <w:link w:val="HeaderChar"/>
    <w:uiPriority w:val="99"/>
    <w:unhideWhenUsed/>
    <w:rsid w:val="005469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9BD"/>
    <w:rPr>
      <w:rFonts w:ascii="Calibri" w:eastAsia="Calibri" w:hAnsi="Calibri" w:cs="Times New Roman"/>
      <w:noProof/>
      <w:lang w:val="es-ES"/>
    </w:rPr>
  </w:style>
  <w:style w:type="paragraph" w:styleId="Footer">
    <w:name w:val="footer"/>
    <w:basedOn w:val="Normal"/>
    <w:link w:val="FooterChar"/>
    <w:uiPriority w:val="99"/>
    <w:semiHidden/>
    <w:rsid w:val="005469BD"/>
    <w:pPr>
      <w:tabs>
        <w:tab w:val="center" w:pos="4680"/>
        <w:tab w:val="right" w:pos="9360"/>
      </w:tabs>
      <w:spacing w:after="0" w:line="240" w:lineRule="auto"/>
    </w:pPr>
    <w:rPr>
      <w:rFonts w:ascii="Times New Roman" w:eastAsia="Times New Roman" w:hAnsi="Times New Roman"/>
      <w:noProof w:val="0"/>
      <w:sz w:val="24"/>
      <w:szCs w:val="24"/>
      <w:lang w:val="es-ES_tradnl"/>
    </w:rPr>
  </w:style>
  <w:style w:type="character" w:customStyle="1" w:styleId="FooterChar">
    <w:name w:val="Footer Char"/>
    <w:basedOn w:val="DefaultParagraphFont"/>
    <w:link w:val="Footer"/>
    <w:uiPriority w:val="99"/>
    <w:semiHidden/>
    <w:rsid w:val="005469BD"/>
    <w:rPr>
      <w:rFonts w:ascii="Times New Roman" w:eastAsia="Times New Roman" w:hAnsi="Times New Roman" w:cs="Times New Roman"/>
      <w:sz w:val="24"/>
      <w:szCs w:val="24"/>
      <w:lang w:val="es-ES_tradnl"/>
    </w:rPr>
  </w:style>
  <w:style w:type="character" w:styleId="CommentReference">
    <w:name w:val="annotation reference"/>
    <w:basedOn w:val="DefaultParagraphFont"/>
    <w:uiPriority w:val="99"/>
    <w:semiHidden/>
    <w:unhideWhenUsed/>
    <w:rsid w:val="005469BD"/>
    <w:rPr>
      <w:sz w:val="16"/>
      <w:szCs w:val="16"/>
    </w:rPr>
  </w:style>
  <w:style w:type="table" w:styleId="TableGrid">
    <w:name w:val="Table Grid"/>
    <w:basedOn w:val="TableNormal"/>
    <w:uiPriority w:val="59"/>
    <w:rsid w:val="005469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rFonts w:ascii="Calibri" w:eastAsia="Calibri" w:hAnsi="Calibri" w:cs="Times New Roman"/>
      <w:noProof/>
      <w:sz w:val="24"/>
      <w:szCs w:val="24"/>
      <w:lang w:val="es-ES"/>
    </w:rPr>
  </w:style>
  <w:style w:type="paragraph" w:customStyle="1" w:styleId="Chapter">
    <w:name w:val="Chapter"/>
    <w:basedOn w:val="Normal"/>
    <w:next w:val="Normal"/>
    <w:rsid w:val="00E72519"/>
    <w:pPr>
      <w:keepNext/>
      <w:numPr>
        <w:numId w:val="9"/>
      </w:numPr>
      <w:tabs>
        <w:tab w:val="num" w:pos="648"/>
        <w:tab w:val="left" w:pos="1440"/>
      </w:tabs>
      <w:spacing w:before="240" w:after="240" w:line="240" w:lineRule="auto"/>
      <w:jc w:val="center"/>
    </w:pPr>
    <w:rPr>
      <w:rFonts w:ascii="Times New Roman" w:eastAsiaTheme="minorHAnsi" w:hAnsi="Times New Roman"/>
      <w:b/>
      <w:smallCaps/>
      <w:noProof w:val="0"/>
      <w:sz w:val="24"/>
      <w:szCs w:val="20"/>
    </w:rPr>
  </w:style>
  <w:style w:type="paragraph" w:customStyle="1" w:styleId="Paragraph">
    <w:name w:val="Paragraph"/>
    <w:aliases w:val="paragraph,p,PARAGRAPH,PG,pa,at"/>
    <w:basedOn w:val="BodyTextIndent"/>
    <w:qFormat/>
    <w:rsid w:val="00E72519"/>
    <w:pPr>
      <w:numPr>
        <w:ilvl w:val="1"/>
        <w:numId w:val="9"/>
      </w:numPr>
      <w:tabs>
        <w:tab w:val="clear" w:pos="1386"/>
        <w:tab w:val="num" w:pos="360"/>
      </w:tabs>
      <w:spacing w:before="120" w:line="240" w:lineRule="auto"/>
      <w:ind w:left="360" w:firstLine="0"/>
      <w:jc w:val="both"/>
      <w:outlineLvl w:val="1"/>
    </w:pPr>
    <w:rPr>
      <w:rFonts w:ascii="Times New Roman" w:eastAsiaTheme="minorHAnsi" w:hAnsi="Times New Roman"/>
      <w:noProof w:val="0"/>
      <w:sz w:val="24"/>
      <w:szCs w:val="20"/>
    </w:rPr>
  </w:style>
  <w:style w:type="paragraph" w:customStyle="1" w:styleId="subpar">
    <w:name w:val="subpar"/>
    <w:basedOn w:val="BodyTextIndent3"/>
    <w:rsid w:val="00E72519"/>
    <w:pPr>
      <w:numPr>
        <w:ilvl w:val="2"/>
        <w:numId w:val="9"/>
      </w:numPr>
      <w:tabs>
        <w:tab w:val="clear" w:pos="1142"/>
        <w:tab w:val="num" w:pos="360"/>
        <w:tab w:val="num" w:pos="1152"/>
      </w:tabs>
      <w:spacing w:before="120" w:line="240" w:lineRule="auto"/>
      <w:ind w:left="1152" w:firstLine="0"/>
      <w:jc w:val="both"/>
      <w:outlineLvl w:val="2"/>
    </w:pPr>
    <w:rPr>
      <w:rFonts w:ascii="Times New Roman" w:eastAsiaTheme="minorHAnsi" w:hAnsi="Times New Roman"/>
      <w:noProof w:val="0"/>
      <w:sz w:val="24"/>
      <w:szCs w:val="20"/>
      <w:lang w:val="en-US"/>
    </w:rPr>
  </w:style>
  <w:style w:type="paragraph" w:customStyle="1" w:styleId="SubSubPar">
    <w:name w:val="SubSubPar"/>
    <w:basedOn w:val="subpar"/>
    <w:uiPriority w:val="99"/>
    <w:rsid w:val="00E72519"/>
    <w:pPr>
      <w:numPr>
        <w:ilvl w:val="3"/>
      </w:numPr>
      <w:tabs>
        <w:tab w:val="clear" w:pos="3024"/>
        <w:tab w:val="left" w:pos="0"/>
        <w:tab w:val="num" w:pos="360"/>
        <w:tab w:val="num" w:pos="1152"/>
        <w:tab w:val="num" w:pos="1296"/>
        <w:tab w:val="num" w:pos="2592"/>
      </w:tabs>
      <w:ind w:left="1296"/>
    </w:pPr>
  </w:style>
  <w:style w:type="paragraph" w:styleId="BodyTextIndent">
    <w:name w:val="Body Text Indent"/>
    <w:basedOn w:val="Normal"/>
    <w:link w:val="BodyTextIndentChar"/>
    <w:uiPriority w:val="99"/>
    <w:semiHidden/>
    <w:unhideWhenUsed/>
    <w:rsid w:val="00E72519"/>
    <w:pPr>
      <w:spacing w:after="120"/>
      <w:ind w:left="360"/>
    </w:pPr>
  </w:style>
  <w:style w:type="character" w:customStyle="1" w:styleId="BodyTextIndentChar">
    <w:name w:val="Body Text Indent Char"/>
    <w:basedOn w:val="DefaultParagraphFont"/>
    <w:link w:val="BodyTextIndent"/>
    <w:uiPriority w:val="99"/>
    <w:semiHidden/>
    <w:rsid w:val="00E72519"/>
    <w:rPr>
      <w:rFonts w:ascii="Calibri" w:eastAsia="Calibri" w:hAnsi="Calibri" w:cs="Times New Roman"/>
      <w:noProof/>
      <w:lang w:val="es-ES"/>
    </w:rPr>
  </w:style>
  <w:style w:type="paragraph" w:styleId="BodyTextIndent3">
    <w:name w:val="Body Text Indent 3"/>
    <w:basedOn w:val="Normal"/>
    <w:link w:val="BodyTextIndent3Char"/>
    <w:uiPriority w:val="99"/>
    <w:semiHidden/>
    <w:unhideWhenUsed/>
    <w:rsid w:val="00E7251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72519"/>
    <w:rPr>
      <w:rFonts w:ascii="Calibri" w:eastAsia="Calibri" w:hAnsi="Calibri" w:cs="Times New Roman"/>
      <w:noProof/>
      <w:sz w:val="16"/>
      <w:szCs w:val="16"/>
      <w:lang w:val="es-ES"/>
    </w:rPr>
  </w:style>
  <w:style w:type="character" w:styleId="Hyperlink">
    <w:name w:val="Hyperlink"/>
    <w:basedOn w:val="DefaultParagraphFont"/>
    <w:uiPriority w:val="99"/>
    <w:unhideWhenUsed/>
    <w:rsid w:val="006877C8"/>
    <w:rPr>
      <w:color w:val="0000FF" w:themeColor="hyperlink"/>
      <w:u w:val="single"/>
    </w:rPr>
  </w:style>
  <w:style w:type="character" w:customStyle="1" w:styleId="Heading1Char">
    <w:name w:val="Heading 1 Char"/>
    <w:basedOn w:val="DefaultParagraphFont"/>
    <w:link w:val="Heading1"/>
    <w:uiPriority w:val="9"/>
    <w:rsid w:val="00A51BBA"/>
    <w:rPr>
      <w:rFonts w:asciiTheme="majorHAnsi" w:eastAsiaTheme="majorEastAsia" w:hAnsiTheme="majorHAnsi" w:cstheme="majorBidi"/>
      <w:b/>
      <w:bCs/>
      <w:noProof/>
      <w:color w:val="365F91" w:themeColor="accent1" w:themeShade="BF"/>
      <w:sz w:val="28"/>
      <w:szCs w:val="28"/>
      <w:lang w:val="es-ES"/>
    </w:rPr>
  </w:style>
  <w:style w:type="character" w:customStyle="1" w:styleId="ListParagraphChar">
    <w:name w:val="List Paragraph Char"/>
    <w:basedOn w:val="DefaultParagraphFont"/>
    <w:link w:val="ListParagraph"/>
    <w:uiPriority w:val="99"/>
    <w:rsid w:val="00CC55BB"/>
    <w:rPr>
      <w:rFonts w:ascii="Calibri" w:eastAsia="Calibri" w:hAnsi="Calibri" w:cs="Times New Roman"/>
      <w:noProof/>
      <w:lang w:val="es-ES"/>
    </w:rPr>
  </w:style>
  <w:style w:type="paragraph" w:styleId="FootnoteText">
    <w:name w:val="footnote text"/>
    <w:basedOn w:val="Normal"/>
    <w:link w:val="FootnoteTextChar"/>
    <w:uiPriority w:val="99"/>
    <w:semiHidden/>
    <w:rsid w:val="004C1936"/>
    <w:pPr>
      <w:spacing w:after="0" w:line="240" w:lineRule="auto"/>
    </w:pPr>
    <w:rPr>
      <w:rFonts w:ascii="Times New Roman" w:eastAsia="Times New Roman" w:hAnsi="Times New Roman"/>
      <w:noProof w:val="0"/>
      <w:sz w:val="20"/>
      <w:szCs w:val="20"/>
      <w:lang w:val="en-US"/>
    </w:rPr>
  </w:style>
  <w:style w:type="character" w:customStyle="1" w:styleId="FootnoteTextChar">
    <w:name w:val="Footnote Text Char"/>
    <w:basedOn w:val="DefaultParagraphFont"/>
    <w:link w:val="FootnoteText"/>
    <w:uiPriority w:val="99"/>
    <w:semiHidden/>
    <w:rsid w:val="004C1936"/>
    <w:rPr>
      <w:rFonts w:ascii="Times New Roman" w:eastAsia="Times New Roman" w:hAnsi="Times New Roman" w:cs="Times New Roman"/>
      <w:sz w:val="20"/>
      <w:szCs w:val="20"/>
    </w:rPr>
  </w:style>
  <w:style w:type="character" w:styleId="FootnoteReference">
    <w:name w:val="footnote reference"/>
    <w:uiPriority w:val="99"/>
    <w:semiHidden/>
    <w:rsid w:val="004C1936"/>
    <w:rPr>
      <w:vertAlign w:val="superscript"/>
    </w:rPr>
  </w:style>
  <w:style w:type="paragraph" w:customStyle="1" w:styleId="Default">
    <w:name w:val="Default"/>
    <w:rsid w:val="00E01BC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BD"/>
    <w:rPr>
      <w:rFonts w:ascii="Calibri" w:eastAsia="Calibri" w:hAnsi="Calibri" w:cs="Times New Roman"/>
      <w:noProof/>
      <w:lang w:val="es-ES"/>
    </w:rPr>
  </w:style>
  <w:style w:type="paragraph" w:styleId="Heading1">
    <w:name w:val="heading 1"/>
    <w:basedOn w:val="Normal"/>
    <w:next w:val="Normal"/>
    <w:link w:val="Heading1Char"/>
    <w:uiPriority w:val="9"/>
    <w:qFormat/>
    <w:rsid w:val="00A51B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469BD"/>
    <w:pPr>
      <w:ind w:left="720"/>
      <w:contextualSpacing/>
    </w:pPr>
  </w:style>
  <w:style w:type="paragraph" w:styleId="NoSpacing">
    <w:name w:val="No Spacing"/>
    <w:link w:val="NoSpacingChar"/>
    <w:uiPriority w:val="1"/>
    <w:qFormat/>
    <w:rsid w:val="005469BD"/>
    <w:pPr>
      <w:spacing w:after="0" w:line="240" w:lineRule="auto"/>
    </w:pPr>
    <w:rPr>
      <w:rFonts w:ascii="Calibri" w:eastAsia="Times New Roman" w:hAnsi="Calibri" w:cs="Times New Roman"/>
      <w:lang w:val="pt-BR"/>
    </w:rPr>
  </w:style>
  <w:style w:type="character" w:customStyle="1" w:styleId="NoSpacingChar">
    <w:name w:val="No Spacing Char"/>
    <w:link w:val="NoSpacing"/>
    <w:uiPriority w:val="1"/>
    <w:rsid w:val="005469BD"/>
    <w:rPr>
      <w:rFonts w:ascii="Calibri" w:eastAsia="Times New Roman" w:hAnsi="Calibri" w:cs="Times New Roman"/>
      <w:lang w:val="pt-BR"/>
    </w:rPr>
  </w:style>
  <w:style w:type="paragraph" w:styleId="BalloonText">
    <w:name w:val="Balloon Text"/>
    <w:basedOn w:val="Normal"/>
    <w:link w:val="BalloonTextChar"/>
    <w:semiHidden/>
    <w:unhideWhenUsed/>
    <w:rsid w:val="00546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9BD"/>
    <w:rPr>
      <w:rFonts w:ascii="Tahoma" w:eastAsia="Calibri" w:hAnsi="Tahoma" w:cs="Tahoma"/>
      <w:noProof/>
      <w:sz w:val="16"/>
      <w:szCs w:val="16"/>
      <w:lang w:val="es-ES"/>
    </w:rPr>
  </w:style>
  <w:style w:type="paragraph" w:styleId="Header">
    <w:name w:val="header"/>
    <w:basedOn w:val="Normal"/>
    <w:link w:val="HeaderChar"/>
    <w:uiPriority w:val="99"/>
    <w:unhideWhenUsed/>
    <w:rsid w:val="005469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9BD"/>
    <w:rPr>
      <w:rFonts w:ascii="Calibri" w:eastAsia="Calibri" w:hAnsi="Calibri" w:cs="Times New Roman"/>
      <w:noProof/>
      <w:lang w:val="es-ES"/>
    </w:rPr>
  </w:style>
  <w:style w:type="paragraph" w:styleId="Footer">
    <w:name w:val="footer"/>
    <w:basedOn w:val="Normal"/>
    <w:link w:val="FooterChar"/>
    <w:uiPriority w:val="99"/>
    <w:semiHidden/>
    <w:rsid w:val="005469BD"/>
    <w:pPr>
      <w:tabs>
        <w:tab w:val="center" w:pos="4680"/>
        <w:tab w:val="right" w:pos="9360"/>
      </w:tabs>
      <w:spacing w:after="0" w:line="240" w:lineRule="auto"/>
    </w:pPr>
    <w:rPr>
      <w:rFonts w:ascii="Times New Roman" w:eastAsia="Times New Roman" w:hAnsi="Times New Roman"/>
      <w:noProof w:val="0"/>
      <w:sz w:val="24"/>
      <w:szCs w:val="24"/>
      <w:lang w:val="es-ES_tradnl"/>
    </w:rPr>
  </w:style>
  <w:style w:type="character" w:customStyle="1" w:styleId="FooterChar">
    <w:name w:val="Footer Char"/>
    <w:basedOn w:val="DefaultParagraphFont"/>
    <w:link w:val="Footer"/>
    <w:uiPriority w:val="99"/>
    <w:semiHidden/>
    <w:rsid w:val="005469BD"/>
    <w:rPr>
      <w:rFonts w:ascii="Times New Roman" w:eastAsia="Times New Roman" w:hAnsi="Times New Roman" w:cs="Times New Roman"/>
      <w:sz w:val="24"/>
      <w:szCs w:val="24"/>
      <w:lang w:val="es-ES_tradnl"/>
    </w:rPr>
  </w:style>
  <w:style w:type="character" w:styleId="CommentReference">
    <w:name w:val="annotation reference"/>
    <w:basedOn w:val="DefaultParagraphFont"/>
    <w:uiPriority w:val="99"/>
    <w:semiHidden/>
    <w:unhideWhenUsed/>
    <w:rsid w:val="005469BD"/>
    <w:rPr>
      <w:sz w:val="16"/>
      <w:szCs w:val="16"/>
    </w:rPr>
  </w:style>
  <w:style w:type="table" w:styleId="TableGrid">
    <w:name w:val="Table Grid"/>
    <w:basedOn w:val="TableNormal"/>
    <w:uiPriority w:val="59"/>
    <w:rsid w:val="005469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rFonts w:ascii="Calibri" w:eastAsia="Calibri" w:hAnsi="Calibri" w:cs="Times New Roman"/>
      <w:noProof/>
      <w:sz w:val="24"/>
      <w:szCs w:val="24"/>
      <w:lang w:val="es-ES"/>
    </w:rPr>
  </w:style>
  <w:style w:type="paragraph" w:customStyle="1" w:styleId="Chapter">
    <w:name w:val="Chapter"/>
    <w:basedOn w:val="Normal"/>
    <w:next w:val="Normal"/>
    <w:rsid w:val="00E72519"/>
    <w:pPr>
      <w:keepNext/>
      <w:numPr>
        <w:numId w:val="9"/>
      </w:numPr>
      <w:tabs>
        <w:tab w:val="num" w:pos="648"/>
        <w:tab w:val="left" w:pos="1440"/>
      </w:tabs>
      <w:spacing w:before="240" w:after="240" w:line="240" w:lineRule="auto"/>
      <w:jc w:val="center"/>
    </w:pPr>
    <w:rPr>
      <w:rFonts w:ascii="Times New Roman" w:eastAsiaTheme="minorHAnsi" w:hAnsi="Times New Roman"/>
      <w:b/>
      <w:smallCaps/>
      <w:noProof w:val="0"/>
      <w:sz w:val="24"/>
      <w:szCs w:val="20"/>
    </w:rPr>
  </w:style>
  <w:style w:type="paragraph" w:customStyle="1" w:styleId="Paragraph">
    <w:name w:val="Paragraph"/>
    <w:aliases w:val="paragraph,p,PARAGRAPH,PG,pa,at"/>
    <w:basedOn w:val="BodyTextIndent"/>
    <w:qFormat/>
    <w:rsid w:val="00E72519"/>
    <w:pPr>
      <w:numPr>
        <w:ilvl w:val="1"/>
        <w:numId w:val="9"/>
      </w:numPr>
      <w:tabs>
        <w:tab w:val="clear" w:pos="1386"/>
        <w:tab w:val="num" w:pos="360"/>
      </w:tabs>
      <w:spacing w:before="120" w:line="240" w:lineRule="auto"/>
      <w:ind w:left="360" w:firstLine="0"/>
      <w:jc w:val="both"/>
      <w:outlineLvl w:val="1"/>
    </w:pPr>
    <w:rPr>
      <w:rFonts w:ascii="Times New Roman" w:eastAsiaTheme="minorHAnsi" w:hAnsi="Times New Roman"/>
      <w:noProof w:val="0"/>
      <w:sz w:val="24"/>
      <w:szCs w:val="20"/>
    </w:rPr>
  </w:style>
  <w:style w:type="paragraph" w:customStyle="1" w:styleId="subpar">
    <w:name w:val="subpar"/>
    <w:basedOn w:val="BodyTextIndent3"/>
    <w:rsid w:val="00E72519"/>
    <w:pPr>
      <w:numPr>
        <w:ilvl w:val="2"/>
        <w:numId w:val="9"/>
      </w:numPr>
      <w:tabs>
        <w:tab w:val="clear" w:pos="1142"/>
        <w:tab w:val="num" w:pos="360"/>
        <w:tab w:val="num" w:pos="1152"/>
      </w:tabs>
      <w:spacing w:before="120" w:line="240" w:lineRule="auto"/>
      <w:ind w:left="1152" w:firstLine="0"/>
      <w:jc w:val="both"/>
      <w:outlineLvl w:val="2"/>
    </w:pPr>
    <w:rPr>
      <w:rFonts w:ascii="Times New Roman" w:eastAsiaTheme="minorHAnsi" w:hAnsi="Times New Roman"/>
      <w:noProof w:val="0"/>
      <w:sz w:val="24"/>
      <w:szCs w:val="20"/>
      <w:lang w:val="en-US"/>
    </w:rPr>
  </w:style>
  <w:style w:type="paragraph" w:customStyle="1" w:styleId="SubSubPar">
    <w:name w:val="SubSubPar"/>
    <w:basedOn w:val="subpar"/>
    <w:uiPriority w:val="99"/>
    <w:rsid w:val="00E72519"/>
    <w:pPr>
      <w:numPr>
        <w:ilvl w:val="3"/>
      </w:numPr>
      <w:tabs>
        <w:tab w:val="clear" w:pos="3024"/>
        <w:tab w:val="left" w:pos="0"/>
        <w:tab w:val="num" w:pos="360"/>
        <w:tab w:val="num" w:pos="1152"/>
        <w:tab w:val="num" w:pos="1296"/>
        <w:tab w:val="num" w:pos="2592"/>
      </w:tabs>
      <w:ind w:left="1296"/>
    </w:pPr>
  </w:style>
  <w:style w:type="paragraph" w:styleId="BodyTextIndent">
    <w:name w:val="Body Text Indent"/>
    <w:basedOn w:val="Normal"/>
    <w:link w:val="BodyTextIndentChar"/>
    <w:uiPriority w:val="99"/>
    <w:semiHidden/>
    <w:unhideWhenUsed/>
    <w:rsid w:val="00E72519"/>
    <w:pPr>
      <w:spacing w:after="120"/>
      <w:ind w:left="360"/>
    </w:pPr>
  </w:style>
  <w:style w:type="character" w:customStyle="1" w:styleId="BodyTextIndentChar">
    <w:name w:val="Body Text Indent Char"/>
    <w:basedOn w:val="DefaultParagraphFont"/>
    <w:link w:val="BodyTextIndent"/>
    <w:uiPriority w:val="99"/>
    <w:semiHidden/>
    <w:rsid w:val="00E72519"/>
    <w:rPr>
      <w:rFonts w:ascii="Calibri" w:eastAsia="Calibri" w:hAnsi="Calibri" w:cs="Times New Roman"/>
      <w:noProof/>
      <w:lang w:val="es-ES"/>
    </w:rPr>
  </w:style>
  <w:style w:type="paragraph" w:styleId="BodyTextIndent3">
    <w:name w:val="Body Text Indent 3"/>
    <w:basedOn w:val="Normal"/>
    <w:link w:val="BodyTextIndent3Char"/>
    <w:uiPriority w:val="99"/>
    <w:semiHidden/>
    <w:unhideWhenUsed/>
    <w:rsid w:val="00E7251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72519"/>
    <w:rPr>
      <w:rFonts w:ascii="Calibri" w:eastAsia="Calibri" w:hAnsi="Calibri" w:cs="Times New Roman"/>
      <w:noProof/>
      <w:sz w:val="16"/>
      <w:szCs w:val="16"/>
      <w:lang w:val="es-ES"/>
    </w:rPr>
  </w:style>
  <w:style w:type="character" w:styleId="Hyperlink">
    <w:name w:val="Hyperlink"/>
    <w:basedOn w:val="DefaultParagraphFont"/>
    <w:uiPriority w:val="99"/>
    <w:unhideWhenUsed/>
    <w:rsid w:val="006877C8"/>
    <w:rPr>
      <w:color w:val="0000FF" w:themeColor="hyperlink"/>
      <w:u w:val="single"/>
    </w:rPr>
  </w:style>
  <w:style w:type="character" w:customStyle="1" w:styleId="Heading1Char">
    <w:name w:val="Heading 1 Char"/>
    <w:basedOn w:val="DefaultParagraphFont"/>
    <w:link w:val="Heading1"/>
    <w:uiPriority w:val="9"/>
    <w:rsid w:val="00A51BBA"/>
    <w:rPr>
      <w:rFonts w:asciiTheme="majorHAnsi" w:eastAsiaTheme="majorEastAsia" w:hAnsiTheme="majorHAnsi" w:cstheme="majorBidi"/>
      <w:b/>
      <w:bCs/>
      <w:noProof/>
      <w:color w:val="365F91" w:themeColor="accent1" w:themeShade="BF"/>
      <w:sz w:val="28"/>
      <w:szCs w:val="28"/>
      <w:lang w:val="es-ES"/>
    </w:rPr>
  </w:style>
  <w:style w:type="character" w:customStyle="1" w:styleId="ListParagraphChar">
    <w:name w:val="List Paragraph Char"/>
    <w:basedOn w:val="DefaultParagraphFont"/>
    <w:link w:val="ListParagraph"/>
    <w:uiPriority w:val="99"/>
    <w:rsid w:val="00CC55BB"/>
    <w:rPr>
      <w:rFonts w:ascii="Calibri" w:eastAsia="Calibri" w:hAnsi="Calibri" w:cs="Times New Roman"/>
      <w:noProof/>
      <w:lang w:val="es-ES"/>
    </w:rPr>
  </w:style>
  <w:style w:type="paragraph" w:styleId="FootnoteText">
    <w:name w:val="footnote text"/>
    <w:basedOn w:val="Normal"/>
    <w:link w:val="FootnoteTextChar"/>
    <w:uiPriority w:val="99"/>
    <w:semiHidden/>
    <w:rsid w:val="004C1936"/>
    <w:pPr>
      <w:spacing w:after="0" w:line="240" w:lineRule="auto"/>
    </w:pPr>
    <w:rPr>
      <w:rFonts w:ascii="Times New Roman" w:eastAsia="Times New Roman" w:hAnsi="Times New Roman"/>
      <w:noProof w:val="0"/>
      <w:sz w:val="20"/>
      <w:szCs w:val="20"/>
      <w:lang w:val="en-US"/>
    </w:rPr>
  </w:style>
  <w:style w:type="character" w:customStyle="1" w:styleId="FootnoteTextChar">
    <w:name w:val="Footnote Text Char"/>
    <w:basedOn w:val="DefaultParagraphFont"/>
    <w:link w:val="FootnoteText"/>
    <w:uiPriority w:val="99"/>
    <w:semiHidden/>
    <w:rsid w:val="004C1936"/>
    <w:rPr>
      <w:rFonts w:ascii="Times New Roman" w:eastAsia="Times New Roman" w:hAnsi="Times New Roman" w:cs="Times New Roman"/>
      <w:sz w:val="20"/>
      <w:szCs w:val="20"/>
    </w:rPr>
  </w:style>
  <w:style w:type="character" w:styleId="FootnoteReference">
    <w:name w:val="footnote reference"/>
    <w:uiPriority w:val="99"/>
    <w:semiHidden/>
    <w:rsid w:val="004C1936"/>
    <w:rPr>
      <w:vertAlign w:val="superscript"/>
    </w:rPr>
  </w:style>
  <w:style w:type="paragraph" w:customStyle="1" w:styleId="Default">
    <w:name w:val="Default"/>
    <w:rsid w:val="00E01BC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dnaar@iadb.org" TargetMode="Externa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footnotes" Target="footnotes.xml"/><Relationship Id="rId12" Type="http://schemas.openxmlformats.org/officeDocument/2006/relationships/hyperlink" Target="mailto:ednaar@iadb.org" TargetMode="External"/><Relationship Id="rId17" Type="http://schemas.openxmlformats.org/officeDocument/2006/relationships/customXml" Target="../customXml/item3.xml"/><Relationship Id="rId2" Type="http://schemas.openxmlformats.org/officeDocument/2006/relationships/numbering" Target="numbering.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fin.gob.hn/?page_id=48760;y"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efin.gob.hn/wp-content/uploads/2015/05/Circular_CGG-013-2015.pdf" TargetMode="Externa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39838301</IDBDocs_x0020_Number>
    <Document_x0020_Author xmlns="cdc7663a-08f0-4737-9e8c-148ce897a09c">Armendariz, Edna</Document_x0020_Author>
    <Operation_x0020_Type xmlns="cdc7663a-08f0-4737-9e8c-148ce897a09c" xsi:nil="true"/>
    <TaxCatchAll xmlns="cdc7663a-08f0-4737-9e8c-148ce897a09c"/>
    <Fiscal_x0020_Year_x0020_IDB xmlns="cdc7663a-08f0-4737-9e8c-148ce897a09c">2015</Fiscal_x0020_Year_x0020_IDB>
    <Project_x0020_Number xmlns="cdc7663a-08f0-4737-9e8c-148ce897a09c">HO-L1103</Project_x0020_Number>
    <Package_x0020_Code xmlns="cdc7663a-08f0-4737-9e8c-148ce897a09c" xsi:nil="true"/>
    <Migration_x0020_Info xmlns="cdc7663a-08f0-4737-9e8c-148ce897a09c">MS WORDLPLoan Proposal0N</Migration_x0020_Info>
    <Approval_x0020_Number xmlns="cdc7663a-08f0-4737-9e8c-148ce897a09c">3590/BL-HO</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EZSHARE-2089386612-47</_dlc_DocId>
    <From_x003a_ xmlns="cdc7663a-08f0-4737-9e8c-148ce897a09c" xsi:nil="true"/>
    <To_x003a_ xmlns="cdc7663a-08f0-4737-9e8c-148ce897a09c" xsi:nil="true"/>
    <_dlc_DocIdUrl xmlns="cdc7663a-08f0-4737-9e8c-148ce897a09c">
      <Url>https://idbg.sharepoint.com/teams/EZ-HO-LON/HO-L1103/_layouts/15/DocIdRedir.aspx?ID=EZSHARE-2089386612-47</Url>
      <Description>EZSHARE-2089386612-47</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A592268D03C29A47A7B31CF069818E23" ma:contentTypeVersion="21" ma:contentTypeDescription="The base project type from which other project content types inherit their information." ma:contentTypeScope="" ma:versionID="fffe8b52b64911b6786d9b1e81b925e9">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3D204BDD-017C-4686-A516-CE91888DE95C}"/>
</file>

<file path=customXml/itemProps2.xml><?xml version="1.0" encoding="utf-8"?>
<ds:datastoreItem xmlns:ds="http://schemas.openxmlformats.org/officeDocument/2006/customXml" ds:itemID="{8DB7DE68-9607-4AD7-869D-5E7ADC5F580B}"/>
</file>

<file path=customXml/itemProps3.xml><?xml version="1.0" encoding="utf-8"?>
<ds:datastoreItem xmlns:ds="http://schemas.openxmlformats.org/officeDocument/2006/customXml" ds:itemID="{21DCFD6C-62AA-4165-9EFB-D0602D6DB1EC}"/>
</file>

<file path=customXml/itemProps4.xml><?xml version="1.0" encoding="utf-8"?>
<ds:datastoreItem xmlns:ds="http://schemas.openxmlformats.org/officeDocument/2006/customXml" ds:itemID="{B8D00D2D-D6D8-45D3-B88E-611A7CAD6DFE}"/>
</file>

<file path=customXml/itemProps5.xml><?xml version="1.0" encoding="utf-8"?>
<ds:datastoreItem xmlns:ds="http://schemas.openxmlformats.org/officeDocument/2006/customXml" ds:itemID="{EB5B9F69-B0C3-402C-B6B5-F823ED8F8864}"/>
</file>

<file path=customXml/itemProps6.xml><?xml version="1.0" encoding="utf-8"?>
<ds:datastoreItem xmlns:ds="http://schemas.openxmlformats.org/officeDocument/2006/customXml" ds:itemID="{76E7232A-3474-4523-8B23-7860310422E0}"/>
</file>

<file path=customXml/itemProps7.xml><?xml version="1.0" encoding="utf-8"?>
<ds:datastoreItem xmlns:ds="http://schemas.openxmlformats.org/officeDocument/2006/customXml" ds:itemID="{082CC078-2BE5-4709-803D-147DB05F21BC}"/>
</file>

<file path=customXml/itemProps8.xml><?xml version="1.0" encoding="utf-8"?>
<ds:datastoreItem xmlns:ds="http://schemas.openxmlformats.org/officeDocument/2006/customXml" ds:itemID="{17471207-1D3F-4120-BDC6-EDC270A59735}"/>
</file>

<file path=docProps/app.xml><?xml version="1.0" encoding="utf-8"?>
<Properties xmlns="http://schemas.openxmlformats.org/officeDocument/2006/extended-properties" xmlns:vt="http://schemas.openxmlformats.org/officeDocument/2006/docPropsVTypes">
  <Template>Normal.dotm</Template>
  <TotalTime>1</TotalTime>
  <Pages>16</Pages>
  <Words>4168</Words>
  <Characters>22924</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Evaluación_ </dc:title>
  <dc:creator>Luiz</dc:creator>
  <cp:lastModifiedBy>IADB</cp:lastModifiedBy>
  <cp:revision>4</cp:revision>
  <cp:lastPrinted>2014-04-11T20:29:00Z</cp:lastPrinted>
  <dcterms:created xsi:type="dcterms:W3CDTF">2015-10-15T14:48:00Z</dcterms:created>
  <dcterms:modified xsi:type="dcterms:W3CDTF">2015-11-06T19:27:00Z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0x010100ACF722E9F6B0B149B0CD8BE2560A667200A592268D03C29A47A7B31CF069818E23</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Fiscal Issues and Public Finance</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b40e6953-1511-4a17-840c-2067ebdfd6a6</vt:lpwstr>
  </property>
</Properties>
</file>