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17F" w:rsidRPr="00E44587" w:rsidRDefault="0053517F" w:rsidP="00F0752F">
      <w:pPr>
        <w:tabs>
          <w:tab w:val="left" w:pos="1440"/>
          <w:tab w:val="left" w:pos="3060"/>
        </w:tabs>
        <w:spacing w:before="240" w:after="240"/>
        <w:jc w:val="center"/>
        <w:rPr>
          <w:b/>
          <w:smallCaps/>
          <w:noProof/>
          <w:lang w:val="es-ES"/>
        </w:rPr>
      </w:pPr>
      <w:r w:rsidRPr="00E44587">
        <w:rPr>
          <w:b/>
          <w:smallCaps/>
          <w:noProof/>
          <w:lang w:val="es-ES"/>
        </w:rPr>
        <w:t>Programa de Fortalecimiento de la Gestión Fiscal</w:t>
      </w:r>
    </w:p>
    <w:p w:rsidR="0053517F" w:rsidRPr="00E44587" w:rsidRDefault="0053517F" w:rsidP="00F0752F">
      <w:pPr>
        <w:tabs>
          <w:tab w:val="left" w:pos="1440"/>
          <w:tab w:val="left" w:pos="3060"/>
        </w:tabs>
        <w:spacing w:after="240"/>
        <w:jc w:val="center"/>
        <w:rPr>
          <w:b/>
          <w:smallCaps/>
          <w:noProof/>
          <w:lang w:val="es-ES"/>
        </w:rPr>
      </w:pPr>
      <w:r w:rsidRPr="00E44587">
        <w:rPr>
          <w:b/>
          <w:smallCaps/>
          <w:noProof/>
          <w:lang w:val="es-ES"/>
        </w:rPr>
        <w:t>PN-L1066</w:t>
      </w:r>
    </w:p>
    <w:p w:rsidR="0053517F" w:rsidRPr="00E44587" w:rsidRDefault="0053517F" w:rsidP="00F0752F">
      <w:pPr>
        <w:tabs>
          <w:tab w:val="left" w:pos="1440"/>
          <w:tab w:val="left" w:pos="3060"/>
        </w:tabs>
        <w:spacing w:after="240"/>
        <w:jc w:val="center"/>
        <w:rPr>
          <w:b/>
          <w:smallCaps/>
          <w:noProof/>
          <w:sz w:val="22"/>
          <w:szCs w:val="22"/>
          <w:lang w:val="es-ES"/>
        </w:rPr>
      </w:pPr>
      <w:r w:rsidRPr="00E44587">
        <w:rPr>
          <w:b/>
          <w:smallCaps/>
          <w:noProof/>
          <w:sz w:val="22"/>
          <w:szCs w:val="22"/>
          <w:lang w:val="es-ES"/>
        </w:rPr>
        <w:t xml:space="preserve">PLAN DE ADQUISICIONES </w:t>
      </w:r>
    </w:p>
    <w:p w:rsidR="0053517F" w:rsidRPr="00E44587" w:rsidRDefault="0053517F" w:rsidP="00E44587">
      <w:pPr>
        <w:spacing w:before="480" w:after="240"/>
        <w:jc w:val="center"/>
        <w:rPr>
          <w:rFonts w:ascii="Times Roman" w:hAnsi="Times Roman"/>
          <w:b/>
          <w:noProof/>
          <w:szCs w:val="24"/>
          <w:lang w:val="es-ES"/>
        </w:rPr>
      </w:pPr>
      <w:r w:rsidRPr="00E44587">
        <w:rPr>
          <w:rFonts w:ascii="Times Roman" w:hAnsi="Times Roman"/>
          <w:b/>
          <w:noProof/>
          <w:szCs w:val="24"/>
          <w:u w:val="single"/>
          <w:lang w:val="es-ES"/>
        </w:rPr>
        <w:t>Información General</w:t>
      </w:r>
    </w:p>
    <w:tbl>
      <w:tblPr>
        <w:tblW w:w="0" w:type="auto"/>
        <w:tblLook w:val="00A0"/>
      </w:tblPr>
      <w:tblGrid>
        <w:gridCol w:w="4158"/>
        <w:gridCol w:w="5008"/>
      </w:tblGrid>
      <w:tr w:rsidR="0053517F" w:rsidRPr="00E44587" w:rsidTr="00090864">
        <w:tc>
          <w:tcPr>
            <w:tcW w:w="4158" w:type="dxa"/>
          </w:tcPr>
          <w:p w:rsidR="0053517F" w:rsidRPr="00090864" w:rsidRDefault="0053517F" w:rsidP="00090864">
            <w:pPr>
              <w:spacing w:before="60" w:after="60"/>
              <w:jc w:val="both"/>
              <w:rPr>
                <w:rFonts w:ascii="Times Roman" w:hAnsi="Times Roman"/>
                <w:b/>
                <w:noProof/>
                <w:szCs w:val="24"/>
                <w:lang w:val="es-ES"/>
              </w:rPr>
            </w:pPr>
            <w:r w:rsidRPr="00090864">
              <w:rPr>
                <w:rFonts w:ascii="Times Roman" w:hAnsi="Times Roman"/>
                <w:b/>
                <w:noProof/>
                <w:szCs w:val="24"/>
                <w:lang w:val="es-ES"/>
              </w:rPr>
              <w:t>País</w:t>
            </w:r>
          </w:p>
        </w:tc>
        <w:tc>
          <w:tcPr>
            <w:tcW w:w="5008" w:type="dxa"/>
          </w:tcPr>
          <w:p w:rsidR="0053517F" w:rsidRPr="00090864" w:rsidRDefault="0053517F" w:rsidP="00090864">
            <w:pPr>
              <w:spacing w:before="60" w:after="60"/>
              <w:jc w:val="both"/>
              <w:rPr>
                <w:rFonts w:ascii="Times Roman" w:hAnsi="Times Roman"/>
                <w:b/>
                <w:noProof/>
                <w:szCs w:val="24"/>
                <w:lang w:val="es-ES"/>
              </w:rPr>
            </w:pPr>
            <w:r w:rsidRPr="00090864">
              <w:rPr>
                <w:rFonts w:ascii="Times Roman" w:hAnsi="Times Roman"/>
                <w:noProof/>
                <w:szCs w:val="24"/>
                <w:lang w:val="es-ES"/>
              </w:rPr>
              <w:t>Panamá</w:t>
            </w:r>
          </w:p>
        </w:tc>
      </w:tr>
      <w:tr w:rsidR="0053517F" w:rsidRPr="00E44587" w:rsidTr="00090864">
        <w:tc>
          <w:tcPr>
            <w:tcW w:w="4158" w:type="dxa"/>
          </w:tcPr>
          <w:p w:rsidR="0053517F" w:rsidRPr="00090864" w:rsidRDefault="0053517F" w:rsidP="00090864">
            <w:pPr>
              <w:spacing w:before="60" w:after="60"/>
              <w:jc w:val="both"/>
              <w:rPr>
                <w:rFonts w:ascii="Times Roman" w:hAnsi="Times Roman"/>
                <w:b/>
                <w:noProof/>
                <w:szCs w:val="24"/>
                <w:lang w:val="es-ES"/>
              </w:rPr>
            </w:pPr>
            <w:r w:rsidRPr="00090864">
              <w:rPr>
                <w:rFonts w:ascii="Times Roman" w:hAnsi="Times Roman"/>
                <w:b/>
                <w:noProof/>
                <w:szCs w:val="24"/>
                <w:lang w:val="es-ES"/>
              </w:rPr>
              <w:t>Prestatario</w:t>
            </w:r>
          </w:p>
        </w:tc>
        <w:tc>
          <w:tcPr>
            <w:tcW w:w="5008" w:type="dxa"/>
          </w:tcPr>
          <w:p w:rsidR="0053517F" w:rsidRPr="00090864" w:rsidRDefault="0053517F" w:rsidP="00090864">
            <w:pPr>
              <w:spacing w:before="60" w:after="60"/>
              <w:jc w:val="both"/>
              <w:rPr>
                <w:rFonts w:ascii="Times Roman" w:hAnsi="Times Roman"/>
                <w:b/>
                <w:noProof/>
                <w:szCs w:val="24"/>
                <w:lang w:val="es-ES"/>
              </w:rPr>
            </w:pPr>
            <w:r w:rsidRPr="00090864">
              <w:rPr>
                <w:rFonts w:ascii="Times Roman" w:hAnsi="Times Roman"/>
                <w:noProof/>
                <w:szCs w:val="24"/>
                <w:lang w:val="es-ES"/>
              </w:rPr>
              <w:t>República de Panamá</w:t>
            </w:r>
          </w:p>
        </w:tc>
      </w:tr>
      <w:tr w:rsidR="0053517F" w:rsidRPr="006317F9" w:rsidTr="00090864">
        <w:tc>
          <w:tcPr>
            <w:tcW w:w="4158" w:type="dxa"/>
          </w:tcPr>
          <w:p w:rsidR="0053517F" w:rsidRPr="00090864" w:rsidRDefault="0053517F" w:rsidP="00090864">
            <w:pPr>
              <w:spacing w:before="60" w:after="60"/>
              <w:jc w:val="both"/>
              <w:rPr>
                <w:rFonts w:ascii="Times Roman" w:hAnsi="Times Roman"/>
                <w:b/>
                <w:noProof/>
                <w:szCs w:val="24"/>
                <w:lang w:val="es-ES"/>
              </w:rPr>
            </w:pPr>
            <w:r w:rsidRPr="00090864">
              <w:rPr>
                <w:rFonts w:ascii="Times Roman" w:hAnsi="Times Roman"/>
                <w:b/>
                <w:noProof/>
                <w:szCs w:val="24"/>
                <w:lang w:val="es-ES"/>
              </w:rPr>
              <w:t>Ejecutor</w:t>
            </w:r>
          </w:p>
        </w:tc>
        <w:tc>
          <w:tcPr>
            <w:tcW w:w="5008" w:type="dxa"/>
          </w:tcPr>
          <w:p w:rsidR="0053517F" w:rsidRPr="00090864" w:rsidRDefault="0053517F" w:rsidP="00090864">
            <w:pPr>
              <w:spacing w:before="60" w:after="60"/>
              <w:jc w:val="both"/>
              <w:rPr>
                <w:rFonts w:ascii="Times Roman" w:hAnsi="Times Roman"/>
                <w:b/>
                <w:noProof/>
                <w:szCs w:val="24"/>
                <w:lang w:val="es-ES"/>
              </w:rPr>
            </w:pPr>
            <w:r w:rsidRPr="00090864">
              <w:rPr>
                <w:rFonts w:ascii="Times Roman" w:hAnsi="Times Roman"/>
                <w:noProof/>
                <w:szCs w:val="24"/>
                <w:lang w:val="es-ES"/>
              </w:rPr>
              <w:t>Ministerio de Economía y Finanzas (MEF)</w:t>
            </w:r>
          </w:p>
        </w:tc>
      </w:tr>
      <w:tr w:rsidR="0053517F" w:rsidRPr="006317F9" w:rsidTr="00090864">
        <w:tc>
          <w:tcPr>
            <w:tcW w:w="4158" w:type="dxa"/>
          </w:tcPr>
          <w:p w:rsidR="0053517F" w:rsidRPr="00090864" w:rsidRDefault="0053517F" w:rsidP="00090864">
            <w:pPr>
              <w:spacing w:before="60" w:after="60"/>
              <w:jc w:val="both"/>
              <w:rPr>
                <w:rFonts w:ascii="Times Roman" w:hAnsi="Times Roman"/>
                <w:b/>
                <w:noProof/>
                <w:szCs w:val="24"/>
                <w:lang w:val="es-ES"/>
              </w:rPr>
            </w:pPr>
            <w:r w:rsidRPr="00090864">
              <w:rPr>
                <w:rFonts w:ascii="Times Roman" w:hAnsi="Times Roman"/>
                <w:b/>
                <w:noProof/>
                <w:szCs w:val="24"/>
                <w:lang w:val="es-ES"/>
              </w:rPr>
              <w:t>Nombre del programa</w:t>
            </w:r>
          </w:p>
        </w:tc>
        <w:tc>
          <w:tcPr>
            <w:tcW w:w="5008" w:type="dxa"/>
          </w:tcPr>
          <w:p w:rsidR="0053517F" w:rsidRPr="00090864" w:rsidRDefault="0053517F" w:rsidP="00090864">
            <w:pPr>
              <w:spacing w:before="60" w:after="60"/>
              <w:jc w:val="both"/>
              <w:rPr>
                <w:rFonts w:ascii="Times Roman" w:hAnsi="Times Roman"/>
                <w:b/>
                <w:noProof/>
                <w:szCs w:val="24"/>
                <w:lang w:val="es-ES"/>
              </w:rPr>
            </w:pPr>
            <w:r w:rsidRPr="00090864">
              <w:rPr>
                <w:rFonts w:ascii="Times Roman" w:hAnsi="Times Roman"/>
                <w:noProof/>
                <w:szCs w:val="24"/>
                <w:lang w:val="es-ES"/>
              </w:rPr>
              <w:t>Programa de Fortalecimiento de la Gestión Fiscal</w:t>
            </w:r>
          </w:p>
        </w:tc>
      </w:tr>
      <w:tr w:rsidR="0053517F" w:rsidRPr="00E44587" w:rsidTr="00090864">
        <w:tc>
          <w:tcPr>
            <w:tcW w:w="4158" w:type="dxa"/>
          </w:tcPr>
          <w:p w:rsidR="0053517F" w:rsidRPr="00090864" w:rsidRDefault="0053517F" w:rsidP="00090864">
            <w:pPr>
              <w:spacing w:before="60" w:after="60"/>
              <w:jc w:val="both"/>
              <w:rPr>
                <w:rFonts w:ascii="Times Roman" w:hAnsi="Times Roman"/>
                <w:b/>
                <w:noProof/>
                <w:szCs w:val="24"/>
                <w:lang w:val="es-ES"/>
              </w:rPr>
            </w:pPr>
            <w:r w:rsidRPr="00090864">
              <w:rPr>
                <w:rFonts w:ascii="Times Roman" w:hAnsi="Times Roman"/>
                <w:b/>
                <w:noProof/>
                <w:szCs w:val="24"/>
                <w:lang w:val="es-ES"/>
              </w:rPr>
              <w:t>Números del programa</w:t>
            </w:r>
          </w:p>
        </w:tc>
        <w:tc>
          <w:tcPr>
            <w:tcW w:w="5008" w:type="dxa"/>
          </w:tcPr>
          <w:p w:rsidR="0053517F" w:rsidRPr="00090864" w:rsidRDefault="0053517F" w:rsidP="00090864">
            <w:pPr>
              <w:spacing w:before="60" w:after="60"/>
              <w:jc w:val="both"/>
              <w:rPr>
                <w:rFonts w:ascii="Times Roman" w:hAnsi="Times Roman"/>
                <w:b/>
                <w:noProof/>
                <w:szCs w:val="24"/>
                <w:lang w:val="es-ES"/>
              </w:rPr>
            </w:pPr>
            <w:r w:rsidRPr="00090864">
              <w:rPr>
                <w:rFonts w:ascii="Times Roman" w:hAnsi="Times Roman"/>
                <w:noProof/>
                <w:szCs w:val="24"/>
                <w:lang w:val="es-ES"/>
              </w:rPr>
              <w:t>PN-L1066</w:t>
            </w:r>
          </w:p>
        </w:tc>
      </w:tr>
      <w:tr w:rsidR="0053517F" w:rsidRPr="00E44587" w:rsidTr="00090864">
        <w:tc>
          <w:tcPr>
            <w:tcW w:w="4158" w:type="dxa"/>
          </w:tcPr>
          <w:p w:rsidR="0053517F" w:rsidRPr="00090864" w:rsidRDefault="0053517F" w:rsidP="00090864">
            <w:pPr>
              <w:spacing w:before="60" w:after="60"/>
              <w:jc w:val="both"/>
              <w:rPr>
                <w:rFonts w:ascii="Times Roman" w:hAnsi="Times Roman"/>
                <w:b/>
                <w:noProof/>
                <w:szCs w:val="24"/>
                <w:lang w:val="es-ES"/>
              </w:rPr>
            </w:pPr>
            <w:r w:rsidRPr="00090864">
              <w:rPr>
                <w:rFonts w:ascii="Times Roman" w:hAnsi="Times Roman"/>
                <w:b/>
                <w:noProof/>
                <w:szCs w:val="24"/>
                <w:lang w:val="es-ES"/>
              </w:rPr>
              <w:t>Fecha estimada de aprobación por el Directorio Ejecutivo</w:t>
            </w:r>
          </w:p>
        </w:tc>
        <w:tc>
          <w:tcPr>
            <w:tcW w:w="5008" w:type="dxa"/>
          </w:tcPr>
          <w:p w:rsidR="0053517F" w:rsidRPr="00090864" w:rsidRDefault="0053517F" w:rsidP="00090864">
            <w:pPr>
              <w:spacing w:before="60" w:after="60"/>
              <w:jc w:val="both"/>
              <w:rPr>
                <w:rFonts w:ascii="Times Roman" w:hAnsi="Times Roman"/>
                <w:b/>
                <w:noProof/>
                <w:szCs w:val="24"/>
                <w:lang w:val="es-ES"/>
              </w:rPr>
            </w:pPr>
            <w:r w:rsidRPr="00090864">
              <w:rPr>
                <w:rFonts w:ascii="Times Roman" w:hAnsi="Times Roman"/>
                <w:noProof/>
                <w:szCs w:val="24"/>
                <w:lang w:val="es-ES"/>
              </w:rPr>
              <w:t>III Trimestre 2011</w:t>
            </w:r>
          </w:p>
        </w:tc>
      </w:tr>
      <w:tr w:rsidR="0053517F" w:rsidRPr="00E44587" w:rsidTr="00090864">
        <w:tc>
          <w:tcPr>
            <w:tcW w:w="4158" w:type="dxa"/>
          </w:tcPr>
          <w:p w:rsidR="0053517F" w:rsidRPr="00090864" w:rsidRDefault="0053517F" w:rsidP="00090864">
            <w:pPr>
              <w:spacing w:before="60" w:after="60"/>
              <w:jc w:val="both"/>
              <w:rPr>
                <w:rFonts w:ascii="Times Roman" w:hAnsi="Times Roman"/>
                <w:b/>
                <w:noProof/>
                <w:szCs w:val="24"/>
                <w:lang w:val="es-ES"/>
              </w:rPr>
            </w:pPr>
            <w:r w:rsidRPr="00090864">
              <w:rPr>
                <w:rFonts w:ascii="Times Roman" w:hAnsi="Times Roman"/>
                <w:b/>
                <w:noProof/>
                <w:szCs w:val="24"/>
                <w:lang w:val="es-ES"/>
              </w:rPr>
              <w:t>Fecha estimada de firma del contrato de préstamo</w:t>
            </w:r>
          </w:p>
        </w:tc>
        <w:tc>
          <w:tcPr>
            <w:tcW w:w="5008" w:type="dxa"/>
          </w:tcPr>
          <w:p w:rsidR="0053517F" w:rsidRPr="00090864" w:rsidRDefault="0053517F" w:rsidP="00090864">
            <w:pPr>
              <w:spacing w:before="60" w:after="60"/>
              <w:jc w:val="both"/>
              <w:rPr>
                <w:rFonts w:ascii="Times Roman" w:hAnsi="Times Roman"/>
                <w:b/>
                <w:noProof/>
                <w:szCs w:val="24"/>
                <w:lang w:val="es-ES"/>
              </w:rPr>
            </w:pPr>
            <w:r w:rsidRPr="00090864">
              <w:rPr>
                <w:rFonts w:ascii="Times Roman" w:hAnsi="Times Roman"/>
                <w:noProof/>
                <w:szCs w:val="24"/>
                <w:lang w:val="es-ES"/>
              </w:rPr>
              <w:t>III-Trimestre 2011</w:t>
            </w:r>
          </w:p>
        </w:tc>
      </w:tr>
      <w:tr w:rsidR="0053517F" w:rsidRPr="00E44587" w:rsidTr="00090864">
        <w:tc>
          <w:tcPr>
            <w:tcW w:w="4158" w:type="dxa"/>
          </w:tcPr>
          <w:p w:rsidR="0053517F" w:rsidRPr="00090864" w:rsidRDefault="0053517F" w:rsidP="00090864">
            <w:pPr>
              <w:spacing w:before="60" w:after="60"/>
              <w:jc w:val="both"/>
              <w:rPr>
                <w:rFonts w:ascii="Times Roman" w:hAnsi="Times Roman"/>
                <w:b/>
                <w:noProof/>
                <w:szCs w:val="24"/>
                <w:lang w:val="es-ES"/>
              </w:rPr>
            </w:pPr>
            <w:r w:rsidRPr="00090864">
              <w:rPr>
                <w:rFonts w:ascii="Times Roman" w:hAnsi="Times Roman"/>
                <w:b/>
                <w:noProof/>
                <w:szCs w:val="24"/>
                <w:lang w:val="es-ES"/>
              </w:rPr>
              <w:t>Fecha estimada para el último desembolso</w:t>
            </w:r>
          </w:p>
        </w:tc>
        <w:tc>
          <w:tcPr>
            <w:tcW w:w="5008" w:type="dxa"/>
          </w:tcPr>
          <w:p w:rsidR="0053517F" w:rsidRPr="00090864" w:rsidRDefault="0053517F" w:rsidP="00090864">
            <w:pPr>
              <w:spacing w:before="60" w:after="60"/>
              <w:jc w:val="both"/>
              <w:rPr>
                <w:rFonts w:ascii="Times Roman" w:hAnsi="Times Roman"/>
                <w:b/>
                <w:noProof/>
                <w:szCs w:val="24"/>
                <w:lang w:val="es-ES"/>
              </w:rPr>
            </w:pPr>
            <w:r w:rsidRPr="00090864">
              <w:rPr>
                <w:rFonts w:ascii="Times Roman" w:hAnsi="Times Roman"/>
                <w:noProof/>
                <w:szCs w:val="24"/>
                <w:lang w:val="es-ES"/>
              </w:rPr>
              <w:t>III-Trimestre 2014</w:t>
            </w:r>
          </w:p>
        </w:tc>
      </w:tr>
    </w:tbl>
    <w:p w:rsidR="0053517F" w:rsidRPr="00E44587" w:rsidRDefault="0053517F" w:rsidP="00E44587">
      <w:pPr>
        <w:spacing w:before="240" w:after="120"/>
        <w:jc w:val="both"/>
        <w:rPr>
          <w:b/>
          <w:noProof/>
          <w:szCs w:val="24"/>
          <w:lang w:val="es-ES"/>
        </w:rPr>
      </w:pPr>
      <w:r w:rsidRPr="00E44587">
        <w:rPr>
          <w:b/>
          <w:noProof/>
          <w:szCs w:val="24"/>
          <w:lang w:val="es-ES"/>
        </w:rPr>
        <w:t xml:space="preserve">Descripción de los objetivos y componentes del programa: </w:t>
      </w:r>
    </w:p>
    <w:p w:rsidR="0053517F" w:rsidRPr="00C35DEC" w:rsidRDefault="0053517F" w:rsidP="005A6400">
      <w:pPr>
        <w:pStyle w:val="Paragraph"/>
        <w:numPr>
          <w:ilvl w:val="1"/>
          <w:numId w:val="0"/>
        </w:numPr>
        <w:rPr>
          <w:szCs w:val="24"/>
        </w:rPr>
      </w:pPr>
      <w:r w:rsidRPr="00C35DEC">
        <w:rPr>
          <w:color w:val="000000"/>
          <w:szCs w:val="24"/>
        </w:rPr>
        <w:t xml:space="preserve">El objetivo general del programa es </w:t>
      </w:r>
      <w:r>
        <w:rPr>
          <w:color w:val="000000"/>
          <w:szCs w:val="24"/>
        </w:rPr>
        <w:t xml:space="preserve">contribuir a </w:t>
      </w:r>
      <w:r w:rsidRPr="00C35DEC">
        <w:rPr>
          <w:color w:val="000000"/>
          <w:szCs w:val="24"/>
        </w:rPr>
        <w:t>elevar la inversión pública a los niveles requeridos por el Plan Estratégico de Gobierno, a través del incremento sostenible de la recaudación impositiva y la mejora de la eficiencia en el manejo del gasto público.</w:t>
      </w:r>
    </w:p>
    <w:p w:rsidR="0053517F" w:rsidRPr="00E44587" w:rsidRDefault="0053517F" w:rsidP="00E44587">
      <w:pPr>
        <w:spacing w:after="120"/>
        <w:rPr>
          <w:b/>
          <w:noProof/>
          <w:lang w:val="es-ES"/>
        </w:rPr>
      </w:pPr>
      <w:r w:rsidRPr="00E44587">
        <w:rPr>
          <w:noProof/>
          <w:lang w:val="es-ES"/>
        </w:rPr>
        <w:t xml:space="preserve">El programa se estructura en cuatro componentes: </w:t>
      </w:r>
    </w:p>
    <w:p w:rsidR="0053517F" w:rsidRPr="00E44587" w:rsidRDefault="0053517F" w:rsidP="00F0752F">
      <w:pPr>
        <w:pStyle w:val="Subtitle"/>
        <w:numPr>
          <w:ilvl w:val="0"/>
          <w:numId w:val="0"/>
        </w:numPr>
        <w:spacing w:after="120"/>
        <w:jc w:val="both"/>
        <w:rPr>
          <w:rFonts w:ascii="Times New Roman" w:hAnsi="Times New Roman"/>
          <w:b w:val="0"/>
          <w:bCs/>
          <w:noProof/>
          <w:color w:val="000000"/>
          <w:sz w:val="24"/>
          <w:szCs w:val="24"/>
          <w:lang w:val="es-ES"/>
        </w:rPr>
      </w:pPr>
      <w:r w:rsidRPr="00E44587">
        <w:rPr>
          <w:rFonts w:ascii="Times New Roman" w:hAnsi="Times New Roman"/>
          <w:bCs/>
          <w:noProof/>
          <w:color w:val="000000"/>
          <w:sz w:val="24"/>
          <w:szCs w:val="24"/>
          <w:lang w:val="es-ES"/>
        </w:rPr>
        <w:t>Componente I: Modernización de la administración tributaria</w:t>
      </w:r>
      <w:r w:rsidRPr="00E44587">
        <w:rPr>
          <w:rFonts w:ascii="Times New Roman" w:hAnsi="Times New Roman"/>
          <w:b w:val="0"/>
          <w:bCs/>
          <w:noProof/>
          <w:color w:val="000000"/>
          <w:sz w:val="24"/>
          <w:szCs w:val="24"/>
          <w:lang w:val="es-ES"/>
        </w:rPr>
        <w:t xml:space="preserve">. Su objetivo es apoyar la reingeniería de la DGI y la mejora de los procesos de negocios (registro, fiscalización, cobranza, atención al contribuyente, tecnología e infraestructura) para aumentar su nivel de recaudación. </w:t>
      </w:r>
    </w:p>
    <w:p w:rsidR="0053517F" w:rsidRPr="00E44587" w:rsidRDefault="0053517F" w:rsidP="00F0752F">
      <w:pPr>
        <w:pStyle w:val="Subtitle"/>
        <w:numPr>
          <w:ilvl w:val="0"/>
          <w:numId w:val="0"/>
        </w:numPr>
        <w:spacing w:after="120"/>
        <w:jc w:val="both"/>
        <w:rPr>
          <w:rFonts w:ascii="Times New Roman" w:hAnsi="Times New Roman"/>
          <w:b w:val="0"/>
          <w:bCs/>
          <w:noProof/>
          <w:color w:val="000000"/>
          <w:sz w:val="24"/>
          <w:szCs w:val="24"/>
          <w:lang w:val="es-ES"/>
        </w:rPr>
      </w:pPr>
      <w:r w:rsidRPr="00E44587">
        <w:rPr>
          <w:rFonts w:ascii="Times New Roman" w:hAnsi="Times New Roman"/>
          <w:bCs/>
          <w:noProof/>
          <w:color w:val="000000"/>
          <w:sz w:val="24"/>
          <w:szCs w:val="24"/>
          <w:lang w:val="es-ES"/>
        </w:rPr>
        <w:t>Componente II: Consolidación de la gestión del gasto público</w:t>
      </w:r>
      <w:r w:rsidRPr="00E44587">
        <w:rPr>
          <w:rFonts w:ascii="Times New Roman" w:hAnsi="Times New Roman"/>
          <w:b w:val="0"/>
          <w:bCs/>
          <w:noProof/>
          <w:color w:val="000000"/>
          <w:sz w:val="24"/>
          <w:szCs w:val="24"/>
          <w:lang w:val="es-ES"/>
        </w:rPr>
        <w:t xml:space="preserve">. Su objetivo es apoyar el ordenamiento y sostenibilidad del gasto público mediante el fortalecimiento del SINIP y SIPRES. </w:t>
      </w:r>
    </w:p>
    <w:p w:rsidR="0053517F" w:rsidRPr="00E44587" w:rsidRDefault="0053517F" w:rsidP="00F0752F">
      <w:pPr>
        <w:pStyle w:val="Subtitle"/>
        <w:numPr>
          <w:ilvl w:val="0"/>
          <w:numId w:val="0"/>
        </w:numPr>
        <w:spacing w:after="120"/>
        <w:jc w:val="both"/>
        <w:rPr>
          <w:rFonts w:ascii="Times New Roman" w:hAnsi="Times New Roman"/>
          <w:b w:val="0"/>
          <w:bCs/>
          <w:noProof/>
          <w:color w:val="000000"/>
          <w:sz w:val="24"/>
          <w:szCs w:val="24"/>
          <w:lang w:val="es-ES"/>
        </w:rPr>
      </w:pPr>
      <w:r w:rsidRPr="00E44587">
        <w:rPr>
          <w:rFonts w:ascii="Times New Roman" w:hAnsi="Times New Roman"/>
          <w:bCs/>
          <w:noProof/>
          <w:color w:val="000000"/>
          <w:sz w:val="24"/>
          <w:szCs w:val="24"/>
          <w:lang w:val="es-ES"/>
        </w:rPr>
        <w:t>Componente III: Fortalecimiento de la Administración Financiera Pública</w:t>
      </w:r>
      <w:r w:rsidRPr="00E44587">
        <w:rPr>
          <w:rFonts w:ascii="Times New Roman" w:hAnsi="Times New Roman"/>
          <w:b w:val="0"/>
          <w:bCs/>
          <w:noProof/>
          <w:color w:val="000000"/>
          <w:sz w:val="24"/>
          <w:szCs w:val="24"/>
          <w:lang w:val="es-ES"/>
        </w:rPr>
        <w:t xml:space="preserve">. Su objetivo es apoyar la integración normativa, funcional, administrativa e informática del subsistema de tesorería (Cuenta Única del Tesoro), con el presupuesto, la programación de deuda pública y la contabilidad gubernamental. </w:t>
      </w:r>
    </w:p>
    <w:p w:rsidR="0053517F" w:rsidRDefault="0053517F" w:rsidP="00F0752F">
      <w:pPr>
        <w:pStyle w:val="Subtitle"/>
        <w:numPr>
          <w:ilvl w:val="0"/>
          <w:numId w:val="0"/>
        </w:numPr>
        <w:spacing w:after="120"/>
        <w:jc w:val="both"/>
        <w:rPr>
          <w:rFonts w:ascii="Times New Roman" w:hAnsi="Times New Roman"/>
          <w:b w:val="0"/>
          <w:bCs/>
          <w:noProof/>
          <w:color w:val="000000"/>
          <w:sz w:val="24"/>
          <w:szCs w:val="24"/>
          <w:lang w:val="es-ES"/>
        </w:rPr>
      </w:pPr>
      <w:r w:rsidRPr="00E44587">
        <w:rPr>
          <w:rFonts w:ascii="Times New Roman" w:hAnsi="Times New Roman"/>
          <w:bCs/>
          <w:noProof/>
          <w:color w:val="000000"/>
          <w:sz w:val="24"/>
          <w:szCs w:val="24"/>
          <w:lang w:val="es-ES"/>
        </w:rPr>
        <w:t>Componente IV: Integración tecnológica</w:t>
      </w:r>
      <w:r w:rsidRPr="00E44587">
        <w:rPr>
          <w:rFonts w:ascii="Times New Roman" w:hAnsi="Times New Roman"/>
          <w:b w:val="0"/>
          <w:bCs/>
          <w:noProof/>
          <w:color w:val="000000"/>
          <w:sz w:val="24"/>
          <w:szCs w:val="24"/>
          <w:lang w:val="es-ES"/>
        </w:rPr>
        <w:t xml:space="preserve">. Su objetivo es facilitar la adopción de estándares tecnológicos, de </w:t>
      </w:r>
      <w:r w:rsidRPr="00E44587">
        <w:rPr>
          <w:rFonts w:ascii="Times New Roman" w:hAnsi="Times New Roman"/>
          <w:b w:val="0"/>
          <w:bCs/>
          <w:i/>
          <w:noProof/>
          <w:color w:val="000000"/>
          <w:sz w:val="24"/>
          <w:szCs w:val="24"/>
          <w:lang w:val="es-ES"/>
        </w:rPr>
        <w:t>hardware</w:t>
      </w:r>
      <w:r w:rsidRPr="00E44587">
        <w:rPr>
          <w:rFonts w:ascii="Times New Roman" w:hAnsi="Times New Roman"/>
          <w:b w:val="0"/>
          <w:bCs/>
          <w:noProof/>
          <w:color w:val="000000"/>
          <w:sz w:val="24"/>
          <w:szCs w:val="24"/>
          <w:lang w:val="es-ES"/>
        </w:rPr>
        <w:t xml:space="preserve"> y </w:t>
      </w:r>
      <w:r w:rsidRPr="00E44587">
        <w:rPr>
          <w:rFonts w:ascii="Times New Roman" w:hAnsi="Times New Roman"/>
          <w:b w:val="0"/>
          <w:bCs/>
          <w:i/>
          <w:noProof/>
          <w:color w:val="000000"/>
          <w:sz w:val="24"/>
          <w:szCs w:val="24"/>
          <w:lang w:val="es-ES"/>
        </w:rPr>
        <w:t>software</w:t>
      </w:r>
      <w:r w:rsidRPr="00E44587">
        <w:rPr>
          <w:rFonts w:ascii="Times New Roman" w:hAnsi="Times New Roman"/>
          <w:b w:val="0"/>
          <w:bCs/>
          <w:noProof/>
          <w:color w:val="000000"/>
          <w:sz w:val="24"/>
          <w:szCs w:val="24"/>
          <w:lang w:val="es-ES"/>
        </w:rPr>
        <w:t>, para todos los subsistemas de administración financiera del MEF, a través de la adecuación de la plataforma de informática y de telecomunicaciones (datos y telefonía) entre los Viceministerios de Economía y de Finanzas.</w:t>
      </w:r>
    </w:p>
    <w:p w:rsidR="006317F9" w:rsidRPr="00E44587" w:rsidRDefault="006317F9" w:rsidP="00F0752F">
      <w:pPr>
        <w:pStyle w:val="Subtitle"/>
        <w:numPr>
          <w:ilvl w:val="0"/>
          <w:numId w:val="0"/>
        </w:numPr>
        <w:spacing w:after="120"/>
        <w:jc w:val="both"/>
        <w:rPr>
          <w:rFonts w:ascii="Times New Roman" w:hAnsi="Times New Roman"/>
          <w:b w:val="0"/>
          <w:bCs/>
          <w:noProof/>
          <w:color w:val="000000"/>
          <w:sz w:val="24"/>
          <w:szCs w:val="24"/>
          <w:lang w:val="es-ES"/>
        </w:rPr>
      </w:pPr>
    </w:p>
    <w:p w:rsidR="0053517F" w:rsidRPr="00E44587" w:rsidRDefault="0053517F" w:rsidP="00F0752F">
      <w:pPr>
        <w:pStyle w:val="Subtitle"/>
        <w:numPr>
          <w:ilvl w:val="0"/>
          <w:numId w:val="0"/>
        </w:numPr>
        <w:spacing w:before="120" w:after="120"/>
        <w:jc w:val="both"/>
        <w:rPr>
          <w:rFonts w:ascii="Times New Roman" w:hAnsi="Times New Roman"/>
          <w:noProof/>
          <w:sz w:val="24"/>
          <w:szCs w:val="24"/>
          <w:lang w:val="es-ES"/>
        </w:rPr>
      </w:pPr>
      <w:r w:rsidRPr="00E44587">
        <w:rPr>
          <w:rFonts w:ascii="Times New Roman" w:hAnsi="Times New Roman"/>
          <w:noProof/>
          <w:sz w:val="24"/>
          <w:szCs w:val="24"/>
          <w:lang w:val="es-ES"/>
        </w:rPr>
        <w:t>A</w:t>
      </w:r>
      <w:r w:rsidRPr="00E44587">
        <w:rPr>
          <w:rFonts w:ascii="Times New Roman" w:hAnsi="Times New Roman"/>
          <w:noProof/>
          <w:sz w:val="24"/>
          <w:szCs w:val="24"/>
          <w:lang w:val="es-ES"/>
        </w:rPr>
        <w:tab/>
        <w:t>Introducción</w:t>
      </w:r>
    </w:p>
    <w:p w:rsidR="0053517F" w:rsidRPr="00E44587" w:rsidRDefault="0053517F" w:rsidP="00F0752F">
      <w:pPr>
        <w:spacing w:after="120"/>
        <w:jc w:val="both"/>
        <w:rPr>
          <w:rFonts w:ascii="Times Roman" w:hAnsi="Times Roman"/>
          <w:noProof/>
          <w:szCs w:val="24"/>
          <w:lang w:val="es-ES"/>
        </w:rPr>
      </w:pPr>
      <w:r w:rsidRPr="00E44587">
        <w:rPr>
          <w:rFonts w:ascii="Times Roman" w:hAnsi="Times Roman"/>
          <w:noProof/>
          <w:szCs w:val="24"/>
          <w:lang w:val="es-ES"/>
        </w:rPr>
        <w:lastRenderedPageBreak/>
        <w:t>Las contrataciones para el proyecto propuesto se llevarán a cabo de acuerdo con las</w:t>
      </w:r>
      <w:r w:rsidRPr="00E44587">
        <w:rPr>
          <w:rFonts w:ascii="Times Roman" w:hAnsi="Times Roman"/>
          <w:b/>
          <w:noProof/>
          <w:szCs w:val="24"/>
          <w:lang w:val="es-ES"/>
        </w:rPr>
        <w:t xml:space="preserve"> </w:t>
      </w:r>
      <w:r w:rsidRPr="00E44587">
        <w:rPr>
          <w:rFonts w:ascii="Times Roman" w:hAnsi="Times Roman"/>
          <w:i/>
          <w:noProof/>
          <w:szCs w:val="24"/>
          <w:lang w:val="es-ES"/>
        </w:rPr>
        <w:t>“Políticas para la Adquisición de Obras y Bienes Financiados por el Banco Interamericano de Desarrollo” (GN-2349-9),</w:t>
      </w:r>
      <w:r w:rsidRPr="00E44587">
        <w:rPr>
          <w:rFonts w:ascii="Times Roman" w:hAnsi="Times Roman"/>
          <w:noProof/>
          <w:szCs w:val="24"/>
          <w:lang w:val="es-ES"/>
        </w:rPr>
        <w:t xml:space="preserve"> de mayo de 2011, y con las </w:t>
      </w:r>
      <w:r w:rsidRPr="00E44587">
        <w:rPr>
          <w:rFonts w:ascii="Times Roman" w:hAnsi="Times Roman"/>
          <w:i/>
          <w:noProof/>
          <w:szCs w:val="24"/>
          <w:lang w:val="es-ES"/>
        </w:rPr>
        <w:t xml:space="preserve">“Políticas para la Selección y Contratación de Consultores Financiados por el Banco Interamericano de Desarrollo” (GN-2350-9) </w:t>
      </w:r>
      <w:r w:rsidRPr="00E44587">
        <w:rPr>
          <w:rFonts w:ascii="Times Roman" w:hAnsi="Times Roman"/>
          <w:noProof/>
          <w:szCs w:val="24"/>
          <w:lang w:val="es-ES"/>
        </w:rPr>
        <w:t>de mayo de 2011, y con lo establecido en el Contrato de Préstamo y el presente Plan de Adquisiciones.</w:t>
      </w:r>
    </w:p>
    <w:p w:rsidR="0053517F" w:rsidRPr="00E44587" w:rsidRDefault="0053517F" w:rsidP="00F0752F">
      <w:pPr>
        <w:spacing w:before="120" w:after="120"/>
        <w:jc w:val="both"/>
        <w:rPr>
          <w:rFonts w:ascii="Times Roman" w:hAnsi="Times Roman"/>
          <w:b/>
          <w:noProof/>
          <w:szCs w:val="24"/>
          <w:lang w:val="es-ES"/>
        </w:rPr>
      </w:pPr>
      <w:r w:rsidRPr="00E44587">
        <w:rPr>
          <w:rFonts w:ascii="Times Roman" w:hAnsi="Times Roman"/>
          <w:b/>
          <w:noProof/>
          <w:szCs w:val="24"/>
          <w:lang w:val="es-ES"/>
        </w:rPr>
        <w:t>B</w:t>
      </w:r>
      <w:r w:rsidRPr="00E44587">
        <w:rPr>
          <w:rFonts w:ascii="Times Roman" w:hAnsi="Times Roman"/>
          <w:b/>
          <w:noProof/>
          <w:szCs w:val="24"/>
          <w:lang w:val="es-ES"/>
        </w:rPr>
        <w:tab/>
        <w:t>El Plan de Adquisiciones</w:t>
      </w:r>
    </w:p>
    <w:p w:rsidR="0053517F" w:rsidRPr="00E44587" w:rsidRDefault="0053517F" w:rsidP="00F0752F">
      <w:pPr>
        <w:tabs>
          <w:tab w:val="left" w:pos="1440"/>
          <w:tab w:val="left" w:pos="3060"/>
        </w:tabs>
        <w:spacing w:after="120"/>
        <w:jc w:val="both"/>
        <w:rPr>
          <w:rFonts w:ascii="Times Roman" w:hAnsi="Times Roman"/>
          <w:noProof/>
          <w:szCs w:val="24"/>
          <w:lang w:val="es-ES"/>
        </w:rPr>
      </w:pPr>
      <w:r w:rsidRPr="00E44587">
        <w:rPr>
          <w:rFonts w:ascii="Times Roman" w:hAnsi="Times Roman"/>
          <w:noProof/>
          <w:szCs w:val="24"/>
          <w:lang w:val="es-ES"/>
        </w:rPr>
        <w:t xml:space="preserve">El Plan de Adquisiciones del </w:t>
      </w:r>
      <w:r w:rsidRPr="00E44587">
        <w:rPr>
          <w:rFonts w:ascii="Times Roman" w:hAnsi="Times Roman"/>
          <w:i/>
          <w:noProof/>
          <w:szCs w:val="24"/>
          <w:lang w:val="es-ES"/>
        </w:rPr>
        <w:t>Programa de Fortalecimiento de la Gestión Fiscal,</w:t>
      </w:r>
      <w:r w:rsidRPr="00E44587">
        <w:rPr>
          <w:rFonts w:ascii="Times Roman" w:hAnsi="Times Roman"/>
          <w:noProof/>
          <w:szCs w:val="24"/>
          <w:lang w:val="es-ES"/>
        </w:rPr>
        <w:t xml:space="preserve"> que cubre los primeros dieciocho (18) meses de ejecución del Proyecto, ha sido acordado entre el Banco y el Ministerio de Economía y Finanzas de Panamá.</w:t>
      </w:r>
    </w:p>
    <w:p w:rsidR="0053517F" w:rsidRPr="00E44587" w:rsidRDefault="0053517F" w:rsidP="00F0752F">
      <w:pPr>
        <w:spacing w:after="120"/>
        <w:jc w:val="both"/>
        <w:rPr>
          <w:rFonts w:ascii="Times Roman" w:hAnsi="Times Roman"/>
          <w:noProof/>
          <w:szCs w:val="24"/>
          <w:lang w:val="es-ES"/>
        </w:rPr>
      </w:pPr>
      <w:r w:rsidRPr="00E44587">
        <w:rPr>
          <w:rFonts w:ascii="Times Roman" w:hAnsi="Times Roman"/>
          <w:noProof/>
          <w:szCs w:val="24"/>
          <w:lang w:val="es-ES"/>
        </w:rPr>
        <w:t xml:space="preserve">El Plan, cuyo resumen se incluye como </w:t>
      </w:r>
      <w:hyperlink r:id="rId7" w:history="1">
        <w:r w:rsidRPr="00E44587">
          <w:rPr>
            <w:rStyle w:val="Hyperlink"/>
            <w:bCs/>
            <w:noProof/>
            <w:szCs w:val="24"/>
            <w:lang w:val="es-ES"/>
          </w:rPr>
          <w:t>Anexo III</w:t>
        </w:r>
      </w:hyperlink>
      <w:r w:rsidRPr="00E44587">
        <w:rPr>
          <w:noProof/>
          <w:szCs w:val="24"/>
          <w:lang w:val="es-ES"/>
        </w:rPr>
        <w:t>,</w:t>
      </w:r>
      <w:r w:rsidRPr="00E44587">
        <w:rPr>
          <w:rFonts w:ascii="Times Roman" w:hAnsi="Times Roman"/>
          <w:noProof/>
          <w:szCs w:val="24"/>
          <w:lang w:val="es-ES"/>
        </w:rPr>
        <w:t xml:space="preserve"> indica para cada contrato o grupo de contratos el procedimiento de adquisición de bienes o de contratación de obras o servicios o métodos de selección de consultores, los casos que requieren precalificación, los costos estimados de cada contrato o grupo de contratos, el requerimiento de revisión ex-ante o ex-post por parte del Banco y las fechas estimadas de publicación de los avisos específicos de adquisiciones y de terminación de los contratos contemplados en este </w:t>
      </w:r>
      <w:r>
        <w:rPr>
          <w:rFonts w:ascii="Times Roman" w:hAnsi="Times Roman"/>
          <w:noProof/>
          <w:szCs w:val="24"/>
          <w:lang w:val="es-ES"/>
        </w:rPr>
        <w:t>p</w:t>
      </w:r>
      <w:r w:rsidRPr="00E44587">
        <w:rPr>
          <w:rFonts w:ascii="Times Roman" w:hAnsi="Times Roman"/>
          <w:noProof/>
          <w:szCs w:val="24"/>
          <w:lang w:val="es-ES"/>
        </w:rPr>
        <w:t xml:space="preserve">rograma. </w:t>
      </w:r>
    </w:p>
    <w:p w:rsidR="0053517F" w:rsidRPr="00E44587" w:rsidRDefault="0053517F" w:rsidP="00F0752F">
      <w:pPr>
        <w:tabs>
          <w:tab w:val="left" w:pos="1440"/>
          <w:tab w:val="left" w:pos="3060"/>
        </w:tabs>
        <w:spacing w:after="120"/>
        <w:jc w:val="both"/>
        <w:rPr>
          <w:rFonts w:ascii="Times Roman" w:hAnsi="Times Roman"/>
          <w:noProof/>
          <w:szCs w:val="24"/>
          <w:lang w:val="es-ES"/>
        </w:rPr>
      </w:pPr>
      <w:r w:rsidRPr="00E44587">
        <w:rPr>
          <w:rFonts w:ascii="Times Roman" w:hAnsi="Times Roman"/>
          <w:noProof/>
          <w:szCs w:val="24"/>
          <w:lang w:val="es-ES"/>
        </w:rPr>
        <w:t>El Plan de Adquisiciones se actualizará anualmente o cuando sea necesario o requerido por el Ejecutor y/o el Banco. El Plan de Adquisiciones detallado está disponible en:</w:t>
      </w:r>
    </w:p>
    <w:p w:rsidR="0053517F" w:rsidRPr="00E44587" w:rsidRDefault="0053517F" w:rsidP="00F0752F">
      <w:pPr>
        <w:spacing w:before="240"/>
        <w:jc w:val="both"/>
        <w:rPr>
          <w:rFonts w:ascii="Times Roman" w:hAnsi="Times Roman"/>
          <w:b/>
          <w:noProof/>
          <w:szCs w:val="24"/>
          <w:lang w:val="es-ES"/>
        </w:rPr>
      </w:pPr>
      <w:r w:rsidRPr="00E44587">
        <w:rPr>
          <w:rFonts w:ascii="Times Roman" w:hAnsi="Times Roman"/>
          <w:b/>
          <w:noProof/>
          <w:szCs w:val="24"/>
          <w:lang w:val="es-ES"/>
        </w:rPr>
        <w:t>MINISTERIO DE ECONOMÍA Y FINANZAS DE PANAMÁ</w:t>
      </w:r>
    </w:p>
    <w:p w:rsidR="0053517F" w:rsidRPr="00E44587" w:rsidRDefault="0053517F" w:rsidP="00B16088">
      <w:pPr>
        <w:tabs>
          <w:tab w:val="left" w:pos="1440"/>
          <w:tab w:val="left" w:pos="3060"/>
        </w:tabs>
        <w:rPr>
          <w:rFonts w:ascii="Times Roman" w:hAnsi="Times Roman"/>
          <w:noProof/>
          <w:szCs w:val="24"/>
          <w:lang w:val="es-ES"/>
        </w:rPr>
      </w:pPr>
      <w:r w:rsidRPr="00E44587">
        <w:rPr>
          <w:rFonts w:ascii="Times Roman" w:hAnsi="Times Roman"/>
          <w:bCs/>
          <w:noProof/>
          <w:szCs w:val="24"/>
          <w:lang w:val="es-ES"/>
        </w:rPr>
        <w:t>DESPACHO DEL SUPERIOR</w:t>
      </w:r>
      <w:r w:rsidRPr="00E44587">
        <w:rPr>
          <w:rFonts w:ascii="Times Roman" w:hAnsi="Times Roman"/>
          <w:noProof/>
          <w:szCs w:val="24"/>
          <w:lang w:val="es-ES"/>
        </w:rPr>
        <w:br/>
        <w:t>Edificio OGAWA, piso 3, Vía España y Calle 52 Este</w:t>
      </w:r>
      <w:r w:rsidRPr="00E44587">
        <w:rPr>
          <w:rFonts w:ascii="Times Roman" w:hAnsi="Times Roman"/>
          <w:noProof/>
          <w:szCs w:val="24"/>
          <w:lang w:val="es-ES"/>
        </w:rPr>
        <w:br/>
        <w:t>(Calle del Santuario Nacional)</w:t>
      </w:r>
      <w:r w:rsidRPr="00E44587">
        <w:rPr>
          <w:rFonts w:ascii="Times Roman" w:hAnsi="Times Roman"/>
          <w:noProof/>
          <w:szCs w:val="24"/>
          <w:lang w:val="es-ES"/>
        </w:rPr>
        <w:br/>
      </w:r>
      <w:r w:rsidRPr="00E44587">
        <w:rPr>
          <w:rFonts w:ascii="Times Roman" w:hAnsi="Times Roman"/>
          <w:bCs/>
          <w:noProof/>
          <w:szCs w:val="24"/>
          <w:lang w:val="es-ES"/>
        </w:rPr>
        <w:t>Central telefónica</w:t>
      </w:r>
      <w:r w:rsidRPr="00E44587">
        <w:rPr>
          <w:rFonts w:ascii="Times Roman" w:hAnsi="Times Roman"/>
          <w:noProof/>
          <w:szCs w:val="24"/>
          <w:lang w:val="es-ES"/>
        </w:rPr>
        <w:t>: (+507) 506-6779</w:t>
      </w:r>
    </w:p>
    <w:p w:rsidR="0053517F" w:rsidRPr="00E44587" w:rsidRDefault="0053517F" w:rsidP="00B16088">
      <w:pPr>
        <w:spacing w:before="240"/>
        <w:jc w:val="both"/>
        <w:rPr>
          <w:rFonts w:ascii="Times Roman" w:hAnsi="Times Roman"/>
          <w:b/>
          <w:noProof/>
          <w:szCs w:val="24"/>
          <w:lang w:val="es-ES"/>
        </w:rPr>
      </w:pPr>
      <w:r w:rsidRPr="00E44587">
        <w:rPr>
          <w:rFonts w:ascii="Times Roman" w:hAnsi="Times Roman"/>
          <w:noProof/>
          <w:szCs w:val="24"/>
          <w:lang w:val="es-ES"/>
        </w:rPr>
        <w:t xml:space="preserve">Los Planes de Adquisiciones estarán disponibles en la página Internet del Prestatario: </w:t>
      </w:r>
      <w:hyperlink r:id="rId8" w:history="1">
        <w:r w:rsidRPr="00E44587">
          <w:rPr>
            <w:rStyle w:val="Hyperlink"/>
            <w:rFonts w:ascii="Times Roman" w:hAnsi="Times Roman"/>
            <w:noProof/>
            <w:szCs w:val="24"/>
            <w:lang w:val="es-ES"/>
          </w:rPr>
          <w:t>www.mef.gob.pa</w:t>
        </w:r>
      </w:hyperlink>
      <w:r w:rsidRPr="00E44587">
        <w:rPr>
          <w:rFonts w:ascii="Times Roman" w:hAnsi="Times Roman"/>
          <w:noProof/>
          <w:szCs w:val="24"/>
          <w:lang w:val="es-ES"/>
        </w:rPr>
        <w:t xml:space="preserve">. También se encontrarán en la página Internet del Banco: </w:t>
      </w:r>
      <w:hyperlink r:id="rId9" w:history="1">
        <w:r w:rsidRPr="00E44587">
          <w:rPr>
            <w:rStyle w:val="Hyperlink"/>
            <w:rFonts w:ascii="Times Roman" w:hAnsi="Times Roman"/>
            <w:noProof/>
            <w:szCs w:val="24"/>
            <w:lang w:val="es-ES"/>
          </w:rPr>
          <w:t>Información de Adquisiciones de Proyecto</w:t>
        </w:r>
      </w:hyperlink>
      <w:r w:rsidRPr="00E44587">
        <w:rPr>
          <w:rFonts w:ascii="Times Roman" w:hAnsi="Times Roman"/>
          <w:noProof/>
          <w:szCs w:val="24"/>
          <w:lang w:val="es-ES"/>
        </w:rPr>
        <w:t xml:space="preserve"> </w:t>
      </w:r>
    </w:p>
    <w:p w:rsidR="0053517F" w:rsidRPr="00E44587" w:rsidRDefault="0053517F" w:rsidP="00F0752F">
      <w:pPr>
        <w:spacing w:before="120" w:after="120"/>
        <w:jc w:val="both"/>
        <w:rPr>
          <w:rFonts w:ascii="Times Roman" w:hAnsi="Times Roman"/>
          <w:b/>
          <w:noProof/>
          <w:szCs w:val="24"/>
          <w:lang w:val="es-ES"/>
        </w:rPr>
      </w:pPr>
      <w:r w:rsidRPr="00E44587">
        <w:rPr>
          <w:rFonts w:ascii="Times Roman" w:hAnsi="Times Roman"/>
          <w:b/>
          <w:noProof/>
          <w:szCs w:val="24"/>
          <w:lang w:val="es-ES"/>
        </w:rPr>
        <w:t>C</w:t>
      </w:r>
      <w:r w:rsidRPr="00E44587">
        <w:rPr>
          <w:rFonts w:ascii="Times Roman" w:hAnsi="Times Roman"/>
          <w:b/>
          <w:noProof/>
          <w:szCs w:val="24"/>
          <w:lang w:val="es-ES"/>
        </w:rPr>
        <w:tab/>
        <w:t>Métodos de adquisiciones para el proyecto</w:t>
      </w:r>
    </w:p>
    <w:p w:rsidR="0053517F" w:rsidRPr="00E44587" w:rsidRDefault="0053517F" w:rsidP="00377EFA">
      <w:pPr>
        <w:pStyle w:val="Paragraph"/>
        <w:tabs>
          <w:tab w:val="clear" w:pos="720"/>
        </w:tabs>
        <w:ind w:left="0" w:firstLine="0"/>
        <w:rPr>
          <w:rFonts w:ascii="Times Roman" w:hAnsi="Times Roman"/>
          <w:noProof/>
          <w:szCs w:val="24"/>
          <w:lang w:val="es-ES"/>
        </w:rPr>
      </w:pPr>
      <w:r w:rsidRPr="00E44587">
        <w:rPr>
          <w:rFonts w:ascii="Times Roman" w:hAnsi="Times Roman"/>
          <w:noProof/>
          <w:szCs w:val="24"/>
          <w:lang w:val="es-ES"/>
        </w:rPr>
        <w:t>La siguiente tabla resume los métodos de adquisiciones para obras, bienes, servicios distintos a consultoría y consultores para este programa:</w:t>
      </w:r>
    </w:p>
    <w:p w:rsidR="0053517F" w:rsidRPr="00E44587" w:rsidRDefault="0053517F" w:rsidP="00F0752F">
      <w:pPr>
        <w:pStyle w:val="Paragraph"/>
        <w:tabs>
          <w:tab w:val="clear" w:pos="720"/>
        </w:tabs>
        <w:ind w:left="0" w:firstLine="0"/>
        <w:jc w:val="center"/>
        <w:rPr>
          <w:noProof/>
          <w:sz w:val="22"/>
          <w:szCs w:val="22"/>
          <w:lang w:val="es-ES"/>
        </w:rPr>
      </w:pPr>
      <w:r w:rsidRPr="00E44587">
        <w:rPr>
          <w:b/>
          <w:bCs/>
          <w:noProof/>
          <w:sz w:val="22"/>
          <w:szCs w:val="22"/>
          <w:lang w:val="es-ES"/>
        </w:rPr>
        <w:t>Métodos de Adquisiciones para Obras, Bienes, Servicios Distintos a Consultoría  y Consultorías</w:t>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tblPr>
      <w:tblGrid>
        <w:gridCol w:w="1620"/>
        <w:gridCol w:w="1350"/>
        <w:gridCol w:w="3150"/>
        <w:gridCol w:w="2970"/>
      </w:tblGrid>
      <w:tr w:rsidR="0053517F" w:rsidRPr="00E44587" w:rsidTr="006317F9">
        <w:trPr>
          <w:tblHeader/>
        </w:trPr>
        <w:tc>
          <w:tcPr>
            <w:tcW w:w="1620" w:type="dxa"/>
            <w:tcBorders>
              <w:top w:val="double" w:sz="4" w:space="0" w:color="auto"/>
              <w:bottom w:val="single" w:sz="4" w:space="0" w:color="auto"/>
            </w:tcBorders>
            <w:shd w:val="clear" w:color="auto" w:fill="D9D9D9" w:themeFill="background1" w:themeFillShade="D9"/>
          </w:tcPr>
          <w:p w:rsidR="0053517F" w:rsidRPr="00E44587" w:rsidRDefault="0053517F" w:rsidP="003975F8">
            <w:pPr>
              <w:pStyle w:val="Paragraph"/>
              <w:tabs>
                <w:tab w:val="clear" w:pos="720"/>
              </w:tabs>
              <w:spacing w:after="0"/>
              <w:ind w:left="0" w:firstLine="0"/>
              <w:jc w:val="center"/>
              <w:rPr>
                <w:b/>
                <w:bCs/>
                <w:noProof/>
                <w:sz w:val="18"/>
                <w:szCs w:val="18"/>
                <w:lang w:val="es-ES"/>
              </w:rPr>
            </w:pPr>
            <w:r w:rsidRPr="00E44587">
              <w:rPr>
                <w:b/>
                <w:bCs/>
                <w:noProof/>
                <w:sz w:val="18"/>
                <w:szCs w:val="18"/>
                <w:lang w:val="es-ES"/>
              </w:rPr>
              <w:t>Categoría de la adquisición</w:t>
            </w:r>
          </w:p>
        </w:tc>
        <w:tc>
          <w:tcPr>
            <w:tcW w:w="1350" w:type="dxa"/>
            <w:tcBorders>
              <w:top w:val="double" w:sz="4" w:space="0" w:color="auto"/>
              <w:bottom w:val="single" w:sz="4" w:space="0" w:color="auto"/>
            </w:tcBorders>
            <w:shd w:val="clear" w:color="auto" w:fill="D9D9D9" w:themeFill="background1" w:themeFillShade="D9"/>
          </w:tcPr>
          <w:p w:rsidR="0053517F" w:rsidRPr="00E44587" w:rsidRDefault="0053517F" w:rsidP="003975F8">
            <w:pPr>
              <w:pStyle w:val="Paragraph"/>
              <w:tabs>
                <w:tab w:val="clear" w:pos="720"/>
              </w:tabs>
              <w:spacing w:after="0"/>
              <w:ind w:left="0" w:firstLine="0"/>
              <w:jc w:val="center"/>
              <w:rPr>
                <w:b/>
                <w:bCs/>
                <w:noProof/>
                <w:sz w:val="18"/>
                <w:szCs w:val="18"/>
                <w:lang w:val="es-ES"/>
              </w:rPr>
            </w:pPr>
            <w:r w:rsidRPr="00E44587">
              <w:rPr>
                <w:b/>
                <w:bCs/>
                <w:noProof/>
                <w:sz w:val="18"/>
                <w:szCs w:val="18"/>
                <w:lang w:val="es-ES"/>
              </w:rPr>
              <w:t>Método de contratación</w:t>
            </w:r>
          </w:p>
        </w:tc>
        <w:tc>
          <w:tcPr>
            <w:tcW w:w="3150" w:type="dxa"/>
            <w:tcBorders>
              <w:top w:val="double" w:sz="4" w:space="0" w:color="auto"/>
              <w:bottom w:val="single" w:sz="4" w:space="0" w:color="auto"/>
            </w:tcBorders>
            <w:shd w:val="clear" w:color="auto" w:fill="D9D9D9" w:themeFill="background1" w:themeFillShade="D9"/>
          </w:tcPr>
          <w:p w:rsidR="0053517F" w:rsidRPr="00E44587" w:rsidRDefault="0053517F" w:rsidP="003975F8">
            <w:pPr>
              <w:pStyle w:val="Paragraph"/>
              <w:tabs>
                <w:tab w:val="clear" w:pos="720"/>
              </w:tabs>
              <w:spacing w:after="0"/>
              <w:ind w:left="0" w:firstLine="0"/>
              <w:jc w:val="center"/>
              <w:rPr>
                <w:b/>
                <w:bCs/>
                <w:noProof/>
                <w:sz w:val="18"/>
                <w:szCs w:val="18"/>
                <w:lang w:val="es-ES"/>
              </w:rPr>
            </w:pPr>
            <w:r w:rsidRPr="00E44587">
              <w:rPr>
                <w:b/>
                <w:bCs/>
                <w:noProof/>
                <w:sz w:val="18"/>
                <w:szCs w:val="18"/>
                <w:lang w:val="es-ES"/>
              </w:rPr>
              <w:t>Valor de la adquisición (US$)</w:t>
            </w:r>
          </w:p>
        </w:tc>
        <w:tc>
          <w:tcPr>
            <w:tcW w:w="2970" w:type="dxa"/>
            <w:tcBorders>
              <w:top w:val="double" w:sz="4" w:space="0" w:color="auto"/>
              <w:bottom w:val="single" w:sz="4" w:space="0" w:color="auto"/>
            </w:tcBorders>
            <w:shd w:val="clear" w:color="auto" w:fill="D9D9D9" w:themeFill="background1" w:themeFillShade="D9"/>
          </w:tcPr>
          <w:p w:rsidR="0053517F" w:rsidRPr="00E44587" w:rsidRDefault="0053517F" w:rsidP="003975F8">
            <w:pPr>
              <w:pStyle w:val="Paragraph"/>
              <w:tabs>
                <w:tab w:val="clear" w:pos="720"/>
              </w:tabs>
              <w:spacing w:after="0"/>
              <w:ind w:left="0" w:firstLine="0"/>
              <w:jc w:val="center"/>
              <w:rPr>
                <w:b/>
                <w:bCs/>
                <w:noProof/>
                <w:sz w:val="18"/>
                <w:szCs w:val="18"/>
                <w:lang w:val="es-ES"/>
              </w:rPr>
            </w:pPr>
            <w:r w:rsidRPr="00E44587">
              <w:rPr>
                <w:b/>
                <w:bCs/>
                <w:noProof/>
                <w:sz w:val="18"/>
                <w:szCs w:val="18"/>
                <w:lang w:val="es-ES"/>
              </w:rPr>
              <w:t>Esquema de Supervisión</w:t>
            </w:r>
          </w:p>
        </w:tc>
      </w:tr>
      <w:tr w:rsidR="0053517F" w:rsidRPr="006317F9" w:rsidTr="006317F9">
        <w:trPr>
          <w:cantSplit/>
        </w:trPr>
        <w:tc>
          <w:tcPr>
            <w:tcW w:w="1620" w:type="dxa"/>
            <w:vMerge w:val="restart"/>
            <w:tcBorders>
              <w:top w:val="single" w:sz="4" w:space="0" w:color="auto"/>
            </w:tcBorders>
          </w:tcPr>
          <w:p w:rsidR="0053517F" w:rsidRPr="00E44587" w:rsidRDefault="0053517F" w:rsidP="003975F8">
            <w:pPr>
              <w:pStyle w:val="Paragraph"/>
              <w:tabs>
                <w:tab w:val="clear" w:pos="720"/>
              </w:tabs>
              <w:spacing w:after="0"/>
              <w:ind w:left="0" w:firstLine="0"/>
              <w:rPr>
                <w:noProof/>
                <w:sz w:val="18"/>
                <w:szCs w:val="18"/>
                <w:lang w:val="es-ES"/>
              </w:rPr>
            </w:pPr>
            <w:r w:rsidRPr="00E44587">
              <w:rPr>
                <w:noProof/>
                <w:sz w:val="18"/>
                <w:szCs w:val="18"/>
                <w:lang w:val="es-ES"/>
              </w:rPr>
              <w:t>Obras</w:t>
            </w:r>
          </w:p>
        </w:tc>
        <w:tc>
          <w:tcPr>
            <w:tcW w:w="1350" w:type="dxa"/>
            <w:tcBorders>
              <w:top w:val="single" w:sz="4" w:space="0" w:color="auto"/>
            </w:tcBorders>
          </w:tcPr>
          <w:p w:rsidR="0053517F" w:rsidRPr="00E44587" w:rsidRDefault="0053517F" w:rsidP="003975F8">
            <w:pPr>
              <w:pStyle w:val="Paragraph"/>
              <w:tabs>
                <w:tab w:val="clear" w:pos="720"/>
              </w:tabs>
              <w:spacing w:after="0"/>
              <w:ind w:left="0" w:firstLine="0"/>
              <w:jc w:val="center"/>
              <w:rPr>
                <w:noProof/>
                <w:sz w:val="18"/>
                <w:szCs w:val="18"/>
                <w:lang w:val="es-ES"/>
              </w:rPr>
            </w:pPr>
            <w:r w:rsidRPr="00E44587">
              <w:rPr>
                <w:noProof/>
                <w:sz w:val="18"/>
                <w:szCs w:val="18"/>
                <w:lang w:val="es-ES"/>
              </w:rPr>
              <w:t>LPI</w:t>
            </w:r>
          </w:p>
        </w:tc>
        <w:tc>
          <w:tcPr>
            <w:tcW w:w="3150" w:type="dxa"/>
            <w:tcBorders>
              <w:top w:val="single" w:sz="4" w:space="0" w:color="auto"/>
            </w:tcBorders>
          </w:tcPr>
          <w:p w:rsidR="0053517F" w:rsidRPr="00E44587" w:rsidRDefault="0053517F" w:rsidP="0001566C">
            <w:pPr>
              <w:pStyle w:val="Paragraph"/>
              <w:tabs>
                <w:tab w:val="clear" w:pos="720"/>
              </w:tabs>
              <w:spacing w:after="0"/>
              <w:ind w:left="72" w:firstLine="0"/>
              <w:rPr>
                <w:noProof/>
                <w:sz w:val="18"/>
                <w:szCs w:val="18"/>
                <w:lang w:val="es-ES"/>
              </w:rPr>
            </w:pPr>
            <w:r w:rsidRPr="00E44587">
              <w:rPr>
                <w:noProof/>
                <w:sz w:val="18"/>
                <w:szCs w:val="18"/>
                <w:lang w:val="es-ES"/>
              </w:rPr>
              <w:t xml:space="preserve">Valor Contrato </w:t>
            </w:r>
            <w:r w:rsidRPr="00E44587">
              <w:rPr>
                <w:noProof/>
                <w:sz w:val="18"/>
                <w:szCs w:val="18"/>
                <w:u w:val="single"/>
                <w:lang w:val="es-ES"/>
              </w:rPr>
              <w:t>&gt;</w:t>
            </w:r>
            <w:r w:rsidRPr="00E44587">
              <w:rPr>
                <w:noProof/>
                <w:sz w:val="18"/>
                <w:szCs w:val="18"/>
                <w:lang w:val="es-ES"/>
              </w:rPr>
              <w:t xml:space="preserve"> $3 millones</w:t>
            </w:r>
          </w:p>
        </w:tc>
        <w:tc>
          <w:tcPr>
            <w:tcW w:w="2970" w:type="dxa"/>
            <w:tcBorders>
              <w:top w:val="single" w:sz="4" w:space="0" w:color="auto"/>
            </w:tcBorders>
          </w:tcPr>
          <w:p w:rsidR="0053517F" w:rsidRPr="00E44587" w:rsidRDefault="0053517F" w:rsidP="0001566C">
            <w:pPr>
              <w:pStyle w:val="Paragraph"/>
              <w:tabs>
                <w:tab w:val="clear" w:pos="720"/>
              </w:tabs>
              <w:spacing w:after="0"/>
              <w:ind w:left="72" w:firstLine="0"/>
              <w:rPr>
                <w:noProof/>
                <w:sz w:val="18"/>
                <w:szCs w:val="18"/>
                <w:lang w:val="es-ES"/>
              </w:rPr>
            </w:pPr>
            <w:r w:rsidRPr="00E44587">
              <w:rPr>
                <w:noProof/>
                <w:sz w:val="18"/>
                <w:szCs w:val="18"/>
                <w:lang w:val="es-ES"/>
              </w:rPr>
              <w:t>Ex ante para todos los contratos</w:t>
            </w:r>
          </w:p>
        </w:tc>
      </w:tr>
      <w:tr w:rsidR="0053517F" w:rsidRPr="006317F9" w:rsidTr="0001566C">
        <w:trPr>
          <w:cantSplit/>
        </w:trPr>
        <w:tc>
          <w:tcPr>
            <w:tcW w:w="1620" w:type="dxa"/>
            <w:vMerge/>
          </w:tcPr>
          <w:p w:rsidR="0053517F" w:rsidRPr="00E44587" w:rsidRDefault="0053517F" w:rsidP="003975F8">
            <w:pPr>
              <w:pStyle w:val="Paragraph"/>
              <w:tabs>
                <w:tab w:val="clear" w:pos="720"/>
              </w:tabs>
              <w:spacing w:after="0"/>
              <w:ind w:left="0" w:firstLine="0"/>
              <w:rPr>
                <w:noProof/>
                <w:sz w:val="18"/>
                <w:szCs w:val="18"/>
                <w:lang w:val="es-ES"/>
              </w:rPr>
            </w:pPr>
          </w:p>
        </w:tc>
        <w:tc>
          <w:tcPr>
            <w:tcW w:w="1350" w:type="dxa"/>
          </w:tcPr>
          <w:p w:rsidR="0053517F" w:rsidRPr="00E44587" w:rsidRDefault="0053517F" w:rsidP="003975F8">
            <w:pPr>
              <w:pStyle w:val="Paragraph"/>
              <w:tabs>
                <w:tab w:val="clear" w:pos="720"/>
              </w:tabs>
              <w:spacing w:after="0"/>
              <w:ind w:left="0" w:firstLine="0"/>
              <w:jc w:val="center"/>
              <w:rPr>
                <w:noProof/>
                <w:sz w:val="18"/>
                <w:szCs w:val="18"/>
                <w:lang w:val="es-ES"/>
              </w:rPr>
            </w:pPr>
            <w:r w:rsidRPr="00E44587">
              <w:rPr>
                <w:noProof/>
                <w:sz w:val="18"/>
                <w:szCs w:val="18"/>
                <w:lang w:val="es-ES"/>
              </w:rPr>
              <w:t>LPN</w:t>
            </w:r>
          </w:p>
        </w:tc>
        <w:tc>
          <w:tcPr>
            <w:tcW w:w="3150" w:type="dxa"/>
          </w:tcPr>
          <w:p w:rsidR="0053517F" w:rsidRPr="00E44587" w:rsidRDefault="0053517F" w:rsidP="0001566C">
            <w:pPr>
              <w:pStyle w:val="Paragraph"/>
              <w:tabs>
                <w:tab w:val="clear" w:pos="720"/>
              </w:tabs>
              <w:spacing w:after="0"/>
              <w:ind w:left="72" w:firstLine="0"/>
              <w:rPr>
                <w:noProof/>
                <w:sz w:val="18"/>
                <w:szCs w:val="18"/>
                <w:u w:val="single"/>
                <w:lang w:val="es-ES"/>
              </w:rPr>
            </w:pPr>
            <w:r w:rsidRPr="00E44587">
              <w:rPr>
                <w:noProof/>
                <w:sz w:val="18"/>
                <w:szCs w:val="18"/>
                <w:lang w:val="es-ES"/>
              </w:rPr>
              <w:t xml:space="preserve">$3 millones &gt; Valor Contrato </w:t>
            </w:r>
            <w:r w:rsidRPr="00E44587">
              <w:rPr>
                <w:noProof/>
                <w:sz w:val="18"/>
                <w:szCs w:val="18"/>
                <w:u w:val="single"/>
                <w:lang w:val="es-ES"/>
              </w:rPr>
              <w:t>&gt;</w:t>
            </w:r>
            <w:r w:rsidRPr="00E44587">
              <w:rPr>
                <w:noProof/>
                <w:sz w:val="18"/>
                <w:szCs w:val="18"/>
                <w:lang w:val="es-ES"/>
              </w:rPr>
              <w:t xml:space="preserve"> $250.000</w:t>
            </w:r>
          </w:p>
        </w:tc>
        <w:tc>
          <w:tcPr>
            <w:tcW w:w="2970" w:type="dxa"/>
          </w:tcPr>
          <w:p w:rsidR="0053517F" w:rsidRPr="00E44587" w:rsidRDefault="0053517F" w:rsidP="0001566C">
            <w:pPr>
              <w:pStyle w:val="Paragraph"/>
              <w:tabs>
                <w:tab w:val="clear" w:pos="720"/>
              </w:tabs>
              <w:spacing w:after="0"/>
              <w:ind w:left="72" w:firstLine="0"/>
              <w:rPr>
                <w:noProof/>
                <w:sz w:val="18"/>
                <w:szCs w:val="18"/>
                <w:lang w:val="es-ES"/>
              </w:rPr>
            </w:pPr>
            <w:r w:rsidRPr="00E44587">
              <w:rPr>
                <w:noProof/>
                <w:sz w:val="18"/>
                <w:szCs w:val="18"/>
                <w:lang w:val="es-ES"/>
              </w:rPr>
              <w:t>Ex ante para todos los contratos</w:t>
            </w:r>
          </w:p>
        </w:tc>
      </w:tr>
      <w:tr w:rsidR="0053517F" w:rsidRPr="006317F9" w:rsidTr="0001566C">
        <w:trPr>
          <w:cantSplit/>
        </w:trPr>
        <w:tc>
          <w:tcPr>
            <w:tcW w:w="1620" w:type="dxa"/>
            <w:vMerge/>
          </w:tcPr>
          <w:p w:rsidR="0053517F" w:rsidRPr="00E44587" w:rsidRDefault="0053517F" w:rsidP="003975F8">
            <w:pPr>
              <w:pStyle w:val="Paragraph"/>
              <w:tabs>
                <w:tab w:val="clear" w:pos="720"/>
              </w:tabs>
              <w:spacing w:after="0"/>
              <w:ind w:left="0" w:firstLine="0"/>
              <w:rPr>
                <w:noProof/>
                <w:sz w:val="18"/>
                <w:szCs w:val="18"/>
                <w:lang w:val="es-ES"/>
              </w:rPr>
            </w:pPr>
          </w:p>
        </w:tc>
        <w:tc>
          <w:tcPr>
            <w:tcW w:w="1350" w:type="dxa"/>
          </w:tcPr>
          <w:p w:rsidR="0053517F" w:rsidRPr="00E44587" w:rsidRDefault="0053517F" w:rsidP="003975F8">
            <w:pPr>
              <w:pStyle w:val="Paragraph"/>
              <w:tabs>
                <w:tab w:val="clear" w:pos="720"/>
              </w:tabs>
              <w:spacing w:after="0"/>
              <w:ind w:left="0" w:firstLine="0"/>
              <w:jc w:val="center"/>
              <w:rPr>
                <w:noProof/>
                <w:sz w:val="18"/>
                <w:szCs w:val="18"/>
                <w:lang w:val="es-ES"/>
              </w:rPr>
            </w:pPr>
            <w:r w:rsidRPr="00E44587">
              <w:rPr>
                <w:noProof/>
                <w:sz w:val="18"/>
                <w:szCs w:val="18"/>
                <w:lang w:val="es-ES"/>
              </w:rPr>
              <w:t>CP</w:t>
            </w:r>
          </w:p>
        </w:tc>
        <w:tc>
          <w:tcPr>
            <w:tcW w:w="3150" w:type="dxa"/>
          </w:tcPr>
          <w:p w:rsidR="0053517F" w:rsidRPr="00E44587" w:rsidRDefault="0053517F" w:rsidP="0001566C">
            <w:pPr>
              <w:pStyle w:val="Paragraph"/>
              <w:tabs>
                <w:tab w:val="clear" w:pos="720"/>
              </w:tabs>
              <w:spacing w:after="0"/>
              <w:ind w:left="72" w:firstLine="0"/>
              <w:rPr>
                <w:noProof/>
                <w:sz w:val="18"/>
                <w:szCs w:val="18"/>
                <w:lang w:val="es-ES"/>
              </w:rPr>
            </w:pPr>
            <w:r w:rsidRPr="00E44587">
              <w:rPr>
                <w:noProof/>
                <w:sz w:val="18"/>
                <w:szCs w:val="18"/>
                <w:lang w:val="es-ES"/>
              </w:rPr>
              <w:t>Valor Contrato &lt; $250.000</w:t>
            </w:r>
          </w:p>
        </w:tc>
        <w:tc>
          <w:tcPr>
            <w:tcW w:w="2970" w:type="dxa"/>
          </w:tcPr>
          <w:p w:rsidR="0053517F" w:rsidRPr="00E44587" w:rsidRDefault="0053517F" w:rsidP="0001566C">
            <w:pPr>
              <w:pStyle w:val="Paragraph"/>
              <w:tabs>
                <w:tab w:val="clear" w:pos="720"/>
              </w:tabs>
              <w:spacing w:after="0"/>
              <w:ind w:left="72" w:firstLine="0"/>
              <w:rPr>
                <w:noProof/>
                <w:sz w:val="18"/>
                <w:szCs w:val="18"/>
                <w:lang w:val="es-ES"/>
              </w:rPr>
            </w:pPr>
            <w:r w:rsidRPr="00E44587">
              <w:rPr>
                <w:noProof/>
                <w:sz w:val="18"/>
                <w:szCs w:val="18"/>
                <w:lang w:val="es-ES"/>
              </w:rPr>
              <w:t>Ex post para todos los contratos</w:t>
            </w:r>
          </w:p>
        </w:tc>
      </w:tr>
      <w:tr w:rsidR="0053517F" w:rsidRPr="006317F9" w:rsidTr="0001566C">
        <w:trPr>
          <w:cantSplit/>
        </w:trPr>
        <w:tc>
          <w:tcPr>
            <w:tcW w:w="1620" w:type="dxa"/>
            <w:vMerge w:val="restart"/>
          </w:tcPr>
          <w:p w:rsidR="0053517F" w:rsidRPr="00E44587" w:rsidRDefault="0053517F" w:rsidP="003975F8">
            <w:pPr>
              <w:pStyle w:val="Paragraph"/>
              <w:tabs>
                <w:tab w:val="clear" w:pos="720"/>
              </w:tabs>
              <w:spacing w:after="0"/>
              <w:ind w:left="0" w:firstLine="0"/>
              <w:rPr>
                <w:noProof/>
                <w:sz w:val="18"/>
                <w:szCs w:val="18"/>
                <w:lang w:val="es-ES"/>
              </w:rPr>
            </w:pPr>
            <w:r w:rsidRPr="00E44587">
              <w:rPr>
                <w:noProof/>
                <w:sz w:val="18"/>
                <w:szCs w:val="18"/>
                <w:lang w:val="es-ES"/>
              </w:rPr>
              <w:t>Bienes y Servicios</w:t>
            </w:r>
          </w:p>
        </w:tc>
        <w:tc>
          <w:tcPr>
            <w:tcW w:w="1350" w:type="dxa"/>
          </w:tcPr>
          <w:p w:rsidR="0053517F" w:rsidRPr="00E44587" w:rsidRDefault="0053517F" w:rsidP="003975F8">
            <w:pPr>
              <w:pStyle w:val="Paragraph"/>
              <w:tabs>
                <w:tab w:val="clear" w:pos="720"/>
              </w:tabs>
              <w:spacing w:after="0"/>
              <w:ind w:left="0" w:firstLine="0"/>
              <w:jc w:val="center"/>
              <w:rPr>
                <w:noProof/>
                <w:sz w:val="18"/>
                <w:szCs w:val="18"/>
                <w:lang w:val="es-ES"/>
              </w:rPr>
            </w:pPr>
            <w:r w:rsidRPr="00E44587">
              <w:rPr>
                <w:noProof/>
                <w:sz w:val="18"/>
                <w:szCs w:val="18"/>
                <w:lang w:val="es-ES"/>
              </w:rPr>
              <w:t>LPI</w:t>
            </w:r>
          </w:p>
        </w:tc>
        <w:tc>
          <w:tcPr>
            <w:tcW w:w="3150" w:type="dxa"/>
          </w:tcPr>
          <w:p w:rsidR="0053517F" w:rsidRPr="00E44587" w:rsidRDefault="0053517F" w:rsidP="0001566C">
            <w:pPr>
              <w:pStyle w:val="Paragraph"/>
              <w:tabs>
                <w:tab w:val="clear" w:pos="720"/>
              </w:tabs>
              <w:spacing w:after="0"/>
              <w:ind w:left="72" w:firstLine="0"/>
              <w:rPr>
                <w:noProof/>
                <w:sz w:val="18"/>
                <w:szCs w:val="18"/>
                <w:lang w:val="es-ES"/>
              </w:rPr>
            </w:pPr>
            <w:r w:rsidRPr="00E44587">
              <w:rPr>
                <w:noProof/>
                <w:sz w:val="18"/>
                <w:szCs w:val="18"/>
                <w:lang w:val="es-ES"/>
              </w:rPr>
              <w:t xml:space="preserve">Valor Contrato </w:t>
            </w:r>
            <w:r w:rsidRPr="00E44587">
              <w:rPr>
                <w:noProof/>
                <w:sz w:val="18"/>
                <w:szCs w:val="18"/>
                <w:u w:val="single"/>
                <w:lang w:val="es-ES"/>
              </w:rPr>
              <w:t>&gt;</w:t>
            </w:r>
            <w:r w:rsidRPr="00E44587">
              <w:rPr>
                <w:noProof/>
                <w:sz w:val="18"/>
                <w:szCs w:val="18"/>
                <w:lang w:val="es-ES"/>
              </w:rPr>
              <w:t xml:space="preserve"> $250.000</w:t>
            </w:r>
          </w:p>
        </w:tc>
        <w:tc>
          <w:tcPr>
            <w:tcW w:w="2970" w:type="dxa"/>
          </w:tcPr>
          <w:p w:rsidR="0053517F" w:rsidRPr="00E44587" w:rsidRDefault="0053517F" w:rsidP="0001566C">
            <w:pPr>
              <w:pStyle w:val="Paragraph"/>
              <w:tabs>
                <w:tab w:val="clear" w:pos="720"/>
              </w:tabs>
              <w:spacing w:after="0"/>
              <w:ind w:left="72" w:firstLine="0"/>
              <w:rPr>
                <w:noProof/>
                <w:sz w:val="18"/>
                <w:szCs w:val="18"/>
                <w:lang w:val="es-ES"/>
              </w:rPr>
            </w:pPr>
            <w:r w:rsidRPr="00E44587">
              <w:rPr>
                <w:noProof/>
                <w:sz w:val="18"/>
                <w:szCs w:val="18"/>
                <w:lang w:val="es-ES"/>
              </w:rPr>
              <w:t>Ex ante para todos los contratos</w:t>
            </w:r>
          </w:p>
        </w:tc>
      </w:tr>
      <w:tr w:rsidR="0053517F" w:rsidRPr="006317F9" w:rsidTr="0001566C">
        <w:trPr>
          <w:cantSplit/>
        </w:trPr>
        <w:tc>
          <w:tcPr>
            <w:tcW w:w="1620" w:type="dxa"/>
            <w:vMerge/>
          </w:tcPr>
          <w:p w:rsidR="0053517F" w:rsidRPr="00E44587" w:rsidRDefault="0053517F" w:rsidP="003975F8">
            <w:pPr>
              <w:pStyle w:val="Paragraph"/>
              <w:tabs>
                <w:tab w:val="clear" w:pos="720"/>
              </w:tabs>
              <w:spacing w:after="0"/>
              <w:ind w:left="0" w:firstLine="0"/>
              <w:rPr>
                <w:noProof/>
                <w:sz w:val="18"/>
                <w:szCs w:val="18"/>
                <w:lang w:val="es-ES"/>
              </w:rPr>
            </w:pPr>
          </w:p>
        </w:tc>
        <w:tc>
          <w:tcPr>
            <w:tcW w:w="1350" w:type="dxa"/>
          </w:tcPr>
          <w:p w:rsidR="0053517F" w:rsidRPr="00E44587" w:rsidRDefault="0053517F" w:rsidP="003975F8">
            <w:pPr>
              <w:pStyle w:val="Paragraph"/>
              <w:tabs>
                <w:tab w:val="clear" w:pos="720"/>
              </w:tabs>
              <w:spacing w:after="0"/>
              <w:ind w:left="0" w:firstLine="0"/>
              <w:jc w:val="center"/>
              <w:rPr>
                <w:noProof/>
                <w:sz w:val="18"/>
                <w:szCs w:val="18"/>
                <w:lang w:val="es-ES"/>
              </w:rPr>
            </w:pPr>
            <w:r w:rsidRPr="00E44587">
              <w:rPr>
                <w:noProof/>
                <w:sz w:val="18"/>
                <w:szCs w:val="18"/>
                <w:lang w:val="es-ES"/>
              </w:rPr>
              <w:t>LPN</w:t>
            </w:r>
          </w:p>
        </w:tc>
        <w:tc>
          <w:tcPr>
            <w:tcW w:w="3150" w:type="dxa"/>
          </w:tcPr>
          <w:p w:rsidR="0053517F" w:rsidRPr="00E44587" w:rsidRDefault="0053517F" w:rsidP="0001566C">
            <w:pPr>
              <w:pStyle w:val="Paragraph"/>
              <w:tabs>
                <w:tab w:val="clear" w:pos="720"/>
              </w:tabs>
              <w:spacing w:after="0"/>
              <w:ind w:left="72" w:firstLine="0"/>
              <w:rPr>
                <w:noProof/>
                <w:sz w:val="18"/>
                <w:szCs w:val="18"/>
                <w:u w:val="single"/>
                <w:lang w:val="es-ES"/>
              </w:rPr>
            </w:pPr>
            <w:r w:rsidRPr="00E44587">
              <w:rPr>
                <w:noProof/>
                <w:sz w:val="18"/>
                <w:szCs w:val="18"/>
                <w:lang w:val="es-ES"/>
              </w:rPr>
              <w:t xml:space="preserve">$250.000 &gt; Valor Contrato </w:t>
            </w:r>
            <w:r w:rsidRPr="00E44587">
              <w:rPr>
                <w:noProof/>
                <w:sz w:val="18"/>
                <w:szCs w:val="18"/>
                <w:u w:val="single"/>
                <w:lang w:val="es-ES"/>
              </w:rPr>
              <w:t>&gt;</w:t>
            </w:r>
            <w:r w:rsidRPr="00E44587">
              <w:rPr>
                <w:noProof/>
                <w:sz w:val="18"/>
                <w:szCs w:val="18"/>
                <w:lang w:val="es-ES"/>
              </w:rPr>
              <w:t xml:space="preserve"> $50.000</w:t>
            </w:r>
          </w:p>
        </w:tc>
        <w:tc>
          <w:tcPr>
            <w:tcW w:w="2970" w:type="dxa"/>
          </w:tcPr>
          <w:p w:rsidR="0053517F" w:rsidRPr="00E44587" w:rsidRDefault="0053517F" w:rsidP="0001566C">
            <w:pPr>
              <w:pStyle w:val="Paragraph"/>
              <w:tabs>
                <w:tab w:val="clear" w:pos="720"/>
              </w:tabs>
              <w:spacing w:after="0"/>
              <w:ind w:left="72" w:firstLine="0"/>
              <w:rPr>
                <w:noProof/>
                <w:sz w:val="18"/>
                <w:szCs w:val="18"/>
                <w:lang w:val="es-ES"/>
              </w:rPr>
            </w:pPr>
            <w:r w:rsidRPr="00E44587">
              <w:rPr>
                <w:noProof/>
                <w:sz w:val="18"/>
                <w:szCs w:val="18"/>
                <w:lang w:val="es-ES"/>
              </w:rPr>
              <w:t>Ex ante para todos los contratos</w:t>
            </w:r>
          </w:p>
        </w:tc>
      </w:tr>
      <w:tr w:rsidR="0053517F" w:rsidRPr="006317F9" w:rsidTr="0001566C">
        <w:trPr>
          <w:cantSplit/>
        </w:trPr>
        <w:tc>
          <w:tcPr>
            <w:tcW w:w="1620" w:type="dxa"/>
            <w:vMerge/>
          </w:tcPr>
          <w:p w:rsidR="0053517F" w:rsidRPr="00E44587" w:rsidRDefault="0053517F" w:rsidP="003975F8">
            <w:pPr>
              <w:pStyle w:val="Paragraph"/>
              <w:tabs>
                <w:tab w:val="clear" w:pos="720"/>
              </w:tabs>
              <w:spacing w:after="0"/>
              <w:ind w:left="0" w:firstLine="0"/>
              <w:rPr>
                <w:noProof/>
                <w:sz w:val="18"/>
                <w:szCs w:val="18"/>
                <w:lang w:val="es-ES"/>
              </w:rPr>
            </w:pPr>
          </w:p>
        </w:tc>
        <w:tc>
          <w:tcPr>
            <w:tcW w:w="1350" w:type="dxa"/>
          </w:tcPr>
          <w:p w:rsidR="0053517F" w:rsidRPr="00E44587" w:rsidRDefault="0053517F" w:rsidP="003975F8">
            <w:pPr>
              <w:pStyle w:val="Paragraph"/>
              <w:tabs>
                <w:tab w:val="clear" w:pos="720"/>
              </w:tabs>
              <w:spacing w:after="0"/>
              <w:ind w:left="0" w:firstLine="0"/>
              <w:jc w:val="center"/>
              <w:rPr>
                <w:noProof/>
                <w:sz w:val="18"/>
                <w:szCs w:val="18"/>
                <w:lang w:val="es-ES"/>
              </w:rPr>
            </w:pPr>
            <w:r w:rsidRPr="00E44587">
              <w:rPr>
                <w:noProof/>
                <w:sz w:val="18"/>
                <w:szCs w:val="18"/>
                <w:lang w:val="es-ES"/>
              </w:rPr>
              <w:t>CP</w:t>
            </w:r>
          </w:p>
        </w:tc>
        <w:tc>
          <w:tcPr>
            <w:tcW w:w="3150" w:type="dxa"/>
          </w:tcPr>
          <w:p w:rsidR="0053517F" w:rsidRPr="00E44587" w:rsidRDefault="0053517F" w:rsidP="0001566C">
            <w:pPr>
              <w:pStyle w:val="Paragraph"/>
              <w:tabs>
                <w:tab w:val="clear" w:pos="720"/>
              </w:tabs>
              <w:spacing w:after="0"/>
              <w:ind w:left="72" w:firstLine="0"/>
              <w:rPr>
                <w:noProof/>
                <w:sz w:val="18"/>
                <w:szCs w:val="18"/>
                <w:lang w:val="es-ES"/>
              </w:rPr>
            </w:pPr>
            <w:r w:rsidRPr="00E44587">
              <w:rPr>
                <w:noProof/>
                <w:sz w:val="18"/>
                <w:szCs w:val="18"/>
                <w:lang w:val="es-ES"/>
              </w:rPr>
              <w:t>Valor Contrato &lt; $50.000</w:t>
            </w:r>
          </w:p>
        </w:tc>
        <w:tc>
          <w:tcPr>
            <w:tcW w:w="2970" w:type="dxa"/>
          </w:tcPr>
          <w:p w:rsidR="0053517F" w:rsidRPr="00E44587" w:rsidRDefault="0053517F" w:rsidP="0001566C">
            <w:pPr>
              <w:pStyle w:val="Paragraph"/>
              <w:tabs>
                <w:tab w:val="clear" w:pos="720"/>
              </w:tabs>
              <w:spacing w:after="0"/>
              <w:ind w:left="72" w:firstLine="0"/>
              <w:rPr>
                <w:noProof/>
                <w:sz w:val="18"/>
                <w:szCs w:val="18"/>
                <w:lang w:val="es-ES"/>
              </w:rPr>
            </w:pPr>
            <w:r w:rsidRPr="00E44587">
              <w:rPr>
                <w:noProof/>
                <w:sz w:val="18"/>
                <w:szCs w:val="18"/>
                <w:lang w:val="es-ES"/>
              </w:rPr>
              <w:t>Ex post  para todos los contratos</w:t>
            </w:r>
          </w:p>
        </w:tc>
      </w:tr>
      <w:tr w:rsidR="0053517F" w:rsidRPr="006317F9" w:rsidTr="0001566C">
        <w:trPr>
          <w:cantSplit/>
          <w:trHeight w:val="980"/>
        </w:trPr>
        <w:tc>
          <w:tcPr>
            <w:tcW w:w="1620" w:type="dxa"/>
            <w:vMerge w:val="restart"/>
          </w:tcPr>
          <w:p w:rsidR="0053517F" w:rsidRPr="00E44587" w:rsidRDefault="0053517F" w:rsidP="003975F8">
            <w:pPr>
              <w:pStyle w:val="Paragraph"/>
              <w:tabs>
                <w:tab w:val="clear" w:pos="720"/>
              </w:tabs>
              <w:spacing w:after="0"/>
              <w:ind w:left="0" w:firstLine="0"/>
              <w:rPr>
                <w:noProof/>
                <w:sz w:val="18"/>
                <w:szCs w:val="18"/>
                <w:lang w:val="es-ES"/>
              </w:rPr>
            </w:pPr>
            <w:r w:rsidRPr="00E44587">
              <w:rPr>
                <w:noProof/>
                <w:sz w:val="18"/>
                <w:szCs w:val="18"/>
                <w:lang w:val="es-ES"/>
              </w:rPr>
              <w:t>Firmas Consultoras</w:t>
            </w:r>
          </w:p>
        </w:tc>
        <w:tc>
          <w:tcPr>
            <w:tcW w:w="1350" w:type="dxa"/>
          </w:tcPr>
          <w:p w:rsidR="0053517F" w:rsidRPr="00E44587" w:rsidRDefault="0053517F" w:rsidP="0001566C">
            <w:pPr>
              <w:pStyle w:val="Paragraph"/>
              <w:tabs>
                <w:tab w:val="clear" w:pos="720"/>
              </w:tabs>
              <w:spacing w:after="0"/>
              <w:ind w:left="0" w:firstLine="0"/>
              <w:rPr>
                <w:noProof/>
                <w:sz w:val="18"/>
                <w:szCs w:val="18"/>
                <w:lang w:val="es-ES"/>
              </w:rPr>
            </w:pPr>
            <w:r w:rsidRPr="00E44587">
              <w:rPr>
                <w:noProof/>
                <w:sz w:val="18"/>
                <w:szCs w:val="18"/>
                <w:lang w:val="es-ES"/>
              </w:rPr>
              <w:t>Método competitivo con publicidad internacional</w:t>
            </w:r>
          </w:p>
        </w:tc>
        <w:tc>
          <w:tcPr>
            <w:tcW w:w="3150" w:type="dxa"/>
          </w:tcPr>
          <w:p w:rsidR="0053517F" w:rsidRPr="00E44587" w:rsidRDefault="0053517F" w:rsidP="0001566C">
            <w:pPr>
              <w:pStyle w:val="Paragraph"/>
              <w:tabs>
                <w:tab w:val="clear" w:pos="720"/>
              </w:tabs>
              <w:spacing w:after="0"/>
              <w:ind w:left="72" w:firstLine="0"/>
              <w:rPr>
                <w:noProof/>
                <w:sz w:val="18"/>
                <w:szCs w:val="18"/>
                <w:lang w:val="es-ES"/>
              </w:rPr>
            </w:pPr>
            <w:r w:rsidRPr="00E44587">
              <w:rPr>
                <w:noProof/>
                <w:sz w:val="18"/>
                <w:szCs w:val="18"/>
                <w:lang w:val="es-ES"/>
              </w:rPr>
              <w:t>Valor Contrato &gt; $200.000</w:t>
            </w:r>
          </w:p>
        </w:tc>
        <w:tc>
          <w:tcPr>
            <w:tcW w:w="2970" w:type="dxa"/>
          </w:tcPr>
          <w:p w:rsidR="0053517F" w:rsidRPr="00E44587" w:rsidRDefault="0053517F" w:rsidP="0001566C">
            <w:pPr>
              <w:pStyle w:val="Paragraph"/>
              <w:tabs>
                <w:tab w:val="clear" w:pos="720"/>
              </w:tabs>
              <w:spacing w:after="0"/>
              <w:ind w:left="72" w:firstLine="0"/>
              <w:rPr>
                <w:noProof/>
                <w:sz w:val="18"/>
                <w:szCs w:val="18"/>
                <w:lang w:val="es-ES"/>
              </w:rPr>
            </w:pPr>
            <w:r w:rsidRPr="00E44587">
              <w:rPr>
                <w:noProof/>
                <w:sz w:val="18"/>
                <w:szCs w:val="18"/>
                <w:lang w:val="es-ES"/>
              </w:rPr>
              <w:t>Ex ante para todos los contratos (requiere publicidad en sitios de Internet “UNDB online” y del BID)</w:t>
            </w:r>
          </w:p>
        </w:tc>
      </w:tr>
      <w:tr w:rsidR="0053517F" w:rsidRPr="006317F9" w:rsidTr="0001566C">
        <w:trPr>
          <w:cantSplit/>
        </w:trPr>
        <w:tc>
          <w:tcPr>
            <w:tcW w:w="1620" w:type="dxa"/>
            <w:vMerge/>
          </w:tcPr>
          <w:p w:rsidR="0053517F" w:rsidRPr="00E44587" w:rsidRDefault="0053517F" w:rsidP="003975F8">
            <w:pPr>
              <w:pStyle w:val="Paragraph"/>
              <w:tabs>
                <w:tab w:val="clear" w:pos="720"/>
              </w:tabs>
              <w:spacing w:after="0"/>
              <w:ind w:left="0" w:firstLine="0"/>
              <w:rPr>
                <w:noProof/>
                <w:sz w:val="18"/>
                <w:szCs w:val="18"/>
                <w:lang w:val="es-ES"/>
              </w:rPr>
            </w:pPr>
          </w:p>
        </w:tc>
        <w:tc>
          <w:tcPr>
            <w:tcW w:w="1350" w:type="dxa"/>
          </w:tcPr>
          <w:p w:rsidR="0053517F" w:rsidRPr="00E44587" w:rsidRDefault="0053517F" w:rsidP="0001566C">
            <w:pPr>
              <w:pStyle w:val="Paragraph"/>
              <w:tabs>
                <w:tab w:val="clear" w:pos="720"/>
              </w:tabs>
              <w:spacing w:after="0"/>
              <w:ind w:left="0" w:firstLine="0"/>
              <w:rPr>
                <w:noProof/>
                <w:sz w:val="18"/>
                <w:szCs w:val="18"/>
                <w:lang w:val="es-ES"/>
              </w:rPr>
            </w:pPr>
            <w:r w:rsidRPr="00E44587">
              <w:rPr>
                <w:noProof/>
                <w:sz w:val="18"/>
                <w:szCs w:val="18"/>
                <w:lang w:val="es-ES"/>
              </w:rPr>
              <w:t>Método competitivo con publicidad nacional</w:t>
            </w:r>
          </w:p>
        </w:tc>
        <w:tc>
          <w:tcPr>
            <w:tcW w:w="3150" w:type="dxa"/>
          </w:tcPr>
          <w:p w:rsidR="0053517F" w:rsidRPr="00E44587" w:rsidRDefault="0053517F" w:rsidP="0001566C">
            <w:pPr>
              <w:pStyle w:val="Paragraph"/>
              <w:tabs>
                <w:tab w:val="clear" w:pos="720"/>
              </w:tabs>
              <w:spacing w:after="0"/>
              <w:ind w:left="72" w:firstLine="0"/>
              <w:rPr>
                <w:noProof/>
                <w:sz w:val="18"/>
                <w:szCs w:val="18"/>
                <w:u w:val="single"/>
                <w:lang w:val="es-ES"/>
              </w:rPr>
            </w:pPr>
            <w:r w:rsidRPr="00E44587">
              <w:rPr>
                <w:noProof/>
                <w:sz w:val="18"/>
                <w:szCs w:val="18"/>
                <w:lang w:val="es-ES"/>
              </w:rPr>
              <w:t xml:space="preserve">$200.000 </w:t>
            </w:r>
            <w:r w:rsidRPr="00E44587">
              <w:rPr>
                <w:noProof/>
                <w:sz w:val="18"/>
                <w:szCs w:val="18"/>
                <w:u w:val="single"/>
                <w:lang w:val="es-ES"/>
              </w:rPr>
              <w:t xml:space="preserve">&gt; </w:t>
            </w:r>
            <w:r w:rsidRPr="00E44587">
              <w:rPr>
                <w:noProof/>
                <w:sz w:val="18"/>
                <w:szCs w:val="18"/>
                <w:lang w:val="es-ES"/>
              </w:rPr>
              <w:t xml:space="preserve">Valor Contrato </w:t>
            </w:r>
            <w:r w:rsidRPr="00E44587">
              <w:rPr>
                <w:noProof/>
                <w:sz w:val="18"/>
                <w:szCs w:val="18"/>
                <w:u w:val="single"/>
                <w:lang w:val="es-ES"/>
              </w:rPr>
              <w:t>&gt; $100.000</w:t>
            </w:r>
          </w:p>
        </w:tc>
        <w:tc>
          <w:tcPr>
            <w:tcW w:w="2970" w:type="dxa"/>
          </w:tcPr>
          <w:p w:rsidR="0053517F" w:rsidRPr="00E44587" w:rsidRDefault="0053517F" w:rsidP="0001566C">
            <w:pPr>
              <w:pStyle w:val="Paragraph"/>
              <w:tabs>
                <w:tab w:val="clear" w:pos="720"/>
              </w:tabs>
              <w:spacing w:after="0"/>
              <w:ind w:left="72" w:firstLine="0"/>
              <w:rPr>
                <w:noProof/>
                <w:sz w:val="18"/>
                <w:szCs w:val="18"/>
                <w:lang w:val="es-ES"/>
              </w:rPr>
            </w:pPr>
            <w:r w:rsidRPr="00E44587">
              <w:rPr>
                <w:noProof/>
                <w:sz w:val="18"/>
                <w:szCs w:val="18"/>
                <w:lang w:val="es-ES"/>
              </w:rPr>
              <w:t>Ex ante para todos los contratos (por debajo de $200.000 la lista corta podrá estar integrada por consultores nacionales)</w:t>
            </w:r>
          </w:p>
        </w:tc>
      </w:tr>
      <w:tr w:rsidR="0053517F" w:rsidRPr="006317F9" w:rsidTr="0001566C">
        <w:trPr>
          <w:cantSplit/>
        </w:trPr>
        <w:tc>
          <w:tcPr>
            <w:tcW w:w="1620" w:type="dxa"/>
            <w:vMerge/>
          </w:tcPr>
          <w:p w:rsidR="0053517F" w:rsidRPr="00E44587" w:rsidRDefault="0053517F" w:rsidP="003975F8">
            <w:pPr>
              <w:pStyle w:val="Paragraph"/>
              <w:tabs>
                <w:tab w:val="clear" w:pos="720"/>
              </w:tabs>
              <w:spacing w:after="0"/>
              <w:ind w:left="0" w:firstLine="0"/>
              <w:rPr>
                <w:noProof/>
                <w:sz w:val="18"/>
                <w:szCs w:val="18"/>
                <w:lang w:val="es-ES"/>
              </w:rPr>
            </w:pPr>
          </w:p>
        </w:tc>
        <w:tc>
          <w:tcPr>
            <w:tcW w:w="1350" w:type="dxa"/>
          </w:tcPr>
          <w:p w:rsidR="0053517F" w:rsidRPr="00E44587" w:rsidRDefault="0053517F" w:rsidP="0001566C">
            <w:pPr>
              <w:pStyle w:val="Paragraph"/>
              <w:tabs>
                <w:tab w:val="clear" w:pos="720"/>
              </w:tabs>
              <w:spacing w:after="0"/>
              <w:ind w:left="0" w:firstLine="0"/>
              <w:rPr>
                <w:noProof/>
                <w:sz w:val="18"/>
                <w:szCs w:val="18"/>
                <w:lang w:val="es-ES"/>
              </w:rPr>
            </w:pPr>
            <w:r w:rsidRPr="00E44587">
              <w:rPr>
                <w:noProof/>
                <w:sz w:val="18"/>
                <w:szCs w:val="18"/>
                <w:lang w:val="es-ES"/>
              </w:rPr>
              <w:t>Método competitivo con publicidad nacional</w:t>
            </w:r>
          </w:p>
        </w:tc>
        <w:tc>
          <w:tcPr>
            <w:tcW w:w="3150" w:type="dxa"/>
          </w:tcPr>
          <w:p w:rsidR="0053517F" w:rsidRPr="00E44587" w:rsidRDefault="0053517F" w:rsidP="0001566C">
            <w:pPr>
              <w:pStyle w:val="Paragraph"/>
              <w:tabs>
                <w:tab w:val="clear" w:pos="720"/>
              </w:tabs>
              <w:spacing w:after="0"/>
              <w:ind w:left="72" w:firstLine="0"/>
              <w:rPr>
                <w:noProof/>
                <w:sz w:val="18"/>
                <w:szCs w:val="18"/>
                <w:lang w:val="es-ES"/>
              </w:rPr>
            </w:pPr>
            <w:r w:rsidRPr="00E44587">
              <w:rPr>
                <w:noProof/>
                <w:sz w:val="18"/>
                <w:szCs w:val="18"/>
                <w:lang w:val="es-ES"/>
              </w:rPr>
              <w:t xml:space="preserve">Valor Contrato &lt; $100.000 </w:t>
            </w:r>
          </w:p>
        </w:tc>
        <w:tc>
          <w:tcPr>
            <w:tcW w:w="2970" w:type="dxa"/>
          </w:tcPr>
          <w:p w:rsidR="0053517F" w:rsidRPr="00E44587" w:rsidRDefault="0053517F" w:rsidP="0001566C">
            <w:pPr>
              <w:pStyle w:val="Paragraph"/>
              <w:tabs>
                <w:tab w:val="clear" w:pos="720"/>
              </w:tabs>
              <w:spacing w:after="0"/>
              <w:ind w:left="72" w:firstLine="0"/>
              <w:rPr>
                <w:noProof/>
                <w:sz w:val="18"/>
                <w:szCs w:val="18"/>
                <w:lang w:val="es-ES"/>
              </w:rPr>
            </w:pPr>
            <w:r w:rsidRPr="00E44587">
              <w:rPr>
                <w:noProof/>
                <w:sz w:val="18"/>
                <w:szCs w:val="18"/>
                <w:lang w:val="es-ES"/>
              </w:rPr>
              <w:t>Ex post para todos los contratos y la lista corta podrá estar integrada por consultores nacionales)</w:t>
            </w:r>
          </w:p>
        </w:tc>
      </w:tr>
      <w:tr w:rsidR="0053517F" w:rsidRPr="006317F9" w:rsidTr="0001566C">
        <w:tc>
          <w:tcPr>
            <w:tcW w:w="1620" w:type="dxa"/>
            <w:vMerge w:val="restart"/>
          </w:tcPr>
          <w:p w:rsidR="0053517F" w:rsidRPr="00E44587" w:rsidRDefault="0053517F" w:rsidP="003975F8">
            <w:pPr>
              <w:pStyle w:val="Paragraph"/>
              <w:tabs>
                <w:tab w:val="clear" w:pos="720"/>
              </w:tabs>
              <w:spacing w:after="0"/>
              <w:ind w:left="0" w:firstLine="0"/>
              <w:rPr>
                <w:noProof/>
                <w:sz w:val="16"/>
                <w:lang w:val="es-ES"/>
              </w:rPr>
            </w:pPr>
            <w:r w:rsidRPr="00E44587">
              <w:rPr>
                <w:noProof/>
                <w:sz w:val="16"/>
                <w:lang w:val="es-ES"/>
              </w:rPr>
              <w:t>Consultor individual</w:t>
            </w:r>
          </w:p>
        </w:tc>
        <w:tc>
          <w:tcPr>
            <w:tcW w:w="1350" w:type="dxa"/>
          </w:tcPr>
          <w:p w:rsidR="0053517F" w:rsidRPr="00E44587" w:rsidRDefault="0053517F" w:rsidP="0001566C">
            <w:pPr>
              <w:pStyle w:val="Paragraph"/>
              <w:tabs>
                <w:tab w:val="clear" w:pos="720"/>
              </w:tabs>
              <w:spacing w:after="0"/>
              <w:ind w:left="0" w:firstLine="0"/>
              <w:rPr>
                <w:noProof/>
                <w:sz w:val="16"/>
                <w:lang w:val="es-ES"/>
              </w:rPr>
            </w:pPr>
            <w:r w:rsidRPr="00E44587">
              <w:rPr>
                <w:noProof/>
                <w:sz w:val="16"/>
                <w:lang w:val="es-ES"/>
              </w:rPr>
              <w:t>Comparación de calificaciones de los consultores</w:t>
            </w:r>
          </w:p>
        </w:tc>
        <w:tc>
          <w:tcPr>
            <w:tcW w:w="3150" w:type="dxa"/>
          </w:tcPr>
          <w:p w:rsidR="0053517F" w:rsidRPr="00E44587" w:rsidRDefault="0053517F" w:rsidP="0001566C">
            <w:pPr>
              <w:pStyle w:val="Paragraph"/>
              <w:tabs>
                <w:tab w:val="clear" w:pos="720"/>
              </w:tabs>
              <w:spacing w:after="0"/>
              <w:ind w:left="72" w:firstLine="0"/>
              <w:rPr>
                <w:noProof/>
                <w:sz w:val="16"/>
                <w:lang w:val="es-ES"/>
              </w:rPr>
            </w:pPr>
            <w:r w:rsidRPr="00E44587">
              <w:rPr>
                <w:noProof/>
                <w:sz w:val="16"/>
                <w:lang w:val="es-ES"/>
              </w:rPr>
              <w:t xml:space="preserve">Valor Contrato </w:t>
            </w:r>
            <w:r w:rsidRPr="00E44587">
              <w:rPr>
                <w:noProof/>
                <w:sz w:val="18"/>
                <w:szCs w:val="18"/>
                <w:u w:val="single"/>
                <w:lang w:val="es-ES"/>
              </w:rPr>
              <w:t xml:space="preserve">&gt; </w:t>
            </w:r>
            <w:r w:rsidRPr="00E44587">
              <w:rPr>
                <w:noProof/>
                <w:sz w:val="18"/>
                <w:szCs w:val="18"/>
                <w:lang w:val="es-ES"/>
              </w:rPr>
              <w:t>$20.000</w:t>
            </w:r>
          </w:p>
        </w:tc>
        <w:tc>
          <w:tcPr>
            <w:tcW w:w="2970" w:type="dxa"/>
          </w:tcPr>
          <w:p w:rsidR="0053517F" w:rsidRPr="00E44587" w:rsidRDefault="0053517F" w:rsidP="0001566C">
            <w:pPr>
              <w:pStyle w:val="Paragraph"/>
              <w:tabs>
                <w:tab w:val="clear" w:pos="720"/>
              </w:tabs>
              <w:spacing w:after="0"/>
              <w:ind w:left="72" w:firstLine="0"/>
              <w:rPr>
                <w:noProof/>
                <w:sz w:val="16"/>
                <w:lang w:val="es-ES"/>
              </w:rPr>
            </w:pPr>
            <w:r w:rsidRPr="00E44587">
              <w:rPr>
                <w:noProof/>
                <w:sz w:val="16"/>
                <w:lang w:val="es-ES"/>
              </w:rPr>
              <w:t>Ex ante para todos los contratos (se requiere invitación pública por encima de $60.000)</w:t>
            </w:r>
          </w:p>
        </w:tc>
      </w:tr>
      <w:tr w:rsidR="0053517F" w:rsidRPr="006317F9" w:rsidTr="0001566C">
        <w:tc>
          <w:tcPr>
            <w:tcW w:w="1620" w:type="dxa"/>
            <w:vMerge/>
            <w:tcBorders>
              <w:bottom w:val="double" w:sz="4" w:space="0" w:color="auto"/>
            </w:tcBorders>
          </w:tcPr>
          <w:p w:rsidR="0053517F" w:rsidRPr="00E44587" w:rsidRDefault="0053517F" w:rsidP="003975F8">
            <w:pPr>
              <w:pStyle w:val="Paragraph"/>
              <w:tabs>
                <w:tab w:val="clear" w:pos="720"/>
              </w:tabs>
              <w:spacing w:after="0"/>
              <w:ind w:left="0" w:firstLine="0"/>
              <w:rPr>
                <w:noProof/>
                <w:sz w:val="16"/>
                <w:lang w:val="es-ES"/>
              </w:rPr>
            </w:pPr>
          </w:p>
        </w:tc>
        <w:tc>
          <w:tcPr>
            <w:tcW w:w="1350" w:type="dxa"/>
            <w:tcBorders>
              <w:bottom w:val="double" w:sz="4" w:space="0" w:color="auto"/>
            </w:tcBorders>
          </w:tcPr>
          <w:p w:rsidR="0053517F" w:rsidRPr="00E44587" w:rsidRDefault="0053517F" w:rsidP="0001566C">
            <w:pPr>
              <w:pStyle w:val="Paragraph"/>
              <w:tabs>
                <w:tab w:val="clear" w:pos="720"/>
              </w:tabs>
              <w:ind w:left="0" w:firstLine="0"/>
              <w:rPr>
                <w:noProof/>
                <w:sz w:val="16"/>
                <w:lang w:val="es-ES"/>
              </w:rPr>
            </w:pPr>
            <w:r w:rsidRPr="00E44587">
              <w:rPr>
                <w:noProof/>
                <w:sz w:val="16"/>
                <w:lang w:val="es-ES"/>
              </w:rPr>
              <w:t>Comparación de calificaciones de los consultores</w:t>
            </w:r>
          </w:p>
        </w:tc>
        <w:tc>
          <w:tcPr>
            <w:tcW w:w="3150" w:type="dxa"/>
            <w:tcBorders>
              <w:bottom w:val="double" w:sz="4" w:space="0" w:color="auto"/>
            </w:tcBorders>
          </w:tcPr>
          <w:p w:rsidR="0053517F" w:rsidRPr="00E44587" w:rsidRDefault="0053517F" w:rsidP="0001566C">
            <w:pPr>
              <w:pStyle w:val="Paragraph"/>
              <w:tabs>
                <w:tab w:val="clear" w:pos="720"/>
              </w:tabs>
              <w:spacing w:after="0"/>
              <w:ind w:left="72" w:firstLine="0"/>
              <w:rPr>
                <w:noProof/>
                <w:sz w:val="16"/>
                <w:lang w:val="es-ES"/>
              </w:rPr>
            </w:pPr>
            <w:r w:rsidRPr="00E44587">
              <w:rPr>
                <w:noProof/>
                <w:sz w:val="16"/>
                <w:lang w:val="es-ES"/>
              </w:rPr>
              <w:t xml:space="preserve">Valor Contrato </w:t>
            </w:r>
            <w:r w:rsidRPr="00E44587">
              <w:rPr>
                <w:noProof/>
                <w:sz w:val="18"/>
                <w:szCs w:val="18"/>
                <w:lang w:val="es-ES"/>
              </w:rPr>
              <w:t>&lt;</w:t>
            </w:r>
            <w:r w:rsidRPr="00E44587">
              <w:rPr>
                <w:noProof/>
                <w:sz w:val="16"/>
                <w:lang w:val="es-ES"/>
              </w:rPr>
              <w:t xml:space="preserve"> $20.000</w:t>
            </w:r>
          </w:p>
        </w:tc>
        <w:tc>
          <w:tcPr>
            <w:tcW w:w="2970" w:type="dxa"/>
            <w:tcBorders>
              <w:bottom w:val="double" w:sz="4" w:space="0" w:color="auto"/>
            </w:tcBorders>
          </w:tcPr>
          <w:p w:rsidR="0053517F" w:rsidRPr="00E44587" w:rsidRDefault="0053517F" w:rsidP="0001566C">
            <w:pPr>
              <w:pStyle w:val="Paragraph"/>
              <w:tabs>
                <w:tab w:val="clear" w:pos="720"/>
              </w:tabs>
              <w:spacing w:after="0"/>
              <w:ind w:left="72" w:firstLine="0"/>
              <w:rPr>
                <w:noProof/>
                <w:sz w:val="16"/>
                <w:lang w:val="es-ES"/>
              </w:rPr>
            </w:pPr>
            <w:r w:rsidRPr="00E44587">
              <w:rPr>
                <w:noProof/>
                <w:sz w:val="16"/>
                <w:lang w:val="es-ES"/>
              </w:rPr>
              <w:t xml:space="preserve">Ex post para todos los contratos </w:t>
            </w:r>
          </w:p>
        </w:tc>
      </w:tr>
    </w:tbl>
    <w:p w:rsidR="0053517F" w:rsidRPr="00E44587" w:rsidRDefault="0053517F" w:rsidP="0001566C">
      <w:pPr>
        <w:spacing w:before="120" w:after="120"/>
        <w:jc w:val="both"/>
        <w:rPr>
          <w:rFonts w:ascii="Times Roman" w:hAnsi="Times Roman"/>
          <w:noProof/>
          <w:szCs w:val="24"/>
          <w:lang w:val="es-ES"/>
        </w:rPr>
      </w:pPr>
      <w:r w:rsidRPr="00E44587">
        <w:rPr>
          <w:rFonts w:ascii="Times Roman" w:hAnsi="Times Roman"/>
          <w:noProof/>
          <w:szCs w:val="24"/>
          <w:lang w:val="es-ES"/>
        </w:rPr>
        <w:t xml:space="preserve">A continuación se describen en forma general las adquisiciones a realizarse para el </w:t>
      </w:r>
      <w:r>
        <w:rPr>
          <w:rFonts w:ascii="Times Roman" w:hAnsi="Times Roman"/>
          <w:noProof/>
          <w:szCs w:val="24"/>
          <w:lang w:val="es-ES"/>
        </w:rPr>
        <w:t>p</w:t>
      </w:r>
      <w:r w:rsidRPr="00E44587">
        <w:rPr>
          <w:rFonts w:ascii="Times Roman" w:hAnsi="Times Roman"/>
          <w:noProof/>
          <w:szCs w:val="24"/>
          <w:lang w:val="es-ES"/>
        </w:rPr>
        <w:t>rograma propuesto.</w:t>
      </w:r>
    </w:p>
    <w:p w:rsidR="0053517F" w:rsidRPr="00E44587" w:rsidRDefault="0053517F" w:rsidP="0001566C">
      <w:pPr>
        <w:spacing w:before="120" w:after="120"/>
        <w:jc w:val="both"/>
        <w:rPr>
          <w:noProof/>
          <w:szCs w:val="24"/>
          <w:lang w:val="es-ES"/>
        </w:rPr>
      </w:pPr>
      <w:r w:rsidRPr="00E44587">
        <w:rPr>
          <w:b/>
          <w:noProof/>
          <w:szCs w:val="24"/>
          <w:lang w:val="es-ES"/>
        </w:rPr>
        <w:t>Adquisición de Obras, de Bienes y de Servicios Distintos a Consultoría :</w:t>
      </w:r>
      <w:r w:rsidRPr="00E44587">
        <w:rPr>
          <w:noProof/>
          <w:szCs w:val="24"/>
          <w:lang w:val="es-ES"/>
        </w:rPr>
        <w:t xml:space="preserve"> La adquisición de obras, de bienes y de servicios distintos a consultoría  se llevará a cabo de conformidad con las disposiciones establecidas en el Documento GN</w:t>
      </w:r>
      <w:r w:rsidRPr="00E44587">
        <w:rPr>
          <w:noProof/>
          <w:szCs w:val="24"/>
          <w:lang w:val="es-ES"/>
        </w:rPr>
        <w:noBreakHyphen/>
        <w:t xml:space="preserve">2349-9 ("Políticas para la adquisición de bienes y obras financiados por el Banco Interamericano de Desarrollo"), de fecha mayo de 2011 (en adelante denominado las “Políticas de Adquisiciones”). </w:t>
      </w:r>
    </w:p>
    <w:p w:rsidR="0053517F" w:rsidRPr="00E44587" w:rsidRDefault="0053517F" w:rsidP="0001566C">
      <w:pPr>
        <w:spacing w:before="120"/>
        <w:jc w:val="both"/>
        <w:rPr>
          <w:noProof/>
          <w:szCs w:val="24"/>
          <w:lang w:val="es-ES"/>
        </w:rPr>
      </w:pPr>
      <w:r w:rsidRPr="00E44587">
        <w:rPr>
          <w:noProof/>
          <w:szCs w:val="24"/>
          <w:lang w:val="es-ES"/>
        </w:rPr>
        <w:t xml:space="preserve">Las </w:t>
      </w:r>
      <w:r w:rsidRPr="00E44587">
        <w:rPr>
          <w:b/>
          <w:noProof/>
          <w:szCs w:val="24"/>
          <w:lang w:val="es-ES"/>
        </w:rPr>
        <w:t>obras</w:t>
      </w:r>
      <w:r w:rsidRPr="00E44587">
        <w:rPr>
          <w:noProof/>
          <w:szCs w:val="24"/>
          <w:lang w:val="es-ES"/>
        </w:rPr>
        <w:t xml:space="preserve"> a ser contratadas, incluyen:</w:t>
      </w:r>
    </w:p>
    <w:p w:rsidR="0053517F" w:rsidRPr="00E44587" w:rsidRDefault="0053517F" w:rsidP="0001566C">
      <w:pPr>
        <w:pStyle w:val="ListParagraph"/>
        <w:numPr>
          <w:ilvl w:val="0"/>
          <w:numId w:val="4"/>
        </w:numPr>
        <w:spacing w:before="60"/>
        <w:contextualSpacing w:val="0"/>
        <w:jc w:val="both"/>
        <w:rPr>
          <w:rFonts w:ascii="Times New Roman" w:hAnsi="Times New Roman"/>
          <w:noProof/>
          <w:sz w:val="24"/>
          <w:szCs w:val="24"/>
          <w:lang w:val="es-ES"/>
        </w:rPr>
      </w:pPr>
      <w:r w:rsidRPr="00E44587">
        <w:rPr>
          <w:rFonts w:ascii="Times New Roman" w:hAnsi="Times New Roman"/>
          <w:noProof/>
          <w:sz w:val="24"/>
          <w:szCs w:val="24"/>
          <w:lang w:val="es-ES"/>
        </w:rPr>
        <w:t>Remodelación y adecuación del nuevo edificio de la administración tributaria.</w:t>
      </w:r>
    </w:p>
    <w:p w:rsidR="0053517F" w:rsidRPr="00E44587" w:rsidRDefault="0053517F" w:rsidP="0001566C">
      <w:pPr>
        <w:pStyle w:val="ListParagraph"/>
        <w:numPr>
          <w:ilvl w:val="0"/>
          <w:numId w:val="4"/>
        </w:numPr>
        <w:spacing w:before="60" w:after="120"/>
        <w:contextualSpacing w:val="0"/>
        <w:jc w:val="both"/>
        <w:rPr>
          <w:rFonts w:ascii="Times New Roman" w:hAnsi="Times New Roman"/>
          <w:noProof/>
          <w:sz w:val="24"/>
          <w:szCs w:val="24"/>
          <w:lang w:val="es-ES"/>
        </w:rPr>
      </w:pPr>
      <w:r w:rsidRPr="00E44587">
        <w:rPr>
          <w:rFonts w:ascii="Times New Roman" w:hAnsi="Times New Roman"/>
          <w:noProof/>
          <w:sz w:val="24"/>
          <w:szCs w:val="24"/>
          <w:lang w:val="es-ES"/>
        </w:rPr>
        <w:t>Remodelación y adecuación de oficinas de algunas direcciones del MEF</w:t>
      </w:r>
    </w:p>
    <w:p w:rsidR="0053517F" w:rsidRPr="00E44587" w:rsidRDefault="0053517F" w:rsidP="0001566C">
      <w:pPr>
        <w:spacing w:before="120"/>
        <w:jc w:val="both"/>
        <w:rPr>
          <w:noProof/>
          <w:szCs w:val="24"/>
          <w:lang w:val="es-ES"/>
        </w:rPr>
      </w:pPr>
      <w:r w:rsidRPr="00E44587">
        <w:rPr>
          <w:noProof/>
          <w:szCs w:val="24"/>
          <w:lang w:val="es-ES"/>
        </w:rPr>
        <w:t xml:space="preserve">Los </w:t>
      </w:r>
      <w:r w:rsidRPr="00E44587">
        <w:rPr>
          <w:b/>
          <w:noProof/>
          <w:szCs w:val="24"/>
          <w:lang w:val="es-ES"/>
        </w:rPr>
        <w:t xml:space="preserve">bienes </w:t>
      </w:r>
      <w:r w:rsidRPr="00E44587">
        <w:rPr>
          <w:noProof/>
          <w:szCs w:val="24"/>
          <w:lang w:val="es-ES"/>
        </w:rPr>
        <w:t>a ser adquiridos para este proyecto, incluyen:</w:t>
      </w:r>
    </w:p>
    <w:p w:rsidR="0053517F" w:rsidRPr="00E44587" w:rsidRDefault="0053517F" w:rsidP="0001566C">
      <w:pPr>
        <w:pStyle w:val="ListParagraph"/>
        <w:numPr>
          <w:ilvl w:val="0"/>
          <w:numId w:val="3"/>
        </w:numPr>
        <w:spacing w:before="60" w:after="60"/>
        <w:contextualSpacing w:val="0"/>
        <w:jc w:val="both"/>
        <w:rPr>
          <w:rFonts w:ascii="Times New Roman" w:hAnsi="Times New Roman"/>
          <w:noProof/>
          <w:sz w:val="24"/>
          <w:szCs w:val="24"/>
          <w:lang w:val="es-ES"/>
        </w:rPr>
      </w:pPr>
      <w:r w:rsidRPr="00E44587">
        <w:rPr>
          <w:rFonts w:ascii="Times New Roman" w:hAnsi="Times New Roman"/>
          <w:noProof/>
          <w:sz w:val="24"/>
          <w:szCs w:val="24"/>
          <w:lang w:val="es-ES"/>
        </w:rPr>
        <w:t>Publicaciones</w:t>
      </w:r>
    </w:p>
    <w:p w:rsidR="0053517F" w:rsidRPr="00E44587" w:rsidRDefault="0053517F" w:rsidP="0001566C">
      <w:pPr>
        <w:pStyle w:val="ListParagraph"/>
        <w:numPr>
          <w:ilvl w:val="0"/>
          <w:numId w:val="3"/>
        </w:numPr>
        <w:spacing w:after="60"/>
        <w:contextualSpacing w:val="0"/>
        <w:jc w:val="both"/>
        <w:rPr>
          <w:rFonts w:ascii="Times New Roman" w:hAnsi="Times New Roman"/>
          <w:noProof/>
          <w:sz w:val="24"/>
          <w:szCs w:val="24"/>
          <w:lang w:val="es-ES"/>
        </w:rPr>
      </w:pPr>
      <w:r w:rsidRPr="00E44587">
        <w:rPr>
          <w:rFonts w:ascii="Times New Roman" w:hAnsi="Times New Roman"/>
          <w:noProof/>
          <w:sz w:val="24"/>
          <w:szCs w:val="24"/>
          <w:lang w:val="es-ES"/>
        </w:rPr>
        <w:t>Equipo informático (“Hardware”), incluyendo servidores, “</w:t>
      </w:r>
      <w:r w:rsidRPr="00E44587">
        <w:rPr>
          <w:rFonts w:ascii="Times New Roman" w:hAnsi="Times New Roman"/>
          <w:i/>
          <w:noProof/>
          <w:sz w:val="24"/>
          <w:szCs w:val="24"/>
          <w:lang w:val="es-ES"/>
        </w:rPr>
        <w:t>switches</w:t>
      </w:r>
      <w:r w:rsidRPr="00E44587">
        <w:rPr>
          <w:rFonts w:ascii="Times New Roman" w:hAnsi="Times New Roman"/>
          <w:noProof/>
          <w:sz w:val="24"/>
          <w:szCs w:val="24"/>
          <w:lang w:val="es-ES"/>
        </w:rPr>
        <w:t>” y cableado</w:t>
      </w:r>
    </w:p>
    <w:p w:rsidR="0053517F" w:rsidRPr="00E44587" w:rsidRDefault="0053517F" w:rsidP="0001566C">
      <w:pPr>
        <w:pStyle w:val="ListParagraph"/>
        <w:numPr>
          <w:ilvl w:val="0"/>
          <w:numId w:val="3"/>
        </w:numPr>
        <w:spacing w:after="60"/>
        <w:contextualSpacing w:val="0"/>
        <w:jc w:val="both"/>
        <w:rPr>
          <w:rFonts w:ascii="Times New Roman" w:hAnsi="Times New Roman"/>
          <w:noProof/>
          <w:sz w:val="24"/>
          <w:szCs w:val="24"/>
          <w:lang w:val="es-ES"/>
        </w:rPr>
      </w:pPr>
      <w:r w:rsidRPr="00E44587">
        <w:rPr>
          <w:rFonts w:ascii="Times New Roman" w:hAnsi="Times New Roman"/>
          <w:noProof/>
          <w:sz w:val="24"/>
          <w:szCs w:val="24"/>
          <w:lang w:val="es-ES"/>
        </w:rPr>
        <w:t>Software y Licencias</w:t>
      </w:r>
    </w:p>
    <w:p w:rsidR="0053517F" w:rsidRPr="00E44587" w:rsidRDefault="0053517F" w:rsidP="0001566C">
      <w:pPr>
        <w:pStyle w:val="ListParagraph"/>
        <w:numPr>
          <w:ilvl w:val="0"/>
          <w:numId w:val="3"/>
        </w:numPr>
        <w:spacing w:after="60"/>
        <w:contextualSpacing w:val="0"/>
        <w:jc w:val="both"/>
        <w:rPr>
          <w:rFonts w:ascii="Times New Roman" w:hAnsi="Times New Roman"/>
          <w:noProof/>
          <w:sz w:val="24"/>
          <w:szCs w:val="24"/>
          <w:lang w:val="es-ES"/>
        </w:rPr>
      </w:pPr>
      <w:r w:rsidRPr="00E44587">
        <w:rPr>
          <w:rFonts w:ascii="Times New Roman" w:hAnsi="Times New Roman"/>
          <w:noProof/>
          <w:sz w:val="24"/>
          <w:szCs w:val="24"/>
          <w:lang w:val="es-ES"/>
        </w:rPr>
        <w:t>Teléfonos y Equipos de Telecomunicaciones</w:t>
      </w:r>
    </w:p>
    <w:p w:rsidR="0053517F" w:rsidRPr="00E44587" w:rsidRDefault="0053517F" w:rsidP="0001566C">
      <w:pPr>
        <w:pStyle w:val="ListParagraph"/>
        <w:numPr>
          <w:ilvl w:val="0"/>
          <w:numId w:val="3"/>
        </w:numPr>
        <w:spacing w:after="60"/>
        <w:contextualSpacing w:val="0"/>
        <w:jc w:val="both"/>
        <w:rPr>
          <w:rFonts w:ascii="Times New Roman" w:hAnsi="Times New Roman"/>
          <w:noProof/>
          <w:sz w:val="24"/>
          <w:szCs w:val="24"/>
          <w:lang w:val="es-ES"/>
        </w:rPr>
      </w:pPr>
      <w:r w:rsidRPr="00E44587">
        <w:rPr>
          <w:rFonts w:ascii="Times New Roman" w:hAnsi="Times New Roman"/>
          <w:noProof/>
          <w:sz w:val="24"/>
          <w:szCs w:val="24"/>
          <w:lang w:val="es-ES"/>
        </w:rPr>
        <w:t>Mobiliario</w:t>
      </w:r>
    </w:p>
    <w:p w:rsidR="0053517F" w:rsidRPr="00E44587" w:rsidRDefault="0053517F" w:rsidP="0001566C">
      <w:pPr>
        <w:autoSpaceDE w:val="0"/>
        <w:autoSpaceDN w:val="0"/>
        <w:adjustRightInd w:val="0"/>
        <w:spacing w:before="120"/>
        <w:rPr>
          <w:noProof/>
          <w:szCs w:val="24"/>
          <w:lang w:val="es-ES"/>
        </w:rPr>
      </w:pPr>
      <w:r w:rsidRPr="00E44587">
        <w:rPr>
          <w:noProof/>
          <w:szCs w:val="24"/>
          <w:lang w:val="es-ES"/>
        </w:rPr>
        <w:t xml:space="preserve">Los </w:t>
      </w:r>
      <w:r w:rsidRPr="00E44587">
        <w:rPr>
          <w:b/>
          <w:noProof/>
          <w:szCs w:val="24"/>
          <w:lang w:val="es-ES"/>
        </w:rPr>
        <w:t>servicios distintos a a consultoría</w:t>
      </w:r>
      <w:r w:rsidRPr="00E44587">
        <w:rPr>
          <w:noProof/>
          <w:szCs w:val="24"/>
          <w:lang w:val="es-ES"/>
        </w:rPr>
        <w:t xml:space="preserve"> a ser adquiridos para este proyecto, incluyen:</w:t>
      </w:r>
    </w:p>
    <w:p w:rsidR="0053517F" w:rsidRPr="00E44587" w:rsidRDefault="0053517F" w:rsidP="0001566C">
      <w:pPr>
        <w:pStyle w:val="ListParagraph"/>
        <w:numPr>
          <w:ilvl w:val="0"/>
          <w:numId w:val="5"/>
        </w:numPr>
        <w:autoSpaceDE w:val="0"/>
        <w:autoSpaceDN w:val="0"/>
        <w:adjustRightInd w:val="0"/>
        <w:spacing w:before="60" w:after="60"/>
        <w:contextualSpacing w:val="0"/>
        <w:rPr>
          <w:rFonts w:ascii="Times New Roman" w:hAnsi="Times New Roman"/>
          <w:noProof/>
          <w:sz w:val="24"/>
          <w:szCs w:val="24"/>
          <w:lang w:val="es-ES"/>
        </w:rPr>
      </w:pPr>
      <w:r w:rsidRPr="00E44587">
        <w:rPr>
          <w:rFonts w:ascii="Times New Roman" w:hAnsi="Times New Roman"/>
          <w:noProof/>
          <w:sz w:val="24"/>
          <w:szCs w:val="24"/>
          <w:lang w:val="es-ES"/>
        </w:rPr>
        <w:t>Capacitaciones</w:t>
      </w:r>
    </w:p>
    <w:p w:rsidR="0053517F" w:rsidRPr="00E44587" w:rsidRDefault="0053517F" w:rsidP="0001566C">
      <w:pPr>
        <w:pStyle w:val="ListParagraph"/>
        <w:numPr>
          <w:ilvl w:val="0"/>
          <w:numId w:val="5"/>
        </w:numPr>
        <w:autoSpaceDE w:val="0"/>
        <w:autoSpaceDN w:val="0"/>
        <w:adjustRightInd w:val="0"/>
        <w:spacing w:after="60"/>
        <w:contextualSpacing w:val="0"/>
        <w:rPr>
          <w:rFonts w:ascii="Times New Roman" w:hAnsi="Times New Roman"/>
          <w:noProof/>
          <w:sz w:val="24"/>
          <w:szCs w:val="24"/>
          <w:lang w:val="es-ES"/>
        </w:rPr>
      </w:pPr>
      <w:r w:rsidRPr="00E44587">
        <w:rPr>
          <w:rFonts w:ascii="Times New Roman" w:hAnsi="Times New Roman"/>
          <w:noProof/>
          <w:sz w:val="24"/>
          <w:szCs w:val="24"/>
          <w:lang w:val="es-ES"/>
        </w:rPr>
        <w:t>Pasantías</w:t>
      </w:r>
    </w:p>
    <w:p w:rsidR="0053517F" w:rsidRPr="00E44587" w:rsidRDefault="0053517F" w:rsidP="0001566C">
      <w:pPr>
        <w:pStyle w:val="ListParagraph"/>
        <w:numPr>
          <w:ilvl w:val="0"/>
          <w:numId w:val="5"/>
        </w:numPr>
        <w:autoSpaceDE w:val="0"/>
        <w:autoSpaceDN w:val="0"/>
        <w:adjustRightInd w:val="0"/>
        <w:spacing w:after="60"/>
        <w:contextualSpacing w:val="0"/>
        <w:rPr>
          <w:rFonts w:ascii="Times New Roman" w:hAnsi="Times New Roman"/>
          <w:noProof/>
          <w:sz w:val="24"/>
          <w:szCs w:val="24"/>
          <w:lang w:val="es-ES"/>
        </w:rPr>
      </w:pPr>
      <w:r w:rsidRPr="00E44587">
        <w:rPr>
          <w:rFonts w:ascii="Times New Roman" w:hAnsi="Times New Roman"/>
          <w:noProof/>
          <w:sz w:val="24"/>
          <w:szCs w:val="24"/>
          <w:lang w:val="es-ES"/>
        </w:rPr>
        <w:t>Planes de difusión</w:t>
      </w:r>
    </w:p>
    <w:p w:rsidR="0053517F" w:rsidRPr="00E44587" w:rsidRDefault="0053517F" w:rsidP="0001566C">
      <w:pPr>
        <w:pStyle w:val="ListParagraph"/>
        <w:numPr>
          <w:ilvl w:val="0"/>
          <w:numId w:val="5"/>
        </w:numPr>
        <w:autoSpaceDE w:val="0"/>
        <w:autoSpaceDN w:val="0"/>
        <w:adjustRightInd w:val="0"/>
        <w:spacing w:after="120"/>
        <w:contextualSpacing w:val="0"/>
        <w:rPr>
          <w:rFonts w:ascii="Times New Roman" w:hAnsi="Times New Roman"/>
          <w:noProof/>
          <w:sz w:val="24"/>
          <w:szCs w:val="24"/>
          <w:lang w:val="es-ES"/>
        </w:rPr>
      </w:pPr>
      <w:r w:rsidRPr="00E44587">
        <w:rPr>
          <w:rFonts w:ascii="Times New Roman" w:hAnsi="Times New Roman"/>
          <w:noProof/>
          <w:sz w:val="24"/>
          <w:szCs w:val="24"/>
          <w:lang w:val="es-ES"/>
        </w:rPr>
        <w:t>Material de apoyo y difusión</w:t>
      </w:r>
    </w:p>
    <w:p w:rsidR="0053517F" w:rsidRPr="00E44587" w:rsidRDefault="0053517F" w:rsidP="0001566C">
      <w:pPr>
        <w:spacing w:before="120" w:after="120"/>
        <w:jc w:val="both"/>
        <w:rPr>
          <w:rFonts w:ascii="Times Roman" w:hAnsi="Times Roman"/>
          <w:noProof/>
          <w:szCs w:val="24"/>
          <w:lang w:val="es-ES"/>
        </w:rPr>
      </w:pPr>
      <w:r w:rsidRPr="00E44587">
        <w:rPr>
          <w:rFonts w:ascii="Times Roman" w:hAnsi="Times Roman"/>
          <w:noProof/>
          <w:szCs w:val="24"/>
          <w:lang w:val="es-ES"/>
        </w:rPr>
        <w:t xml:space="preserve">Las adquisiciones de obras, de bienes y de servicios distintos a consultoría para el proyecto sujetas a Licitación Pública Internacional (LPI) se ejecutarán utilizando los Documentos Estándar de Licitación emitidos por el Banco (DEL). Las licitaciones sujetas a Licitación Pública Nacional (LPN) se ejecutarán utilizando Documentos de Licitación Nacional acordados con el Banco o satisfactorios al Banco si no se han acordado. En la sección </w:t>
      </w:r>
      <w:r w:rsidRPr="00E44587">
        <w:rPr>
          <w:rFonts w:ascii="Times Roman" w:hAnsi="Times Roman"/>
          <w:b/>
          <w:noProof/>
          <w:szCs w:val="24"/>
          <w:lang w:val="es-ES"/>
        </w:rPr>
        <w:t>C.</w:t>
      </w:r>
      <w:r w:rsidRPr="00E44587">
        <w:rPr>
          <w:rFonts w:ascii="Times Roman" w:hAnsi="Times Roman"/>
          <w:noProof/>
          <w:szCs w:val="24"/>
          <w:lang w:val="es-ES"/>
        </w:rPr>
        <w:t xml:space="preserve"> </w:t>
      </w:r>
      <w:r w:rsidRPr="00E44587">
        <w:rPr>
          <w:rFonts w:ascii="Times Roman" w:hAnsi="Times Roman"/>
          <w:b/>
          <w:noProof/>
          <w:szCs w:val="24"/>
          <w:lang w:val="es-ES"/>
        </w:rPr>
        <w:t>Adquisiciones para el proyecto,</w:t>
      </w:r>
      <w:r w:rsidRPr="00E44587">
        <w:rPr>
          <w:rFonts w:ascii="Times Roman" w:hAnsi="Times Roman"/>
          <w:noProof/>
          <w:szCs w:val="24"/>
          <w:lang w:val="es-ES"/>
        </w:rPr>
        <w:t xml:space="preserve"> del presente Plan de Adquisiciones  se incluye una tabla con los montos previstos para procesos de licitación pública internacional. Las </w:t>
      </w:r>
      <w:r w:rsidRPr="00E44587">
        <w:rPr>
          <w:rFonts w:ascii="Times Roman" w:hAnsi="Times Roman"/>
          <w:noProof/>
          <w:szCs w:val="24"/>
          <w:lang w:val="es-ES"/>
        </w:rPr>
        <w:lastRenderedPageBreak/>
        <w:t xml:space="preserve">Contrataciones directas se aprobaran de acuerdo con el OP-272 ya que en el momento del diseño no se presentaron las sustentaciones respectivas. </w:t>
      </w:r>
    </w:p>
    <w:p w:rsidR="0053517F" w:rsidRPr="00E44587" w:rsidRDefault="0053517F" w:rsidP="0001566C">
      <w:pPr>
        <w:autoSpaceDE w:val="0"/>
        <w:autoSpaceDN w:val="0"/>
        <w:adjustRightInd w:val="0"/>
        <w:spacing w:before="120" w:after="120"/>
        <w:jc w:val="both"/>
        <w:rPr>
          <w:rFonts w:ascii="Times Roman" w:hAnsi="Times Roman"/>
          <w:noProof/>
          <w:szCs w:val="24"/>
          <w:lang w:val="es-ES"/>
        </w:rPr>
      </w:pPr>
      <w:r w:rsidRPr="00E44587">
        <w:rPr>
          <w:rFonts w:ascii="Times Roman" w:hAnsi="Times Roman"/>
          <w:b/>
          <w:noProof/>
          <w:szCs w:val="24"/>
          <w:lang w:val="es-ES"/>
        </w:rPr>
        <w:t>Adquisición de Servicios de Consultoría:</w:t>
      </w:r>
      <w:r w:rsidRPr="00E44587">
        <w:rPr>
          <w:rFonts w:ascii="Times Roman" w:hAnsi="Times Roman"/>
          <w:noProof/>
          <w:szCs w:val="24"/>
          <w:lang w:val="es-ES"/>
        </w:rPr>
        <w:t xml:space="preserve"> La selección y contratación de consultores deberá ser llevada a cabo de conformidad con las disposiciones establecidas en el Documento GN-2350-9 ("Políticas para la selección y contratación de consultores financiados por el Banco Interamericano de Desarrollo"), de fecha mayo de 2011 (en adelante denominado las “Políticas de Consultores”). </w:t>
      </w:r>
    </w:p>
    <w:p w:rsidR="0053517F" w:rsidRPr="00E44587" w:rsidRDefault="0053517F" w:rsidP="0001566C">
      <w:pPr>
        <w:autoSpaceDE w:val="0"/>
        <w:autoSpaceDN w:val="0"/>
        <w:adjustRightInd w:val="0"/>
        <w:spacing w:after="60"/>
        <w:rPr>
          <w:rFonts w:ascii="TimesNewRoman" w:hAnsi="TimesNewRoman" w:cs="TimesNewRoman"/>
          <w:noProof/>
          <w:szCs w:val="24"/>
          <w:lang w:val="es-ES"/>
        </w:rPr>
      </w:pPr>
      <w:r w:rsidRPr="00E44587">
        <w:rPr>
          <w:rFonts w:ascii="TimesNewRoman" w:hAnsi="TimesNewRoman" w:cs="TimesNewRoman"/>
          <w:noProof/>
          <w:szCs w:val="24"/>
          <w:lang w:val="es-ES"/>
        </w:rPr>
        <w:t>Los servicios de consultoría bajo el proyecto incluyen:</w:t>
      </w:r>
    </w:p>
    <w:p w:rsidR="0053517F" w:rsidRPr="00E44587" w:rsidRDefault="0053517F" w:rsidP="0001566C">
      <w:pPr>
        <w:pStyle w:val="ListParagraph"/>
        <w:numPr>
          <w:ilvl w:val="0"/>
          <w:numId w:val="6"/>
        </w:numPr>
        <w:autoSpaceDE w:val="0"/>
        <w:autoSpaceDN w:val="0"/>
        <w:adjustRightInd w:val="0"/>
        <w:spacing w:after="60"/>
        <w:rPr>
          <w:rFonts w:ascii="TimesNewRoman" w:hAnsi="TimesNewRoman" w:cs="TimesNewRoman"/>
          <w:noProof/>
          <w:sz w:val="24"/>
          <w:szCs w:val="24"/>
          <w:lang w:val="es-ES"/>
        </w:rPr>
      </w:pPr>
      <w:r w:rsidRPr="00E44587">
        <w:rPr>
          <w:rFonts w:ascii="TimesNewRoman" w:hAnsi="TimesNewRoman" w:cs="TimesNewRoman"/>
          <w:noProof/>
          <w:sz w:val="24"/>
          <w:szCs w:val="24"/>
          <w:lang w:val="es-ES"/>
        </w:rPr>
        <w:t>Expertos  individuales</w:t>
      </w:r>
    </w:p>
    <w:p w:rsidR="0053517F" w:rsidRPr="00E44587" w:rsidRDefault="0053517F" w:rsidP="0001566C">
      <w:pPr>
        <w:pStyle w:val="ListParagraph"/>
        <w:numPr>
          <w:ilvl w:val="0"/>
          <w:numId w:val="6"/>
        </w:numPr>
        <w:autoSpaceDE w:val="0"/>
        <w:autoSpaceDN w:val="0"/>
        <w:adjustRightInd w:val="0"/>
        <w:spacing w:before="60" w:after="120"/>
        <w:rPr>
          <w:rFonts w:ascii="TimesNewRoman" w:hAnsi="TimesNewRoman" w:cs="TimesNewRoman"/>
          <w:noProof/>
          <w:sz w:val="24"/>
          <w:szCs w:val="24"/>
          <w:lang w:val="es-ES"/>
        </w:rPr>
      </w:pPr>
      <w:r w:rsidRPr="00E44587">
        <w:rPr>
          <w:rFonts w:ascii="TimesNewRoman" w:hAnsi="TimesNewRoman" w:cs="TimesNewRoman"/>
          <w:noProof/>
          <w:sz w:val="24"/>
          <w:szCs w:val="24"/>
          <w:lang w:val="es-ES"/>
        </w:rPr>
        <w:t>Firmas Consultoras</w:t>
      </w:r>
    </w:p>
    <w:p w:rsidR="0053517F" w:rsidRPr="00E44587" w:rsidRDefault="0053517F" w:rsidP="0001566C">
      <w:pPr>
        <w:spacing w:before="120" w:after="120"/>
        <w:jc w:val="both"/>
        <w:rPr>
          <w:rFonts w:ascii="Times Roman" w:hAnsi="Times Roman"/>
          <w:noProof/>
          <w:szCs w:val="24"/>
          <w:lang w:val="es-ES"/>
        </w:rPr>
      </w:pPr>
      <w:r w:rsidRPr="00E44587">
        <w:rPr>
          <w:rFonts w:ascii="Times Roman" w:hAnsi="Times Roman"/>
          <w:noProof/>
          <w:szCs w:val="24"/>
          <w:lang w:val="es-ES"/>
        </w:rPr>
        <w:t xml:space="preserve">La Selección de firmas consultoras para el proyecto se ejecutará usando la Solicitud Estándar de Propuestas (SEP) emitida por el Banco o una Solicitud de Propuestas (SP) satisfactoria al Banco en los casos en que la SEP no sea aplicable. En el caso de consultores individuales, la selección se hará teniendo en cuenta lo establecido en las “Políticas de Consultores”.  En la sección </w:t>
      </w:r>
      <w:r w:rsidRPr="00E44587">
        <w:rPr>
          <w:rFonts w:ascii="Times Roman" w:hAnsi="Times Roman"/>
          <w:b/>
          <w:noProof/>
          <w:szCs w:val="24"/>
          <w:lang w:val="es-ES"/>
        </w:rPr>
        <w:t>C.</w:t>
      </w:r>
      <w:r w:rsidRPr="00E44587">
        <w:rPr>
          <w:rFonts w:ascii="Times Roman" w:hAnsi="Times Roman"/>
          <w:noProof/>
          <w:szCs w:val="24"/>
          <w:lang w:val="es-ES"/>
        </w:rPr>
        <w:t xml:space="preserve"> </w:t>
      </w:r>
      <w:r w:rsidRPr="00E44587">
        <w:rPr>
          <w:rFonts w:ascii="Times Roman" w:hAnsi="Times Roman"/>
          <w:b/>
          <w:noProof/>
          <w:szCs w:val="24"/>
          <w:lang w:val="es-ES"/>
        </w:rPr>
        <w:t>Adquisiciones para el proyecto,</w:t>
      </w:r>
      <w:r w:rsidRPr="00E44587">
        <w:rPr>
          <w:rFonts w:ascii="Times Roman" w:hAnsi="Times Roman"/>
          <w:noProof/>
          <w:szCs w:val="24"/>
          <w:lang w:val="es-ES"/>
        </w:rPr>
        <w:t xml:space="preserve"> del presente Plan de Adquisiciones  se incluye una tabla con los montos previstos, los requisitos de publicidad y otros criterios aplicables a los procesos de selección de consultores. </w:t>
      </w:r>
      <w:r>
        <w:rPr>
          <w:lang w:val="es-ES_tradnl"/>
        </w:rPr>
        <w:t>Para la ejecución del Componente de Modernización de la Administración Tributaria, se podrá contratar en forma directa al Centro Interamericano de Administraciones Tributarias (CIAT) como agencia especializada de reconocida trayectoria y como una continuación de los servicios</w:t>
      </w:r>
      <w:r w:rsidRPr="00CE7F30">
        <w:rPr>
          <w:lang w:val="es-ES_tradnl"/>
        </w:rPr>
        <w:t xml:space="preserve"> </w:t>
      </w:r>
      <w:r>
        <w:rPr>
          <w:lang w:val="es-ES_tradnl"/>
        </w:rPr>
        <w:t>que ya venía brindándole a la DGI.  El monto de esta contratación</w:t>
      </w:r>
      <w:r w:rsidRPr="00CE7F30">
        <w:rPr>
          <w:lang w:val="es-ES_tradnl"/>
        </w:rPr>
        <w:t xml:space="preserve"> </w:t>
      </w:r>
      <w:r>
        <w:rPr>
          <w:lang w:val="es-ES_tradnl"/>
        </w:rPr>
        <w:t>podrá ser de hasta por una cantidad aproximada a US$ 2.4 millones de dólares.</w:t>
      </w:r>
    </w:p>
    <w:p w:rsidR="0053517F" w:rsidRPr="00E44587" w:rsidRDefault="0053517F" w:rsidP="0001566C">
      <w:pPr>
        <w:autoSpaceDE w:val="0"/>
        <w:autoSpaceDN w:val="0"/>
        <w:adjustRightInd w:val="0"/>
        <w:spacing w:before="120" w:after="120"/>
        <w:jc w:val="both"/>
        <w:rPr>
          <w:rFonts w:ascii="Times Roman" w:hAnsi="Times Roman"/>
          <w:noProof/>
          <w:szCs w:val="24"/>
          <w:lang w:val="es-ES"/>
        </w:rPr>
      </w:pPr>
      <w:r w:rsidRPr="00E44587">
        <w:rPr>
          <w:rFonts w:ascii="Times Roman" w:hAnsi="Times Roman"/>
          <w:b/>
          <w:noProof/>
          <w:szCs w:val="24"/>
          <w:lang w:val="es-ES"/>
        </w:rPr>
        <w:t>Costos Operativos:</w:t>
      </w:r>
      <w:r w:rsidRPr="00E44587">
        <w:rPr>
          <w:rFonts w:ascii="Times Roman" w:hAnsi="Times Roman"/>
          <w:noProof/>
          <w:szCs w:val="24"/>
          <w:lang w:val="es-ES"/>
        </w:rPr>
        <w:t xml:space="preserve"> los siguientes costos operativos serán financiados por el Banco: auditorías, viáticos,  alquiler de equipos de oficina y telecomunicaciones, alquiler de locales para entrenamiento y alojamiento.</w:t>
      </w:r>
    </w:p>
    <w:p w:rsidR="0053517F" w:rsidRPr="00E44587" w:rsidRDefault="0053517F" w:rsidP="0001566C">
      <w:pPr>
        <w:autoSpaceDE w:val="0"/>
        <w:autoSpaceDN w:val="0"/>
        <w:adjustRightInd w:val="0"/>
        <w:spacing w:before="120" w:after="120"/>
        <w:jc w:val="both"/>
        <w:rPr>
          <w:rFonts w:ascii="Times Roman" w:hAnsi="Times Roman"/>
          <w:noProof/>
          <w:szCs w:val="24"/>
          <w:lang w:val="es-ES"/>
        </w:rPr>
      </w:pPr>
      <w:r w:rsidRPr="00E44587">
        <w:rPr>
          <w:rFonts w:ascii="Times Roman" w:hAnsi="Times Roman"/>
          <w:noProof/>
          <w:szCs w:val="24"/>
          <w:lang w:val="es-ES"/>
        </w:rPr>
        <w:t>Los costos operativos del proyecto financiados por el Banco pueden ser contratados utilizando los procedimientos del Ejecutor que han sido revisados previamente por el Banco y calificados como satisfactorios.</w:t>
      </w:r>
    </w:p>
    <w:p w:rsidR="0053517F" w:rsidRPr="00E44587" w:rsidRDefault="0053517F">
      <w:pPr>
        <w:pStyle w:val="Paragraph"/>
        <w:tabs>
          <w:tab w:val="clear" w:pos="720"/>
        </w:tabs>
        <w:ind w:left="0" w:firstLine="0"/>
        <w:rPr>
          <w:rFonts w:ascii="Times Roman" w:hAnsi="Times Roman"/>
          <w:noProof/>
          <w:szCs w:val="24"/>
          <w:lang w:val="es-ES"/>
        </w:rPr>
      </w:pPr>
      <w:r w:rsidRPr="00E44587">
        <w:rPr>
          <w:rFonts w:ascii="Times Roman" w:hAnsi="Times Roman"/>
          <w:b/>
          <w:noProof/>
          <w:szCs w:val="24"/>
          <w:lang w:val="es-ES"/>
        </w:rPr>
        <w:t>D</w:t>
      </w:r>
      <w:r w:rsidRPr="00E44587">
        <w:rPr>
          <w:rFonts w:ascii="Times Roman" w:hAnsi="Times Roman"/>
          <w:b/>
          <w:noProof/>
          <w:szCs w:val="24"/>
          <w:lang w:val="es-ES"/>
        </w:rPr>
        <w:tab/>
        <w:t>Contratación Anticipada y Financiamiento Retroactivo</w:t>
      </w:r>
    </w:p>
    <w:p w:rsidR="00CF3A96" w:rsidRDefault="0053517F" w:rsidP="00CF3A96">
      <w:pPr>
        <w:pStyle w:val="Paragraph"/>
        <w:tabs>
          <w:tab w:val="clear" w:pos="720"/>
        </w:tabs>
        <w:ind w:left="0" w:firstLine="0"/>
        <w:rPr>
          <w:szCs w:val="24"/>
        </w:rPr>
      </w:pPr>
      <w:r w:rsidRPr="00E44587">
        <w:rPr>
          <w:rFonts w:ascii="Times Roman" w:hAnsi="Times Roman"/>
          <w:noProof/>
          <w:szCs w:val="24"/>
          <w:lang w:val="es-ES"/>
        </w:rPr>
        <w:t xml:space="preserve">Se reconocerán gastos previos de adquisiciones hasta por $5 millones con cargo al financiamiento realizados durante los 18 meses previos a la aprobación del préstamo por el Directorio </w:t>
      </w:r>
      <w:r w:rsidR="00CF3A96">
        <w:rPr>
          <w:rFonts w:ascii="Times Roman" w:hAnsi="Times Roman"/>
          <w:noProof/>
          <w:szCs w:val="24"/>
          <w:lang w:val="es-ES"/>
        </w:rPr>
        <w:t xml:space="preserve">Ejecutivo </w:t>
      </w:r>
      <w:r w:rsidRPr="00E44587">
        <w:rPr>
          <w:rFonts w:ascii="Times Roman" w:hAnsi="Times Roman"/>
          <w:noProof/>
          <w:szCs w:val="24"/>
          <w:lang w:val="es-ES"/>
        </w:rPr>
        <w:t xml:space="preserve">y posteriores a la </w:t>
      </w:r>
      <w:r w:rsidR="00CF3A96">
        <w:rPr>
          <w:rFonts w:ascii="Times Roman" w:hAnsi="Times Roman"/>
          <w:noProof/>
          <w:szCs w:val="24"/>
          <w:lang w:val="es-ES"/>
        </w:rPr>
        <w:t>fecha de aprobación del Perfil de Proyecto (28 de octubre de 2010),</w:t>
      </w:r>
      <w:r w:rsidRPr="00E44587">
        <w:rPr>
          <w:rFonts w:ascii="Times Roman" w:hAnsi="Times Roman"/>
          <w:noProof/>
          <w:szCs w:val="24"/>
          <w:lang w:val="es-ES"/>
        </w:rPr>
        <w:t>, siempre y cuando estén previstos en el proyecto</w:t>
      </w:r>
      <w:r w:rsidR="00CF3A96">
        <w:rPr>
          <w:rFonts w:ascii="Times Roman" w:hAnsi="Times Roman"/>
          <w:noProof/>
          <w:szCs w:val="24"/>
          <w:lang w:val="es-ES"/>
        </w:rPr>
        <w:t>,</w:t>
      </w:r>
      <w:r w:rsidRPr="00E44587">
        <w:rPr>
          <w:rFonts w:ascii="Times Roman" w:hAnsi="Times Roman"/>
          <w:noProof/>
          <w:szCs w:val="24"/>
          <w:lang w:val="es-ES"/>
        </w:rPr>
        <w:t xml:space="preserve"> y </w:t>
      </w:r>
      <w:r w:rsidR="00CF3A96">
        <w:rPr>
          <w:rFonts w:ascii="Times Roman" w:hAnsi="Times Roman"/>
          <w:noProof/>
          <w:szCs w:val="24"/>
          <w:lang w:val="es-ES"/>
        </w:rPr>
        <w:t>dichos procedimientos de adquisiciones sea</w:t>
      </w:r>
      <w:r w:rsidR="00CF3A96" w:rsidRPr="00E72B37">
        <w:rPr>
          <w:rFonts w:ascii="Times Roman" w:hAnsi="Times Roman"/>
          <w:noProof/>
          <w:szCs w:val="24"/>
          <w:lang w:val="es-ES"/>
        </w:rPr>
        <w:t>n consistentes con las disposiciones de la política que regula los gastos retroactivos (OP-504).</w:t>
      </w:r>
      <w:r w:rsidR="00CF3A96">
        <w:rPr>
          <w:szCs w:val="24"/>
        </w:rPr>
        <w:t xml:space="preserve"> </w:t>
      </w:r>
      <w:r w:rsidR="00CF3A96">
        <w:rPr>
          <w:rFonts w:ascii="Times Roman" w:hAnsi="Times Roman"/>
          <w:noProof/>
          <w:szCs w:val="24"/>
          <w:lang w:val="es-ES"/>
        </w:rPr>
        <w:t xml:space="preserve">Los </w:t>
      </w:r>
      <w:r w:rsidR="00CF3A96" w:rsidRPr="00E72B37">
        <w:rPr>
          <w:rFonts w:ascii="Times Roman" w:hAnsi="Times Roman"/>
          <w:noProof/>
          <w:szCs w:val="24"/>
          <w:lang w:val="es-ES"/>
        </w:rPr>
        <w:t>gastos retroactivos a reconocer tienen el objetivo de adelantar actividades críticas en las áreas de remodelación de instalaciones, asesoría en sistemas, equipamiento y capacitación de la administración tributaria y la adquisición de software y capacitación para el SINIP</w:t>
      </w:r>
      <w:r w:rsidR="00CF3A96">
        <w:rPr>
          <w:rFonts w:ascii="Times Roman" w:hAnsi="Times Roman"/>
          <w:noProof/>
          <w:szCs w:val="24"/>
          <w:lang w:val="es-ES"/>
        </w:rPr>
        <w:t xml:space="preserve"> y </w:t>
      </w:r>
      <w:r w:rsidR="00CF3A96" w:rsidRPr="00E72B37">
        <w:rPr>
          <w:rFonts w:ascii="Times Roman" w:hAnsi="Times Roman"/>
          <w:noProof/>
          <w:szCs w:val="24"/>
          <w:lang w:val="es-ES"/>
        </w:rPr>
        <w:t>forman parte de un calendario acelerado de cambios en esas áreas del MEF, para cumplir con metas operativas del 2011.</w:t>
      </w:r>
    </w:p>
    <w:p w:rsidR="004C1494" w:rsidRDefault="004C1494" w:rsidP="004C1494">
      <w:pPr>
        <w:autoSpaceDE w:val="0"/>
        <w:autoSpaceDN w:val="0"/>
        <w:adjustRightInd w:val="0"/>
        <w:spacing w:before="120" w:after="120"/>
        <w:jc w:val="both"/>
        <w:rPr>
          <w:noProof/>
          <w:lang w:val="es-ES_tradnl"/>
        </w:rPr>
      </w:pPr>
    </w:p>
    <w:p w:rsidR="006317F9" w:rsidRPr="004C1494" w:rsidRDefault="006317F9" w:rsidP="004C1494">
      <w:pPr>
        <w:autoSpaceDE w:val="0"/>
        <w:autoSpaceDN w:val="0"/>
        <w:adjustRightInd w:val="0"/>
        <w:spacing w:before="120" w:after="120"/>
        <w:jc w:val="both"/>
        <w:rPr>
          <w:noProof/>
          <w:lang w:val="es-ES_tradnl"/>
        </w:rPr>
      </w:pPr>
    </w:p>
    <w:p w:rsidR="004C1494" w:rsidRDefault="0053517F" w:rsidP="006317F9">
      <w:pPr>
        <w:pStyle w:val="Paragraph"/>
        <w:tabs>
          <w:tab w:val="clear" w:pos="720"/>
        </w:tabs>
        <w:rPr>
          <w:b/>
          <w:noProof/>
          <w:szCs w:val="24"/>
          <w:lang w:val="es-ES"/>
        </w:rPr>
      </w:pPr>
      <w:r w:rsidRPr="00E44587">
        <w:rPr>
          <w:b/>
          <w:noProof/>
          <w:szCs w:val="24"/>
          <w:lang w:val="es-ES"/>
        </w:rPr>
        <w:t>E</w:t>
      </w:r>
      <w:r w:rsidRPr="00E44587">
        <w:rPr>
          <w:b/>
          <w:noProof/>
          <w:szCs w:val="24"/>
          <w:lang w:val="es-ES"/>
        </w:rPr>
        <w:tab/>
        <w:t>Evaluación de la capacidad de la Agencia Ejecutora para implementar las adquisiciones</w:t>
      </w:r>
    </w:p>
    <w:p w:rsidR="0053517F" w:rsidRPr="00E44587" w:rsidRDefault="0053517F" w:rsidP="00B16088">
      <w:pPr>
        <w:pStyle w:val="Paragraph"/>
        <w:tabs>
          <w:tab w:val="clear" w:pos="720"/>
        </w:tabs>
        <w:ind w:left="0" w:firstLine="0"/>
        <w:rPr>
          <w:b/>
          <w:noProof/>
          <w:szCs w:val="24"/>
          <w:lang w:val="es-ES"/>
        </w:rPr>
      </w:pPr>
      <w:r w:rsidRPr="00E44587">
        <w:rPr>
          <w:noProof/>
          <w:szCs w:val="24"/>
          <w:lang w:val="es-ES"/>
        </w:rPr>
        <w:t>El MEF ha sido el ejecutor de programas similares de fortalecimiento de la gestión fiscal y ejecuta actualmente el Programa de Fortalecimiento de la Gestión Basada en Resultados</w:t>
      </w:r>
      <w:r>
        <w:rPr>
          <w:noProof/>
          <w:szCs w:val="24"/>
          <w:lang w:val="es-ES"/>
        </w:rPr>
        <w:br/>
      </w:r>
      <w:r w:rsidRPr="00E44587">
        <w:rPr>
          <w:noProof/>
          <w:szCs w:val="24"/>
          <w:lang w:val="es-ES"/>
        </w:rPr>
        <w:t>(PN-T1024; ATN/OC-11401-PN) con similar énfasis, con resultados satisfactorios. En las revisiones del Banco y las auditorías requeridas contractualmente no se han identificado deficiencias mayores. Por tanto, d</w:t>
      </w:r>
      <w:r w:rsidRPr="00E44587">
        <w:rPr>
          <w:noProof/>
          <w:lang w:val="es-ES"/>
        </w:rPr>
        <w:t>e acuerdo a la experiencia del Banco con este ejecutor y proyectos con el gobierno central de Panamá, el riesgo fiduciario se considera generalmente bajo y se anticipa lo mismo para la nueva operación (PN-L1066).</w:t>
      </w:r>
    </w:p>
    <w:p w:rsidR="0053517F" w:rsidRPr="00E44587" w:rsidRDefault="0053517F">
      <w:pPr>
        <w:pStyle w:val="Paragraph"/>
        <w:tabs>
          <w:tab w:val="clear" w:pos="720"/>
        </w:tabs>
        <w:ind w:left="0" w:firstLine="0"/>
        <w:outlineLvl w:val="9"/>
        <w:rPr>
          <w:noProof/>
          <w:color w:val="000000"/>
          <w:lang w:val="es-ES"/>
        </w:rPr>
      </w:pPr>
      <w:r w:rsidRPr="00E44587">
        <w:rPr>
          <w:noProof/>
          <w:szCs w:val="24"/>
          <w:lang w:val="es-ES"/>
        </w:rPr>
        <w:t xml:space="preserve">Considerando la amplia experiencia del MEF en la ejecución de proyectos con financiamiento internacional, se propone mantener la estructura actual de ejecución de la operación PN-T1024 replicando las características que funcionaron bien y se fortalecerán aquellas áreas donde haya oportunidad de mejora. </w:t>
      </w:r>
      <w:r w:rsidRPr="00E44587">
        <w:rPr>
          <w:noProof/>
          <w:color w:val="000000"/>
          <w:lang w:val="es-ES"/>
        </w:rPr>
        <w:t xml:space="preserve">La Unidad Coordinadora del Programa (UCP) como mecanismo de coordinación intrainstitucional </w:t>
      </w:r>
      <w:r w:rsidRPr="00E44587">
        <w:rPr>
          <w:noProof/>
          <w:lang w:val="es-ES"/>
        </w:rPr>
        <w:t xml:space="preserve">que será responsable de todos los aspectos de la ejecución, así como de actuar de enlace con los Viceministros de Economía y de Finanzas (coordinadores políticos y estratégicos), con el Banco y entre </w:t>
      </w:r>
      <w:r w:rsidRPr="00E44587">
        <w:rPr>
          <w:noProof/>
          <w:color w:val="000000"/>
          <w:lang w:val="es-ES"/>
        </w:rPr>
        <w:t xml:space="preserve">las mencionadas unidades administrativas: las Direcciones de </w:t>
      </w:r>
      <w:r w:rsidRPr="00E44587">
        <w:rPr>
          <w:noProof/>
          <w:lang w:val="es-ES"/>
        </w:rPr>
        <w:t>Ingresos, de Tesorería, de Contabilidad Nacional, de Programación de Inversiones, de Presupuesto Nacional, de Políticas Públicas, de Tecnología de la Información y Administración/Finanzas.</w:t>
      </w:r>
    </w:p>
    <w:p w:rsidR="0053517F" w:rsidRPr="00E44587" w:rsidRDefault="0053517F" w:rsidP="00B16088">
      <w:pPr>
        <w:pStyle w:val="Paragraph"/>
        <w:tabs>
          <w:tab w:val="clear" w:pos="720"/>
        </w:tabs>
        <w:ind w:left="0" w:firstLine="0"/>
        <w:rPr>
          <w:noProof/>
          <w:szCs w:val="24"/>
          <w:lang w:val="es-ES"/>
        </w:rPr>
      </w:pPr>
      <w:r w:rsidRPr="00E44587">
        <w:rPr>
          <w:b/>
          <w:noProof/>
          <w:szCs w:val="24"/>
          <w:lang w:val="es-ES"/>
        </w:rPr>
        <w:t>Frecuencia de Supervisión de las Adquisiciones</w:t>
      </w:r>
      <w:r w:rsidRPr="00E44587">
        <w:rPr>
          <w:noProof/>
          <w:szCs w:val="24"/>
          <w:lang w:val="es-ES"/>
        </w:rPr>
        <w:t>: Además de las revisiones ex ante establecidas en este Plan de Adquisiciones, el Banco efectuará revisiones ex post de las adquisiciones cada año. La frecuencia de las revisiones ex post y los umbrales establecidos para la revisión ex ante de los contratos son consistentes con la capacidad del ejecutor. Estos umbrales y la frecuencia de las revisiones ex post podrán ajustarse, como parte de las actualizaciones y revisiones del Plan de Adquisiciones, de acuerdo con el desempeño del ejecutor.</w:t>
      </w:r>
    </w:p>
    <w:tbl>
      <w:tblPr>
        <w:tblW w:w="4656" w:type="pct"/>
        <w:tblInd w:w="46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tblPr>
      <w:tblGrid>
        <w:gridCol w:w="2083"/>
        <w:gridCol w:w="1950"/>
        <w:gridCol w:w="2582"/>
        <w:gridCol w:w="1991"/>
      </w:tblGrid>
      <w:tr w:rsidR="0053517F" w:rsidRPr="006317F9" w:rsidTr="00B16088">
        <w:trPr>
          <w:trHeight w:val="401"/>
        </w:trPr>
        <w:tc>
          <w:tcPr>
            <w:tcW w:w="5000" w:type="pct"/>
            <w:gridSpan w:val="4"/>
            <w:tcBorders>
              <w:top w:val="nil"/>
              <w:left w:val="nil"/>
              <w:right w:val="nil"/>
            </w:tcBorders>
            <w:vAlign w:val="center"/>
          </w:tcPr>
          <w:p w:rsidR="0053517F" w:rsidRPr="00E44587" w:rsidRDefault="0053517F" w:rsidP="0083693F">
            <w:pPr>
              <w:spacing w:before="120" w:after="120"/>
              <w:jc w:val="center"/>
              <w:rPr>
                <w:b/>
                <w:noProof/>
                <w:lang w:val="es-ES"/>
              </w:rPr>
            </w:pPr>
            <w:r w:rsidRPr="00E44587">
              <w:rPr>
                <w:b/>
                <w:noProof/>
                <w:lang w:val="es-ES"/>
              </w:rPr>
              <w:t>Límite para Revisión Ex-post</w:t>
            </w:r>
          </w:p>
        </w:tc>
      </w:tr>
      <w:tr w:rsidR="0053517F" w:rsidRPr="006317F9" w:rsidTr="00B16088">
        <w:trPr>
          <w:trHeight w:val="1007"/>
        </w:trPr>
        <w:tc>
          <w:tcPr>
            <w:tcW w:w="1210" w:type="pct"/>
            <w:shd w:val="clear" w:color="auto" w:fill="B6DDE8"/>
            <w:vAlign w:val="center"/>
          </w:tcPr>
          <w:p w:rsidR="0053517F" w:rsidRPr="00E44587" w:rsidRDefault="0053517F" w:rsidP="003975F8">
            <w:pPr>
              <w:jc w:val="center"/>
              <w:rPr>
                <w:b/>
                <w:noProof/>
                <w:lang w:val="es-ES"/>
              </w:rPr>
            </w:pPr>
            <w:r w:rsidRPr="00E44587">
              <w:rPr>
                <w:b/>
                <w:noProof/>
                <w:lang w:val="es-ES"/>
              </w:rPr>
              <w:t>Obras</w:t>
            </w:r>
          </w:p>
        </w:tc>
        <w:tc>
          <w:tcPr>
            <w:tcW w:w="1133" w:type="pct"/>
            <w:shd w:val="clear" w:color="auto" w:fill="B6DDE8"/>
            <w:vAlign w:val="center"/>
          </w:tcPr>
          <w:p w:rsidR="0053517F" w:rsidRPr="00E44587" w:rsidRDefault="0053517F" w:rsidP="003975F8">
            <w:pPr>
              <w:jc w:val="center"/>
              <w:rPr>
                <w:b/>
                <w:noProof/>
                <w:lang w:val="es-ES"/>
              </w:rPr>
            </w:pPr>
            <w:r w:rsidRPr="00E44587">
              <w:rPr>
                <w:b/>
                <w:noProof/>
                <w:lang w:val="es-ES"/>
              </w:rPr>
              <w:t>Bienes</w:t>
            </w:r>
          </w:p>
        </w:tc>
        <w:tc>
          <w:tcPr>
            <w:tcW w:w="1500" w:type="pct"/>
            <w:shd w:val="clear" w:color="auto" w:fill="B6DDE8"/>
            <w:vAlign w:val="center"/>
          </w:tcPr>
          <w:p w:rsidR="0053517F" w:rsidRPr="00E44587" w:rsidRDefault="0053517F" w:rsidP="003975F8">
            <w:pPr>
              <w:jc w:val="center"/>
              <w:rPr>
                <w:b/>
                <w:noProof/>
                <w:lang w:val="es-ES"/>
              </w:rPr>
            </w:pPr>
            <w:r w:rsidRPr="00E44587">
              <w:rPr>
                <w:b/>
                <w:noProof/>
                <w:lang w:val="es-ES"/>
              </w:rPr>
              <w:t>Servicios de Consultoría (Firmas Consultoras)</w:t>
            </w:r>
          </w:p>
        </w:tc>
        <w:tc>
          <w:tcPr>
            <w:tcW w:w="1157" w:type="pct"/>
            <w:shd w:val="clear" w:color="auto" w:fill="B6DDE8"/>
            <w:vAlign w:val="center"/>
          </w:tcPr>
          <w:p w:rsidR="0053517F" w:rsidRPr="00E44587" w:rsidRDefault="0053517F" w:rsidP="003975F8">
            <w:pPr>
              <w:jc w:val="center"/>
              <w:rPr>
                <w:b/>
                <w:noProof/>
                <w:lang w:val="es-ES"/>
              </w:rPr>
            </w:pPr>
            <w:r w:rsidRPr="00E44587">
              <w:rPr>
                <w:b/>
                <w:noProof/>
                <w:lang w:val="es-ES"/>
              </w:rPr>
              <w:t>Servicios de Consultoría (Consultores Individuales)</w:t>
            </w:r>
          </w:p>
        </w:tc>
      </w:tr>
      <w:tr w:rsidR="0053517F" w:rsidRPr="00E44587" w:rsidTr="00B16088">
        <w:trPr>
          <w:trHeight w:val="125"/>
        </w:trPr>
        <w:tc>
          <w:tcPr>
            <w:tcW w:w="1210" w:type="pct"/>
          </w:tcPr>
          <w:p w:rsidR="0053517F" w:rsidRPr="00E44587" w:rsidRDefault="0053517F" w:rsidP="0016027D">
            <w:pPr>
              <w:jc w:val="center"/>
              <w:rPr>
                <w:noProof/>
                <w:lang w:val="es-ES"/>
              </w:rPr>
            </w:pPr>
            <w:r w:rsidRPr="00E44587">
              <w:rPr>
                <w:noProof/>
                <w:lang w:val="es-ES"/>
              </w:rPr>
              <w:t>&lt; US$250.000</w:t>
            </w:r>
          </w:p>
        </w:tc>
        <w:tc>
          <w:tcPr>
            <w:tcW w:w="1133" w:type="pct"/>
          </w:tcPr>
          <w:p w:rsidR="0053517F" w:rsidRPr="00E44587" w:rsidRDefault="0053517F" w:rsidP="0016027D">
            <w:pPr>
              <w:jc w:val="center"/>
              <w:rPr>
                <w:noProof/>
                <w:lang w:val="es-ES"/>
              </w:rPr>
            </w:pPr>
            <w:r w:rsidRPr="00E44587">
              <w:rPr>
                <w:noProof/>
                <w:lang w:val="es-ES"/>
              </w:rPr>
              <w:t>&lt; US$50.000</w:t>
            </w:r>
          </w:p>
        </w:tc>
        <w:tc>
          <w:tcPr>
            <w:tcW w:w="1500" w:type="pct"/>
          </w:tcPr>
          <w:p w:rsidR="0053517F" w:rsidRPr="00E44587" w:rsidRDefault="0053517F" w:rsidP="003975F8">
            <w:pPr>
              <w:jc w:val="center"/>
              <w:rPr>
                <w:noProof/>
                <w:lang w:val="es-ES"/>
              </w:rPr>
            </w:pPr>
            <w:r w:rsidRPr="00E44587">
              <w:rPr>
                <w:noProof/>
                <w:lang w:val="es-ES"/>
              </w:rPr>
              <w:t>&lt; US$100.000</w:t>
            </w:r>
          </w:p>
        </w:tc>
        <w:tc>
          <w:tcPr>
            <w:tcW w:w="1157" w:type="pct"/>
          </w:tcPr>
          <w:p w:rsidR="0053517F" w:rsidRPr="00E44587" w:rsidRDefault="0053517F" w:rsidP="0016027D">
            <w:pPr>
              <w:jc w:val="center"/>
              <w:rPr>
                <w:noProof/>
                <w:lang w:val="es-ES"/>
              </w:rPr>
            </w:pPr>
            <w:r w:rsidRPr="00E44587">
              <w:rPr>
                <w:noProof/>
                <w:lang w:val="es-ES"/>
              </w:rPr>
              <w:t>&lt; US$20.000</w:t>
            </w:r>
          </w:p>
        </w:tc>
      </w:tr>
    </w:tbl>
    <w:p w:rsidR="0053517F" w:rsidRPr="00E44587" w:rsidRDefault="0053517F" w:rsidP="00B16088">
      <w:pPr>
        <w:rPr>
          <w:noProof/>
          <w:lang w:val="es-ES"/>
        </w:rPr>
      </w:pPr>
    </w:p>
    <w:p w:rsidR="0053517F" w:rsidRPr="00E44587" w:rsidRDefault="0053517F" w:rsidP="00B16088">
      <w:pPr>
        <w:jc w:val="both"/>
        <w:rPr>
          <w:rFonts w:ascii="Times Roman" w:hAnsi="Times Roman"/>
          <w:noProof/>
          <w:szCs w:val="24"/>
          <w:lang w:val="es-ES"/>
        </w:rPr>
      </w:pPr>
    </w:p>
    <w:p w:rsidR="0053517F" w:rsidRPr="00E44587" w:rsidRDefault="0053517F" w:rsidP="00B16088">
      <w:pPr>
        <w:jc w:val="both"/>
        <w:rPr>
          <w:rFonts w:ascii="Times Roman" w:hAnsi="Times Roman"/>
          <w:noProof/>
          <w:szCs w:val="24"/>
          <w:lang w:val="es-ES"/>
        </w:rPr>
      </w:pPr>
    </w:p>
    <w:p w:rsidR="0053517F" w:rsidRPr="00E44587" w:rsidRDefault="0053517F" w:rsidP="00B16088">
      <w:pPr>
        <w:jc w:val="both"/>
        <w:rPr>
          <w:rFonts w:ascii="Times Roman" w:hAnsi="Times Roman"/>
          <w:noProof/>
          <w:szCs w:val="24"/>
          <w:lang w:val="es-ES"/>
        </w:rPr>
      </w:pPr>
    </w:p>
    <w:p w:rsidR="0053517F" w:rsidRPr="00E44587" w:rsidRDefault="0053517F" w:rsidP="00904290">
      <w:pPr>
        <w:tabs>
          <w:tab w:val="left" w:pos="5220"/>
        </w:tabs>
        <w:jc w:val="both"/>
        <w:rPr>
          <w:rFonts w:ascii="Times Roman" w:hAnsi="Times Roman"/>
          <w:noProof/>
          <w:szCs w:val="24"/>
          <w:lang w:val="es-ES"/>
        </w:rPr>
      </w:pPr>
      <w:r w:rsidRPr="00E44587">
        <w:rPr>
          <w:rFonts w:ascii="Times Roman" w:hAnsi="Times Roman"/>
          <w:noProof/>
          <w:szCs w:val="24"/>
          <w:lang w:val="es-ES"/>
        </w:rPr>
        <w:tab/>
      </w:r>
    </w:p>
    <w:p w:rsidR="0053517F" w:rsidRPr="00E44587" w:rsidRDefault="0053517F" w:rsidP="006D4BB3">
      <w:pPr>
        <w:pStyle w:val="Heading7"/>
        <w:numPr>
          <w:ilvl w:val="0"/>
          <w:numId w:val="0"/>
        </w:numPr>
        <w:spacing w:before="120" w:after="120"/>
        <w:jc w:val="center"/>
        <w:rPr>
          <w:rFonts w:ascii="Times Roman" w:hAnsi="Times Roman"/>
          <w:noProof/>
          <w:sz w:val="28"/>
          <w:szCs w:val="28"/>
          <w:lang w:val="es-ES"/>
        </w:rPr>
      </w:pPr>
      <w:r w:rsidRPr="00E44587">
        <w:rPr>
          <w:rFonts w:ascii="Times Roman" w:hAnsi="Times Roman"/>
          <w:noProof/>
          <w:szCs w:val="24"/>
          <w:lang w:val="es-ES"/>
        </w:rPr>
        <w:br w:type="page"/>
      </w:r>
      <w:r w:rsidRPr="00E44587">
        <w:rPr>
          <w:rFonts w:ascii="Times Roman" w:hAnsi="Times Roman"/>
          <w:noProof/>
          <w:sz w:val="28"/>
          <w:szCs w:val="28"/>
          <w:lang w:val="es-ES"/>
        </w:rPr>
        <w:lastRenderedPageBreak/>
        <w:t>Apéndice 1</w:t>
      </w:r>
      <w:r w:rsidRPr="00E44587">
        <w:rPr>
          <w:rStyle w:val="FootnoteReference"/>
          <w:rFonts w:ascii="Times Roman" w:hAnsi="Times Roman"/>
          <w:noProof/>
          <w:sz w:val="28"/>
          <w:szCs w:val="28"/>
          <w:lang w:val="es-ES"/>
        </w:rPr>
        <w:footnoteReference w:id="1"/>
      </w:r>
    </w:p>
    <w:p w:rsidR="0053517F" w:rsidRPr="00E44587" w:rsidRDefault="0053517F" w:rsidP="0083693F">
      <w:pPr>
        <w:spacing w:before="120" w:after="120"/>
        <w:jc w:val="center"/>
        <w:rPr>
          <w:rFonts w:ascii="TimesNewRoman,Bold" w:hAnsi="TimesNewRoman,Bold" w:cs="TimesNewRoman,Bold"/>
          <w:b/>
          <w:bCs/>
          <w:noProof/>
          <w:sz w:val="23"/>
          <w:szCs w:val="23"/>
          <w:lang w:val="es-ES"/>
        </w:rPr>
      </w:pPr>
      <w:r w:rsidRPr="00E44587">
        <w:rPr>
          <w:rFonts w:ascii="TimesNewRoman,Bold" w:hAnsi="TimesNewRoman,Bold" w:cs="TimesNewRoman,Bold"/>
          <w:b/>
          <w:bCs/>
          <w:noProof/>
          <w:sz w:val="23"/>
          <w:szCs w:val="23"/>
          <w:lang w:val="es-ES"/>
        </w:rPr>
        <w:t>PLAN DE ADQUISICIONES</w:t>
      </w:r>
      <w:r w:rsidRPr="00E44587">
        <w:rPr>
          <w:rStyle w:val="FootnoteReference"/>
          <w:rFonts w:ascii="TimesNewRoman,Bold" w:hAnsi="TimesNewRoman,Bold" w:cs="TimesNewRoman,Bold"/>
          <w:b/>
          <w:bCs/>
          <w:noProof/>
          <w:sz w:val="23"/>
          <w:szCs w:val="23"/>
          <w:lang w:val="es-ES"/>
        </w:rPr>
        <w:footnoteReference w:id="2"/>
      </w:r>
    </w:p>
    <w:tbl>
      <w:tblPr>
        <w:tblW w:w="0" w:type="auto"/>
        <w:tblInd w:w="108" w:type="dxa"/>
        <w:tblLook w:val="00A0"/>
      </w:tblPr>
      <w:tblGrid>
        <w:gridCol w:w="3960"/>
        <w:gridCol w:w="5098"/>
      </w:tblGrid>
      <w:tr w:rsidR="0053517F" w:rsidRPr="00E44587" w:rsidTr="00090864">
        <w:tc>
          <w:tcPr>
            <w:tcW w:w="3960" w:type="dxa"/>
          </w:tcPr>
          <w:p w:rsidR="0053517F" w:rsidRPr="00090864" w:rsidRDefault="0053517F" w:rsidP="00090864">
            <w:pPr>
              <w:spacing w:before="40" w:after="40"/>
              <w:rPr>
                <w:rFonts w:ascii="TimesNewRoman,Bold" w:hAnsi="TimesNewRoman,Bold" w:cs="TimesNewRoman,Bold"/>
                <w:b/>
                <w:bCs/>
                <w:noProof/>
                <w:sz w:val="23"/>
                <w:szCs w:val="23"/>
                <w:lang w:val="es-ES"/>
              </w:rPr>
            </w:pPr>
            <w:r w:rsidRPr="00090864">
              <w:rPr>
                <w:rFonts w:ascii="Times Roman" w:hAnsi="Times Roman"/>
                <w:b/>
                <w:noProof/>
                <w:szCs w:val="24"/>
                <w:lang w:val="es-ES"/>
              </w:rPr>
              <w:t>País</w:t>
            </w:r>
          </w:p>
        </w:tc>
        <w:tc>
          <w:tcPr>
            <w:tcW w:w="5098" w:type="dxa"/>
          </w:tcPr>
          <w:p w:rsidR="0053517F" w:rsidRPr="00090864" w:rsidRDefault="0053517F" w:rsidP="00090864">
            <w:pPr>
              <w:spacing w:before="40" w:after="40"/>
              <w:rPr>
                <w:rFonts w:ascii="TimesNewRoman,Bold" w:hAnsi="TimesNewRoman,Bold" w:cs="TimesNewRoman,Bold"/>
                <w:b/>
                <w:bCs/>
                <w:noProof/>
                <w:sz w:val="23"/>
                <w:szCs w:val="23"/>
                <w:lang w:val="es-ES"/>
              </w:rPr>
            </w:pPr>
            <w:r w:rsidRPr="00090864">
              <w:rPr>
                <w:rFonts w:ascii="Times Roman" w:hAnsi="Times Roman"/>
                <w:noProof/>
                <w:szCs w:val="24"/>
                <w:lang w:val="es-ES"/>
              </w:rPr>
              <w:t>Panamá</w:t>
            </w:r>
          </w:p>
        </w:tc>
      </w:tr>
      <w:tr w:rsidR="0053517F" w:rsidRPr="006317F9" w:rsidTr="00090864">
        <w:tc>
          <w:tcPr>
            <w:tcW w:w="3960" w:type="dxa"/>
          </w:tcPr>
          <w:p w:rsidR="0053517F" w:rsidRPr="00090864" w:rsidRDefault="0053517F" w:rsidP="00090864">
            <w:pPr>
              <w:spacing w:before="40" w:after="40"/>
              <w:rPr>
                <w:rFonts w:ascii="TimesNewRoman,Bold" w:hAnsi="TimesNewRoman,Bold" w:cs="TimesNewRoman,Bold"/>
                <w:b/>
                <w:bCs/>
                <w:noProof/>
                <w:sz w:val="23"/>
                <w:szCs w:val="23"/>
                <w:lang w:val="es-ES"/>
              </w:rPr>
            </w:pPr>
            <w:r w:rsidRPr="00090864">
              <w:rPr>
                <w:rFonts w:ascii="Times Roman" w:hAnsi="Times Roman"/>
                <w:b/>
                <w:noProof/>
                <w:szCs w:val="24"/>
                <w:lang w:val="es-ES"/>
              </w:rPr>
              <w:t>Ejecutor</w:t>
            </w:r>
          </w:p>
        </w:tc>
        <w:tc>
          <w:tcPr>
            <w:tcW w:w="5098" w:type="dxa"/>
          </w:tcPr>
          <w:p w:rsidR="0053517F" w:rsidRPr="00090864" w:rsidRDefault="0053517F" w:rsidP="00090864">
            <w:pPr>
              <w:spacing w:before="40" w:after="40"/>
              <w:rPr>
                <w:rFonts w:ascii="TimesNewRoman,Bold" w:hAnsi="TimesNewRoman,Bold" w:cs="TimesNewRoman,Bold"/>
                <w:b/>
                <w:bCs/>
                <w:noProof/>
                <w:sz w:val="23"/>
                <w:szCs w:val="23"/>
                <w:lang w:val="es-ES"/>
              </w:rPr>
            </w:pPr>
            <w:r w:rsidRPr="00090864">
              <w:rPr>
                <w:rFonts w:ascii="Times Roman" w:hAnsi="Times Roman"/>
                <w:noProof/>
                <w:szCs w:val="24"/>
                <w:lang w:val="es-ES"/>
              </w:rPr>
              <w:t>Ministerio de Economía y Finanzas (MEF).</w:t>
            </w:r>
          </w:p>
        </w:tc>
      </w:tr>
      <w:tr w:rsidR="0053517F" w:rsidRPr="006317F9" w:rsidTr="00090864">
        <w:tc>
          <w:tcPr>
            <w:tcW w:w="3960" w:type="dxa"/>
          </w:tcPr>
          <w:p w:rsidR="0053517F" w:rsidRPr="00090864" w:rsidRDefault="0053517F" w:rsidP="00090864">
            <w:pPr>
              <w:spacing w:before="40" w:after="40"/>
              <w:rPr>
                <w:rFonts w:ascii="TimesNewRoman,Bold" w:hAnsi="TimesNewRoman,Bold" w:cs="TimesNewRoman,Bold"/>
                <w:b/>
                <w:bCs/>
                <w:noProof/>
                <w:sz w:val="23"/>
                <w:szCs w:val="23"/>
                <w:lang w:val="es-ES"/>
              </w:rPr>
            </w:pPr>
            <w:r w:rsidRPr="00090864">
              <w:rPr>
                <w:rFonts w:ascii="Times Roman" w:hAnsi="Times Roman"/>
                <w:b/>
                <w:noProof/>
                <w:szCs w:val="24"/>
                <w:lang w:val="es-ES"/>
              </w:rPr>
              <w:t>Nombre del programa</w:t>
            </w:r>
          </w:p>
        </w:tc>
        <w:tc>
          <w:tcPr>
            <w:tcW w:w="5098" w:type="dxa"/>
          </w:tcPr>
          <w:p w:rsidR="0053517F" w:rsidRPr="00090864" w:rsidRDefault="0053517F" w:rsidP="00090864">
            <w:pPr>
              <w:spacing w:before="40" w:after="40"/>
              <w:rPr>
                <w:rFonts w:ascii="TimesNewRoman,Bold" w:hAnsi="TimesNewRoman,Bold" w:cs="TimesNewRoman,Bold"/>
                <w:b/>
                <w:bCs/>
                <w:noProof/>
                <w:sz w:val="23"/>
                <w:szCs w:val="23"/>
                <w:lang w:val="es-ES"/>
              </w:rPr>
            </w:pPr>
            <w:r w:rsidRPr="00090864">
              <w:rPr>
                <w:rFonts w:ascii="Times Roman" w:hAnsi="Times Roman"/>
                <w:noProof/>
                <w:szCs w:val="24"/>
                <w:lang w:val="es-ES"/>
              </w:rPr>
              <w:t>Programa de Fortalecimiento de la Gestión Fiscal</w:t>
            </w:r>
          </w:p>
        </w:tc>
      </w:tr>
      <w:tr w:rsidR="0053517F" w:rsidRPr="00E44587" w:rsidTr="00090864">
        <w:tc>
          <w:tcPr>
            <w:tcW w:w="3960" w:type="dxa"/>
          </w:tcPr>
          <w:p w:rsidR="0053517F" w:rsidRPr="00090864" w:rsidRDefault="0053517F" w:rsidP="00090864">
            <w:pPr>
              <w:spacing w:before="40" w:after="40"/>
              <w:rPr>
                <w:rFonts w:ascii="TimesNewRoman,Bold" w:hAnsi="TimesNewRoman,Bold" w:cs="TimesNewRoman,Bold"/>
                <w:b/>
                <w:bCs/>
                <w:noProof/>
                <w:sz w:val="23"/>
                <w:szCs w:val="23"/>
                <w:lang w:val="es-ES"/>
              </w:rPr>
            </w:pPr>
            <w:r w:rsidRPr="00090864">
              <w:rPr>
                <w:rFonts w:ascii="Times Roman" w:hAnsi="Times Roman"/>
                <w:b/>
                <w:noProof/>
                <w:szCs w:val="24"/>
                <w:lang w:val="es-ES"/>
              </w:rPr>
              <w:t>Números del programa y del Contrato de Préstamo</w:t>
            </w:r>
          </w:p>
        </w:tc>
        <w:tc>
          <w:tcPr>
            <w:tcW w:w="5098" w:type="dxa"/>
          </w:tcPr>
          <w:p w:rsidR="0053517F" w:rsidRPr="00090864" w:rsidRDefault="0053517F" w:rsidP="00090864">
            <w:pPr>
              <w:spacing w:before="40" w:after="40"/>
              <w:rPr>
                <w:rFonts w:ascii="TimesNewRoman,Bold" w:hAnsi="TimesNewRoman,Bold" w:cs="TimesNewRoman,Bold"/>
                <w:b/>
                <w:bCs/>
                <w:noProof/>
                <w:sz w:val="23"/>
                <w:szCs w:val="23"/>
                <w:lang w:val="es-ES"/>
              </w:rPr>
            </w:pPr>
            <w:r w:rsidRPr="00090864">
              <w:rPr>
                <w:rFonts w:ascii="Times Roman" w:hAnsi="Times Roman"/>
                <w:noProof/>
                <w:szCs w:val="24"/>
                <w:lang w:val="es-ES"/>
              </w:rPr>
              <w:t>PN-L1066</w:t>
            </w:r>
          </w:p>
        </w:tc>
      </w:tr>
      <w:tr w:rsidR="0053517F" w:rsidRPr="00E44587" w:rsidTr="00090864">
        <w:tc>
          <w:tcPr>
            <w:tcW w:w="3960" w:type="dxa"/>
          </w:tcPr>
          <w:p w:rsidR="0053517F" w:rsidRPr="00090864" w:rsidRDefault="0053517F" w:rsidP="00090864">
            <w:pPr>
              <w:spacing w:before="40" w:after="40"/>
              <w:rPr>
                <w:rFonts w:ascii="TimesNewRoman,Bold" w:hAnsi="TimesNewRoman,Bold" w:cs="TimesNewRoman,Bold"/>
                <w:b/>
                <w:bCs/>
                <w:noProof/>
                <w:sz w:val="23"/>
                <w:szCs w:val="23"/>
                <w:lang w:val="es-ES"/>
              </w:rPr>
            </w:pPr>
            <w:r w:rsidRPr="00090864">
              <w:rPr>
                <w:rFonts w:ascii="Times Roman" w:hAnsi="Times Roman"/>
                <w:b/>
                <w:noProof/>
                <w:szCs w:val="24"/>
                <w:lang w:val="es-ES"/>
              </w:rPr>
              <w:t>Fecha estimada de aprobación del programa por el Directorio Ejecutivo</w:t>
            </w:r>
          </w:p>
        </w:tc>
        <w:tc>
          <w:tcPr>
            <w:tcW w:w="5098" w:type="dxa"/>
          </w:tcPr>
          <w:p w:rsidR="0053517F" w:rsidRPr="00090864" w:rsidRDefault="0053517F" w:rsidP="00090864">
            <w:pPr>
              <w:spacing w:before="40" w:after="40"/>
              <w:rPr>
                <w:rFonts w:ascii="TimesNewRoman,Bold" w:hAnsi="TimesNewRoman,Bold" w:cs="TimesNewRoman,Bold"/>
                <w:b/>
                <w:bCs/>
                <w:noProof/>
                <w:sz w:val="23"/>
                <w:szCs w:val="23"/>
                <w:lang w:val="es-ES"/>
              </w:rPr>
            </w:pPr>
            <w:r w:rsidRPr="00090864">
              <w:rPr>
                <w:rFonts w:ascii="Times Roman" w:hAnsi="Times Roman"/>
                <w:noProof/>
                <w:szCs w:val="24"/>
                <w:lang w:val="es-ES"/>
              </w:rPr>
              <w:t>II</w:t>
            </w:r>
            <w:r>
              <w:rPr>
                <w:rFonts w:ascii="Times Roman" w:hAnsi="Times Roman"/>
                <w:noProof/>
                <w:szCs w:val="24"/>
                <w:lang w:val="es-ES"/>
              </w:rPr>
              <w:t>I</w:t>
            </w:r>
            <w:r w:rsidRPr="00090864">
              <w:rPr>
                <w:rFonts w:ascii="Times Roman" w:hAnsi="Times Roman"/>
                <w:noProof/>
                <w:szCs w:val="24"/>
                <w:lang w:val="es-ES"/>
              </w:rPr>
              <w:t xml:space="preserve"> Trimestre 2011</w:t>
            </w:r>
          </w:p>
        </w:tc>
      </w:tr>
      <w:tr w:rsidR="0053517F" w:rsidRPr="00E44587" w:rsidTr="00090864">
        <w:tc>
          <w:tcPr>
            <w:tcW w:w="3960" w:type="dxa"/>
          </w:tcPr>
          <w:p w:rsidR="0053517F" w:rsidRPr="00090864" w:rsidRDefault="0053517F" w:rsidP="00090864">
            <w:pPr>
              <w:spacing w:before="40" w:after="40"/>
              <w:rPr>
                <w:rFonts w:ascii="TimesNewRoman,Bold" w:hAnsi="TimesNewRoman,Bold" w:cs="TimesNewRoman,Bold"/>
                <w:b/>
                <w:bCs/>
                <w:noProof/>
                <w:sz w:val="23"/>
                <w:szCs w:val="23"/>
                <w:lang w:val="es-ES"/>
              </w:rPr>
            </w:pPr>
            <w:r w:rsidRPr="00090864">
              <w:rPr>
                <w:rFonts w:ascii="Times Roman" w:hAnsi="Times Roman"/>
                <w:b/>
                <w:noProof/>
                <w:szCs w:val="24"/>
                <w:lang w:val="es-ES"/>
              </w:rPr>
              <w:t>Fecha de firma del Contrato de Préstamo</w:t>
            </w:r>
          </w:p>
        </w:tc>
        <w:tc>
          <w:tcPr>
            <w:tcW w:w="5098" w:type="dxa"/>
          </w:tcPr>
          <w:p w:rsidR="0053517F" w:rsidRPr="00090864" w:rsidRDefault="0053517F" w:rsidP="00090864">
            <w:pPr>
              <w:spacing w:before="40" w:after="40"/>
              <w:rPr>
                <w:rFonts w:ascii="TimesNewRoman,Bold" w:hAnsi="TimesNewRoman,Bold" w:cs="TimesNewRoman,Bold"/>
                <w:b/>
                <w:bCs/>
                <w:noProof/>
                <w:sz w:val="23"/>
                <w:szCs w:val="23"/>
                <w:lang w:val="es-ES"/>
              </w:rPr>
            </w:pPr>
            <w:r w:rsidRPr="00090864">
              <w:rPr>
                <w:rFonts w:ascii="Times Roman" w:hAnsi="Times Roman"/>
                <w:noProof/>
                <w:szCs w:val="24"/>
                <w:lang w:val="es-ES"/>
              </w:rPr>
              <w:t>III-Trimestre 2011</w:t>
            </w:r>
          </w:p>
        </w:tc>
      </w:tr>
      <w:tr w:rsidR="0053517F" w:rsidRPr="00E44587" w:rsidTr="00090864">
        <w:tc>
          <w:tcPr>
            <w:tcW w:w="3960" w:type="dxa"/>
          </w:tcPr>
          <w:p w:rsidR="0053517F" w:rsidRPr="00090864" w:rsidRDefault="0053517F" w:rsidP="00090864">
            <w:pPr>
              <w:spacing w:before="40" w:after="40"/>
              <w:rPr>
                <w:rFonts w:ascii="TimesNewRoman,Bold" w:hAnsi="TimesNewRoman,Bold" w:cs="TimesNewRoman,Bold"/>
                <w:b/>
                <w:bCs/>
                <w:noProof/>
                <w:sz w:val="23"/>
                <w:szCs w:val="23"/>
                <w:lang w:val="es-ES"/>
              </w:rPr>
            </w:pPr>
            <w:r w:rsidRPr="00090864">
              <w:rPr>
                <w:rFonts w:ascii="Times Roman" w:hAnsi="Times Roman"/>
                <w:b/>
                <w:noProof/>
                <w:szCs w:val="24"/>
                <w:lang w:val="es-ES"/>
              </w:rPr>
              <w:t>Fecha estimada para el último desembolso</w:t>
            </w:r>
          </w:p>
        </w:tc>
        <w:tc>
          <w:tcPr>
            <w:tcW w:w="5098" w:type="dxa"/>
          </w:tcPr>
          <w:p w:rsidR="0053517F" w:rsidRPr="00090864" w:rsidRDefault="0053517F" w:rsidP="00090864">
            <w:pPr>
              <w:spacing w:before="40" w:after="40"/>
              <w:rPr>
                <w:rFonts w:ascii="TimesNewRoman,Bold" w:hAnsi="TimesNewRoman,Bold" w:cs="TimesNewRoman,Bold"/>
                <w:b/>
                <w:bCs/>
                <w:noProof/>
                <w:sz w:val="23"/>
                <w:szCs w:val="23"/>
                <w:lang w:val="es-ES"/>
              </w:rPr>
            </w:pPr>
            <w:r w:rsidRPr="00090864">
              <w:rPr>
                <w:rFonts w:ascii="Times Roman" w:hAnsi="Times Roman"/>
                <w:noProof/>
                <w:szCs w:val="24"/>
                <w:lang w:val="es-ES"/>
              </w:rPr>
              <w:t>III-Trimestre de 2014</w:t>
            </w:r>
          </w:p>
        </w:tc>
      </w:tr>
      <w:tr w:rsidR="0053517F" w:rsidRPr="00E44587" w:rsidTr="00090864">
        <w:tc>
          <w:tcPr>
            <w:tcW w:w="3960" w:type="dxa"/>
          </w:tcPr>
          <w:p w:rsidR="0053517F" w:rsidRPr="00090864" w:rsidRDefault="0053517F" w:rsidP="00090864">
            <w:pPr>
              <w:spacing w:before="40" w:after="40"/>
              <w:rPr>
                <w:rFonts w:ascii="TimesNewRoman,Bold" w:hAnsi="TimesNewRoman,Bold" w:cs="TimesNewRoman,Bold"/>
                <w:b/>
                <w:bCs/>
                <w:noProof/>
                <w:sz w:val="23"/>
                <w:szCs w:val="23"/>
                <w:lang w:val="es-ES"/>
              </w:rPr>
            </w:pPr>
            <w:r w:rsidRPr="00090864">
              <w:rPr>
                <w:rFonts w:ascii="Times Roman" w:hAnsi="Times Roman"/>
                <w:b/>
                <w:noProof/>
                <w:szCs w:val="24"/>
                <w:lang w:val="es-ES"/>
              </w:rPr>
              <w:t>Dirección de la Oficina Ejecutora Responsable del Plan de Adquisiciones</w:t>
            </w:r>
          </w:p>
        </w:tc>
        <w:tc>
          <w:tcPr>
            <w:tcW w:w="5098" w:type="dxa"/>
          </w:tcPr>
          <w:p w:rsidR="0053517F" w:rsidRPr="00090864" w:rsidRDefault="0053517F" w:rsidP="00090864">
            <w:pPr>
              <w:spacing w:before="40" w:after="40"/>
              <w:rPr>
                <w:rFonts w:ascii="TimesNewRoman,Bold" w:hAnsi="TimesNewRoman,Bold" w:cs="TimesNewRoman,Bold"/>
                <w:b/>
                <w:bCs/>
                <w:noProof/>
                <w:sz w:val="23"/>
                <w:szCs w:val="23"/>
                <w:lang w:val="es-ES"/>
              </w:rPr>
            </w:pPr>
            <w:r w:rsidRPr="00090864">
              <w:rPr>
                <w:rFonts w:ascii="Times Roman" w:hAnsi="Times Roman"/>
                <w:noProof/>
                <w:szCs w:val="24"/>
                <w:lang w:val="es-ES"/>
              </w:rPr>
              <w:t xml:space="preserve">Edificio OGAWA, piso 3, Vía España y Calle 52 Este (Calle del Santuario Nacional). </w:t>
            </w:r>
            <w:r w:rsidRPr="00090864">
              <w:rPr>
                <w:rFonts w:ascii="Times Roman" w:hAnsi="Times Roman"/>
                <w:bCs/>
                <w:noProof/>
                <w:szCs w:val="24"/>
                <w:lang w:val="es-ES"/>
              </w:rPr>
              <w:t>Central telefónica</w:t>
            </w:r>
            <w:r w:rsidRPr="00090864">
              <w:rPr>
                <w:rFonts w:ascii="Times Roman" w:hAnsi="Times Roman"/>
                <w:noProof/>
                <w:szCs w:val="24"/>
                <w:lang w:val="es-ES"/>
              </w:rPr>
              <w:t>: (+507) 506-6779</w:t>
            </w:r>
          </w:p>
        </w:tc>
      </w:tr>
    </w:tbl>
    <w:p w:rsidR="0053517F" w:rsidRPr="00E44587" w:rsidRDefault="0053517F" w:rsidP="005E29CD">
      <w:pPr>
        <w:spacing w:before="360" w:after="120" w:line="276" w:lineRule="auto"/>
        <w:jc w:val="center"/>
        <w:rPr>
          <w:b/>
          <w:noProof/>
          <w:szCs w:val="24"/>
          <w:lang w:val="es-ES"/>
        </w:rPr>
      </w:pPr>
      <w:r w:rsidRPr="00E44587">
        <w:rPr>
          <w:b/>
          <w:bCs/>
          <w:smallCaps/>
          <w:noProof/>
          <w:szCs w:val="24"/>
          <w:lang w:val="es-ES"/>
        </w:rPr>
        <w:t>Plan de adquisiciones</w:t>
      </w:r>
      <w:r w:rsidRPr="00E44587">
        <w:rPr>
          <w:b/>
          <w:bCs/>
          <w:noProof/>
          <w:szCs w:val="24"/>
          <w:lang w:val="es-ES"/>
        </w:rPr>
        <w:t xml:space="preserve"> − </w:t>
      </w:r>
      <w:r w:rsidRPr="00E44587">
        <w:rPr>
          <w:b/>
          <w:bCs/>
          <w:smallCaps/>
          <w:noProof/>
          <w:szCs w:val="24"/>
          <w:lang w:val="es-ES"/>
        </w:rPr>
        <w:t>Cuadro resumen</w:t>
      </w:r>
    </w:p>
    <w:tbl>
      <w:tblPr>
        <w:tblW w:w="59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6"/>
        <w:gridCol w:w="2325"/>
        <w:gridCol w:w="869"/>
        <w:gridCol w:w="783"/>
        <w:gridCol w:w="757"/>
        <w:gridCol w:w="630"/>
        <w:gridCol w:w="586"/>
        <w:gridCol w:w="544"/>
        <w:gridCol w:w="1496"/>
        <w:gridCol w:w="1318"/>
        <w:gridCol w:w="1013"/>
      </w:tblGrid>
      <w:tr w:rsidR="0053517F" w:rsidRPr="006317F9" w:rsidTr="007E2BD9">
        <w:trPr>
          <w:cantSplit/>
          <w:trHeight w:val="1340"/>
          <w:tblHeader/>
          <w:jc w:val="center"/>
        </w:trPr>
        <w:tc>
          <w:tcPr>
            <w:tcW w:w="295" w:type="pct"/>
            <w:vMerge w:val="restart"/>
            <w:shd w:val="clear" w:color="auto" w:fill="E6E6E6"/>
            <w:textDirection w:val="btLr"/>
            <w:vAlign w:val="center"/>
          </w:tcPr>
          <w:p w:rsidR="0053517F" w:rsidRPr="00E44587" w:rsidRDefault="0053517F" w:rsidP="003975F8">
            <w:pPr>
              <w:ind w:left="113" w:right="113"/>
              <w:jc w:val="center"/>
              <w:rPr>
                <w:b/>
                <w:noProof/>
                <w:sz w:val="20"/>
                <w:lang w:val="es-ES"/>
              </w:rPr>
            </w:pPr>
            <w:r w:rsidRPr="00E44587">
              <w:rPr>
                <w:b/>
                <w:noProof/>
                <w:sz w:val="20"/>
                <w:lang w:val="es-ES"/>
              </w:rPr>
              <w:t>No de referencia</w:t>
            </w:r>
            <w:r w:rsidRPr="00E44587">
              <w:rPr>
                <w:b/>
                <w:noProof/>
                <w:sz w:val="20"/>
                <w:vertAlign w:val="superscript"/>
                <w:lang w:val="es-ES"/>
              </w:rPr>
              <w:t>1</w:t>
            </w:r>
          </w:p>
        </w:tc>
        <w:tc>
          <w:tcPr>
            <w:tcW w:w="1060" w:type="pct"/>
            <w:vMerge w:val="restart"/>
            <w:shd w:val="clear" w:color="auto" w:fill="E6E6E6"/>
            <w:vAlign w:val="center"/>
          </w:tcPr>
          <w:p w:rsidR="0053517F" w:rsidRPr="00E44587" w:rsidRDefault="0053517F" w:rsidP="003975F8">
            <w:pPr>
              <w:jc w:val="center"/>
              <w:rPr>
                <w:b/>
                <w:noProof/>
                <w:sz w:val="20"/>
                <w:lang w:val="es-ES"/>
              </w:rPr>
            </w:pPr>
            <w:r w:rsidRPr="00E44587">
              <w:rPr>
                <w:b/>
                <w:noProof/>
                <w:sz w:val="20"/>
                <w:lang w:val="es-ES"/>
              </w:rPr>
              <w:t xml:space="preserve">Descripción del contrato </w:t>
            </w:r>
          </w:p>
        </w:tc>
        <w:tc>
          <w:tcPr>
            <w:tcW w:w="396" w:type="pct"/>
            <w:vMerge w:val="restart"/>
            <w:shd w:val="clear" w:color="auto" w:fill="E6E6E6"/>
            <w:textDirection w:val="btLr"/>
            <w:vAlign w:val="center"/>
          </w:tcPr>
          <w:p w:rsidR="0053517F" w:rsidRPr="00E44587" w:rsidRDefault="0053517F" w:rsidP="003975F8">
            <w:pPr>
              <w:ind w:left="113" w:right="113"/>
              <w:jc w:val="center"/>
              <w:rPr>
                <w:b/>
                <w:noProof/>
                <w:sz w:val="20"/>
                <w:lang w:val="es-ES"/>
              </w:rPr>
            </w:pPr>
            <w:r w:rsidRPr="00E44587">
              <w:rPr>
                <w:b/>
                <w:noProof/>
                <w:sz w:val="20"/>
                <w:lang w:val="es-ES"/>
              </w:rPr>
              <w:t xml:space="preserve">Costo estimado de la adquisición en  miles de dólares de US$ </w:t>
            </w:r>
          </w:p>
        </w:tc>
        <w:tc>
          <w:tcPr>
            <w:tcW w:w="357" w:type="pct"/>
            <w:vMerge w:val="restart"/>
            <w:shd w:val="clear" w:color="auto" w:fill="E6E6E6"/>
            <w:textDirection w:val="btLr"/>
            <w:vAlign w:val="center"/>
          </w:tcPr>
          <w:p w:rsidR="0053517F" w:rsidRPr="00E44587" w:rsidRDefault="0053517F" w:rsidP="003975F8">
            <w:pPr>
              <w:ind w:left="113" w:right="113"/>
              <w:rPr>
                <w:b/>
                <w:noProof/>
                <w:sz w:val="20"/>
                <w:lang w:val="es-ES"/>
              </w:rPr>
            </w:pPr>
            <w:r w:rsidRPr="00E44587">
              <w:rPr>
                <w:b/>
                <w:noProof/>
                <w:sz w:val="20"/>
                <w:lang w:val="es-ES"/>
              </w:rPr>
              <w:t>Método de adquisición 2</w:t>
            </w:r>
          </w:p>
        </w:tc>
        <w:tc>
          <w:tcPr>
            <w:tcW w:w="345" w:type="pct"/>
            <w:vMerge w:val="restart"/>
            <w:shd w:val="clear" w:color="auto" w:fill="E6E6E6"/>
            <w:textDirection w:val="btLr"/>
            <w:vAlign w:val="center"/>
          </w:tcPr>
          <w:p w:rsidR="0053517F" w:rsidRPr="00E44587" w:rsidRDefault="0053517F" w:rsidP="003975F8">
            <w:pPr>
              <w:ind w:left="113" w:right="113"/>
              <w:jc w:val="center"/>
              <w:rPr>
                <w:b/>
                <w:noProof/>
                <w:sz w:val="20"/>
                <w:lang w:val="es-ES"/>
              </w:rPr>
            </w:pPr>
            <w:r w:rsidRPr="00E44587">
              <w:rPr>
                <w:b/>
                <w:noProof/>
                <w:sz w:val="20"/>
                <w:lang w:val="es-ES"/>
              </w:rPr>
              <w:t>Revisión                                           (ex-ante ó ex-post)</w:t>
            </w:r>
          </w:p>
        </w:tc>
        <w:tc>
          <w:tcPr>
            <w:tcW w:w="554" w:type="pct"/>
            <w:gridSpan w:val="2"/>
            <w:shd w:val="clear" w:color="auto" w:fill="E6E6E6"/>
            <w:vAlign w:val="center"/>
          </w:tcPr>
          <w:p w:rsidR="0053517F" w:rsidRPr="00E44587" w:rsidRDefault="0053517F" w:rsidP="003975F8">
            <w:pPr>
              <w:jc w:val="center"/>
              <w:rPr>
                <w:b/>
                <w:noProof/>
                <w:sz w:val="20"/>
                <w:lang w:val="es-ES"/>
              </w:rPr>
            </w:pPr>
            <w:r w:rsidRPr="00E44587">
              <w:rPr>
                <w:b/>
                <w:noProof/>
                <w:sz w:val="20"/>
                <w:lang w:val="es-ES"/>
              </w:rPr>
              <w:t>Fuente de financia-miento</w:t>
            </w:r>
          </w:p>
          <w:p w:rsidR="0053517F" w:rsidRPr="00E44587" w:rsidRDefault="0053517F" w:rsidP="003975F8">
            <w:pPr>
              <w:jc w:val="center"/>
              <w:rPr>
                <w:b/>
                <w:noProof/>
                <w:sz w:val="20"/>
                <w:lang w:val="es-ES"/>
              </w:rPr>
            </w:pPr>
            <w:r w:rsidRPr="00E44587">
              <w:rPr>
                <w:b/>
                <w:noProof/>
                <w:sz w:val="20"/>
                <w:lang w:val="es-ES"/>
              </w:rPr>
              <w:t>y porcentaje</w:t>
            </w:r>
          </w:p>
        </w:tc>
        <w:tc>
          <w:tcPr>
            <w:tcW w:w="248" w:type="pct"/>
            <w:vMerge w:val="restart"/>
            <w:shd w:val="clear" w:color="auto" w:fill="E6E6E6"/>
            <w:textDirection w:val="btLr"/>
            <w:vAlign w:val="center"/>
          </w:tcPr>
          <w:p w:rsidR="0053517F" w:rsidRPr="00E44587" w:rsidRDefault="0053517F" w:rsidP="003975F8">
            <w:pPr>
              <w:ind w:left="113" w:right="113"/>
              <w:jc w:val="center"/>
              <w:rPr>
                <w:b/>
                <w:noProof/>
                <w:sz w:val="20"/>
                <w:lang w:val="es-ES"/>
              </w:rPr>
            </w:pPr>
            <w:r w:rsidRPr="00E44587">
              <w:rPr>
                <w:b/>
                <w:noProof/>
                <w:sz w:val="20"/>
                <w:lang w:val="es-ES"/>
              </w:rPr>
              <w:t>Precalificación</w:t>
            </w:r>
          </w:p>
          <w:p w:rsidR="0053517F" w:rsidRPr="00E44587" w:rsidRDefault="0053517F" w:rsidP="003975F8">
            <w:pPr>
              <w:ind w:left="113" w:right="113"/>
              <w:jc w:val="center"/>
              <w:rPr>
                <w:b/>
                <w:noProof/>
                <w:sz w:val="20"/>
                <w:lang w:val="es-ES"/>
              </w:rPr>
            </w:pPr>
            <w:r w:rsidRPr="00E44587">
              <w:rPr>
                <w:b/>
                <w:noProof/>
                <w:sz w:val="20"/>
                <w:lang w:val="es-ES"/>
              </w:rPr>
              <w:t>(Sí/No)</w:t>
            </w:r>
          </w:p>
        </w:tc>
        <w:tc>
          <w:tcPr>
            <w:tcW w:w="1283" w:type="pct"/>
            <w:gridSpan w:val="2"/>
            <w:shd w:val="clear" w:color="auto" w:fill="E6E6E6"/>
            <w:vAlign w:val="center"/>
          </w:tcPr>
          <w:p w:rsidR="0053517F" w:rsidRPr="00E44587" w:rsidRDefault="0053517F" w:rsidP="003975F8">
            <w:pPr>
              <w:jc w:val="center"/>
              <w:rPr>
                <w:b/>
                <w:noProof/>
                <w:sz w:val="20"/>
                <w:lang w:val="es-ES"/>
              </w:rPr>
            </w:pPr>
            <w:r w:rsidRPr="00E44587">
              <w:rPr>
                <w:b/>
                <w:noProof/>
                <w:sz w:val="20"/>
                <w:lang w:val="es-ES"/>
              </w:rPr>
              <w:t>Fechas estimadas</w:t>
            </w:r>
          </w:p>
        </w:tc>
        <w:tc>
          <w:tcPr>
            <w:tcW w:w="462" w:type="pct"/>
            <w:vMerge w:val="restart"/>
            <w:shd w:val="clear" w:color="auto" w:fill="E6E6E6"/>
            <w:textDirection w:val="btLr"/>
            <w:vAlign w:val="center"/>
          </w:tcPr>
          <w:p w:rsidR="0053517F" w:rsidRPr="00E44587" w:rsidRDefault="0053517F" w:rsidP="003975F8">
            <w:pPr>
              <w:ind w:left="113" w:right="113"/>
              <w:jc w:val="center"/>
              <w:rPr>
                <w:b/>
                <w:noProof/>
                <w:sz w:val="20"/>
                <w:lang w:val="es-ES"/>
              </w:rPr>
            </w:pPr>
            <w:r w:rsidRPr="00E44587">
              <w:rPr>
                <w:b/>
                <w:noProof/>
                <w:sz w:val="20"/>
                <w:lang w:val="es-ES"/>
              </w:rPr>
              <w:t>Estatus (pendiente, en proceso, adjudicado, cancelado)</w:t>
            </w:r>
          </w:p>
        </w:tc>
      </w:tr>
      <w:tr w:rsidR="0053517F" w:rsidRPr="00E44587" w:rsidTr="007B377C">
        <w:trPr>
          <w:cantSplit/>
          <w:trHeight w:val="1282"/>
          <w:tblHeader/>
          <w:jc w:val="center"/>
        </w:trPr>
        <w:tc>
          <w:tcPr>
            <w:tcW w:w="295" w:type="pct"/>
            <w:vMerge/>
          </w:tcPr>
          <w:p w:rsidR="0053517F" w:rsidRPr="00E44587" w:rsidRDefault="0053517F" w:rsidP="003975F8">
            <w:pPr>
              <w:jc w:val="center"/>
              <w:rPr>
                <w:b/>
                <w:noProof/>
                <w:sz w:val="20"/>
                <w:lang w:val="es-ES"/>
              </w:rPr>
            </w:pPr>
          </w:p>
        </w:tc>
        <w:tc>
          <w:tcPr>
            <w:tcW w:w="1060" w:type="pct"/>
            <w:vMerge/>
          </w:tcPr>
          <w:p w:rsidR="0053517F" w:rsidRPr="00E44587" w:rsidRDefault="0053517F" w:rsidP="003975F8">
            <w:pPr>
              <w:jc w:val="center"/>
              <w:rPr>
                <w:b/>
                <w:noProof/>
                <w:sz w:val="20"/>
                <w:lang w:val="es-ES"/>
              </w:rPr>
            </w:pPr>
          </w:p>
        </w:tc>
        <w:tc>
          <w:tcPr>
            <w:tcW w:w="396" w:type="pct"/>
            <w:vMerge/>
          </w:tcPr>
          <w:p w:rsidR="0053517F" w:rsidRPr="00E44587" w:rsidRDefault="0053517F" w:rsidP="003975F8">
            <w:pPr>
              <w:jc w:val="center"/>
              <w:rPr>
                <w:b/>
                <w:noProof/>
                <w:sz w:val="20"/>
                <w:lang w:val="es-ES"/>
              </w:rPr>
            </w:pPr>
          </w:p>
        </w:tc>
        <w:tc>
          <w:tcPr>
            <w:tcW w:w="357" w:type="pct"/>
            <w:vMerge/>
          </w:tcPr>
          <w:p w:rsidR="0053517F" w:rsidRPr="00E44587" w:rsidRDefault="0053517F" w:rsidP="003975F8">
            <w:pPr>
              <w:rPr>
                <w:b/>
                <w:noProof/>
                <w:sz w:val="20"/>
                <w:lang w:val="es-ES"/>
              </w:rPr>
            </w:pPr>
          </w:p>
        </w:tc>
        <w:tc>
          <w:tcPr>
            <w:tcW w:w="345" w:type="pct"/>
            <w:vMerge/>
          </w:tcPr>
          <w:p w:rsidR="0053517F" w:rsidRPr="00E44587" w:rsidRDefault="0053517F" w:rsidP="003975F8">
            <w:pPr>
              <w:jc w:val="center"/>
              <w:rPr>
                <w:b/>
                <w:noProof/>
                <w:sz w:val="20"/>
                <w:lang w:val="es-ES"/>
              </w:rPr>
            </w:pPr>
          </w:p>
        </w:tc>
        <w:tc>
          <w:tcPr>
            <w:tcW w:w="287" w:type="pct"/>
            <w:shd w:val="clear" w:color="auto" w:fill="E6E6E6"/>
            <w:textDirection w:val="btLr"/>
            <w:vAlign w:val="center"/>
          </w:tcPr>
          <w:p w:rsidR="0053517F" w:rsidRPr="00E44587" w:rsidRDefault="0053517F" w:rsidP="003975F8">
            <w:pPr>
              <w:ind w:left="113" w:right="113"/>
              <w:jc w:val="center"/>
              <w:rPr>
                <w:b/>
                <w:noProof/>
                <w:sz w:val="20"/>
                <w:lang w:val="es-ES"/>
              </w:rPr>
            </w:pPr>
            <w:r w:rsidRPr="00E44587">
              <w:rPr>
                <w:b/>
                <w:noProof/>
                <w:sz w:val="20"/>
                <w:lang w:val="es-ES"/>
              </w:rPr>
              <w:t>BID</w:t>
            </w:r>
          </w:p>
          <w:p w:rsidR="0053517F" w:rsidRPr="00E44587" w:rsidRDefault="0053517F" w:rsidP="003975F8">
            <w:pPr>
              <w:ind w:left="113" w:right="113"/>
              <w:jc w:val="center"/>
              <w:rPr>
                <w:b/>
                <w:noProof/>
                <w:sz w:val="20"/>
                <w:lang w:val="es-ES"/>
              </w:rPr>
            </w:pPr>
            <w:r w:rsidRPr="00E44587">
              <w:rPr>
                <w:b/>
                <w:noProof/>
                <w:sz w:val="20"/>
                <w:lang w:val="es-ES"/>
              </w:rPr>
              <w:t>%</w:t>
            </w:r>
          </w:p>
        </w:tc>
        <w:tc>
          <w:tcPr>
            <w:tcW w:w="267" w:type="pct"/>
            <w:shd w:val="clear" w:color="auto" w:fill="E6E6E6"/>
            <w:textDirection w:val="btLr"/>
            <w:vAlign w:val="center"/>
          </w:tcPr>
          <w:p w:rsidR="0053517F" w:rsidRPr="00E44587" w:rsidRDefault="0053517F" w:rsidP="003975F8">
            <w:pPr>
              <w:ind w:left="113" w:right="113"/>
              <w:jc w:val="center"/>
              <w:rPr>
                <w:b/>
                <w:noProof/>
                <w:sz w:val="20"/>
                <w:lang w:val="es-ES"/>
              </w:rPr>
            </w:pPr>
            <w:r w:rsidRPr="00E44587">
              <w:rPr>
                <w:b/>
                <w:noProof/>
                <w:sz w:val="20"/>
                <w:lang w:val="es-ES"/>
              </w:rPr>
              <w:t>Local / otro</w:t>
            </w:r>
          </w:p>
          <w:p w:rsidR="0053517F" w:rsidRPr="00E44587" w:rsidRDefault="0053517F" w:rsidP="003975F8">
            <w:pPr>
              <w:ind w:left="113" w:right="113"/>
              <w:jc w:val="center"/>
              <w:rPr>
                <w:b/>
                <w:noProof/>
                <w:sz w:val="20"/>
                <w:lang w:val="es-ES"/>
              </w:rPr>
            </w:pPr>
            <w:r w:rsidRPr="00E44587">
              <w:rPr>
                <w:b/>
                <w:noProof/>
                <w:sz w:val="20"/>
                <w:lang w:val="es-ES"/>
              </w:rPr>
              <w:t>%</w:t>
            </w:r>
          </w:p>
        </w:tc>
        <w:tc>
          <w:tcPr>
            <w:tcW w:w="248" w:type="pct"/>
            <w:vMerge/>
          </w:tcPr>
          <w:p w:rsidR="0053517F" w:rsidRPr="00E44587" w:rsidRDefault="0053517F" w:rsidP="003975F8">
            <w:pPr>
              <w:jc w:val="center"/>
              <w:rPr>
                <w:b/>
                <w:noProof/>
                <w:sz w:val="20"/>
                <w:lang w:val="es-ES"/>
              </w:rPr>
            </w:pPr>
          </w:p>
        </w:tc>
        <w:tc>
          <w:tcPr>
            <w:tcW w:w="682" w:type="pct"/>
            <w:shd w:val="clear" w:color="auto" w:fill="E6E6E6"/>
            <w:textDirection w:val="btLr"/>
            <w:vAlign w:val="center"/>
          </w:tcPr>
          <w:p w:rsidR="0053517F" w:rsidRPr="00E44587" w:rsidRDefault="0053517F" w:rsidP="003975F8">
            <w:pPr>
              <w:ind w:left="113" w:right="113"/>
              <w:jc w:val="center"/>
              <w:rPr>
                <w:b/>
                <w:noProof/>
                <w:sz w:val="20"/>
                <w:lang w:val="es-ES"/>
              </w:rPr>
            </w:pPr>
            <w:r w:rsidRPr="00E44587">
              <w:rPr>
                <w:b/>
                <w:noProof/>
                <w:sz w:val="20"/>
                <w:lang w:val="es-ES"/>
              </w:rPr>
              <w:t>Publicación anuncio específico de adquisición</w:t>
            </w:r>
          </w:p>
        </w:tc>
        <w:tc>
          <w:tcPr>
            <w:tcW w:w="601" w:type="pct"/>
            <w:shd w:val="clear" w:color="auto" w:fill="E6E6E6"/>
            <w:textDirection w:val="btLr"/>
            <w:vAlign w:val="center"/>
          </w:tcPr>
          <w:p w:rsidR="0053517F" w:rsidRPr="00E44587" w:rsidRDefault="0053517F" w:rsidP="003975F8">
            <w:pPr>
              <w:ind w:left="113" w:right="113"/>
              <w:jc w:val="center"/>
              <w:rPr>
                <w:b/>
                <w:noProof/>
                <w:sz w:val="20"/>
                <w:lang w:val="es-ES"/>
              </w:rPr>
            </w:pPr>
            <w:r w:rsidRPr="00E44587">
              <w:rPr>
                <w:b/>
                <w:noProof/>
                <w:sz w:val="18"/>
                <w:szCs w:val="18"/>
                <w:lang w:val="es-ES"/>
              </w:rPr>
              <w:t>Terminación</w:t>
            </w:r>
            <w:r w:rsidRPr="00E44587">
              <w:rPr>
                <w:b/>
                <w:noProof/>
                <w:sz w:val="20"/>
                <w:lang w:val="es-ES"/>
              </w:rPr>
              <w:t xml:space="preserve"> contrato</w:t>
            </w:r>
          </w:p>
        </w:tc>
        <w:tc>
          <w:tcPr>
            <w:tcW w:w="462" w:type="pct"/>
            <w:vMerge/>
          </w:tcPr>
          <w:p w:rsidR="0053517F" w:rsidRPr="00E44587" w:rsidRDefault="0053517F" w:rsidP="003975F8">
            <w:pPr>
              <w:ind w:left="-138" w:firstLine="138"/>
              <w:jc w:val="center"/>
              <w:rPr>
                <w:b/>
                <w:noProof/>
                <w:sz w:val="20"/>
                <w:lang w:val="es-ES"/>
              </w:rPr>
            </w:pPr>
          </w:p>
        </w:tc>
      </w:tr>
      <w:tr w:rsidR="0053517F" w:rsidRPr="00E44587" w:rsidTr="005E29CD">
        <w:trPr>
          <w:trHeight w:val="269"/>
          <w:jc w:val="center"/>
        </w:trPr>
        <w:tc>
          <w:tcPr>
            <w:tcW w:w="295" w:type="pct"/>
            <w:shd w:val="clear" w:color="auto" w:fill="FFFF99"/>
            <w:vAlign w:val="center"/>
          </w:tcPr>
          <w:p w:rsidR="0053517F" w:rsidRPr="00E44587" w:rsidRDefault="0053517F" w:rsidP="003975F8">
            <w:pPr>
              <w:jc w:val="center"/>
              <w:rPr>
                <w:noProof/>
                <w:sz w:val="20"/>
                <w:lang w:val="es-ES"/>
              </w:rPr>
            </w:pPr>
          </w:p>
        </w:tc>
        <w:tc>
          <w:tcPr>
            <w:tcW w:w="1060" w:type="pct"/>
            <w:shd w:val="clear" w:color="auto" w:fill="FFFF99"/>
            <w:vAlign w:val="center"/>
          </w:tcPr>
          <w:p w:rsidR="0053517F" w:rsidRPr="00E44587" w:rsidRDefault="0053517F" w:rsidP="003975F8">
            <w:pPr>
              <w:rPr>
                <w:b/>
                <w:bCs/>
                <w:noProof/>
                <w:sz w:val="20"/>
                <w:lang w:val="es-ES"/>
              </w:rPr>
            </w:pPr>
            <w:r w:rsidRPr="00E44587">
              <w:rPr>
                <w:b/>
                <w:bCs/>
                <w:noProof/>
                <w:sz w:val="20"/>
                <w:lang w:val="es-ES"/>
              </w:rPr>
              <w:t>Obras</w:t>
            </w:r>
          </w:p>
        </w:tc>
        <w:tc>
          <w:tcPr>
            <w:tcW w:w="396" w:type="pct"/>
            <w:shd w:val="clear" w:color="auto" w:fill="FFFF99"/>
            <w:vAlign w:val="center"/>
          </w:tcPr>
          <w:p w:rsidR="0053517F" w:rsidRPr="00E44587" w:rsidRDefault="0053517F" w:rsidP="003975F8">
            <w:pPr>
              <w:pStyle w:val="xl30"/>
              <w:pBdr>
                <w:left w:val="none" w:sz="0" w:space="0" w:color="auto"/>
                <w:right w:val="none" w:sz="0" w:space="0" w:color="auto"/>
              </w:pBdr>
              <w:spacing w:before="0" w:beforeAutospacing="0" w:after="0" w:afterAutospacing="0"/>
              <w:rPr>
                <w:rFonts w:ascii="Times New Roman" w:hAnsi="Times New Roman" w:cs="Times New Roman"/>
                <w:b/>
                <w:noProof/>
                <w:sz w:val="20"/>
                <w:szCs w:val="20"/>
                <w:lang w:val="es-ES"/>
              </w:rPr>
            </w:pPr>
            <w:r w:rsidRPr="00E44587">
              <w:rPr>
                <w:rFonts w:ascii="Times New Roman" w:hAnsi="Times New Roman" w:cs="Times New Roman"/>
                <w:b/>
                <w:noProof/>
                <w:lang w:val="es-ES"/>
              </w:rPr>
              <w:t>2.500</w:t>
            </w:r>
          </w:p>
        </w:tc>
        <w:tc>
          <w:tcPr>
            <w:tcW w:w="357" w:type="pct"/>
            <w:shd w:val="clear" w:color="auto" w:fill="FFFF99"/>
            <w:vAlign w:val="center"/>
          </w:tcPr>
          <w:p w:rsidR="0053517F" w:rsidRPr="00E44587" w:rsidRDefault="0053517F" w:rsidP="003975F8">
            <w:pPr>
              <w:pStyle w:val="xl30"/>
              <w:pBdr>
                <w:left w:val="none" w:sz="0" w:space="0" w:color="auto"/>
                <w:right w:val="none" w:sz="0" w:space="0" w:color="auto"/>
              </w:pBdr>
              <w:spacing w:before="0" w:beforeAutospacing="0" w:after="0" w:afterAutospacing="0"/>
              <w:ind w:right="-249"/>
              <w:rPr>
                <w:rFonts w:ascii="Times New Roman" w:hAnsi="Times New Roman" w:cs="Times New Roman"/>
                <w:noProof/>
                <w:sz w:val="20"/>
                <w:szCs w:val="20"/>
                <w:lang w:val="es-ES"/>
              </w:rPr>
            </w:pPr>
          </w:p>
        </w:tc>
        <w:tc>
          <w:tcPr>
            <w:tcW w:w="345" w:type="pct"/>
            <w:shd w:val="clear" w:color="auto" w:fill="FFFF99"/>
            <w:vAlign w:val="center"/>
          </w:tcPr>
          <w:p w:rsidR="0053517F" w:rsidRPr="00E44587" w:rsidRDefault="0053517F" w:rsidP="003975F8">
            <w:pPr>
              <w:jc w:val="center"/>
              <w:rPr>
                <w:noProof/>
                <w:sz w:val="20"/>
                <w:lang w:val="es-ES"/>
              </w:rPr>
            </w:pPr>
          </w:p>
        </w:tc>
        <w:tc>
          <w:tcPr>
            <w:tcW w:w="287" w:type="pct"/>
            <w:shd w:val="clear" w:color="auto" w:fill="FFFF99"/>
            <w:vAlign w:val="center"/>
          </w:tcPr>
          <w:p w:rsidR="0053517F" w:rsidRPr="00E44587" w:rsidRDefault="0053517F" w:rsidP="003975F8">
            <w:pPr>
              <w:jc w:val="center"/>
              <w:rPr>
                <w:noProof/>
                <w:sz w:val="20"/>
                <w:lang w:val="es-ES"/>
              </w:rPr>
            </w:pPr>
          </w:p>
        </w:tc>
        <w:tc>
          <w:tcPr>
            <w:tcW w:w="267" w:type="pct"/>
            <w:shd w:val="clear" w:color="auto" w:fill="FFFF99"/>
            <w:vAlign w:val="center"/>
          </w:tcPr>
          <w:p w:rsidR="0053517F" w:rsidRPr="00E44587" w:rsidRDefault="0053517F" w:rsidP="003975F8">
            <w:pPr>
              <w:jc w:val="center"/>
              <w:rPr>
                <w:noProof/>
                <w:sz w:val="20"/>
                <w:lang w:val="es-ES"/>
              </w:rPr>
            </w:pPr>
          </w:p>
        </w:tc>
        <w:tc>
          <w:tcPr>
            <w:tcW w:w="248" w:type="pct"/>
            <w:shd w:val="clear" w:color="auto" w:fill="FFFF99"/>
            <w:vAlign w:val="center"/>
          </w:tcPr>
          <w:p w:rsidR="0053517F" w:rsidRPr="00E44587" w:rsidRDefault="0053517F" w:rsidP="003975F8">
            <w:pPr>
              <w:jc w:val="center"/>
              <w:rPr>
                <w:noProof/>
                <w:sz w:val="20"/>
                <w:lang w:val="es-ES"/>
              </w:rPr>
            </w:pPr>
          </w:p>
        </w:tc>
        <w:tc>
          <w:tcPr>
            <w:tcW w:w="682" w:type="pct"/>
            <w:shd w:val="clear" w:color="auto" w:fill="FFFF99"/>
            <w:vAlign w:val="center"/>
          </w:tcPr>
          <w:p w:rsidR="0053517F" w:rsidRPr="00E44587" w:rsidRDefault="0053517F" w:rsidP="003975F8">
            <w:pPr>
              <w:jc w:val="center"/>
              <w:rPr>
                <w:noProof/>
                <w:sz w:val="20"/>
                <w:lang w:val="es-ES"/>
              </w:rPr>
            </w:pPr>
          </w:p>
        </w:tc>
        <w:tc>
          <w:tcPr>
            <w:tcW w:w="601" w:type="pct"/>
            <w:shd w:val="clear" w:color="auto" w:fill="FFFF99"/>
            <w:vAlign w:val="center"/>
          </w:tcPr>
          <w:p w:rsidR="0053517F" w:rsidRPr="00E44587" w:rsidRDefault="0053517F" w:rsidP="003975F8">
            <w:pPr>
              <w:jc w:val="center"/>
              <w:rPr>
                <w:noProof/>
                <w:sz w:val="20"/>
                <w:lang w:val="es-ES"/>
              </w:rPr>
            </w:pPr>
          </w:p>
        </w:tc>
        <w:tc>
          <w:tcPr>
            <w:tcW w:w="462" w:type="pct"/>
            <w:shd w:val="clear" w:color="auto" w:fill="FFFF99"/>
            <w:vAlign w:val="center"/>
          </w:tcPr>
          <w:p w:rsidR="0053517F" w:rsidRPr="00E44587" w:rsidRDefault="0053517F" w:rsidP="003975F8">
            <w:pPr>
              <w:jc w:val="center"/>
              <w:rPr>
                <w:noProof/>
                <w:sz w:val="20"/>
                <w:lang w:val="es-ES"/>
              </w:rPr>
            </w:pPr>
          </w:p>
        </w:tc>
      </w:tr>
      <w:tr w:rsidR="0053517F" w:rsidRPr="00E44587" w:rsidTr="00246011">
        <w:trPr>
          <w:trHeight w:val="458"/>
          <w:jc w:val="center"/>
        </w:trPr>
        <w:tc>
          <w:tcPr>
            <w:tcW w:w="295" w:type="pct"/>
            <w:vMerge w:val="restart"/>
            <w:vAlign w:val="center"/>
          </w:tcPr>
          <w:p w:rsidR="0053517F" w:rsidRPr="00E44587" w:rsidRDefault="0053517F" w:rsidP="005E29CD">
            <w:pPr>
              <w:spacing w:before="60" w:after="60"/>
              <w:jc w:val="center"/>
              <w:rPr>
                <w:b/>
                <w:noProof/>
                <w:sz w:val="16"/>
                <w:szCs w:val="16"/>
                <w:lang w:val="es-ES"/>
              </w:rPr>
            </w:pPr>
            <w:r w:rsidRPr="00E44587">
              <w:rPr>
                <w:noProof/>
                <w:sz w:val="16"/>
                <w:szCs w:val="16"/>
                <w:lang w:val="es-ES"/>
              </w:rPr>
              <w:t>1.1</w:t>
            </w:r>
          </w:p>
        </w:tc>
        <w:tc>
          <w:tcPr>
            <w:tcW w:w="1060" w:type="pct"/>
            <w:vAlign w:val="center"/>
          </w:tcPr>
          <w:p w:rsidR="0053517F" w:rsidRPr="00E44587" w:rsidRDefault="0053517F" w:rsidP="005E29CD">
            <w:pPr>
              <w:pStyle w:val="Paragraph"/>
              <w:tabs>
                <w:tab w:val="clear" w:pos="720"/>
              </w:tabs>
              <w:spacing w:before="60" w:after="60"/>
              <w:ind w:left="0" w:firstLine="0"/>
              <w:jc w:val="left"/>
              <w:rPr>
                <w:noProof/>
                <w:sz w:val="16"/>
                <w:szCs w:val="16"/>
                <w:lang w:val="es-ES"/>
              </w:rPr>
            </w:pPr>
            <w:r w:rsidRPr="00E44587">
              <w:rPr>
                <w:noProof/>
                <w:sz w:val="16"/>
                <w:szCs w:val="16"/>
                <w:lang w:val="es-ES"/>
              </w:rPr>
              <w:t>Remodelación y equipamiento del</w:t>
            </w:r>
            <w:r w:rsidRPr="00412412">
              <w:rPr>
                <w:noProof/>
                <w:sz w:val="16"/>
                <w:szCs w:val="16"/>
                <w:lang w:val="es-ES"/>
              </w:rPr>
              <w:t xml:space="preserve"> edificio de la administración tributaria</w:t>
            </w:r>
            <w:r>
              <w:rPr>
                <w:noProof/>
                <w:sz w:val="16"/>
                <w:szCs w:val="16"/>
                <w:lang w:val="es-ES"/>
              </w:rPr>
              <w:t>.</w:t>
            </w:r>
          </w:p>
        </w:tc>
        <w:tc>
          <w:tcPr>
            <w:tcW w:w="396" w:type="pct"/>
            <w:vAlign w:val="center"/>
          </w:tcPr>
          <w:p w:rsidR="0053517F" w:rsidRPr="00E44587" w:rsidRDefault="0053517F" w:rsidP="00246011">
            <w:pPr>
              <w:pStyle w:val="xl30"/>
              <w:pBdr>
                <w:left w:val="none" w:sz="0" w:space="0" w:color="auto"/>
                <w:right w:val="none" w:sz="0" w:space="0" w:color="auto"/>
              </w:pBdr>
              <w:spacing w:before="60" w:beforeAutospacing="0" w:after="60" w:afterAutospacing="0"/>
              <w:rPr>
                <w:rFonts w:ascii="Times New Roman" w:hAnsi="Times New Roman" w:cs="Times New Roman"/>
                <w:noProof/>
                <w:lang w:val="es-ES"/>
              </w:rPr>
            </w:pPr>
            <w:r w:rsidRPr="00E44587">
              <w:rPr>
                <w:rFonts w:ascii="Times New Roman" w:hAnsi="Times New Roman" w:cs="Times New Roman"/>
                <w:noProof/>
                <w:lang w:val="es-ES"/>
              </w:rPr>
              <w:t>1.000</w:t>
            </w:r>
          </w:p>
        </w:tc>
        <w:tc>
          <w:tcPr>
            <w:tcW w:w="357" w:type="pct"/>
            <w:vAlign w:val="center"/>
          </w:tcPr>
          <w:p w:rsidR="0053517F" w:rsidRPr="00E44587" w:rsidRDefault="0053517F" w:rsidP="00246011">
            <w:pPr>
              <w:pStyle w:val="xl30"/>
              <w:pBdr>
                <w:left w:val="none" w:sz="0" w:space="0" w:color="auto"/>
                <w:right w:val="none" w:sz="0" w:space="0" w:color="auto"/>
              </w:pBdr>
              <w:tabs>
                <w:tab w:val="left" w:pos="3060"/>
              </w:tabs>
              <w:spacing w:before="60" w:beforeAutospacing="0" w:after="60" w:afterAutospacing="0"/>
              <w:rPr>
                <w:rFonts w:ascii="Times New Roman" w:hAnsi="Times New Roman" w:cs="Times New Roman"/>
                <w:noProof/>
                <w:lang w:val="es-ES"/>
              </w:rPr>
            </w:pPr>
            <w:r w:rsidRPr="00E44587">
              <w:rPr>
                <w:rFonts w:ascii="Times New Roman" w:hAnsi="Times New Roman" w:cs="Times New Roman"/>
                <w:noProof/>
                <w:lang w:val="es-ES"/>
              </w:rPr>
              <w:t>LPN</w:t>
            </w:r>
          </w:p>
        </w:tc>
        <w:tc>
          <w:tcPr>
            <w:tcW w:w="345" w:type="pct"/>
            <w:vAlign w:val="center"/>
          </w:tcPr>
          <w:p w:rsidR="0053517F" w:rsidRPr="00E44587" w:rsidRDefault="0053517F" w:rsidP="00246011">
            <w:pPr>
              <w:pStyle w:val="xl30"/>
              <w:pBdr>
                <w:left w:val="none" w:sz="0" w:space="0" w:color="auto"/>
                <w:right w:val="none" w:sz="0" w:space="0" w:color="auto"/>
              </w:pBdr>
              <w:tabs>
                <w:tab w:val="left" w:pos="3060"/>
              </w:tabs>
              <w:spacing w:before="60" w:beforeAutospacing="0" w:after="60" w:afterAutospacing="0"/>
              <w:rPr>
                <w:rFonts w:ascii="Times New Roman" w:hAnsi="Times New Roman" w:cs="Times New Roman"/>
                <w:noProof/>
                <w:lang w:val="es-ES"/>
              </w:rPr>
            </w:pPr>
            <w:r w:rsidRPr="00E44587">
              <w:rPr>
                <w:rFonts w:ascii="Times New Roman" w:hAnsi="Times New Roman" w:cs="Times New Roman"/>
                <w:noProof/>
                <w:lang w:val="es-ES"/>
              </w:rPr>
              <w:t>ex ante</w:t>
            </w:r>
          </w:p>
        </w:tc>
        <w:tc>
          <w:tcPr>
            <w:tcW w:w="287"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100%</w:t>
            </w:r>
          </w:p>
        </w:tc>
        <w:tc>
          <w:tcPr>
            <w:tcW w:w="267"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0%</w:t>
            </w:r>
          </w:p>
        </w:tc>
        <w:tc>
          <w:tcPr>
            <w:tcW w:w="248"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NO</w:t>
            </w:r>
          </w:p>
        </w:tc>
        <w:tc>
          <w:tcPr>
            <w:tcW w:w="682"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4to. Trim/2011</w:t>
            </w:r>
          </w:p>
        </w:tc>
        <w:tc>
          <w:tcPr>
            <w:tcW w:w="601"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2do. Trim./2012</w:t>
            </w:r>
          </w:p>
        </w:tc>
        <w:tc>
          <w:tcPr>
            <w:tcW w:w="462"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Pendiente</w:t>
            </w:r>
          </w:p>
        </w:tc>
      </w:tr>
      <w:tr w:rsidR="0053517F" w:rsidRPr="00E44587" w:rsidTr="00246011">
        <w:trPr>
          <w:trHeight w:val="656"/>
          <w:jc w:val="center"/>
        </w:trPr>
        <w:tc>
          <w:tcPr>
            <w:tcW w:w="295" w:type="pct"/>
            <w:vMerge/>
            <w:vAlign w:val="center"/>
          </w:tcPr>
          <w:p w:rsidR="0053517F" w:rsidRPr="00E44587" w:rsidRDefault="0053517F" w:rsidP="005E29CD">
            <w:pPr>
              <w:spacing w:before="60" w:after="60"/>
              <w:jc w:val="center"/>
              <w:rPr>
                <w:b/>
                <w:noProof/>
                <w:sz w:val="16"/>
                <w:szCs w:val="16"/>
                <w:lang w:val="es-ES"/>
              </w:rPr>
            </w:pPr>
          </w:p>
        </w:tc>
        <w:tc>
          <w:tcPr>
            <w:tcW w:w="1060" w:type="pct"/>
            <w:vAlign w:val="center"/>
          </w:tcPr>
          <w:p w:rsidR="0053517F" w:rsidRPr="00E44587" w:rsidRDefault="0053517F" w:rsidP="005E29CD">
            <w:pPr>
              <w:pStyle w:val="Paragraph"/>
              <w:tabs>
                <w:tab w:val="clear" w:pos="720"/>
              </w:tabs>
              <w:spacing w:before="60" w:after="60"/>
              <w:ind w:left="0" w:firstLine="0"/>
              <w:jc w:val="left"/>
              <w:rPr>
                <w:noProof/>
                <w:sz w:val="16"/>
                <w:szCs w:val="16"/>
                <w:lang w:val="es-ES"/>
              </w:rPr>
            </w:pPr>
            <w:r w:rsidRPr="00E44587">
              <w:rPr>
                <w:noProof/>
                <w:sz w:val="16"/>
                <w:szCs w:val="16"/>
                <w:lang w:val="es-ES"/>
              </w:rPr>
              <w:t>Readecuación y equipamiento de los departamentos de operaciones de la DGI.</w:t>
            </w:r>
          </w:p>
        </w:tc>
        <w:tc>
          <w:tcPr>
            <w:tcW w:w="396" w:type="pct"/>
            <w:vAlign w:val="center"/>
          </w:tcPr>
          <w:p w:rsidR="0053517F" w:rsidRPr="00E44587" w:rsidRDefault="0053517F" w:rsidP="00246011">
            <w:pPr>
              <w:pStyle w:val="xl30"/>
              <w:pBdr>
                <w:left w:val="none" w:sz="0" w:space="0" w:color="auto"/>
                <w:right w:val="none" w:sz="0" w:space="0" w:color="auto"/>
              </w:pBdr>
              <w:spacing w:before="60" w:beforeAutospacing="0" w:after="60" w:afterAutospacing="0"/>
              <w:rPr>
                <w:rFonts w:ascii="Times New Roman" w:hAnsi="Times New Roman" w:cs="Times New Roman"/>
                <w:noProof/>
                <w:lang w:val="es-ES"/>
              </w:rPr>
            </w:pPr>
            <w:r w:rsidRPr="00E44587">
              <w:rPr>
                <w:rFonts w:ascii="Times New Roman" w:hAnsi="Times New Roman" w:cs="Times New Roman"/>
                <w:noProof/>
                <w:lang w:val="es-ES"/>
              </w:rPr>
              <w:t>1.500</w:t>
            </w:r>
          </w:p>
        </w:tc>
        <w:tc>
          <w:tcPr>
            <w:tcW w:w="357" w:type="pct"/>
            <w:vAlign w:val="center"/>
          </w:tcPr>
          <w:p w:rsidR="0053517F" w:rsidRPr="00E44587" w:rsidRDefault="0053517F" w:rsidP="00246011">
            <w:pPr>
              <w:pStyle w:val="xl30"/>
              <w:pBdr>
                <w:left w:val="none" w:sz="0" w:space="0" w:color="auto"/>
                <w:right w:val="none" w:sz="0" w:space="0" w:color="auto"/>
              </w:pBdr>
              <w:tabs>
                <w:tab w:val="left" w:pos="3060"/>
              </w:tabs>
              <w:spacing w:before="60" w:beforeAutospacing="0" w:after="60" w:afterAutospacing="0"/>
              <w:rPr>
                <w:rFonts w:ascii="Times New Roman" w:hAnsi="Times New Roman" w:cs="Times New Roman"/>
                <w:noProof/>
                <w:lang w:val="es-ES"/>
              </w:rPr>
            </w:pPr>
            <w:r w:rsidRPr="00E44587">
              <w:rPr>
                <w:rFonts w:ascii="Times New Roman" w:hAnsi="Times New Roman" w:cs="Times New Roman"/>
                <w:noProof/>
                <w:lang w:val="es-ES"/>
              </w:rPr>
              <w:t>LPN</w:t>
            </w:r>
          </w:p>
        </w:tc>
        <w:tc>
          <w:tcPr>
            <w:tcW w:w="345" w:type="pct"/>
            <w:vAlign w:val="center"/>
          </w:tcPr>
          <w:p w:rsidR="0053517F" w:rsidRPr="00E44587" w:rsidRDefault="0053517F" w:rsidP="00246011">
            <w:pPr>
              <w:pStyle w:val="xl30"/>
              <w:pBdr>
                <w:left w:val="none" w:sz="0" w:space="0" w:color="auto"/>
                <w:right w:val="none" w:sz="0" w:space="0" w:color="auto"/>
              </w:pBdr>
              <w:tabs>
                <w:tab w:val="left" w:pos="3060"/>
              </w:tabs>
              <w:spacing w:before="60" w:beforeAutospacing="0" w:after="60" w:afterAutospacing="0"/>
              <w:rPr>
                <w:rFonts w:ascii="Times New Roman" w:hAnsi="Times New Roman" w:cs="Times New Roman"/>
                <w:noProof/>
                <w:lang w:val="es-ES"/>
              </w:rPr>
            </w:pPr>
            <w:r w:rsidRPr="00E44587">
              <w:rPr>
                <w:rFonts w:ascii="Times New Roman" w:hAnsi="Times New Roman" w:cs="Times New Roman"/>
                <w:noProof/>
                <w:lang w:val="es-ES"/>
              </w:rPr>
              <w:t>ex ante</w:t>
            </w:r>
          </w:p>
        </w:tc>
        <w:tc>
          <w:tcPr>
            <w:tcW w:w="287"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100%</w:t>
            </w:r>
          </w:p>
        </w:tc>
        <w:tc>
          <w:tcPr>
            <w:tcW w:w="267"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0%</w:t>
            </w:r>
          </w:p>
        </w:tc>
        <w:tc>
          <w:tcPr>
            <w:tcW w:w="248"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NO</w:t>
            </w:r>
          </w:p>
        </w:tc>
        <w:tc>
          <w:tcPr>
            <w:tcW w:w="682"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4to. Trim /2011</w:t>
            </w:r>
          </w:p>
        </w:tc>
        <w:tc>
          <w:tcPr>
            <w:tcW w:w="601"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2do. Trim/2012</w:t>
            </w:r>
          </w:p>
        </w:tc>
        <w:tc>
          <w:tcPr>
            <w:tcW w:w="462"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Pendiente</w:t>
            </w:r>
          </w:p>
        </w:tc>
      </w:tr>
      <w:tr w:rsidR="0053517F" w:rsidRPr="00E44587" w:rsidTr="005E29CD">
        <w:trPr>
          <w:trHeight w:val="305"/>
          <w:jc w:val="center"/>
        </w:trPr>
        <w:tc>
          <w:tcPr>
            <w:tcW w:w="295" w:type="pct"/>
            <w:shd w:val="clear" w:color="auto" w:fill="FFFF99"/>
            <w:vAlign w:val="center"/>
          </w:tcPr>
          <w:p w:rsidR="0053517F" w:rsidRPr="00E44587" w:rsidRDefault="0053517F" w:rsidP="003975F8">
            <w:pPr>
              <w:jc w:val="center"/>
              <w:rPr>
                <w:noProof/>
                <w:sz w:val="20"/>
                <w:lang w:val="es-ES"/>
              </w:rPr>
            </w:pPr>
          </w:p>
        </w:tc>
        <w:tc>
          <w:tcPr>
            <w:tcW w:w="1060" w:type="pct"/>
            <w:shd w:val="clear" w:color="auto" w:fill="FFFF99"/>
            <w:vAlign w:val="center"/>
          </w:tcPr>
          <w:p w:rsidR="0053517F" w:rsidRPr="00E44587" w:rsidRDefault="0053517F" w:rsidP="003975F8">
            <w:pPr>
              <w:rPr>
                <w:b/>
                <w:bCs/>
                <w:noProof/>
                <w:sz w:val="20"/>
                <w:lang w:val="es-ES"/>
              </w:rPr>
            </w:pPr>
            <w:r w:rsidRPr="00E44587">
              <w:rPr>
                <w:b/>
                <w:bCs/>
                <w:noProof/>
                <w:sz w:val="20"/>
                <w:lang w:val="es-ES"/>
              </w:rPr>
              <w:t>Firmas Consultoras</w:t>
            </w:r>
          </w:p>
        </w:tc>
        <w:tc>
          <w:tcPr>
            <w:tcW w:w="396" w:type="pct"/>
            <w:shd w:val="clear" w:color="auto" w:fill="FFFF99"/>
            <w:vAlign w:val="center"/>
          </w:tcPr>
          <w:p w:rsidR="0053517F" w:rsidRPr="00E44587" w:rsidRDefault="0053517F">
            <w:pPr>
              <w:pStyle w:val="xl30"/>
              <w:pBdr>
                <w:left w:val="none" w:sz="0" w:space="0" w:color="auto"/>
                <w:right w:val="none" w:sz="0" w:space="0" w:color="auto"/>
              </w:pBdr>
              <w:spacing w:before="0" w:beforeAutospacing="0" w:after="0" w:afterAutospacing="0"/>
              <w:rPr>
                <w:rFonts w:ascii="Times New Roman" w:hAnsi="Times New Roman" w:cs="Times New Roman"/>
                <w:noProof/>
                <w:sz w:val="20"/>
                <w:szCs w:val="20"/>
                <w:lang w:val="es-ES"/>
              </w:rPr>
            </w:pPr>
            <w:r w:rsidRPr="00E44587">
              <w:rPr>
                <w:rFonts w:ascii="Times New Roman" w:hAnsi="Times New Roman" w:cs="Times New Roman"/>
                <w:b/>
                <w:noProof/>
                <w:lang w:val="es-ES"/>
              </w:rPr>
              <w:t>16.614</w:t>
            </w:r>
          </w:p>
        </w:tc>
        <w:tc>
          <w:tcPr>
            <w:tcW w:w="357" w:type="pct"/>
            <w:shd w:val="clear" w:color="auto" w:fill="FFFF99"/>
            <w:vAlign w:val="center"/>
          </w:tcPr>
          <w:p w:rsidR="0053517F" w:rsidRPr="00E44587" w:rsidRDefault="0053517F" w:rsidP="00246011">
            <w:pPr>
              <w:pStyle w:val="xl30"/>
              <w:pBdr>
                <w:left w:val="none" w:sz="0" w:space="0" w:color="auto"/>
                <w:right w:val="none" w:sz="0" w:space="0" w:color="auto"/>
              </w:pBdr>
              <w:spacing w:before="0" w:beforeAutospacing="0" w:after="0" w:afterAutospacing="0"/>
              <w:ind w:left="-97" w:right="-249" w:firstLine="97"/>
              <w:rPr>
                <w:rFonts w:ascii="Times New Roman" w:hAnsi="Times New Roman" w:cs="Times New Roman"/>
                <w:noProof/>
                <w:sz w:val="20"/>
                <w:szCs w:val="20"/>
                <w:lang w:val="es-ES"/>
              </w:rPr>
            </w:pPr>
          </w:p>
        </w:tc>
        <w:tc>
          <w:tcPr>
            <w:tcW w:w="345" w:type="pct"/>
            <w:shd w:val="clear" w:color="auto" w:fill="FFFF99"/>
            <w:vAlign w:val="center"/>
          </w:tcPr>
          <w:p w:rsidR="0053517F" w:rsidRPr="00E44587" w:rsidRDefault="0053517F" w:rsidP="003975F8">
            <w:pPr>
              <w:jc w:val="center"/>
              <w:rPr>
                <w:noProof/>
                <w:sz w:val="20"/>
                <w:lang w:val="es-ES"/>
              </w:rPr>
            </w:pPr>
          </w:p>
        </w:tc>
        <w:tc>
          <w:tcPr>
            <w:tcW w:w="287" w:type="pct"/>
            <w:shd w:val="clear" w:color="auto" w:fill="FFFF99"/>
            <w:vAlign w:val="center"/>
          </w:tcPr>
          <w:p w:rsidR="0053517F" w:rsidRPr="00E44587" w:rsidRDefault="0053517F" w:rsidP="003975F8">
            <w:pPr>
              <w:jc w:val="center"/>
              <w:rPr>
                <w:noProof/>
                <w:sz w:val="20"/>
                <w:lang w:val="es-ES"/>
              </w:rPr>
            </w:pPr>
          </w:p>
        </w:tc>
        <w:tc>
          <w:tcPr>
            <w:tcW w:w="267" w:type="pct"/>
            <w:shd w:val="clear" w:color="auto" w:fill="FFFF99"/>
            <w:vAlign w:val="center"/>
          </w:tcPr>
          <w:p w:rsidR="0053517F" w:rsidRPr="00E44587" w:rsidRDefault="0053517F" w:rsidP="003975F8">
            <w:pPr>
              <w:jc w:val="center"/>
              <w:rPr>
                <w:noProof/>
                <w:sz w:val="20"/>
                <w:lang w:val="es-ES"/>
              </w:rPr>
            </w:pPr>
          </w:p>
        </w:tc>
        <w:tc>
          <w:tcPr>
            <w:tcW w:w="248" w:type="pct"/>
            <w:shd w:val="clear" w:color="auto" w:fill="FFFF99"/>
            <w:vAlign w:val="center"/>
          </w:tcPr>
          <w:p w:rsidR="0053517F" w:rsidRPr="00E44587" w:rsidRDefault="0053517F" w:rsidP="003975F8">
            <w:pPr>
              <w:jc w:val="center"/>
              <w:rPr>
                <w:noProof/>
                <w:sz w:val="20"/>
                <w:lang w:val="es-ES"/>
              </w:rPr>
            </w:pPr>
          </w:p>
        </w:tc>
        <w:tc>
          <w:tcPr>
            <w:tcW w:w="682" w:type="pct"/>
            <w:shd w:val="clear" w:color="auto" w:fill="FFFF99"/>
            <w:vAlign w:val="center"/>
          </w:tcPr>
          <w:p w:rsidR="0053517F" w:rsidRPr="00E44587" w:rsidRDefault="0053517F" w:rsidP="003975F8">
            <w:pPr>
              <w:jc w:val="center"/>
              <w:rPr>
                <w:noProof/>
                <w:sz w:val="20"/>
                <w:lang w:val="es-ES"/>
              </w:rPr>
            </w:pPr>
          </w:p>
        </w:tc>
        <w:tc>
          <w:tcPr>
            <w:tcW w:w="601" w:type="pct"/>
            <w:shd w:val="clear" w:color="auto" w:fill="FFFF99"/>
            <w:vAlign w:val="center"/>
          </w:tcPr>
          <w:p w:rsidR="0053517F" w:rsidRPr="00E44587" w:rsidRDefault="0053517F" w:rsidP="003975F8">
            <w:pPr>
              <w:jc w:val="center"/>
              <w:rPr>
                <w:noProof/>
                <w:sz w:val="20"/>
                <w:lang w:val="es-ES"/>
              </w:rPr>
            </w:pPr>
          </w:p>
        </w:tc>
        <w:tc>
          <w:tcPr>
            <w:tcW w:w="462" w:type="pct"/>
            <w:shd w:val="clear" w:color="auto" w:fill="FFFF99"/>
            <w:vAlign w:val="center"/>
          </w:tcPr>
          <w:p w:rsidR="0053517F" w:rsidRPr="00E44587" w:rsidRDefault="0053517F" w:rsidP="003975F8">
            <w:pPr>
              <w:jc w:val="center"/>
              <w:rPr>
                <w:noProof/>
                <w:sz w:val="20"/>
                <w:lang w:val="es-ES"/>
              </w:rPr>
            </w:pPr>
          </w:p>
        </w:tc>
      </w:tr>
      <w:tr w:rsidR="0053517F" w:rsidRPr="00E44587" w:rsidTr="007B377C">
        <w:trPr>
          <w:trHeight w:val="458"/>
          <w:jc w:val="center"/>
        </w:trPr>
        <w:tc>
          <w:tcPr>
            <w:tcW w:w="295" w:type="pct"/>
            <w:vMerge w:val="restart"/>
            <w:vAlign w:val="center"/>
          </w:tcPr>
          <w:p w:rsidR="0053517F" w:rsidRPr="00E44587" w:rsidRDefault="0053517F" w:rsidP="005E29CD">
            <w:pPr>
              <w:spacing w:before="60" w:after="60"/>
              <w:jc w:val="center"/>
              <w:rPr>
                <w:noProof/>
                <w:sz w:val="16"/>
                <w:szCs w:val="16"/>
                <w:lang w:val="es-ES"/>
              </w:rPr>
            </w:pPr>
            <w:r w:rsidRPr="00E44587">
              <w:rPr>
                <w:noProof/>
                <w:sz w:val="16"/>
                <w:szCs w:val="16"/>
                <w:lang w:val="es-ES"/>
              </w:rPr>
              <w:t>1.1</w:t>
            </w:r>
          </w:p>
          <w:p w:rsidR="0053517F" w:rsidRPr="00E44587" w:rsidRDefault="0053517F" w:rsidP="005E29CD">
            <w:pPr>
              <w:spacing w:before="60" w:after="60"/>
              <w:jc w:val="center"/>
              <w:rPr>
                <w:noProof/>
                <w:sz w:val="16"/>
                <w:szCs w:val="16"/>
                <w:lang w:val="es-ES"/>
              </w:rPr>
            </w:pPr>
            <w:r w:rsidRPr="00E44587">
              <w:rPr>
                <w:noProof/>
                <w:sz w:val="16"/>
                <w:szCs w:val="16"/>
                <w:lang w:val="es-ES"/>
              </w:rPr>
              <w:t>1.2</w:t>
            </w:r>
          </w:p>
          <w:p w:rsidR="0053517F" w:rsidRPr="00E44587" w:rsidRDefault="0053517F" w:rsidP="005E29CD">
            <w:pPr>
              <w:spacing w:before="60" w:after="60"/>
              <w:jc w:val="center"/>
              <w:rPr>
                <w:noProof/>
                <w:sz w:val="16"/>
                <w:szCs w:val="16"/>
                <w:lang w:val="es-ES"/>
              </w:rPr>
            </w:pPr>
            <w:r w:rsidRPr="00E44587">
              <w:rPr>
                <w:noProof/>
                <w:sz w:val="16"/>
                <w:szCs w:val="16"/>
                <w:lang w:val="es-ES"/>
              </w:rPr>
              <w:t>1.3</w:t>
            </w:r>
          </w:p>
        </w:tc>
        <w:tc>
          <w:tcPr>
            <w:tcW w:w="1060" w:type="pct"/>
            <w:vAlign w:val="bottom"/>
          </w:tcPr>
          <w:p w:rsidR="0053517F" w:rsidRPr="00E44587" w:rsidRDefault="0053517F" w:rsidP="00246011">
            <w:pPr>
              <w:spacing w:before="60" w:after="60"/>
              <w:rPr>
                <w:rFonts w:cs="Arial"/>
                <w:noProof/>
                <w:sz w:val="16"/>
                <w:szCs w:val="16"/>
                <w:lang w:val="es-ES"/>
              </w:rPr>
            </w:pPr>
            <w:r w:rsidRPr="00E44587">
              <w:rPr>
                <w:rFonts w:cs="Arial"/>
                <w:noProof/>
                <w:sz w:val="16"/>
                <w:szCs w:val="16"/>
                <w:lang w:val="es-ES"/>
              </w:rPr>
              <w:t xml:space="preserve">Asistencia Técnica en Administración Tributaria con el CIAT. </w:t>
            </w:r>
          </w:p>
        </w:tc>
        <w:tc>
          <w:tcPr>
            <w:tcW w:w="396" w:type="pct"/>
            <w:vAlign w:val="center"/>
          </w:tcPr>
          <w:p w:rsidR="0053517F" w:rsidRPr="00E44587" w:rsidRDefault="0053517F" w:rsidP="005E29CD">
            <w:pPr>
              <w:spacing w:before="60" w:after="60"/>
              <w:jc w:val="center"/>
              <w:rPr>
                <w:rFonts w:cs="Arial"/>
                <w:noProof/>
                <w:sz w:val="16"/>
                <w:szCs w:val="16"/>
                <w:lang w:val="es-ES"/>
              </w:rPr>
            </w:pPr>
            <w:r w:rsidRPr="00E44587">
              <w:rPr>
                <w:rFonts w:cs="Arial"/>
                <w:noProof/>
                <w:sz w:val="16"/>
                <w:szCs w:val="16"/>
                <w:lang w:val="es-ES"/>
              </w:rPr>
              <w:t>2.400</w:t>
            </w:r>
          </w:p>
        </w:tc>
        <w:tc>
          <w:tcPr>
            <w:tcW w:w="357" w:type="pct"/>
            <w:vAlign w:val="center"/>
          </w:tcPr>
          <w:p w:rsidR="0053517F" w:rsidRPr="00E44587" w:rsidRDefault="0053517F" w:rsidP="005E29CD">
            <w:pPr>
              <w:pStyle w:val="xl30"/>
              <w:pBdr>
                <w:left w:val="none" w:sz="0" w:space="0" w:color="auto"/>
                <w:right w:val="none" w:sz="0" w:space="0" w:color="auto"/>
              </w:pBdr>
              <w:tabs>
                <w:tab w:val="left" w:pos="3060"/>
              </w:tabs>
              <w:spacing w:before="60" w:beforeAutospacing="0" w:after="60" w:afterAutospacing="0"/>
              <w:rPr>
                <w:rFonts w:ascii="Times New Roman" w:hAnsi="Times New Roman" w:cs="Times New Roman"/>
                <w:noProof/>
                <w:lang w:val="es-ES"/>
              </w:rPr>
            </w:pPr>
            <w:r w:rsidRPr="00E44587">
              <w:rPr>
                <w:rFonts w:ascii="Times New Roman" w:hAnsi="Times New Roman" w:cs="Times New Roman"/>
                <w:noProof/>
                <w:lang w:val="es-ES"/>
              </w:rPr>
              <w:t>CD</w:t>
            </w:r>
          </w:p>
        </w:tc>
        <w:tc>
          <w:tcPr>
            <w:tcW w:w="345" w:type="pct"/>
            <w:vAlign w:val="center"/>
          </w:tcPr>
          <w:p w:rsidR="0053517F" w:rsidRPr="00E44587" w:rsidRDefault="0053517F" w:rsidP="005E29CD">
            <w:pPr>
              <w:pStyle w:val="xl30"/>
              <w:pBdr>
                <w:left w:val="none" w:sz="0" w:space="0" w:color="auto"/>
                <w:right w:val="none" w:sz="0" w:space="0" w:color="auto"/>
              </w:pBdr>
              <w:spacing w:before="60" w:beforeAutospacing="0" w:after="60" w:afterAutospacing="0"/>
              <w:ind w:right="-249"/>
              <w:jc w:val="left"/>
              <w:rPr>
                <w:rFonts w:ascii="Times New Roman" w:hAnsi="Times New Roman" w:cs="Times New Roman"/>
                <w:noProof/>
                <w:lang w:val="es-ES"/>
              </w:rPr>
            </w:pPr>
            <w:r w:rsidRPr="00E44587">
              <w:rPr>
                <w:rFonts w:ascii="Times New Roman" w:hAnsi="Times New Roman" w:cs="Times New Roman"/>
                <w:noProof/>
                <w:lang w:val="es-ES"/>
              </w:rPr>
              <w:t>ex ante</w:t>
            </w:r>
          </w:p>
        </w:tc>
        <w:tc>
          <w:tcPr>
            <w:tcW w:w="287" w:type="pct"/>
            <w:vAlign w:val="center"/>
          </w:tcPr>
          <w:p w:rsidR="0053517F" w:rsidRPr="00E44587" w:rsidRDefault="0053517F" w:rsidP="005E29CD">
            <w:pPr>
              <w:spacing w:before="60" w:after="60"/>
              <w:rPr>
                <w:noProof/>
                <w:sz w:val="16"/>
                <w:szCs w:val="16"/>
                <w:lang w:val="es-ES"/>
              </w:rPr>
            </w:pPr>
            <w:r w:rsidRPr="00E44587">
              <w:rPr>
                <w:noProof/>
                <w:sz w:val="16"/>
                <w:szCs w:val="16"/>
                <w:lang w:val="es-ES"/>
              </w:rPr>
              <w:t>100%</w:t>
            </w:r>
          </w:p>
        </w:tc>
        <w:tc>
          <w:tcPr>
            <w:tcW w:w="267" w:type="pct"/>
            <w:vAlign w:val="center"/>
          </w:tcPr>
          <w:p w:rsidR="0053517F" w:rsidRPr="00E44587" w:rsidRDefault="0053517F" w:rsidP="005E29CD">
            <w:pPr>
              <w:spacing w:before="60" w:after="60"/>
              <w:jc w:val="center"/>
              <w:rPr>
                <w:noProof/>
                <w:sz w:val="16"/>
                <w:szCs w:val="16"/>
                <w:lang w:val="es-ES"/>
              </w:rPr>
            </w:pPr>
            <w:r w:rsidRPr="00E44587">
              <w:rPr>
                <w:noProof/>
                <w:sz w:val="16"/>
                <w:szCs w:val="16"/>
                <w:lang w:val="es-ES"/>
              </w:rPr>
              <w:t>0%</w:t>
            </w:r>
          </w:p>
        </w:tc>
        <w:tc>
          <w:tcPr>
            <w:tcW w:w="248" w:type="pct"/>
            <w:vAlign w:val="center"/>
          </w:tcPr>
          <w:p w:rsidR="0053517F" w:rsidRPr="00E44587" w:rsidRDefault="0053517F" w:rsidP="005E29CD">
            <w:pPr>
              <w:spacing w:before="60" w:after="60"/>
              <w:jc w:val="center"/>
              <w:rPr>
                <w:noProof/>
                <w:sz w:val="16"/>
                <w:szCs w:val="16"/>
                <w:lang w:val="es-ES"/>
              </w:rPr>
            </w:pPr>
            <w:r w:rsidRPr="00E44587">
              <w:rPr>
                <w:noProof/>
                <w:sz w:val="16"/>
                <w:szCs w:val="16"/>
                <w:lang w:val="es-ES"/>
              </w:rPr>
              <w:t>SI</w:t>
            </w:r>
          </w:p>
        </w:tc>
        <w:tc>
          <w:tcPr>
            <w:tcW w:w="682" w:type="pct"/>
            <w:vAlign w:val="center"/>
          </w:tcPr>
          <w:p w:rsidR="0053517F" w:rsidRPr="00E44587" w:rsidRDefault="0053517F" w:rsidP="005E29CD">
            <w:pPr>
              <w:spacing w:before="60" w:after="60"/>
              <w:jc w:val="center"/>
              <w:rPr>
                <w:noProof/>
                <w:sz w:val="16"/>
                <w:szCs w:val="16"/>
                <w:lang w:val="es-ES"/>
              </w:rPr>
            </w:pPr>
            <w:r w:rsidRPr="00E44587">
              <w:rPr>
                <w:noProof/>
                <w:sz w:val="16"/>
                <w:szCs w:val="16"/>
                <w:lang w:val="es-ES"/>
              </w:rPr>
              <w:t>3er. Trim./2011</w:t>
            </w:r>
          </w:p>
        </w:tc>
        <w:tc>
          <w:tcPr>
            <w:tcW w:w="601" w:type="pct"/>
            <w:vAlign w:val="center"/>
          </w:tcPr>
          <w:p w:rsidR="0053517F" w:rsidRPr="00E44587" w:rsidRDefault="0053517F" w:rsidP="005E29CD">
            <w:pPr>
              <w:spacing w:before="60" w:after="60"/>
              <w:jc w:val="center"/>
              <w:rPr>
                <w:noProof/>
                <w:sz w:val="16"/>
                <w:szCs w:val="16"/>
                <w:lang w:val="es-ES"/>
              </w:rPr>
            </w:pPr>
            <w:r w:rsidRPr="00E44587">
              <w:rPr>
                <w:noProof/>
                <w:sz w:val="16"/>
                <w:szCs w:val="16"/>
                <w:lang w:val="es-ES"/>
              </w:rPr>
              <w:t>3er. Trim/2013</w:t>
            </w:r>
          </w:p>
        </w:tc>
        <w:tc>
          <w:tcPr>
            <w:tcW w:w="462" w:type="pct"/>
            <w:vAlign w:val="center"/>
          </w:tcPr>
          <w:p w:rsidR="0053517F" w:rsidRPr="00E44587" w:rsidRDefault="0053517F" w:rsidP="005E29CD">
            <w:pPr>
              <w:spacing w:before="60" w:after="60"/>
              <w:jc w:val="center"/>
              <w:rPr>
                <w:noProof/>
                <w:sz w:val="16"/>
                <w:szCs w:val="16"/>
                <w:lang w:val="es-ES"/>
              </w:rPr>
            </w:pPr>
            <w:r w:rsidRPr="00E44587">
              <w:rPr>
                <w:noProof/>
                <w:sz w:val="16"/>
                <w:szCs w:val="16"/>
                <w:lang w:val="es-ES"/>
              </w:rPr>
              <w:t>Pendiente</w:t>
            </w:r>
          </w:p>
        </w:tc>
      </w:tr>
      <w:tr w:rsidR="0053517F" w:rsidRPr="00E44587" w:rsidTr="007B377C">
        <w:trPr>
          <w:trHeight w:val="458"/>
          <w:jc w:val="center"/>
        </w:trPr>
        <w:tc>
          <w:tcPr>
            <w:tcW w:w="295" w:type="pct"/>
            <w:vMerge/>
            <w:vAlign w:val="center"/>
          </w:tcPr>
          <w:p w:rsidR="0053517F" w:rsidRPr="00E44587" w:rsidRDefault="0053517F" w:rsidP="005E29CD">
            <w:pPr>
              <w:spacing w:before="60" w:after="60"/>
              <w:jc w:val="center"/>
              <w:rPr>
                <w:noProof/>
                <w:sz w:val="16"/>
                <w:szCs w:val="16"/>
                <w:lang w:val="es-ES"/>
              </w:rPr>
            </w:pPr>
          </w:p>
        </w:tc>
        <w:tc>
          <w:tcPr>
            <w:tcW w:w="1060" w:type="pct"/>
            <w:vAlign w:val="bottom"/>
          </w:tcPr>
          <w:p w:rsidR="0053517F" w:rsidRPr="00E44587" w:rsidRDefault="0053517F" w:rsidP="00246011">
            <w:pPr>
              <w:spacing w:before="60" w:after="60"/>
              <w:rPr>
                <w:rFonts w:cs="Arial"/>
                <w:noProof/>
                <w:sz w:val="16"/>
                <w:szCs w:val="16"/>
                <w:lang w:val="es-ES"/>
              </w:rPr>
            </w:pPr>
            <w:r w:rsidRPr="00E44587">
              <w:rPr>
                <w:rFonts w:cs="Arial"/>
                <w:noProof/>
                <w:sz w:val="16"/>
                <w:szCs w:val="16"/>
                <w:lang w:val="es-ES"/>
              </w:rPr>
              <w:t>Asistencia Técnica gerencial para implementar la modernización de la DGI.</w:t>
            </w:r>
          </w:p>
        </w:tc>
        <w:tc>
          <w:tcPr>
            <w:tcW w:w="396" w:type="pct"/>
            <w:vAlign w:val="center"/>
          </w:tcPr>
          <w:p w:rsidR="0053517F" w:rsidRPr="00E44587" w:rsidRDefault="0053517F" w:rsidP="005E29CD">
            <w:pPr>
              <w:spacing w:before="60" w:after="60"/>
              <w:jc w:val="center"/>
              <w:rPr>
                <w:rFonts w:cs="Arial"/>
                <w:noProof/>
                <w:sz w:val="16"/>
                <w:szCs w:val="16"/>
                <w:lang w:val="es-ES"/>
              </w:rPr>
            </w:pPr>
            <w:r w:rsidRPr="00E44587">
              <w:rPr>
                <w:rFonts w:cs="Arial"/>
                <w:noProof/>
                <w:sz w:val="16"/>
                <w:szCs w:val="16"/>
                <w:lang w:val="es-ES"/>
              </w:rPr>
              <w:t>6.104</w:t>
            </w:r>
          </w:p>
        </w:tc>
        <w:tc>
          <w:tcPr>
            <w:tcW w:w="357" w:type="pct"/>
            <w:vAlign w:val="center"/>
          </w:tcPr>
          <w:p w:rsidR="0053517F" w:rsidRPr="00E44587" w:rsidRDefault="0053517F" w:rsidP="005E29CD">
            <w:pPr>
              <w:pStyle w:val="xl30"/>
              <w:pBdr>
                <w:left w:val="none" w:sz="0" w:space="0" w:color="auto"/>
                <w:right w:val="none" w:sz="0" w:space="0" w:color="auto"/>
              </w:pBdr>
              <w:tabs>
                <w:tab w:val="left" w:pos="3060"/>
              </w:tabs>
              <w:spacing w:before="60" w:beforeAutospacing="0" w:after="60" w:afterAutospacing="0"/>
              <w:jc w:val="left"/>
              <w:rPr>
                <w:rFonts w:ascii="Times New Roman" w:hAnsi="Times New Roman" w:cs="Times New Roman"/>
                <w:noProof/>
                <w:lang w:val="es-ES"/>
              </w:rPr>
            </w:pPr>
            <w:r w:rsidRPr="00E44587">
              <w:rPr>
                <w:rFonts w:ascii="Times New Roman" w:hAnsi="Times New Roman" w:cs="Times New Roman"/>
                <w:noProof/>
                <w:lang w:val="es-ES"/>
              </w:rPr>
              <w:t>SBCC</w:t>
            </w:r>
          </w:p>
        </w:tc>
        <w:tc>
          <w:tcPr>
            <w:tcW w:w="345" w:type="pct"/>
            <w:vAlign w:val="center"/>
          </w:tcPr>
          <w:p w:rsidR="0053517F" w:rsidRPr="00E44587" w:rsidRDefault="0053517F" w:rsidP="005E29CD">
            <w:pPr>
              <w:pStyle w:val="xl30"/>
              <w:pBdr>
                <w:left w:val="none" w:sz="0" w:space="0" w:color="auto"/>
                <w:right w:val="none" w:sz="0" w:space="0" w:color="auto"/>
              </w:pBdr>
              <w:spacing w:before="60" w:beforeAutospacing="0" w:after="60" w:afterAutospacing="0"/>
              <w:ind w:right="-249"/>
              <w:jc w:val="left"/>
              <w:rPr>
                <w:rFonts w:ascii="Times New Roman" w:hAnsi="Times New Roman" w:cs="Times New Roman"/>
                <w:noProof/>
                <w:lang w:val="es-ES"/>
              </w:rPr>
            </w:pPr>
            <w:r w:rsidRPr="00E44587">
              <w:rPr>
                <w:rFonts w:ascii="Times New Roman" w:hAnsi="Times New Roman" w:cs="Times New Roman"/>
                <w:noProof/>
                <w:lang w:val="es-ES"/>
              </w:rPr>
              <w:t>ex ante</w:t>
            </w:r>
          </w:p>
        </w:tc>
        <w:tc>
          <w:tcPr>
            <w:tcW w:w="287" w:type="pct"/>
            <w:vAlign w:val="center"/>
          </w:tcPr>
          <w:p w:rsidR="0053517F" w:rsidRPr="00E44587" w:rsidRDefault="0053517F" w:rsidP="005E29CD">
            <w:pPr>
              <w:spacing w:before="60" w:after="60"/>
              <w:rPr>
                <w:noProof/>
                <w:sz w:val="16"/>
                <w:szCs w:val="16"/>
                <w:lang w:val="es-ES"/>
              </w:rPr>
            </w:pPr>
            <w:r w:rsidRPr="00E44587">
              <w:rPr>
                <w:noProof/>
                <w:sz w:val="16"/>
                <w:szCs w:val="16"/>
                <w:lang w:val="es-ES"/>
              </w:rPr>
              <w:t>100%</w:t>
            </w:r>
          </w:p>
        </w:tc>
        <w:tc>
          <w:tcPr>
            <w:tcW w:w="267" w:type="pct"/>
            <w:vAlign w:val="center"/>
          </w:tcPr>
          <w:p w:rsidR="0053517F" w:rsidRPr="00E44587" w:rsidRDefault="0053517F" w:rsidP="005E29CD">
            <w:pPr>
              <w:spacing w:before="60" w:after="60"/>
              <w:jc w:val="center"/>
              <w:rPr>
                <w:noProof/>
                <w:sz w:val="16"/>
                <w:szCs w:val="16"/>
                <w:lang w:val="es-ES"/>
              </w:rPr>
            </w:pPr>
            <w:r w:rsidRPr="00E44587">
              <w:rPr>
                <w:noProof/>
                <w:sz w:val="16"/>
                <w:szCs w:val="16"/>
                <w:lang w:val="es-ES"/>
              </w:rPr>
              <w:t>0%</w:t>
            </w:r>
          </w:p>
        </w:tc>
        <w:tc>
          <w:tcPr>
            <w:tcW w:w="248" w:type="pct"/>
            <w:vAlign w:val="center"/>
          </w:tcPr>
          <w:p w:rsidR="0053517F" w:rsidRPr="00E44587" w:rsidRDefault="0053517F" w:rsidP="005E29CD">
            <w:pPr>
              <w:spacing w:before="60" w:after="60"/>
              <w:jc w:val="center"/>
              <w:rPr>
                <w:noProof/>
                <w:sz w:val="16"/>
                <w:szCs w:val="16"/>
                <w:lang w:val="es-ES"/>
              </w:rPr>
            </w:pPr>
            <w:r w:rsidRPr="00E44587">
              <w:rPr>
                <w:noProof/>
                <w:sz w:val="16"/>
                <w:szCs w:val="16"/>
                <w:lang w:val="es-ES"/>
              </w:rPr>
              <w:t>SI</w:t>
            </w:r>
          </w:p>
        </w:tc>
        <w:tc>
          <w:tcPr>
            <w:tcW w:w="682" w:type="pct"/>
            <w:vAlign w:val="center"/>
          </w:tcPr>
          <w:p w:rsidR="0053517F" w:rsidRPr="00E44587" w:rsidRDefault="0053517F" w:rsidP="005E29CD">
            <w:pPr>
              <w:spacing w:before="60" w:after="60"/>
              <w:rPr>
                <w:noProof/>
                <w:sz w:val="16"/>
                <w:szCs w:val="16"/>
                <w:lang w:val="es-ES"/>
              </w:rPr>
            </w:pPr>
            <w:r w:rsidRPr="00E44587">
              <w:rPr>
                <w:noProof/>
                <w:sz w:val="16"/>
                <w:szCs w:val="16"/>
                <w:lang w:val="es-ES"/>
              </w:rPr>
              <w:t>4to. Trim./2011</w:t>
            </w:r>
          </w:p>
        </w:tc>
        <w:tc>
          <w:tcPr>
            <w:tcW w:w="601" w:type="pct"/>
            <w:vAlign w:val="center"/>
          </w:tcPr>
          <w:p w:rsidR="0053517F" w:rsidRPr="00E44587" w:rsidRDefault="0053517F" w:rsidP="005E29CD">
            <w:pPr>
              <w:spacing w:before="60" w:after="60"/>
              <w:rPr>
                <w:noProof/>
                <w:sz w:val="16"/>
                <w:szCs w:val="16"/>
                <w:lang w:val="es-ES"/>
              </w:rPr>
            </w:pPr>
            <w:r w:rsidRPr="00E44587">
              <w:rPr>
                <w:noProof/>
                <w:sz w:val="16"/>
                <w:szCs w:val="16"/>
                <w:lang w:val="es-ES"/>
              </w:rPr>
              <w:t>4to. Trim/2013</w:t>
            </w:r>
          </w:p>
        </w:tc>
        <w:tc>
          <w:tcPr>
            <w:tcW w:w="462" w:type="pct"/>
            <w:vAlign w:val="center"/>
          </w:tcPr>
          <w:p w:rsidR="0053517F" w:rsidRPr="00E44587" w:rsidRDefault="0053517F" w:rsidP="005E29CD">
            <w:pPr>
              <w:spacing w:before="60" w:after="60"/>
              <w:jc w:val="center"/>
              <w:rPr>
                <w:noProof/>
                <w:sz w:val="16"/>
                <w:szCs w:val="16"/>
                <w:lang w:val="es-ES"/>
              </w:rPr>
            </w:pPr>
            <w:r w:rsidRPr="00E44587">
              <w:rPr>
                <w:noProof/>
                <w:sz w:val="16"/>
                <w:szCs w:val="16"/>
                <w:lang w:val="es-ES"/>
              </w:rPr>
              <w:t>Pendiente</w:t>
            </w:r>
          </w:p>
        </w:tc>
      </w:tr>
      <w:tr w:rsidR="0053517F" w:rsidRPr="00E44587" w:rsidTr="007B377C">
        <w:trPr>
          <w:trHeight w:val="458"/>
          <w:jc w:val="center"/>
        </w:trPr>
        <w:tc>
          <w:tcPr>
            <w:tcW w:w="295"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1.4.</w:t>
            </w:r>
          </w:p>
        </w:tc>
        <w:tc>
          <w:tcPr>
            <w:tcW w:w="1060" w:type="pct"/>
            <w:vAlign w:val="center"/>
          </w:tcPr>
          <w:p w:rsidR="0053517F" w:rsidRPr="00E44587" w:rsidRDefault="0053517F" w:rsidP="00246011">
            <w:pPr>
              <w:tabs>
                <w:tab w:val="left" w:pos="3060"/>
              </w:tabs>
              <w:spacing w:before="60" w:after="60"/>
              <w:rPr>
                <w:noProof/>
                <w:sz w:val="16"/>
                <w:szCs w:val="16"/>
                <w:highlight w:val="yellow"/>
                <w:lang w:val="es-ES"/>
              </w:rPr>
            </w:pPr>
            <w:r w:rsidRPr="00E44587">
              <w:rPr>
                <w:noProof/>
                <w:sz w:val="16"/>
                <w:szCs w:val="16"/>
                <w:lang w:val="es-ES"/>
              </w:rPr>
              <w:t xml:space="preserve">Diseño, desarrollo y puesta en marcha de Sistemas. Gerenciales del Tribunal Administrativo Tributario. </w:t>
            </w:r>
          </w:p>
        </w:tc>
        <w:tc>
          <w:tcPr>
            <w:tcW w:w="396" w:type="pct"/>
            <w:vAlign w:val="center"/>
          </w:tcPr>
          <w:p w:rsidR="0053517F" w:rsidRPr="00E44587" w:rsidRDefault="0053517F" w:rsidP="00246011">
            <w:pPr>
              <w:pStyle w:val="xl30"/>
              <w:pBdr>
                <w:left w:val="none" w:sz="0" w:space="0" w:color="auto"/>
                <w:right w:val="none" w:sz="0" w:space="0" w:color="auto"/>
              </w:pBdr>
              <w:tabs>
                <w:tab w:val="left" w:pos="3060"/>
              </w:tabs>
              <w:spacing w:before="60" w:beforeAutospacing="0" w:after="60" w:afterAutospacing="0"/>
              <w:rPr>
                <w:rFonts w:ascii="Times New Roman" w:hAnsi="Times New Roman" w:cs="Times New Roman"/>
                <w:noProof/>
                <w:lang w:val="es-ES"/>
              </w:rPr>
            </w:pPr>
            <w:r w:rsidRPr="00E44587">
              <w:rPr>
                <w:rFonts w:ascii="Times New Roman" w:hAnsi="Times New Roman" w:cs="Times New Roman"/>
                <w:noProof/>
                <w:lang w:val="es-ES"/>
              </w:rPr>
              <w:t>300</w:t>
            </w:r>
          </w:p>
        </w:tc>
        <w:tc>
          <w:tcPr>
            <w:tcW w:w="357" w:type="pct"/>
            <w:vAlign w:val="center"/>
          </w:tcPr>
          <w:p w:rsidR="0053517F" w:rsidRPr="00E44587" w:rsidRDefault="0053517F" w:rsidP="00246011">
            <w:pPr>
              <w:pStyle w:val="xl30"/>
              <w:pBdr>
                <w:left w:val="none" w:sz="0" w:space="0" w:color="auto"/>
                <w:right w:val="none" w:sz="0" w:space="0" w:color="auto"/>
              </w:pBdr>
              <w:tabs>
                <w:tab w:val="left" w:pos="3060"/>
              </w:tabs>
              <w:spacing w:before="60" w:beforeAutospacing="0" w:after="60" w:afterAutospacing="0"/>
              <w:jc w:val="left"/>
              <w:rPr>
                <w:rFonts w:ascii="Times New Roman" w:hAnsi="Times New Roman" w:cs="Times New Roman"/>
                <w:noProof/>
                <w:lang w:val="es-ES"/>
              </w:rPr>
            </w:pPr>
            <w:r w:rsidRPr="00E44587">
              <w:rPr>
                <w:rFonts w:ascii="Times New Roman" w:hAnsi="Times New Roman" w:cs="Times New Roman"/>
                <w:noProof/>
                <w:lang w:val="es-ES"/>
              </w:rPr>
              <w:t>SBCC</w:t>
            </w:r>
          </w:p>
        </w:tc>
        <w:tc>
          <w:tcPr>
            <w:tcW w:w="345" w:type="pct"/>
            <w:vAlign w:val="center"/>
          </w:tcPr>
          <w:p w:rsidR="0053517F" w:rsidRPr="00E44587" w:rsidRDefault="0053517F" w:rsidP="00246011">
            <w:pPr>
              <w:pStyle w:val="xl30"/>
              <w:pBdr>
                <w:left w:val="none" w:sz="0" w:space="0" w:color="auto"/>
                <w:right w:val="none" w:sz="0" w:space="0" w:color="auto"/>
              </w:pBdr>
              <w:spacing w:before="60" w:beforeAutospacing="0" w:after="60" w:afterAutospacing="0"/>
              <w:ind w:right="-249"/>
              <w:jc w:val="left"/>
              <w:rPr>
                <w:rFonts w:ascii="Times New Roman" w:hAnsi="Times New Roman" w:cs="Times New Roman"/>
                <w:noProof/>
                <w:lang w:val="es-ES"/>
              </w:rPr>
            </w:pPr>
            <w:r w:rsidRPr="00E44587">
              <w:rPr>
                <w:rFonts w:ascii="Times New Roman" w:hAnsi="Times New Roman" w:cs="Times New Roman"/>
                <w:noProof/>
                <w:lang w:val="es-ES"/>
              </w:rPr>
              <w:t>ex ante</w:t>
            </w:r>
          </w:p>
        </w:tc>
        <w:tc>
          <w:tcPr>
            <w:tcW w:w="287" w:type="pct"/>
            <w:vAlign w:val="center"/>
          </w:tcPr>
          <w:p w:rsidR="0053517F" w:rsidRPr="00E44587" w:rsidRDefault="0053517F" w:rsidP="00246011">
            <w:pPr>
              <w:spacing w:before="60" w:after="60"/>
              <w:rPr>
                <w:noProof/>
                <w:sz w:val="16"/>
                <w:szCs w:val="16"/>
                <w:lang w:val="es-ES"/>
              </w:rPr>
            </w:pPr>
            <w:r w:rsidRPr="00E44587">
              <w:rPr>
                <w:noProof/>
                <w:sz w:val="16"/>
                <w:szCs w:val="16"/>
                <w:lang w:val="es-ES"/>
              </w:rPr>
              <w:t>100%</w:t>
            </w:r>
          </w:p>
        </w:tc>
        <w:tc>
          <w:tcPr>
            <w:tcW w:w="267"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0%</w:t>
            </w:r>
          </w:p>
        </w:tc>
        <w:tc>
          <w:tcPr>
            <w:tcW w:w="248"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SI</w:t>
            </w:r>
          </w:p>
        </w:tc>
        <w:tc>
          <w:tcPr>
            <w:tcW w:w="682"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3er. Trim./2011</w:t>
            </w:r>
          </w:p>
        </w:tc>
        <w:tc>
          <w:tcPr>
            <w:tcW w:w="601"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3er. Trim/2012</w:t>
            </w:r>
          </w:p>
        </w:tc>
        <w:tc>
          <w:tcPr>
            <w:tcW w:w="462"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Pendiente</w:t>
            </w:r>
          </w:p>
        </w:tc>
      </w:tr>
      <w:tr w:rsidR="0053517F" w:rsidRPr="00E44587" w:rsidTr="007B377C">
        <w:trPr>
          <w:trHeight w:val="458"/>
          <w:jc w:val="center"/>
        </w:trPr>
        <w:tc>
          <w:tcPr>
            <w:tcW w:w="295"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2.1.</w:t>
            </w:r>
          </w:p>
        </w:tc>
        <w:tc>
          <w:tcPr>
            <w:tcW w:w="1060" w:type="pct"/>
            <w:vAlign w:val="center"/>
          </w:tcPr>
          <w:p w:rsidR="0053517F" w:rsidRPr="00E44587" w:rsidRDefault="0053517F" w:rsidP="00246011">
            <w:pPr>
              <w:tabs>
                <w:tab w:val="left" w:pos="3060"/>
              </w:tabs>
              <w:spacing w:before="60" w:after="60"/>
              <w:rPr>
                <w:noProof/>
                <w:sz w:val="16"/>
                <w:szCs w:val="16"/>
                <w:lang w:val="es-ES"/>
              </w:rPr>
            </w:pPr>
            <w:r w:rsidRPr="00E44587">
              <w:rPr>
                <w:noProof/>
                <w:sz w:val="16"/>
                <w:szCs w:val="16"/>
                <w:lang w:val="es-ES"/>
              </w:rPr>
              <w:t>Hasta 2 contratos de asistencia técnica para: (i) Mejora de los procedimientos de seguimiento y evaluación en la DPI y Ministerios(US$1,3 millones); y (ii) Creación de la Unidad de Evaluación de la Inversión Pública ( US$2,5 millones)</w:t>
            </w:r>
          </w:p>
        </w:tc>
        <w:tc>
          <w:tcPr>
            <w:tcW w:w="396" w:type="pct"/>
            <w:vAlign w:val="center"/>
          </w:tcPr>
          <w:p w:rsidR="0053517F" w:rsidRPr="00E44587" w:rsidRDefault="0053517F" w:rsidP="00246011">
            <w:pPr>
              <w:pStyle w:val="xl30"/>
              <w:pBdr>
                <w:left w:val="none" w:sz="0" w:space="0" w:color="auto"/>
                <w:right w:val="none" w:sz="0" w:space="0" w:color="auto"/>
              </w:pBdr>
              <w:tabs>
                <w:tab w:val="left" w:pos="3060"/>
              </w:tabs>
              <w:spacing w:before="60" w:beforeAutospacing="0" w:after="60" w:afterAutospacing="0"/>
              <w:rPr>
                <w:rFonts w:ascii="Times New Roman" w:hAnsi="Times New Roman" w:cs="Times New Roman"/>
                <w:noProof/>
                <w:lang w:val="es-ES"/>
              </w:rPr>
            </w:pPr>
            <w:r w:rsidRPr="00E44587">
              <w:rPr>
                <w:rFonts w:ascii="Times New Roman" w:hAnsi="Times New Roman" w:cs="Times New Roman"/>
                <w:noProof/>
                <w:lang w:val="es-ES"/>
              </w:rPr>
              <w:t>3.800</w:t>
            </w:r>
          </w:p>
        </w:tc>
        <w:tc>
          <w:tcPr>
            <w:tcW w:w="357" w:type="pct"/>
            <w:vAlign w:val="center"/>
          </w:tcPr>
          <w:p w:rsidR="0053517F" w:rsidRPr="00E44587" w:rsidRDefault="0053517F" w:rsidP="00246011">
            <w:pPr>
              <w:pStyle w:val="xl30"/>
              <w:pBdr>
                <w:left w:val="none" w:sz="0" w:space="0" w:color="auto"/>
                <w:right w:val="none" w:sz="0" w:space="0" w:color="auto"/>
              </w:pBdr>
              <w:tabs>
                <w:tab w:val="left" w:pos="3060"/>
              </w:tabs>
              <w:spacing w:before="60" w:beforeAutospacing="0" w:after="60" w:afterAutospacing="0"/>
              <w:jc w:val="left"/>
              <w:rPr>
                <w:rFonts w:ascii="Times New Roman" w:hAnsi="Times New Roman" w:cs="Times New Roman"/>
                <w:noProof/>
                <w:lang w:val="es-ES"/>
              </w:rPr>
            </w:pPr>
            <w:r w:rsidRPr="00E44587">
              <w:rPr>
                <w:rFonts w:ascii="Times New Roman" w:hAnsi="Times New Roman" w:cs="Times New Roman"/>
                <w:noProof/>
                <w:lang w:val="es-ES"/>
              </w:rPr>
              <w:t>SBCC</w:t>
            </w:r>
          </w:p>
        </w:tc>
        <w:tc>
          <w:tcPr>
            <w:tcW w:w="345" w:type="pct"/>
            <w:vAlign w:val="center"/>
          </w:tcPr>
          <w:p w:rsidR="0053517F" w:rsidRPr="00E44587" w:rsidRDefault="0053517F" w:rsidP="00246011">
            <w:pPr>
              <w:pStyle w:val="xl30"/>
              <w:pBdr>
                <w:left w:val="none" w:sz="0" w:space="0" w:color="auto"/>
                <w:right w:val="none" w:sz="0" w:space="0" w:color="auto"/>
              </w:pBdr>
              <w:spacing w:before="60" w:beforeAutospacing="0" w:after="60" w:afterAutospacing="0"/>
              <w:ind w:right="-249"/>
              <w:jc w:val="left"/>
              <w:rPr>
                <w:rFonts w:ascii="Times New Roman" w:hAnsi="Times New Roman" w:cs="Times New Roman"/>
                <w:noProof/>
                <w:lang w:val="es-ES"/>
              </w:rPr>
            </w:pPr>
            <w:r w:rsidRPr="00E44587">
              <w:rPr>
                <w:rFonts w:ascii="Times New Roman" w:hAnsi="Times New Roman" w:cs="Times New Roman"/>
                <w:noProof/>
                <w:lang w:val="es-ES"/>
              </w:rPr>
              <w:t>ex ante</w:t>
            </w:r>
          </w:p>
        </w:tc>
        <w:tc>
          <w:tcPr>
            <w:tcW w:w="287" w:type="pct"/>
            <w:vAlign w:val="center"/>
          </w:tcPr>
          <w:p w:rsidR="0053517F" w:rsidRPr="00E44587" w:rsidRDefault="0053517F" w:rsidP="00246011">
            <w:pPr>
              <w:spacing w:before="60" w:after="60"/>
              <w:rPr>
                <w:noProof/>
                <w:sz w:val="16"/>
                <w:szCs w:val="16"/>
                <w:lang w:val="es-ES"/>
              </w:rPr>
            </w:pPr>
            <w:r w:rsidRPr="00E44587">
              <w:rPr>
                <w:noProof/>
                <w:sz w:val="16"/>
                <w:szCs w:val="16"/>
                <w:lang w:val="es-ES"/>
              </w:rPr>
              <w:t>100%</w:t>
            </w:r>
          </w:p>
        </w:tc>
        <w:tc>
          <w:tcPr>
            <w:tcW w:w="267"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0%</w:t>
            </w:r>
          </w:p>
        </w:tc>
        <w:tc>
          <w:tcPr>
            <w:tcW w:w="248"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SI</w:t>
            </w:r>
          </w:p>
        </w:tc>
        <w:tc>
          <w:tcPr>
            <w:tcW w:w="682" w:type="pct"/>
            <w:vAlign w:val="center"/>
          </w:tcPr>
          <w:p w:rsidR="0053517F" w:rsidRPr="00E44587" w:rsidRDefault="0053517F" w:rsidP="00246011">
            <w:pPr>
              <w:spacing w:before="60" w:after="60"/>
              <w:jc w:val="center"/>
              <w:rPr>
                <w:rFonts w:cs="Arial"/>
                <w:noProof/>
                <w:sz w:val="16"/>
                <w:szCs w:val="16"/>
                <w:lang w:val="es-ES"/>
              </w:rPr>
            </w:pPr>
            <w:r w:rsidRPr="00E44587">
              <w:rPr>
                <w:rFonts w:cs="Arial"/>
                <w:noProof/>
                <w:sz w:val="16"/>
                <w:szCs w:val="16"/>
                <w:lang w:val="es-ES"/>
              </w:rPr>
              <w:t>4to. Trim./2011</w:t>
            </w:r>
          </w:p>
        </w:tc>
        <w:tc>
          <w:tcPr>
            <w:tcW w:w="601" w:type="pct"/>
            <w:vAlign w:val="center"/>
          </w:tcPr>
          <w:p w:rsidR="0053517F" w:rsidRPr="00E44587" w:rsidRDefault="0053517F" w:rsidP="00246011">
            <w:pPr>
              <w:spacing w:before="60" w:after="60"/>
              <w:jc w:val="center"/>
              <w:rPr>
                <w:rFonts w:cs="Arial"/>
                <w:noProof/>
                <w:sz w:val="16"/>
                <w:szCs w:val="16"/>
                <w:lang w:val="es-ES"/>
              </w:rPr>
            </w:pPr>
            <w:r w:rsidRPr="00E44587">
              <w:rPr>
                <w:rFonts w:cs="Arial"/>
                <w:noProof/>
                <w:sz w:val="16"/>
                <w:szCs w:val="16"/>
                <w:lang w:val="es-ES"/>
              </w:rPr>
              <w:t>4to. Trim./2013</w:t>
            </w:r>
          </w:p>
        </w:tc>
        <w:tc>
          <w:tcPr>
            <w:tcW w:w="462"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Pendiente</w:t>
            </w:r>
          </w:p>
        </w:tc>
      </w:tr>
      <w:tr w:rsidR="0053517F" w:rsidRPr="00E44587" w:rsidTr="007B377C">
        <w:trPr>
          <w:trHeight w:val="458"/>
          <w:jc w:val="center"/>
        </w:trPr>
        <w:tc>
          <w:tcPr>
            <w:tcW w:w="295"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2.2.</w:t>
            </w:r>
          </w:p>
        </w:tc>
        <w:tc>
          <w:tcPr>
            <w:tcW w:w="1060" w:type="pct"/>
            <w:vAlign w:val="center"/>
          </w:tcPr>
          <w:p w:rsidR="0053517F" w:rsidRPr="00E44587" w:rsidRDefault="0053517F" w:rsidP="00246011">
            <w:pPr>
              <w:tabs>
                <w:tab w:val="left" w:pos="3060"/>
              </w:tabs>
              <w:spacing w:before="60" w:after="60"/>
              <w:rPr>
                <w:noProof/>
                <w:sz w:val="16"/>
                <w:szCs w:val="16"/>
                <w:lang w:val="es-ES"/>
              </w:rPr>
            </w:pPr>
            <w:r w:rsidRPr="00E44587">
              <w:rPr>
                <w:noProof/>
                <w:sz w:val="16"/>
                <w:szCs w:val="16"/>
                <w:lang w:val="es-ES"/>
              </w:rPr>
              <w:t>Hasta 3 contratos de Asistencia Técnica para: (i) Creación de la Unidad de Monitoreo y Evaluación de la  Gestión Presupuestaria (US$ 68,6 mil); (ii) Implantación del Seguimiento de Indicadores de Gestión Presupuestaria en SIPRES-Web (US$610 mil); y (iii) Fortalecimiento de la Unidad de Informática en reportar resultados de la gestión presupuestaria (US$ 191,4 mil).</w:t>
            </w:r>
          </w:p>
        </w:tc>
        <w:tc>
          <w:tcPr>
            <w:tcW w:w="396" w:type="pct"/>
            <w:vAlign w:val="center"/>
          </w:tcPr>
          <w:p w:rsidR="0053517F" w:rsidRPr="00E44587" w:rsidRDefault="0053517F" w:rsidP="00246011">
            <w:pPr>
              <w:pStyle w:val="xl30"/>
              <w:pBdr>
                <w:left w:val="none" w:sz="0" w:space="0" w:color="auto"/>
                <w:right w:val="none" w:sz="0" w:space="0" w:color="auto"/>
              </w:pBdr>
              <w:tabs>
                <w:tab w:val="left" w:pos="3060"/>
              </w:tabs>
              <w:spacing w:before="60" w:beforeAutospacing="0" w:after="60" w:afterAutospacing="0"/>
              <w:rPr>
                <w:rFonts w:ascii="Times New Roman" w:hAnsi="Times New Roman" w:cs="Times New Roman"/>
                <w:noProof/>
                <w:lang w:val="es-ES"/>
              </w:rPr>
            </w:pPr>
            <w:r w:rsidRPr="00E44587">
              <w:rPr>
                <w:rFonts w:ascii="Times New Roman" w:hAnsi="Times New Roman" w:cs="Times New Roman"/>
                <w:noProof/>
                <w:lang w:val="es-ES"/>
              </w:rPr>
              <w:t>1.482</w:t>
            </w:r>
          </w:p>
        </w:tc>
        <w:tc>
          <w:tcPr>
            <w:tcW w:w="357" w:type="pct"/>
            <w:vAlign w:val="center"/>
          </w:tcPr>
          <w:p w:rsidR="0053517F" w:rsidRPr="00E44587" w:rsidRDefault="0053517F" w:rsidP="00246011">
            <w:pPr>
              <w:pStyle w:val="xl30"/>
              <w:pBdr>
                <w:left w:val="none" w:sz="0" w:space="0" w:color="auto"/>
                <w:right w:val="none" w:sz="0" w:space="0" w:color="auto"/>
              </w:pBdr>
              <w:tabs>
                <w:tab w:val="left" w:pos="3060"/>
              </w:tabs>
              <w:spacing w:before="60" w:beforeAutospacing="0" w:after="60" w:afterAutospacing="0"/>
              <w:jc w:val="left"/>
              <w:rPr>
                <w:rFonts w:ascii="Times New Roman" w:hAnsi="Times New Roman" w:cs="Times New Roman"/>
                <w:noProof/>
                <w:lang w:val="es-ES"/>
              </w:rPr>
            </w:pPr>
            <w:r w:rsidRPr="00E44587">
              <w:rPr>
                <w:rFonts w:ascii="Times New Roman" w:hAnsi="Times New Roman" w:cs="Times New Roman"/>
                <w:noProof/>
                <w:lang w:val="es-ES"/>
              </w:rPr>
              <w:t>SBCC</w:t>
            </w:r>
          </w:p>
        </w:tc>
        <w:tc>
          <w:tcPr>
            <w:tcW w:w="345" w:type="pct"/>
            <w:vAlign w:val="center"/>
          </w:tcPr>
          <w:p w:rsidR="0053517F" w:rsidRPr="00E44587" w:rsidRDefault="0053517F" w:rsidP="00246011">
            <w:pPr>
              <w:pStyle w:val="xl30"/>
              <w:pBdr>
                <w:left w:val="none" w:sz="0" w:space="0" w:color="auto"/>
                <w:right w:val="none" w:sz="0" w:space="0" w:color="auto"/>
              </w:pBdr>
              <w:spacing w:before="60" w:beforeAutospacing="0" w:after="60" w:afterAutospacing="0"/>
              <w:ind w:right="-249"/>
              <w:jc w:val="left"/>
              <w:rPr>
                <w:rFonts w:ascii="Times New Roman" w:hAnsi="Times New Roman" w:cs="Times New Roman"/>
                <w:noProof/>
                <w:lang w:val="es-ES"/>
              </w:rPr>
            </w:pPr>
            <w:r w:rsidRPr="00E44587">
              <w:rPr>
                <w:rFonts w:ascii="Times New Roman" w:hAnsi="Times New Roman" w:cs="Times New Roman"/>
                <w:noProof/>
                <w:lang w:val="es-ES"/>
              </w:rPr>
              <w:t>ex ante</w:t>
            </w:r>
          </w:p>
        </w:tc>
        <w:tc>
          <w:tcPr>
            <w:tcW w:w="287" w:type="pct"/>
            <w:vAlign w:val="center"/>
          </w:tcPr>
          <w:p w:rsidR="0053517F" w:rsidRPr="00E44587" w:rsidRDefault="0053517F" w:rsidP="00246011">
            <w:pPr>
              <w:spacing w:before="60" w:after="60"/>
              <w:rPr>
                <w:noProof/>
                <w:sz w:val="16"/>
                <w:szCs w:val="16"/>
                <w:lang w:val="es-ES"/>
              </w:rPr>
            </w:pPr>
            <w:r w:rsidRPr="00E44587">
              <w:rPr>
                <w:noProof/>
                <w:sz w:val="16"/>
                <w:szCs w:val="16"/>
                <w:lang w:val="es-ES"/>
              </w:rPr>
              <w:t>100%</w:t>
            </w:r>
          </w:p>
        </w:tc>
        <w:tc>
          <w:tcPr>
            <w:tcW w:w="267"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0%</w:t>
            </w:r>
          </w:p>
        </w:tc>
        <w:tc>
          <w:tcPr>
            <w:tcW w:w="248"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SI</w:t>
            </w:r>
          </w:p>
        </w:tc>
        <w:tc>
          <w:tcPr>
            <w:tcW w:w="682"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4to. Trim./2011</w:t>
            </w:r>
          </w:p>
        </w:tc>
        <w:tc>
          <w:tcPr>
            <w:tcW w:w="601"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2do. Trim./2013</w:t>
            </w:r>
          </w:p>
        </w:tc>
        <w:tc>
          <w:tcPr>
            <w:tcW w:w="462"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Pediente</w:t>
            </w:r>
          </w:p>
        </w:tc>
      </w:tr>
      <w:tr w:rsidR="0053517F" w:rsidRPr="00E44587" w:rsidTr="007B377C">
        <w:trPr>
          <w:trHeight w:val="458"/>
          <w:jc w:val="center"/>
        </w:trPr>
        <w:tc>
          <w:tcPr>
            <w:tcW w:w="295"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3.1</w:t>
            </w:r>
          </w:p>
        </w:tc>
        <w:tc>
          <w:tcPr>
            <w:tcW w:w="1060" w:type="pct"/>
            <w:vAlign w:val="bottom"/>
          </w:tcPr>
          <w:p w:rsidR="0053517F" w:rsidRPr="00E44587" w:rsidRDefault="0053517F" w:rsidP="00E44587">
            <w:pPr>
              <w:spacing w:before="60" w:after="60"/>
              <w:jc w:val="both"/>
              <w:rPr>
                <w:bCs/>
                <w:noProof/>
                <w:sz w:val="16"/>
                <w:szCs w:val="16"/>
                <w:lang w:val="es-ES"/>
              </w:rPr>
            </w:pPr>
            <w:r w:rsidRPr="00E44587">
              <w:rPr>
                <w:bCs/>
                <w:noProof/>
                <w:sz w:val="16"/>
                <w:szCs w:val="16"/>
                <w:lang w:val="es-ES"/>
              </w:rPr>
              <w:t xml:space="preserve">Asistencia Técnica para la Dirección General de Tesorería en la </w:t>
            </w:r>
            <w:r>
              <w:rPr>
                <w:bCs/>
                <w:noProof/>
                <w:sz w:val="16"/>
                <w:szCs w:val="16"/>
                <w:lang w:val="es-ES"/>
              </w:rPr>
              <w:t>i</w:t>
            </w:r>
            <w:r w:rsidRPr="00E44587">
              <w:rPr>
                <w:bCs/>
                <w:noProof/>
                <w:sz w:val="16"/>
                <w:szCs w:val="16"/>
                <w:lang w:val="es-ES"/>
              </w:rPr>
              <w:t xml:space="preserve">mplantación de un </w:t>
            </w:r>
            <w:r>
              <w:rPr>
                <w:bCs/>
                <w:noProof/>
                <w:sz w:val="16"/>
                <w:szCs w:val="16"/>
                <w:lang w:val="es-ES"/>
              </w:rPr>
              <w:t>p</w:t>
            </w:r>
            <w:r w:rsidRPr="00E44587">
              <w:rPr>
                <w:bCs/>
                <w:noProof/>
                <w:sz w:val="16"/>
                <w:szCs w:val="16"/>
                <w:lang w:val="es-ES"/>
              </w:rPr>
              <w:t xml:space="preserve">rograma para </w:t>
            </w:r>
            <w:r>
              <w:rPr>
                <w:bCs/>
                <w:noProof/>
                <w:sz w:val="16"/>
                <w:szCs w:val="16"/>
                <w:lang w:val="es-ES"/>
              </w:rPr>
              <w:t>a</w:t>
            </w:r>
            <w:r w:rsidRPr="00E44587">
              <w:rPr>
                <w:bCs/>
                <w:noProof/>
                <w:sz w:val="16"/>
                <w:szCs w:val="16"/>
                <w:lang w:val="es-ES"/>
              </w:rPr>
              <w:t xml:space="preserve">sesorar los </w:t>
            </w:r>
            <w:r>
              <w:rPr>
                <w:bCs/>
                <w:noProof/>
                <w:sz w:val="16"/>
                <w:szCs w:val="16"/>
                <w:lang w:val="es-ES"/>
              </w:rPr>
              <w:t>p</w:t>
            </w:r>
            <w:r w:rsidRPr="00E44587">
              <w:rPr>
                <w:bCs/>
                <w:noProof/>
                <w:sz w:val="16"/>
                <w:szCs w:val="16"/>
                <w:lang w:val="es-ES"/>
              </w:rPr>
              <w:t xml:space="preserve">rocedimientos de </w:t>
            </w:r>
            <w:r>
              <w:rPr>
                <w:bCs/>
                <w:noProof/>
                <w:sz w:val="16"/>
                <w:szCs w:val="16"/>
                <w:lang w:val="es-ES"/>
              </w:rPr>
              <w:t>t</w:t>
            </w:r>
            <w:r w:rsidRPr="00E44587">
              <w:rPr>
                <w:bCs/>
                <w:noProof/>
                <w:sz w:val="16"/>
                <w:szCs w:val="16"/>
                <w:lang w:val="es-ES"/>
              </w:rPr>
              <w:t>esorería y de la Cuenta Única del Tesoro</w:t>
            </w:r>
          </w:p>
        </w:tc>
        <w:tc>
          <w:tcPr>
            <w:tcW w:w="396"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2.528</w:t>
            </w:r>
          </w:p>
        </w:tc>
        <w:tc>
          <w:tcPr>
            <w:tcW w:w="357" w:type="pct"/>
            <w:vAlign w:val="center"/>
          </w:tcPr>
          <w:p w:rsidR="0053517F" w:rsidRPr="00E44587" w:rsidRDefault="0053517F" w:rsidP="00246011">
            <w:pPr>
              <w:pStyle w:val="xl30"/>
              <w:pBdr>
                <w:left w:val="none" w:sz="0" w:space="0" w:color="auto"/>
                <w:right w:val="none" w:sz="0" w:space="0" w:color="auto"/>
              </w:pBdr>
              <w:tabs>
                <w:tab w:val="left" w:pos="3060"/>
              </w:tabs>
              <w:spacing w:before="60" w:beforeAutospacing="0" w:after="60" w:afterAutospacing="0"/>
              <w:jc w:val="left"/>
              <w:rPr>
                <w:rFonts w:ascii="Times New Roman" w:hAnsi="Times New Roman" w:cs="Times New Roman"/>
                <w:noProof/>
                <w:lang w:val="es-ES"/>
              </w:rPr>
            </w:pPr>
            <w:r w:rsidRPr="00E44587">
              <w:rPr>
                <w:rFonts w:ascii="Times New Roman" w:hAnsi="Times New Roman" w:cs="Times New Roman"/>
                <w:noProof/>
                <w:lang w:val="es-ES"/>
              </w:rPr>
              <w:t>SBCC</w:t>
            </w:r>
          </w:p>
        </w:tc>
        <w:tc>
          <w:tcPr>
            <w:tcW w:w="345" w:type="pct"/>
            <w:vAlign w:val="center"/>
          </w:tcPr>
          <w:p w:rsidR="0053517F" w:rsidRPr="00E44587" w:rsidRDefault="0053517F" w:rsidP="00246011">
            <w:pPr>
              <w:pStyle w:val="xl30"/>
              <w:pBdr>
                <w:left w:val="none" w:sz="0" w:space="0" w:color="auto"/>
                <w:right w:val="none" w:sz="0" w:space="0" w:color="auto"/>
              </w:pBdr>
              <w:spacing w:before="60" w:beforeAutospacing="0" w:after="60" w:afterAutospacing="0"/>
              <w:ind w:right="-249"/>
              <w:jc w:val="left"/>
              <w:rPr>
                <w:rFonts w:ascii="Times New Roman" w:hAnsi="Times New Roman" w:cs="Times New Roman"/>
                <w:noProof/>
                <w:lang w:val="es-ES"/>
              </w:rPr>
            </w:pPr>
            <w:r w:rsidRPr="00E44587">
              <w:rPr>
                <w:rFonts w:ascii="Times New Roman" w:hAnsi="Times New Roman" w:cs="Times New Roman"/>
                <w:noProof/>
                <w:lang w:val="es-ES"/>
              </w:rPr>
              <w:t>ex ante</w:t>
            </w:r>
          </w:p>
        </w:tc>
        <w:tc>
          <w:tcPr>
            <w:tcW w:w="287" w:type="pct"/>
            <w:vAlign w:val="center"/>
          </w:tcPr>
          <w:p w:rsidR="0053517F" w:rsidRPr="00E44587" w:rsidRDefault="0053517F" w:rsidP="00246011">
            <w:pPr>
              <w:spacing w:before="60" w:after="60"/>
              <w:rPr>
                <w:noProof/>
                <w:sz w:val="16"/>
                <w:szCs w:val="16"/>
                <w:lang w:val="es-ES"/>
              </w:rPr>
            </w:pPr>
            <w:r w:rsidRPr="00E44587">
              <w:rPr>
                <w:noProof/>
                <w:sz w:val="16"/>
                <w:szCs w:val="16"/>
                <w:lang w:val="es-ES"/>
              </w:rPr>
              <w:t>100%</w:t>
            </w:r>
          </w:p>
        </w:tc>
        <w:tc>
          <w:tcPr>
            <w:tcW w:w="267"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0%</w:t>
            </w:r>
          </w:p>
        </w:tc>
        <w:tc>
          <w:tcPr>
            <w:tcW w:w="248"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SI</w:t>
            </w:r>
          </w:p>
        </w:tc>
        <w:tc>
          <w:tcPr>
            <w:tcW w:w="682"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4to.Trim./2011</w:t>
            </w:r>
          </w:p>
        </w:tc>
        <w:tc>
          <w:tcPr>
            <w:tcW w:w="601"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1er. Trim./2013</w:t>
            </w:r>
          </w:p>
        </w:tc>
        <w:tc>
          <w:tcPr>
            <w:tcW w:w="462"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Pendiente</w:t>
            </w:r>
          </w:p>
        </w:tc>
      </w:tr>
      <w:tr w:rsidR="0053517F" w:rsidRPr="00E44587" w:rsidTr="005E29CD">
        <w:trPr>
          <w:trHeight w:val="359"/>
          <w:jc w:val="center"/>
        </w:trPr>
        <w:tc>
          <w:tcPr>
            <w:tcW w:w="295" w:type="pct"/>
            <w:shd w:val="clear" w:color="auto" w:fill="FFFF99"/>
            <w:vAlign w:val="center"/>
          </w:tcPr>
          <w:p w:rsidR="0053517F" w:rsidRPr="00E44587" w:rsidRDefault="0053517F" w:rsidP="003975F8">
            <w:pPr>
              <w:jc w:val="center"/>
              <w:rPr>
                <w:noProof/>
                <w:sz w:val="20"/>
                <w:lang w:val="es-ES"/>
              </w:rPr>
            </w:pPr>
          </w:p>
        </w:tc>
        <w:tc>
          <w:tcPr>
            <w:tcW w:w="1060" w:type="pct"/>
            <w:shd w:val="clear" w:color="auto" w:fill="FFFF99"/>
            <w:vAlign w:val="center"/>
          </w:tcPr>
          <w:p w:rsidR="0053517F" w:rsidRPr="00E44587" w:rsidRDefault="0053517F" w:rsidP="003975F8">
            <w:pPr>
              <w:rPr>
                <w:b/>
                <w:bCs/>
                <w:noProof/>
                <w:sz w:val="20"/>
                <w:lang w:val="es-ES"/>
              </w:rPr>
            </w:pPr>
            <w:r w:rsidRPr="00E44587">
              <w:rPr>
                <w:b/>
                <w:bCs/>
                <w:noProof/>
                <w:sz w:val="20"/>
                <w:lang w:val="es-ES"/>
              </w:rPr>
              <w:t>Consultores individuales</w:t>
            </w:r>
          </w:p>
        </w:tc>
        <w:tc>
          <w:tcPr>
            <w:tcW w:w="396" w:type="pct"/>
            <w:shd w:val="clear" w:color="auto" w:fill="FFFF99"/>
            <w:vAlign w:val="center"/>
          </w:tcPr>
          <w:p w:rsidR="0053517F" w:rsidRPr="00E44587" w:rsidRDefault="0053517F">
            <w:pPr>
              <w:pStyle w:val="xl30"/>
              <w:pBdr>
                <w:left w:val="none" w:sz="0" w:space="0" w:color="auto"/>
                <w:right w:val="none" w:sz="0" w:space="0" w:color="auto"/>
              </w:pBdr>
              <w:spacing w:before="0" w:beforeAutospacing="0" w:after="0" w:afterAutospacing="0"/>
              <w:rPr>
                <w:rFonts w:ascii="Times New Roman" w:hAnsi="Times New Roman" w:cs="Times New Roman"/>
                <w:noProof/>
                <w:sz w:val="20"/>
                <w:szCs w:val="20"/>
                <w:lang w:val="es-ES"/>
              </w:rPr>
            </w:pPr>
            <w:r w:rsidRPr="00E44587">
              <w:rPr>
                <w:rFonts w:ascii="Times New Roman" w:hAnsi="Times New Roman" w:cs="Times New Roman"/>
                <w:b/>
                <w:noProof/>
                <w:lang w:val="es-ES"/>
              </w:rPr>
              <w:t>814</w:t>
            </w:r>
          </w:p>
        </w:tc>
        <w:tc>
          <w:tcPr>
            <w:tcW w:w="357" w:type="pct"/>
            <w:shd w:val="clear" w:color="auto" w:fill="FFFF99"/>
            <w:vAlign w:val="center"/>
          </w:tcPr>
          <w:p w:rsidR="0053517F" w:rsidRPr="00E44587" w:rsidRDefault="0053517F" w:rsidP="003975F8">
            <w:pPr>
              <w:pStyle w:val="xl30"/>
              <w:pBdr>
                <w:left w:val="none" w:sz="0" w:space="0" w:color="auto"/>
                <w:right w:val="none" w:sz="0" w:space="0" w:color="auto"/>
              </w:pBdr>
              <w:spacing w:before="0" w:beforeAutospacing="0" w:after="0" w:afterAutospacing="0"/>
              <w:rPr>
                <w:rFonts w:ascii="Times New Roman" w:hAnsi="Times New Roman" w:cs="Times New Roman"/>
                <w:noProof/>
                <w:sz w:val="20"/>
                <w:szCs w:val="20"/>
                <w:lang w:val="es-ES"/>
              </w:rPr>
            </w:pPr>
          </w:p>
        </w:tc>
        <w:tc>
          <w:tcPr>
            <w:tcW w:w="345" w:type="pct"/>
            <w:shd w:val="clear" w:color="auto" w:fill="FFFF99"/>
            <w:vAlign w:val="center"/>
          </w:tcPr>
          <w:p w:rsidR="0053517F" w:rsidRPr="00E44587" w:rsidRDefault="0053517F" w:rsidP="003975F8">
            <w:pPr>
              <w:jc w:val="center"/>
              <w:rPr>
                <w:noProof/>
                <w:sz w:val="20"/>
                <w:lang w:val="es-ES"/>
              </w:rPr>
            </w:pPr>
          </w:p>
        </w:tc>
        <w:tc>
          <w:tcPr>
            <w:tcW w:w="287" w:type="pct"/>
            <w:shd w:val="clear" w:color="auto" w:fill="FFFF99"/>
            <w:vAlign w:val="center"/>
          </w:tcPr>
          <w:p w:rsidR="0053517F" w:rsidRPr="00E44587" w:rsidRDefault="0053517F" w:rsidP="003975F8">
            <w:pPr>
              <w:jc w:val="center"/>
              <w:rPr>
                <w:noProof/>
                <w:sz w:val="20"/>
                <w:lang w:val="es-ES"/>
              </w:rPr>
            </w:pPr>
          </w:p>
        </w:tc>
        <w:tc>
          <w:tcPr>
            <w:tcW w:w="267" w:type="pct"/>
            <w:shd w:val="clear" w:color="auto" w:fill="FFFF99"/>
            <w:vAlign w:val="center"/>
          </w:tcPr>
          <w:p w:rsidR="0053517F" w:rsidRPr="00E44587" w:rsidRDefault="0053517F" w:rsidP="003975F8">
            <w:pPr>
              <w:jc w:val="center"/>
              <w:rPr>
                <w:noProof/>
                <w:sz w:val="20"/>
                <w:lang w:val="es-ES"/>
              </w:rPr>
            </w:pPr>
          </w:p>
        </w:tc>
        <w:tc>
          <w:tcPr>
            <w:tcW w:w="248" w:type="pct"/>
            <w:shd w:val="clear" w:color="auto" w:fill="FFFF99"/>
            <w:vAlign w:val="center"/>
          </w:tcPr>
          <w:p w:rsidR="0053517F" w:rsidRPr="00E44587" w:rsidRDefault="0053517F" w:rsidP="003975F8">
            <w:pPr>
              <w:jc w:val="center"/>
              <w:rPr>
                <w:noProof/>
                <w:sz w:val="20"/>
                <w:lang w:val="es-ES"/>
              </w:rPr>
            </w:pPr>
          </w:p>
        </w:tc>
        <w:tc>
          <w:tcPr>
            <w:tcW w:w="682" w:type="pct"/>
            <w:shd w:val="clear" w:color="auto" w:fill="FFFF99"/>
            <w:vAlign w:val="center"/>
          </w:tcPr>
          <w:p w:rsidR="0053517F" w:rsidRPr="00E44587" w:rsidRDefault="0053517F" w:rsidP="003975F8">
            <w:pPr>
              <w:jc w:val="center"/>
              <w:rPr>
                <w:noProof/>
                <w:sz w:val="20"/>
                <w:lang w:val="es-ES"/>
              </w:rPr>
            </w:pPr>
          </w:p>
        </w:tc>
        <w:tc>
          <w:tcPr>
            <w:tcW w:w="601" w:type="pct"/>
            <w:shd w:val="clear" w:color="auto" w:fill="FFFF99"/>
            <w:vAlign w:val="center"/>
          </w:tcPr>
          <w:p w:rsidR="0053517F" w:rsidRPr="00E44587" w:rsidRDefault="0053517F" w:rsidP="003975F8">
            <w:pPr>
              <w:jc w:val="center"/>
              <w:rPr>
                <w:noProof/>
                <w:sz w:val="20"/>
                <w:lang w:val="es-ES"/>
              </w:rPr>
            </w:pPr>
          </w:p>
        </w:tc>
        <w:tc>
          <w:tcPr>
            <w:tcW w:w="462" w:type="pct"/>
            <w:shd w:val="clear" w:color="auto" w:fill="FFFF99"/>
            <w:vAlign w:val="center"/>
          </w:tcPr>
          <w:p w:rsidR="0053517F" w:rsidRPr="00E44587" w:rsidRDefault="0053517F" w:rsidP="003975F8">
            <w:pPr>
              <w:jc w:val="center"/>
              <w:rPr>
                <w:noProof/>
                <w:sz w:val="20"/>
                <w:lang w:val="es-ES"/>
              </w:rPr>
            </w:pPr>
          </w:p>
        </w:tc>
      </w:tr>
      <w:tr w:rsidR="0053517F" w:rsidRPr="00E44587" w:rsidTr="007B377C">
        <w:trPr>
          <w:trHeight w:val="458"/>
          <w:jc w:val="center"/>
        </w:trPr>
        <w:tc>
          <w:tcPr>
            <w:tcW w:w="295"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1.2.</w:t>
            </w:r>
          </w:p>
        </w:tc>
        <w:tc>
          <w:tcPr>
            <w:tcW w:w="1060" w:type="pct"/>
            <w:vAlign w:val="center"/>
          </w:tcPr>
          <w:p w:rsidR="0053517F" w:rsidRPr="00E44587" w:rsidRDefault="0053517F" w:rsidP="00246011">
            <w:pPr>
              <w:spacing w:before="60" w:after="60"/>
              <w:rPr>
                <w:bCs/>
                <w:noProof/>
                <w:sz w:val="16"/>
                <w:szCs w:val="16"/>
                <w:highlight w:val="yellow"/>
                <w:lang w:val="es-ES"/>
              </w:rPr>
            </w:pPr>
            <w:r w:rsidRPr="00E44587">
              <w:rPr>
                <w:bCs/>
                <w:noProof/>
                <w:sz w:val="16"/>
                <w:szCs w:val="16"/>
                <w:lang w:val="es-ES"/>
              </w:rPr>
              <w:t>Asesor Técnico para el Tribunal Administrativo Tributario (US$48 mil).</w:t>
            </w:r>
          </w:p>
        </w:tc>
        <w:tc>
          <w:tcPr>
            <w:tcW w:w="396" w:type="pct"/>
            <w:vAlign w:val="center"/>
          </w:tcPr>
          <w:p w:rsidR="0053517F" w:rsidRPr="00E44587" w:rsidRDefault="0053517F" w:rsidP="00246011">
            <w:pPr>
              <w:pStyle w:val="xl30"/>
              <w:pBdr>
                <w:left w:val="none" w:sz="0" w:space="0" w:color="auto"/>
                <w:right w:val="none" w:sz="0" w:space="0" w:color="auto"/>
              </w:pBdr>
              <w:spacing w:before="60" w:beforeAutospacing="0" w:after="60" w:afterAutospacing="0"/>
              <w:rPr>
                <w:rFonts w:ascii="Times New Roman" w:hAnsi="Times New Roman" w:cs="Times New Roman"/>
                <w:noProof/>
                <w:lang w:val="es-ES"/>
              </w:rPr>
            </w:pPr>
            <w:r w:rsidRPr="00E44587">
              <w:rPr>
                <w:rFonts w:ascii="Times New Roman" w:hAnsi="Times New Roman" w:cs="Times New Roman"/>
                <w:noProof/>
                <w:lang w:val="es-ES"/>
              </w:rPr>
              <w:t>48</w:t>
            </w:r>
          </w:p>
        </w:tc>
        <w:tc>
          <w:tcPr>
            <w:tcW w:w="357" w:type="pct"/>
            <w:vAlign w:val="center"/>
          </w:tcPr>
          <w:p w:rsidR="0053517F" w:rsidRPr="00E44587" w:rsidRDefault="0053517F" w:rsidP="00246011">
            <w:pPr>
              <w:pStyle w:val="xl30"/>
              <w:pBdr>
                <w:left w:val="none" w:sz="0" w:space="0" w:color="auto"/>
                <w:right w:val="none" w:sz="0" w:space="0" w:color="auto"/>
              </w:pBdr>
              <w:spacing w:before="60" w:beforeAutospacing="0" w:after="60" w:afterAutospacing="0"/>
              <w:rPr>
                <w:rFonts w:ascii="Times New Roman" w:hAnsi="Times New Roman" w:cs="Times New Roman"/>
                <w:noProof/>
                <w:lang w:val="es-ES"/>
              </w:rPr>
            </w:pPr>
            <w:r w:rsidRPr="00E44587">
              <w:rPr>
                <w:rFonts w:ascii="Times New Roman" w:hAnsi="Times New Roman" w:cs="Times New Roman"/>
                <w:noProof/>
                <w:lang w:val="es-ES"/>
              </w:rPr>
              <w:t>CPIN</w:t>
            </w:r>
          </w:p>
        </w:tc>
        <w:tc>
          <w:tcPr>
            <w:tcW w:w="345" w:type="pct"/>
            <w:vAlign w:val="center"/>
          </w:tcPr>
          <w:p w:rsidR="0053517F" w:rsidRPr="00E44587" w:rsidRDefault="0053517F" w:rsidP="00246011">
            <w:pPr>
              <w:pStyle w:val="xl30"/>
              <w:pBdr>
                <w:left w:val="none" w:sz="0" w:space="0" w:color="auto"/>
                <w:right w:val="none" w:sz="0" w:space="0" w:color="auto"/>
              </w:pBdr>
              <w:spacing w:before="60" w:beforeAutospacing="0" w:after="60" w:afterAutospacing="0"/>
              <w:ind w:right="-249"/>
              <w:jc w:val="left"/>
              <w:rPr>
                <w:rFonts w:ascii="Times New Roman" w:hAnsi="Times New Roman" w:cs="Times New Roman"/>
                <w:noProof/>
                <w:lang w:val="es-ES"/>
              </w:rPr>
            </w:pPr>
            <w:r w:rsidRPr="00E44587">
              <w:rPr>
                <w:rFonts w:ascii="Times New Roman" w:hAnsi="Times New Roman" w:cs="Times New Roman"/>
                <w:noProof/>
                <w:lang w:val="es-ES"/>
              </w:rPr>
              <w:t>ex ante</w:t>
            </w:r>
          </w:p>
        </w:tc>
        <w:tc>
          <w:tcPr>
            <w:tcW w:w="287" w:type="pct"/>
            <w:vAlign w:val="center"/>
          </w:tcPr>
          <w:p w:rsidR="0053517F" w:rsidRPr="00E44587" w:rsidRDefault="0053517F" w:rsidP="00246011">
            <w:pPr>
              <w:spacing w:before="60" w:after="60"/>
              <w:rPr>
                <w:noProof/>
                <w:sz w:val="16"/>
                <w:szCs w:val="16"/>
                <w:lang w:val="es-ES"/>
              </w:rPr>
            </w:pPr>
            <w:r w:rsidRPr="00E44587">
              <w:rPr>
                <w:noProof/>
                <w:sz w:val="16"/>
                <w:szCs w:val="16"/>
                <w:lang w:val="es-ES"/>
              </w:rPr>
              <w:t>100%</w:t>
            </w:r>
          </w:p>
        </w:tc>
        <w:tc>
          <w:tcPr>
            <w:tcW w:w="267"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0%</w:t>
            </w:r>
          </w:p>
        </w:tc>
        <w:tc>
          <w:tcPr>
            <w:tcW w:w="248"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SI</w:t>
            </w:r>
          </w:p>
        </w:tc>
        <w:tc>
          <w:tcPr>
            <w:tcW w:w="682"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3er. Trim./2011</w:t>
            </w:r>
          </w:p>
        </w:tc>
        <w:tc>
          <w:tcPr>
            <w:tcW w:w="601"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3er. Trim./2012</w:t>
            </w:r>
          </w:p>
        </w:tc>
        <w:tc>
          <w:tcPr>
            <w:tcW w:w="462"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Pendiente</w:t>
            </w:r>
          </w:p>
        </w:tc>
      </w:tr>
      <w:tr w:rsidR="0053517F" w:rsidRPr="00E44587" w:rsidTr="007B377C">
        <w:trPr>
          <w:trHeight w:val="458"/>
          <w:jc w:val="center"/>
        </w:trPr>
        <w:tc>
          <w:tcPr>
            <w:tcW w:w="295"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UCP</w:t>
            </w:r>
          </w:p>
        </w:tc>
        <w:tc>
          <w:tcPr>
            <w:tcW w:w="1060" w:type="pct"/>
            <w:vAlign w:val="center"/>
          </w:tcPr>
          <w:p w:rsidR="0053517F" w:rsidRPr="00E44587" w:rsidRDefault="0053517F" w:rsidP="00246011">
            <w:pPr>
              <w:spacing w:before="60" w:after="60"/>
              <w:rPr>
                <w:bCs/>
                <w:noProof/>
                <w:sz w:val="16"/>
                <w:szCs w:val="16"/>
                <w:lang w:val="es-ES"/>
              </w:rPr>
            </w:pPr>
            <w:r w:rsidRPr="00E44587">
              <w:rPr>
                <w:bCs/>
                <w:noProof/>
                <w:sz w:val="16"/>
                <w:szCs w:val="16"/>
                <w:lang w:val="es-ES"/>
              </w:rPr>
              <w:t>Hasta 5 contratos de consultores internacionales para la Asistencia Técnica  por montos promedio a los US$110 mil.</w:t>
            </w:r>
          </w:p>
        </w:tc>
        <w:tc>
          <w:tcPr>
            <w:tcW w:w="396" w:type="pct"/>
            <w:vAlign w:val="center"/>
          </w:tcPr>
          <w:p w:rsidR="0053517F" w:rsidRPr="00E44587" w:rsidRDefault="0053517F" w:rsidP="00246011">
            <w:pPr>
              <w:pStyle w:val="xl30"/>
              <w:pBdr>
                <w:left w:val="none" w:sz="0" w:space="0" w:color="auto"/>
                <w:right w:val="none" w:sz="0" w:space="0" w:color="auto"/>
              </w:pBdr>
              <w:spacing w:before="60" w:beforeAutospacing="0" w:after="60" w:afterAutospacing="0"/>
              <w:rPr>
                <w:rFonts w:ascii="Times New Roman" w:hAnsi="Times New Roman" w:cs="Times New Roman"/>
                <w:noProof/>
                <w:lang w:val="es-ES"/>
              </w:rPr>
            </w:pPr>
            <w:r w:rsidRPr="00E44587">
              <w:rPr>
                <w:rFonts w:ascii="Times New Roman" w:hAnsi="Times New Roman" w:cs="Times New Roman"/>
                <w:noProof/>
                <w:lang w:val="es-ES"/>
              </w:rPr>
              <w:t>550</w:t>
            </w:r>
          </w:p>
        </w:tc>
        <w:tc>
          <w:tcPr>
            <w:tcW w:w="357" w:type="pct"/>
            <w:vAlign w:val="center"/>
          </w:tcPr>
          <w:p w:rsidR="0053517F" w:rsidRPr="00E44587" w:rsidRDefault="0053517F" w:rsidP="00246011">
            <w:pPr>
              <w:pStyle w:val="xl30"/>
              <w:pBdr>
                <w:left w:val="none" w:sz="0" w:space="0" w:color="auto"/>
                <w:right w:val="none" w:sz="0" w:space="0" w:color="auto"/>
              </w:pBdr>
              <w:spacing w:before="60" w:beforeAutospacing="0" w:after="60" w:afterAutospacing="0"/>
              <w:rPr>
                <w:rFonts w:ascii="Times New Roman" w:hAnsi="Times New Roman" w:cs="Times New Roman"/>
                <w:noProof/>
                <w:lang w:val="es-ES"/>
              </w:rPr>
            </w:pPr>
            <w:r w:rsidRPr="00E44587">
              <w:rPr>
                <w:rFonts w:ascii="Times New Roman" w:hAnsi="Times New Roman" w:cs="Times New Roman"/>
                <w:noProof/>
                <w:lang w:val="es-ES"/>
              </w:rPr>
              <w:t>CCII</w:t>
            </w:r>
          </w:p>
        </w:tc>
        <w:tc>
          <w:tcPr>
            <w:tcW w:w="345" w:type="pct"/>
            <w:vAlign w:val="center"/>
          </w:tcPr>
          <w:p w:rsidR="0053517F" w:rsidRPr="00E44587" w:rsidRDefault="0053517F" w:rsidP="00246011">
            <w:pPr>
              <w:pStyle w:val="xl30"/>
              <w:pBdr>
                <w:left w:val="none" w:sz="0" w:space="0" w:color="auto"/>
                <w:right w:val="none" w:sz="0" w:space="0" w:color="auto"/>
              </w:pBdr>
              <w:spacing w:before="60" w:beforeAutospacing="0" w:after="60" w:afterAutospacing="0"/>
              <w:ind w:right="-249"/>
              <w:jc w:val="left"/>
              <w:rPr>
                <w:rFonts w:ascii="Times New Roman" w:hAnsi="Times New Roman" w:cs="Times New Roman"/>
                <w:noProof/>
                <w:lang w:val="es-ES"/>
              </w:rPr>
            </w:pPr>
            <w:r w:rsidRPr="00E44587">
              <w:rPr>
                <w:rFonts w:ascii="Times New Roman" w:hAnsi="Times New Roman" w:cs="Times New Roman"/>
                <w:noProof/>
                <w:lang w:val="es-ES"/>
              </w:rPr>
              <w:t>ex ante</w:t>
            </w:r>
          </w:p>
        </w:tc>
        <w:tc>
          <w:tcPr>
            <w:tcW w:w="287" w:type="pct"/>
            <w:vAlign w:val="center"/>
          </w:tcPr>
          <w:p w:rsidR="0053517F" w:rsidRPr="00E44587" w:rsidRDefault="0053517F" w:rsidP="00246011">
            <w:pPr>
              <w:spacing w:before="60" w:after="60"/>
              <w:rPr>
                <w:noProof/>
                <w:sz w:val="16"/>
                <w:szCs w:val="16"/>
                <w:lang w:val="es-ES"/>
              </w:rPr>
            </w:pPr>
            <w:r w:rsidRPr="00E44587">
              <w:rPr>
                <w:noProof/>
                <w:sz w:val="16"/>
                <w:szCs w:val="16"/>
                <w:lang w:val="es-ES"/>
              </w:rPr>
              <w:t>100%</w:t>
            </w:r>
          </w:p>
        </w:tc>
        <w:tc>
          <w:tcPr>
            <w:tcW w:w="267"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0%</w:t>
            </w:r>
          </w:p>
        </w:tc>
        <w:tc>
          <w:tcPr>
            <w:tcW w:w="248"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SI</w:t>
            </w:r>
          </w:p>
        </w:tc>
        <w:tc>
          <w:tcPr>
            <w:tcW w:w="682"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3er. Trim. 2011</w:t>
            </w:r>
          </w:p>
        </w:tc>
        <w:tc>
          <w:tcPr>
            <w:tcW w:w="601"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3er. Trim./2012</w:t>
            </w:r>
          </w:p>
        </w:tc>
        <w:tc>
          <w:tcPr>
            <w:tcW w:w="462"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Pendiente</w:t>
            </w:r>
          </w:p>
        </w:tc>
      </w:tr>
      <w:tr w:rsidR="0053517F" w:rsidRPr="00E44587" w:rsidTr="007B377C">
        <w:trPr>
          <w:trHeight w:val="458"/>
          <w:jc w:val="center"/>
        </w:trPr>
        <w:tc>
          <w:tcPr>
            <w:tcW w:w="295"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UCP</w:t>
            </w:r>
          </w:p>
        </w:tc>
        <w:tc>
          <w:tcPr>
            <w:tcW w:w="1060" w:type="pct"/>
            <w:vAlign w:val="center"/>
          </w:tcPr>
          <w:p w:rsidR="0053517F" w:rsidRPr="00E44587" w:rsidRDefault="0053517F" w:rsidP="00246011">
            <w:pPr>
              <w:spacing w:before="60" w:after="60"/>
              <w:rPr>
                <w:bCs/>
                <w:noProof/>
                <w:sz w:val="16"/>
                <w:szCs w:val="16"/>
                <w:lang w:val="es-ES"/>
              </w:rPr>
            </w:pPr>
            <w:r w:rsidRPr="00E44587">
              <w:rPr>
                <w:bCs/>
                <w:noProof/>
                <w:sz w:val="16"/>
                <w:szCs w:val="16"/>
                <w:lang w:val="es-ES"/>
              </w:rPr>
              <w:t>Hasta 10 contratos de consultores nacionales para la Asistencia por montos promedio a los US$ 21,6 mil.</w:t>
            </w:r>
          </w:p>
        </w:tc>
        <w:tc>
          <w:tcPr>
            <w:tcW w:w="396" w:type="pct"/>
            <w:vAlign w:val="center"/>
          </w:tcPr>
          <w:p w:rsidR="0053517F" w:rsidRPr="00E44587" w:rsidRDefault="0053517F" w:rsidP="00246011">
            <w:pPr>
              <w:pStyle w:val="xl30"/>
              <w:pBdr>
                <w:left w:val="none" w:sz="0" w:space="0" w:color="auto"/>
                <w:right w:val="none" w:sz="0" w:space="0" w:color="auto"/>
              </w:pBdr>
              <w:spacing w:before="60" w:beforeAutospacing="0" w:after="60" w:afterAutospacing="0"/>
              <w:rPr>
                <w:rFonts w:ascii="Times New Roman" w:hAnsi="Times New Roman" w:cs="Times New Roman"/>
                <w:noProof/>
                <w:lang w:val="es-ES"/>
              </w:rPr>
            </w:pPr>
            <w:r w:rsidRPr="00E44587">
              <w:rPr>
                <w:rFonts w:ascii="Times New Roman" w:hAnsi="Times New Roman" w:cs="Times New Roman"/>
                <w:noProof/>
                <w:lang w:val="es-ES"/>
              </w:rPr>
              <w:t>216</w:t>
            </w:r>
          </w:p>
        </w:tc>
        <w:tc>
          <w:tcPr>
            <w:tcW w:w="357" w:type="pct"/>
            <w:vAlign w:val="center"/>
          </w:tcPr>
          <w:p w:rsidR="0053517F" w:rsidRPr="00E44587" w:rsidRDefault="0053517F" w:rsidP="00246011">
            <w:pPr>
              <w:pStyle w:val="xl30"/>
              <w:pBdr>
                <w:left w:val="none" w:sz="0" w:space="0" w:color="auto"/>
                <w:right w:val="none" w:sz="0" w:space="0" w:color="auto"/>
              </w:pBdr>
              <w:spacing w:before="60" w:beforeAutospacing="0" w:after="60" w:afterAutospacing="0"/>
              <w:rPr>
                <w:rFonts w:ascii="Times New Roman" w:hAnsi="Times New Roman" w:cs="Times New Roman"/>
                <w:noProof/>
                <w:lang w:val="es-ES"/>
              </w:rPr>
            </w:pPr>
            <w:r w:rsidRPr="00E44587">
              <w:rPr>
                <w:rFonts w:ascii="Times New Roman" w:hAnsi="Times New Roman" w:cs="Times New Roman"/>
                <w:noProof/>
                <w:lang w:val="es-ES"/>
              </w:rPr>
              <w:t>CCIN</w:t>
            </w:r>
          </w:p>
        </w:tc>
        <w:tc>
          <w:tcPr>
            <w:tcW w:w="345" w:type="pct"/>
            <w:vAlign w:val="center"/>
          </w:tcPr>
          <w:p w:rsidR="0053517F" w:rsidRPr="00E44587" w:rsidRDefault="0053517F" w:rsidP="00246011">
            <w:pPr>
              <w:pStyle w:val="xl30"/>
              <w:pBdr>
                <w:left w:val="none" w:sz="0" w:space="0" w:color="auto"/>
                <w:right w:val="none" w:sz="0" w:space="0" w:color="auto"/>
              </w:pBdr>
              <w:spacing w:before="60" w:beforeAutospacing="0" w:after="60" w:afterAutospacing="0"/>
              <w:ind w:right="-249"/>
              <w:jc w:val="left"/>
              <w:rPr>
                <w:rFonts w:ascii="Times New Roman" w:hAnsi="Times New Roman" w:cs="Times New Roman"/>
                <w:noProof/>
                <w:lang w:val="es-ES"/>
              </w:rPr>
            </w:pPr>
            <w:r w:rsidRPr="00E44587">
              <w:rPr>
                <w:rFonts w:ascii="Times New Roman" w:hAnsi="Times New Roman" w:cs="Times New Roman"/>
                <w:noProof/>
                <w:lang w:val="es-ES"/>
              </w:rPr>
              <w:t>ex ante</w:t>
            </w:r>
          </w:p>
        </w:tc>
        <w:tc>
          <w:tcPr>
            <w:tcW w:w="287" w:type="pct"/>
            <w:vAlign w:val="center"/>
          </w:tcPr>
          <w:p w:rsidR="0053517F" w:rsidRPr="00E44587" w:rsidRDefault="0053517F" w:rsidP="00246011">
            <w:pPr>
              <w:spacing w:before="60" w:after="60"/>
              <w:rPr>
                <w:noProof/>
                <w:sz w:val="16"/>
                <w:szCs w:val="16"/>
                <w:lang w:val="es-ES"/>
              </w:rPr>
            </w:pPr>
            <w:r w:rsidRPr="00E44587">
              <w:rPr>
                <w:noProof/>
                <w:sz w:val="16"/>
                <w:szCs w:val="16"/>
                <w:lang w:val="es-ES"/>
              </w:rPr>
              <w:t>100%</w:t>
            </w:r>
          </w:p>
        </w:tc>
        <w:tc>
          <w:tcPr>
            <w:tcW w:w="267"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0%</w:t>
            </w:r>
          </w:p>
        </w:tc>
        <w:tc>
          <w:tcPr>
            <w:tcW w:w="248"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SI</w:t>
            </w:r>
          </w:p>
        </w:tc>
        <w:tc>
          <w:tcPr>
            <w:tcW w:w="682"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3er. Trim./2011</w:t>
            </w:r>
          </w:p>
        </w:tc>
        <w:tc>
          <w:tcPr>
            <w:tcW w:w="601"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3er. Trim./2012</w:t>
            </w:r>
          </w:p>
        </w:tc>
        <w:tc>
          <w:tcPr>
            <w:tcW w:w="462"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Pendiente</w:t>
            </w:r>
          </w:p>
        </w:tc>
      </w:tr>
      <w:tr w:rsidR="0053517F" w:rsidRPr="00E44587" w:rsidTr="005E29CD">
        <w:trPr>
          <w:trHeight w:val="368"/>
          <w:jc w:val="center"/>
        </w:trPr>
        <w:tc>
          <w:tcPr>
            <w:tcW w:w="295" w:type="pct"/>
            <w:shd w:val="clear" w:color="auto" w:fill="FFFF99"/>
            <w:vAlign w:val="center"/>
          </w:tcPr>
          <w:p w:rsidR="0053517F" w:rsidRPr="00E44587" w:rsidRDefault="0053517F" w:rsidP="003975F8">
            <w:pPr>
              <w:jc w:val="center"/>
              <w:rPr>
                <w:noProof/>
                <w:sz w:val="20"/>
                <w:lang w:val="es-ES"/>
              </w:rPr>
            </w:pPr>
          </w:p>
        </w:tc>
        <w:tc>
          <w:tcPr>
            <w:tcW w:w="1060" w:type="pct"/>
            <w:shd w:val="clear" w:color="auto" w:fill="FFFF99"/>
            <w:vAlign w:val="center"/>
          </w:tcPr>
          <w:p w:rsidR="0053517F" w:rsidRPr="00E44587" w:rsidRDefault="0053517F" w:rsidP="003975F8">
            <w:pPr>
              <w:rPr>
                <w:b/>
                <w:bCs/>
                <w:noProof/>
                <w:sz w:val="20"/>
                <w:lang w:val="es-ES"/>
              </w:rPr>
            </w:pPr>
            <w:r w:rsidRPr="00E44587">
              <w:rPr>
                <w:b/>
                <w:bCs/>
                <w:noProof/>
                <w:sz w:val="20"/>
                <w:lang w:val="es-ES"/>
              </w:rPr>
              <w:t xml:space="preserve">Servicios diferentes a consultoría </w:t>
            </w:r>
          </w:p>
        </w:tc>
        <w:tc>
          <w:tcPr>
            <w:tcW w:w="396" w:type="pct"/>
            <w:shd w:val="clear" w:color="auto" w:fill="FFFF99"/>
            <w:vAlign w:val="center"/>
          </w:tcPr>
          <w:p w:rsidR="0053517F" w:rsidRPr="00E44587" w:rsidRDefault="0053517F">
            <w:pPr>
              <w:pStyle w:val="xl30"/>
              <w:pBdr>
                <w:left w:val="none" w:sz="0" w:space="0" w:color="auto"/>
                <w:right w:val="none" w:sz="0" w:space="0" w:color="auto"/>
              </w:pBdr>
              <w:spacing w:before="0" w:beforeAutospacing="0" w:after="0" w:afterAutospacing="0"/>
              <w:rPr>
                <w:rFonts w:ascii="Times New Roman" w:hAnsi="Times New Roman" w:cs="Times New Roman"/>
                <w:noProof/>
                <w:sz w:val="20"/>
                <w:szCs w:val="20"/>
                <w:lang w:val="es-ES"/>
              </w:rPr>
            </w:pPr>
            <w:r w:rsidRPr="00E44587">
              <w:rPr>
                <w:rFonts w:ascii="Times New Roman" w:hAnsi="Times New Roman" w:cs="Times New Roman"/>
                <w:b/>
                <w:noProof/>
                <w:lang w:val="es-ES"/>
              </w:rPr>
              <w:t>3.863</w:t>
            </w:r>
          </w:p>
        </w:tc>
        <w:tc>
          <w:tcPr>
            <w:tcW w:w="357" w:type="pct"/>
            <w:shd w:val="clear" w:color="auto" w:fill="FFFF99"/>
            <w:vAlign w:val="center"/>
          </w:tcPr>
          <w:p w:rsidR="0053517F" w:rsidRPr="00E44587" w:rsidRDefault="0053517F" w:rsidP="003975F8">
            <w:pPr>
              <w:pStyle w:val="xl30"/>
              <w:pBdr>
                <w:left w:val="none" w:sz="0" w:space="0" w:color="auto"/>
                <w:right w:val="none" w:sz="0" w:space="0" w:color="auto"/>
              </w:pBdr>
              <w:spacing w:before="0" w:beforeAutospacing="0" w:after="0" w:afterAutospacing="0"/>
              <w:rPr>
                <w:rFonts w:ascii="Times New Roman" w:hAnsi="Times New Roman" w:cs="Times New Roman"/>
                <w:noProof/>
                <w:sz w:val="20"/>
                <w:szCs w:val="20"/>
                <w:lang w:val="es-ES"/>
              </w:rPr>
            </w:pPr>
          </w:p>
        </w:tc>
        <w:tc>
          <w:tcPr>
            <w:tcW w:w="345" w:type="pct"/>
            <w:shd w:val="clear" w:color="auto" w:fill="FFFF99"/>
            <w:vAlign w:val="center"/>
          </w:tcPr>
          <w:p w:rsidR="0053517F" w:rsidRPr="00E44587" w:rsidRDefault="0053517F" w:rsidP="003975F8">
            <w:pPr>
              <w:jc w:val="center"/>
              <w:rPr>
                <w:noProof/>
                <w:sz w:val="20"/>
                <w:lang w:val="es-ES"/>
              </w:rPr>
            </w:pPr>
          </w:p>
        </w:tc>
        <w:tc>
          <w:tcPr>
            <w:tcW w:w="287" w:type="pct"/>
            <w:shd w:val="clear" w:color="auto" w:fill="FFFF99"/>
            <w:vAlign w:val="center"/>
          </w:tcPr>
          <w:p w:rsidR="0053517F" w:rsidRPr="00E44587" w:rsidRDefault="0053517F" w:rsidP="003975F8">
            <w:pPr>
              <w:jc w:val="center"/>
              <w:rPr>
                <w:noProof/>
                <w:sz w:val="20"/>
                <w:lang w:val="es-ES"/>
              </w:rPr>
            </w:pPr>
          </w:p>
        </w:tc>
        <w:tc>
          <w:tcPr>
            <w:tcW w:w="267" w:type="pct"/>
            <w:shd w:val="clear" w:color="auto" w:fill="FFFF99"/>
            <w:vAlign w:val="center"/>
          </w:tcPr>
          <w:p w:rsidR="0053517F" w:rsidRPr="00E44587" w:rsidRDefault="0053517F" w:rsidP="003975F8">
            <w:pPr>
              <w:jc w:val="center"/>
              <w:rPr>
                <w:noProof/>
                <w:sz w:val="20"/>
                <w:lang w:val="es-ES"/>
              </w:rPr>
            </w:pPr>
          </w:p>
        </w:tc>
        <w:tc>
          <w:tcPr>
            <w:tcW w:w="248" w:type="pct"/>
            <w:shd w:val="clear" w:color="auto" w:fill="FFFF99"/>
            <w:vAlign w:val="center"/>
          </w:tcPr>
          <w:p w:rsidR="0053517F" w:rsidRPr="00E44587" w:rsidRDefault="0053517F" w:rsidP="003975F8">
            <w:pPr>
              <w:jc w:val="center"/>
              <w:rPr>
                <w:noProof/>
                <w:sz w:val="20"/>
                <w:lang w:val="es-ES"/>
              </w:rPr>
            </w:pPr>
          </w:p>
        </w:tc>
        <w:tc>
          <w:tcPr>
            <w:tcW w:w="682" w:type="pct"/>
            <w:shd w:val="clear" w:color="auto" w:fill="FFFF99"/>
            <w:vAlign w:val="center"/>
          </w:tcPr>
          <w:p w:rsidR="0053517F" w:rsidRPr="00E44587" w:rsidRDefault="0053517F" w:rsidP="003975F8">
            <w:pPr>
              <w:jc w:val="center"/>
              <w:rPr>
                <w:noProof/>
                <w:sz w:val="20"/>
                <w:lang w:val="es-ES"/>
              </w:rPr>
            </w:pPr>
          </w:p>
        </w:tc>
        <w:tc>
          <w:tcPr>
            <w:tcW w:w="601" w:type="pct"/>
            <w:shd w:val="clear" w:color="auto" w:fill="FFFF99"/>
            <w:vAlign w:val="center"/>
          </w:tcPr>
          <w:p w:rsidR="0053517F" w:rsidRPr="00E44587" w:rsidRDefault="0053517F" w:rsidP="003975F8">
            <w:pPr>
              <w:jc w:val="center"/>
              <w:rPr>
                <w:noProof/>
                <w:sz w:val="20"/>
                <w:lang w:val="es-ES"/>
              </w:rPr>
            </w:pPr>
          </w:p>
        </w:tc>
        <w:tc>
          <w:tcPr>
            <w:tcW w:w="462" w:type="pct"/>
            <w:shd w:val="clear" w:color="auto" w:fill="FFFF99"/>
            <w:vAlign w:val="center"/>
          </w:tcPr>
          <w:p w:rsidR="0053517F" w:rsidRPr="00E44587" w:rsidRDefault="0053517F" w:rsidP="003975F8">
            <w:pPr>
              <w:jc w:val="center"/>
              <w:rPr>
                <w:noProof/>
                <w:sz w:val="20"/>
                <w:lang w:val="es-ES"/>
              </w:rPr>
            </w:pPr>
          </w:p>
        </w:tc>
      </w:tr>
      <w:tr w:rsidR="0053517F" w:rsidRPr="00E44587" w:rsidTr="007B377C">
        <w:trPr>
          <w:trHeight w:val="458"/>
          <w:jc w:val="center"/>
        </w:trPr>
        <w:tc>
          <w:tcPr>
            <w:tcW w:w="295" w:type="pct"/>
            <w:vAlign w:val="center"/>
          </w:tcPr>
          <w:p w:rsidR="0053517F" w:rsidRPr="00E44587" w:rsidRDefault="0053517F" w:rsidP="00246011">
            <w:pPr>
              <w:spacing w:before="60" w:after="60"/>
              <w:jc w:val="center"/>
              <w:rPr>
                <w:noProof/>
                <w:sz w:val="20"/>
                <w:lang w:val="es-ES"/>
              </w:rPr>
            </w:pPr>
            <w:r w:rsidRPr="00E44587">
              <w:rPr>
                <w:noProof/>
                <w:sz w:val="16"/>
                <w:szCs w:val="16"/>
                <w:lang w:val="es-ES"/>
              </w:rPr>
              <w:t>2.1</w:t>
            </w:r>
            <w:r w:rsidRPr="00E44587" w:rsidDel="00B375FF">
              <w:rPr>
                <w:noProof/>
                <w:sz w:val="16"/>
                <w:szCs w:val="16"/>
                <w:lang w:val="es-ES"/>
              </w:rPr>
              <w:t xml:space="preserve"> </w:t>
            </w:r>
          </w:p>
        </w:tc>
        <w:tc>
          <w:tcPr>
            <w:tcW w:w="1060" w:type="pct"/>
            <w:vAlign w:val="center"/>
          </w:tcPr>
          <w:p w:rsidR="0053517F" w:rsidRPr="00E44587" w:rsidRDefault="0053517F" w:rsidP="00246011">
            <w:pPr>
              <w:spacing w:before="60" w:after="60"/>
              <w:rPr>
                <w:bCs/>
                <w:noProof/>
                <w:sz w:val="16"/>
                <w:szCs w:val="16"/>
                <w:lang w:val="es-ES"/>
              </w:rPr>
            </w:pPr>
            <w:r w:rsidRPr="00E44587">
              <w:rPr>
                <w:bCs/>
                <w:noProof/>
                <w:sz w:val="16"/>
                <w:szCs w:val="16"/>
                <w:lang w:val="es-ES"/>
              </w:rPr>
              <w:t xml:space="preserve">Servicios de Capacitación Técnica en Gestión Basada en Resultados (GBR) para la DPI y Ministerios </w:t>
            </w:r>
          </w:p>
        </w:tc>
        <w:tc>
          <w:tcPr>
            <w:tcW w:w="396" w:type="pct"/>
            <w:vAlign w:val="center"/>
          </w:tcPr>
          <w:p w:rsidR="0053517F" w:rsidRPr="00E44587" w:rsidRDefault="0053517F" w:rsidP="00246011">
            <w:pPr>
              <w:spacing w:before="60" w:after="60"/>
              <w:jc w:val="center"/>
              <w:rPr>
                <w:noProof/>
                <w:sz w:val="20"/>
                <w:lang w:val="es-ES"/>
              </w:rPr>
            </w:pPr>
            <w:r w:rsidRPr="00E44587">
              <w:rPr>
                <w:noProof/>
                <w:sz w:val="16"/>
                <w:szCs w:val="16"/>
                <w:lang w:val="es-ES"/>
              </w:rPr>
              <w:t>1.000</w:t>
            </w:r>
          </w:p>
        </w:tc>
        <w:tc>
          <w:tcPr>
            <w:tcW w:w="357" w:type="pct"/>
            <w:vAlign w:val="center"/>
          </w:tcPr>
          <w:p w:rsidR="0053517F" w:rsidRPr="00E44587" w:rsidRDefault="0053517F" w:rsidP="00246011">
            <w:pPr>
              <w:pStyle w:val="xl30"/>
              <w:pBdr>
                <w:left w:val="none" w:sz="0" w:space="0" w:color="auto"/>
                <w:right w:val="none" w:sz="0" w:space="0" w:color="auto"/>
              </w:pBdr>
              <w:spacing w:before="60" w:beforeAutospacing="0" w:after="60" w:afterAutospacing="0"/>
              <w:ind w:right="-249"/>
              <w:jc w:val="left"/>
              <w:rPr>
                <w:rFonts w:ascii="Times New Roman" w:hAnsi="Times New Roman" w:cs="Times New Roman"/>
                <w:noProof/>
                <w:lang w:val="es-ES"/>
              </w:rPr>
            </w:pPr>
            <w:r w:rsidRPr="00E44587">
              <w:rPr>
                <w:rFonts w:ascii="Times New Roman" w:hAnsi="Times New Roman" w:cs="Times New Roman"/>
                <w:noProof/>
                <w:lang w:val="es-ES"/>
              </w:rPr>
              <w:t>LPI</w:t>
            </w:r>
          </w:p>
        </w:tc>
        <w:tc>
          <w:tcPr>
            <w:tcW w:w="345" w:type="pct"/>
            <w:vAlign w:val="center"/>
          </w:tcPr>
          <w:p w:rsidR="0053517F" w:rsidRPr="00E44587" w:rsidRDefault="0053517F" w:rsidP="00246011">
            <w:pPr>
              <w:pStyle w:val="xl30"/>
              <w:pBdr>
                <w:left w:val="none" w:sz="0" w:space="0" w:color="auto"/>
                <w:right w:val="none" w:sz="0" w:space="0" w:color="auto"/>
              </w:pBdr>
              <w:spacing w:before="60" w:beforeAutospacing="0" w:after="60" w:afterAutospacing="0"/>
              <w:ind w:right="-249"/>
              <w:jc w:val="left"/>
              <w:rPr>
                <w:rFonts w:ascii="Times New Roman" w:hAnsi="Times New Roman" w:cs="Times New Roman"/>
                <w:noProof/>
                <w:lang w:val="es-ES"/>
              </w:rPr>
            </w:pPr>
            <w:r w:rsidRPr="00E44587">
              <w:rPr>
                <w:rFonts w:ascii="Times New Roman" w:hAnsi="Times New Roman" w:cs="Times New Roman"/>
                <w:noProof/>
                <w:lang w:val="es-ES"/>
              </w:rPr>
              <w:t>ex ante</w:t>
            </w:r>
          </w:p>
        </w:tc>
        <w:tc>
          <w:tcPr>
            <w:tcW w:w="287" w:type="pct"/>
            <w:vAlign w:val="center"/>
          </w:tcPr>
          <w:p w:rsidR="0053517F" w:rsidRPr="00E44587" w:rsidRDefault="0053517F" w:rsidP="00246011">
            <w:pPr>
              <w:spacing w:before="60" w:after="60"/>
              <w:rPr>
                <w:noProof/>
                <w:sz w:val="16"/>
                <w:szCs w:val="16"/>
                <w:lang w:val="es-ES"/>
              </w:rPr>
            </w:pPr>
            <w:r w:rsidRPr="00E44587">
              <w:rPr>
                <w:noProof/>
                <w:sz w:val="16"/>
                <w:szCs w:val="16"/>
                <w:lang w:val="es-ES"/>
              </w:rPr>
              <w:t>100%</w:t>
            </w:r>
          </w:p>
        </w:tc>
        <w:tc>
          <w:tcPr>
            <w:tcW w:w="267"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0%</w:t>
            </w:r>
          </w:p>
        </w:tc>
        <w:tc>
          <w:tcPr>
            <w:tcW w:w="248"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NO</w:t>
            </w:r>
          </w:p>
        </w:tc>
        <w:tc>
          <w:tcPr>
            <w:tcW w:w="682"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2do.. Trim./2011</w:t>
            </w:r>
          </w:p>
        </w:tc>
        <w:tc>
          <w:tcPr>
            <w:tcW w:w="601"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4to. Trim./2014</w:t>
            </w:r>
          </w:p>
        </w:tc>
        <w:tc>
          <w:tcPr>
            <w:tcW w:w="462"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Pendiente</w:t>
            </w:r>
          </w:p>
        </w:tc>
      </w:tr>
      <w:tr w:rsidR="0053517F" w:rsidRPr="00E44587" w:rsidTr="007B377C">
        <w:trPr>
          <w:trHeight w:val="458"/>
          <w:jc w:val="center"/>
        </w:trPr>
        <w:tc>
          <w:tcPr>
            <w:tcW w:w="295" w:type="pct"/>
            <w:vAlign w:val="center"/>
          </w:tcPr>
          <w:p w:rsidR="0053517F" w:rsidRPr="00E44587" w:rsidRDefault="0053517F" w:rsidP="00246011">
            <w:pPr>
              <w:spacing w:before="60" w:after="60"/>
              <w:jc w:val="center"/>
              <w:rPr>
                <w:noProof/>
                <w:sz w:val="20"/>
                <w:lang w:val="es-ES"/>
              </w:rPr>
            </w:pPr>
            <w:r w:rsidRPr="00E44587">
              <w:rPr>
                <w:noProof/>
                <w:sz w:val="16"/>
                <w:szCs w:val="16"/>
                <w:lang w:val="es-ES"/>
              </w:rPr>
              <w:t>3.2</w:t>
            </w:r>
          </w:p>
        </w:tc>
        <w:tc>
          <w:tcPr>
            <w:tcW w:w="1060" w:type="pct"/>
            <w:vAlign w:val="center"/>
          </w:tcPr>
          <w:p w:rsidR="0053517F" w:rsidRPr="00E44587" w:rsidRDefault="0053517F" w:rsidP="00246011">
            <w:pPr>
              <w:spacing w:before="60" w:after="60"/>
              <w:rPr>
                <w:rFonts w:cs="Arial"/>
                <w:noProof/>
                <w:sz w:val="16"/>
                <w:szCs w:val="16"/>
                <w:lang w:val="es-ES"/>
              </w:rPr>
            </w:pPr>
            <w:r w:rsidRPr="00E44587">
              <w:rPr>
                <w:rFonts w:cs="Arial"/>
                <w:noProof/>
                <w:sz w:val="16"/>
                <w:szCs w:val="16"/>
                <w:lang w:val="es-ES"/>
              </w:rPr>
              <w:t>Servicios de Capacitación en Gestión Financiera y Contable de Proyectos de Inversión Pública</w:t>
            </w:r>
          </w:p>
        </w:tc>
        <w:tc>
          <w:tcPr>
            <w:tcW w:w="396" w:type="pct"/>
            <w:vAlign w:val="center"/>
          </w:tcPr>
          <w:p w:rsidR="0053517F" w:rsidRPr="00E44587" w:rsidRDefault="0053517F" w:rsidP="00246011">
            <w:pPr>
              <w:pStyle w:val="xl30"/>
              <w:pBdr>
                <w:left w:val="none" w:sz="0" w:space="0" w:color="auto"/>
                <w:right w:val="none" w:sz="0" w:space="0" w:color="auto"/>
              </w:pBdr>
              <w:spacing w:before="60" w:beforeAutospacing="0" w:after="60" w:afterAutospacing="0"/>
              <w:rPr>
                <w:rFonts w:ascii="Times New Roman" w:hAnsi="Times New Roman" w:cs="Times New Roman"/>
                <w:noProof/>
                <w:lang w:val="es-ES"/>
              </w:rPr>
            </w:pPr>
            <w:r w:rsidRPr="00E44587">
              <w:rPr>
                <w:rFonts w:ascii="Times New Roman" w:hAnsi="Times New Roman" w:cs="Times New Roman"/>
                <w:noProof/>
                <w:lang w:val="es-ES"/>
              </w:rPr>
              <w:t>1.038</w:t>
            </w:r>
          </w:p>
        </w:tc>
        <w:tc>
          <w:tcPr>
            <w:tcW w:w="357" w:type="pct"/>
            <w:vAlign w:val="center"/>
          </w:tcPr>
          <w:p w:rsidR="0053517F" w:rsidRPr="00E44587" w:rsidRDefault="0053517F" w:rsidP="00246011">
            <w:pPr>
              <w:pStyle w:val="xl30"/>
              <w:pBdr>
                <w:left w:val="none" w:sz="0" w:space="0" w:color="auto"/>
                <w:right w:val="none" w:sz="0" w:space="0" w:color="auto"/>
              </w:pBdr>
              <w:spacing w:before="60" w:beforeAutospacing="0" w:after="60" w:afterAutospacing="0"/>
              <w:rPr>
                <w:rFonts w:ascii="Times New Roman" w:hAnsi="Times New Roman" w:cs="Times New Roman"/>
                <w:noProof/>
                <w:sz w:val="20"/>
                <w:szCs w:val="20"/>
                <w:lang w:val="es-ES"/>
              </w:rPr>
            </w:pPr>
            <w:r w:rsidRPr="00E44587">
              <w:rPr>
                <w:rFonts w:ascii="Times New Roman" w:hAnsi="Times New Roman" w:cs="Times New Roman"/>
                <w:noProof/>
                <w:lang w:val="es-ES"/>
              </w:rPr>
              <w:t>LPI</w:t>
            </w:r>
          </w:p>
        </w:tc>
        <w:tc>
          <w:tcPr>
            <w:tcW w:w="345" w:type="pct"/>
            <w:vAlign w:val="center"/>
          </w:tcPr>
          <w:p w:rsidR="0053517F" w:rsidRPr="00E44587" w:rsidRDefault="0053517F" w:rsidP="00246011">
            <w:pPr>
              <w:pStyle w:val="xl30"/>
              <w:pBdr>
                <w:left w:val="none" w:sz="0" w:space="0" w:color="auto"/>
                <w:right w:val="none" w:sz="0" w:space="0" w:color="auto"/>
              </w:pBdr>
              <w:spacing w:before="60" w:beforeAutospacing="0" w:after="60" w:afterAutospacing="0"/>
              <w:ind w:right="-249"/>
              <w:jc w:val="left"/>
              <w:rPr>
                <w:rFonts w:ascii="Times New Roman" w:hAnsi="Times New Roman" w:cs="Times New Roman"/>
                <w:noProof/>
                <w:lang w:val="es-ES"/>
              </w:rPr>
            </w:pPr>
            <w:r w:rsidRPr="00E44587">
              <w:rPr>
                <w:rFonts w:ascii="Times New Roman" w:hAnsi="Times New Roman" w:cs="Times New Roman"/>
                <w:noProof/>
                <w:lang w:val="es-ES"/>
              </w:rPr>
              <w:t>ex ante</w:t>
            </w:r>
          </w:p>
        </w:tc>
        <w:tc>
          <w:tcPr>
            <w:tcW w:w="287" w:type="pct"/>
            <w:vAlign w:val="center"/>
          </w:tcPr>
          <w:p w:rsidR="0053517F" w:rsidRPr="00E44587" w:rsidRDefault="0053517F" w:rsidP="00246011">
            <w:pPr>
              <w:spacing w:before="60" w:after="60"/>
              <w:rPr>
                <w:noProof/>
                <w:sz w:val="16"/>
                <w:szCs w:val="16"/>
                <w:lang w:val="es-ES"/>
              </w:rPr>
            </w:pPr>
            <w:r w:rsidRPr="00E44587">
              <w:rPr>
                <w:noProof/>
                <w:sz w:val="16"/>
                <w:szCs w:val="16"/>
                <w:lang w:val="es-ES"/>
              </w:rPr>
              <w:t>100%</w:t>
            </w:r>
          </w:p>
        </w:tc>
        <w:tc>
          <w:tcPr>
            <w:tcW w:w="267"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0%</w:t>
            </w:r>
          </w:p>
        </w:tc>
        <w:tc>
          <w:tcPr>
            <w:tcW w:w="248" w:type="pct"/>
            <w:vAlign w:val="center"/>
          </w:tcPr>
          <w:p w:rsidR="0053517F" w:rsidRPr="00E44587" w:rsidRDefault="0053517F" w:rsidP="00246011">
            <w:pPr>
              <w:spacing w:before="60" w:after="60"/>
              <w:jc w:val="center"/>
              <w:rPr>
                <w:noProof/>
                <w:sz w:val="20"/>
                <w:lang w:val="es-ES"/>
              </w:rPr>
            </w:pPr>
            <w:r w:rsidRPr="00E44587">
              <w:rPr>
                <w:noProof/>
                <w:sz w:val="16"/>
                <w:szCs w:val="16"/>
                <w:lang w:val="es-ES"/>
              </w:rPr>
              <w:t>NO</w:t>
            </w:r>
          </w:p>
        </w:tc>
        <w:tc>
          <w:tcPr>
            <w:tcW w:w="682" w:type="pct"/>
            <w:vAlign w:val="center"/>
          </w:tcPr>
          <w:p w:rsidR="0053517F" w:rsidRPr="00E44587" w:rsidRDefault="0053517F" w:rsidP="00246011">
            <w:pPr>
              <w:spacing w:before="60" w:after="60"/>
              <w:jc w:val="center"/>
              <w:rPr>
                <w:noProof/>
                <w:sz w:val="20"/>
                <w:lang w:val="es-ES"/>
              </w:rPr>
            </w:pPr>
            <w:r w:rsidRPr="00E44587">
              <w:rPr>
                <w:noProof/>
                <w:sz w:val="16"/>
                <w:szCs w:val="16"/>
                <w:lang w:val="es-ES"/>
              </w:rPr>
              <w:t>4 to. Trim./2011</w:t>
            </w:r>
          </w:p>
        </w:tc>
        <w:tc>
          <w:tcPr>
            <w:tcW w:w="601" w:type="pct"/>
            <w:vAlign w:val="center"/>
          </w:tcPr>
          <w:p w:rsidR="0053517F" w:rsidRPr="00E44587" w:rsidRDefault="0053517F" w:rsidP="00246011">
            <w:pPr>
              <w:spacing w:before="60" w:after="60"/>
              <w:jc w:val="center"/>
              <w:rPr>
                <w:noProof/>
                <w:sz w:val="20"/>
                <w:lang w:val="es-ES"/>
              </w:rPr>
            </w:pPr>
            <w:r w:rsidRPr="00E44587">
              <w:rPr>
                <w:noProof/>
                <w:sz w:val="16"/>
                <w:szCs w:val="16"/>
                <w:lang w:val="es-ES"/>
              </w:rPr>
              <w:t>3er. Trim./2012</w:t>
            </w:r>
          </w:p>
        </w:tc>
        <w:tc>
          <w:tcPr>
            <w:tcW w:w="462" w:type="pct"/>
            <w:vAlign w:val="center"/>
          </w:tcPr>
          <w:p w:rsidR="0053517F" w:rsidRPr="00E44587" w:rsidRDefault="0053517F" w:rsidP="00246011">
            <w:pPr>
              <w:spacing w:before="60" w:after="60"/>
              <w:jc w:val="center"/>
              <w:rPr>
                <w:noProof/>
                <w:sz w:val="20"/>
                <w:lang w:val="es-ES"/>
              </w:rPr>
            </w:pPr>
            <w:r w:rsidRPr="00E44587">
              <w:rPr>
                <w:noProof/>
                <w:sz w:val="16"/>
                <w:szCs w:val="16"/>
                <w:lang w:val="es-ES"/>
              </w:rPr>
              <w:t>Pendiente</w:t>
            </w:r>
          </w:p>
        </w:tc>
      </w:tr>
      <w:tr w:rsidR="0053517F" w:rsidRPr="00E44587" w:rsidTr="007B377C">
        <w:trPr>
          <w:trHeight w:val="458"/>
          <w:jc w:val="center"/>
        </w:trPr>
        <w:tc>
          <w:tcPr>
            <w:tcW w:w="295"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3.2</w:t>
            </w:r>
          </w:p>
        </w:tc>
        <w:tc>
          <w:tcPr>
            <w:tcW w:w="1060" w:type="pct"/>
            <w:vAlign w:val="center"/>
          </w:tcPr>
          <w:p w:rsidR="0053517F" w:rsidRPr="00E44587" w:rsidRDefault="0053517F" w:rsidP="00246011">
            <w:pPr>
              <w:spacing w:before="60" w:after="60"/>
              <w:rPr>
                <w:rFonts w:cs="Arial"/>
                <w:noProof/>
                <w:sz w:val="16"/>
                <w:szCs w:val="16"/>
                <w:lang w:val="es-ES"/>
              </w:rPr>
            </w:pPr>
            <w:r w:rsidRPr="00E44587">
              <w:rPr>
                <w:rFonts w:cs="Arial"/>
                <w:noProof/>
                <w:sz w:val="16"/>
                <w:szCs w:val="16"/>
                <w:lang w:val="es-ES"/>
              </w:rPr>
              <w:t>Programa de Certificación en Reglas Contables Internacionales del Sector Público y Continuidad del SIAFPA</w:t>
            </w:r>
          </w:p>
        </w:tc>
        <w:tc>
          <w:tcPr>
            <w:tcW w:w="396" w:type="pct"/>
            <w:vAlign w:val="center"/>
          </w:tcPr>
          <w:p w:rsidR="0053517F" w:rsidRPr="00E44587" w:rsidDel="007F74D8" w:rsidRDefault="0053517F" w:rsidP="00246011">
            <w:pPr>
              <w:pStyle w:val="xl30"/>
              <w:pBdr>
                <w:left w:val="none" w:sz="0" w:space="0" w:color="auto"/>
                <w:right w:val="none" w:sz="0" w:space="0" w:color="auto"/>
              </w:pBdr>
              <w:spacing w:before="60" w:beforeAutospacing="0" w:after="60" w:afterAutospacing="0"/>
              <w:rPr>
                <w:rFonts w:ascii="Times New Roman" w:hAnsi="Times New Roman" w:cs="Times New Roman"/>
                <w:noProof/>
                <w:lang w:val="es-ES"/>
              </w:rPr>
            </w:pPr>
            <w:r w:rsidRPr="00E44587">
              <w:rPr>
                <w:rFonts w:ascii="Times New Roman" w:hAnsi="Times New Roman" w:cs="Times New Roman"/>
                <w:noProof/>
                <w:lang w:val="es-ES"/>
              </w:rPr>
              <w:t>725</w:t>
            </w:r>
          </w:p>
        </w:tc>
        <w:tc>
          <w:tcPr>
            <w:tcW w:w="357" w:type="pct"/>
            <w:vAlign w:val="center"/>
          </w:tcPr>
          <w:p w:rsidR="0053517F" w:rsidRPr="00E44587" w:rsidRDefault="0053517F" w:rsidP="00246011">
            <w:pPr>
              <w:pStyle w:val="xl30"/>
              <w:pBdr>
                <w:left w:val="none" w:sz="0" w:space="0" w:color="auto"/>
                <w:right w:val="none" w:sz="0" w:space="0" w:color="auto"/>
              </w:pBdr>
              <w:spacing w:before="60" w:beforeAutospacing="0" w:after="60" w:afterAutospacing="0"/>
              <w:rPr>
                <w:rFonts w:ascii="Times New Roman" w:hAnsi="Times New Roman" w:cs="Times New Roman"/>
                <w:noProof/>
                <w:lang w:val="es-ES"/>
              </w:rPr>
            </w:pPr>
            <w:r w:rsidRPr="00E44587">
              <w:rPr>
                <w:rFonts w:ascii="Times New Roman" w:hAnsi="Times New Roman" w:cs="Times New Roman"/>
                <w:noProof/>
                <w:lang w:val="es-ES"/>
              </w:rPr>
              <w:t>LPI</w:t>
            </w:r>
          </w:p>
        </w:tc>
        <w:tc>
          <w:tcPr>
            <w:tcW w:w="345" w:type="pct"/>
            <w:vAlign w:val="center"/>
          </w:tcPr>
          <w:p w:rsidR="0053517F" w:rsidRPr="00E44587" w:rsidRDefault="0053517F" w:rsidP="00246011">
            <w:pPr>
              <w:pStyle w:val="xl30"/>
              <w:pBdr>
                <w:left w:val="none" w:sz="0" w:space="0" w:color="auto"/>
                <w:right w:val="none" w:sz="0" w:space="0" w:color="auto"/>
              </w:pBdr>
              <w:spacing w:before="60" w:beforeAutospacing="0" w:after="60" w:afterAutospacing="0"/>
              <w:ind w:right="-249"/>
              <w:jc w:val="left"/>
              <w:rPr>
                <w:rFonts w:ascii="Times New Roman" w:hAnsi="Times New Roman" w:cs="Times New Roman"/>
                <w:noProof/>
                <w:lang w:val="es-ES"/>
              </w:rPr>
            </w:pPr>
            <w:r w:rsidRPr="00E44587">
              <w:rPr>
                <w:rFonts w:ascii="Times New Roman" w:hAnsi="Times New Roman" w:cs="Times New Roman"/>
                <w:noProof/>
                <w:lang w:val="es-ES"/>
              </w:rPr>
              <w:t>ex ante</w:t>
            </w:r>
          </w:p>
        </w:tc>
        <w:tc>
          <w:tcPr>
            <w:tcW w:w="287" w:type="pct"/>
            <w:vAlign w:val="center"/>
          </w:tcPr>
          <w:p w:rsidR="0053517F" w:rsidRPr="00E44587" w:rsidRDefault="0053517F" w:rsidP="00246011">
            <w:pPr>
              <w:spacing w:before="60" w:after="60"/>
              <w:rPr>
                <w:noProof/>
                <w:sz w:val="16"/>
                <w:szCs w:val="16"/>
                <w:lang w:val="es-ES"/>
              </w:rPr>
            </w:pPr>
            <w:r w:rsidRPr="00E44587">
              <w:rPr>
                <w:noProof/>
                <w:sz w:val="16"/>
                <w:szCs w:val="16"/>
                <w:lang w:val="es-ES"/>
              </w:rPr>
              <w:t>100%</w:t>
            </w:r>
          </w:p>
        </w:tc>
        <w:tc>
          <w:tcPr>
            <w:tcW w:w="267"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0%</w:t>
            </w:r>
          </w:p>
        </w:tc>
        <w:tc>
          <w:tcPr>
            <w:tcW w:w="248"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NO</w:t>
            </w:r>
          </w:p>
        </w:tc>
        <w:tc>
          <w:tcPr>
            <w:tcW w:w="682"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4 to. Trim./2011</w:t>
            </w:r>
          </w:p>
        </w:tc>
        <w:tc>
          <w:tcPr>
            <w:tcW w:w="601"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3er. Trim./2012</w:t>
            </w:r>
          </w:p>
        </w:tc>
        <w:tc>
          <w:tcPr>
            <w:tcW w:w="462"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Pendiente</w:t>
            </w:r>
          </w:p>
        </w:tc>
      </w:tr>
      <w:tr w:rsidR="0053517F" w:rsidRPr="00E44587" w:rsidTr="007B377C">
        <w:trPr>
          <w:trHeight w:val="458"/>
          <w:jc w:val="center"/>
        </w:trPr>
        <w:tc>
          <w:tcPr>
            <w:tcW w:w="295"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4.1</w:t>
            </w:r>
          </w:p>
          <w:p w:rsidR="0053517F" w:rsidRPr="00E44587" w:rsidRDefault="0053517F" w:rsidP="00246011">
            <w:pPr>
              <w:spacing w:before="60" w:after="60"/>
              <w:jc w:val="center"/>
              <w:rPr>
                <w:noProof/>
                <w:sz w:val="16"/>
                <w:szCs w:val="16"/>
                <w:lang w:val="es-ES"/>
              </w:rPr>
            </w:pPr>
            <w:r w:rsidRPr="00E44587">
              <w:rPr>
                <w:noProof/>
                <w:sz w:val="16"/>
                <w:szCs w:val="16"/>
                <w:lang w:val="es-ES"/>
              </w:rPr>
              <w:t>4.2</w:t>
            </w:r>
          </w:p>
        </w:tc>
        <w:tc>
          <w:tcPr>
            <w:tcW w:w="1060" w:type="pct"/>
            <w:vAlign w:val="center"/>
          </w:tcPr>
          <w:p w:rsidR="0053517F" w:rsidRPr="00E44587" w:rsidRDefault="0053517F" w:rsidP="00246011">
            <w:pPr>
              <w:spacing w:before="60" w:after="60"/>
              <w:rPr>
                <w:rFonts w:cs="Arial"/>
                <w:noProof/>
                <w:sz w:val="16"/>
                <w:szCs w:val="16"/>
                <w:lang w:val="es-ES"/>
              </w:rPr>
            </w:pPr>
            <w:r w:rsidRPr="00E44587">
              <w:rPr>
                <w:rFonts w:cs="Arial"/>
                <w:noProof/>
                <w:sz w:val="16"/>
                <w:szCs w:val="16"/>
                <w:lang w:val="es-ES"/>
              </w:rPr>
              <w:t>Entrenamiento de Personal de Informática</w:t>
            </w:r>
          </w:p>
        </w:tc>
        <w:tc>
          <w:tcPr>
            <w:tcW w:w="396" w:type="pct"/>
            <w:vAlign w:val="center"/>
          </w:tcPr>
          <w:p w:rsidR="0053517F" w:rsidRPr="00E44587" w:rsidRDefault="0053517F" w:rsidP="00246011">
            <w:pPr>
              <w:pStyle w:val="xl30"/>
              <w:pBdr>
                <w:left w:val="none" w:sz="0" w:space="0" w:color="auto"/>
                <w:right w:val="none" w:sz="0" w:space="0" w:color="auto"/>
              </w:pBdr>
              <w:spacing w:before="60" w:beforeAutospacing="0" w:after="60" w:afterAutospacing="0"/>
              <w:rPr>
                <w:rFonts w:ascii="Times New Roman" w:hAnsi="Times New Roman" w:cs="Times New Roman"/>
                <w:noProof/>
                <w:lang w:val="es-ES"/>
              </w:rPr>
            </w:pPr>
            <w:r w:rsidRPr="00E44587">
              <w:rPr>
                <w:rFonts w:ascii="Times New Roman" w:hAnsi="Times New Roman" w:cs="Times New Roman"/>
                <w:noProof/>
                <w:lang w:val="es-ES"/>
              </w:rPr>
              <w:t>99.5</w:t>
            </w:r>
          </w:p>
        </w:tc>
        <w:tc>
          <w:tcPr>
            <w:tcW w:w="357" w:type="pct"/>
            <w:vAlign w:val="center"/>
          </w:tcPr>
          <w:p w:rsidR="0053517F" w:rsidRPr="00E44587" w:rsidRDefault="0053517F" w:rsidP="00246011">
            <w:pPr>
              <w:pStyle w:val="xl30"/>
              <w:pBdr>
                <w:left w:val="none" w:sz="0" w:space="0" w:color="auto"/>
                <w:right w:val="none" w:sz="0" w:space="0" w:color="auto"/>
              </w:pBdr>
              <w:spacing w:before="60" w:beforeAutospacing="0" w:after="60" w:afterAutospacing="0"/>
              <w:rPr>
                <w:rFonts w:ascii="Times New Roman" w:hAnsi="Times New Roman" w:cs="Times New Roman"/>
                <w:noProof/>
                <w:lang w:val="es-ES"/>
              </w:rPr>
            </w:pPr>
            <w:r w:rsidRPr="00E44587">
              <w:rPr>
                <w:rFonts w:ascii="Times New Roman" w:hAnsi="Times New Roman" w:cs="Times New Roman"/>
                <w:noProof/>
                <w:lang w:val="es-ES"/>
              </w:rPr>
              <w:t>LPN</w:t>
            </w:r>
          </w:p>
        </w:tc>
        <w:tc>
          <w:tcPr>
            <w:tcW w:w="345" w:type="pct"/>
            <w:vAlign w:val="center"/>
          </w:tcPr>
          <w:p w:rsidR="0053517F" w:rsidRPr="00E44587" w:rsidRDefault="0053517F" w:rsidP="00246011">
            <w:pPr>
              <w:pStyle w:val="xl30"/>
              <w:pBdr>
                <w:left w:val="none" w:sz="0" w:space="0" w:color="auto"/>
                <w:right w:val="none" w:sz="0" w:space="0" w:color="auto"/>
              </w:pBdr>
              <w:spacing w:before="60" w:beforeAutospacing="0" w:after="60" w:afterAutospacing="0"/>
              <w:ind w:right="-249"/>
              <w:jc w:val="left"/>
              <w:rPr>
                <w:rFonts w:ascii="Times New Roman" w:hAnsi="Times New Roman" w:cs="Times New Roman"/>
                <w:noProof/>
                <w:lang w:val="es-ES"/>
              </w:rPr>
            </w:pPr>
            <w:r w:rsidRPr="00E44587">
              <w:rPr>
                <w:rFonts w:ascii="Times New Roman" w:hAnsi="Times New Roman" w:cs="Times New Roman"/>
                <w:noProof/>
                <w:lang w:val="es-ES"/>
              </w:rPr>
              <w:t>ex ante</w:t>
            </w:r>
          </w:p>
        </w:tc>
        <w:tc>
          <w:tcPr>
            <w:tcW w:w="287" w:type="pct"/>
            <w:vAlign w:val="center"/>
          </w:tcPr>
          <w:p w:rsidR="0053517F" w:rsidRPr="00E44587" w:rsidRDefault="0053517F" w:rsidP="00246011">
            <w:pPr>
              <w:spacing w:before="60" w:after="60"/>
              <w:rPr>
                <w:noProof/>
                <w:sz w:val="16"/>
                <w:szCs w:val="16"/>
                <w:lang w:val="es-ES"/>
              </w:rPr>
            </w:pPr>
            <w:r w:rsidRPr="00E44587">
              <w:rPr>
                <w:noProof/>
                <w:sz w:val="16"/>
                <w:szCs w:val="16"/>
                <w:lang w:val="es-ES"/>
              </w:rPr>
              <w:t>100%</w:t>
            </w:r>
          </w:p>
        </w:tc>
        <w:tc>
          <w:tcPr>
            <w:tcW w:w="267"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0%</w:t>
            </w:r>
          </w:p>
        </w:tc>
        <w:tc>
          <w:tcPr>
            <w:tcW w:w="248"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NO</w:t>
            </w:r>
          </w:p>
        </w:tc>
        <w:tc>
          <w:tcPr>
            <w:tcW w:w="682"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4 to. Trim./2011</w:t>
            </w:r>
          </w:p>
        </w:tc>
        <w:tc>
          <w:tcPr>
            <w:tcW w:w="601"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3er. Trim./2012</w:t>
            </w:r>
          </w:p>
        </w:tc>
        <w:tc>
          <w:tcPr>
            <w:tcW w:w="462"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Pendiente</w:t>
            </w:r>
          </w:p>
        </w:tc>
      </w:tr>
      <w:tr w:rsidR="0053517F" w:rsidRPr="00E44587" w:rsidTr="007B377C">
        <w:trPr>
          <w:trHeight w:val="458"/>
          <w:jc w:val="center"/>
        </w:trPr>
        <w:tc>
          <w:tcPr>
            <w:tcW w:w="295"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3.1</w:t>
            </w:r>
          </w:p>
        </w:tc>
        <w:tc>
          <w:tcPr>
            <w:tcW w:w="1060" w:type="pct"/>
            <w:vAlign w:val="center"/>
          </w:tcPr>
          <w:p w:rsidR="0053517F" w:rsidRPr="00E44587" w:rsidRDefault="0053517F" w:rsidP="00246011">
            <w:pPr>
              <w:spacing w:before="60" w:after="60"/>
              <w:rPr>
                <w:rFonts w:cs="Arial"/>
                <w:noProof/>
                <w:sz w:val="16"/>
                <w:szCs w:val="16"/>
                <w:lang w:val="es-ES"/>
              </w:rPr>
            </w:pPr>
            <w:r w:rsidRPr="00E44587">
              <w:rPr>
                <w:rFonts w:cs="Arial"/>
                <w:noProof/>
                <w:sz w:val="16"/>
                <w:szCs w:val="16"/>
                <w:lang w:val="es-ES"/>
              </w:rPr>
              <w:t>Programa de capacitación (maestrías, cursos y capacitación continua).</w:t>
            </w:r>
          </w:p>
        </w:tc>
        <w:tc>
          <w:tcPr>
            <w:tcW w:w="396" w:type="pct"/>
            <w:vAlign w:val="center"/>
          </w:tcPr>
          <w:p w:rsidR="0053517F" w:rsidRPr="00E44587" w:rsidRDefault="0053517F" w:rsidP="00246011">
            <w:pPr>
              <w:pStyle w:val="xl30"/>
              <w:pBdr>
                <w:left w:val="none" w:sz="0" w:space="0" w:color="auto"/>
                <w:right w:val="none" w:sz="0" w:space="0" w:color="auto"/>
              </w:pBdr>
              <w:spacing w:before="60" w:beforeAutospacing="0" w:after="60" w:afterAutospacing="0"/>
              <w:rPr>
                <w:rFonts w:ascii="Times New Roman" w:hAnsi="Times New Roman" w:cs="Times New Roman"/>
                <w:noProof/>
                <w:lang w:val="es-ES"/>
              </w:rPr>
            </w:pPr>
            <w:r w:rsidRPr="00E44587">
              <w:rPr>
                <w:rFonts w:ascii="Times New Roman" w:hAnsi="Times New Roman" w:cs="Times New Roman"/>
                <w:noProof/>
                <w:lang w:val="es-ES"/>
              </w:rPr>
              <w:t>1.000</w:t>
            </w:r>
          </w:p>
        </w:tc>
        <w:tc>
          <w:tcPr>
            <w:tcW w:w="357" w:type="pct"/>
            <w:vAlign w:val="center"/>
          </w:tcPr>
          <w:p w:rsidR="0053517F" w:rsidRPr="00E44587" w:rsidRDefault="0053517F" w:rsidP="00246011">
            <w:pPr>
              <w:pStyle w:val="xl30"/>
              <w:pBdr>
                <w:left w:val="none" w:sz="0" w:space="0" w:color="auto"/>
                <w:right w:val="none" w:sz="0" w:space="0" w:color="auto"/>
              </w:pBdr>
              <w:spacing w:before="60" w:beforeAutospacing="0" w:after="60" w:afterAutospacing="0"/>
              <w:rPr>
                <w:rFonts w:ascii="Times New Roman" w:hAnsi="Times New Roman" w:cs="Times New Roman"/>
                <w:noProof/>
                <w:lang w:val="es-ES"/>
              </w:rPr>
            </w:pPr>
            <w:r w:rsidRPr="00E44587">
              <w:rPr>
                <w:rFonts w:ascii="Times New Roman" w:hAnsi="Times New Roman" w:cs="Times New Roman"/>
                <w:noProof/>
                <w:lang w:val="es-ES"/>
              </w:rPr>
              <w:t>LPI</w:t>
            </w:r>
          </w:p>
        </w:tc>
        <w:tc>
          <w:tcPr>
            <w:tcW w:w="345" w:type="pct"/>
            <w:vAlign w:val="center"/>
          </w:tcPr>
          <w:p w:rsidR="0053517F" w:rsidRPr="00E44587" w:rsidRDefault="0053517F" w:rsidP="00246011">
            <w:pPr>
              <w:pStyle w:val="xl30"/>
              <w:pBdr>
                <w:left w:val="none" w:sz="0" w:space="0" w:color="auto"/>
                <w:right w:val="none" w:sz="0" w:space="0" w:color="auto"/>
              </w:pBdr>
              <w:spacing w:before="60" w:beforeAutospacing="0" w:after="60" w:afterAutospacing="0"/>
              <w:ind w:right="-249"/>
              <w:jc w:val="left"/>
              <w:rPr>
                <w:rFonts w:ascii="Times New Roman" w:hAnsi="Times New Roman" w:cs="Times New Roman"/>
                <w:noProof/>
                <w:lang w:val="es-ES"/>
              </w:rPr>
            </w:pPr>
            <w:r w:rsidRPr="00E44587">
              <w:rPr>
                <w:rFonts w:ascii="Times New Roman" w:hAnsi="Times New Roman" w:cs="Times New Roman"/>
                <w:noProof/>
                <w:lang w:val="es-ES"/>
              </w:rPr>
              <w:t>ex ante</w:t>
            </w:r>
          </w:p>
        </w:tc>
        <w:tc>
          <w:tcPr>
            <w:tcW w:w="287" w:type="pct"/>
            <w:vAlign w:val="center"/>
          </w:tcPr>
          <w:p w:rsidR="0053517F" w:rsidRPr="00E44587" w:rsidRDefault="0053517F" w:rsidP="00246011">
            <w:pPr>
              <w:spacing w:before="60" w:after="60"/>
              <w:rPr>
                <w:noProof/>
                <w:sz w:val="16"/>
                <w:szCs w:val="16"/>
                <w:lang w:val="es-ES"/>
              </w:rPr>
            </w:pPr>
            <w:r w:rsidRPr="00E44587">
              <w:rPr>
                <w:noProof/>
                <w:sz w:val="16"/>
                <w:szCs w:val="16"/>
                <w:lang w:val="es-ES"/>
              </w:rPr>
              <w:t>100%</w:t>
            </w:r>
          </w:p>
        </w:tc>
        <w:tc>
          <w:tcPr>
            <w:tcW w:w="267"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0%</w:t>
            </w:r>
          </w:p>
        </w:tc>
        <w:tc>
          <w:tcPr>
            <w:tcW w:w="248"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NO</w:t>
            </w:r>
          </w:p>
        </w:tc>
        <w:tc>
          <w:tcPr>
            <w:tcW w:w="682"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4 to. Trim./2011</w:t>
            </w:r>
          </w:p>
        </w:tc>
        <w:tc>
          <w:tcPr>
            <w:tcW w:w="601"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3er. Trim./2012</w:t>
            </w:r>
          </w:p>
        </w:tc>
        <w:tc>
          <w:tcPr>
            <w:tcW w:w="462"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Pendiente</w:t>
            </w:r>
          </w:p>
        </w:tc>
      </w:tr>
      <w:tr w:rsidR="0053517F" w:rsidRPr="00E44587" w:rsidTr="007B377C">
        <w:trPr>
          <w:trHeight w:val="458"/>
          <w:jc w:val="center"/>
        </w:trPr>
        <w:tc>
          <w:tcPr>
            <w:tcW w:w="295" w:type="pct"/>
            <w:shd w:val="clear" w:color="auto" w:fill="FFFF99"/>
            <w:vAlign w:val="center"/>
          </w:tcPr>
          <w:p w:rsidR="0053517F" w:rsidRPr="00E44587" w:rsidRDefault="0053517F" w:rsidP="003975F8">
            <w:pPr>
              <w:jc w:val="center"/>
              <w:rPr>
                <w:noProof/>
                <w:sz w:val="20"/>
                <w:lang w:val="es-ES"/>
              </w:rPr>
            </w:pPr>
          </w:p>
        </w:tc>
        <w:tc>
          <w:tcPr>
            <w:tcW w:w="1060" w:type="pct"/>
            <w:shd w:val="clear" w:color="auto" w:fill="FFFF99"/>
            <w:vAlign w:val="center"/>
          </w:tcPr>
          <w:p w:rsidR="0053517F" w:rsidRPr="00E44587" w:rsidRDefault="0053517F" w:rsidP="003975F8">
            <w:pPr>
              <w:rPr>
                <w:b/>
                <w:bCs/>
                <w:noProof/>
                <w:sz w:val="20"/>
                <w:lang w:val="es-ES"/>
              </w:rPr>
            </w:pPr>
            <w:r w:rsidRPr="00E44587">
              <w:rPr>
                <w:b/>
                <w:bCs/>
                <w:noProof/>
                <w:sz w:val="20"/>
                <w:lang w:val="es-ES"/>
              </w:rPr>
              <w:t>Bienes</w:t>
            </w:r>
          </w:p>
        </w:tc>
        <w:tc>
          <w:tcPr>
            <w:tcW w:w="396" w:type="pct"/>
            <w:shd w:val="clear" w:color="auto" w:fill="FFFF99"/>
            <w:vAlign w:val="center"/>
          </w:tcPr>
          <w:p w:rsidR="0053517F" w:rsidRPr="00E44587" w:rsidRDefault="0053517F">
            <w:pPr>
              <w:pStyle w:val="xl30"/>
              <w:pBdr>
                <w:left w:val="none" w:sz="0" w:space="0" w:color="auto"/>
                <w:right w:val="none" w:sz="0" w:space="0" w:color="auto"/>
              </w:pBdr>
              <w:spacing w:before="0" w:beforeAutospacing="0" w:after="0" w:afterAutospacing="0"/>
              <w:rPr>
                <w:rFonts w:ascii="Times New Roman" w:hAnsi="Times New Roman" w:cs="Times New Roman"/>
                <w:b/>
                <w:noProof/>
                <w:lang w:val="es-ES"/>
              </w:rPr>
            </w:pPr>
            <w:r w:rsidRPr="00E44587">
              <w:rPr>
                <w:rFonts w:ascii="Times New Roman" w:hAnsi="Times New Roman" w:cs="Times New Roman"/>
                <w:b/>
                <w:noProof/>
                <w:lang w:val="es-ES"/>
              </w:rPr>
              <w:t>3.933</w:t>
            </w:r>
          </w:p>
        </w:tc>
        <w:tc>
          <w:tcPr>
            <w:tcW w:w="357" w:type="pct"/>
            <w:shd w:val="clear" w:color="auto" w:fill="FFFF99"/>
            <w:vAlign w:val="center"/>
          </w:tcPr>
          <w:p w:rsidR="0053517F" w:rsidRPr="00E44587" w:rsidRDefault="0053517F" w:rsidP="003975F8">
            <w:pPr>
              <w:jc w:val="center"/>
              <w:rPr>
                <w:noProof/>
                <w:sz w:val="20"/>
                <w:lang w:val="es-ES"/>
              </w:rPr>
            </w:pPr>
          </w:p>
        </w:tc>
        <w:tc>
          <w:tcPr>
            <w:tcW w:w="345" w:type="pct"/>
            <w:shd w:val="clear" w:color="auto" w:fill="FFFF99"/>
            <w:vAlign w:val="center"/>
          </w:tcPr>
          <w:p w:rsidR="0053517F" w:rsidRPr="00E44587" w:rsidRDefault="0053517F" w:rsidP="003975F8">
            <w:pPr>
              <w:jc w:val="center"/>
              <w:rPr>
                <w:noProof/>
                <w:sz w:val="20"/>
                <w:lang w:val="es-ES"/>
              </w:rPr>
            </w:pPr>
          </w:p>
        </w:tc>
        <w:tc>
          <w:tcPr>
            <w:tcW w:w="287" w:type="pct"/>
            <w:shd w:val="clear" w:color="auto" w:fill="FFFF99"/>
            <w:vAlign w:val="center"/>
          </w:tcPr>
          <w:p w:rsidR="0053517F" w:rsidRPr="00E44587" w:rsidRDefault="0053517F" w:rsidP="003975F8">
            <w:pPr>
              <w:jc w:val="right"/>
              <w:rPr>
                <w:noProof/>
                <w:sz w:val="20"/>
                <w:lang w:val="es-ES"/>
              </w:rPr>
            </w:pPr>
          </w:p>
        </w:tc>
        <w:tc>
          <w:tcPr>
            <w:tcW w:w="267" w:type="pct"/>
            <w:shd w:val="clear" w:color="auto" w:fill="FFFF99"/>
            <w:vAlign w:val="center"/>
          </w:tcPr>
          <w:p w:rsidR="0053517F" w:rsidRPr="00E44587" w:rsidRDefault="0053517F" w:rsidP="003975F8">
            <w:pPr>
              <w:jc w:val="right"/>
              <w:rPr>
                <w:noProof/>
                <w:sz w:val="20"/>
                <w:lang w:val="es-ES"/>
              </w:rPr>
            </w:pPr>
          </w:p>
        </w:tc>
        <w:tc>
          <w:tcPr>
            <w:tcW w:w="248" w:type="pct"/>
            <w:shd w:val="clear" w:color="auto" w:fill="FFFF99"/>
            <w:vAlign w:val="center"/>
          </w:tcPr>
          <w:p w:rsidR="0053517F" w:rsidRPr="00E44587" w:rsidRDefault="0053517F" w:rsidP="003975F8">
            <w:pPr>
              <w:jc w:val="center"/>
              <w:rPr>
                <w:noProof/>
                <w:sz w:val="20"/>
                <w:lang w:val="es-ES"/>
              </w:rPr>
            </w:pPr>
          </w:p>
        </w:tc>
        <w:tc>
          <w:tcPr>
            <w:tcW w:w="682" w:type="pct"/>
            <w:shd w:val="clear" w:color="auto" w:fill="FFFF99"/>
            <w:vAlign w:val="center"/>
          </w:tcPr>
          <w:p w:rsidR="0053517F" w:rsidRPr="00E44587" w:rsidRDefault="0053517F" w:rsidP="003975F8">
            <w:pPr>
              <w:jc w:val="center"/>
              <w:rPr>
                <w:noProof/>
                <w:sz w:val="20"/>
                <w:lang w:val="es-ES"/>
              </w:rPr>
            </w:pPr>
          </w:p>
        </w:tc>
        <w:tc>
          <w:tcPr>
            <w:tcW w:w="601" w:type="pct"/>
            <w:shd w:val="clear" w:color="auto" w:fill="FFFF99"/>
            <w:vAlign w:val="center"/>
          </w:tcPr>
          <w:p w:rsidR="0053517F" w:rsidRPr="00E44587" w:rsidRDefault="0053517F" w:rsidP="003975F8">
            <w:pPr>
              <w:jc w:val="center"/>
              <w:rPr>
                <w:noProof/>
                <w:sz w:val="20"/>
                <w:lang w:val="es-ES"/>
              </w:rPr>
            </w:pPr>
          </w:p>
        </w:tc>
        <w:tc>
          <w:tcPr>
            <w:tcW w:w="462" w:type="pct"/>
            <w:shd w:val="clear" w:color="auto" w:fill="FFFF99"/>
            <w:vAlign w:val="center"/>
          </w:tcPr>
          <w:p w:rsidR="0053517F" w:rsidRPr="00E44587" w:rsidRDefault="0053517F" w:rsidP="003975F8">
            <w:pPr>
              <w:rPr>
                <w:noProof/>
                <w:sz w:val="20"/>
                <w:lang w:val="es-ES"/>
              </w:rPr>
            </w:pPr>
          </w:p>
        </w:tc>
      </w:tr>
      <w:tr w:rsidR="009522AF" w:rsidRPr="00E44587" w:rsidTr="007B377C">
        <w:trPr>
          <w:trHeight w:val="530"/>
          <w:jc w:val="center"/>
        </w:trPr>
        <w:tc>
          <w:tcPr>
            <w:tcW w:w="295" w:type="pct"/>
            <w:vAlign w:val="center"/>
          </w:tcPr>
          <w:p w:rsidR="009522AF" w:rsidRPr="00E44587" w:rsidRDefault="009522AF" w:rsidP="00246011">
            <w:pPr>
              <w:spacing w:before="60" w:after="60"/>
              <w:jc w:val="center"/>
              <w:rPr>
                <w:noProof/>
                <w:sz w:val="16"/>
                <w:szCs w:val="16"/>
                <w:lang w:val="es-ES"/>
              </w:rPr>
            </w:pPr>
            <w:r w:rsidRPr="00E44587">
              <w:rPr>
                <w:noProof/>
                <w:sz w:val="16"/>
                <w:szCs w:val="16"/>
                <w:lang w:val="es-ES"/>
              </w:rPr>
              <w:t>1.4</w:t>
            </w:r>
          </w:p>
        </w:tc>
        <w:tc>
          <w:tcPr>
            <w:tcW w:w="1060" w:type="pct"/>
            <w:vAlign w:val="center"/>
          </w:tcPr>
          <w:p w:rsidR="009522AF" w:rsidRPr="00E44587" w:rsidRDefault="009522AF" w:rsidP="00246011">
            <w:pPr>
              <w:spacing w:before="60" w:after="60"/>
              <w:rPr>
                <w:rFonts w:cs="Arial"/>
                <w:noProof/>
                <w:sz w:val="16"/>
                <w:szCs w:val="16"/>
                <w:lang w:val="es-ES"/>
              </w:rPr>
            </w:pPr>
            <w:r w:rsidRPr="00E44587">
              <w:rPr>
                <w:rFonts w:cs="Arial"/>
                <w:noProof/>
                <w:sz w:val="16"/>
                <w:szCs w:val="16"/>
                <w:lang w:val="es-ES"/>
              </w:rPr>
              <w:t>Adquisición de equipo informático TAT (US$50 mil)</w:t>
            </w:r>
          </w:p>
        </w:tc>
        <w:tc>
          <w:tcPr>
            <w:tcW w:w="396" w:type="pct"/>
            <w:vAlign w:val="center"/>
          </w:tcPr>
          <w:p w:rsidR="009522AF" w:rsidRPr="00E44587" w:rsidRDefault="009522AF" w:rsidP="00246011">
            <w:pPr>
              <w:spacing w:before="60" w:after="60"/>
              <w:jc w:val="center"/>
              <w:rPr>
                <w:rFonts w:cs="Arial"/>
                <w:noProof/>
                <w:sz w:val="16"/>
                <w:szCs w:val="16"/>
                <w:lang w:val="es-ES"/>
              </w:rPr>
            </w:pPr>
            <w:r w:rsidRPr="00E44587">
              <w:rPr>
                <w:rFonts w:cs="Arial"/>
                <w:noProof/>
                <w:sz w:val="16"/>
                <w:szCs w:val="16"/>
                <w:lang w:val="es-ES"/>
              </w:rPr>
              <w:t>50</w:t>
            </w:r>
          </w:p>
        </w:tc>
        <w:tc>
          <w:tcPr>
            <w:tcW w:w="357" w:type="pct"/>
            <w:vAlign w:val="center"/>
          </w:tcPr>
          <w:p w:rsidR="009522AF" w:rsidRPr="00E44587" w:rsidRDefault="009522AF" w:rsidP="00246011">
            <w:pPr>
              <w:spacing w:before="60" w:after="60"/>
              <w:jc w:val="center"/>
              <w:rPr>
                <w:rFonts w:cs="Arial"/>
                <w:noProof/>
                <w:sz w:val="16"/>
                <w:szCs w:val="16"/>
                <w:lang w:val="es-ES"/>
              </w:rPr>
            </w:pPr>
            <w:r w:rsidRPr="00E44587">
              <w:rPr>
                <w:rFonts w:cs="Arial"/>
                <w:noProof/>
                <w:sz w:val="16"/>
                <w:szCs w:val="16"/>
                <w:lang w:val="es-ES"/>
              </w:rPr>
              <w:t>CP</w:t>
            </w:r>
          </w:p>
        </w:tc>
        <w:tc>
          <w:tcPr>
            <w:tcW w:w="345" w:type="pct"/>
            <w:vAlign w:val="center"/>
          </w:tcPr>
          <w:p w:rsidR="009522AF" w:rsidRPr="00E44587" w:rsidRDefault="009522AF" w:rsidP="002A30EA">
            <w:pPr>
              <w:pStyle w:val="xl30"/>
              <w:pBdr>
                <w:left w:val="none" w:sz="0" w:space="0" w:color="auto"/>
                <w:right w:val="none" w:sz="0" w:space="0" w:color="auto"/>
              </w:pBdr>
              <w:spacing w:before="60" w:beforeAutospacing="0" w:after="60" w:afterAutospacing="0"/>
              <w:ind w:right="-249"/>
              <w:jc w:val="left"/>
              <w:rPr>
                <w:rFonts w:ascii="Times New Roman" w:hAnsi="Times New Roman" w:cs="Times New Roman"/>
                <w:noProof/>
                <w:lang w:val="es-ES"/>
              </w:rPr>
            </w:pPr>
            <w:r w:rsidRPr="00E44587">
              <w:rPr>
                <w:rFonts w:ascii="Times New Roman" w:hAnsi="Times New Roman" w:cs="Times New Roman"/>
                <w:noProof/>
                <w:lang w:val="es-ES"/>
              </w:rPr>
              <w:t>ex post</w:t>
            </w:r>
          </w:p>
        </w:tc>
        <w:tc>
          <w:tcPr>
            <w:tcW w:w="287" w:type="pct"/>
            <w:vAlign w:val="center"/>
          </w:tcPr>
          <w:p w:rsidR="009522AF" w:rsidRPr="00E44587" w:rsidRDefault="009522AF" w:rsidP="00246011">
            <w:pPr>
              <w:spacing w:before="60" w:after="60"/>
              <w:rPr>
                <w:noProof/>
                <w:sz w:val="16"/>
                <w:szCs w:val="16"/>
                <w:lang w:val="es-ES"/>
              </w:rPr>
            </w:pPr>
            <w:r w:rsidRPr="00E44587">
              <w:rPr>
                <w:noProof/>
                <w:sz w:val="16"/>
                <w:szCs w:val="16"/>
                <w:lang w:val="es-ES"/>
              </w:rPr>
              <w:t>100%</w:t>
            </w:r>
          </w:p>
        </w:tc>
        <w:tc>
          <w:tcPr>
            <w:tcW w:w="267" w:type="pct"/>
            <w:vAlign w:val="center"/>
          </w:tcPr>
          <w:p w:rsidR="009522AF" w:rsidRPr="00E44587" w:rsidRDefault="009522AF" w:rsidP="00246011">
            <w:pPr>
              <w:spacing w:before="60" w:after="60"/>
              <w:jc w:val="center"/>
              <w:rPr>
                <w:noProof/>
                <w:sz w:val="16"/>
                <w:szCs w:val="16"/>
                <w:lang w:val="es-ES"/>
              </w:rPr>
            </w:pPr>
            <w:r w:rsidRPr="00E44587">
              <w:rPr>
                <w:noProof/>
                <w:sz w:val="16"/>
                <w:szCs w:val="16"/>
                <w:lang w:val="es-ES"/>
              </w:rPr>
              <w:t>0%</w:t>
            </w:r>
          </w:p>
        </w:tc>
        <w:tc>
          <w:tcPr>
            <w:tcW w:w="248" w:type="pct"/>
            <w:vAlign w:val="center"/>
          </w:tcPr>
          <w:p w:rsidR="009522AF" w:rsidRPr="00E44587" w:rsidRDefault="009522AF" w:rsidP="00246011">
            <w:pPr>
              <w:spacing w:before="60" w:after="60"/>
              <w:jc w:val="center"/>
              <w:rPr>
                <w:noProof/>
                <w:sz w:val="16"/>
                <w:szCs w:val="16"/>
                <w:lang w:val="es-ES"/>
              </w:rPr>
            </w:pPr>
            <w:r w:rsidRPr="00E44587">
              <w:rPr>
                <w:noProof/>
                <w:sz w:val="16"/>
                <w:szCs w:val="16"/>
                <w:lang w:val="es-ES"/>
              </w:rPr>
              <w:t>NO</w:t>
            </w:r>
          </w:p>
        </w:tc>
        <w:tc>
          <w:tcPr>
            <w:tcW w:w="682" w:type="pct"/>
            <w:vAlign w:val="center"/>
          </w:tcPr>
          <w:p w:rsidR="009522AF" w:rsidRPr="00E44587" w:rsidRDefault="009522AF" w:rsidP="00246011">
            <w:pPr>
              <w:spacing w:before="60" w:after="60"/>
              <w:jc w:val="center"/>
              <w:rPr>
                <w:noProof/>
                <w:sz w:val="16"/>
                <w:szCs w:val="16"/>
                <w:lang w:val="es-ES"/>
              </w:rPr>
            </w:pPr>
            <w:r w:rsidRPr="00E44587">
              <w:rPr>
                <w:noProof/>
                <w:sz w:val="16"/>
                <w:szCs w:val="16"/>
                <w:lang w:val="es-ES"/>
              </w:rPr>
              <w:t>3er.Trim. 2011</w:t>
            </w:r>
          </w:p>
        </w:tc>
        <w:tc>
          <w:tcPr>
            <w:tcW w:w="601" w:type="pct"/>
            <w:vAlign w:val="center"/>
          </w:tcPr>
          <w:p w:rsidR="009522AF" w:rsidRPr="00E44587" w:rsidRDefault="009522AF" w:rsidP="00246011">
            <w:pPr>
              <w:spacing w:before="60" w:after="60"/>
              <w:jc w:val="center"/>
              <w:rPr>
                <w:noProof/>
                <w:sz w:val="16"/>
                <w:szCs w:val="16"/>
                <w:lang w:val="es-ES"/>
              </w:rPr>
            </w:pPr>
            <w:r w:rsidRPr="00E44587">
              <w:rPr>
                <w:noProof/>
                <w:sz w:val="16"/>
                <w:szCs w:val="16"/>
                <w:lang w:val="es-ES"/>
              </w:rPr>
              <w:t>4to.Trim. 2011</w:t>
            </w:r>
          </w:p>
        </w:tc>
        <w:tc>
          <w:tcPr>
            <w:tcW w:w="462" w:type="pct"/>
            <w:vAlign w:val="center"/>
          </w:tcPr>
          <w:p w:rsidR="009522AF" w:rsidRPr="00E44587" w:rsidRDefault="009522AF" w:rsidP="00246011">
            <w:pPr>
              <w:spacing w:before="60" w:after="60"/>
              <w:jc w:val="center"/>
              <w:rPr>
                <w:noProof/>
                <w:sz w:val="16"/>
                <w:szCs w:val="16"/>
                <w:lang w:val="es-ES"/>
              </w:rPr>
            </w:pPr>
            <w:r w:rsidRPr="00E44587">
              <w:rPr>
                <w:noProof/>
                <w:sz w:val="16"/>
                <w:szCs w:val="16"/>
                <w:lang w:val="es-ES"/>
              </w:rPr>
              <w:t>Pendiente</w:t>
            </w:r>
          </w:p>
        </w:tc>
      </w:tr>
      <w:tr w:rsidR="009522AF" w:rsidRPr="00E44587" w:rsidTr="007B377C">
        <w:trPr>
          <w:trHeight w:val="530"/>
          <w:jc w:val="center"/>
        </w:trPr>
        <w:tc>
          <w:tcPr>
            <w:tcW w:w="295" w:type="pct"/>
            <w:vAlign w:val="center"/>
          </w:tcPr>
          <w:p w:rsidR="009522AF" w:rsidRPr="00E44587" w:rsidRDefault="009522AF" w:rsidP="00246011">
            <w:pPr>
              <w:spacing w:before="60" w:after="60"/>
              <w:jc w:val="center"/>
              <w:rPr>
                <w:noProof/>
                <w:sz w:val="16"/>
                <w:szCs w:val="16"/>
                <w:lang w:val="es-ES"/>
              </w:rPr>
            </w:pPr>
          </w:p>
          <w:p w:rsidR="009522AF" w:rsidRPr="00E44587" w:rsidRDefault="009522AF" w:rsidP="00246011">
            <w:pPr>
              <w:spacing w:before="60" w:after="60"/>
              <w:jc w:val="center"/>
              <w:rPr>
                <w:noProof/>
                <w:sz w:val="16"/>
                <w:szCs w:val="16"/>
                <w:lang w:val="es-ES"/>
              </w:rPr>
            </w:pPr>
            <w:r w:rsidRPr="00E44587">
              <w:rPr>
                <w:noProof/>
                <w:sz w:val="16"/>
                <w:szCs w:val="16"/>
                <w:lang w:val="es-ES"/>
              </w:rPr>
              <w:t>2.2</w:t>
            </w:r>
          </w:p>
          <w:p w:rsidR="009522AF" w:rsidRPr="00E44587" w:rsidRDefault="009522AF" w:rsidP="00246011">
            <w:pPr>
              <w:spacing w:before="60" w:after="60"/>
              <w:jc w:val="center"/>
              <w:rPr>
                <w:noProof/>
                <w:sz w:val="16"/>
                <w:szCs w:val="16"/>
                <w:lang w:val="es-ES"/>
              </w:rPr>
            </w:pPr>
            <w:r w:rsidRPr="00E44587">
              <w:rPr>
                <w:noProof/>
                <w:sz w:val="16"/>
                <w:szCs w:val="16"/>
                <w:lang w:val="es-ES"/>
              </w:rPr>
              <w:t>3.1</w:t>
            </w:r>
          </w:p>
        </w:tc>
        <w:tc>
          <w:tcPr>
            <w:tcW w:w="1060" w:type="pct"/>
            <w:vAlign w:val="center"/>
          </w:tcPr>
          <w:p w:rsidR="009522AF" w:rsidRPr="00E44587" w:rsidRDefault="009522AF" w:rsidP="00246011">
            <w:pPr>
              <w:spacing w:before="60" w:after="60"/>
              <w:rPr>
                <w:rFonts w:cs="Arial"/>
                <w:noProof/>
                <w:sz w:val="16"/>
                <w:szCs w:val="16"/>
                <w:lang w:val="es-ES"/>
              </w:rPr>
            </w:pPr>
            <w:r w:rsidRPr="00E44587">
              <w:rPr>
                <w:rFonts w:cs="Arial"/>
                <w:noProof/>
                <w:sz w:val="16"/>
                <w:szCs w:val="16"/>
                <w:lang w:val="es-ES"/>
              </w:rPr>
              <w:t>Servidor de Bases de Datos para la recepci</w:t>
            </w:r>
            <w:r w:rsidRPr="00E44587">
              <w:rPr>
                <w:rFonts w:ascii="Tahoma" w:hAnsi="Tahoma" w:cs="Tahoma"/>
                <w:noProof/>
                <w:sz w:val="16"/>
                <w:szCs w:val="16"/>
                <w:lang w:val="es-ES"/>
              </w:rPr>
              <w:t>ó</w:t>
            </w:r>
            <w:r w:rsidRPr="00E44587">
              <w:rPr>
                <w:noProof/>
                <w:sz w:val="16"/>
                <w:szCs w:val="16"/>
                <w:lang w:val="es-ES"/>
              </w:rPr>
              <w:t>n de Indicadores de Gesti</w:t>
            </w:r>
            <w:r w:rsidRPr="00E44587">
              <w:rPr>
                <w:rFonts w:ascii="Tahoma" w:hAnsi="Tahoma" w:cs="Tahoma"/>
                <w:noProof/>
                <w:sz w:val="16"/>
                <w:szCs w:val="16"/>
                <w:lang w:val="es-ES"/>
              </w:rPr>
              <w:t>ó</w:t>
            </w:r>
            <w:r w:rsidRPr="00E44587">
              <w:rPr>
                <w:noProof/>
                <w:sz w:val="16"/>
                <w:szCs w:val="16"/>
                <w:lang w:val="es-ES"/>
              </w:rPr>
              <w:t xml:space="preserve">n Presupuestaria (US$ 156,5 mil), Equipamiento básico en informática para la DGT (US$ 500 mil), </w:t>
            </w:r>
          </w:p>
        </w:tc>
        <w:tc>
          <w:tcPr>
            <w:tcW w:w="396" w:type="pct"/>
            <w:vAlign w:val="center"/>
          </w:tcPr>
          <w:p w:rsidR="009522AF" w:rsidRPr="00E44587" w:rsidRDefault="009522AF" w:rsidP="00246011">
            <w:pPr>
              <w:spacing w:before="60" w:after="60"/>
              <w:rPr>
                <w:rFonts w:cs="Arial"/>
                <w:noProof/>
                <w:sz w:val="16"/>
                <w:szCs w:val="16"/>
                <w:lang w:val="es-ES"/>
              </w:rPr>
            </w:pPr>
            <w:r w:rsidRPr="00E44587">
              <w:rPr>
                <w:rFonts w:cs="Arial"/>
                <w:noProof/>
                <w:sz w:val="16"/>
                <w:szCs w:val="16"/>
                <w:lang w:val="es-ES"/>
              </w:rPr>
              <w:t>656.5</w:t>
            </w:r>
          </w:p>
        </w:tc>
        <w:tc>
          <w:tcPr>
            <w:tcW w:w="357" w:type="pct"/>
            <w:vAlign w:val="center"/>
          </w:tcPr>
          <w:p w:rsidR="009522AF" w:rsidRPr="00E44587" w:rsidRDefault="009522AF" w:rsidP="00246011">
            <w:pPr>
              <w:spacing w:before="60" w:after="60"/>
              <w:rPr>
                <w:rFonts w:cs="Arial"/>
                <w:noProof/>
                <w:sz w:val="16"/>
                <w:szCs w:val="16"/>
                <w:lang w:val="es-ES"/>
              </w:rPr>
            </w:pPr>
            <w:r w:rsidRPr="00E44587">
              <w:rPr>
                <w:rFonts w:cs="Arial"/>
                <w:noProof/>
                <w:sz w:val="16"/>
                <w:szCs w:val="16"/>
                <w:lang w:val="es-ES"/>
              </w:rPr>
              <w:t>LPI</w:t>
            </w:r>
          </w:p>
        </w:tc>
        <w:tc>
          <w:tcPr>
            <w:tcW w:w="345" w:type="pct"/>
            <w:vAlign w:val="center"/>
          </w:tcPr>
          <w:p w:rsidR="009522AF" w:rsidRPr="00E44587" w:rsidRDefault="009522AF" w:rsidP="002A30EA">
            <w:pPr>
              <w:pStyle w:val="xl30"/>
              <w:pBdr>
                <w:left w:val="none" w:sz="0" w:space="0" w:color="auto"/>
                <w:right w:val="none" w:sz="0" w:space="0" w:color="auto"/>
              </w:pBdr>
              <w:spacing w:before="60" w:beforeAutospacing="0" w:after="60" w:afterAutospacing="0"/>
              <w:ind w:right="-249"/>
              <w:jc w:val="left"/>
              <w:rPr>
                <w:rFonts w:ascii="Times New Roman" w:hAnsi="Times New Roman" w:cs="Times New Roman"/>
                <w:noProof/>
                <w:lang w:val="es-ES"/>
              </w:rPr>
            </w:pPr>
            <w:r w:rsidRPr="00E44587">
              <w:rPr>
                <w:rFonts w:ascii="Times New Roman" w:hAnsi="Times New Roman" w:cs="Times New Roman"/>
                <w:noProof/>
                <w:lang w:val="es-ES"/>
              </w:rPr>
              <w:t>ex ante</w:t>
            </w:r>
          </w:p>
        </w:tc>
        <w:tc>
          <w:tcPr>
            <w:tcW w:w="287" w:type="pct"/>
            <w:vAlign w:val="center"/>
          </w:tcPr>
          <w:p w:rsidR="009522AF" w:rsidRPr="00E44587" w:rsidRDefault="009522AF" w:rsidP="00246011">
            <w:pPr>
              <w:spacing w:before="60" w:after="60"/>
              <w:rPr>
                <w:noProof/>
                <w:sz w:val="16"/>
                <w:szCs w:val="16"/>
                <w:lang w:val="es-ES"/>
              </w:rPr>
            </w:pPr>
            <w:r w:rsidRPr="00E44587">
              <w:rPr>
                <w:noProof/>
                <w:sz w:val="16"/>
                <w:szCs w:val="16"/>
                <w:lang w:val="es-ES"/>
              </w:rPr>
              <w:t>100%</w:t>
            </w:r>
          </w:p>
        </w:tc>
        <w:tc>
          <w:tcPr>
            <w:tcW w:w="267" w:type="pct"/>
            <w:vAlign w:val="center"/>
          </w:tcPr>
          <w:p w:rsidR="009522AF" w:rsidRPr="00E44587" w:rsidRDefault="009522AF" w:rsidP="00246011">
            <w:pPr>
              <w:spacing w:before="60" w:after="60"/>
              <w:jc w:val="center"/>
              <w:rPr>
                <w:noProof/>
                <w:sz w:val="16"/>
                <w:szCs w:val="16"/>
                <w:lang w:val="es-ES"/>
              </w:rPr>
            </w:pPr>
            <w:r w:rsidRPr="00E44587">
              <w:rPr>
                <w:noProof/>
                <w:sz w:val="16"/>
                <w:szCs w:val="16"/>
                <w:lang w:val="es-ES"/>
              </w:rPr>
              <w:t>0%</w:t>
            </w:r>
          </w:p>
        </w:tc>
        <w:tc>
          <w:tcPr>
            <w:tcW w:w="248" w:type="pct"/>
            <w:vAlign w:val="center"/>
          </w:tcPr>
          <w:p w:rsidR="009522AF" w:rsidRPr="00E44587" w:rsidRDefault="009522AF" w:rsidP="00246011">
            <w:pPr>
              <w:spacing w:before="60" w:after="60"/>
              <w:jc w:val="center"/>
              <w:rPr>
                <w:noProof/>
                <w:sz w:val="20"/>
                <w:lang w:val="es-ES"/>
              </w:rPr>
            </w:pPr>
            <w:r w:rsidRPr="00E44587">
              <w:rPr>
                <w:noProof/>
                <w:sz w:val="16"/>
                <w:szCs w:val="16"/>
                <w:lang w:val="es-ES"/>
              </w:rPr>
              <w:t>NO</w:t>
            </w:r>
          </w:p>
        </w:tc>
        <w:tc>
          <w:tcPr>
            <w:tcW w:w="682" w:type="pct"/>
            <w:vAlign w:val="center"/>
          </w:tcPr>
          <w:p w:rsidR="009522AF" w:rsidRPr="00E44587" w:rsidRDefault="009522AF" w:rsidP="00246011">
            <w:pPr>
              <w:spacing w:before="60" w:after="60"/>
              <w:jc w:val="center"/>
              <w:rPr>
                <w:noProof/>
                <w:sz w:val="20"/>
                <w:lang w:val="es-ES"/>
              </w:rPr>
            </w:pPr>
            <w:r w:rsidRPr="00E44587">
              <w:rPr>
                <w:noProof/>
                <w:sz w:val="16"/>
                <w:szCs w:val="16"/>
                <w:lang w:val="es-ES"/>
              </w:rPr>
              <w:t>3er.Trim./2011</w:t>
            </w:r>
          </w:p>
        </w:tc>
        <w:tc>
          <w:tcPr>
            <w:tcW w:w="601" w:type="pct"/>
            <w:vAlign w:val="center"/>
          </w:tcPr>
          <w:p w:rsidR="009522AF" w:rsidRPr="00E44587" w:rsidRDefault="009522AF" w:rsidP="00246011">
            <w:pPr>
              <w:spacing w:before="60" w:after="60"/>
              <w:jc w:val="center"/>
              <w:rPr>
                <w:noProof/>
                <w:sz w:val="20"/>
                <w:lang w:val="es-ES"/>
              </w:rPr>
            </w:pPr>
            <w:r w:rsidRPr="00E44587">
              <w:rPr>
                <w:noProof/>
                <w:sz w:val="16"/>
                <w:szCs w:val="16"/>
                <w:lang w:val="es-ES"/>
              </w:rPr>
              <w:t>4to.Trim. 2011</w:t>
            </w:r>
          </w:p>
        </w:tc>
        <w:tc>
          <w:tcPr>
            <w:tcW w:w="462" w:type="pct"/>
            <w:vAlign w:val="center"/>
          </w:tcPr>
          <w:p w:rsidR="009522AF" w:rsidRPr="00E44587" w:rsidRDefault="009522AF" w:rsidP="00246011">
            <w:pPr>
              <w:spacing w:before="60" w:after="60"/>
              <w:jc w:val="center"/>
              <w:rPr>
                <w:noProof/>
                <w:sz w:val="20"/>
                <w:lang w:val="es-ES"/>
              </w:rPr>
            </w:pPr>
            <w:r w:rsidRPr="00E44587">
              <w:rPr>
                <w:noProof/>
                <w:sz w:val="16"/>
                <w:szCs w:val="16"/>
                <w:lang w:val="es-ES"/>
              </w:rPr>
              <w:t>Pendiente</w:t>
            </w:r>
          </w:p>
        </w:tc>
      </w:tr>
      <w:tr w:rsidR="0053517F" w:rsidRPr="00E44587" w:rsidTr="007B377C">
        <w:trPr>
          <w:trHeight w:val="530"/>
          <w:jc w:val="center"/>
        </w:trPr>
        <w:tc>
          <w:tcPr>
            <w:tcW w:w="295"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1.4</w:t>
            </w:r>
          </w:p>
        </w:tc>
        <w:tc>
          <w:tcPr>
            <w:tcW w:w="1060" w:type="pct"/>
            <w:vAlign w:val="center"/>
          </w:tcPr>
          <w:p w:rsidR="0053517F" w:rsidRPr="00E44587" w:rsidRDefault="0053517F" w:rsidP="00246011">
            <w:pPr>
              <w:spacing w:before="60" w:after="60"/>
              <w:rPr>
                <w:rFonts w:cs="Arial"/>
                <w:noProof/>
                <w:sz w:val="16"/>
                <w:szCs w:val="16"/>
                <w:lang w:val="es-ES"/>
              </w:rPr>
            </w:pPr>
            <w:r w:rsidRPr="00E44587">
              <w:rPr>
                <w:rFonts w:cs="Arial"/>
                <w:noProof/>
                <w:sz w:val="16"/>
                <w:szCs w:val="16"/>
                <w:lang w:val="es-ES"/>
              </w:rPr>
              <w:t>Adquisición equipo telecomunicación IP (US$ 50 mil)</w:t>
            </w:r>
          </w:p>
        </w:tc>
        <w:tc>
          <w:tcPr>
            <w:tcW w:w="396" w:type="pct"/>
            <w:vAlign w:val="center"/>
          </w:tcPr>
          <w:p w:rsidR="0053517F" w:rsidRPr="00E44587" w:rsidRDefault="0053517F" w:rsidP="00246011">
            <w:pPr>
              <w:spacing w:before="60" w:after="60"/>
              <w:jc w:val="center"/>
              <w:rPr>
                <w:rFonts w:cs="Arial"/>
                <w:noProof/>
                <w:sz w:val="16"/>
                <w:szCs w:val="16"/>
                <w:lang w:val="es-ES"/>
              </w:rPr>
            </w:pPr>
            <w:r w:rsidRPr="00E44587">
              <w:rPr>
                <w:rFonts w:cs="Arial"/>
                <w:noProof/>
                <w:sz w:val="16"/>
                <w:szCs w:val="16"/>
                <w:lang w:val="es-ES"/>
              </w:rPr>
              <w:t>50</w:t>
            </w:r>
          </w:p>
        </w:tc>
        <w:tc>
          <w:tcPr>
            <w:tcW w:w="357" w:type="pct"/>
            <w:vAlign w:val="center"/>
          </w:tcPr>
          <w:p w:rsidR="0053517F" w:rsidRPr="00E44587" w:rsidRDefault="0053517F" w:rsidP="00246011">
            <w:pPr>
              <w:spacing w:before="60" w:after="60"/>
              <w:jc w:val="center"/>
              <w:rPr>
                <w:rFonts w:cs="Arial"/>
                <w:noProof/>
                <w:sz w:val="16"/>
                <w:szCs w:val="16"/>
                <w:lang w:val="es-ES"/>
              </w:rPr>
            </w:pPr>
            <w:r w:rsidRPr="00E44587">
              <w:rPr>
                <w:rFonts w:cs="Arial"/>
                <w:noProof/>
                <w:sz w:val="16"/>
                <w:szCs w:val="16"/>
                <w:lang w:val="es-ES"/>
              </w:rPr>
              <w:t>CP</w:t>
            </w:r>
          </w:p>
        </w:tc>
        <w:tc>
          <w:tcPr>
            <w:tcW w:w="345" w:type="pct"/>
            <w:vAlign w:val="center"/>
          </w:tcPr>
          <w:p w:rsidR="0053517F" w:rsidRPr="00E44587" w:rsidRDefault="0053517F" w:rsidP="00246011">
            <w:pPr>
              <w:pStyle w:val="xl30"/>
              <w:pBdr>
                <w:left w:val="none" w:sz="0" w:space="0" w:color="auto"/>
                <w:right w:val="none" w:sz="0" w:space="0" w:color="auto"/>
              </w:pBdr>
              <w:spacing w:before="60" w:beforeAutospacing="0" w:after="60" w:afterAutospacing="0"/>
              <w:ind w:right="-249"/>
              <w:jc w:val="left"/>
              <w:rPr>
                <w:rFonts w:ascii="Times New Roman" w:hAnsi="Times New Roman" w:cs="Times New Roman"/>
                <w:noProof/>
                <w:lang w:val="es-ES"/>
              </w:rPr>
            </w:pPr>
            <w:r w:rsidRPr="00E44587">
              <w:rPr>
                <w:rFonts w:ascii="Times New Roman" w:hAnsi="Times New Roman" w:cs="Times New Roman"/>
                <w:noProof/>
                <w:lang w:val="es-ES"/>
              </w:rPr>
              <w:t>ex post</w:t>
            </w:r>
          </w:p>
        </w:tc>
        <w:tc>
          <w:tcPr>
            <w:tcW w:w="287" w:type="pct"/>
            <w:vAlign w:val="center"/>
          </w:tcPr>
          <w:p w:rsidR="0053517F" w:rsidRPr="00E44587" w:rsidRDefault="0053517F" w:rsidP="00246011">
            <w:pPr>
              <w:spacing w:before="60" w:after="60"/>
              <w:rPr>
                <w:noProof/>
                <w:sz w:val="16"/>
                <w:szCs w:val="16"/>
                <w:lang w:val="es-ES"/>
              </w:rPr>
            </w:pPr>
            <w:r w:rsidRPr="00E44587">
              <w:rPr>
                <w:noProof/>
                <w:sz w:val="16"/>
                <w:szCs w:val="16"/>
                <w:lang w:val="es-ES"/>
              </w:rPr>
              <w:t>100%</w:t>
            </w:r>
          </w:p>
        </w:tc>
        <w:tc>
          <w:tcPr>
            <w:tcW w:w="267"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0%</w:t>
            </w:r>
          </w:p>
        </w:tc>
        <w:tc>
          <w:tcPr>
            <w:tcW w:w="248"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NO</w:t>
            </w:r>
          </w:p>
        </w:tc>
        <w:tc>
          <w:tcPr>
            <w:tcW w:w="682"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3er.Trim./2011</w:t>
            </w:r>
          </w:p>
        </w:tc>
        <w:tc>
          <w:tcPr>
            <w:tcW w:w="601"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4to.Trim./2011</w:t>
            </w:r>
          </w:p>
        </w:tc>
        <w:tc>
          <w:tcPr>
            <w:tcW w:w="462"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Pendiente</w:t>
            </w:r>
          </w:p>
        </w:tc>
      </w:tr>
      <w:tr w:rsidR="0053517F" w:rsidRPr="00E44587" w:rsidTr="007B377C">
        <w:trPr>
          <w:trHeight w:val="530"/>
          <w:jc w:val="center"/>
        </w:trPr>
        <w:tc>
          <w:tcPr>
            <w:tcW w:w="295"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3.3</w:t>
            </w:r>
          </w:p>
          <w:p w:rsidR="0053517F" w:rsidRPr="00E44587" w:rsidRDefault="0053517F" w:rsidP="00246011">
            <w:pPr>
              <w:spacing w:before="60" w:after="60"/>
              <w:jc w:val="center"/>
              <w:rPr>
                <w:noProof/>
                <w:sz w:val="16"/>
                <w:szCs w:val="16"/>
                <w:lang w:val="es-ES"/>
              </w:rPr>
            </w:pPr>
            <w:r w:rsidRPr="00E44587">
              <w:rPr>
                <w:noProof/>
                <w:sz w:val="16"/>
                <w:szCs w:val="16"/>
                <w:lang w:val="es-ES"/>
              </w:rPr>
              <w:t>4.1</w:t>
            </w:r>
          </w:p>
        </w:tc>
        <w:tc>
          <w:tcPr>
            <w:tcW w:w="1060" w:type="pct"/>
            <w:vAlign w:val="center"/>
          </w:tcPr>
          <w:p w:rsidR="0053517F" w:rsidRPr="00E44587" w:rsidRDefault="0053517F" w:rsidP="00246011">
            <w:pPr>
              <w:spacing w:before="60" w:after="60"/>
              <w:rPr>
                <w:rFonts w:cs="Arial"/>
                <w:noProof/>
                <w:sz w:val="16"/>
                <w:szCs w:val="16"/>
                <w:lang w:val="es-ES"/>
              </w:rPr>
            </w:pPr>
            <w:r w:rsidRPr="00E44587">
              <w:rPr>
                <w:rFonts w:cs="Arial"/>
                <w:noProof/>
                <w:sz w:val="16"/>
                <w:szCs w:val="16"/>
                <w:lang w:val="es-ES"/>
              </w:rPr>
              <w:t>Hardware y Equipo de telecomunicaciones (US$88 mil), Adquisición de SWITCHES, Tel</w:t>
            </w:r>
            <w:r w:rsidRPr="00E44587">
              <w:rPr>
                <w:rFonts w:ascii="Tahoma" w:hAnsi="Tahoma" w:cs="Tahoma"/>
                <w:noProof/>
                <w:sz w:val="16"/>
                <w:szCs w:val="16"/>
                <w:lang w:val="es-ES"/>
              </w:rPr>
              <w:t>é</w:t>
            </w:r>
            <w:r w:rsidRPr="00E44587">
              <w:rPr>
                <w:noProof/>
                <w:sz w:val="16"/>
                <w:szCs w:val="16"/>
                <w:lang w:val="es-ES"/>
              </w:rPr>
              <w:t>fonos, entrenamiento e instalación (US$1,025 millones)</w:t>
            </w:r>
          </w:p>
        </w:tc>
        <w:tc>
          <w:tcPr>
            <w:tcW w:w="396" w:type="pct"/>
            <w:vAlign w:val="center"/>
          </w:tcPr>
          <w:p w:rsidR="0053517F" w:rsidRPr="00E44587" w:rsidRDefault="0053517F" w:rsidP="00246011">
            <w:pPr>
              <w:spacing w:before="60" w:after="60"/>
              <w:jc w:val="center"/>
              <w:rPr>
                <w:rFonts w:cs="Arial"/>
                <w:noProof/>
                <w:sz w:val="16"/>
                <w:szCs w:val="16"/>
                <w:lang w:val="es-ES"/>
              </w:rPr>
            </w:pPr>
            <w:r w:rsidRPr="00E44587">
              <w:rPr>
                <w:rFonts w:cs="Arial"/>
                <w:noProof/>
                <w:sz w:val="16"/>
                <w:szCs w:val="16"/>
                <w:lang w:val="es-ES"/>
              </w:rPr>
              <w:t>1.113</w:t>
            </w:r>
          </w:p>
        </w:tc>
        <w:tc>
          <w:tcPr>
            <w:tcW w:w="357" w:type="pct"/>
            <w:vAlign w:val="center"/>
          </w:tcPr>
          <w:p w:rsidR="0053517F" w:rsidRPr="00E44587" w:rsidRDefault="0053517F" w:rsidP="00246011">
            <w:pPr>
              <w:spacing w:before="60" w:after="60"/>
              <w:jc w:val="center"/>
              <w:rPr>
                <w:rFonts w:cs="Arial"/>
                <w:noProof/>
                <w:sz w:val="16"/>
                <w:szCs w:val="16"/>
                <w:lang w:val="es-ES"/>
              </w:rPr>
            </w:pPr>
            <w:r w:rsidRPr="00E44587">
              <w:rPr>
                <w:rFonts w:cs="Arial"/>
                <w:noProof/>
                <w:sz w:val="16"/>
                <w:szCs w:val="16"/>
                <w:lang w:val="es-ES"/>
              </w:rPr>
              <w:t>LPI</w:t>
            </w:r>
          </w:p>
        </w:tc>
        <w:tc>
          <w:tcPr>
            <w:tcW w:w="345" w:type="pct"/>
            <w:vAlign w:val="center"/>
          </w:tcPr>
          <w:p w:rsidR="0053517F" w:rsidRPr="00E44587" w:rsidRDefault="0053517F" w:rsidP="00246011">
            <w:pPr>
              <w:pStyle w:val="xl30"/>
              <w:pBdr>
                <w:left w:val="none" w:sz="0" w:space="0" w:color="auto"/>
                <w:right w:val="none" w:sz="0" w:space="0" w:color="auto"/>
              </w:pBdr>
              <w:spacing w:before="60" w:beforeAutospacing="0" w:after="60" w:afterAutospacing="0"/>
              <w:ind w:right="-249"/>
              <w:jc w:val="left"/>
              <w:rPr>
                <w:rFonts w:ascii="Times New Roman" w:hAnsi="Times New Roman" w:cs="Times New Roman"/>
                <w:noProof/>
                <w:lang w:val="es-ES"/>
              </w:rPr>
            </w:pPr>
            <w:r w:rsidRPr="00E44587">
              <w:rPr>
                <w:rFonts w:ascii="Times New Roman" w:hAnsi="Times New Roman" w:cs="Times New Roman"/>
                <w:noProof/>
                <w:lang w:val="es-ES"/>
              </w:rPr>
              <w:t>ex ante</w:t>
            </w:r>
          </w:p>
        </w:tc>
        <w:tc>
          <w:tcPr>
            <w:tcW w:w="287" w:type="pct"/>
            <w:vAlign w:val="center"/>
          </w:tcPr>
          <w:p w:rsidR="0053517F" w:rsidRPr="00E44587" w:rsidRDefault="0053517F" w:rsidP="00246011">
            <w:pPr>
              <w:spacing w:before="60" w:after="60"/>
              <w:rPr>
                <w:noProof/>
                <w:sz w:val="16"/>
                <w:szCs w:val="16"/>
                <w:lang w:val="es-ES"/>
              </w:rPr>
            </w:pPr>
            <w:r w:rsidRPr="00E44587">
              <w:rPr>
                <w:noProof/>
                <w:sz w:val="16"/>
                <w:szCs w:val="16"/>
                <w:lang w:val="es-ES"/>
              </w:rPr>
              <w:t>100%</w:t>
            </w:r>
          </w:p>
        </w:tc>
        <w:tc>
          <w:tcPr>
            <w:tcW w:w="267"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0%</w:t>
            </w:r>
          </w:p>
        </w:tc>
        <w:tc>
          <w:tcPr>
            <w:tcW w:w="248" w:type="pct"/>
            <w:vAlign w:val="center"/>
          </w:tcPr>
          <w:p w:rsidR="0053517F" w:rsidRPr="00E44587" w:rsidRDefault="0053517F" w:rsidP="00246011">
            <w:pPr>
              <w:spacing w:before="60" w:after="60"/>
              <w:jc w:val="center"/>
              <w:rPr>
                <w:noProof/>
                <w:sz w:val="20"/>
                <w:lang w:val="es-ES"/>
              </w:rPr>
            </w:pPr>
            <w:r w:rsidRPr="00E44587">
              <w:rPr>
                <w:noProof/>
                <w:sz w:val="16"/>
                <w:szCs w:val="16"/>
                <w:lang w:val="es-ES"/>
              </w:rPr>
              <w:t>NO</w:t>
            </w:r>
          </w:p>
        </w:tc>
        <w:tc>
          <w:tcPr>
            <w:tcW w:w="682" w:type="pct"/>
            <w:vAlign w:val="center"/>
          </w:tcPr>
          <w:p w:rsidR="0053517F" w:rsidRPr="00E44587" w:rsidRDefault="0053517F" w:rsidP="00246011">
            <w:pPr>
              <w:spacing w:before="60" w:after="60"/>
              <w:jc w:val="center"/>
              <w:rPr>
                <w:noProof/>
                <w:sz w:val="20"/>
                <w:lang w:val="es-ES"/>
              </w:rPr>
            </w:pPr>
            <w:r w:rsidRPr="00E44587">
              <w:rPr>
                <w:noProof/>
                <w:sz w:val="16"/>
                <w:szCs w:val="16"/>
                <w:lang w:val="es-ES"/>
              </w:rPr>
              <w:t>3er. Trim./2011</w:t>
            </w:r>
          </w:p>
        </w:tc>
        <w:tc>
          <w:tcPr>
            <w:tcW w:w="601" w:type="pct"/>
            <w:vAlign w:val="center"/>
          </w:tcPr>
          <w:p w:rsidR="0053517F" w:rsidRPr="00E44587" w:rsidRDefault="0053517F" w:rsidP="00246011">
            <w:pPr>
              <w:spacing w:before="60" w:after="60"/>
              <w:jc w:val="center"/>
              <w:rPr>
                <w:noProof/>
                <w:sz w:val="20"/>
                <w:lang w:val="es-ES"/>
              </w:rPr>
            </w:pPr>
            <w:r w:rsidRPr="00E44587">
              <w:rPr>
                <w:noProof/>
                <w:sz w:val="16"/>
                <w:szCs w:val="16"/>
                <w:lang w:val="es-ES"/>
              </w:rPr>
              <w:t>4to. Trim./2011</w:t>
            </w:r>
          </w:p>
        </w:tc>
        <w:tc>
          <w:tcPr>
            <w:tcW w:w="462" w:type="pct"/>
            <w:vAlign w:val="center"/>
          </w:tcPr>
          <w:p w:rsidR="0053517F" w:rsidRPr="00E44587" w:rsidRDefault="0053517F" w:rsidP="00246011">
            <w:pPr>
              <w:spacing w:before="60" w:after="60"/>
              <w:jc w:val="center"/>
              <w:rPr>
                <w:noProof/>
                <w:sz w:val="20"/>
                <w:lang w:val="es-ES"/>
              </w:rPr>
            </w:pPr>
            <w:r w:rsidRPr="00E44587">
              <w:rPr>
                <w:noProof/>
                <w:sz w:val="16"/>
                <w:szCs w:val="16"/>
                <w:lang w:val="es-ES"/>
              </w:rPr>
              <w:t>Pendiente</w:t>
            </w:r>
          </w:p>
        </w:tc>
      </w:tr>
      <w:tr w:rsidR="0053517F" w:rsidRPr="00E44587" w:rsidTr="007B377C">
        <w:trPr>
          <w:trHeight w:val="70"/>
          <w:jc w:val="center"/>
        </w:trPr>
        <w:tc>
          <w:tcPr>
            <w:tcW w:w="295" w:type="pct"/>
            <w:vAlign w:val="center"/>
          </w:tcPr>
          <w:p w:rsidR="0053517F" w:rsidRPr="00E44587" w:rsidRDefault="0053517F" w:rsidP="00246011">
            <w:pPr>
              <w:spacing w:before="60" w:after="60"/>
              <w:jc w:val="center"/>
              <w:outlineLvl w:val="2"/>
              <w:rPr>
                <w:noProof/>
                <w:sz w:val="16"/>
                <w:szCs w:val="16"/>
                <w:lang w:val="es-ES"/>
              </w:rPr>
            </w:pPr>
            <w:r w:rsidRPr="00E44587">
              <w:rPr>
                <w:noProof/>
                <w:sz w:val="16"/>
                <w:szCs w:val="16"/>
                <w:lang w:val="es-ES"/>
              </w:rPr>
              <w:t>1.1</w:t>
            </w:r>
          </w:p>
          <w:p w:rsidR="0053517F" w:rsidRPr="00E44587" w:rsidRDefault="0053517F" w:rsidP="00246011">
            <w:pPr>
              <w:spacing w:before="60" w:after="60"/>
              <w:jc w:val="center"/>
              <w:rPr>
                <w:noProof/>
                <w:sz w:val="16"/>
                <w:szCs w:val="16"/>
                <w:lang w:val="es-ES"/>
              </w:rPr>
            </w:pPr>
            <w:r w:rsidRPr="00E44587">
              <w:rPr>
                <w:noProof/>
                <w:sz w:val="16"/>
                <w:szCs w:val="16"/>
                <w:lang w:val="es-ES"/>
              </w:rPr>
              <w:t>2.1</w:t>
            </w:r>
          </w:p>
          <w:p w:rsidR="0053517F" w:rsidRPr="00E44587" w:rsidRDefault="0053517F" w:rsidP="00246011">
            <w:pPr>
              <w:spacing w:before="60" w:after="60"/>
              <w:jc w:val="center"/>
              <w:rPr>
                <w:noProof/>
                <w:sz w:val="16"/>
                <w:szCs w:val="16"/>
                <w:lang w:val="es-ES"/>
              </w:rPr>
            </w:pPr>
            <w:r w:rsidRPr="00E44587">
              <w:rPr>
                <w:noProof/>
                <w:sz w:val="16"/>
                <w:szCs w:val="16"/>
                <w:lang w:val="es-ES"/>
              </w:rPr>
              <w:t>3.3</w:t>
            </w:r>
          </w:p>
          <w:p w:rsidR="0053517F" w:rsidRPr="00E44587" w:rsidRDefault="0053517F" w:rsidP="00246011">
            <w:pPr>
              <w:spacing w:before="60" w:after="60"/>
              <w:jc w:val="center"/>
              <w:rPr>
                <w:noProof/>
                <w:sz w:val="16"/>
                <w:szCs w:val="16"/>
                <w:lang w:val="es-ES"/>
              </w:rPr>
            </w:pPr>
            <w:r w:rsidRPr="00E44587">
              <w:rPr>
                <w:noProof/>
                <w:sz w:val="16"/>
                <w:szCs w:val="16"/>
                <w:lang w:val="es-ES"/>
              </w:rPr>
              <w:t>4.1</w:t>
            </w:r>
          </w:p>
          <w:p w:rsidR="0053517F" w:rsidRPr="00E44587" w:rsidRDefault="0053517F" w:rsidP="00246011">
            <w:pPr>
              <w:spacing w:before="60" w:after="60"/>
              <w:jc w:val="center"/>
              <w:rPr>
                <w:noProof/>
                <w:sz w:val="16"/>
                <w:szCs w:val="16"/>
                <w:lang w:val="es-ES"/>
              </w:rPr>
            </w:pPr>
            <w:r w:rsidRPr="00E44587">
              <w:rPr>
                <w:noProof/>
                <w:sz w:val="16"/>
                <w:szCs w:val="16"/>
                <w:lang w:val="es-ES"/>
              </w:rPr>
              <w:t>4.2</w:t>
            </w:r>
          </w:p>
        </w:tc>
        <w:tc>
          <w:tcPr>
            <w:tcW w:w="1060" w:type="pct"/>
            <w:vAlign w:val="center"/>
          </w:tcPr>
          <w:p w:rsidR="0053517F" w:rsidRPr="00E44587" w:rsidRDefault="0053517F" w:rsidP="00246011">
            <w:pPr>
              <w:spacing w:before="60" w:after="60"/>
              <w:rPr>
                <w:noProof/>
                <w:sz w:val="20"/>
                <w:lang w:val="es-ES"/>
              </w:rPr>
            </w:pPr>
            <w:r w:rsidRPr="00E44587">
              <w:rPr>
                <w:rFonts w:cs="Arial"/>
                <w:noProof/>
                <w:sz w:val="16"/>
                <w:szCs w:val="16"/>
                <w:lang w:val="es-ES"/>
              </w:rPr>
              <w:t xml:space="preserve">Adquisición de </w:t>
            </w:r>
            <w:r w:rsidRPr="00E44587">
              <w:rPr>
                <w:rFonts w:cs="Arial"/>
                <w:i/>
                <w:noProof/>
                <w:sz w:val="16"/>
                <w:szCs w:val="16"/>
                <w:lang w:val="es-ES"/>
              </w:rPr>
              <w:t>hardware,</w:t>
            </w:r>
            <w:r w:rsidRPr="00E44587">
              <w:rPr>
                <w:rFonts w:cs="Arial"/>
                <w:noProof/>
                <w:sz w:val="16"/>
                <w:szCs w:val="16"/>
                <w:lang w:val="es-ES"/>
              </w:rPr>
              <w:t xml:space="preserve"> </w:t>
            </w:r>
            <w:r w:rsidRPr="00E44587">
              <w:rPr>
                <w:rFonts w:cs="Arial"/>
                <w:i/>
                <w:noProof/>
                <w:sz w:val="16"/>
                <w:szCs w:val="16"/>
                <w:lang w:val="es-ES"/>
              </w:rPr>
              <w:t>software</w:t>
            </w:r>
            <w:r w:rsidRPr="00E44587">
              <w:rPr>
                <w:rFonts w:cs="Arial"/>
                <w:bCs/>
                <w:noProof/>
                <w:sz w:val="16"/>
                <w:szCs w:val="16"/>
                <w:lang w:val="es-ES"/>
              </w:rPr>
              <w:t xml:space="preserve">, licencias, herramientas de monitoreo, herramientas de seguridad, herramientas de red antivirus y aplicativos </w:t>
            </w:r>
            <w:r w:rsidRPr="00E44587">
              <w:rPr>
                <w:rFonts w:cs="Arial"/>
                <w:bCs/>
                <w:i/>
                <w:noProof/>
                <w:sz w:val="16"/>
                <w:szCs w:val="16"/>
                <w:lang w:val="es-ES"/>
              </w:rPr>
              <w:t>off the shelf</w:t>
            </w:r>
            <w:r w:rsidRPr="00E44587">
              <w:rPr>
                <w:rFonts w:cs="Arial"/>
                <w:bCs/>
                <w:noProof/>
                <w:sz w:val="16"/>
                <w:szCs w:val="16"/>
                <w:lang w:val="es-ES"/>
              </w:rPr>
              <w:t xml:space="preserve"> [Las cifras por sub-componentes (ver POA) son: para 2.1, US$500 mil; para 3.3, US$120 mil; para 4.1, US$963 mil; y para 4.2, US$350 mil].</w:t>
            </w:r>
          </w:p>
        </w:tc>
        <w:tc>
          <w:tcPr>
            <w:tcW w:w="396" w:type="pct"/>
            <w:vAlign w:val="center"/>
          </w:tcPr>
          <w:p w:rsidR="0053517F" w:rsidRPr="00E44587" w:rsidRDefault="0053517F" w:rsidP="00246011">
            <w:pPr>
              <w:spacing w:before="60" w:after="60"/>
              <w:rPr>
                <w:rFonts w:cs="Arial"/>
                <w:noProof/>
                <w:sz w:val="16"/>
                <w:szCs w:val="16"/>
                <w:lang w:val="es-ES"/>
              </w:rPr>
            </w:pPr>
            <w:r w:rsidRPr="00E44587">
              <w:rPr>
                <w:rFonts w:cs="Arial"/>
                <w:noProof/>
                <w:sz w:val="16"/>
                <w:szCs w:val="16"/>
                <w:lang w:val="es-ES"/>
              </w:rPr>
              <w:t>1.933</w:t>
            </w:r>
          </w:p>
        </w:tc>
        <w:tc>
          <w:tcPr>
            <w:tcW w:w="357" w:type="pct"/>
            <w:vAlign w:val="center"/>
          </w:tcPr>
          <w:p w:rsidR="0053517F" w:rsidRPr="00E44587" w:rsidRDefault="0053517F" w:rsidP="00246011">
            <w:pPr>
              <w:spacing w:before="60" w:after="60"/>
              <w:jc w:val="center"/>
              <w:rPr>
                <w:noProof/>
                <w:sz w:val="20"/>
                <w:lang w:val="es-ES"/>
              </w:rPr>
            </w:pPr>
            <w:r w:rsidRPr="00E44587">
              <w:rPr>
                <w:rFonts w:cs="Arial"/>
                <w:noProof/>
                <w:sz w:val="16"/>
                <w:szCs w:val="16"/>
                <w:lang w:val="es-ES"/>
              </w:rPr>
              <w:t>LPI</w:t>
            </w:r>
          </w:p>
        </w:tc>
        <w:tc>
          <w:tcPr>
            <w:tcW w:w="345" w:type="pct"/>
            <w:vAlign w:val="center"/>
          </w:tcPr>
          <w:p w:rsidR="0053517F" w:rsidRPr="00E44587" w:rsidRDefault="0053517F" w:rsidP="00246011">
            <w:pPr>
              <w:pStyle w:val="xl30"/>
              <w:pBdr>
                <w:left w:val="none" w:sz="0" w:space="0" w:color="auto"/>
                <w:right w:val="none" w:sz="0" w:space="0" w:color="auto"/>
              </w:pBdr>
              <w:spacing w:before="60" w:beforeAutospacing="0" w:after="60" w:afterAutospacing="0"/>
              <w:ind w:right="-249"/>
              <w:jc w:val="left"/>
              <w:rPr>
                <w:rFonts w:ascii="Times New Roman" w:hAnsi="Times New Roman" w:cs="Times New Roman"/>
                <w:noProof/>
                <w:lang w:val="es-ES"/>
              </w:rPr>
            </w:pPr>
            <w:r w:rsidRPr="00E44587">
              <w:rPr>
                <w:rFonts w:ascii="Times New Roman" w:hAnsi="Times New Roman" w:cs="Times New Roman"/>
                <w:noProof/>
                <w:lang w:val="es-ES"/>
              </w:rPr>
              <w:t>ex ante</w:t>
            </w:r>
          </w:p>
        </w:tc>
        <w:tc>
          <w:tcPr>
            <w:tcW w:w="287" w:type="pct"/>
            <w:vAlign w:val="center"/>
          </w:tcPr>
          <w:p w:rsidR="0053517F" w:rsidRPr="00E44587" w:rsidRDefault="0053517F" w:rsidP="00246011">
            <w:pPr>
              <w:spacing w:before="60" w:after="60"/>
              <w:rPr>
                <w:noProof/>
                <w:sz w:val="16"/>
                <w:szCs w:val="16"/>
                <w:lang w:val="es-ES"/>
              </w:rPr>
            </w:pPr>
            <w:r w:rsidRPr="00E44587">
              <w:rPr>
                <w:noProof/>
                <w:sz w:val="16"/>
                <w:szCs w:val="16"/>
                <w:lang w:val="es-ES"/>
              </w:rPr>
              <w:t>100%</w:t>
            </w:r>
          </w:p>
        </w:tc>
        <w:tc>
          <w:tcPr>
            <w:tcW w:w="267"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0%</w:t>
            </w:r>
          </w:p>
        </w:tc>
        <w:tc>
          <w:tcPr>
            <w:tcW w:w="248" w:type="pct"/>
            <w:vAlign w:val="center"/>
          </w:tcPr>
          <w:p w:rsidR="0053517F" w:rsidRPr="00E44587" w:rsidRDefault="0053517F" w:rsidP="00246011">
            <w:pPr>
              <w:spacing w:before="60" w:after="60"/>
              <w:jc w:val="center"/>
              <w:rPr>
                <w:noProof/>
                <w:sz w:val="20"/>
                <w:lang w:val="es-ES"/>
              </w:rPr>
            </w:pPr>
            <w:r w:rsidRPr="00E44587">
              <w:rPr>
                <w:noProof/>
                <w:sz w:val="16"/>
                <w:szCs w:val="16"/>
                <w:lang w:val="es-ES"/>
              </w:rPr>
              <w:t>NO</w:t>
            </w:r>
          </w:p>
        </w:tc>
        <w:tc>
          <w:tcPr>
            <w:tcW w:w="682" w:type="pct"/>
            <w:vAlign w:val="center"/>
          </w:tcPr>
          <w:p w:rsidR="0053517F" w:rsidRPr="00E44587" w:rsidRDefault="0053517F" w:rsidP="00246011">
            <w:pPr>
              <w:spacing w:before="60" w:after="60"/>
              <w:jc w:val="center"/>
              <w:rPr>
                <w:noProof/>
                <w:sz w:val="20"/>
                <w:lang w:val="es-ES"/>
              </w:rPr>
            </w:pPr>
            <w:r w:rsidRPr="00E44587">
              <w:rPr>
                <w:noProof/>
                <w:sz w:val="16"/>
                <w:szCs w:val="16"/>
                <w:lang w:val="es-ES"/>
              </w:rPr>
              <w:t>3er. Trim./2011</w:t>
            </w:r>
          </w:p>
        </w:tc>
        <w:tc>
          <w:tcPr>
            <w:tcW w:w="601" w:type="pct"/>
            <w:vAlign w:val="center"/>
          </w:tcPr>
          <w:p w:rsidR="0053517F" w:rsidRPr="00E44587" w:rsidRDefault="0053517F" w:rsidP="00246011">
            <w:pPr>
              <w:spacing w:before="60" w:after="60"/>
              <w:jc w:val="center"/>
              <w:rPr>
                <w:noProof/>
                <w:sz w:val="20"/>
                <w:lang w:val="es-ES"/>
              </w:rPr>
            </w:pPr>
            <w:r w:rsidRPr="00E44587">
              <w:rPr>
                <w:noProof/>
                <w:sz w:val="16"/>
                <w:szCs w:val="16"/>
                <w:lang w:val="es-ES"/>
              </w:rPr>
              <w:t>4to. Trim./2012</w:t>
            </w:r>
          </w:p>
        </w:tc>
        <w:tc>
          <w:tcPr>
            <w:tcW w:w="462" w:type="pct"/>
            <w:vAlign w:val="center"/>
          </w:tcPr>
          <w:p w:rsidR="0053517F" w:rsidRPr="00E44587" w:rsidRDefault="0053517F" w:rsidP="00246011">
            <w:pPr>
              <w:spacing w:before="60" w:after="60"/>
              <w:jc w:val="center"/>
              <w:rPr>
                <w:noProof/>
                <w:sz w:val="20"/>
                <w:lang w:val="es-ES"/>
              </w:rPr>
            </w:pPr>
            <w:r w:rsidRPr="00E44587">
              <w:rPr>
                <w:noProof/>
                <w:sz w:val="16"/>
                <w:szCs w:val="16"/>
                <w:lang w:val="es-ES"/>
              </w:rPr>
              <w:t>Pendiente</w:t>
            </w:r>
          </w:p>
        </w:tc>
      </w:tr>
      <w:tr w:rsidR="0053517F" w:rsidRPr="00E44587" w:rsidTr="007B377C">
        <w:trPr>
          <w:trHeight w:val="530"/>
          <w:jc w:val="center"/>
        </w:trPr>
        <w:tc>
          <w:tcPr>
            <w:tcW w:w="295"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3.3</w:t>
            </w:r>
          </w:p>
        </w:tc>
        <w:tc>
          <w:tcPr>
            <w:tcW w:w="1060" w:type="pct"/>
            <w:vAlign w:val="bottom"/>
          </w:tcPr>
          <w:p w:rsidR="0053517F" w:rsidRPr="00E44587" w:rsidRDefault="0053517F" w:rsidP="00E44587">
            <w:pPr>
              <w:spacing w:before="60" w:after="60"/>
              <w:rPr>
                <w:rFonts w:cs="Arial"/>
                <w:noProof/>
                <w:sz w:val="16"/>
                <w:szCs w:val="16"/>
                <w:lang w:val="es-ES"/>
              </w:rPr>
            </w:pPr>
            <w:r w:rsidRPr="00E44587">
              <w:rPr>
                <w:rFonts w:cs="Arial"/>
                <w:noProof/>
                <w:sz w:val="16"/>
                <w:szCs w:val="16"/>
                <w:lang w:val="es-ES"/>
              </w:rPr>
              <w:t>Adquisición de mobiliario para la Unidad Fiduciaria de Proyectos.</w:t>
            </w:r>
          </w:p>
        </w:tc>
        <w:tc>
          <w:tcPr>
            <w:tcW w:w="396" w:type="pct"/>
            <w:vAlign w:val="center"/>
          </w:tcPr>
          <w:p w:rsidR="0053517F" w:rsidRPr="00E44587" w:rsidRDefault="0053517F" w:rsidP="00246011">
            <w:pPr>
              <w:spacing w:before="60" w:after="60"/>
              <w:jc w:val="center"/>
              <w:rPr>
                <w:rFonts w:cs="Arial"/>
                <w:noProof/>
                <w:sz w:val="16"/>
                <w:szCs w:val="16"/>
                <w:lang w:val="es-ES"/>
              </w:rPr>
            </w:pPr>
            <w:r w:rsidRPr="00E44587">
              <w:rPr>
                <w:rFonts w:cs="Arial"/>
                <w:noProof/>
                <w:sz w:val="16"/>
                <w:szCs w:val="16"/>
                <w:lang w:val="es-ES"/>
              </w:rPr>
              <w:t>130</w:t>
            </w:r>
          </w:p>
        </w:tc>
        <w:tc>
          <w:tcPr>
            <w:tcW w:w="357" w:type="pct"/>
            <w:vAlign w:val="center"/>
          </w:tcPr>
          <w:p w:rsidR="0053517F" w:rsidRPr="00E44587" w:rsidRDefault="0053517F" w:rsidP="00246011">
            <w:pPr>
              <w:spacing w:before="60" w:after="60"/>
              <w:jc w:val="center"/>
              <w:rPr>
                <w:rFonts w:cs="Arial"/>
                <w:noProof/>
                <w:sz w:val="16"/>
                <w:szCs w:val="16"/>
                <w:lang w:val="es-ES"/>
              </w:rPr>
            </w:pPr>
            <w:r w:rsidRPr="00E44587">
              <w:rPr>
                <w:rFonts w:cs="Arial"/>
                <w:noProof/>
                <w:sz w:val="16"/>
                <w:szCs w:val="16"/>
                <w:lang w:val="es-ES"/>
              </w:rPr>
              <w:t>LPN</w:t>
            </w:r>
          </w:p>
        </w:tc>
        <w:tc>
          <w:tcPr>
            <w:tcW w:w="345" w:type="pct"/>
            <w:vAlign w:val="center"/>
          </w:tcPr>
          <w:p w:rsidR="0053517F" w:rsidRPr="00E44587" w:rsidRDefault="0053517F" w:rsidP="00246011">
            <w:pPr>
              <w:pStyle w:val="xl30"/>
              <w:pBdr>
                <w:left w:val="none" w:sz="0" w:space="0" w:color="auto"/>
                <w:right w:val="none" w:sz="0" w:space="0" w:color="auto"/>
              </w:pBdr>
              <w:spacing w:before="60" w:beforeAutospacing="0" w:after="60" w:afterAutospacing="0"/>
              <w:ind w:right="-249"/>
              <w:jc w:val="left"/>
              <w:rPr>
                <w:rFonts w:ascii="Times New Roman" w:hAnsi="Times New Roman" w:cs="Times New Roman"/>
                <w:noProof/>
                <w:lang w:val="es-ES"/>
              </w:rPr>
            </w:pPr>
            <w:r w:rsidRPr="00E44587">
              <w:rPr>
                <w:rFonts w:ascii="Times New Roman" w:hAnsi="Times New Roman" w:cs="Times New Roman"/>
                <w:noProof/>
                <w:lang w:val="es-ES"/>
              </w:rPr>
              <w:t>ex ante</w:t>
            </w:r>
          </w:p>
        </w:tc>
        <w:tc>
          <w:tcPr>
            <w:tcW w:w="287" w:type="pct"/>
            <w:vAlign w:val="center"/>
          </w:tcPr>
          <w:p w:rsidR="0053517F" w:rsidRPr="00E44587" w:rsidRDefault="0053517F" w:rsidP="00246011">
            <w:pPr>
              <w:spacing w:before="60" w:after="60"/>
              <w:rPr>
                <w:noProof/>
                <w:sz w:val="16"/>
                <w:szCs w:val="16"/>
                <w:lang w:val="es-ES"/>
              </w:rPr>
            </w:pPr>
            <w:r w:rsidRPr="00E44587">
              <w:rPr>
                <w:noProof/>
                <w:sz w:val="16"/>
                <w:szCs w:val="16"/>
                <w:lang w:val="es-ES"/>
              </w:rPr>
              <w:t>100%</w:t>
            </w:r>
          </w:p>
        </w:tc>
        <w:tc>
          <w:tcPr>
            <w:tcW w:w="267"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0%</w:t>
            </w:r>
          </w:p>
        </w:tc>
        <w:tc>
          <w:tcPr>
            <w:tcW w:w="248" w:type="pct"/>
            <w:vAlign w:val="center"/>
          </w:tcPr>
          <w:p w:rsidR="0053517F" w:rsidRPr="00E44587" w:rsidRDefault="0053517F" w:rsidP="00246011">
            <w:pPr>
              <w:spacing w:before="60" w:after="60"/>
              <w:jc w:val="center"/>
              <w:rPr>
                <w:noProof/>
                <w:sz w:val="20"/>
                <w:lang w:val="es-ES"/>
              </w:rPr>
            </w:pPr>
            <w:r w:rsidRPr="00E44587">
              <w:rPr>
                <w:noProof/>
                <w:sz w:val="16"/>
                <w:szCs w:val="16"/>
                <w:lang w:val="es-ES"/>
              </w:rPr>
              <w:t>NO</w:t>
            </w:r>
          </w:p>
        </w:tc>
        <w:tc>
          <w:tcPr>
            <w:tcW w:w="682"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3er. Trim./2011</w:t>
            </w:r>
          </w:p>
        </w:tc>
        <w:tc>
          <w:tcPr>
            <w:tcW w:w="601"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4to. Trim./2011</w:t>
            </w:r>
          </w:p>
        </w:tc>
        <w:tc>
          <w:tcPr>
            <w:tcW w:w="462" w:type="pct"/>
            <w:vAlign w:val="center"/>
          </w:tcPr>
          <w:p w:rsidR="0053517F" w:rsidRPr="00E44587" w:rsidRDefault="0053517F" w:rsidP="00246011">
            <w:pPr>
              <w:spacing w:before="60" w:after="60"/>
              <w:jc w:val="center"/>
              <w:rPr>
                <w:noProof/>
                <w:sz w:val="16"/>
                <w:szCs w:val="16"/>
                <w:lang w:val="es-ES"/>
              </w:rPr>
            </w:pPr>
            <w:r w:rsidRPr="00E44587">
              <w:rPr>
                <w:noProof/>
                <w:sz w:val="16"/>
                <w:szCs w:val="16"/>
                <w:lang w:val="es-ES"/>
              </w:rPr>
              <w:t>Pendiente</w:t>
            </w:r>
          </w:p>
        </w:tc>
      </w:tr>
      <w:tr w:rsidR="0053517F" w:rsidRPr="00E44587" w:rsidTr="007B377C">
        <w:trPr>
          <w:trHeight w:val="377"/>
          <w:jc w:val="center"/>
        </w:trPr>
        <w:tc>
          <w:tcPr>
            <w:tcW w:w="295" w:type="pct"/>
            <w:shd w:val="clear" w:color="auto" w:fill="BFBFBF"/>
            <w:vAlign w:val="center"/>
          </w:tcPr>
          <w:p w:rsidR="0053517F" w:rsidRPr="00E44587" w:rsidRDefault="0053517F" w:rsidP="003975F8">
            <w:pPr>
              <w:jc w:val="center"/>
              <w:rPr>
                <w:noProof/>
                <w:sz w:val="20"/>
                <w:lang w:val="es-ES"/>
              </w:rPr>
            </w:pPr>
          </w:p>
        </w:tc>
        <w:tc>
          <w:tcPr>
            <w:tcW w:w="1060" w:type="pct"/>
            <w:shd w:val="clear" w:color="auto" w:fill="BFBFBF"/>
            <w:vAlign w:val="center"/>
          </w:tcPr>
          <w:p w:rsidR="0053517F" w:rsidRPr="00E44587" w:rsidRDefault="0053517F" w:rsidP="003975F8">
            <w:pPr>
              <w:rPr>
                <w:b/>
                <w:bCs/>
                <w:noProof/>
                <w:sz w:val="20"/>
                <w:lang w:val="es-ES"/>
              </w:rPr>
            </w:pPr>
            <w:r w:rsidRPr="00E44587">
              <w:rPr>
                <w:b/>
                <w:bCs/>
                <w:noProof/>
                <w:sz w:val="20"/>
                <w:lang w:val="es-ES"/>
              </w:rPr>
              <w:t>TOTAL</w:t>
            </w:r>
          </w:p>
        </w:tc>
        <w:tc>
          <w:tcPr>
            <w:tcW w:w="396" w:type="pct"/>
            <w:shd w:val="clear" w:color="auto" w:fill="BFBFBF"/>
            <w:vAlign w:val="center"/>
          </w:tcPr>
          <w:p w:rsidR="0053517F" w:rsidRPr="00E44587" w:rsidRDefault="0053517F">
            <w:pPr>
              <w:pStyle w:val="xl30"/>
              <w:pBdr>
                <w:left w:val="none" w:sz="0" w:space="0" w:color="auto"/>
                <w:right w:val="none" w:sz="0" w:space="0" w:color="auto"/>
              </w:pBdr>
              <w:spacing w:before="0" w:beforeAutospacing="0" w:after="0" w:afterAutospacing="0"/>
              <w:rPr>
                <w:rFonts w:ascii="Times New Roman" w:hAnsi="Times New Roman" w:cs="Times New Roman"/>
                <w:b/>
                <w:noProof/>
                <w:lang w:val="es-ES"/>
              </w:rPr>
            </w:pPr>
            <w:r w:rsidRPr="00E44587">
              <w:rPr>
                <w:rFonts w:ascii="Times New Roman" w:hAnsi="Times New Roman" w:cs="Times New Roman"/>
                <w:b/>
                <w:noProof/>
                <w:lang w:val="es-ES"/>
              </w:rPr>
              <w:t>27.724</w:t>
            </w:r>
          </w:p>
        </w:tc>
        <w:tc>
          <w:tcPr>
            <w:tcW w:w="357" w:type="pct"/>
            <w:shd w:val="clear" w:color="auto" w:fill="BFBFBF"/>
            <w:vAlign w:val="center"/>
          </w:tcPr>
          <w:p w:rsidR="0053517F" w:rsidRPr="00E44587" w:rsidRDefault="0053517F" w:rsidP="003975F8">
            <w:pPr>
              <w:pStyle w:val="xl30"/>
              <w:pBdr>
                <w:left w:val="none" w:sz="0" w:space="0" w:color="auto"/>
                <w:right w:val="none" w:sz="0" w:space="0" w:color="auto"/>
              </w:pBdr>
              <w:spacing w:before="0" w:beforeAutospacing="0" w:after="0" w:afterAutospacing="0"/>
              <w:rPr>
                <w:rFonts w:ascii="Times New Roman" w:hAnsi="Times New Roman" w:cs="Times New Roman"/>
                <w:noProof/>
                <w:sz w:val="20"/>
                <w:szCs w:val="20"/>
                <w:lang w:val="es-ES"/>
              </w:rPr>
            </w:pPr>
          </w:p>
        </w:tc>
        <w:tc>
          <w:tcPr>
            <w:tcW w:w="345" w:type="pct"/>
            <w:shd w:val="clear" w:color="auto" w:fill="BFBFBF"/>
            <w:vAlign w:val="center"/>
          </w:tcPr>
          <w:p w:rsidR="0053517F" w:rsidRPr="00E44587" w:rsidRDefault="0053517F" w:rsidP="003975F8">
            <w:pPr>
              <w:jc w:val="center"/>
              <w:rPr>
                <w:noProof/>
                <w:sz w:val="20"/>
                <w:lang w:val="es-ES"/>
              </w:rPr>
            </w:pPr>
          </w:p>
        </w:tc>
        <w:tc>
          <w:tcPr>
            <w:tcW w:w="287" w:type="pct"/>
            <w:shd w:val="clear" w:color="auto" w:fill="BFBFBF"/>
            <w:vAlign w:val="center"/>
          </w:tcPr>
          <w:p w:rsidR="0053517F" w:rsidRPr="00E44587" w:rsidRDefault="0053517F" w:rsidP="003975F8">
            <w:pPr>
              <w:jc w:val="center"/>
              <w:rPr>
                <w:noProof/>
                <w:sz w:val="20"/>
                <w:lang w:val="es-ES"/>
              </w:rPr>
            </w:pPr>
          </w:p>
        </w:tc>
        <w:tc>
          <w:tcPr>
            <w:tcW w:w="267" w:type="pct"/>
            <w:shd w:val="clear" w:color="auto" w:fill="BFBFBF"/>
            <w:vAlign w:val="center"/>
          </w:tcPr>
          <w:p w:rsidR="0053517F" w:rsidRPr="00E44587" w:rsidRDefault="0053517F" w:rsidP="003975F8">
            <w:pPr>
              <w:jc w:val="center"/>
              <w:rPr>
                <w:noProof/>
                <w:sz w:val="20"/>
                <w:lang w:val="es-ES"/>
              </w:rPr>
            </w:pPr>
          </w:p>
        </w:tc>
        <w:tc>
          <w:tcPr>
            <w:tcW w:w="248" w:type="pct"/>
            <w:shd w:val="clear" w:color="auto" w:fill="BFBFBF"/>
            <w:vAlign w:val="center"/>
          </w:tcPr>
          <w:p w:rsidR="0053517F" w:rsidRPr="00E44587" w:rsidRDefault="0053517F" w:rsidP="003975F8">
            <w:pPr>
              <w:jc w:val="center"/>
              <w:rPr>
                <w:noProof/>
                <w:sz w:val="20"/>
                <w:lang w:val="es-ES"/>
              </w:rPr>
            </w:pPr>
          </w:p>
        </w:tc>
        <w:tc>
          <w:tcPr>
            <w:tcW w:w="682" w:type="pct"/>
            <w:shd w:val="clear" w:color="auto" w:fill="BFBFBF"/>
            <w:vAlign w:val="center"/>
          </w:tcPr>
          <w:p w:rsidR="0053517F" w:rsidRPr="00E44587" w:rsidRDefault="0053517F" w:rsidP="003975F8">
            <w:pPr>
              <w:jc w:val="center"/>
              <w:rPr>
                <w:noProof/>
                <w:sz w:val="20"/>
                <w:lang w:val="es-ES"/>
              </w:rPr>
            </w:pPr>
          </w:p>
        </w:tc>
        <w:tc>
          <w:tcPr>
            <w:tcW w:w="601" w:type="pct"/>
            <w:shd w:val="clear" w:color="auto" w:fill="BFBFBF"/>
            <w:vAlign w:val="center"/>
          </w:tcPr>
          <w:p w:rsidR="0053517F" w:rsidRPr="00E44587" w:rsidRDefault="0053517F" w:rsidP="003975F8">
            <w:pPr>
              <w:jc w:val="center"/>
              <w:rPr>
                <w:noProof/>
                <w:sz w:val="20"/>
                <w:lang w:val="es-ES"/>
              </w:rPr>
            </w:pPr>
          </w:p>
        </w:tc>
        <w:tc>
          <w:tcPr>
            <w:tcW w:w="462" w:type="pct"/>
            <w:shd w:val="clear" w:color="auto" w:fill="BFBFBF"/>
            <w:vAlign w:val="center"/>
          </w:tcPr>
          <w:p w:rsidR="0053517F" w:rsidRPr="00E44587" w:rsidRDefault="0053517F" w:rsidP="003975F8">
            <w:pPr>
              <w:jc w:val="center"/>
              <w:rPr>
                <w:noProof/>
                <w:sz w:val="20"/>
                <w:lang w:val="es-ES"/>
              </w:rPr>
            </w:pPr>
          </w:p>
        </w:tc>
      </w:tr>
    </w:tbl>
    <w:p w:rsidR="0053517F" w:rsidRPr="00E44587" w:rsidRDefault="0053517F">
      <w:pPr>
        <w:rPr>
          <w:noProof/>
          <w:lang w:val="es-ES"/>
        </w:rPr>
      </w:pPr>
    </w:p>
    <w:sectPr w:rsidR="0053517F" w:rsidRPr="00E44587" w:rsidSect="00F21E56">
      <w:headerReference w:type="default" r:id="rId10"/>
      <w:pgSz w:w="11906" w:h="16838"/>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0D7B" w:rsidRDefault="007A0D7B" w:rsidP="00B16088">
      <w:r>
        <w:separator/>
      </w:r>
    </w:p>
  </w:endnote>
  <w:endnote w:type="continuationSeparator" w:id="0">
    <w:p w:rsidR="007A0D7B" w:rsidRDefault="007A0D7B" w:rsidP="00B160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panose1 w:val="02020803070505020304"/>
    <w:charset w:val="00"/>
    <w:family w:val="roman"/>
    <w:notTrueType/>
    <w:pitch w:val="default"/>
    <w:sig w:usb0="00000000" w:usb1="00000000" w:usb2="00000000" w:usb3="00000000" w:csb0="00000000"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0D7B" w:rsidRDefault="007A0D7B" w:rsidP="00B16088">
      <w:r>
        <w:separator/>
      </w:r>
    </w:p>
  </w:footnote>
  <w:footnote w:type="continuationSeparator" w:id="0">
    <w:p w:rsidR="007A0D7B" w:rsidRDefault="007A0D7B" w:rsidP="00B16088">
      <w:r>
        <w:continuationSeparator/>
      </w:r>
    </w:p>
  </w:footnote>
  <w:footnote w:id="1">
    <w:p w:rsidR="00357AA4" w:rsidRPr="00CF3A96" w:rsidRDefault="00357AA4" w:rsidP="005E29CD">
      <w:pPr>
        <w:pStyle w:val="FootnoteText"/>
        <w:spacing w:before="60" w:after="60"/>
        <w:ind w:left="180" w:hanging="180"/>
        <w:rPr>
          <w:lang w:val="es-ES_tradnl"/>
        </w:rPr>
      </w:pPr>
      <w:r>
        <w:rPr>
          <w:rStyle w:val="FootnoteReference"/>
          <w:lang w:val="es-ES"/>
        </w:rPr>
        <w:footnoteRef/>
      </w:r>
      <w:r>
        <w:rPr>
          <w:lang w:val="es-ES"/>
        </w:rPr>
        <w:t xml:space="preserve"> </w:t>
      </w:r>
      <w:r>
        <w:rPr>
          <w:lang w:val="es-ES"/>
        </w:rPr>
        <w:tab/>
      </w:r>
      <w:r>
        <w:rPr>
          <w:rFonts w:ascii="Times Roman" w:hAnsi="Times Roman"/>
          <w:lang w:val="es-ES"/>
        </w:rPr>
        <w:t>Se deben incluir todos los contratos del proyecto aún si no son financiados por el Banco e indicando quién los financia.</w:t>
      </w:r>
    </w:p>
  </w:footnote>
  <w:footnote w:id="2">
    <w:p w:rsidR="00357AA4" w:rsidRPr="00CF3A96" w:rsidRDefault="00357AA4" w:rsidP="005E29CD">
      <w:pPr>
        <w:pStyle w:val="FootnoteText"/>
        <w:spacing w:after="0"/>
        <w:ind w:left="180" w:hanging="180"/>
        <w:rPr>
          <w:lang w:val="es-ES_tradnl"/>
        </w:rPr>
      </w:pPr>
      <w:r>
        <w:rPr>
          <w:rStyle w:val="FootnoteReference"/>
        </w:rPr>
        <w:footnoteRef/>
      </w:r>
      <w:r w:rsidRPr="00CF45B5">
        <w:rPr>
          <w:lang w:val="es-ES_tradnl"/>
        </w:rPr>
        <w:t xml:space="preserve"> </w:t>
      </w:r>
      <w:r>
        <w:rPr>
          <w:lang w:val="es-ES_tradnl"/>
        </w:rPr>
        <w:tab/>
        <w:t>El número de Contrato de Préstamo debe ser incluido en cuanto haya sido asignado.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AA4" w:rsidRPr="00FF2FCB" w:rsidRDefault="00357AA4" w:rsidP="00B16088">
    <w:pPr>
      <w:pStyle w:val="Header"/>
      <w:jc w:val="right"/>
      <w:rPr>
        <w:b/>
        <w:lang w:val="es-PA"/>
      </w:rPr>
    </w:pPr>
    <w:r w:rsidRPr="00377EFA">
      <w:rPr>
        <w:b/>
        <w:lang w:val="es-PA"/>
      </w:rPr>
      <w:t>Apéndice 4</w:t>
    </w:r>
  </w:p>
  <w:p w:rsidR="00357AA4" w:rsidRPr="00FF2FCB" w:rsidRDefault="00357AA4" w:rsidP="00B16088">
    <w:pPr>
      <w:pStyle w:val="Header"/>
      <w:jc w:val="right"/>
      <w:rPr>
        <w:b/>
        <w:lang w:val="es-PA"/>
      </w:rPr>
    </w:pPr>
    <w:r w:rsidRPr="00377EFA">
      <w:rPr>
        <w:b/>
        <w:lang w:val="es-PA"/>
      </w:rPr>
      <w:t>PN-L1066</w:t>
    </w:r>
  </w:p>
  <w:p w:rsidR="00357AA4" w:rsidRPr="00FF2FCB" w:rsidRDefault="00357AA4" w:rsidP="00B16088">
    <w:pPr>
      <w:pStyle w:val="Header"/>
      <w:jc w:val="right"/>
      <w:rPr>
        <w:lang w:val="es-PA"/>
      </w:rPr>
    </w:pPr>
    <w:r w:rsidRPr="00377EFA">
      <w:rPr>
        <w:sz w:val="20"/>
        <w:lang w:val="es-PA"/>
      </w:rPr>
      <w:t xml:space="preserve">Página </w:t>
    </w:r>
    <w:r w:rsidR="004C1494" w:rsidRPr="00377EFA">
      <w:rPr>
        <w:sz w:val="20"/>
        <w:lang w:val="es-PA"/>
      </w:rPr>
      <w:fldChar w:fldCharType="begin"/>
    </w:r>
    <w:r w:rsidRPr="00377EFA">
      <w:rPr>
        <w:sz w:val="20"/>
        <w:lang w:val="es-PA"/>
      </w:rPr>
      <w:instrText xml:space="preserve"> PAGE </w:instrText>
    </w:r>
    <w:r w:rsidR="004C1494" w:rsidRPr="00377EFA">
      <w:rPr>
        <w:sz w:val="20"/>
        <w:lang w:val="es-PA"/>
      </w:rPr>
      <w:fldChar w:fldCharType="separate"/>
    </w:r>
    <w:r w:rsidR="009522AF">
      <w:rPr>
        <w:noProof/>
        <w:sz w:val="20"/>
        <w:lang w:val="es-PA"/>
      </w:rPr>
      <w:t>1</w:t>
    </w:r>
    <w:r w:rsidR="004C1494" w:rsidRPr="00377EFA">
      <w:rPr>
        <w:sz w:val="20"/>
        <w:lang w:val="es-PA"/>
      </w:rPr>
      <w:fldChar w:fldCharType="end"/>
    </w:r>
    <w:r w:rsidRPr="00377EFA">
      <w:rPr>
        <w:sz w:val="20"/>
        <w:lang w:val="es-PA"/>
      </w:rPr>
      <w:t xml:space="preserve"> de </w:t>
    </w:r>
    <w:r w:rsidR="004C1494" w:rsidRPr="00377EFA">
      <w:rPr>
        <w:sz w:val="20"/>
        <w:lang w:val="es-PA"/>
      </w:rPr>
      <w:fldChar w:fldCharType="begin"/>
    </w:r>
    <w:r w:rsidRPr="00377EFA">
      <w:rPr>
        <w:sz w:val="20"/>
        <w:lang w:val="es-PA"/>
      </w:rPr>
      <w:instrText xml:space="preserve"> NUMPAGES  </w:instrText>
    </w:r>
    <w:r w:rsidR="004C1494" w:rsidRPr="00377EFA">
      <w:rPr>
        <w:sz w:val="20"/>
        <w:lang w:val="es-PA"/>
      </w:rPr>
      <w:fldChar w:fldCharType="separate"/>
    </w:r>
    <w:r w:rsidR="009522AF">
      <w:rPr>
        <w:noProof/>
        <w:sz w:val="20"/>
        <w:lang w:val="es-PA"/>
      </w:rPr>
      <w:t>8</w:t>
    </w:r>
    <w:r w:rsidR="004C1494" w:rsidRPr="00377EFA">
      <w:rPr>
        <w:sz w:val="20"/>
        <w:lang w:val="es-PA"/>
      </w:rPr>
      <w:fldChar w:fldCharType="end"/>
    </w:r>
  </w:p>
  <w:p w:rsidR="00357AA4" w:rsidRPr="00FF2FCB" w:rsidRDefault="00357AA4">
    <w:pPr>
      <w:pStyle w:val="Header"/>
      <w:rPr>
        <w:lang w:val="es-P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905C8"/>
    <w:multiLevelType w:val="multilevel"/>
    <w:tmpl w:val="7C96F39A"/>
    <w:lvl w:ilvl="0">
      <w:start w:val="1"/>
      <w:numFmt w:val="none"/>
      <w:lvlRestart w:val="0"/>
      <w:suff w:val="nothing"/>
      <w:lvlText w:val=""/>
      <w:lvlJc w:val="left"/>
      <w:pPr>
        <w:ind w:left="720" w:hanging="720"/>
      </w:pPr>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
    <w:nsid w:val="0DAB7FC9"/>
    <w:multiLevelType w:val="multilevel"/>
    <w:tmpl w:val="EB466834"/>
    <w:lvl w:ilvl="0">
      <w:start w:val="1"/>
      <w:numFmt w:val="decimal"/>
      <w:pStyle w:val="Chapter"/>
      <w:lvlText w:val="%1"/>
      <w:lvlJc w:val="left"/>
      <w:pPr>
        <w:ind w:left="720" w:hanging="432"/>
      </w:pPr>
      <w:rPr>
        <w:rFonts w:cs="Times New Roman"/>
        <w:b/>
        <w:i w:val="0"/>
      </w:rPr>
    </w:lvl>
    <w:lvl w:ilvl="1">
      <w:start w:val="1"/>
      <w:numFmt w:val="decimal"/>
      <w:pStyle w:val="Heading2"/>
      <w:lvlText w:val="%1.%2"/>
      <w:lvlJc w:val="left"/>
      <w:pPr>
        <w:ind w:left="864" w:hanging="576"/>
      </w:pPr>
      <w:rPr>
        <w:rFonts w:cs="Times New Roman"/>
      </w:rPr>
    </w:lvl>
    <w:lvl w:ilvl="2">
      <w:start w:val="1"/>
      <w:numFmt w:val="decimal"/>
      <w:pStyle w:val="Heading3"/>
      <w:lvlText w:val="%1.%2.%3"/>
      <w:lvlJc w:val="left"/>
      <w:pPr>
        <w:ind w:left="1008" w:hanging="720"/>
      </w:pPr>
      <w:rPr>
        <w:rFonts w:cs="Times New Roman"/>
      </w:rPr>
    </w:lvl>
    <w:lvl w:ilvl="3">
      <w:start w:val="1"/>
      <w:numFmt w:val="decimal"/>
      <w:pStyle w:val="Heading4"/>
      <w:lvlText w:val="%1.%2.%3.%4"/>
      <w:lvlJc w:val="left"/>
      <w:pPr>
        <w:ind w:left="1152" w:hanging="864"/>
      </w:pPr>
      <w:rPr>
        <w:rFonts w:cs="Times New Roman"/>
      </w:rPr>
    </w:lvl>
    <w:lvl w:ilvl="4">
      <w:start w:val="1"/>
      <w:numFmt w:val="decimal"/>
      <w:pStyle w:val="Heading5"/>
      <w:lvlText w:val="%1.%2.%3.%4.%5"/>
      <w:lvlJc w:val="left"/>
      <w:pPr>
        <w:ind w:left="1296" w:hanging="1008"/>
      </w:pPr>
      <w:rPr>
        <w:rFonts w:cs="Times New Roman"/>
      </w:rPr>
    </w:lvl>
    <w:lvl w:ilvl="5">
      <w:start w:val="1"/>
      <w:numFmt w:val="decimal"/>
      <w:pStyle w:val="Heading6"/>
      <w:lvlText w:val="%1.%2.%3.%4.%5.%6"/>
      <w:lvlJc w:val="left"/>
      <w:pPr>
        <w:ind w:left="1440" w:hanging="1152"/>
      </w:pPr>
      <w:rPr>
        <w:rFonts w:cs="Times New Roman"/>
      </w:rPr>
    </w:lvl>
    <w:lvl w:ilvl="6">
      <w:start w:val="1"/>
      <w:numFmt w:val="decimal"/>
      <w:pStyle w:val="Heading7"/>
      <w:lvlText w:val="%1.%2.%3.%4.%5.%6.%7"/>
      <w:lvlJc w:val="left"/>
      <w:pPr>
        <w:ind w:left="1584" w:hanging="1296"/>
      </w:pPr>
      <w:rPr>
        <w:rFonts w:cs="Times New Roman"/>
      </w:rPr>
    </w:lvl>
    <w:lvl w:ilvl="7">
      <w:start w:val="1"/>
      <w:numFmt w:val="decimal"/>
      <w:pStyle w:val="Heading8"/>
      <w:lvlText w:val="%1.%2.%3.%4.%5.%6.%7.%8"/>
      <w:lvlJc w:val="left"/>
      <w:pPr>
        <w:ind w:left="1728" w:hanging="1440"/>
      </w:pPr>
      <w:rPr>
        <w:rFonts w:cs="Times New Roman"/>
      </w:rPr>
    </w:lvl>
    <w:lvl w:ilvl="8">
      <w:start w:val="1"/>
      <w:numFmt w:val="decimal"/>
      <w:pStyle w:val="Heading9"/>
      <w:lvlText w:val="%1.%2.%3.%4.%5.%6.%7.%8.%9"/>
      <w:lvlJc w:val="left"/>
      <w:pPr>
        <w:ind w:left="1872" w:hanging="1584"/>
      </w:pPr>
      <w:rPr>
        <w:rFonts w:cs="Times New Roman"/>
      </w:rPr>
    </w:lvl>
  </w:abstractNum>
  <w:abstractNum w:abstractNumId="2">
    <w:nsid w:val="159C44B8"/>
    <w:multiLevelType w:val="singleLevel"/>
    <w:tmpl w:val="8A789C4E"/>
    <w:lvl w:ilvl="0">
      <w:start w:val="1"/>
      <w:numFmt w:val="upperLetter"/>
      <w:pStyle w:val="Subtitle"/>
      <w:lvlText w:val="%1)"/>
      <w:lvlJc w:val="left"/>
      <w:pPr>
        <w:tabs>
          <w:tab w:val="num" w:pos="360"/>
        </w:tabs>
        <w:ind w:left="360" w:hanging="360"/>
      </w:pPr>
      <w:rPr>
        <w:rFonts w:cs="Times New Roman" w:hint="default"/>
      </w:rPr>
    </w:lvl>
  </w:abstractNum>
  <w:abstractNum w:abstractNumId="3">
    <w:nsid w:val="1AB25D2C"/>
    <w:multiLevelType w:val="multilevel"/>
    <w:tmpl w:val="59F20FC4"/>
    <w:lvl w:ilvl="0">
      <w:start w:val="1"/>
      <w:numFmt w:val="upperRoman"/>
      <w:lvlRestart w:val="0"/>
      <w:lvlText w:val="%1."/>
      <w:lvlJc w:val="center"/>
      <w:pPr>
        <w:tabs>
          <w:tab w:val="num" w:pos="648"/>
        </w:tabs>
        <w:ind w:firstLine="288"/>
      </w:pPr>
      <w:rPr>
        <w:rFonts w:cs="Times New Roman"/>
        <w:b/>
        <w:i w:val="0"/>
      </w:rPr>
    </w:lvl>
    <w:lvl w:ilvl="1">
      <w:start w:val="1"/>
      <w:numFmt w:val="decimal"/>
      <w:isLgl/>
      <w:lvlText w:val="%1.%2"/>
      <w:lvlJc w:val="left"/>
      <w:pPr>
        <w:tabs>
          <w:tab w:val="num" w:pos="1296"/>
        </w:tabs>
        <w:ind w:left="1296" w:hanging="1296"/>
      </w:pPr>
      <w:rPr>
        <w:rFonts w:cs="Times New Roman"/>
      </w:rPr>
    </w:lvl>
    <w:lvl w:ilvl="2">
      <w:start w:val="1"/>
      <w:numFmt w:val="lowerLetter"/>
      <w:lvlText w:val="%3."/>
      <w:lvlJc w:val="left"/>
      <w:pPr>
        <w:tabs>
          <w:tab w:val="num" w:pos="1152"/>
        </w:tabs>
        <w:ind w:left="1152" w:hanging="432"/>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
    <w:nsid w:val="1BAE08F4"/>
    <w:multiLevelType w:val="multilevel"/>
    <w:tmpl w:val="D16A8A96"/>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Letter"/>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nsid w:val="2466129A"/>
    <w:multiLevelType w:val="multilevel"/>
    <w:tmpl w:val="3D228D58"/>
    <w:lvl w:ilvl="0">
      <w:start w:val="1"/>
      <w:numFmt w:val="upperRoman"/>
      <w:lvlText w:val="%1."/>
      <w:lvlJc w:val="left"/>
      <w:pPr>
        <w:tabs>
          <w:tab w:val="num" w:pos="1080"/>
        </w:tabs>
        <w:ind w:left="1080" w:hanging="720"/>
      </w:pPr>
      <w:rPr>
        <w:rFonts w:cs="Times New Roman"/>
      </w:rPr>
    </w:lvl>
    <w:lvl w:ilvl="1">
      <w:start w:val="1"/>
      <w:numFmt w:val="decimal"/>
      <w:isLgl/>
      <w:lvlText w:val="%1.%2"/>
      <w:lvlJc w:val="left"/>
      <w:pPr>
        <w:tabs>
          <w:tab w:val="num" w:pos="780"/>
        </w:tabs>
        <w:ind w:left="780" w:hanging="420"/>
      </w:pPr>
      <w:rPr>
        <w:rFonts w:cs="Times New Roman"/>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6">
    <w:nsid w:val="25601EA2"/>
    <w:multiLevelType w:val="multilevel"/>
    <w:tmpl w:val="8242AD5C"/>
    <w:lvl w:ilvl="0">
      <w:start w:val="1"/>
      <w:numFmt w:val="upperRoman"/>
      <w:lvlRestart w:val="0"/>
      <w:lvlText w:val="%1."/>
      <w:lvlJc w:val="center"/>
      <w:pPr>
        <w:tabs>
          <w:tab w:val="num" w:pos="648"/>
        </w:tabs>
        <w:ind w:firstLine="288"/>
      </w:pPr>
      <w:rPr>
        <w:rFonts w:cs="Times New Roman"/>
        <w:b/>
        <w:i w:val="0"/>
      </w:rPr>
    </w:lvl>
    <w:lvl w:ilvl="1">
      <w:start w:val="1"/>
      <w:numFmt w:val="decimal"/>
      <w:isLgl/>
      <w:lvlText w:val="%1.%2"/>
      <w:lvlJc w:val="left"/>
      <w:pPr>
        <w:tabs>
          <w:tab w:val="num" w:pos="1296"/>
        </w:tabs>
        <w:ind w:left="1296" w:hanging="129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7">
    <w:nsid w:val="33144DF5"/>
    <w:multiLevelType w:val="hybridMultilevel"/>
    <w:tmpl w:val="C76AB666"/>
    <w:lvl w:ilvl="0" w:tplc="AB6CF9EC">
      <w:start w:val="1"/>
      <w:numFmt w:val="bullet"/>
      <w:lvlText w:val=""/>
      <w:lvlJc w:val="left"/>
      <w:pPr>
        <w:ind w:left="720" w:hanging="360"/>
      </w:pPr>
      <w:rPr>
        <w:rFonts w:ascii="Symbol" w:hAnsi="Symbol" w:hint="default"/>
      </w:rPr>
    </w:lvl>
    <w:lvl w:ilvl="1" w:tplc="769E0970" w:tentative="1">
      <w:start w:val="1"/>
      <w:numFmt w:val="bullet"/>
      <w:lvlText w:val="o"/>
      <w:lvlJc w:val="left"/>
      <w:pPr>
        <w:ind w:left="1440" w:hanging="360"/>
      </w:pPr>
      <w:rPr>
        <w:rFonts w:ascii="Courier New" w:hAnsi="Courier New" w:hint="default"/>
      </w:rPr>
    </w:lvl>
    <w:lvl w:ilvl="2" w:tplc="78363008" w:tentative="1">
      <w:start w:val="1"/>
      <w:numFmt w:val="bullet"/>
      <w:lvlText w:val=""/>
      <w:lvlJc w:val="left"/>
      <w:pPr>
        <w:ind w:left="2160" w:hanging="360"/>
      </w:pPr>
      <w:rPr>
        <w:rFonts w:ascii="Wingdings" w:hAnsi="Wingdings" w:hint="default"/>
      </w:rPr>
    </w:lvl>
    <w:lvl w:ilvl="3" w:tplc="09ECE01E" w:tentative="1">
      <w:start w:val="1"/>
      <w:numFmt w:val="bullet"/>
      <w:lvlText w:val=""/>
      <w:lvlJc w:val="left"/>
      <w:pPr>
        <w:ind w:left="2880" w:hanging="360"/>
      </w:pPr>
      <w:rPr>
        <w:rFonts w:ascii="Symbol" w:hAnsi="Symbol" w:hint="default"/>
      </w:rPr>
    </w:lvl>
    <w:lvl w:ilvl="4" w:tplc="A4409BDC" w:tentative="1">
      <w:start w:val="1"/>
      <w:numFmt w:val="bullet"/>
      <w:lvlText w:val="o"/>
      <w:lvlJc w:val="left"/>
      <w:pPr>
        <w:ind w:left="3600" w:hanging="360"/>
      </w:pPr>
      <w:rPr>
        <w:rFonts w:ascii="Courier New" w:hAnsi="Courier New" w:hint="default"/>
      </w:rPr>
    </w:lvl>
    <w:lvl w:ilvl="5" w:tplc="CF44FC48" w:tentative="1">
      <w:start w:val="1"/>
      <w:numFmt w:val="bullet"/>
      <w:lvlText w:val=""/>
      <w:lvlJc w:val="left"/>
      <w:pPr>
        <w:ind w:left="4320" w:hanging="360"/>
      </w:pPr>
      <w:rPr>
        <w:rFonts w:ascii="Wingdings" w:hAnsi="Wingdings" w:hint="default"/>
      </w:rPr>
    </w:lvl>
    <w:lvl w:ilvl="6" w:tplc="23606668" w:tentative="1">
      <w:start w:val="1"/>
      <w:numFmt w:val="bullet"/>
      <w:lvlText w:val=""/>
      <w:lvlJc w:val="left"/>
      <w:pPr>
        <w:ind w:left="5040" w:hanging="360"/>
      </w:pPr>
      <w:rPr>
        <w:rFonts w:ascii="Symbol" w:hAnsi="Symbol" w:hint="default"/>
      </w:rPr>
    </w:lvl>
    <w:lvl w:ilvl="7" w:tplc="2AE27958" w:tentative="1">
      <w:start w:val="1"/>
      <w:numFmt w:val="bullet"/>
      <w:lvlText w:val="o"/>
      <w:lvlJc w:val="left"/>
      <w:pPr>
        <w:ind w:left="5760" w:hanging="360"/>
      </w:pPr>
      <w:rPr>
        <w:rFonts w:ascii="Courier New" w:hAnsi="Courier New" w:hint="default"/>
      </w:rPr>
    </w:lvl>
    <w:lvl w:ilvl="8" w:tplc="C0EE170C" w:tentative="1">
      <w:start w:val="1"/>
      <w:numFmt w:val="bullet"/>
      <w:lvlText w:val=""/>
      <w:lvlJc w:val="left"/>
      <w:pPr>
        <w:ind w:left="6480" w:hanging="360"/>
      </w:pPr>
      <w:rPr>
        <w:rFonts w:ascii="Wingdings" w:hAnsi="Wingdings" w:hint="default"/>
      </w:rPr>
    </w:lvl>
  </w:abstractNum>
  <w:abstractNum w:abstractNumId="8">
    <w:nsid w:val="39B400AB"/>
    <w:multiLevelType w:val="hybridMultilevel"/>
    <w:tmpl w:val="94B8DE16"/>
    <w:lvl w:ilvl="0" w:tplc="04090017">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9">
    <w:nsid w:val="3A760E92"/>
    <w:multiLevelType w:val="multilevel"/>
    <w:tmpl w:val="22DA4F30"/>
    <w:lvl w:ilvl="0">
      <w:start w:val="1"/>
      <w:numFmt w:val="none"/>
      <w:lvlRestart w:val="0"/>
      <w:suff w:val="nothing"/>
      <w:lvlText w:val=""/>
      <w:lvlJc w:val="left"/>
      <w:pPr>
        <w:ind w:left="720" w:hanging="720"/>
      </w:pPr>
      <w:rPr>
        <w:rFonts w:cs="Times New Roman"/>
      </w:rPr>
    </w:lvl>
    <w:lvl w:ilvl="1">
      <w:start w:val="1"/>
      <w:numFmt w:val="decimal"/>
      <w:lvlText w:val="%2."/>
      <w:lvlJc w:val="left"/>
      <w:pPr>
        <w:tabs>
          <w:tab w:val="num" w:pos="1296"/>
        </w:tabs>
        <w:ind w:left="1296" w:hanging="576"/>
      </w:pPr>
      <w:rPr>
        <w:rFonts w:cs="Times New Roman"/>
        <w:b/>
      </w:rPr>
    </w:lvl>
    <w:lvl w:ilvl="2">
      <w:start w:val="1"/>
      <w:numFmt w:val="lowerLetter"/>
      <w:lvlText w:val="%3)"/>
      <w:lvlJc w:val="left"/>
      <w:pPr>
        <w:tabs>
          <w:tab w:val="num" w:pos="1872"/>
        </w:tabs>
        <w:ind w:left="1872" w:hanging="576"/>
      </w:pPr>
      <w:rPr>
        <w:rFonts w:cs="Times New Roman"/>
        <w:b/>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0">
    <w:nsid w:val="3CA25648"/>
    <w:multiLevelType w:val="hybridMultilevel"/>
    <w:tmpl w:val="AD1E05F8"/>
    <w:lvl w:ilvl="0" w:tplc="B3287F80">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1">
    <w:nsid w:val="41047217"/>
    <w:multiLevelType w:val="multilevel"/>
    <w:tmpl w:val="66E4C746"/>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2">
    <w:nsid w:val="41D67044"/>
    <w:multiLevelType w:val="multilevel"/>
    <w:tmpl w:val="4E50D588"/>
    <w:lvl w:ilvl="0">
      <w:start w:val="1"/>
      <w:numFmt w:val="none"/>
      <w:lvlRestart w:val="0"/>
      <w:suff w:val="nothing"/>
      <w:lvlText w:val=""/>
      <w:lvlJc w:val="left"/>
      <w:pPr>
        <w:ind w:left="720" w:hanging="720"/>
      </w:pPr>
      <w:rPr>
        <w:rFonts w:cs="Times New Roman"/>
      </w:rPr>
    </w:lvl>
    <w:lvl w:ilvl="1">
      <w:start w:val="1"/>
      <w:numFmt w:val="decimal"/>
      <w:lvlText w:val="%2."/>
      <w:lvlJc w:val="left"/>
      <w:pPr>
        <w:tabs>
          <w:tab w:val="num" w:pos="1296"/>
        </w:tabs>
        <w:ind w:left="1296" w:hanging="576"/>
      </w:pPr>
      <w:rPr>
        <w:rFonts w:cs="Times New Roman"/>
        <w:b/>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3">
    <w:nsid w:val="584C2F93"/>
    <w:multiLevelType w:val="hybridMultilevel"/>
    <w:tmpl w:val="B59A6F3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nsid w:val="5CDF2DE3"/>
    <w:multiLevelType w:val="multilevel"/>
    <w:tmpl w:val="31947E1E"/>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Letter"/>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5">
    <w:nsid w:val="63F03729"/>
    <w:multiLevelType w:val="multilevel"/>
    <w:tmpl w:val="476A26F8"/>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nsid w:val="689B562A"/>
    <w:multiLevelType w:val="multilevel"/>
    <w:tmpl w:val="71902654"/>
    <w:lvl w:ilvl="0">
      <w:start w:val="1"/>
      <w:numFmt w:val="upperRoman"/>
      <w:lvlRestart w:val="0"/>
      <w:lvlText w:val="%1."/>
      <w:lvlJc w:val="center"/>
      <w:pPr>
        <w:tabs>
          <w:tab w:val="num" w:pos="648"/>
        </w:tabs>
        <w:ind w:firstLine="288"/>
      </w:pPr>
      <w:rPr>
        <w:rFonts w:cs="Times New Roman"/>
        <w:b/>
        <w:i w:val="0"/>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num w:numId="1">
    <w:abstractNumId w:val="1"/>
  </w:num>
  <w:num w:numId="2">
    <w:abstractNumId w:val="2"/>
  </w:num>
  <w:num w:numId="3">
    <w:abstractNumId w:val="8"/>
  </w:num>
  <w:num w:numId="4">
    <w:abstractNumId w:val="7"/>
  </w:num>
  <w:num w:numId="5">
    <w:abstractNumId w:val="10"/>
  </w:num>
  <w:num w:numId="6">
    <w:abstractNumId w:val="13"/>
  </w:num>
  <w:num w:numId="7">
    <w:abstractNumId w:val="15"/>
  </w:num>
  <w:num w:numId="8">
    <w:abstractNumId w:val="14"/>
  </w:num>
  <w:num w:numId="9">
    <w:abstractNumId w:val="4"/>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6"/>
  </w:num>
  <w:num w:numId="15">
    <w:abstractNumId w:val="3"/>
  </w:num>
  <w:num w:numId="16">
    <w:abstractNumId w:val="11"/>
  </w:num>
  <w:num w:numId="17">
    <w:abstractNumId w:val="0"/>
  </w:num>
  <w:num w:numId="18">
    <w:abstractNumId w:val="12"/>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markup="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6088"/>
    <w:rsid w:val="0000760E"/>
    <w:rsid w:val="00007810"/>
    <w:rsid w:val="0001566C"/>
    <w:rsid w:val="000212A0"/>
    <w:rsid w:val="00030B59"/>
    <w:rsid w:val="000479EF"/>
    <w:rsid w:val="00067E3B"/>
    <w:rsid w:val="00075465"/>
    <w:rsid w:val="00077CFC"/>
    <w:rsid w:val="000818AC"/>
    <w:rsid w:val="00087AEC"/>
    <w:rsid w:val="0009047D"/>
    <w:rsid w:val="00090864"/>
    <w:rsid w:val="00091E0D"/>
    <w:rsid w:val="00095936"/>
    <w:rsid w:val="000B1E84"/>
    <w:rsid w:val="000C33ED"/>
    <w:rsid w:val="000F0B60"/>
    <w:rsid w:val="000F488F"/>
    <w:rsid w:val="00111F24"/>
    <w:rsid w:val="00120AC3"/>
    <w:rsid w:val="00135D10"/>
    <w:rsid w:val="0014094F"/>
    <w:rsid w:val="00140B10"/>
    <w:rsid w:val="00144F51"/>
    <w:rsid w:val="0014768B"/>
    <w:rsid w:val="001477E1"/>
    <w:rsid w:val="0015032D"/>
    <w:rsid w:val="0016027D"/>
    <w:rsid w:val="001775D1"/>
    <w:rsid w:val="00181C72"/>
    <w:rsid w:val="00194B01"/>
    <w:rsid w:val="001B1B31"/>
    <w:rsid w:val="001B564D"/>
    <w:rsid w:val="001B7967"/>
    <w:rsid w:val="001D414F"/>
    <w:rsid w:val="001D51F8"/>
    <w:rsid w:val="001D5DEF"/>
    <w:rsid w:val="001E44A6"/>
    <w:rsid w:val="00214A61"/>
    <w:rsid w:val="00215DCF"/>
    <w:rsid w:val="0022174A"/>
    <w:rsid w:val="00221EF6"/>
    <w:rsid w:val="002326A2"/>
    <w:rsid w:val="002442DA"/>
    <w:rsid w:val="00245A64"/>
    <w:rsid w:val="00246011"/>
    <w:rsid w:val="002524A8"/>
    <w:rsid w:val="00255C37"/>
    <w:rsid w:val="00280C5D"/>
    <w:rsid w:val="002832E3"/>
    <w:rsid w:val="00286B1D"/>
    <w:rsid w:val="002A6BB8"/>
    <w:rsid w:val="002B1F3A"/>
    <w:rsid w:val="002B793B"/>
    <w:rsid w:val="002E4952"/>
    <w:rsid w:val="00302F6B"/>
    <w:rsid w:val="00307D95"/>
    <w:rsid w:val="00314730"/>
    <w:rsid w:val="00325C6A"/>
    <w:rsid w:val="00337B7F"/>
    <w:rsid w:val="00357AA4"/>
    <w:rsid w:val="00377EFA"/>
    <w:rsid w:val="0039187C"/>
    <w:rsid w:val="003975F8"/>
    <w:rsid w:val="003A2C09"/>
    <w:rsid w:val="003A7F69"/>
    <w:rsid w:val="003B4F8B"/>
    <w:rsid w:val="003B633C"/>
    <w:rsid w:val="003C11CB"/>
    <w:rsid w:val="003C79C6"/>
    <w:rsid w:val="003D0BB4"/>
    <w:rsid w:val="003D4EF0"/>
    <w:rsid w:val="003D6264"/>
    <w:rsid w:val="003E2808"/>
    <w:rsid w:val="003F3E6E"/>
    <w:rsid w:val="004041E8"/>
    <w:rsid w:val="00412412"/>
    <w:rsid w:val="00416B34"/>
    <w:rsid w:val="00417CD5"/>
    <w:rsid w:val="00421963"/>
    <w:rsid w:val="00446A9A"/>
    <w:rsid w:val="0048370F"/>
    <w:rsid w:val="004928D6"/>
    <w:rsid w:val="004967C3"/>
    <w:rsid w:val="004A3AE8"/>
    <w:rsid w:val="004B0B9B"/>
    <w:rsid w:val="004B21E6"/>
    <w:rsid w:val="004B3D6C"/>
    <w:rsid w:val="004B4389"/>
    <w:rsid w:val="004C1494"/>
    <w:rsid w:val="004C1624"/>
    <w:rsid w:val="004C55DC"/>
    <w:rsid w:val="004D372F"/>
    <w:rsid w:val="004E3B59"/>
    <w:rsid w:val="004F62A5"/>
    <w:rsid w:val="004F799A"/>
    <w:rsid w:val="005027E6"/>
    <w:rsid w:val="00505F98"/>
    <w:rsid w:val="00506AA5"/>
    <w:rsid w:val="005118B1"/>
    <w:rsid w:val="00521F9C"/>
    <w:rsid w:val="00526BA9"/>
    <w:rsid w:val="00533D2D"/>
    <w:rsid w:val="0053517F"/>
    <w:rsid w:val="005375A2"/>
    <w:rsid w:val="00545BB6"/>
    <w:rsid w:val="00566DC9"/>
    <w:rsid w:val="005842F2"/>
    <w:rsid w:val="00587A62"/>
    <w:rsid w:val="00587D24"/>
    <w:rsid w:val="005908D6"/>
    <w:rsid w:val="005921FA"/>
    <w:rsid w:val="005A34EC"/>
    <w:rsid w:val="005A6400"/>
    <w:rsid w:val="005A6E38"/>
    <w:rsid w:val="005C30FB"/>
    <w:rsid w:val="005C5329"/>
    <w:rsid w:val="005C5FBE"/>
    <w:rsid w:val="005E29CD"/>
    <w:rsid w:val="005F438C"/>
    <w:rsid w:val="005F71B4"/>
    <w:rsid w:val="006143F8"/>
    <w:rsid w:val="006179B9"/>
    <w:rsid w:val="00620EE4"/>
    <w:rsid w:val="00630CB9"/>
    <w:rsid w:val="006317F9"/>
    <w:rsid w:val="006321E3"/>
    <w:rsid w:val="00634699"/>
    <w:rsid w:val="0064547C"/>
    <w:rsid w:val="00674499"/>
    <w:rsid w:val="00675C3D"/>
    <w:rsid w:val="00675E3F"/>
    <w:rsid w:val="006849E8"/>
    <w:rsid w:val="006B0ACA"/>
    <w:rsid w:val="006B6B28"/>
    <w:rsid w:val="006D4BB3"/>
    <w:rsid w:val="006F02D6"/>
    <w:rsid w:val="006F278C"/>
    <w:rsid w:val="00701EC7"/>
    <w:rsid w:val="00703844"/>
    <w:rsid w:val="00704D05"/>
    <w:rsid w:val="00705AD5"/>
    <w:rsid w:val="00713DED"/>
    <w:rsid w:val="00717745"/>
    <w:rsid w:val="00721F82"/>
    <w:rsid w:val="00726D79"/>
    <w:rsid w:val="007470F4"/>
    <w:rsid w:val="007509C0"/>
    <w:rsid w:val="00780FFB"/>
    <w:rsid w:val="0078463A"/>
    <w:rsid w:val="00796D00"/>
    <w:rsid w:val="007A065D"/>
    <w:rsid w:val="007A0D7B"/>
    <w:rsid w:val="007B3015"/>
    <w:rsid w:val="007B377C"/>
    <w:rsid w:val="007B5AA6"/>
    <w:rsid w:val="007B5BD8"/>
    <w:rsid w:val="007C4DD6"/>
    <w:rsid w:val="007C5729"/>
    <w:rsid w:val="007D1523"/>
    <w:rsid w:val="007D23B0"/>
    <w:rsid w:val="007D24FA"/>
    <w:rsid w:val="007E0863"/>
    <w:rsid w:val="007E2BD9"/>
    <w:rsid w:val="007F251F"/>
    <w:rsid w:val="007F6792"/>
    <w:rsid w:val="007F74D8"/>
    <w:rsid w:val="00803B54"/>
    <w:rsid w:val="008109B1"/>
    <w:rsid w:val="008158D6"/>
    <w:rsid w:val="0082455F"/>
    <w:rsid w:val="0083693F"/>
    <w:rsid w:val="00843D7A"/>
    <w:rsid w:val="00850C84"/>
    <w:rsid w:val="00852987"/>
    <w:rsid w:val="00853823"/>
    <w:rsid w:val="00875B5D"/>
    <w:rsid w:val="00893698"/>
    <w:rsid w:val="008938DB"/>
    <w:rsid w:val="00897D09"/>
    <w:rsid w:val="008B4881"/>
    <w:rsid w:val="008C5724"/>
    <w:rsid w:val="008C7724"/>
    <w:rsid w:val="008D0FF6"/>
    <w:rsid w:val="008D2B2C"/>
    <w:rsid w:val="008D5C85"/>
    <w:rsid w:val="008D73BF"/>
    <w:rsid w:val="008F6FBE"/>
    <w:rsid w:val="00904290"/>
    <w:rsid w:val="009328D9"/>
    <w:rsid w:val="009359F9"/>
    <w:rsid w:val="0093709E"/>
    <w:rsid w:val="00937F73"/>
    <w:rsid w:val="009522AF"/>
    <w:rsid w:val="00954F87"/>
    <w:rsid w:val="00974033"/>
    <w:rsid w:val="0097769C"/>
    <w:rsid w:val="00997394"/>
    <w:rsid w:val="009C0F60"/>
    <w:rsid w:val="009F0FF9"/>
    <w:rsid w:val="009F3513"/>
    <w:rsid w:val="00A03B3E"/>
    <w:rsid w:val="00A21DE2"/>
    <w:rsid w:val="00A61E4B"/>
    <w:rsid w:val="00A64C89"/>
    <w:rsid w:val="00A65C8C"/>
    <w:rsid w:val="00A674D4"/>
    <w:rsid w:val="00A72031"/>
    <w:rsid w:val="00A74C0B"/>
    <w:rsid w:val="00A758AC"/>
    <w:rsid w:val="00AA1A92"/>
    <w:rsid w:val="00AA4F42"/>
    <w:rsid w:val="00AA7DEB"/>
    <w:rsid w:val="00AC0419"/>
    <w:rsid w:val="00AC27A6"/>
    <w:rsid w:val="00AC6EA2"/>
    <w:rsid w:val="00AD4610"/>
    <w:rsid w:val="00AD7DC7"/>
    <w:rsid w:val="00B03C56"/>
    <w:rsid w:val="00B04029"/>
    <w:rsid w:val="00B15B43"/>
    <w:rsid w:val="00B16088"/>
    <w:rsid w:val="00B20852"/>
    <w:rsid w:val="00B20915"/>
    <w:rsid w:val="00B375FF"/>
    <w:rsid w:val="00B51982"/>
    <w:rsid w:val="00B52557"/>
    <w:rsid w:val="00B56020"/>
    <w:rsid w:val="00B56103"/>
    <w:rsid w:val="00B56815"/>
    <w:rsid w:val="00B854CD"/>
    <w:rsid w:val="00B928D1"/>
    <w:rsid w:val="00BA4C63"/>
    <w:rsid w:val="00BA7EE9"/>
    <w:rsid w:val="00BB167B"/>
    <w:rsid w:val="00BD42C8"/>
    <w:rsid w:val="00BE4C31"/>
    <w:rsid w:val="00BE4F0A"/>
    <w:rsid w:val="00BE63FA"/>
    <w:rsid w:val="00BF707E"/>
    <w:rsid w:val="00C1690F"/>
    <w:rsid w:val="00C35DEC"/>
    <w:rsid w:val="00C36BD0"/>
    <w:rsid w:val="00C40CEF"/>
    <w:rsid w:val="00C42E8A"/>
    <w:rsid w:val="00C449BA"/>
    <w:rsid w:val="00C6628B"/>
    <w:rsid w:val="00C6678C"/>
    <w:rsid w:val="00C90919"/>
    <w:rsid w:val="00C90CFC"/>
    <w:rsid w:val="00C9132E"/>
    <w:rsid w:val="00C97C30"/>
    <w:rsid w:val="00CB2305"/>
    <w:rsid w:val="00CE1D2E"/>
    <w:rsid w:val="00CE7F30"/>
    <w:rsid w:val="00CF3A96"/>
    <w:rsid w:val="00CF401B"/>
    <w:rsid w:val="00CF45B5"/>
    <w:rsid w:val="00D14EE1"/>
    <w:rsid w:val="00D27273"/>
    <w:rsid w:val="00D43AAE"/>
    <w:rsid w:val="00D52E75"/>
    <w:rsid w:val="00D5772A"/>
    <w:rsid w:val="00D63A55"/>
    <w:rsid w:val="00D826F5"/>
    <w:rsid w:val="00DA64F5"/>
    <w:rsid w:val="00DB1DCF"/>
    <w:rsid w:val="00DB23FE"/>
    <w:rsid w:val="00DC0EDA"/>
    <w:rsid w:val="00DD0C35"/>
    <w:rsid w:val="00DE2EB5"/>
    <w:rsid w:val="00DE75B6"/>
    <w:rsid w:val="00DF5F68"/>
    <w:rsid w:val="00E0354F"/>
    <w:rsid w:val="00E44587"/>
    <w:rsid w:val="00E72B37"/>
    <w:rsid w:val="00E747AE"/>
    <w:rsid w:val="00E842B1"/>
    <w:rsid w:val="00E84A8A"/>
    <w:rsid w:val="00EA6F3C"/>
    <w:rsid w:val="00EB0764"/>
    <w:rsid w:val="00EB36E8"/>
    <w:rsid w:val="00EB7881"/>
    <w:rsid w:val="00EC1815"/>
    <w:rsid w:val="00ED178D"/>
    <w:rsid w:val="00ED186B"/>
    <w:rsid w:val="00EF2B1B"/>
    <w:rsid w:val="00F0752F"/>
    <w:rsid w:val="00F206DF"/>
    <w:rsid w:val="00F21E56"/>
    <w:rsid w:val="00F32298"/>
    <w:rsid w:val="00F36726"/>
    <w:rsid w:val="00F52145"/>
    <w:rsid w:val="00F52F3B"/>
    <w:rsid w:val="00F868A4"/>
    <w:rsid w:val="00FA19EE"/>
    <w:rsid w:val="00FA3B56"/>
    <w:rsid w:val="00FA3E6F"/>
    <w:rsid w:val="00FA6F90"/>
    <w:rsid w:val="00FB089E"/>
    <w:rsid w:val="00FB43A3"/>
    <w:rsid w:val="00FB651C"/>
    <w:rsid w:val="00FD6428"/>
    <w:rsid w:val="00FE0296"/>
    <w:rsid w:val="00FE6F37"/>
    <w:rsid w:val="00FF00CF"/>
    <w:rsid w:val="00FF2FC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16088"/>
    <w:rPr>
      <w:rFonts w:ascii="Times New Roman" w:eastAsia="Times New Roman" w:hAnsi="Times New Roman"/>
      <w:sz w:val="24"/>
      <w:szCs w:val="20"/>
    </w:rPr>
  </w:style>
  <w:style w:type="paragraph" w:styleId="Heading2">
    <w:name w:val="heading 2"/>
    <w:basedOn w:val="Normal"/>
    <w:next w:val="Normal"/>
    <w:link w:val="Heading2Char"/>
    <w:uiPriority w:val="99"/>
    <w:qFormat/>
    <w:locked/>
    <w:rsid w:val="0083693F"/>
    <w:pPr>
      <w:keepNext/>
      <w:numPr>
        <w:ilvl w:val="1"/>
        <w:numId w:val="1"/>
      </w:numPr>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locked/>
    <w:rsid w:val="0083693F"/>
    <w:pPr>
      <w:keepNext/>
      <w:numPr>
        <w:ilvl w:val="2"/>
        <w:numId w:val="1"/>
      </w:numPr>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locked/>
    <w:rsid w:val="0083693F"/>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iPriority w:val="99"/>
    <w:qFormat/>
    <w:locked/>
    <w:rsid w:val="0083693F"/>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83693F"/>
    <w:pPr>
      <w:keepNext/>
      <w:keepLines/>
      <w:numPr>
        <w:ilvl w:val="5"/>
        <w:numId w:val="1"/>
      </w:numPr>
      <w:spacing w:before="200"/>
      <w:outlineLvl w:val="5"/>
    </w:pPr>
    <w:rPr>
      <w:rFonts w:ascii="Cambria" w:hAnsi="Cambria"/>
      <w:i/>
      <w:iCs/>
      <w:color w:val="243F60"/>
    </w:rPr>
  </w:style>
  <w:style w:type="paragraph" w:styleId="Heading7">
    <w:name w:val="heading 7"/>
    <w:basedOn w:val="Normal"/>
    <w:next w:val="Normal"/>
    <w:link w:val="Heading7Char"/>
    <w:uiPriority w:val="99"/>
    <w:qFormat/>
    <w:rsid w:val="0083693F"/>
    <w:pPr>
      <w:keepNext/>
      <w:numPr>
        <w:ilvl w:val="6"/>
        <w:numId w:val="1"/>
      </w:numPr>
      <w:jc w:val="both"/>
      <w:outlineLvl w:val="6"/>
    </w:pPr>
    <w:rPr>
      <w:rFonts w:ascii="Arial" w:hAnsi="Arial"/>
      <w:b/>
      <w:sz w:val="20"/>
      <w:lang w:val="es-CO"/>
    </w:rPr>
  </w:style>
  <w:style w:type="paragraph" w:styleId="Heading8">
    <w:name w:val="heading 8"/>
    <w:basedOn w:val="Normal"/>
    <w:next w:val="Normal"/>
    <w:link w:val="Heading8Char"/>
    <w:uiPriority w:val="99"/>
    <w:qFormat/>
    <w:locked/>
    <w:rsid w:val="0083693F"/>
    <w:pPr>
      <w:numPr>
        <w:ilvl w:val="7"/>
        <w:numId w:val="1"/>
      </w:numPr>
      <w:spacing w:before="240" w:after="60"/>
      <w:outlineLvl w:val="7"/>
    </w:pPr>
    <w:rPr>
      <w:rFonts w:ascii="Calibri" w:hAnsi="Calibri"/>
      <w:i/>
      <w:iCs/>
      <w:szCs w:val="24"/>
    </w:rPr>
  </w:style>
  <w:style w:type="paragraph" w:styleId="Heading9">
    <w:name w:val="heading 9"/>
    <w:basedOn w:val="Normal"/>
    <w:next w:val="Normal"/>
    <w:link w:val="Heading9Char"/>
    <w:uiPriority w:val="99"/>
    <w:qFormat/>
    <w:locked/>
    <w:rsid w:val="0083693F"/>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83693F"/>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3693F"/>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83693F"/>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83693F"/>
    <w:rPr>
      <w:rFonts w:ascii="Calibri" w:hAnsi="Calibri" w:cs="Times New Roman"/>
      <w:b/>
      <w:bCs/>
      <w:i/>
      <w:iCs/>
      <w:sz w:val="26"/>
      <w:szCs w:val="26"/>
    </w:rPr>
  </w:style>
  <w:style w:type="character" w:customStyle="1" w:styleId="Heading6Char">
    <w:name w:val="Heading 6 Char"/>
    <w:basedOn w:val="DefaultParagraphFont"/>
    <w:link w:val="Heading6"/>
    <w:uiPriority w:val="99"/>
    <w:locked/>
    <w:rsid w:val="0083693F"/>
    <w:rPr>
      <w:rFonts w:ascii="Cambria" w:hAnsi="Cambria" w:cs="Times New Roman"/>
      <w:i/>
      <w:iCs/>
      <w:color w:val="243F60"/>
      <w:sz w:val="24"/>
    </w:rPr>
  </w:style>
  <w:style w:type="character" w:customStyle="1" w:styleId="Heading7Char">
    <w:name w:val="Heading 7 Char"/>
    <w:basedOn w:val="DefaultParagraphFont"/>
    <w:link w:val="Heading7"/>
    <w:uiPriority w:val="99"/>
    <w:locked/>
    <w:rsid w:val="0083693F"/>
    <w:rPr>
      <w:rFonts w:ascii="Arial" w:hAnsi="Arial" w:cs="Times New Roman"/>
      <w:b/>
      <w:lang w:val="es-CO"/>
    </w:rPr>
  </w:style>
  <w:style w:type="character" w:customStyle="1" w:styleId="Heading8Char">
    <w:name w:val="Heading 8 Char"/>
    <w:basedOn w:val="DefaultParagraphFont"/>
    <w:link w:val="Heading8"/>
    <w:uiPriority w:val="99"/>
    <w:semiHidden/>
    <w:locked/>
    <w:rsid w:val="0083693F"/>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83693F"/>
    <w:rPr>
      <w:rFonts w:ascii="Cambria" w:hAnsi="Cambria" w:cs="Times New Roman"/>
      <w:sz w:val="22"/>
      <w:szCs w:val="22"/>
    </w:rPr>
  </w:style>
  <w:style w:type="paragraph" w:styleId="BalloonText">
    <w:name w:val="Balloon Text"/>
    <w:basedOn w:val="Normal"/>
    <w:link w:val="BalloonTextChar"/>
    <w:uiPriority w:val="99"/>
    <w:semiHidden/>
    <w:rsid w:val="00B1608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16088"/>
    <w:rPr>
      <w:rFonts w:ascii="Tahoma" w:hAnsi="Tahoma" w:cs="Tahoma"/>
      <w:sz w:val="16"/>
      <w:szCs w:val="16"/>
      <w:lang w:val="en-US"/>
    </w:rPr>
  </w:style>
  <w:style w:type="paragraph" w:customStyle="1" w:styleId="Chapter">
    <w:name w:val="Chapter"/>
    <w:basedOn w:val="Normal"/>
    <w:next w:val="Normal"/>
    <w:uiPriority w:val="99"/>
    <w:rsid w:val="0083693F"/>
    <w:pPr>
      <w:keepNext/>
      <w:numPr>
        <w:numId w:val="1"/>
      </w:numPr>
      <w:tabs>
        <w:tab w:val="num" w:pos="648"/>
        <w:tab w:val="left" w:pos="1440"/>
      </w:tabs>
      <w:spacing w:before="240" w:after="240"/>
      <w:ind w:firstLine="288"/>
      <w:jc w:val="center"/>
    </w:pPr>
    <w:rPr>
      <w:b/>
      <w:smallCaps/>
      <w:lang w:val="es-ES_tradnl"/>
    </w:rPr>
  </w:style>
  <w:style w:type="paragraph" w:customStyle="1" w:styleId="Paragraph">
    <w:name w:val="Paragraph"/>
    <w:aliases w:val="paragraph,p,PARAGRAPH,PG,pa,at"/>
    <w:basedOn w:val="BodyTextIndent"/>
    <w:link w:val="ParagraphChar"/>
    <w:uiPriority w:val="99"/>
    <w:rsid w:val="0083693F"/>
    <w:pPr>
      <w:tabs>
        <w:tab w:val="num" w:pos="720"/>
      </w:tabs>
      <w:spacing w:before="120"/>
      <w:ind w:left="720" w:hanging="720"/>
      <w:jc w:val="both"/>
      <w:outlineLvl w:val="1"/>
    </w:pPr>
    <w:rPr>
      <w:lang w:val="es-ES_tradnl"/>
    </w:rPr>
  </w:style>
  <w:style w:type="paragraph" w:customStyle="1" w:styleId="subpar">
    <w:name w:val="subpar"/>
    <w:basedOn w:val="BodyTextIndent3"/>
    <w:uiPriority w:val="99"/>
    <w:rsid w:val="0083693F"/>
    <w:pPr>
      <w:tabs>
        <w:tab w:val="num" w:pos="1152"/>
      </w:tabs>
      <w:spacing w:before="120"/>
      <w:ind w:left="1152" w:hanging="432"/>
      <w:jc w:val="both"/>
      <w:outlineLvl w:val="2"/>
    </w:pPr>
  </w:style>
  <w:style w:type="paragraph" w:customStyle="1" w:styleId="SubSubPar">
    <w:name w:val="SubSubPar"/>
    <w:basedOn w:val="subpar"/>
    <w:uiPriority w:val="99"/>
    <w:rsid w:val="00B16088"/>
    <w:pPr>
      <w:numPr>
        <w:ilvl w:val="3"/>
      </w:numPr>
      <w:tabs>
        <w:tab w:val="left" w:pos="0"/>
        <w:tab w:val="num" w:pos="1152"/>
        <w:tab w:val="num" w:pos="1296"/>
      </w:tabs>
      <w:ind w:left="1296" w:hanging="288"/>
    </w:pPr>
    <w:rPr>
      <w:szCs w:val="20"/>
      <w:lang w:val="es-ES_tradnl"/>
    </w:rPr>
  </w:style>
  <w:style w:type="paragraph" w:customStyle="1" w:styleId="xl30">
    <w:name w:val="xl30"/>
    <w:basedOn w:val="Normal"/>
    <w:uiPriority w:val="99"/>
    <w:rsid w:val="00B16088"/>
    <w:pPr>
      <w:pBdr>
        <w:left w:val="single" w:sz="4" w:space="0" w:color="auto"/>
        <w:right w:val="single" w:sz="4" w:space="0" w:color="auto"/>
      </w:pBdr>
      <w:spacing w:before="100" w:beforeAutospacing="1" w:after="100" w:afterAutospacing="1"/>
      <w:jc w:val="center"/>
    </w:pPr>
    <w:rPr>
      <w:rFonts w:ascii="Arial" w:eastAsia="Calibri" w:hAnsi="Arial" w:cs="Arial"/>
      <w:sz w:val="16"/>
      <w:szCs w:val="16"/>
    </w:rPr>
  </w:style>
  <w:style w:type="character" w:customStyle="1" w:styleId="ParagraphChar">
    <w:name w:val="Paragraph Char"/>
    <w:basedOn w:val="DefaultParagraphFont"/>
    <w:link w:val="Paragraph"/>
    <w:uiPriority w:val="99"/>
    <w:locked/>
    <w:rsid w:val="00B16088"/>
    <w:rPr>
      <w:rFonts w:ascii="Times New Roman" w:hAnsi="Times New Roman" w:cs="Times New Roman"/>
      <w:sz w:val="24"/>
      <w:lang w:val="es-ES_tradnl"/>
    </w:rPr>
  </w:style>
  <w:style w:type="paragraph" w:styleId="BodyTextIndent">
    <w:name w:val="Body Text Indent"/>
    <w:basedOn w:val="Normal"/>
    <w:link w:val="BodyTextIndentChar"/>
    <w:uiPriority w:val="99"/>
    <w:semiHidden/>
    <w:rsid w:val="00B16088"/>
    <w:pPr>
      <w:spacing w:after="120"/>
      <w:ind w:left="360"/>
    </w:pPr>
  </w:style>
  <w:style w:type="character" w:customStyle="1" w:styleId="BodyTextIndentChar">
    <w:name w:val="Body Text Indent Char"/>
    <w:basedOn w:val="DefaultParagraphFont"/>
    <w:link w:val="BodyTextIndent"/>
    <w:uiPriority w:val="99"/>
    <w:semiHidden/>
    <w:locked/>
    <w:rsid w:val="00B16088"/>
    <w:rPr>
      <w:rFonts w:ascii="Times New Roman" w:hAnsi="Times New Roman" w:cs="Times New Roman"/>
      <w:sz w:val="24"/>
    </w:rPr>
  </w:style>
  <w:style w:type="paragraph" w:styleId="BodyTextIndent3">
    <w:name w:val="Body Text Indent 3"/>
    <w:basedOn w:val="Normal"/>
    <w:link w:val="BodyTextIndent3Char"/>
    <w:uiPriority w:val="99"/>
    <w:semiHidden/>
    <w:rsid w:val="00B16088"/>
    <w:pPr>
      <w:spacing w:after="120"/>
      <w:ind w:left="360"/>
    </w:pPr>
    <w:rPr>
      <w:szCs w:val="16"/>
    </w:rPr>
  </w:style>
  <w:style w:type="character" w:customStyle="1" w:styleId="BodyTextIndent3Char">
    <w:name w:val="Body Text Indent 3 Char"/>
    <w:basedOn w:val="DefaultParagraphFont"/>
    <w:link w:val="BodyTextIndent3"/>
    <w:uiPriority w:val="99"/>
    <w:semiHidden/>
    <w:locked/>
    <w:rsid w:val="00B16088"/>
    <w:rPr>
      <w:rFonts w:ascii="Times New Roman" w:hAnsi="Times New Roman" w:cs="Times New Roman"/>
      <w:sz w:val="16"/>
      <w:szCs w:val="16"/>
    </w:rPr>
  </w:style>
  <w:style w:type="paragraph" w:styleId="Title">
    <w:name w:val="Title"/>
    <w:basedOn w:val="Normal"/>
    <w:link w:val="TitleChar"/>
    <w:uiPriority w:val="99"/>
    <w:qFormat/>
    <w:rsid w:val="00B16088"/>
    <w:pPr>
      <w:jc w:val="center"/>
    </w:pPr>
    <w:rPr>
      <w:rFonts w:ascii="Arial" w:hAnsi="Arial"/>
      <w:b/>
      <w:bCs/>
      <w:sz w:val="20"/>
      <w:lang w:val="es-CO"/>
    </w:rPr>
  </w:style>
  <w:style w:type="character" w:customStyle="1" w:styleId="TitleChar">
    <w:name w:val="Title Char"/>
    <w:basedOn w:val="DefaultParagraphFont"/>
    <w:link w:val="Title"/>
    <w:uiPriority w:val="99"/>
    <w:locked/>
    <w:rsid w:val="00B16088"/>
    <w:rPr>
      <w:rFonts w:ascii="Arial" w:hAnsi="Arial" w:cs="Times New Roman"/>
      <w:b/>
      <w:bCs/>
      <w:sz w:val="20"/>
      <w:szCs w:val="20"/>
      <w:lang w:val="es-CO"/>
    </w:rPr>
  </w:style>
  <w:style w:type="character" w:styleId="FootnoteReference">
    <w:name w:val="footnote reference"/>
    <w:basedOn w:val="DefaultParagraphFont"/>
    <w:uiPriority w:val="99"/>
    <w:semiHidden/>
    <w:rsid w:val="00B16088"/>
    <w:rPr>
      <w:rFonts w:cs="Times New Roman"/>
      <w:vertAlign w:val="superscript"/>
    </w:rPr>
  </w:style>
  <w:style w:type="paragraph" w:styleId="FootnoteText">
    <w:name w:val="footnote text"/>
    <w:aliases w:val="fn,Texto nota pie IIRSA,foottextfra,footnote,F,single space,Footnote,text,Texto nota pie Car,ft,FOOTNOTES,ADB,WB-Fußnotentext,Fußnote,WB-Fuﬂnotentext,Fuﬂnote,Note de bas de page Car,ALTS FOOTNOTE,Footnote Text Char Char Char Char Char Cha"/>
    <w:basedOn w:val="Normal"/>
    <w:link w:val="FootnoteTextChar1"/>
    <w:uiPriority w:val="99"/>
    <w:semiHidden/>
    <w:rsid w:val="00B16088"/>
    <w:pPr>
      <w:keepNext/>
      <w:keepLines/>
      <w:spacing w:after="120"/>
      <w:ind w:left="288" w:hanging="288"/>
      <w:jc w:val="both"/>
    </w:pPr>
    <w:rPr>
      <w:spacing w:val="-3"/>
      <w:sz w:val="20"/>
    </w:rPr>
  </w:style>
  <w:style w:type="character" w:customStyle="1" w:styleId="FootnoteTextChar">
    <w:name w:val="Footnote Text Char"/>
    <w:aliases w:val="fn Char,Texto nota pie IIRSA Char,foottextfra Char,footnote Char,F Char,single space Char,Footnote Char,text Char,Texto nota pie Car Char,ft Char,FOOTNOTES Char,ADB Char,WB-Fußnotentext Char,Fußnote Char,WB-Fuﬂnotentext Char"/>
    <w:basedOn w:val="DefaultParagraphFont"/>
    <w:link w:val="FootnoteText"/>
    <w:uiPriority w:val="99"/>
    <w:semiHidden/>
    <w:locked/>
    <w:rsid w:val="00255C37"/>
    <w:rPr>
      <w:rFonts w:ascii="Times New Roman" w:hAnsi="Times New Roman" w:cs="Times New Roman"/>
      <w:sz w:val="20"/>
      <w:szCs w:val="20"/>
      <w:lang w:val="en-US" w:eastAsia="en-US"/>
    </w:rPr>
  </w:style>
  <w:style w:type="character" w:customStyle="1" w:styleId="FootnoteTextChar1">
    <w:name w:val="Footnote Text Char1"/>
    <w:aliases w:val="fn Char1,Texto nota pie IIRSA Char1,foottextfra Char1,footnote Char1,F Char1,single space Char1,Footnote Char1,text Char1,Texto nota pie Car Char1,ft Char1,FOOTNOTES Char1,ADB Char1,WB-Fußnotentext Char1,Fußnote Char1,Fuﬂnote Char"/>
    <w:basedOn w:val="DefaultParagraphFont"/>
    <w:link w:val="FootnoteText"/>
    <w:uiPriority w:val="99"/>
    <w:semiHidden/>
    <w:locked/>
    <w:rsid w:val="00B16088"/>
    <w:rPr>
      <w:rFonts w:ascii="Times New Roman" w:hAnsi="Times New Roman" w:cs="Times New Roman"/>
      <w:spacing w:val="-3"/>
    </w:rPr>
  </w:style>
  <w:style w:type="paragraph" w:styleId="Subtitle">
    <w:name w:val="Subtitle"/>
    <w:basedOn w:val="Normal"/>
    <w:link w:val="SubtitleChar"/>
    <w:uiPriority w:val="99"/>
    <w:qFormat/>
    <w:rsid w:val="00B16088"/>
    <w:pPr>
      <w:numPr>
        <w:numId w:val="2"/>
      </w:numPr>
    </w:pPr>
    <w:rPr>
      <w:rFonts w:ascii="Arial" w:hAnsi="Arial"/>
      <w:b/>
      <w:sz w:val="20"/>
      <w:lang w:val="es-CO"/>
    </w:rPr>
  </w:style>
  <w:style w:type="character" w:customStyle="1" w:styleId="SubtitleChar">
    <w:name w:val="Subtitle Char"/>
    <w:basedOn w:val="DefaultParagraphFont"/>
    <w:link w:val="Subtitle"/>
    <w:uiPriority w:val="99"/>
    <w:locked/>
    <w:rsid w:val="00B16088"/>
    <w:rPr>
      <w:rFonts w:ascii="Arial" w:hAnsi="Arial" w:cs="Times New Roman"/>
      <w:b/>
      <w:sz w:val="20"/>
      <w:szCs w:val="20"/>
      <w:lang w:val="es-CO"/>
    </w:rPr>
  </w:style>
  <w:style w:type="character" w:styleId="Hyperlink">
    <w:name w:val="Hyperlink"/>
    <w:basedOn w:val="DefaultParagraphFont"/>
    <w:uiPriority w:val="99"/>
    <w:rsid w:val="00B16088"/>
    <w:rPr>
      <w:rFonts w:cs="Times New Roman"/>
      <w:color w:val="0000FF"/>
      <w:u w:val="single"/>
    </w:rPr>
  </w:style>
  <w:style w:type="paragraph" w:styleId="ListParagraph">
    <w:name w:val="List Paragraph"/>
    <w:basedOn w:val="Normal"/>
    <w:uiPriority w:val="99"/>
    <w:qFormat/>
    <w:rsid w:val="00B16088"/>
    <w:pPr>
      <w:ind w:left="720"/>
      <w:contextualSpacing/>
    </w:pPr>
    <w:rPr>
      <w:rFonts w:ascii="Arial" w:hAnsi="Arial"/>
      <w:sz w:val="20"/>
    </w:rPr>
  </w:style>
  <w:style w:type="paragraph" w:styleId="Header">
    <w:name w:val="header"/>
    <w:basedOn w:val="Normal"/>
    <w:link w:val="HeaderChar"/>
    <w:uiPriority w:val="99"/>
    <w:rsid w:val="00B16088"/>
    <w:pPr>
      <w:tabs>
        <w:tab w:val="center" w:pos="4513"/>
        <w:tab w:val="right" w:pos="9026"/>
      </w:tabs>
    </w:pPr>
  </w:style>
  <w:style w:type="character" w:customStyle="1" w:styleId="HeaderChar">
    <w:name w:val="Header Char"/>
    <w:basedOn w:val="DefaultParagraphFont"/>
    <w:link w:val="Header"/>
    <w:uiPriority w:val="99"/>
    <w:locked/>
    <w:rsid w:val="00B16088"/>
    <w:rPr>
      <w:rFonts w:ascii="Times New Roman" w:hAnsi="Times New Roman" w:cs="Times New Roman"/>
      <w:sz w:val="20"/>
      <w:szCs w:val="20"/>
      <w:lang w:val="en-US"/>
    </w:rPr>
  </w:style>
  <w:style w:type="paragraph" w:styleId="Footer">
    <w:name w:val="footer"/>
    <w:basedOn w:val="Normal"/>
    <w:link w:val="FooterChar"/>
    <w:uiPriority w:val="99"/>
    <w:semiHidden/>
    <w:rsid w:val="00B16088"/>
    <w:pPr>
      <w:tabs>
        <w:tab w:val="center" w:pos="4513"/>
        <w:tab w:val="right" w:pos="9026"/>
      </w:tabs>
    </w:pPr>
  </w:style>
  <w:style w:type="character" w:customStyle="1" w:styleId="FooterChar">
    <w:name w:val="Footer Char"/>
    <w:basedOn w:val="DefaultParagraphFont"/>
    <w:link w:val="Footer"/>
    <w:uiPriority w:val="99"/>
    <w:semiHidden/>
    <w:locked/>
    <w:rsid w:val="00B16088"/>
    <w:rPr>
      <w:rFonts w:ascii="Times New Roman" w:hAnsi="Times New Roman" w:cs="Times New Roman"/>
      <w:sz w:val="20"/>
      <w:szCs w:val="20"/>
      <w:lang w:val="en-US"/>
    </w:rPr>
  </w:style>
  <w:style w:type="paragraph" w:styleId="Revision">
    <w:name w:val="Revision"/>
    <w:hidden/>
    <w:uiPriority w:val="99"/>
    <w:semiHidden/>
    <w:rsid w:val="00974033"/>
    <w:rPr>
      <w:rFonts w:ascii="Times New Roman" w:eastAsia="Times New Roman" w:hAnsi="Times New Roman"/>
      <w:sz w:val="24"/>
      <w:szCs w:val="20"/>
    </w:rPr>
  </w:style>
  <w:style w:type="paragraph" w:customStyle="1" w:styleId="FirstHeading">
    <w:name w:val="FirstHeading"/>
    <w:basedOn w:val="Normal"/>
    <w:next w:val="Normal"/>
    <w:link w:val="FirstHeadingChar"/>
    <w:uiPriority w:val="99"/>
    <w:rsid w:val="0083693F"/>
    <w:pPr>
      <w:keepNext/>
      <w:tabs>
        <w:tab w:val="left" w:pos="0"/>
        <w:tab w:val="left" w:pos="86"/>
      </w:tabs>
      <w:spacing w:before="120" w:after="120"/>
      <w:ind w:left="720" w:hanging="720"/>
    </w:pPr>
    <w:rPr>
      <w:b/>
      <w:bCs/>
      <w:szCs w:val="23"/>
      <w:lang w:val="es-ES"/>
    </w:rPr>
  </w:style>
  <w:style w:type="character" w:customStyle="1" w:styleId="FirstHeadingChar">
    <w:name w:val="FirstHeading Char"/>
    <w:basedOn w:val="DefaultParagraphFont"/>
    <w:link w:val="FirstHeading"/>
    <w:uiPriority w:val="99"/>
    <w:locked/>
    <w:rsid w:val="0083693F"/>
    <w:rPr>
      <w:rFonts w:ascii="Times New Roman" w:hAnsi="Times New Roman" w:cs="Times New Roman"/>
      <w:b/>
      <w:bCs/>
      <w:sz w:val="23"/>
      <w:szCs w:val="23"/>
      <w:lang w:val="es-ES"/>
    </w:rPr>
  </w:style>
  <w:style w:type="paragraph" w:customStyle="1" w:styleId="SecHeading">
    <w:name w:val="SecHeading"/>
    <w:basedOn w:val="Normal"/>
    <w:next w:val="Paragraph"/>
    <w:link w:val="SecHeadingChar"/>
    <w:uiPriority w:val="99"/>
    <w:rsid w:val="0083693F"/>
    <w:pPr>
      <w:keepNext/>
      <w:tabs>
        <w:tab w:val="num" w:pos="1296"/>
      </w:tabs>
      <w:spacing w:before="120" w:after="120"/>
      <w:ind w:left="1296" w:hanging="576"/>
    </w:pPr>
    <w:rPr>
      <w:b/>
      <w:bCs/>
      <w:szCs w:val="23"/>
      <w:lang w:val="es-ES"/>
    </w:rPr>
  </w:style>
  <w:style w:type="character" w:customStyle="1" w:styleId="SecHeadingChar">
    <w:name w:val="SecHeading Char"/>
    <w:basedOn w:val="DefaultParagraphFont"/>
    <w:link w:val="SecHeading"/>
    <w:uiPriority w:val="99"/>
    <w:locked/>
    <w:rsid w:val="0083693F"/>
    <w:rPr>
      <w:rFonts w:ascii="Times New Roman" w:hAnsi="Times New Roman" w:cs="Times New Roman"/>
      <w:b/>
      <w:bCs/>
      <w:sz w:val="23"/>
      <w:szCs w:val="23"/>
      <w:lang w:val="es-ES"/>
    </w:rPr>
  </w:style>
  <w:style w:type="paragraph" w:customStyle="1" w:styleId="SubHeading1">
    <w:name w:val="SubHeading1"/>
    <w:basedOn w:val="SecHeading"/>
    <w:link w:val="SubHeading1Char"/>
    <w:uiPriority w:val="99"/>
    <w:rsid w:val="0083693F"/>
    <w:pPr>
      <w:tabs>
        <w:tab w:val="clear" w:pos="1296"/>
        <w:tab w:val="num" w:pos="1872"/>
      </w:tabs>
      <w:ind w:left="1872"/>
    </w:pPr>
    <w:rPr>
      <w:bCs w:val="0"/>
    </w:rPr>
  </w:style>
  <w:style w:type="character" w:customStyle="1" w:styleId="SubHeading1Char">
    <w:name w:val="SubHeading1 Char"/>
    <w:basedOn w:val="DefaultParagraphFont"/>
    <w:link w:val="SubHeading1"/>
    <w:uiPriority w:val="99"/>
    <w:locked/>
    <w:rsid w:val="0083693F"/>
    <w:rPr>
      <w:rFonts w:ascii="Times New Roman" w:hAnsi="Times New Roman" w:cs="Times New Roman"/>
      <w:b/>
      <w:sz w:val="23"/>
      <w:szCs w:val="23"/>
      <w:lang w:val="es-ES"/>
    </w:rPr>
  </w:style>
  <w:style w:type="paragraph" w:customStyle="1" w:styleId="Subheading2">
    <w:name w:val="Subheading2"/>
    <w:basedOn w:val="SecHeading"/>
    <w:link w:val="Subheading2Char"/>
    <w:uiPriority w:val="99"/>
    <w:rsid w:val="0083693F"/>
    <w:pPr>
      <w:tabs>
        <w:tab w:val="clear" w:pos="1296"/>
        <w:tab w:val="num" w:pos="2376"/>
      </w:tabs>
      <w:ind w:left="2376" w:hanging="288"/>
    </w:pPr>
    <w:rPr>
      <w:bCs w:val="0"/>
    </w:rPr>
  </w:style>
  <w:style w:type="character" w:customStyle="1" w:styleId="Subheading2Char">
    <w:name w:val="Subheading2 Char"/>
    <w:basedOn w:val="DefaultParagraphFont"/>
    <w:link w:val="Subheading2"/>
    <w:uiPriority w:val="99"/>
    <w:locked/>
    <w:rsid w:val="0083693F"/>
    <w:rPr>
      <w:rFonts w:ascii="Times New Roman" w:hAnsi="Times New Roman" w:cs="Times New Roman"/>
      <w:b/>
      <w:sz w:val="23"/>
      <w:szCs w:val="23"/>
      <w:lang w:val="es-ES"/>
    </w:rPr>
  </w:style>
  <w:style w:type="paragraph" w:customStyle="1" w:styleId="Regtable">
    <w:name w:val="Regtable"/>
    <w:basedOn w:val="Normal"/>
    <w:link w:val="RegtableChar"/>
    <w:uiPriority w:val="99"/>
    <w:rsid w:val="0083693F"/>
    <w:pPr>
      <w:keepLines/>
      <w:framePr w:wrap="around" w:vAnchor="text" w:hAnchor="text" w:y="1"/>
      <w:spacing w:before="20" w:after="20"/>
    </w:pPr>
    <w:rPr>
      <w:bCs/>
      <w:sz w:val="20"/>
      <w:szCs w:val="23"/>
      <w:lang w:val="es-ES"/>
    </w:rPr>
  </w:style>
  <w:style w:type="character" w:customStyle="1" w:styleId="RegtableChar">
    <w:name w:val="Regtable Char"/>
    <w:basedOn w:val="DefaultParagraphFont"/>
    <w:link w:val="Regtable"/>
    <w:uiPriority w:val="99"/>
    <w:locked/>
    <w:rsid w:val="0083693F"/>
    <w:rPr>
      <w:rFonts w:ascii="Times New Roman" w:hAnsi="Times New Roman" w:cs="Times New Roman"/>
      <w:bCs/>
      <w:sz w:val="23"/>
      <w:szCs w:val="23"/>
      <w:lang w:val="es-ES"/>
    </w:rPr>
  </w:style>
  <w:style w:type="paragraph" w:customStyle="1" w:styleId="TableTitle">
    <w:name w:val="TableTitle"/>
    <w:basedOn w:val="Normal"/>
    <w:link w:val="TableTitleChar"/>
    <w:uiPriority w:val="99"/>
    <w:rsid w:val="0083693F"/>
    <w:pPr>
      <w:keepNext/>
      <w:framePr w:wrap="around" w:vAnchor="text" w:hAnchor="text" w:y="1"/>
      <w:spacing w:before="20" w:after="20"/>
      <w:jc w:val="center"/>
    </w:pPr>
    <w:rPr>
      <w:rFonts w:ascii="Times New Roman Bold" w:hAnsi="Times New Roman Bold" w:cs="TimesNewRoman,Bold"/>
      <w:b/>
      <w:bCs/>
      <w:spacing w:val="-3"/>
      <w:sz w:val="20"/>
      <w:szCs w:val="23"/>
      <w:lang w:val="es-ES"/>
    </w:rPr>
  </w:style>
  <w:style w:type="character" w:customStyle="1" w:styleId="TableTitleChar">
    <w:name w:val="TableTitle Char"/>
    <w:basedOn w:val="DefaultParagraphFont"/>
    <w:link w:val="TableTitle"/>
    <w:uiPriority w:val="99"/>
    <w:locked/>
    <w:rsid w:val="0083693F"/>
    <w:rPr>
      <w:rFonts w:ascii="Times New Roman Bold" w:hAnsi="Times New Roman Bold" w:cs="TimesNewRoman,Bold"/>
      <w:b/>
      <w:bCs/>
      <w:spacing w:val="-3"/>
      <w:sz w:val="23"/>
      <w:szCs w:val="23"/>
      <w:lang w:val="es-ES"/>
    </w:rPr>
  </w:style>
  <w:style w:type="table" w:styleId="TableGrid">
    <w:name w:val="Table Grid"/>
    <w:basedOn w:val="TableNormal"/>
    <w:uiPriority w:val="99"/>
    <w:locked/>
    <w:rsid w:val="006D4BB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locked/>
    <w:rsid w:val="00674499"/>
    <w:rPr>
      <w:rFonts w:cs="Times New Roman"/>
      <w:sz w:val="16"/>
      <w:szCs w:val="16"/>
    </w:rPr>
  </w:style>
  <w:style w:type="paragraph" w:styleId="CommentText">
    <w:name w:val="annotation text"/>
    <w:basedOn w:val="Normal"/>
    <w:link w:val="CommentTextChar"/>
    <w:uiPriority w:val="99"/>
    <w:semiHidden/>
    <w:locked/>
    <w:rsid w:val="00674499"/>
    <w:rPr>
      <w:sz w:val="20"/>
    </w:rPr>
  </w:style>
  <w:style w:type="character" w:customStyle="1" w:styleId="CommentTextChar">
    <w:name w:val="Comment Text Char"/>
    <w:basedOn w:val="DefaultParagraphFont"/>
    <w:link w:val="CommentText"/>
    <w:uiPriority w:val="99"/>
    <w:semiHidden/>
    <w:rsid w:val="00E103E3"/>
    <w:rPr>
      <w:rFonts w:ascii="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locked/>
    <w:rsid w:val="00674499"/>
    <w:rPr>
      <w:b/>
      <w:bCs/>
    </w:rPr>
  </w:style>
  <w:style w:type="character" w:customStyle="1" w:styleId="CommentSubjectChar">
    <w:name w:val="Comment Subject Char"/>
    <w:basedOn w:val="CommentTextChar"/>
    <w:link w:val="CommentSubject"/>
    <w:uiPriority w:val="99"/>
    <w:semiHidden/>
    <w:rsid w:val="00E103E3"/>
    <w:rPr>
      <w:b/>
      <w:bCs/>
    </w:rPr>
  </w:style>
</w:styles>
</file>

<file path=word/webSettings.xml><?xml version="1.0" encoding="utf-8"?>
<w:webSettings xmlns:r="http://schemas.openxmlformats.org/officeDocument/2006/relationships" xmlns:w="http://schemas.openxmlformats.org/wordprocessingml/2006/main">
  <w:divs>
    <w:div w:id="1538424056">
      <w:marLeft w:val="0"/>
      <w:marRight w:val="0"/>
      <w:marTop w:val="0"/>
      <w:marBottom w:val="0"/>
      <w:divBdr>
        <w:top w:val="none" w:sz="0" w:space="0" w:color="auto"/>
        <w:left w:val="none" w:sz="0" w:space="0" w:color="auto"/>
        <w:bottom w:val="none" w:sz="0" w:space="0" w:color="auto"/>
        <w:right w:val="none" w:sz="0" w:space="0" w:color="auto"/>
      </w:divBdr>
    </w:div>
    <w:div w:id="1538424057">
      <w:marLeft w:val="0"/>
      <w:marRight w:val="0"/>
      <w:marTop w:val="0"/>
      <w:marBottom w:val="0"/>
      <w:divBdr>
        <w:top w:val="none" w:sz="0" w:space="0" w:color="auto"/>
        <w:left w:val="none" w:sz="0" w:space="0" w:color="auto"/>
        <w:bottom w:val="none" w:sz="0" w:space="0" w:color="auto"/>
        <w:right w:val="none" w:sz="0" w:space="0" w:color="auto"/>
      </w:divBdr>
    </w:div>
    <w:div w:id="1538424058">
      <w:marLeft w:val="0"/>
      <w:marRight w:val="0"/>
      <w:marTop w:val="0"/>
      <w:marBottom w:val="0"/>
      <w:divBdr>
        <w:top w:val="none" w:sz="0" w:space="0" w:color="auto"/>
        <w:left w:val="none" w:sz="0" w:space="0" w:color="auto"/>
        <w:bottom w:val="none" w:sz="0" w:space="0" w:color="auto"/>
        <w:right w:val="none" w:sz="0" w:space="0" w:color="auto"/>
      </w:divBdr>
    </w:div>
    <w:div w:id="2092433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DATA.IDB\PN-L1066\POD\www.mef.gob.pa"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idbdocs.iadb.org/WSDocs/getDocument.aspx?DOCNUM=35758780" TargetMode="External"/><Relationship Id="rId12" Type="http://schemas.openxmlformats.org/officeDocument/2006/relationships/theme" Target="theme/theme1.xml"/><Relationship Id="rId17" Type="http://schemas.openxmlformats.org/officeDocument/2006/relationships/customXml" Target="../customXml/item5.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condc05.iadb.org/idbppi/aspx/ppProcurement.aspx?pLanguage=SPANISH"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C43711F99065845BBED2C48CA2AB3CF" ma:contentTypeVersion="0" ma:contentTypeDescription="A content type to manage public (operations) IDB documents" ma:contentTypeScope="" ma:versionID="975cb1f28027e28a7e369da97393fdb3">
  <xsd:schema xmlns:xsd="http://www.w3.org/2001/XMLSchema" xmlns:xs="http://www.w3.org/2001/XMLSchema" xmlns:p="http://schemas.microsoft.com/office/2006/metadata/properties" xmlns:ns2="9c571b2f-e523-4ab2-ba2e-09e151a03ef4" targetNamespace="http://schemas.microsoft.com/office/2006/metadata/properties" ma:root="true" ma:fieldsID="3f0d8583df1c1fb8cde534404a50e5d2"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df97a3c-941e-4e8f-9591-165d8427765c}" ma:internalName="TaxCatchAll" ma:showField="CatchAllData"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df97a3c-941e-4e8f-9591-165d8427765c}" ma:internalName="TaxCatchAllLabel" ma:readOnly="true" ma:showField="CatchAllDataLabel"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IFD/FMM</Division_x0020_or_x0020_Unit>
    <Region xmlns="9c571b2f-e523-4ab2-ba2e-09e151a03ef4" xsi:nil="true"/>
    <IDBDocs_x0020_Number xmlns="9c571b2f-e523-4ab2-ba2e-09e151a03ef4">35770398</IDBDocs_x0020_Number>
    <Document_x0020_Author xmlns="9c571b2f-e523-4ab2-ba2e-09e151a03ef4">Chona, Gilberto E.</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2011</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PN-L1066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Proposal&lt;/USER_STAGE&gt;&lt;PD_OBJ_TYPE&gt;0&lt;/PD_OBJ_TYPE&gt;&lt;MAKERECORD&gt;N&lt;/MAKERECORD&gt;&lt;PD_FILEPT_NO&gt;PO-PN-L1066-Anl&lt;/PD_FILEPT_NO&gt;&lt;/Data&gt;</Migration_x0020_Info>
    <Approval_x0020_Number xmlns="9c571b2f-e523-4ab2-ba2e-09e151a03ef4">2568/OC-PN</Approval_x0020_Number>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DU-DUR</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Other_x0020_Author xmlns="9c571b2f-e523-4ab2-ba2e-09e151a03ef4" xsi:nil="true"/>
  </documentManagement>
</p:properties>
</file>

<file path=customXml/itemProps1.xml><?xml version="1.0" encoding="utf-8"?>
<ds:datastoreItem xmlns:ds="http://schemas.openxmlformats.org/officeDocument/2006/customXml" ds:itemID="{93005F30-D5D7-4A2E-88B4-38B0DF8D29B4}"/>
</file>

<file path=customXml/itemProps2.xml><?xml version="1.0" encoding="utf-8"?>
<ds:datastoreItem xmlns:ds="http://schemas.openxmlformats.org/officeDocument/2006/customXml" ds:itemID="{F5758876-8F64-4C93-A461-4F1120B7C6F9}"/>
</file>

<file path=customXml/itemProps3.xml><?xml version="1.0" encoding="utf-8"?>
<ds:datastoreItem xmlns:ds="http://schemas.openxmlformats.org/officeDocument/2006/customXml" ds:itemID="{F8FAF294-C180-40CD-83DA-D78CED71D919}"/>
</file>

<file path=customXml/itemProps4.xml><?xml version="1.0" encoding="utf-8"?>
<ds:datastoreItem xmlns:ds="http://schemas.openxmlformats.org/officeDocument/2006/customXml" ds:itemID="{C42029FC-0688-43FC-8D68-5ED59D35B5B6}"/>
</file>

<file path=customXml/itemProps5.xml><?xml version="1.0" encoding="utf-8"?>
<ds:datastoreItem xmlns:ds="http://schemas.openxmlformats.org/officeDocument/2006/customXml" ds:itemID="{8FBCF3E3-A356-45CB-A9BA-6C0EAE8BA78D}"/>
</file>

<file path=docProps/app.xml><?xml version="1.0" encoding="utf-8"?>
<Properties xmlns="http://schemas.openxmlformats.org/officeDocument/2006/extended-properties" xmlns:vt="http://schemas.openxmlformats.org/officeDocument/2006/docPropsVTypes">
  <Template>Normal.dotm</Template>
  <TotalTime>1</TotalTime>
  <Pages>8</Pages>
  <Words>2685</Words>
  <Characters>15657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PROGRAMA DE FORTALECIMIENTO DE LA GESTIÓN FISCAL</vt:lpstr>
    </vt:vector>
  </TitlesOfParts>
  <Company>Inter-American Development Bank</Company>
  <LinksUpToDate>false</LinksUpToDate>
  <CharactersWithSpaces>18306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Adquisiciones</dc:title>
  <dc:subject/>
  <dc:creator>irenec</dc:creator>
  <cp:keywords/>
  <dc:description/>
  <cp:lastModifiedBy>IADB</cp:lastModifiedBy>
  <cp:revision>2</cp:revision>
  <cp:lastPrinted>2011-05-11T01:27:00Z</cp:lastPrinted>
  <dcterms:created xsi:type="dcterms:W3CDTF">2011-08-15T15:25:00Z</dcterms:created>
  <dcterms:modified xsi:type="dcterms:W3CDTF">2011-08-15T15:25:00Z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axKeyword">
    <vt:lpwstr/>
  </property>
  <property fmtid="{D5CDD505-2E9C-101B-9397-08002B2CF9AE}" pid="4" name="Sub_x002d_Sector">
    <vt:lpwstr/>
  </property>
  <property fmtid="{D5CDD505-2E9C-101B-9397-08002B2CF9AE}" pid="5" name="_AuthorEmailDisplayName">
    <vt:lpwstr>Chona, Gilberto E.</vt:lpwstr>
  </property>
  <property fmtid="{D5CDD505-2E9C-101B-9397-08002B2CF9AE}" pid="6" name="ContentTypeId">
    <vt:lpwstr>0x01010046CF21643EE8D14686A648AA6DAD089200EC43711F99065845BBED2C48CA2AB3CF</vt:lpwstr>
  </property>
  <property fmtid="{D5CDD505-2E9C-101B-9397-08002B2CF9AE}" pid="7" name="_EmailSubject">
    <vt:lpwstr>PN-L1066 - Archivos actualizados (al 03 de agosto)</vt:lpwstr>
  </property>
  <property fmtid="{D5CDD505-2E9C-101B-9397-08002B2CF9AE}" pid="8" name="_AdHocReviewCycleID">
    <vt:i4>1914608229</vt:i4>
  </property>
  <property fmtid="{D5CDD505-2E9C-101B-9397-08002B2CF9AE}" pid="9" name="TaxKeywordTaxHTField">
    <vt:lpwstr/>
  </property>
  <property fmtid="{D5CDD505-2E9C-101B-9397-08002B2CF9AE}" pid="10" name="Series Operations IDB">
    <vt:lpwstr>4;#Loan Proposal|6ee86b6f-6e46-485b-8bfb-87a1f44622ac</vt:lpwstr>
  </property>
  <property fmtid="{D5CDD505-2E9C-101B-9397-08002B2CF9AE}" pid="11" name="Sub-Sector">
    <vt:lpwstr/>
  </property>
  <property fmtid="{D5CDD505-2E9C-101B-9397-08002B2CF9AE}" pid="12" name="_AuthorEmail">
    <vt:lpwstr>GILBERTOC@iadb.org</vt:lpwstr>
  </property>
  <property fmtid="{D5CDD505-2E9C-101B-9397-08002B2CF9AE}" pid="13" name="Country">
    <vt:lpwstr/>
  </property>
  <property fmtid="{D5CDD505-2E9C-101B-9397-08002B2CF9AE}" pid="14" name="Fund IDB">
    <vt:lpwstr/>
  </property>
  <property fmtid="{D5CDD505-2E9C-101B-9397-08002B2CF9AE}" pid="15" name="Series_x0020_Operations_x0020_IDB">
    <vt:lpwstr>4;#Loan Proposal|6ee86b6f-6e46-485b-8bfb-87a1f44622ac</vt:lpwstr>
  </property>
  <property fmtid="{D5CDD505-2E9C-101B-9397-08002B2CF9AE}" pid="16" name="To:">
    <vt:lpwstr/>
  </property>
  <property fmtid="{D5CDD505-2E9C-101B-9397-08002B2CF9AE}" pid="17" name="From:">
    <vt:lpwstr/>
  </property>
  <property fmtid="{D5CDD505-2E9C-101B-9397-08002B2CF9AE}" pid="18" name="Sector IDB">
    <vt:lpwstr/>
  </property>
  <property fmtid="{D5CDD505-2E9C-101B-9397-08002B2CF9AE}" pid="19" name="Function Operations IDB">
    <vt:lpwstr>5;#Project Preparation, Planning and Design|29ca0c72-1fc4-435f-a09c-28585cb5eac9</vt:lpwstr>
  </property>
  <property fmtid="{D5CDD505-2E9C-101B-9397-08002B2CF9AE}" pid="20" name="_ReviewingToolsShownOnce">
    <vt:lpwstr/>
  </property>
</Properties>
</file>