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A24D49" w14:textId="107C5CEE" w:rsidR="006E6884" w:rsidRPr="009D728E" w:rsidRDefault="008903DA" w:rsidP="009D728E">
      <w:pPr>
        <w:pStyle w:val="Default"/>
        <w:spacing w:after="240"/>
        <w:ind w:left="288" w:hanging="288"/>
        <w:jc w:val="center"/>
        <w:rPr>
          <w:rFonts w:ascii="Arial Bold" w:hAnsi="Arial Bold" w:cs="Arial"/>
          <w:b/>
          <w:smallCaps/>
          <w:color w:val="auto"/>
          <w:sz w:val="22"/>
          <w:szCs w:val="22"/>
          <w:lang w:val="es-ES_tradnl"/>
        </w:rPr>
      </w:pPr>
      <w:r w:rsidRPr="009D728E">
        <w:rPr>
          <w:rFonts w:ascii="Arial Bold" w:hAnsi="Arial Bold" w:cs="Arial"/>
          <w:b/>
          <w:smallCaps/>
          <w:color w:val="auto"/>
          <w:sz w:val="22"/>
          <w:szCs w:val="22"/>
          <w:lang w:val="es-ES_tradnl"/>
        </w:rPr>
        <w:t>Referencias Bibliográficas</w:t>
      </w:r>
    </w:p>
    <w:p w14:paraId="23C7E351" w14:textId="77777777" w:rsidR="00132CD2" w:rsidRPr="00132CD2" w:rsidRDefault="009D728E" w:rsidP="006E6884">
      <w:pPr>
        <w:pStyle w:val="Default"/>
        <w:spacing w:after="240"/>
        <w:ind w:left="288" w:hanging="288"/>
        <w:jc w:val="both"/>
        <w:rPr>
          <w:rFonts w:ascii="Arial" w:hAnsi="Arial" w:cs="Arial"/>
          <w:color w:val="auto"/>
          <w:sz w:val="22"/>
          <w:szCs w:val="22"/>
          <w:lang w:val="es-ES_tradnl"/>
        </w:rPr>
      </w:pPr>
      <w:hyperlink r:id="rId13" w:history="1">
        <w:r w:rsidR="00132CD2" w:rsidRPr="00132CD2">
          <w:rPr>
            <w:rStyle w:val="Hyperlink"/>
            <w:rFonts w:ascii="Arial" w:hAnsi="Arial" w:cs="Arial"/>
            <w:color w:val="auto"/>
            <w:sz w:val="22"/>
            <w:szCs w:val="22"/>
            <w:u w:val="none"/>
            <w:lang w:val="es-ES_tradnl"/>
          </w:rPr>
          <w:t xml:space="preserve">Bellido-Zapata, Adriana, Juan </w:t>
        </w:r>
        <w:proofErr w:type="spellStart"/>
        <w:r w:rsidR="00132CD2" w:rsidRPr="00132CD2">
          <w:rPr>
            <w:rStyle w:val="Hyperlink"/>
            <w:rFonts w:ascii="Arial" w:hAnsi="Arial" w:cs="Arial"/>
            <w:color w:val="auto"/>
            <w:sz w:val="22"/>
            <w:szCs w:val="22"/>
            <w:u w:val="none"/>
            <w:lang w:val="es-ES_tradnl"/>
          </w:rPr>
          <w:t>Elias</w:t>
        </w:r>
        <w:proofErr w:type="spellEnd"/>
        <w:r w:rsidR="00132CD2" w:rsidRPr="00132CD2">
          <w:rPr>
            <w:rStyle w:val="Hyperlink"/>
            <w:rFonts w:ascii="Arial" w:hAnsi="Arial" w:cs="Arial"/>
            <w:color w:val="auto"/>
            <w:sz w:val="22"/>
            <w:szCs w:val="22"/>
            <w:u w:val="none"/>
            <w:lang w:val="es-ES_tradnl"/>
          </w:rPr>
          <w:t xml:space="preserve"> Ruiz-</w:t>
        </w:r>
        <w:proofErr w:type="spellStart"/>
        <w:r w:rsidR="00132CD2" w:rsidRPr="00132CD2">
          <w:rPr>
            <w:rStyle w:val="Hyperlink"/>
            <w:rFonts w:ascii="Arial" w:hAnsi="Arial" w:cs="Arial"/>
            <w:color w:val="auto"/>
            <w:sz w:val="22"/>
            <w:szCs w:val="22"/>
            <w:u w:val="none"/>
            <w:lang w:val="es-ES_tradnl"/>
          </w:rPr>
          <w:t>Muggi</w:t>
        </w:r>
        <w:proofErr w:type="spellEnd"/>
        <w:r w:rsidR="00132CD2" w:rsidRPr="00132CD2">
          <w:rPr>
            <w:rStyle w:val="Hyperlink"/>
            <w:rFonts w:ascii="Arial" w:hAnsi="Arial" w:cs="Arial"/>
            <w:color w:val="auto"/>
            <w:sz w:val="22"/>
            <w:szCs w:val="22"/>
            <w:u w:val="none"/>
            <w:lang w:val="es-ES_tradnl"/>
          </w:rPr>
          <w:t xml:space="preserve">, Elsa Rosa Neira-Sánchez, y Germán Málaga. </w:t>
        </w:r>
        <w:r w:rsidR="00132CD2" w:rsidRPr="00132CD2">
          <w:rPr>
            <w:rStyle w:val="Hyperlink"/>
            <w:rFonts w:ascii="Arial" w:hAnsi="Arial" w:cs="Arial"/>
            <w:color w:val="auto"/>
            <w:sz w:val="22"/>
            <w:szCs w:val="22"/>
            <w:u w:val="none"/>
            <w:lang w:val="es-419"/>
          </w:rPr>
          <w:t xml:space="preserve">2018. “Implementación y Aplicación de la Guía de Práctica Clínica para el Diagnóstico, Tratamiento y Control de la Diabetes Mellitus Tipo 2 en el Primer Nivel de Atención en una Red de Establecimientos de Salud Públicos de Lima.” </w:t>
        </w:r>
        <w:r w:rsidR="00132CD2" w:rsidRPr="00132CD2">
          <w:rPr>
            <w:rStyle w:val="Hyperlink"/>
            <w:rFonts w:ascii="Arial" w:hAnsi="Arial" w:cs="Arial"/>
            <w:color w:val="auto"/>
            <w:sz w:val="22"/>
            <w:szCs w:val="22"/>
            <w:u w:val="none"/>
            <w:lang w:val="es-ES_tradnl"/>
          </w:rPr>
          <w:t xml:space="preserve">Acta </w:t>
        </w:r>
        <w:proofErr w:type="spellStart"/>
        <w:r w:rsidR="00132CD2" w:rsidRPr="00132CD2">
          <w:rPr>
            <w:rStyle w:val="Hyperlink"/>
            <w:rFonts w:ascii="Arial" w:hAnsi="Arial" w:cs="Arial"/>
            <w:color w:val="auto"/>
            <w:sz w:val="22"/>
            <w:szCs w:val="22"/>
            <w:u w:val="none"/>
            <w:lang w:val="es-ES_tradnl"/>
          </w:rPr>
          <w:t>Med</w:t>
        </w:r>
        <w:proofErr w:type="spellEnd"/>
        <w:r w:rsidR="00132CD2" w:rsidRPr="00132CD2">
          <w:rPr>
            <w:rStyle w:val="Hyperlink"/>
            <w:rFonts w:ascii="Arial" w:hAnsi="Arial" w:cs="Arial"/>
            <w:color w:val="auto"/>
            <w:sz w:val="22"/>
            <w:szCs w:val="22"/>
            <w:u w:val="none"/>
            <w:lang w:val="es-ES_tradnl"/>
          </w:rPr>
          <w:t xml:space="preserve"> Perú. 35 (1): 14–19</w:t>
        </w:r>
      </w:hyperlink>
      <w:r w:rsidR="00132CD2" w:rsidRPr="00132CD2">
        <w:rPr>
          <w:rFonts w:ascii="Arial" w:hAnsi="Arial" w:cs="Arial"/>
          <w:color w:val="auto"/>
          <w:sz w:val="22"/>
          <w:szCs w:val="22"/>
          <w:lang w:val="es-ES_tradnl"/>
        </w:rPr>
        <w:t>.</w:t>
      </w:r>
    </w:p>
    <w:p w14:paraId="466864C1" w14:textId="77777777" w:rsidR="00132CD2" w:rsidRPr="009D728E" w:rsidRDefault="00132CD2" w:rsidP="006E6884">
      <w:pPr>
        <w:pStyle w:val="Default"/>
        <w:spacing w:after="240"/>
        <w:ind w:left="288" w:hanging="288"/>
        <w:jc w:val="both"/>
        <w:rPr>
          <w:rFonts w:ascii="Arial" w:hAnsi="Arial" w:cs="Arial"/>
          <w:color w:val="auto"/>
          <w:sz w:val="22"/>
          <w:szCs w:val="22"/>
        </w:rPr>
      </w:pPr>
      <w:proofErr w:type="spellStart"/>
      <w:r w:rsidRPr="009D728E">
        <w:rPr>
          <w:rStyle w:val="Hyperlink"/>
          <w:rFonts w:ascii="Arial" w:hAnsi="Arial" w:cs="Arial"/>
          <w:color w:val="auto"/>
          <w:sz w:val="22"/>
          <w:szCs w:val="22"/>
          <w:u w:val="none"/>
          <w:lang w:val="es-ES_tradnl"/>
        </w:rPr>
        <w:t>Berlinski</w:t>
      </w:r>
      <w:proofErr w:type="spellEnd"/>
      <w:r w:rsidRPr="009D728E">
        <w:rPr>
          <w:rStyle w:val="Hyperlink"/>
          <w:rFonts w:ascii="Arial" w:hAnsi="Arial" w:cs="Arial"/>
          <w:color w:val="auto"/>
          <w:sz w:val="22"/>
          <w:szCs w:val="22"/>
          <w:u w:val="none"/>
          <w:lang w:val="es-ES_tradnl"/>
        </w:rPr>
        <w:t xml:space="preserve">, Samuel, y Norbert Schady. </w:t>
      </w:r>
      <w:r w:rsidRPr="00132CD2">
        <w:rPr>
          <w:rStyle w:val="Hyperlink"/>
          <w:rFonts w:ascii="Arial" w:hAnsi="Arial" w:cs="Arial"/>
          <w:color w:val="auto"/>
          <w:sz w:val="22"/>
          <w:szCs w:val="22"/>
          <w:u w:val="none"/>
          <w:lang w:val="es-ES_tradnl"/>
        </w:rPr>
        <w:t>2015. Los Primeros Años: E</w:t>
      </w:r>
      <w:bookmarkStart w:id="0" w:name="_GoBack"/>
      <w:bookmarkEnd w:id="0"/>
      <w:r w:rsidRPr="00132CD2">
        <w:rPr>
          <w:rStyle w:val="Hyperlink"/>
          <w:rFonts w:ascii="Arial" w:hAnsi="Arial" w:cs="Arial"/>
          <w:color w:val="auto"/>
          <w:sz w:val="22"/>
          <w:szCs w:val="22"/>
          <w:u w:val="none"/>
          <w:lang w:val="es-ES_tradnl"/>
        </w:rPr>
        <w:t xml:space="preserve">l Bienestar Infantil y el Papel de las Políticas Públicas. </w:t>
      </w:r>
      <w:r w:rsidRPr="009D728E">
        <w:rPr>
          <w:rStyle w:val="Hyperlink"/>
          <w:rFonts w:ascii="Arial" w:hAnsi="Arial" w:cs="Arial"/>
          <w:color w:val="auto"/>
          <w:sz w:val="22"/>
          <w:szCs w:val="22"/>
          <w:u w:val="none"/>
        </w:rPr>
        <w:t>Washington, DC: Banco Interamericano de Desarrollo</w:t>
      </w:r>
      <w:r w:rsidRPr="009D728E">
        <w:rPr>
          <w:rFonts w:ascii="Arial" w:hAnsi="Arial" w:cs="Arial"/>
          <w:color w:val="auto"/>
          <w:sz w:val="22"/>
          <w:szCs w:val="22"/>
        </w:rPr>
        <w:t>.</w:t>
      </w:r>
    </w:p>
    <w:p w14:paraId="2DEE2126" w14:textId="77777777" w:rsidR="00132CD2" w:rsidRPr="00132CD2" w:rsidRDefault="00132CD2" w:rsidP="006E6884">
      <w:pPr>
        <w:pStyle w:val="Default"/>
        <w:spacing w:after="240"/>
        <w:ind w:left="288" w:hanging="288"/>
        <w:jc w:val="both"/>
        <w:rPr>
          <w:rFonts w:ascii="Arial" w:hAnsi="Arial" w:cs="Arial"/>
          <w:color w:val="auto"/>
          <w:sz w:val="22"/>
          <w:szCs w:val="22"/>
          <w:lang w:eastAsia="zh-CN"/>
        </w:rPr>
      </w:pPr>
      <w:r w:rsidRPr="00132CD2">
        <w:rPr>
          <w:rStyle w:val="Hyperlink"/>
          <w:rFonts w:ascii="Arial" w:hAnsi="Arial" w:cs="Arial"/>
          <w:color w:val="auto"/>
          <w:sz w:val="22"/>
          <w:szCs w:val="22"/>
          <w:u w:val="none"/>
        </w:rPr>
        <w:t>Bill and Melinda Gates Foundation. 2017. “Goalkeepers. The Stories Behind the Data 2017.” Seattle, WA</w:t>
      </w:r>
      <w:r w:rsidRPr="00132CD2">
        <w:rPr>
          <w:rFonts w:ascii="Arial" w:hAnsi="Arial" w:cs="Arial"/>
          <w:color w:val="auto"/>
          <w:sz w:val="22"/>
          <w:szCs w:val="22"/>
        </w:rPr>
        <w:t>.</w:t>
      </w:r>
    </w:p>
    <w:p w14:paraId="237A6AE6" w14:textId="77777777" w:rsidR="00132CD2" w:rsidRPr="009D728E" w:rsidRDefault="009D728E" w:rsidP="006E6884">
      <w:pPr>
        <w:pStyle w:val="Default"/>
        <w:spacing w:after="240"/>
        <w:ind w:left="288" w:hanging="288"/>
        <w:jc w:val="both"/>
        <w:rPr>
          <w:rFonts w:ascii="Arial" w:hAnsi="Arial" w:cs="Arial"/>
          <w:color w:val="auto"/>
          <w:sz w:val="22"/>
          <w:szCs w:val="22"/>
        </w:rPr>
      </w:pPr>
      <w:hyperlink r:id="rId14" w:history="1">
        <w:r w:rsidR="00132CD2" w:rsidRPr="00132CD2">
          <w:rPr>
            <w:rStyle w:val="Hyperlink"/>
            <w:rFonts w:ascii="Arial" w:hAnsi="Arial" w:cs="Arial"/>
            <w:color w:val="auto"/>
            <w:sz w:val="22"/>
            <w:szCs w:val="22"/>
            <w:u w:val="none"/>
          </w:rPr>
          <w:t xml:space="preserve">Bindman, Andrew B, Christopher B Forrest, Helena Britt, Peter Crampton, and Azeem Majeed. 2007. “Diagnostic Scope of and Exposure to Primary Care Physicians in Australia, New Zealand, and the United States: Cross Sectional Analysis of Results from Three National Surveys.” </w:t>
        </w:r>
        <w:r w:rsidR="00132CD2" w:rsidRPr="009D728E">
          <w:rPr>
            <w:rStyle w:val="Hyperlink"/>
            <w:rFonts w:ascii="Arial" w:hAnsi="Arial" w:cs="Arial"/>
            <w:color w:val="auto"/>
            <w:sz w:val="22"/>
            <w:szCs w:val="22"/>
            <w:u w:val="none"/>
          </w:rPr>
          <w:t>BMJ (Clinical Research Ed.) 334 (7606): 1261</w:t>
        </w:r>
      </w:hyperlink>
      <w:r w:rsidR="00132CD2" w:rsidRPr="009D728E">
        <w:rPr>
          <w:rFonts w:ascii="Arial" w:hAnsi="Arial" w:cs="Arial"/>
          <w:color w:val="auto"/>
          <w:sz w:val="22"/>
          <w:szCs w:val="22"/>
        </w:rPr>
        <w:t xml:space="preserve">. </w:t>
      </w:r>
    </w:p>
    <w:p w14:paraId="2A63C6F5" w14:textId="77777777" w:rsidR="00132CD2" w:rsidRPr="00132CD2" w:rsidRDefault="009D728E" w:rsidP="006E6884">
      <w:pPr>
        <w:pStyle w:val="Default"/>
        <w:spacing w:after="240"/>
        <w:ind w:left="288" w:hanging="288"/>
        <w:jc w:val="both"/>
        <w:rPr>
          <w:rFonts w:ascii="Arial" w:hAnsi="Arial" w:cs="Arial"/>
          <w:color w:val="auto"/>
          <w:sz w:val="22"/>
          <w:szCs w:val="22"/>
        </w:rPr>
      </w:pPr>
      <w:hyperlink r:id="rId15" w:history="1">
        <w:r w:rsidR="00132CD2" w:rsidRPr="009D728E">
          <w:rPr>
            <w:rStyle w:val="Hyperlink"/>
            <w:rFonts w:ascii="Arial" w:hAnsi="Arial" w:cs="Arial"/>
            <w:color w:val="auto"/>
            <w:sz w:val="22"/>
            <w:szCs w:val="22"/>
            <w:u w:val="none"/>
          </w:rPr>
          <w:t xml:space="preserve">Birchall, Daniel. </w:t>
        </w:r>
        <w:r w:rsidR="00132CD2" w:rsidRPr="00132CD2">
          <w:rPr>
            <w:rStyle w:val="Hyperlink"/>
            <w:rFonts w:ascii="Arial" w:hAnsi="Arial" w:cs="Arial"/>
            <w:color w:val="auto"/>
            <w:sz w:val="22"/>
            <w:szCs w:val="22"/>
            <w:u w:val="none"/>
          </w:rPr>
          <w:t>2010. “Primary Care Access to Diagnostics: A Paradigm Shift.” The British Journal of Radiology 83 (986): 101–3</w:t>
        </w:r>
      </w:hyperlink>
      <w:r w:rsidR="00132CD2" w:rsidRPr="00132CD2">
        <w:rPr>
          <w:rFonts w:ascii="Arial" w:hAnsi="Arial" w:cs="Arial"/>
          <w:color w:val="auto"/>
          <w:sz w:val="22"/>
          <w:szCs w:val="22"/>
        </w:rPr>
        <w:t>.</w:t>
      </w:r>
    </w:p>
    <w:p w14:paraId="50D470D5" w14:textId="77777777" w:rsidR="00132CD2" w:rsidRPr="00132CD2" w:rsidRDefault="009D728E" w:rsidP="006E6884">
      <w:pPr>
        <w:pStyle w:val="Default"/>
        <w:spacing w:after="240"/>
        <w:ind w:left="288" w:hanging="288"/>
        <w:jc w:val="both"/>
        <w:rPr>
          <w:rFonts w:ascii="Arial" w:hAnsi="Arial" w:cs="Arial"/>
          <w:color w:val="auto"/>
          <w:sz w:val="22"/>
          <w:szCs w:val="22"/>
        </w:rPr>
      </w:pPr>
      <w:hyperlink r:id="rId16" w:history="1">
        <w:r w:rsidR="00132CD2" w:rsidRPr="00132CD2">
          <w:rPr>
            <w:rStyle w:val="Hyperlink"/>
            <w:rFonts w:ascii="Arial" w:hAnsi="Arial" w:cs="Arial"/>
            <w:color w:val="auto"/>
            <w:sz w:val="22"/>
            <w:szCs w:val="22"/>
            <w:u w:val="none"/>
          </w:rPr>
          <w:t xml:space="preserve">Bodenheimer, T., A. </w:t>
        </w:r>
        <w:proofErr w:type="spellStart"/>
        <w:r w:rsidR="00132CD2" w:rsidRPr="00132CD2">
          <w:rPr>
            <w:rStyle w:val="Hyperlink"/>
            <w:rFonts w:ascii="Arial" w:hAnsi="Arial" w:cs="Arial"/>
            <w:color w:val="auto"/>
            <w:sz w:val="22"/>
            <w:szCs w:val="22"/>
            <w:u w:val="none"/>
          </w:rPr>
          <w:t>Ghorob</w:t>
        </w:r>
        <w:proofErr w:type="spellEnd"/>
        <w:r w:rsidR="00132CD2" w:rsidRPr="00132CD2">
          <w:rPr>
            <w:rStyle w:val="Hyperlink"/>
            <w:rFonts w:ascii="Arial" w:hAnsi="Arial" w:cs="Arial"/>
            <w:color w:val="auto"/>
            <w:sz w:val="22"/>
            <w:szCs w:val="22"/>
            <w:u w:val="none"/>
          </w:rPr>
          <w:t xml:space="preserve">, R. Willard-Grace, and K. </w:t>
        </w:r>
        <w:proofErr w:type="spellStart"/>
        <w:r w:rsidR="00132CD2" w:rsidRPr="00132CD2">
          <w:rPr>
            <w:rStyle w:val="Hyperlink"/>
            <w:rFonts w:ascii="Arial" w:hAnsi="Arial" w:cs="Arial"/>
            <w:color w:val="auto"/>
            <w:sz w:val="22"/>
            <w:szCs w:val="22"/>
            <w:u w:val="none"/>
          </w:rPr>
          <w:t>Grumbach</w:t>
        </w:r>
        <w:proofErr w:type="spellEnd"/>
        <w:r w:rsidR="00132CD2" w:rsidRPr="00132CD2">
          <w:rPr>
            <w:rStyle w:val="Hyperlink"/>
            <w:rFonts w:ascii="Arial" w:hAnsi="Arial" w:cs="Arial"/>
            <w:color w:val="auto"/>
            <w:sz w:val="22"/>
            <w:szCs w:val="22"/>
            <w:u w:val="none"/>
          </w:rPr>
          <w:t xml:space="preserve">. 2014. “The 10 Building Blocks of High-Performing Primary Care.” </w:t>
        </w:r>
        <w:r w:rsidR="00132CD2" w:rsidRPr="00132CD2">
          <w:rPr>
            <w:rStyle w:val="Hyperlink"/>
            <w:rFonts w:ascii="Arial" w:hAnsi="Arial" w:cs="Arial"/>
            <w:iCs/>
            <w:color w:val="auto"/>
            <w:sz w:val="22"/>
            <w:szCs w:val="22"/>
            <w:u w:val="none"/>
          </w:rPr>
          <w:t>The Annals of Family Medicine</w:t>
        </w:r>
        <w:r w:rsidR="00132CD2" w:rsidRPr="00132CD2">
          <w:rPr>
            <w:rStyle w:val="Hyperlink"/>
            <w:rFonts w:ascii="Arial" w:hAnsi="Arial" w:cs="Arial"/>
            <w:color w:val="auto"/>
            <w:sz w:val="22"/>
            <w:szCs w:val="22"/>
            <w:u w:val="none"/>
          </w:rPr>
          <w:t xml:space="preserve"> 12 (2): 166–71</w:t>
        </w:r>
      </w:hyperlink>
      <w:r w:rsidR="00132CD2" w:rsidRPr="00132CD2">
        <w:rPr>
          <w:rFonts w:ascii="Arial" w:hAnsi="Arial" w:cs="Arial"/>
          <w:color w:val="auto"/>
          <w:sz w:val="22"/>
          <w:szCs w:val="22"/>
        </w:rPr>
        <w:t>.</w:t>
      </w:r>
    </w:p>
    <w:p w14:paraId="00F96E54" w14:textId="77777777" w:rsidR="00132CD2" w:rsidRPr="009D728E" w:rsidRDefault="009D728E" w:rsidP="006E6884">
      <w:pPr>
        <w:pStyle w:val="Default"/>
        <w:spacing w:after="240"/>
        <w:ind w:left="288" w:hanging="288"/>
        <w:jc w:val="both"/>
        <w:rPr>
          <w:rFonts w:ascii="Arial" w:hAnsi="Arial" w:cs="Arial"/>
          <w:color w:val="auto"/>
          <w:sz w:val="22"/>
          <w:szCs w:val="22"/>
          <w:lang w:val="es-ES_tradnl"/>
        </w:rPr>
      </w:pPr>
      <w:hyperlink r:id="rId17" w:history="1">
        <w:proofErr w:type="spellStart"/>
        <w:r w:rsidR="00132CD2" w:rsidRPr="00132CD2">
          <w:rPr>
            <w:rStyle w:val="Hyperlink"/>
            <w:rFonts w:ascii="Arial" w:hAnsi="Arial" w:cs="Arial"/>
            <w:color w:val="auto"/>
            <w:sz w:val="22"/>
            <w:szCs w:val="22"/>
            <w:u w:val="none"/>
          </w:rPr>
          <w:t>Caminal</w:t>
        </w:r>
        <w:proofErr w:type="spellEnd"/>
        <w:r w:rsidR="00132CD2" w:rsidRPr="00132CD2">
          <w:rPr>
            <w:rStyle w:val="Hyperlink"/>
            <w:rFonts w:ascii="Arial" w:hAnsi="Arial" w:cs="Arial"/>
            <w:color w:val="auto"/>
            <w:sz w:val="22"/>
            <w:szCs w:val="22"/>
            <w:u w:val="none"/>
          </w:rPr>
          <w:t xml:space="preserve">, Josefina, Barbara Starfield, Emilia Sánchez, Carmen Casanova, and Marianela Morales. 2004. “The Role of Primary Care in Preventing Ambulatory Care Sensitive Conditions.” </w:t>
        </w:r>
        <w:proofErr w:type="spellStart"/>
        <w:r w:rsidR="00132CD2" w:rsidRPr="009D728E">
          <w:rPr>
            <w:rStyle w:val="Hyperlink"/>
            <w:rFonts w:ascii="Arial" w:hAnsi="Arial" w:cs="Arial"/>
            <w:iCs/>
            <w:color w:val="auto"/>
            <w:sz w:val="22"/>
            <w:szCs w:val="22"/>
            <w:u w:val="none"/>
            <w:lang w:val="es-ES_tradnl"/>
          </w:rPr>
          <w:t>European</w:t>
        </w:r>
        <w:proofErr w:type="spellEnd"/>
        <w:r w:rsidR="00132CD2" w:rsidRPr="009D728E">
          <w:rPr>
            <w:rStyle w:val="Hyperlink"/>
            <w:rFonts w:ascii="Arial" w:hAnsi="Arial" w:cs="Arial"/>
            <w:iCs/>
            <w:color w:val="auto"/>
            <w:sz w:val="22"/>
            <w:szCs w:val="22"/>
            <w:u w:val="none"/>
            <w:lang w:val="es-ES_tradnl"/>
          </w:rPr>
          <w:t xml:space="preserve"> </w:t>
        </w:r>
        <w:proofErr w:type="spellStart"/>
        <w:r w:rsidR="00132CD2" w:rsidRPr="009D728E">
          <w:rPr>
            <w:rStyle w:val="Hyperlink"/>
            <w:rFonts w:ascii="Arial" w:hAnsi="Arial" w:cs="Arial"/>
            <w:iCs/>
            <w:color w:val="auto"/>
            <w:sz w:val="22"/>
            <w:szCs w:val="22"/>
            <w:u w:val="none"/>
            <w:lang w:val="es-ES_tradnl"/>
          </w:rPr>
          <w:t>Journal</w:t>
        </w:r>
        <w:proofErr w:type="spellEnd"/>
        <w:r w:rsidR="00132CD2" w:rsidRPr="009D728E">
          <w:rPr>
            <w:rStyle w:val="Hyperlink"/>
            <w:rFonts w:ascii="Arial" w:hAnsi="Arial" w:cs="Arial"/>
            <w:iCs/>
            <w:color w:val="auto"/>
            <w:sz w:val="22"/>
            <w:szCs w:val="22"/>
            <w:u w:val="none"/>
            <w:lang w:val="es-ES_tradnl"/>
          </w:rPr>
          <w:t xml:space="preserve"> of </w:t>
        </w:r>
        <w:proofErr w:type="spellStart"/>
        <w:r w:rsidR="00132CD2" w:rsidRPr="009D728E">
          <w:rPr>
            <w:rStyle w:val="Hyperlink"/>
            <w:rFonts w:ascii="Arial" w:hAnsi="Arial" w:cs="Arial"/>
            <w:iCs/>
            <w:color w:val="auto"/>
            <w:sz w:val="22"/>
            <w:szCs w:val="22"/>
            <w:u w:val="none"/>
            <w:lang w:val="es-ES_tradnl"/>
          </w:rPr>
          <w:t>Public</w:t>
        </w:r>
        <w:proofErr w:type="spellEnd"/>
        <w:r w:rsidR="00132CD2" w:rsidRPr="009D728E">
          <w:rPr>
            <w:rStyle w:val="Hyperlink"/>
            <w:rFonts w:ascii="Arial" w:hAnsi="Arial" w:cs="Arial"/>
            <w:iCs/>
            <w:color w:val="auto"/>
            <w:sz w:val="22"/>
            <w:szCs w:val="22"/>
            <w:u w:val="none"/>
            <w:lang w:val="es-ES_tradnl"/>
          </w:rPr>
          <w:t xml:space="preserve"> Health</w:t>
        </w:r>
        <w:r w:rsidR="00132CD2" w:rsidRPr="009D728E">
          <w:rPr>
            <w:rStyle w:val="Hyperlink"/>
            <w:rFonts w:ascii="Arial" w:hAnsi="Arial" w:cs="Arial"/>
            <w:color w:val="auto"/>
            <w:sz w:val="22"/>
            <w:szCs w:val="22"/>
            <w:u w:val="none"/>
            <w:lang w:val="es-ES_tradnl"/>
          </w:rPr>
          <w:t xml:space="preserve"> 14 (3): 246–51</w:t>
        </w:r>
      </w:hyperlink>
      <w:r w:rsidR="00132CD2" w:rsidRPr="009D728E">
        <w:rPr>
          <w:rFonts w:ascii="Arial" w:hAnsi="Arial" w:cs="Arial"/>
          <w:color w:val="auto"/>
          <w:sz w:val="22"/>
          <w:szCs w:val="22"/>
          <w:lang w:val="es-ES_tradnl"/>
        </w:rPr>
        <w:t xml:space="preserve">; </w:t>
      </w:r>
    </w:p>
    <w:p w14:paraId="7C0A42E9" w14:textId="77777777" w:rsidR="00132CD2" w:rsidRPr="009D728E" w:rsidRDefault="009D728E" w:rsidP="006E6884">
      <w:pPr>
        <w:pStyle w:val="Default"/>
        <w:spacing w:after="240"/>
        <w:ind w:left="288" w:hanging="288"/>
        <w:jc w:val="both"/>
        <w:rPr>
          <w:rFonts w:ascii="Arial" w:hAnsi="Arial" w:cs="Arial"/>
          <w:color w:val="auto"/>
          <w:sz w:val="22"/>
          <w:szCs w:val="22"/>
        </w:rPr>
      </w:pPr>
      <w:hyperlink r:id="rId18" w:history="1">
        <w:r w:rsidR="00132CD2" w:rsidRPr="00132CD2">
          <w:rPr>
            <w:rStyle w:val="Hyperlink"/>
            <w:rFonts w:ascii="Arial" w:hAnsi="Arial" w:cs="Arial"/>
            <w:color w:val="auto"/>
            <w:sz w:val="22"/>
            <w:szCs w:val="22"/>
            <w:u w:val="none"/>
            <w:lang w:val="es-ES_tradnl"/>
          </w:rPr>
          <w:t xml:space="preserve">Coronado, Enrique Zik. </w:t>
        </w:r>
        <w:r w:rsidR="00132CD2" w:rsidRPr="00132CD2">
          <w:rPr>
            <w:rStyle w:val="Hyperlink"/>
            <w:rFonts w:ascii="Arial" w:hAnsi="Arial" w:cs="Arial"/>
            <w:color w:val="auto"/>
            <w:sz w:val="22"/>
            <w:szCs w:val="22"/>
            <w:u w:val="none"/>
            <w:lang w:val="es-ES"/>
          </w:rPr>
          <w:t>Segundo informe de avance del proyecto con enfoque en la Adecuación de un Centro Materno Infantil a un Centro de Urgencias 24</w:t>
        </w:r>
        <w:r w:rsidR="00132CD2" w:rsidRPr="00132CD2">
          <w:rPr>
            <w:rStyle w:val="Hyperlink"/>
            <w:rFonts w:ascii="Arial" w:hAnsi="Arial" w:cs="Arial"/>
            <w:color w:val="auto"/>
            <w:sz w:val="22"/>
            <w:szCs w:val="22"/>
            <w:u w:val="none"/>
            <w:lang w:val="es-ES_tradnl"/>
          </w:rPr>
          <w:t xml:space="preserve"> horas. </w:t>
        </w:r>
        <w:r w:rsidR="00132CD2" w:rsidRPr="009D728E">
          <w:rPr>
            <w:rStyle w:val="Hyperlink"/>
            <w:rFonts w:ascii="Arial" w:hAnsi="Arial" w:cs="Arial"/>
            <w:color w:val="auto"/>
            <w:sz w:val="22"/>
            <w:szCs w:val="22"/>
            <w:u w:val="none"/>
          </w:rPr>
          <w:t xml:space="preserve">Informe de </w:t>
        </w:r>
        <w:proofErr w:type="spellStart"/>
        <w:r w:rsidR="00132CD2" w:rsidRPr="009D728E">
          <w:rPr>
            <w:rStyle w:val="Hyperlink"/>
            <w:rFonts w:ascii="Arial" w:hAnsi="Arial" w:cs="Arial"/>
            <w:color w:val="auto"/>
            <w:sz w:val="22"/>
            <w:szCs w:val="22"/>
            <w:u w:val="none"/>
          </w:rPr>
          <w:t>consultoría</w:t>
        </w:r>
        <w:proofErr w:type="spellEnd"/>
        <w:r w:rsidR="00132CD2" w:rsidRPr="009D728E">
          <w:rPr>
            <w:rStyle w:val="Hyperlink"/>
            <w:rFonts w:ascii="Arial" w:hAnsi="Arial" w:cs="Arial"/>
            <w:color w:val="auto"/>
            <w:sz w:val="22"/>
            <w:szCs w:val="22"/>
            <w:u w:val="none"/>
          </w:rPr>
          <w:t xml:space="preserve"> de PE-T1349. Marzo 2017.</w:t>
        </w:r>
      </w:hyperlink>
      <w:r w:rsidR="00132CD2" w:rsidRPr="009D728E">
        <w:rPr>
          <w:rFonts w:ascii="Arial" w:hAnsi="Arial" w:cs="Arial"/>
          <w:color w:val="auto"/>
          <w:sz w:val="22"/>
          <w:szCs w:val="22"/>
        </w:rPr>
        <w:t xml:space="preserve"> </w:t>
      </w:r>
    </w:p>
    <w:p w14:paraId="30B5DFE7" w14:textId="77777777" w:rsidR="00132CD2" w:rsidRPr="00132CD2" w:rsidRDefault="009D728E" w:rsidP="006E6884">
      <w:pPr>
        <w:pStyle w:val="Default"/>
        <w:spacing w:after="240"/>
        <w:ind w:left="288" w:hanging="288"/>
        <w:jc w:val="both"/>
        <w:rPr>
          <w:rFonts w:ascii="Arial" w:hAnsi="Arial" w:cs="Arial"/>
          <w:color w:val="auto"/>
          <w:sz w:val="22"/>
          <w:szCs w:val="22"/>
        </w:rPr>
      </w:pPr>
      <w:hyperlink r:id="rId19" w:history="1">
        <w:r w:rsidR="00132CD2" w:rsidRPr="00132CD2">
          <w:rPr>
            <w:rStyle w:val="Hyperlink"/>
            <w:rFonts w:ascii="Arial" w:hAnsi="Arial" w:cs="Arial"/>
            <w:color w:val="auto"/>
            <w:sz w:val="22"/>
            <w:szCs w:val="22"/>
            <w:u w:val="none"/>
          </w:rPr>
          <w:t xml:space="preserve">Chatterjee, S, C Levin, and R </w:t>
        </w:r>
        <w:proofErr w:type="spellStart"/>
        <w:r w:rsidR="00132CD2" w:rsidRPr="00132CD2">
          <w:rPr>
            <w:rStyle w:val="Hyperlink"/>
            <w:rFonts w:ascii="Arial" w:hAnsi="Arial" w:cs="Arial"/>
            <w:color w:val="auto"/>
            <w:sz w:val="22"/>
            <w:szCs w:val="22"/>
            <w:u w:val="none"/>
          </w:rPr>
          <w:t>Laxminarayan</w:t>
        </w:r>
        <w:proofErr w:type="spellEnd"/>
        <w:r w:rsidR="00132CD2" w:rsidRPr="00132CD2">
          <w:rPr>
            <w:rStyle w:val="Hyperlink"/>
            <w:rFonts w:ascii="Arial" w:hAnsi="Arial" w:cs="Arial"/>
            <w:color w:val="auto"/>
            <w:sz w:val="22"/>
            <w:szCs w:val="22"/>
            <w:u w:val="none"/>
          </w:rPr>
          <w:t xml:space="preserve">. 2013. “Unit Cost of Medical Services at Different Hospitals in India.” </w:t>
        </w:r>
        <w:proofErr w:type="spellStart"/>
        <w:r w:rsidR="00132CD2" w:rsidRPr="00132CD2">
          <w:rPr>
            <w:rStyle w:val="Hyperlink"/>
            <w:rFonts w:ascii="Arial" w:hAnsi="Arial" w:cs="Arial"/>
            <w:iCs/>
            <w:color w:val="auto"/>
            <w:sz w:val="22"/>
            <w:szCs w:val="22"/>
            <w:u w:val="none"/>
          </w:rPr>
          <w:t>PLoS</w:t>
        </w:r>
        <w:proofErr w:type="spellEnd"/>
        <w:r w:rsidR="00132CD2" w:rsidRPr="00132CD2">
          <w:rPr>
            <w:rStyle w:val="Hyperlink"/>
            <w:rFonts w:ascii="Arial" w:hAnsi="Arial" w:cs="Arial"/>
            <w:iCs/>
            <w:color w:val="auto"/>
            <w:sz w:val="22"/>
            <w:szCs w:val="22"/>
            <w:u w:val="none"/>
          </w:rPr>
          <w:t xml:space="preserve"> ONE</w:t>
        </w:r>
        <w:r w:rsidR="00132CD2" w:rsidRPr="00132CD2">
          <w:rPr>
            <w:rStyle w:val="Hyperlink"/>
            <w:rFonts w:ascii="Arial" w:hAnsi="Arial" w:cs="Arial"/>
            <w:color w:val="auto"/>
            <w:sz w:val="22"/>
            <w:szCs w:val="22"/>
            <w:u w:val="none"/>
          </w:rPr>
          <w:t xml:space="preserve"> 8 (7): 69728</w:t>
        </w:r>
      </w:hyperlink>
      <w:r w:rsidR="00132CD2" w:rsidRPr="00132CD2">
        <w:rPr>
          <w:rFonts w:ascii="Arial" w:hAnsi="Arial" w:cs="Arial"/>
          <w:color w:val="auto"/>
          <w:sz w:val="22"/>
          <w:szCs w:val="22"/>
        </w:rPr>
        <w:t>.</w:t>
      </w:r>
    </w:p>
    <w:p w14:paraId="4C5B7EA7" w14:textId="77777777" w:rsidR="00132CD2" w:rsidRPr="009D728E" w:rsidRDefault="009D728E" w:rsidP="006E6884">
      <w:pPr>
        <w:pStyle w:val="Default"/>
        <w:spacing w:after="240"/>
        <w:ind w:left="288" w:hanging="288"/>
        <w:jc w:val="both"/>
        <w:rPr>
          <w:rFonts w:ascii="Arial" w:hAnsi="Arial" w:cs="Arial"/>
          <w:color w:val="auto"/>
          <w:sz w:val="22"/>
          <w:szCs w:val="22"/>
        </w:rPr>
      </w:pPr>
      <w:hyperlink r:id="rId20" w:history="1">
        <w:r w:rsidR="00132CD2" w:rsidRPr="00132CD2">
          <w:rPr>
            <w:rStyle w:val="Hyperlink"/>
            <w:rFonts w:ascii="Arial" w:hAnsi="Arial" w:cs="Arial"/>
            <w:color w:val="auto"/>
            <w:sz w:val="22"/>
            <w:szCs w:val="22"/>
            <w:u w:val="none"/>
          </w:rPr>
          <w:t xml:space="preserve">Diez-Canseco, Francisco, Alessandra </w:t>
        </w:r>
        <w:proofErr w:type="spellStart"/>
        <w:r w:rsidR="00132CD2" w:rsidRPr="00132CD2">
          <w:rPr>
            <w:rStyle w:val="Hyperlink"/>
            <w:rFonts w:ascii="Arial" w:hAnsi="Arial" w:cs="Arial"/>
            <w:color w:val="auto"/>
            <w:sz w:val="22"/>
            <w:szCs w:val="22"/>
            <w:u w:val="none"/>
          </w:rPr>
          <w:t>Ipince</w:t>
        </w:r>
        <w:proofErr w:type="spellEnd"/>
        <w:r w:rsidR="00132CD2" w:rsidRPr="00132CD2">
          <w:rPr>
            <w:rStyle w:val="Hyperlink"/>
            <w:rFonts w:ascii="Arial" w:hAnsi="Arial" w:cs="Arial"/>
            <w:color w:val="auto"/>
            <w:sz w:val="22"/>
            <w:szCs w:val="22"/>
            <w:u w:val="none"/>
          </w:rPr>
          <w:t xml:space="preserve">, Mauricio Toyama, Ysabel </w:t>
        </w:r>
        <w:proofErr w:type="spellStart"/>
        <w:r w:rsidR="00132CD2" w:rsidRPr="00132CD2">
          <w:rPr>
            <w:rStyle w:val="Hyperlink"/>
            <w:rFonts w:ascii="Arial" w:hAnsi="Arial" w:cs="Arial"/>
            <w:color w:val="auto"/>
            <w:sz w:val="22"/>
            <w:szCs w:val="22"/>
            <w:u w:val="none"/>
          </w:rPr>
          <w:t>Benate</w:t>
        </w:r>
        <w:proofErr w:type="spellEnd"/>
        <w:r w:rsidR="00132CD2" w:rsidRPr="00132CD2">
          <w:rPr>
            <w:rStyle w:val="Hyperlink"/>
            <w:rFonts w:ascii="Arial" w:hAnsi="Arial" w:cs="Arial"/>
            <w:color w:val="auto"/>
            <w:sz w:val="22"/>
            <w:szCs w:val="22"/>
            <w:u w:val="none"/>
          </w:rPr>
          <w:t xml:space="preserve">-Galvez, </w:t>
        </w:r>
        <w:proofErr w:type="spellStart"/>
        <w:r w:rsidR="00132CD2" w:rsidRPr="00132CD2">
          <w:rPr>
            <w:rStyle w:val="Hyperlink"/>
            <w:rFonts w:ascii="Arial" w:hAnsi="Arial" w:cs="Arial"/>
            <w:color w:val="auto"/>
            <w:sz w:val="22"/>
            <w:szCs w:val="22"/>
            <w:u w:val="none"/>
          </w:rPr>
          <w:t>Edén</w:t>
        </w:r>
        <w:proofErr w:type="spellEnd"/>
        <w:r w:rsidR="00132CD2" w:rsidRPr="00132CD2">
          <w:rPr>
            <w:rStyle w:val="Hyperlink"/>
            <w:rFonts w:ascii="Arial" w:hAnsi="Arial" w:cs="Arial"/>
            <w:color w:val="auto"/>
            <w:sz w:val="22"/>
            <w:szCs w:val="22"/>
            <w:u w:val="none"/>
          </w:rPr>
          <w:t xml:space="preserve"> </w:t>
        </w:r>
        <w:proofErr w:type="spellStart"/>
        <w:r w:rsidR="00132CD2" w:rsidRPr="00132CD2">
          <w:rPr>
            <w:rStyle w:val="Hyperlink"/>
            <w:rFonts w:ascii="Arial" w:hAnsi="Arial" w:cs="Arial"/>
            <w:color w:val="auto"/>
            <w:sz w:val="22"/>
            <w:szCs w:val="22"/>
            <w:u w:val="none"/>
          </w:rPr>
          <w:t>Galán</w:t>
        </w:r>
        <w:r w:rsidR="00132CD2" w:rsidRPr="00132CD2">
          <w:rPr>
            <w:rStyle w:val="Hyperlink"/>
            <w:rFonts w:ascii="Arial" w:hAnsi="Arial" w:cs="Arial"/>
            <w:color w:val="auto"/>
            <w:sz w:val="22"/>
            <w:szCs w:val="22"/>
            <w:u w:val="none"/>
          </w:rPr>
          <w:noBreakHyphen/>
          <w:t>Rodas</w:t>
        </w:r>
        <w:proofErr w:type="spellEnd"/>
        <w:r w:rsidR="00132CD2" w:rsidRPr="00132CD2">
          <w:rPr>
            <w:rStyle w:val="Hyperlink"/>
            <w:rFonts w:ascii="Arial" w:hAnsi="Arial" w:cs="Arial"/>
            <w:color w:val="auto"/>
            <w:sz w:val="22"/>
            <w:szCs w:val="22"/>
            <w:u w:val="none"/>
          </w:rPr>
          <w:t>, Julio César Medina-</w:t>
        </w:r>
        <w:proofErr w:type="spellStart"/>
        <w:r w:rsidR="00132CD2" w:rsidRPr="00132CD2">
          <w:rPr>
            <w:rStyle w:val="Hyperlink"/>
            <w:rFonts w:ascii="Arial" w:hAnsi="Arial" w:cs="Arial"/>
            <w:color w:val="auto"/>
            <w:sz w:val="22"/>
            <w:szCs w:val="22"/>
            <w:u w:val="none"/>
          </w:rPr>
          <w:t>Verástegui</w:t>
        </w:r>
        <w:proofErr w:type="spellEnd"/>
        <w:r w:rsidR="00132CD2" w:rsidRPr="00132CD2">
          <w:rPr>
            <w:rStyle w:val="Hyperlink"/>
            <w:rFonts w:ascii="Arial" w:hAnsi="Arial" w:cs="Arial"/>
            <w:color w:val="auto"/>
            <w:sz w:val="22"/>
            <w:szCs w:val="22"/>
            <w:u w:val="none"/>
          </w:rPr>
          <w:t xml:space="preserve">, David Sánchez-Moreno, Ricardo Araya, and J Jaime Miranda. 2014. “[Integration of Mental Health and Chronic Non-Communicable Diseases in Peru: Challenges and Opportunities for Primary Care Settings].” </w:t>
        </w:r>
        <w:proofErr w:type="spellStart"/>
        <w:r w:rsidR="00132CD2" w:rsidRPr="009D728E">
          <w:rPr>
            <w:rStyle w:val="Hyperlink"/>
            <w:rFonts w:ascii="Arial" w:hAnsi="Arial" w:cs="Arial"/>
            <w:color w:val="auto"/>
            <w:sz w:val="22"/>
            <w:szCs w:val="22"/>
            <w:u w:val="none"/>
          </w:rPr>
          <w:t>Revista</w:t>
        </w:r>
        <w:proofErr w:type="spellEnd"/>
        <w:r w:rsidR="00132CD2" w:rsidRPr="009D728E">
          <w:rPr>
            <w:rStyle w:val="Hyperlink"/>
            <w:rFonts w:ascii="Arial" w:hAnsi="Arial" w:cs="Arial"/>
            <w:color w:val="auto"/>
            <w:sz w:val="22"/>
            <w:szCs w:val="22"/>
            <w:u w:val="none"/>
          </w:rPr>
          <w:t xml:space="preserve"> Peruana de </w:t>
        </w:r>
        <w:proofErr w:type="spellStart"/>
        <w:r w:rsidR="00132CD2" w:rsidRPr="009D728E">
          <w:rPr>
            <w:rStyle w:val="Hyperlink"/>
            <w:rFonts w:ascii="Arial" w:hAnsi="Arial" w:cs="Arial"/>
            <w:color w:val="auto"/>
            <w:sz w:val="22"/>
            <w:szCs w:val="22"/>
            <w:u w:val="none"/>
          </w:rPr>
          <w:t>Medicina</w:t>
        </w:r>
        <w:proofErr w:type="spellEnd"/>
        <w:r w:rsidR="00132CD2" w:rsidRPr="009D728E">
          <w:rPr>
            <w:rStyle w:val="Hyperlink"/>
            <w:rFonts w:ascii="Arial" w:hAnsi="Arial" w:cs="Arial"/>
            <w:color w:val="auto"/>
            <w:sz w:val="22"/>
            <w:szCs w:val="22"/>
            <w:u w:val="none"/>
          </w:rPr>
          <w:t xml:space="preserve"> Experimental y </w:t>
        </w:r>
        <w:proofErr w:type="spellStart"/>
        <w:r w:rsidR="00132CD2" w:rsidRPr="009D728E">
          <w:rPr>
            <w:rStyle w:val="Hyperlink"/>
            <w:rFonts w:ascii="Arial" w:hAnsi="Arial" w:cs="Arial"/>
            <w:color w:val="auto"/>
            <w:sz w:val="22"/>
            <w:szCs w:val="22"/>
            <w:u w:val="none"/>
          </w:rPr>
          <w:t>Salud</w:t>
        </w:r>
        <w:proofErr w:type="spellEnd"/>
        <w:r w:rsidR="00132CD2" w:rsidRPr="009D728E">
          <w:rPr>
            <w:rStyle w:val="Hyperlink"/>
            <w:rFonts w:ascii="Arial" w:hAnsi="Arial" w:cs="Arial"/>
            <w:color w:val="auto"/>
            <w:sz w:val="22"/>
            <w:szCs w:val="22"/>
            <w:u w:val="none"/>
          </w:rPr>
          <w:t xml:space="preserve"> </w:t>
        </w:r>
        <w:proofErr w:type="spellStart"/>
        <w:r w:rsidR="00132CD2" w:rsidRPr="009D728E">
          <w:rPr>
            <w:rStyle w:val="Hyperlink"/>
            <w:rFonts w:ascii="Arial" w:hAnsi="Arial" w:cs="Arial"/>
            <w:color w:val="auto"/>
            <w:sz w:val="22"/>
            <w:szCs w:val="22"/>
            <w:u w:val="none"/>
          </w:rPr>
          <w:t>Pública</w:t>
        </w:r>
        <w:proofErr w:type="spellEnd"/>
        <w:r w:rsidR="00132CD2" w:rsidRPr="009D728E">
          <w:rPr>
            <w:rStyle w:val="Hyperlink"/>
            <w:rFonts w:ascii="Arial" w:hAnsi="Arial" w:cs="Arial"/>
            <w:color w:val="auto"/>
            <w:sz w:val="22"/>
            <w:szCs w:val="22"/>
            <w:u w:val="none"/>
          </w:rPr>
          <w:t xml:space="preserve"> 31 (1): 131–36</w:t>
        </w:r>
      </w:hyperlink>
      <w:r w:rsidR="00132CD2" w:rsidRPr="009D728E">
        <w:rPr>
          <w:rFonts w:ascii="Arial" w:hAnsi="Arial" w:cs="Arial"/>
          <w:color w:val="auto"/>
          <w:sz w:val="22"/>
          <w:szCs w:val="22"/>
        </w:rPr>
        <w:t>.</w:t>
      </w:r>
    </w:p>
    <w:p w14:paraId="6D16AF6C" w14:textId="77777777" w:rsidR="00132CD2" w:rsidRPr="009D728E" w:rsidRDefault="009D728E" w:rsidP="006E6884">
      <w:pPr>
        <w:pStyle w:val="Default"/>
        <w:spacing w:after="240"/>
        <w:ind w:left="288" w:hanging="288"/>
        <w:jc w:val="both"/>
        <w:rPr>
          <w:rFonts w:ascii="Arial" w:hAnsi="Arial" w:cs="Arial"/>
          <w:color w:val="auto"/>
          <w:sz w:val="22"/>
          <w:szCs w:val="22"/>
        </w:rPr>
      </w:pPr>
      <w:hyperlink r:id="rId21" w:history="1">
        <w:r w:rsidR="00132CD2" w:rsidRPr="00132CD2">
          <w:rPr>
            <w:rStyle w:val="Hyperlink"/>
            <w:rFonts w:ascii="Arial" w:hAnsi="Arial" w:cs="Arial"/>
            <w:color w:val="auto"/>
            <w:sz w:val="22"/>
            <w:szCs w:val="22"/>
            <w:u w:val="none"/>
          </w:rPr>
          <w:t xml:space="preserve">Dutton, Mary Ann, Lisa James, </w:t>
        </w:r>
        <w:proofErr w:type="spellStart"/>
        <w:r w:rsidR="00132CD2" w:rsidRPr="00132CD2">
          <w:rPr>
            <w:rStyle w:val="Hyperlink"/>
            <w:rFonts w:ascii="Arial" w:hAnsi="Arial" w:cs="Arial"/>
            <w:color w:val="auto"/>
            <w:sz w:val="22"/>
            <w:szCs w:val="22"/>
            <w:u w:val="none"/>
          </w:rPr>
          <w:t>Aleisha</w:t>
        </w:r>
        <w:proofErr w:type="spellEnd"/>
        <w:r w:rsidR="00132CD2" w:rsidRPr="00132CD2">
          <w:rPr>
            <w:rStyle w:val="Hyperlink"/>
            <w:rFonts w:ascii="Arial" w:hAnsi="Arial" w:cs="Arial"/>
            <w:color w:val="auto"/>
            <w:sz w:val="22"/>
            <w:szCs w:val="22"/>
            <w:u w:val="none"/>
          </w:rPr>
          <w:t xml:space="preserve"> Langhorne, and Marylouise Kelley. 2015. “Coordinated Public Health Initiatives to Address Violence Against Women and Adolescents.” </w:t>
        </w:r>
        <w:r w:rsidR="00132CD2" w:rsidRPr="009D728E">
          <w:rPr>
            <w:rStyle w:val="Hyperlink"/>
            <w:rFonts w:ascii="Arial" w:hAnsi="Arial" w:cs="Arial"/>
            <w:color w:val="auto"/>
            <w:sz w:val="22"/>
            <w:szCs w:val="22"/>
            <w:u w:val="none"/>
          </w:rPr>
          <w:t>Journal of Women’s Health 24 (1): 80–85</w:t>
        </w:r>
      </w:hyperlink>
      <w:r w:rsidR="00132CD2" w:rsidRPr="009D728E">
        <w:rPr>
          <w:rFonts w:ascii="Arial" w:hAnsi="Arial" w:cs="Arial"/>
          <w:color w:val="auto"/>
          <w:sz w:val="22"/>
          <w:szCs w:val="22"/>
        </w:rPr>
        <w:t>.</w:t>
      </w:r>
    </w:p>
    <w:p w14:paraId="1A54AB83" w14:textId="77777777" w:rsidR="00132CD2" w:rsidRPr="00132CD2" w:rsidRDefault="009D728E" w:rsidP="006E6884">
      <w:pPr>
        <w:pStyle w:val="Default"/>
        <w:spacing w:after="240"/>
        <w:ind w:left="288" w:hanging="288"/>
        <w:jc w:val="both"/>
        <w:rPr>
          <w:rFonts w:ascii="Arial" w:hAnsi="Arial" w:cs="Arial"/>
          <w:color w:val="auto"/>
          <w:sz w:val="22"/>
          <w:szCs w:val="22"/>
        </w:rPr>
      </w:pPr>
      <w:hyperlink r:id="rId22" w:history="1">
        <w:r w:rsidR="00132CD2" w:rsidRPr="00132CD2">
          <w:rPr>
            <w:rStyle w:val="Hyperlink"/>
            <w:rFonts w:ascii="Arial" w:hAnsi="Arial" w:cs="Arial"/>
            <w:color w:val="auto"/>
            <w:sz w:val="22"/>
            <w:szCs w:val="22"/>
            <w:u w:val="none"/>
          </w:rPr>
          <w:t xml:space="preserve">ESR Executive Council 2009; European Society of Radiology. 2010. “The Professional and Organizational Future of Imaging.” </w:t>
        </w:r>
        <w:r w:rsidR="00132CD2" w:rsidRPr="00132CD2">
          <w:rPr>
            <w:rStyle w:val="Hyperlink"/>
            <w:rFonts w:ascii="Arial" w:hAnsi="Arial" w:cs="Arial"/>
            <w:iCs/>
            <w:color w:val="auto"/>
            <w:sz w:val="22"/>
            <w:szCs w:val="22"/>
            <w:u w:val="none"/>
          </w:rPr>
          <w:t>Insights into Imaging</w:t>
        </w:r>
        <w:r w:rsidR="00132CD2" w:rsidRPr="00132CD2">
          <w:rPr>
            <w:rStyle w:val="Hyperlink"/>
            <w:rFonts w:ascii="Arial" w:hAnsi="Arial" w:cs="Arial"/>
            <w:color w:val="auto"/>
            <w:sz w:val="22"/>
            <w:szCs w:val="22"/>
            <w:u w:val="none"/>
          </w:rPr>
          <w:t xml:space="preserve"> 1 (1): 12–20</w:t>
        </w:r>
      </w:hyperlink>
      <w:r w:rsidR="00132CD2" w:rsidRPr="00132CD2">
        <w:rPr>
          <w:rFonts w:ascii="Arial" w:hAnsi="Arial" w:cs="Arial"/>
          <w:color w:val="auto"/>
          <w:sz w:val="22"/>
          <w:szCs w:val="22"/>
        </w:rPr>
        <w:t>.</w:t>
      </w:r>
    </w:p>
    <w:p w14:paraId="3D447C02" w14:textId="77777777" w:rsidR="00132CD2" w:rsidRPr="00132CD2" w:rsidRDefault="009D728E" w:rsidP="006E6884">
      <w:pPr>
        <w:pStyle w:val="Default"/>
        <w:spacing w:after="240"/>
        <w:ind w:left="288" w:hanging="288"/>
        <w:jc w:val="both"/>
        <w:rPr>
          <w:rFonts w:ascii="Arial" w:hAnsi="Arial" w:cs="Arial"/>
          <w:color w:val="auto"/>
          <w:sz w:val="22"/>
          <w:szCs w:val="22"/>
        </w:rPr>
      </w:pPr>
      <w:hyperlink r:id="rId23" w:history="1">
        <w:r w:rsidR="00132CD2" w:rsidRPr="00132CD2">
          <w:rPr>
            <w:rStyle w:val="Hyperlink"/>
            <w:rFonts w:ascii="Arial" w:hAnsi="Arial" w:cs="Arial"/>
            <w:color w:val="auto"/>
            <w:sz w:val="22"/>
            <w:szCs w:val="22"/>
            <w:u w:val="none"/>
          </w:rPr>
          <w:t xml:space="preserve">Fleming, Kenneth A, </w:t>
        </w:r>
        <w:proofErr w:type="spellStart"/>
        <w:r w:rsidR="00132CD2" w:rsidRPr="00132CD2">
          <w:rPr>
            <w:rStyle w:val="Hyperlink"/>
            <w:rFonts w:ascii="Arial" w:hAnsi="Arial" w:cs="Arial"/>
            <w:color w:val="auto"/>
            <w:sz w:val="22"/>
            <w:szCs w:val="22"/>
            <w:u w:val="none"/>
          </w:rPr>
          <w:t>Mahendra</w:t>
        </w:r>
        <w:proofErr w:type="spellEnd"/>
        <w:r w:rsidR="00132CD2" w:rsidRPr="00132CD2">
          <w:rPr>
            <w:rStyle w:val="Hyperlink"/>
            <w:rFonts w:ascii="Arial" w:hAnsi="Arial" w:cs="Arial"/>
            <w:color w:val="auto"/>
            <w:sz w:val="22"/>
            <w:szCs w:val="22"/>
            <w:u w:val="none"/>
          </w:rPr>
          <w:t xml:space="preserve"> Naidoo, Michael Wilson, John Flanigan, Susan Horton, Modupe </w:t>
        </w:r>
        <w:proofErr w:type="spellStart"/>
        <w:r w:rsidR="00132CD2" w:rsidRPr="00132CD2">
          <w:rPr>
            <w:rStyle w:val="Hyperlink"/>
            <w:rFonts w:ascii="Arial" w:hAnsi="Arial" w:cs="Arial"/>
            <w:color w:val="auto"/>
            <w:sz w:val="22"/>
            <w:szCs w:val="22"/>
            <w:u w:val="none"/>
          </w:rPr>
          <w:t>Kuti</w:t>
        </w:r>
        <w:proofErr w:type="spellEnd"/>
        <w:r w:rsidR="00132CD2" w:rsidRPr="00132CD2">
          <w:rPr>
            <w:rStyle w:val="Hyperlink"/>
            <w:rFonts w:ascii="Arial" w:hAnsi="Arial" w:cs="Arial"/>
            <w:color w:val="auto"/>
            <w:sz w:val="22"/>
            <w:szCs w:val="22"/>
            <w:u w:val="none"/>
          </w:rPr>
          <w:t xml:space="preserve">, Lai Meng </w:t>
        </w:r>
        <w:proofErr w:type="spellStart"/>
        <w:r w:rsidR="00132CD2" w:rsidRPr="00132CD2">
          <w:rPr>
            <w:rStyle w:val="Hyperlink"/>
            <w:rFonts w:ascii="Arial" w:hAnsi="Arial" w:cs="Arial"/>
            <w:color w:val="auto"/>
            <w:sz w:val="22"/>
            <w:szCs w:val="22"/>
            <w:u w:val="none"/>
          </w:rPr>
          <w:t>Looi</w:t>
        </w:r>
        <w:proofErr w:type="spellEnd"/>
        <w:r w:rsidR="00132CD2" w:rsidRPr="00132CD2">
          <w:rPr>
            <w:rStyle w:val="Hyperlink"/>
            <w:rFonts w:ascii="Arial" w:hAnsi="Arial" w:cs="Arial"/>
            <w:color w:val="auto"/>
            <w:sz w:val="22"/>
            <w:szCs w:val="22"/>
            <w:u w:val="none"/>
          </w:rPr>
          <w:t xml:space="preserve">, et al. 2016. “An Essential Pathology Package for Low- and Middle-Income Countries.” </w:t>
        </w:r>
        <w:r w:rsidR="00132CD2" w:rsidRPr="00132CD2">
          <w:rPr>
            <w:rStyle w:val="Hyperlink"/>
            <w:rFonts w:ascii="Arial" w:hAnsi="Arial" w:cs="Arial"/>
            <w:iCs/>
            <w:color w:val="auto"/>
            <w:sz w:val="22"/>
            <w:szCs w:val="22"/>
            <w:u w:val="none"/>
          </w:rPr>
          <w:t>American Journal of Clinical Pathology</w:t>
        </w:r>
        <w:r w:rsidR="00132CD2" w:rsidRPr="00132CD2">
          <w:rPr>
            <w:rStyle w:val="Hyperlink"/>
            <w:rFonts w:ascii="Arial" w:hAnsi="Arial" w:cs="Arial"/>
            <w:color w:val="auto"/>
            <w:sz w:val="22"/>
            <w:szCs w:val="22"/>
            <w:u w:val="none"/>
          </w:rPr>
          <w:t xml:space="preserve"> 146 (October): aqw143</w:t>
        </w:r>
      </w:hyperlink>
      <w:r w:rsidR="00132CD2" w:rsidRPr="00132CD2">
        <w:rPr>
          <w:rFonts w:ascii="Arial" w:hAnsi="Arial" w:cs="Arial"/>
          <w:color w:val="auto"/>
          <w:sz w:val="22"/>
          <w:szCs w:val="22"/>
        </w:rPr>
        <w:t xml:space="preserve"> </w:t>
      </w:r>
    </w:p>
    <w:p w14:paraId="07563425" w14:textId="77777777" w:rsidR="00132CD2" w:rsidRPr="00132CD2" w:rsidRDefault="009D728E" w:rsidP="006E6884">
      <w:pPr>
        <w:pStyle w:val="Default"/>
        <w:spacing w:after="240"/>
        <w:jc w:val="both"/>
        <w:rPr>
          <w:rFonts w:ascii="Arial" w:hAnsi="Arial" w:cs="Arial"/>
          <w:color w:val="auto"/>
          <w:sz w:val="22"/>
          <w:szCs w:val="22"/>
          <w:lang w:eastAsia="zh-CN"/>
        </w:rPr>
      </w:pPr>
      <w:hyperlink r:id="rId24" w:history="1">
        <w:r w:rsidR="00132CD2" w:rsidRPr="00132CD2">
          <w:rPr>
            <w:rStyle w:val="Hyperlink"/>
            <w:rFonts w:ascii="Arial" w:hAnsi="Arial" w:cs="Arial"/>
            <w:color w:val="auto"/>
            <w:sz w:val="22"/>
            <w:szCs w:val="22"/>
            <w:u w:val="none"/>
          </w:rPr>
          <w:t>Global Burden of Disease Study (GBD) 2016 Causes of Death Collaborators. 2017. “Global, Regional, and National Age-Sex Specific Mortality for 264 Causes of Death, 1980–2016: A Systematic Analysis for the GBD 2016.” The Lancet 390 (10100): 1151–1210</w:t>
        </w:r>
      </w:hyperlink>
      <w:r w:rsidR="00132CD2" w:rsidRPr="00132CD2">
        <w:rPr>
          <w:rFonts w:ascii="Arial" w:hAnsi="Arial" w:cs="Arial"/>
          <w:color w:val="auto"/>
          <w:sz w:val="22"/>
          <w:szCs w:val="22"/>
        </w:rPr>
        <w:t>.</w:t>
      </w:r>
    </w:p>
    <w:p w14:paraId="111B13A3" w14:textId="77777777" w:rsidR="00132CD2" w:rsidRPr="00132CD2" w:rsidRDefault="009D728E" w:rsidP="006E6884">
      <w:pPr>
        <w:pStyle w:val="Default"/>
        <w:spacing w:after="240"/>
        <w:ind w:left="288" w:hanging="288"/>
        <w:jc w:val="both"/>
        <w:rPr>
          <w:rFonts w:ascii="Arial" w:hAnsi="Arial" w:cs="Arial"/>
          <w:color w:val="auto"/>
          <w:sz w:val="22"/>
          <w:szCs w:val="22"/>
          <w:lang w:val="es-ES_tradnl"/>
        </w:rPr>
      </w:pPr>
      <w:hyperlink r:id="rId25" w:history="1">
        <w:r w:rsidR="00132CD2" w:rsidRPr="009D728E">
          <w:rPr>
            <w:rStyle w:val="Hyperlink"/>
            <w:rFonts w:ascii="Arial" w:hAnsi="Arial" w:cs="Arial"/>
            <w:color w:val="auto"/>
            <w:sz w:val="22"/>
            <w:szCs w:val="22"/>
            <w:u w:val="none"/>
          </w:rPr>
          <w:t xml:space="preserve">Gonçalves, Ricardo, and Pedro Pita Barros. </w:t>
        </w:r>
        <w:r w:rsidR="00132CD2" w:rsidRPr="00132CD2">
          <w:rPr>
            <w:rStyle w:val="Hyperlink"/>
            <w:rFonts w:ascii="Arial" w:hAnsi="Arial" w:cs="Arial"/>
            <w:color w:val="auto"/>
            <w:sz w:val="22"/>
            <w:szCs w:val="22"/>
            <w:u w:val="none"/>
          </w:rPr>
          <w:t xml:space="preserve">2013. “Economies of Scale and Scope in the Provision of Diagnostic Techniques and Therapeutic Services in Portuguese Hospitals.” </w:t>
        </w:r>
        <w:proofErr w:type="spellStart"/>
        <w:r w:rsidR="00132CD2" w:rsidRPr="00132CD2">
          <w:rPr>
            <w:rStyle w:val="Hyperlink"/>
            <w:rFonts w:ascii="Arial" w:hAnsi="Arial" w:cs="Arial"/>
            <w:color w:val="auto"/>
            <w:sz w:val="22"/>
            <w:szCs w:val="22"/>
            <w:u w:val="none"/>
            <w:lang w:val="es-ES_tradnl"/>
          </w:rPr>
          <w:t>Applied</w:t>
        </w:r>
        <w:proofErr w:type="spellEnd"/>
        <w:r w:rsidR="00132CD2" w:rsidRPr="00132CD2">
          <w:rPr>
            <w:rStyle w:val="Hyperlink"/>
            <w:rFonts w:ascii="Arial" w:hAnsi="Arial" w:cs="Arial"/>
            <w:color w:val="auto"/>
            <w:sz w:val="22"/>
            <w:szCs w:val="22"/>
            <w:u w:val="none"/>
            <w:lang w:val="es-ES_tradnl"/>
          </w:rPr>
          <w:t xml:space="preserve"> </w:t>
        </w:r>
        <w:proofErr w:type="spellStart"/>
        <w:r w:rsidR="00132CD2" w:rsidRPr="00132CD2">
          <w:rPr>
            <w:rStyle w:val="Hyperlink"/>
            <w:rFonts w:ascii="Arial" w:hAnsi="Arial" w:cs="Arial"/>
            <w:color w:val="auto"/>
            <w:sz w:val="22"/>
            <w:szCs w:val="22"/>
            <w:u w:val="none"/>
            <w:lang w:val="es-ES_tradnl"/>
          </w:rPr>
          <w:t>Economics</w:t>
        </w:r>
        <w:proofErr w:type="spellEnd"/>
        <w:r w:rsidR="00132CD2" w:rsidRPr="00132CD2">
          <w:rPr>
            <w:rStyle w:val="Hyperlink"/>
            <w:rFonts w:ascii="Arial" w:hAnsi="Arial" w:cs="Arial"/>
            <w:color w:val="auto"/>
            <w:sz w:val="22"/>
            <w:szCs w:val="22"/>
            <w:u w:val="none"/>
            <w:lang w:val="es-ES_tradnl"/>
          </w:rPr>
          <w:t xml:space="preserve"> 45 (4): 415–33</w:t>
        </w:r>
      </w:hyperlink>
      <w:r w:rsidR="00132CD2" w:rsidRPr="00132CD2">
        <w:rPr>
          <w:rFonts w:ascii="Arial" w:hAnsi="Arial" w:cs="Arial"/>
          <w:color w:val="auto"/>
          <w:sz w:val="22"/>
          <w:szCs w:val="22"/>
          <w:lang w:val="es-ES_tradnl"/>
        </w:rPr>
        <w:t>.</w:t>
      </w:r>
    </w:p>
    <w:p w14:paraId="56CCFD6D" w14:textId="77777777" w:rsidR="00132CD2" w:rsidRPr="00132CD2" w:rsidRDefault="009D728E" w:rsidP="006E6884">
      <w:pPr>
        <w:pStyle w:val="Default"/>
        <w:spacing w:after="240"/>
        <w:ind w:left="288" w:hanging="288"/>
        <w:jc w:val="both"/>
        <w:rPr>
          <w:rFonts w:ascii="Arial" w:hAnsi="Arial" w:cs="Arial"/>
          <w:color w:val="auto"/>
          <w:sz w:val="22"/>
          <w:szCs w:val="22"/>
          <w:lang w:val="es-ES_tradnl"/>
        </w:rPr>
      </w:pPr>
      <w:hyperlink r:id="rId26" w:history="1">
        <w:r w:rsidR="00132CD2" w:rsidRPr="009D728E">
          <w:rPr>
            <w:rStyle w:val="Hyperlink"/>
            <w:rFonts w:ascii="Arial" w:hAnsi="Arial" w:cs="Arial"/>
            <w:color w:val="auto"/>
            <w:sz w:val="22"/>
            <w:szCs w:val="22"/>
            <w:u w:val="none"/>
            <w:lang w:val="es-ES_tradnl"/>
          </w:rPr>
          <w:t>Guanais, Frederico Regalia, Ferdinando, Ricardo Perez-Cuevas, Milagros Anaya (</w:t>
        </w:r>
        <w:proofErr w:type="spellStart"/>
        <w:r w:rsidR="00132CD2" w:rsidRPr="009D728E">
          <w:rPr>
            <w:rStyle w:val="Hyperlink"/>
            <w:rFonts w:ascii="Arial" w:hAnsi="Arial" w:cs="Arial"/>
            <w:color w:val="auto"/>
            <w:sz w:val="22"/>
            <w:szCs w:val="22"/>
            <w:u w:val="none"/>
            <w:lang w:val="es-ES_tradnl"/>
          </w:rPr>
          <w:t>Eds</w:t>
        </w:r>
        <w:proofErr w:type="spellEnd"/>
        <w:r w:rsidR="00132CD2" w:rsidRPr="009D728E">
          <w:rPr>
            <w:rStyle w:val="Hyperlink"/>
            <w:rFonts w:ascii="Arial" w:hAnsi="Arial" w:cs="Arial"/>
            <w:color w:val="auto"/>
            <w:sz w:val="22"/>
            <w:szCs w:val="22"/>
            <w:u w:val="none"/>
            <w:lang w:val="es-ES_tradnl"/>
          </w:rPr>
          <w:t xml:space="preserve">) 2018. </w:t>
        </w:r>
        <w:r w:rsidR="00132CD2" w:rsidRPr="00132CD2">
          <w:rPr>
            <w:rStyle w:val="Hyperlink"/>
            <w:rFonts w:ascii="Arial" w:hAnsi="Arial" w:cs="Arial"/>
            <w:color w:val="auto"/>
            <w:sz w:val="22"/>
            <w:szCs w:val="22"/>
            <w:u w:val="none"/>
            <w:lang w:val="es-419"/>
          </w:rPr>
          <w:t>Desde El Paciente: Experiencias de La Atención Primaria de Salud En América Latina y El Caribe. Washington, DC, Banco Interamericano de Desarrollo (BID)</w:t>
        </w:r>
      </w:hyperlink>
      <w:r w:rsidR="00132CD2" w:rsidRPr="00132CD2">
        <w:rPr>
          <w:rFonts w:ascii="Arial" w:hAnsi="Arial" w:cs="Arial"/>
          <w:color w:val="auto"/>
          <w:sz w:val="22"/>
          <w:szCs w:val="22"/>
          <w:lang w:val="es-ES_tradnl"/>
        </w:rPr>
        <w:t xml:space="preserve"> y también </w:t>
      </w:r>
      <w:hyperlink r:id="rId27" w:history="1">
        <w:r w:rsidR="00132CD2" w:rsidRPr="00132CD2">
          <w:rPr>
            <w:rStyle w:val="Hyperlink"/>
            <w:rFonts w:ascii="Arial" w:hAnsi="Arial" w:cs="Arial"/>
            <w:color w:val="auto"/>
            <w:sz w:val="22"/>
            <w:szCs w:val="22"/>
            <w:u w:val="none"/>
            <w:lang w:val="es-ES_tradnl"/>
          </w:rPr>
          <w:t>Hansen et al 2015.</w:t>
        </w:r>
      </w:hyperlink>
    </w:p>
    <w:p w14:paraId="112314B2" w14:textId="77777777" w:rsidR="00132CD2" w:rsidRPr="00132CD2" w:rsidRDefault="009D728E" w:rsidP="006E6884">
      <w:pPr>
        <w:pStyle w:val="Default"/>
        <w:spacing w:after="240"/>
        <w:ind w:left="288" w:hanging="288"/>
        <w:jc w:val="both"/>
        <w:rPr>
          <w:rFonts w:ascii="Arial" w:hAnsi="Arial" w:cs="Arial"/>
          <w:color w:val="auto"/>
          <w:sz w:val="22"/>
          <w:szCs w:val="22"/>
        </w:rPr>
      </w:pPr>
      <w:hyperlink r:id="rId28" w:history="1">
        <w:r w:rsidR="00132CD2" w:rsidRPr="00132CD2">
          <w:rPr>
            <w:rStyle w:val="Hyperlink"/>
            <w:rFonts w:ascii="Arial" w:hAnsi="Arial" w:cs="Arial"/>
            <w:color w:val="auto"/>
            <w:sz w:val="22"/>
            <w:szCs w:val="22"/>
            <w:u w:val="none"/>
            <w:lang w:val="pt-BR"/>
          </w:rPr>
          <w:t xml:space="preserve">Guanais, Frederico, and James Macinko. </w:t>
        </w:r>
        <w:r w:rsidR="00132CD2" w:rsidRPr="00132CD2">
          <w:rPr>
            <w:rStyle w:val="Hyperlink"/>
            <w:rFonts w:ascii="Arial" w:hAnsi="Arial" w:cs="Arial"/>
            <w:color w:val="auto"/>
            <w:sz w:val="22"/>
            <w:szCs w:val="22"/>
            <w:u w:val="none"/>
          </w:rPr>
          <w:t xml:space="preserve">2009. “Primary Care and Avoidable Hospitalizations: Evidence from Brazil.” </w:t>
        </w:r>
        <w:r w:rsidR="00132CD2" w:rsidRPr="00132CD2">
          <w:rPr>
            <w:rStyle w:val="Hyperlink"/>
            <w:rFonts w:ascii="Arial" w:hAnsi="Arial" w:cs="Arial"/>
            <w:iCs/>
            <w:color w:val="auto"/>
            <w:sz w:val="22"/>
            <w:szCs w:val="22"/>
            <w:u w:val="none"/>
          </w:rPr>
          <w:t>The Journal of Ambulatory Care Management</w:t>
        </w:r>
        <w:r w:rsidR="00132CD2" w:rsidRPr="00132CD2">
          <w:rPr>
            <w:rStyle w:val="Hyperlink"/>
            <w:rFonts w:ascii="Arial" w:hAnsi="Arial" w:cs="Arial"/>
            <w:color w:val="auto"/>
            <w:sz w:val="22"/>
            <w:szCs w:val="22"/>
            <w:u w:val="none"/>
          </w:rPr>
          <w:t xml:space="preserve"> 32 (2): 115–22</w:t>
        </w:r>
      </w:hyperlink>
      <w:r w:rsidR="00132CD2" w:rsidRPr="00132CD2">
        <w:rPr>
          <w:rFonts w:ascii="Arial" w:hAnsi="Arial" w:cs="Arial"/>
          <w:color w:val="auto"/>
          <w:sz w:val="22"/>
          <w:szCs w:val="22"/>
        </w:rPr>
        <w:t>.</w:t>
      </w:r>
    </w:p>
    <w:p w14:paraId="09DD98D4" w14:textId="77777777" w:rsidR="00132CD2" w:rsidRPr="00132CD2" w:rsidRDefault="009D728E" w:rsidP="006E6884">
      <w:pPr>
        <w:pStyle w:val="Default"/>
        <w:spacing w:after="240"/>
        <w:ind w:left="288" w:hanging="288"/>
        <w:jc w:val="both"/>
        <w:rPr>
          <w:rFonts w:ascii="Arial" w:hAnsi="Arial" w:cs="Arial"/>
          <w:color w:val="auto"/>
          <w:sz w:val="22"/>
          <w:szCs w:val="22"/>
          <w:lang w:val="es-419"/>
        </w:rPr>
      </w:pPr>
      <w:hyperlink r:id="rId29" w:history="1">
        <w:r w:rsidR="00132CD2" w:rsidRPr="00132CD2">
          <w:rPr>
            <w:rStyle w:val="Hyperlink"/>
            <w:rFonts w:ascii="Arial" w:hAnsi="Arial" w:cs="Arial"/>
            <w:color w:val="auto"/>
            <w:sz w:val="22"/>
            <w:szCs w:val="22"/>
            <w:u w:val="none"/>
            <w:lang w:val="es-ES_tradnl"/>
          </w:rPr>
          <w:t xml:space="preserve">Gutiérrez, César, Franco Romaní </w:t>
        </w:r>
        <w:proofErr w:type="spellStart"/>
        <w:r w:rsidR="00132CD2" w:rsidRPr="00132CD2">
          <w:rPr>
            <w:rStyle w:val="Hyperlink"/>
            <w:rFonts w:ascii="Arial" w:hAnsi="Arial" w:cs="Arial"/>
            <w:color w:val="auto"/>
            <w:sz w:val="22"/>
            <w:szCs w:val="22"/>
            <w:u w:val="none"/>
            <w:lang w:val="es-ES_tradnl"/>
          </w:rPr>
          <w:t>Romaní</w:t>
        </w:r>
        <w:proofErr w:type="spellEnd"/>
        <w:r w:rsidR="00132CD2" w:rsidRPr="00132CD2">
          <w:rPr>
            <w:rStyle w:val="Hyperlink"/>
            <w:rFonts w:ascii="Arial" w:hAnsi="Arial" w:cs="Arial"/>
            <w:color w:val="auto"/>
            <w:sz w:val="22"/>
            <w:szCs w:val="22"/>
            <w:u w:val="none"/>
            <w:lang w:val="es-ES_tradnl"/>
          </w:rPr>
          <w:t xml:space="preserve">, Paolo Wong, and José Del Carmen Sara. 2018. </w:t>
        </w:r>
        <w:r w:rsidR="00132CD2" w:rsidRPr="00132CD2">
          <w:rPr>
            <w:rStyle w:val="Hyperlink"/>
            <w:rFonts w:ascii="Arial" w:hAnsi="Arial" w:cs="Arial"/>
            <w:color w:val="auto"/>
            <w:sz w:val="22"/>
            <w:szCs w:val="22"/>
            <w:u w:val="none"/>
            <w:lang w:val="es-419"/>
          </w:rPr>
          <w:t>“Brecha Entre Cobertura Poblacional y Prestacional en Salud: Un Reto para La Reforma de Salud en el Perú.” Anales de la Facultad de Medicina 79 (1): 65</w:t>
        </w:r>
      </w:hyperlink>
      <w:r w:rsidR="00132CD2" w:rsidRPr="00132CD2">
        <w:rPr>
          <w:rFonts w:ascii="Arial" w:hAnsi="Arial" w:cs="Arial"/>
          <w:color w:val="auto"/>
          <w:sz w:val="22"/>
          <w:szCs w:val="22"/>
          <w:lang w:val="es-ES_tradnl"/>
        </w:rPr>
        <w:t>.</w:t>
      </w:r>
    </w:p>
    <w:p w14:paraId="153CBE48" w14:textId="77777777" w:rsidR="00132CD2" w:rsidRPr="009D728E" w:rsidRDefault="009D728E" w:rsidP="006E6884">
      <w:pPr>
        <w:pStyle w:val="FootnoteText"/>
        <w:spacing w:after="240"/>
        <w:rPr>
          <w:rFonts w:ascii="Arial" w:hAnsi="Arial" w:cs="Arial"/>
          <w:sz w:val="22"/>
          <w:szCs w:val="22"/>
          <w:lang w:val="en-US"/>
        </w:rPr>
      </w:pPr>
      <w:hyperlink r:id="rId30" w:history="1">
        <w:r w:rsidR="00132CD2" w:rsidRPr="009D728E">
          <w:rPr>
            <w:rStyle w:val="Hyperlink"/>
            <w:rFonts w:ascii="Arial" w:hAnsi="Arial" w:cs="Arial"/>
            <w:color w:val="auto"/>
            <w:sz w:val="22"/>
            <w:szCs w:val="22"/>
            <w:u w:val="none"/>
          </w:rPr>
          <w:t xml:space="preserve">Hansen, Johan, Peter P. </w:t>
        </w:r>
        <w:proofErr w:type="spellStart"/>
        <w:r w:rsidR="00132CD2" w:rsidRPr="009D728E">
          <w:rPr>
            <w:rStyle w:val="Hyperlink"/>
            <w:rFonts w:ascii="Arial" w:hAnsi="Arial" w:cs="Arial"/>
            <w:color w:val="auto"/>
            <w:sz w:val="22"/>
            <w:szCs w:val="22"/>
            <w:u w:val="none"/>
          </w:rPr>
          <w:t>Groenewegen</w:t>
        </w:r>
        <w:proofErr w:type="spellEnd"/>
        <w:r w:rsidR="00132CD2" w:rsidRPr="009D728E">
          <w:rPr>
            <w:rStyle w:val="Hyperlink"/>
            <w:rFonts w:ascii="Arial" w:hAnsi="Arial" w:cs="Arial"/>
            <w:color w:val="auto"/>
            <w:sz w:val="22"/>
            <w:szCs w:val="22"/>
            <w:u w:val="none"/>
          </w:rPr>
          <w:t xml:space="preserve">, </w:t>
        </w:r>
        <w:proofErr w:type="spellStart"/>
        <w:r w:rsidR="00132CD2" w:rsidRPr="009D728E">
          <w:rPr>
            <w:rStyle w:val="Hyperlink"/>
            <w:rFonts w:ascii="Arial" w:hAnsi="Arial" w:cs="Arial"/>
            <w:color w:val="auto"/>
            <w:sz w:val="22"/>
            <w:szCs w:val="22"/>
            <w:u w:val="none"/>
          </w:rPr>
          <w:t>Wienke</w:t>
        </w:r>
        <w:proofErr w:type="spellEnd"/>
        <w:r w:rsidR="00132CD2" w:rsidRPr="009D728E">
          <w:rPr>
            <w:rStyle w:val="Hyperlink"/>
            <w:rFonts w:ascii="Arial" w:hAnsi="Arial" w:cs="Arial"/>
            <w:color w:val="auto"/>
            <w:sz w:val="22"/>
            <w:szCs w:val="22"/>
            <w:u w:val="none"/>
          </w:rPr>
          <w:t xml:space="preserve"> G W </w:t>
        </w:r>
        <w:proofErr w:type="spellStart"/>
        <w:r w:rsidR="00132CD2" w:rsidRPr="009D728E">
          <w:rPr>
            <w:rStyle w:val="Hyperlink"/>
            <w:rFonts w:ascii="Arial" w:hAnsi="Arial" w:cs="Arial"/>
            <w:color w:val="auto"/>
            <w:sz w:val="22"/>
            <w:szCs w:val="22"/>
            <w:u w:val="none"/>
          </w:rPr>
          <w:t>Boerma</w:t>
        </w:r>
        <w:proofErr w:type="spellEnd"/>
        <w:r w:rsidR="00132CD2" w:rsidRPr="009D728E">
          <w:rPr>
            <w:rStyle w:val="Hyperlink"/>
            <w:rFonts w:ascii="Arial" w:hAnsi="Arial" w:cs="Arial"/>
            <w:color w:val="auto"/>
            <w:sz w:val="22"/>
            <w:szCs w:val="22"/>
            <w:u w:val="none"/>
          </w:rPr>
          <w:t xml:space="preserve">, and Dionne S. </w:t>
        </w:r>
        <w:proofErr w:type="spellStart"/>
        <w:r w:rsidR="00132CD2" w:rsidRPr="009D728E">
          <w:rPr>
            <w:rStyle w:val="Hyperlink"/>
            <w:rFonts w:ascii="Arial" w:hAnsi="Arial" w:cs="Arial"/>
            <w:color w:val="auto"/>
            <w:sz w:val="22"/>
            <w:szCs w:val="22"/>
            <w:u w:val="none"/>
          </w:rPr>
          <w:t>Kringos</w:t>
        </w:r>
        <w:proofErr w:type="spellEnd"/>
        <w:r w:rsidR="00132CD2" w:rsidRPr="009D728E">
          <w:rPr>
            <w:rStyle w:val="Hyperlink"/>
            <w:rFonts w:ascii="Arial" w:hAnsi="Arial" w:cs="Arial"/>
            <w:color w:val="auto"/>
            <w:sz w:val="22"/>
            <w:szCs w:val="22"/>
            <w:u w:val="none"/>
          </w:rPr>
          <w:t xml:space="preserve">. </w:t>
        </w:r>
        <w:r w:rsidR="00132CD2" w:rsidRPr="00132CD2">
          <w:rPr>
            <w:rStyle w:val="Hyperlink"/>
            <w:rFonts w:ascii="Arial" w:hAnsi="Arial" w:cs="Arial"/>
            <w:color w:val="auto"/>
            <w:sz w:val="22"/>
            <w:szCs w:val="22"/>
            <w:u w:val="none"/>
            <w:lang w:val="en-US"/>
          </w:rPr>
          <w:t xml:space="preserve">2015. “Living in a Country with a Strong Primary Care System Is Beneficial to People with Chronic Conditions.” </w:t>
        </w:r>
        <w:r w:rsidR="00132CD2" w:rsidRPr="009D728E">
          <w:rPr>
            <w:rStyle w:val="Hyperlink"/>
            <w:rFonts w:ascii="Arial" w:hAnsi="Arial" w:cs="Arial"/>
            <w:iCs/>
            <w:color w:val="auto"/>
            <w:sz w:val="22"/>
            <w:szCs w:val="22"/>
            <w:u w:val="none"/>
            <w:lang w:val="en-US"/>
          </w:rPr>
          <w:t>Health Affairs</w:t>
        </w:r>
        <w:r w:rsidR="00132CD2" w:rsidRPr="009D728E">
          <w:rPr>
            <w:rStyle w:val="Hyperlink"/>
            <w:rFonts w:ascii="Arial" w:hAnsi="Arial" w:cs="Arial"/>
            <w:color w:val="auto"/>
            <w:sz w:val="22"/>
            <w:szCs w:val="22"/>
            <w:u w:val="none"/>
            <w:lang w:val="en-US"/>
          </w:rPr>
          <w:t xml:space="preserve"> 34 (9): 1531–37</w:t>
        </w:r>
      </w:hyperlink>
      <w:r w:rsidR="00132CD2" w:rsidRPr="009D728E">
        <w:rPr>
          <w:rFonts w:ascii="Arial" w:hAnsi="Arial" w:cs="Arial"/>
          <w:sz w:val="22"/>
          <w:szCs w:val="22"/>
          <w:lang w:val="en-US"/>
        </w:rPr>
        <w:t>.</w:t>
      </w:r>
    </w:p>
    <w:p w14:paraId="565C8BA6" w14:textId="77777777" w:rsidR="00132CD2" w:rsidRPr="00132CD2" w:rsidRDefault="009D728E" w:rsidP="006E6884">
      <w:pPr>
        <w:pStyle w:val="FootnoteText"/>
        <w:spacing w:after="240"/>
        <w:rPr>
          <w:rFonts w:ascii="Arial" w:hAnsi="Arial" w:cs="Arial"/>
          <w:sz w:val="22"/>
          <w:szCs w:val="22"/>
          <w:lang w:val="en-US"/>
        </w:rPr>
      </w:pPr>
      <w:hyperlink r:id="rId31" w:history="1">
        <w:r w:rsidR="00132CD2" w:rsidRPr="009D728E">
          <w:rPr>
            <w:rStyle w:val="Hyperlink"/>
            <w:rFonts w:ascii="Arial" w:hAnsi="Arial" w:cs="Arial"/>
            <w:color w:val="auto"/>
            <w:sz w:val="22"/>
            <w:szCs w:val="22"/>
            <w:u w:val="none"/>
            <w:lang w:val="en-US"/>
          </w:rPr>
          <w:t xml:space="preserve">Kruk, Margaret E, Anna D Gage, Catherine Arsenault, Keely Jordan, Hannah H Leslie, </w:t>
        </w:r>
        <w:proofErr w:type="spellStart"/>
        <w:r w:rsidR="00132CD2" w:rsidRPr="009D728E">
          <w:rPr>
            <w:rStyle w:val="Hyperlink"/>
            <w:rFonts w:ascii="Arial" w:hAnsi="Arial" w:cs="Arial"/>
            <w:color w:val="auto"/>
            <w:sz w:val="22"/>
            <w:szCs w:val="22"/>
            <w:u w:val="none"/>
            <w:lang w:val="en-US"/>
          </w:rPr>
          <w:t>Sanam</w:t>
        </w:r>
        <w:proofErr w:type="spellEnd"/>
        <w:r w:rsidR="00132CD2" w:rsidRPr="009D728E">
          <w:rPr>
            <w:rStyle w:val="Hyperlink"/>
            <w:rFonts w:ascii="Arial" w:hAnsi="Arial" w:cs="Arial"/>
            <w:color w:val="auto"/>
            <w:sz w:val="22"/>
            <w:szCs w:val="22"/>
            <w:u w:val="none"/>
            <w:lang w:val="en-US"/>
          </w:rPr>
          <w:t xml:space="preserve"> </w:t>
        </w:r>
        <w:proofErr w:type="spellStart"/>
        <w:r w:rsidR="00132CD2" w:rsidRPr="009D728E">
          <w:rPr>
            <w:rStyle w:val="Hyperlink"/>
            <w:rFonts w:ascii="Arial" w:hAnsi="Arial" w:cs="Arial"/>
            <w:color w:val="auto"/>
            <w:sz w:val="22"/>
            <w:szCs w:val="22"/>
            <w:u w:val="none"/>
            <w:lang w:val="en-US"/>
          </w:rPr>
          <w:t>Roder-DeWan</w:t>
        </w:r>
        <w:proofErr w:type="spellEnd"/>
        <w:r w:rsidR="00132CD2" w:rsidRPr="009D728E">
          <w:rPr>
            <w:rStyle w:val="Hyperlink"/>
            <w:rFonts w:ascii="Arial" w:hAnsi="Arial" w:cs="Arial"/>
            <w:color w:val="auto"/>
            <w:sz w:val="22"/>
            <w:szCs w:val="22"/>
            <w:u w:val="none"/>
            <w:lang w:val="en-US"/>
          </w:rPr>
          <w:t xml:space="preserve">, </w:t>
        </w:r>
        <w:proofErr w:type="spellStart"/>
        <w:r w:rsidR="00132CD2" w:rsidRPr="009D728E">
          <w:rPr>
            <w:rStyle w:val="Hyperlink"/>
            <w:rFonts w:ascii="Arial" w:hAnsi="Arial" w:cs="Arial"/>
            <w:color w:val="auto"/>
            <w:sz w:val="22"/>
            <w:szCs w:val="22"/>
            <w:u w:val="none"/>
            <w:lang w:val="en-US"/>
          </w:rPr>
          <w:t>Olusoji</w:t>
        </w:r>
        <w:proofErr w:type="spellEnd"/>
        <w:r w:rsidR="00132CD2" w:rsidRPr="009D728E">
          <w:rPr>
            <w:rStyle w:val="Hyperlink"/>
            <w:rFonts w:ascii="Arial" w:hAnsi="Arial" w:cs="Arial"/>
            <w:color w:val="auto"/>
            <w:sz w:val="22"/>
            <w:szCs w:val="22"/>
            <w:u w:val="none"/>
            <w:lang w:val="en-US"/>
          </w:rPr>
          <w:t xml:space="preserve"> </w:t>
        </w:r>
        <w:proofErr w:type="spellStart"/>
        <w:r w:rsidR="00132CD2" w:rsidRPr="009D728E">
          <w:rPr>
            <w:rStyle w:val="Hyperlink"/>
            <w:rFonts w:ascii="Arial" w:hAnsi="Arial" w:cs="Arial"/>
            <w:color w:val="auto"/>
            <w:sz w:val="22"/>
            <w:szCs w:val="22"/>
            <w:u w:val="none"/>
            <w:lang w:val="en-US"/>
          </w:rPr>
          <w:t>Adeyi</w:t>
        </w:r>
        <w:proofErr w:type="spellEnd"/>
        <w:r w:rsidR="00132CD2" w:rsidRPr="009D728E">
          <w:rPr>
            <w:rStyle w:val="Hyperlink"/>
            <w:rFonts w:ascii="Arial" w:hAnsi="Arial" w:cs="Arial"/>
            <w:color w:val="auto"/>
            <w:sz w:val="22"/>
            <w:szCs w:val="22"/>
            <w:u w:val="none"/>
            <w:lang w:val="en-US"/>
          </w:rPr>
          <w:t xml:space="preserve">, et al. 2018. </w:t>
        </w:r>
        <w:r w:rsidR="00132CD2" w:rsidRPr="00132CD2">
          <w:rPr>
            <w:rStyle w:val="Hyperlink"/>
            <w:rFonts w:ascii="Arial" w:hAnsi="Arial" w:cs="Arial"/>
            <w:color w:val="auto"/>
            <w:sz w:val="22"/>
            <w:szCs w:val="22"/>
            <w:u w:val="none"/>
            <w:lang w:val="en-US"/>
          </w:rPr>
          <w:t>“The Lancet Global Health Commission High-Quality Health Systems in the Sustainable Development Goals Era: Time for a Revolution,” no. 18: 1–57</w:t>
        </w:r>
      </w:hyperlink>
      <w:r w:rsidR="00132CD2" w:rsidRPr="00132CD2">
        <w:rPr>
          <w:rFonts w:ascii="Arial" w:hAnsi="Arial" w:cs="Arial"/>
          <w:sz w:val="22"/>
          <w:szCs w:val="22"/>
          <w:lang w:val="en-US"/>
        </w:rPr>
        <w:t xml:space="preserve">. </w:t>
      </w:r>
    </w:p>
    <w:p w14:paraId="376641B0" w14:textId="77777777" w:rsidR="00132CD2" w:rsidRPr="00132CD2" w:rsidRDefault="009D728E" w:rsidP="006E6884">
      <w:pPr>
        <w:pStyle w:val="Default"/>
        <w:spacing w:after="240"/>
        <w:ind w:left="288" w:hanging="288"/>
        <w:jc w:val="both"/>
        <w:rPr>
          <w:rFonts w:ascii="Arial" w:hAnsi="Arial" w:cs="Arial"/>
          <w:color w:val="auto"/>
          <w:sz w:val="22"/>
          <w:szCs w:val="22"/>
        </w:rPr>
      </w:pPr>
      <w:hyperlink r:id="rId32" w:history="1">
        <w:r w:rsidR="00132CD2" w:rsidRPr="00132CD2">
          <w:rPr>
            <w:rStyle w:val="Hyperlink"/>
            <w:rFonts w:ascii="Arial" w:hAnsi="Arial" w:cs="Arial"/>
            <w:color w:val="auto"/>
            <w:sz w:val="22"/>
            <w:szCs w:val="22"/>
            <w:u w:val="none"/>
          </w:rPr>
          <w:t xml:space="preserve">Kruk, Margaret E, Anna D Gage, Naima T Joseph, </w:t>
        </w:r>
        <w:proofErr w:type="spellStart"/>
        <w:r w:rsidR="00132CD2" w:rsidRPr="00132CD2">
          <w:rPr>
            <w:rStyle w:val="Hyperlink"/>
            <w:rFonts w:ascii="Arial" w:hAnsi="Arial" w:cs="Arial"/>
            <w:color w:val="auto"/>
            <w:sz w:val="22"/>
            <w:szCs w:val="22"/>
            <w:u w:val="none"/>
          </w:rPr>
          <w:t>Goodarz</w:t>
        </w:r>
        <w:proofErr w:type="spellEnd"/>
        <w:r w:rsidR="00132CD2" w:rsidRPr="00132CD2">
          <w:rPr>
            <w:rStyle w:val="Hyperlink"/>
            <w:rFonts w:ascii="Arial" w:hAnsi="Arial" w:cs="Arial"/>
            <w:color w:val="auto"/>
            <w:sz w:val="22"/>
            <w:szCs w:val="22"/>
            <w:u w:val="none"/>
          </w:rPr>
          <w:t xml:space="preserve"> </w:t>
        </w:r>
        <w:proofErr w:type="spellStart"/>
        <w:r w:rsidR="00132CD2" w:rsidRPr="00132CD2">
          <w:rPr>
            <w:rStyle w:val="Hyperlink"/>
            <w:rFonts w:ascii="Arial" w:hAnsi="Arial" w:cs="Arial"/>
            <w:color w:val="auto"/>
            <w:sz w:val="22"/>
            <w:szCs w:val="22"/>
            <w:u w:val="none"/>
          </w:rPr>
          <w:t>Danaei</w:t>
        </w:r>
        <w:proofErr w:type="spellEnd"/>
        <w:r w:rsidR="00132CD2" w:rsidRPr="00132CD2">
          <w:rPr>
            <w:rStyle w:val="Hyperlink"/>
            <w:rFonts w:ascii="Arial" w:hAnsi="Arial" w:cs="Arial"/>
            <w:color w:val="auto"/>
            <w:sz w:val="22"/>
            <w:szCs w:val="22"/>
            <w:u w:val="none"/>
          </w:rPr>
          <w:t>, Sebastián García-</w:t>
        </w:r>
        <w:proofErr w:type="spellStart"/>
        <w:r w:rsidR="00132CD2" w:rsidRPr="00132CD2">
          <w:rPr>
            <w:rStyle w:val="Hyperlink"/>
            <w:rFonts w:ascii="Arial" w:hAnsi="Arial" w:cs="Arial"/>
            <w:color w:val="auto"/>
            <w:sz w:val="22"/>
            <w:szCs w:val="22"/>
            <w:u w:val="none"/>
          </w:rPr>
          <w:t>Saisó</w:t>
        </w:r>
        <w:proofErr w:type="spellEnd"/>
        <w:r w:rsidR="00132CD2" w:rsidRPr="00132CD2">
          <w:rPr>
            <w:rStyle w:val="Hyperlink"/>
            <w:rFonts w:ascii="Arial" w:hAnsi="Arial" w:cs="Arial"/>
            <w:color w:val="auto"/>
            <w:sz w:val="22"/>
            <w:szCs w:val="22"/>
            <w:u w:val="none"/>
          </w:rPr>
          <w:t xml:space="preserve">, and Joshua </w:t>
        </w:r>
        <w:proofErr w:type="gramStart"/>
        <w:r w:rsidR="00132CD2" w:rsidRPr="00132CD2">
          <w:rPr>
            <w:rStyle w:val="Hyperlink"/>
            <w:rFonts w:ascii="Arial" w:hAnsi="Arial" w:cs="Arial"/>
            <w:color w:val="auto"/>
            <w:sz w:val="22"/>
            <w:szCs w:val="22"/>
            <w:u w:val="none"/>
          </w:rPr>
          <w:t>A</w:t>
        </w:r>
        <w:proofErr w:type="gramEnd"/>
        <w:r w:rsidR="00132CD2" w:rsidRPr="00132CD2">
          <w:rPr>
            <w:rStyle w:val="Hyperlink"/>
            <w:rFonts w:ascii="Arial" w:hAnsi="Arial" w:cs="Arial"/>
            <w:color w:val="auto"/>
            <w:sz w:val="22"/>
            <w:szCs w:val="22"/>
            <w:u w:val="none"/>
          </w:rPr>
          <w:t xml:space="preserve"> Salomon. 2018. “Mortality due to Low-Quality Health Systems in the Universal Health Coverage Era: A Systematic Analysis of Amenable Deaths in 137 Countries.” The Lancet 6736 (18)</w:t>
        </w:r>
      </w:hyperlink>
      <w:r w:rsidR="00132CD2" w:rsidRPr="00132CD2">
        <w:rPr>
          <w:rFonts w:ascii="Arial" w:hAnsi="Arial" w:cs="Arial"/>
          <w:color w:val="auto"/>
          <w:sz w:val="22"/>
          <w:szCs w:val="22"/>
        </w:rPr>
        <w:t>.</w:t>
      </w:r>
    </w:p>
    <w:p w14:paraId="68F2C35E" w14:textId="77777777" w:rsidR="00132CD2" w:rsidRPr="00132CD2" w:rsidRDefault="009D728E" w:rsidP="006E6884">
      <w:pPr>
        <w:pStyle w:val="Default"/>
        <w:spacing w:after="240"/>
        <w:ind w:left="288" w:hanging="288"/>
        <w:jc w:val="both"/>
        <w:rPr>
          <w:rFonts w:ascii="Arial" w:hAnsi="Arial" w:cs="Arial"/>
          <w:color w:val="auto"/>
          <w:sz w:val="22"/>
          <w:szCs w:val="22"/>
        </w:rPr>
      </w:pPr>
      <w:hyperlink r:id="rId33" w:history="1">
        <w:proofErr w:type="spellStart"/>
        <w:r w:rsidR="00132CD2" w:rsidRPr="00132CD2">
          <w:rPr>
            <w:rStyle w:val="Hyperlink"/>
            <w:rFonts w:ascii="Arial" w:hAnsi="Arial" w:cs="Arial"/>
            <w:color w:val="auto"/>
            <w:sz w:val="22"/>
            <w:szCs w:val="22"/>
            <w:u w:val="none"/>
          </w:rPr>
          <w:t>Leskošek</w:t>
        </w:r>
        <w:proofErr w:type="spellEnd"/>
        <w:r w:rsidR="00132CD2" w:rsidRPr="00132CD2">
          <w:rPr>
            <w:rStyle w:val="Hyperlink"/>
            <w:rFonts w:ascii="Arial" w:hAnsi="Arial" w:cs="Arial"/>
            <w:color w:val="auto"/>
            <w:sz w:val="22"/>
            <w:szCs w:val="22"/>
            <w:u w:val="none"/>
          </w:rPr>
          <w:t xml:space="preserve">, Vesna, </w:t>
        </w:r>
        <w:proofErr w:type="spellStart"/>
        <w:r w:rsidR="00132CD2" w:rsidRPr="00132CD2">
          <w:rPr>
            <w:rStyle w:val="Hyperlink"/>
            <w:rFonts w:ascii="Arial" w:hAnsi="Arial" w:cs="Arial"/>
            <w:color w:val="auto"/>
            <w:sz w:val="22"/>
            <w:szCs w:val="22"/>
            <w:u w:val="none"/>
          </w:rPr>
          <w:t>Miha</w:t>
        </w:r>
        <w:proofErr w:type="spellEnd"/>
        <w:r w:rsidR="00132CD2" w:rsidRPr="00132CD2">
          <w:rPr>
            <w:rStyle w:val="Hyperlink"/>
            <w:rFonts w:ascii="Arial" w:hAnsi="Arial" w:cs="Arial"/>
            <w:color w:val="auto"/>
            <w:sz w:val="22"/>
            <w:szCs w:val="22"/>
            <w:u w:val="none"/>
          </w:rPr>
          <w:t xml:space="preserve"> </w:t>
        </w:r>
        <w:proofErr w:type="spellStart"/>
        <w:r w:rsidR="00132CD2" w:rsidRPr="00132CD2">
          <w:rPr>
            <w:rStyle w:val="Hyperlink"/>
            <w:rFonts w:ascii="Arial" w:hAnsi="Arial" w:cs="Arial"/>
            <w:color w:val="auto"/>
            <w:sz w:val="22"/>
            <w:szCs w:val="22"/>
            <w:u w:val="none"/>
          </w:rPr>
          <w:t>Lučovnik</w:t>
        </w:r>
        <w:proofErr w:type="spellEnd"/>
        <w:r w:rsidR="00132CD2" w:rsidRPr="00132CD2">
          <w:rPr>
            <w:rStyle w:val="Hyperlink"/>
            <w:rFonts w:ascii="Arial" w:hAnsi="Arial" w:cs="Arial"/>
            <w:color w:val="auto"/>
            <w:sz w:val="22"/>
            <w:szCs w:val="22"/>
            <w:u w:val="none"/>
          </w:rPr>
          <w:t xml:space="preserve">, </w:t>
        </w:r>
        <w:proofErr w:type="spellStart"/>
        <w:r w:rsidR="00132CD2" w:rsidRPr="00132CD2">
          <w:rPr>
            <w:rStyle w:val="Hyperlink"/>
            <w:rFonts w:ascii="Arial" w:hAnsi="Arial" w:cs="Arial"/>
            <w:color w:val="auto"/>
            <w:sz w:val="22"/>
            <w:szCs w:val="22"/>
            <w:u w:val="none"/>
          </w:rPr>
          <w:t>Lucija</w:t>
        </w:r>
        <w:proofErr w:type="spellEnd"/>
        <w:r w:rsidR="00132CD2" w:rsidRPr="00132CD2">
          <w:rPr>
            <w:rStyle w:val="Hyperlink"/>
            <w:rFonts w:ascii="Arial" w:hAnsi="Arial" w:cs="Arial"/>
            <w:color w:val="auto"/>
            <w:sz w:val="22"/>
            <w:szCs w:val="22"/>
            <w:u w:val="none"/>
          </w:rPr>
          <w:t xml:space="preserve"> </w:t>
        </w:r>
        <w:proofErr w:type="spellStart"/>
        <w:r w:rsidR="00132CD2" w:rsidRPr="00132CD2">
          <w:rPr>
            <w:rStyle w:val="Hyperlink"/>
            <w:rFonts w:ascii="Arial" w:hAnsi="Arial" w:cs="Arial"/>
            <w:color w:val="auto"/>
            <w:sz w:val="22"/>
            <w:szCs w:val="22"/>
            <w:u w:val="none"/>
          </w:rPr>
          <w:t>Pavše</w:t>
        </w:r>
        <w:proofErr w:type="spellEnd"/>
        <w:r w:rsidR="00132CD2" w:rsidRPr="00132CD2">
          <w:rPr>
            <w:rStyle w:val="Hyperlink"/>
            <w:rFonts w:ascii="Arial" w:hAnsi="Arial" w:cs="Arial"/>
            <w:color w:val="auto"/>
            <w:sz w:val="22"/>
            <w:szCs w:val="22"/>
            <w:u w:val="none"/>
          </w:rPr>
          <w:t xml:space="preserve">, Tanja </w:t>
        </w:r>
        <w:proofErr w:type="spellStart"/>
        <w:r w:rsidR="00132CD2" w:rsidRPr="00132CD2">
          <w:rPr>
            <w:rStyle w:val="Hyperlink"/>
            <w:rFonts w:ascii="Arial" w:hAnsi="Arial" w:cs="Arial"/>
            <w:color w:val="auto"/>
            <w:sz w:val="22"/>
            <w:szCs w:val="22"/>
            <w:u w:val="none"/>
          </w:rPr>
          <w:t>Premru</w:t>
        </w:r>
        <w:proofErr w:type="spellEnd"/>
        <w:r w:rsidR="00132CD2" w:rsidRPr="00132CD2">
          <w:rPr>
            <w:rStyle w:val="Hyperlink"/>
            <w:rFonts w:ascii="Arial" w:hAnsi="Arial" w:cs="Arial"/>
            <w:color w:val="auto"/>
            <w:sz w:val="22"/>
            <w:szCs w:val="22"/>
            <w:u w:val="none"/>
          </w:rPr>
          <w:t xml:space="preserve"> </w:t>
        </w:r>
        <w:proofErr w:type="spellStart"/>
        <w:r w:rsidR="00132CD2" w:rsidRPr="00132CD2">
          <w:rPr>
            <w:rStyle w:val="Hyperlink"/>
            <w:rFonts w:ascii="Arial" w:hAnsi="Arial" w:cs="Arial"/>
            <w:color w:val="auto"/>
            <w:sz w:val="22"/>
            <w:szCs w:val="22"/>
            <w:u w:val="none"/>
          </w:rPr>
          <w:t>Sršen</w:t>
        </w:r>
        <w:proofErr w:type="spellEnd"/>
        <w:r w:rsidR="00132CD2" w:rsidRPr="00132CD2">
          <w:rPr>
            <w:rStyle w:val="Hyperlink"/>
            <w:rFonts w:ascii="Arial" w:hAnsi="Arial" w:cs="Arial"/>
            <w:color w:val="auto"/>
            <w:sz w:val="22"/>
            <w:szCs w:val="22"/>
            <w:u w:val="none"/>
          </w:rPr>
          <w:t xml:space="preserve">, </w:t>
        </w:r>
        <w:proofErr w:type="spellStart"/>
        <w:r w:rsidR="00132CD2" w:rsidRPr="00132CD2">
          <w:rPr>
            <w:rStyle w:val="Hyperlink"/>
            <w:rFonts w:ascii="Arial" w:hAnsi="Arial" w:cs="Arial"/>
            <w:color w:val="auto"/>
            <w:sz w:val="22"/>
            <w:szCs w:val="22"/>
            <w:u w:val="none"/>
          </w:rPr>
          <w:t>Megie</w:t>
        </w:r>
        <w:proofErr w:type="spellEnd"/>
        <w:r w:rsidR="00132CD2" w:rsidRPr="00132CD2">
          <w:rPr>
            <w:rStyle w:val="Hyperlink"/>
            <w:rFonts w:ascii="Arial" w:hAnsi="Arial" w:cs="Arial"/>
            <w:color w:val="auto"/>
            <w:sz w:val="22"/>
            <w:szCs w:val="22"/>
            <w:u w:val="none"/>
          </w:rPr>
          <w:t xml:space="preserve"> </w:t>
        </w:r>
        <w:proofErr w:type="spellStart"/>
        <w:r w:rsidR="00132CD2" w:rsidRPr="00132CD2">
          <w:rPr>
            <w:rStyle w:val="Hyperlink"/>
            <w:rFonts w:ascii="Arial" w:hAnsi="Arial" w:cs="Arial"/>
            <w:color w:val="auto"/>
            <w:sz w:val="22"/>
            <w:szCs w:val="22"/>
            <w:u w:val="none"/>
          </w:rPr>
          <w:t>Krajnc</w:t>
        </w:r>
        <w:proofErr w:type="spellEnd"/>
        <w:r w:rsidR="00132CD2" w:rsidRPr="00132CD2">
          <w:rPr>
            <w:rStyle w:val="Hyperlink"/>
            <w:rFonts w:ascii="Arial" w:hAnsi="Arial" w:cs="Arial"/>
            <w:color w:val="auto"/>
            <w:sz w:val="22"/>
            <w:szCs w:val="22"/>
            <w:u w:val="none"/>
          </w:rPr>
          <w:t xml:space="preserve">, Ivan </w:t>
        </w:r>
        <w:proofErr w:type="spellStart"/>
        <w:r w:rsidR="00132CD2" w:rsidRPr="00132CD2">
          <w:rPr>
            <w:rStyle w:val="Hyperlink"/>
            <w:rFonts w:ascii="Arial" w:hAnsi="Arial" w:cs="Arial"/>
            <w:color w:val="auto"/>
            <w:sz w:val="22"/>
            <w:szCs w:val="22"/>
            <w:u w:val="none"/>
          </w:rPr>
          <w:t>Verdenik</w:t>
        </w:r>
        <w:proofErr w:type="spellEnd"/>
        <w:r w:rsidR="00132CD2" w:rsidRPr="00132CD2">
          <w:rPr>
            <w:rStyle w:val="Hyperlink"/>
            <w:rFonts w:ascii="Arial" w:hAnsi="Arial" w:cs="Arial"/>
            <w:color w:val="auto"/>
            <w:sz w:val="22"/>
            <w:szCs w:val="22"/>
            <w:u w:val="none"/>
          </w:rPr>
          <w:t xml:space="preserve">, and </w:t>
        </w:r>
        <w:proofErr w:type="spellStart"/>
        <w:r w:rsidR="00132CD2" w:rsidRPr="00132CD2">
          <w:rPr>
            <w:rStyle w:val="Hyperlink"/>
            <w:rFonts w:ascii="Arial" w:hAnsi="Arial" w:cs="Arial"/>
            <w:color w:val="auto"/>
            <w:sz w:val="22"/>
            <w:szCs w:val="22"/>
            <w:u w:val="none"/>
          </w:rPr>
          <w:t>Vislava</w:t>
        </w:r>
        <w:proofErr w:type="spellEnd"/>
        <w:r w:rsidR="00132CD2" w:rsidRPr="00132CD2">
          <w:rPr>
            <w:rStyle w:val="Hyperlink"/>
            <w:rFonts w:ascii="Arial" w:hAnsi="Arial" w:cs="Arial"/>
            <w:color w:val="auto"/>
            <w:sz w:val="22"/>
            <w:szCs w:val="22"/>
            <w:u w:val="none"/>
          </w:rPr>
          <w:t xml:space="preserve"> </w:t>
        </w:r>
        <w:proofErr w:type="spellStart"/>
        <w:r w:rsidR="00132CD2" w:rsidRPr="00132CD2">
          <w:rPr>
            <w:rStyle w:val="Hyperlink"/>
            <w:rFonts w:ascii="Arial" w:hAnsi="Arial" w:cs="Arial"/>
            <w:color w:val="auto"/>
            <w:sz w:val="22"/>
            <w:szCs w:val="22"/>
            <w:u w:val="none"/>
          </w:rPr>
          <w:t>Globevnik</w:t>
        </w:r>
        <w:proofErr w:type="spellEnd"/>
        <w:r w:rsidR="00132CD2" w:rsidRPr="00132CD2">
          <w:rPr>
            <w:rStyle w:val="Hyperlink"/>
            <w:rFonts w:ascii="Arial" w:hAnsi="Arial" w:cs="Arial"/>
            <w:color w:val="auto"/>
            <w:sz w:val="22"/>
            <w:szCs w:val="22"/>
            <w:u w:val="none"/>
          </w:rPr>
          <w:t xml:space="preserve"> </w:t>
        </w:r>
        <w:proofErr w:type="spellStart"/>
        <w:r w:rsidR="00132CD2" w:rsidRPr="00132CD2">
          <w:rPr>
            <w:rStyle w:val="Hyperlink"/>
            <w:rFonts w:ascii="Arial" w:hAnsi="Arial" w:cs="Arial"/>
            <w:color w:val="auto"/>
            <w:sz w:val="22"/>
            <w:szCs w:val="22"/>
            <w:u w:val="none"/>
          </w:rPr>
          <w:t>Velikonja</w:t>
        </w:r>
        <w:proofErr w:type="spellEnd"/>
        <w:r w:rsidR="00132CD2" w:rsidRPr="00132CD2">
          <w:rPr>
            <w:rStyle w:val="Hyperlink"/>
            <w:rFonts w:ascii="Arial" w:hAnsi="Arial" w:cs="Arial"/>
            <w:color w:val="auto"/>
            <w:sz w:val="22"/>
            <w:szCs w:val="22"/>
            <w:u w:val="none"/>
          </w:rPr>
          <w:t>. 2017. “The Role of Health Services in Encouraging Disclosure of Violence against Women.” Slovenian Journal of Public Health 56 (4): 220–26</w:t>
        </w:r>
      </w:hyperlink>
      <w:r w:rsidR="00132CD2" w:rsidRPr="00132CD2">
        <w:rPr>
          <w:rFonts w:ascii="Arial" w:hAnsi="Arial" w:cs="Arial"/>
          <w:color w:val="auto"/>
          <w:sz w:val="22"/>
          <w:szCs w:val="22"/>
        </w:rPr>
        <w:t xml:space="preserve"> </w:t>
      </w:r>
    </w:p>
    <w:p w14:paraId="443DE376" w14:textId="77777777" w:rsidR="00132CD2" w:rsidRPr="00132CD2" w:rsidRDefault="009D728E" w:rsidP="006E6884">
      <w:pPr>
        <w:pStyle w:val="Default"/>
        <w:spacing w:after="240"/>
        <w:ind w:left="288" w:hanging="288"/>
        <w:jc w:val="both"/>
        <w:rPr>
          <w:rFonts w:ascii="Arial" w:hAnsi="Arial" w:cs="Arial"/>
          <w:color w:val="auto"/>
          <w:sz w:val="22"/>
          <w:szCs w:val="22"/>
        </w:rPr>
      </w:pPr>
      <w:hyperlink r:id="rId34" w:history="1">
        <w:r w:rsidR="00132CD2" w:rsidRPr="00132CD2">
          <w:rPr>
            <w:rStyle w:val="Hyperlink"/>
            <w:rFonts w:ascii="Arial" w:hAnsi="Arial" w:cs="Arial"/>
            <w:color w:val="auto"/>
            <w:sz w:val="22"/>
            <w:szCs w:val="22"/>
            <w:u w:val="none"/>
          </w:rPr>
          <w:t xml:space="preserve">Leslie, Hannah H, </w:t>
        </w:r>
        <w:proofErr w:type="spellStart"/>
        <w:r w:rsidR="00132CD2" w:rsidRPr="00132CD2">
          <w:rPr>
            <w:rStyle w:val="Hyperlink"/>
            <w:rFonts w:ascii="Arial" w:hAnsi="Arial" w:cs="Arial"/>
            <w:color w:val="auto"/>
            <w:sz w:val="22"/>
            <w:szCs w:val="22"/>
            <w:u w:val="none"/>
          </w:rPr>
          <w:t>Zeye</w:t>
        </w:r>
        <w:proofErr w:type="spellEnd"/>
        <w:r w:rsidR="00132CD2" w:rsidRPr="00132CD2">
          <w:rPr>
            <w:rStyle w:val="Hyperlink"/>
            <w:rFonts w:ascii="Arial" w:hAnsi="Arial" w:cs="Arial"/>
            <w:color w:val="auto"/>
            <w:sz w:val="22"/>
            <w:szCs w:val="22"/>
            <w:u w:val="none"/>
          </w:rPr>
          <w:t xml:space="preserve"> Sun, and Margaret E Kruk. 2017. “Association between Infrastructure and Observed Quality of Care in 4 Healthcare Services: A Cross-Sectional Study of 4,300 Facilities in 8 Countries.” Edited by Lars </w:t>
        </w:r>
        <w:proofErr w:type="spellStart"/>
        <w:r w:rsidR="00132CD2" w:rsidRPr="00132CD2">
          <w:rPr>
            <w:rStyle w:val="Hyperlink"/>
            <w:rFonts w:ascii="Arial" w:hAnsi="Arial" w:cs="Arial"/>
            <w:color w:val="auto"/>
            <w:sz w:val="22"/>
            <w:szCs w:val="22"/>
            <w:u w:val="none"/>
          </w:rPr>
          <w:t>Åke</w:t>
        </w:r>
        <w:proofErr w:type="spellEnd"/>
        <w:r w:rsidR="00132CD2" w:rsidRPr="00132CD2">
          <w:rPr>
            <w:rStyle w:val="Hyperlink"/>
            <w:rFonts w:ascii="Arial" w:hAnsi="Arial" w:cs="Arial"/>
            <w:color w:val="auto"/>
            <w:sz w:val="22"/>
            <w:szCs w:val="22"/>
            <w:u w:val="none"/>
          </w:rPr>
          <w:t xml:space="preserve"> Persson. PLOS Medicine 14 (12): e1002464</w:t>
        </w:r>
      </w:hyperlink>
      <w:r w:rsidR="00132CD2" w:rsidRPr="00132CD2">
        <w:rPr>
          <w:rFonts w:ascii="Arial" w:hAnsi="Arial" w:cs="Arial"/>
          <w:color w:val="auto"/>
          <w:sz w:val="22"/>
          <w:szCs w:val="22"/>
        </w:rPr>
        <w:t>.</w:t>
      </w:r>
    </w:p>
    <w:p w14:paraId="154BF871" w14:textId="77777777" w:rsidR="00132CD2" w:rsidRPr="00132CD2" w:rsidRDefault="009D728E" w:rsidP="006E6884">
      <w:pPr>
        <w:pStyle w:val="Default"/>
        <w:spacing w:after="240"/>
        <w:ind w:left="288" w:hanging="288"/>
        <w:jc w:val="both"/>
        <w:rPr>
          <w:rFonts w:ascii="Arial" w:hAnsi="Arial" w:cs="Arial"/>
          <w:color w:val="auto"/>
          <w:sz w:val="22"/>
          <w:szCs w:val="22"/>
          <w:lang w:val="es-ES"/>
        </w:rPr>
      </w:pPr>
      <w:hyperlink r:id="rId35" w:history="1">
        <w:r w:rsidR="00132CD2" w:rsidRPr="009D728E">
          <w:rPr>
            <w:rStyle w:val="Hyperlink"/>
            <w:rFonts w:ascii="Arial" w:hAnsi="Arial" w:cs="Arial"/>
            <w:color w:val="auto"/>
            <w:sz w:val="22"/>
            <w:szCs w:val="22"/>
            <w:u w:val="none"/>
          </w:rPr>
          <w:t xml:space="preserve">Montes, Cecilia. </w:t>
        </w:r>
        <w:r w:rsidR="00132CD2" w:rsidRPr="00132CD2">
          <w:rPr>
            <w:rStyle w:val="Hyperlink"/>
            <w:rFonts w:ascii="Arial" w:hAnsi="Arial" w:cs="Arial"/>
            <w:color w:val="auto"/>
            <w:sz w:val="22"/>
            <w:szCs w:val="22"/>
            <w:u w:val="none"/>
            <w:lang w:val="es-ES"/>
          </w:rPr>
          <w:t>Evaluación Intermedias del Proyecto Redes eficientes en 4 EESS de Villa El Salvador. Informe de consultoría, PE-T1349. Julio 2017.</w:t>
        </w:r>
      </w:hyperlink>
    </w:p>
    <w:p w14:paraId="1E86C0F9" w14:textId="77777777" w:rsidR="00132CD2" w:rsidRPr="00132CD2" w:rsidRDefault="009D728E" w:rsidP="006E6884">
      <w:pPr>
        <w:pStyle w:val="Default"/>
        <w:spacing w:after="240"/>
        <w:ind w:left="288" w:hanging="288"/>
        <w:jc w:val="both"/>
        <w:rPr>
          <w:rFonts w:ascii="Arial" w:hAnsi="Arial" w:cs="Arial"/>
          <w:color w:val="auto"/>
          <w:sz w:val="22"/>
          <w:szCs w:val="22"/>
        </w:rPr>
      </w:pPr>
      <w:hyperlink r:id="rId36" w:history="1">
        <w:r w:rsidR="00132CD2" w:rsidRPr="00132CD2">
          <w:rPr>
            <w:rStyle w:val="Hyperlink"/>
            <w:rFonts w:ascii="Arial" w:hAnsi="Arial" w:cs="Arial"/>
            <w:color w:val="auto"/>
            <w:sz w:val="22"/>
            <w:szCs w:val="22"/>
            <w:u w:val="none"/>
            <w:lang w:val="es-ES_tradnl"/>
          </w:rPr>
          <w:t xml:space="preserve">Piñeros, Marion, Willy Ramos, </w:t>
        </w:r>
        <w:proofErr w:type="spellStart"/>
        <w:r w:rsidR="00132CD2" w:rsidRPr="00132CD2">
          <w:rPr>
            <w:rStyle w:val="Hyperlink"/>
            <w:rFonts w:ascii="Arial" w:hAnsi="Arial" w:cs="Arial"/>
            <w:color w:val="auto"/>
            <w:sz w:val="22"/>
            <w:szCs w:val="22"/>
            <w:u w:val="none"/>
            <w:lang w:val="es-ES_tradnl"/>
          </w:rPr>
          <w:t>Sébastien</w:t>
        </w:r>
        <w:proofErr w:type="spellEnd"/>
        <w:r w:rsidR="00132CD2" w:rsidRPr="00132CD2">
          <w:rPr>
            <w:rStyle w:val="Hyperlink"/>
            <w:rFonts w:ascii="Arial" w:hAnsi="Arial" w:cs="Arial"/>
            <w:color w:val="auto"/>
            <w:sz w:val="22"/>
            <w:szCs w:val="22"/>
            <w:u w:val="none"/>
            <w:lang w:val="es-ES_tradnl"/>
          </w:rPr>
          <w:t xml:space="preserve"> Antoni, Graciela </w:t>
        </w:r>
        <w:proofErr w:type="spellStart"/>
        <w:r w:rsidR="00132CD2" w:rsidRPr="00132CD2">
          <w:rPr>
            <w:rStyle w:val="Hyperlink"/>
            <w:rFonts w:ascii="Arial" w:hAnsi="Arial" w:cs="Arial"/>
            <w:color w:val="auto"/>
            <w:sz w:val="22"/>
            <w:szCs w:val="22"/>
            <w:u w:val="none"/>
            <w:lang w:val="es-ES_tradnl"/>
          </w:rPr>
          <w:t>Abriata</w:t>
        </w:r>
        <w:proofErr w:type="spellEnd"/>
        <w:r w:rsidR="00132CD2" w:rsidRPr="00132CD2">
          <w:rPr>
            <w:rStyle w:val="Hyperlink"/>
            <w:rFonts w:ascii="Arial" w:hAnsi="Arial" w:cs="Arial"/>
            <w:color w:val="auto"/>
            <w:sz w:val="22"/>
            <w:szCs w:val="22"/>
            <w:u w:val="none"/>
            <w:lang w:val="es-ES_tradnl"/>
          </w:rPr>
          <w:t xml:space="preserve">, Luis E Medina, J Jaime Miranda, Eduardo Payet, and Freddie Bray. 2017. </w:t>
        </w:r>
        <w:r w:rsidR="00132CD2" w:rsidRPr="00132CD2">
          <w:rPr>
            <w:rStyle w:val="Hyperlink"/>
            <w:rFonts w:ascii="Arial" w:hAnsi="Arial" w:cs="Arial"/>
            <w:color w:val="auto"/>
            <w:sz w:val="22"/>
            <w:szCs w:val="22"/>
            <w:u w:val="none"/>
          </w:rPr>
          <w:t>“Cancer Patterns, Trends, and Transitions in Peru: A Regional Perspective.” The Lancet. Oncology 18 (10): e573–86</w:t>
        </w:r>
      </w:hyperlink>
      <w:r w:rsidR="00132CD2" w:rsidRPr="00132CD2">
        <w:rPr>
          <w:rFonts w:ascii="Arial" w:hAnsi="Arial" w:cs="Arial"/>
          <w:color w:val="auto"/>
          <w:sz w:val="22"/>
          <w:szCs w:val="22"/>
        </w:rPr>
        <w:t>.</w:t>
      </w:r>
    </w:p>
    <w:p w14:paraId="32A5D398" w14:textId="77777777" w:rsidR="00132CD2" w:rsidRPr="00132CD2" w:rsidRDefault="009D728E" w:rsidP="006E6884">
      <w:pPr>
        <w:pStyle w:val="Default"/>
        <w:spacing w:after="240"/>
        <w:ind w:left="288" w:hanging="288"/>
        <w:jc w:val="both"/>
        <w:rPr>
          <w:rFonts w:ascii="Arial" w:hAnsi="Arial" w:cs="Arial"/>
          <w:color w:val="auto"/>
          <w:sz w:val="22"/>
          <w:szCs w:val="22"/>
        </w:rPr>
      </w:pPr>
      <w:hyperlink r:id="rId37" w:history="1">
        <w:r w:rsidR="00132CD2" w:rsidRPr="00132CD2">
          <w:rPr>
            <w:rStyle w:val="Hyperlink"/>
            <w:rFonts w:ascii="Arial" w:hAnsi="Arial" w:cs="Arial"/>
            <w:color w:val="auto"/>
            <w:sz w:val="22"/>
            <w:szCs w:val="22"/>
            <w:u w:val="none"/>
          </w:rPr>
          <w:t xml:space="preserve">Quispe, Renato, Catherine P </w:t>
        </w:r>
        <w:proofErr w:type="spellStart"/>
        <w:r w:rsidR="00132CD2" w:rsidRPr="00132CD2">
          <w:rPr>
            <w:rStyle w:val="Hyperlink"/>
            <w:rFonts w:ascii="Arial" w:hAnsi="Arial" w:cs="Arial"/>
            <w:color w:val="auto"/>
            <w:sz w:val="22"/>
            <w:szCs w:val="22"/>
            <w:u w:val="none"/>
          </w:rPr>
          <w:t>Benziger</w:t>
        </w:r>
        <w:proofErr w:type="spellEnd"/>
        <w:r w:rsidR="00132CD2" w:rsidRPr="00132CD2">
          <w:rPr>
            <w:rStyle w:val="Hyperlink"/>
            <w:rFonts w:ascii="Arial" w:hAnsi="Arial" w:cs="Arial"/>
            <w:color w:val="auto"/>
            <w:sz w:val="22"/>
            <w:szCs w:val="22"/>
            <w:u w:val="none"/>
          </w:rPr>
          <w:t xml:space="preserve">, Juan Carlos </w:t>
        </w:r>
        <w:proofErr w:type="spellStart"/>
        <w:r w:rsidR="00132CD2" w:rsidRPr="00132CD2">
          <w:rPr>
            <w:rStyle w:val="Hyperlink"/>
            <w:rFonts w:ascii="Arial" w:hAnsi="Arial" w:cs="Arial"/>
            <w:color w:val="auto"/>
            <w:sz w:val="22"/>
            <w:szCs w:val="22"/>
            <w:u w:val="none"/>
          </w:rPr>
          <w:t>Bazo</w:t>
        </w:r>
        <w:proofErr w:type="spellEnd"/>
        <w:r w:rsidR="00132CD2" w:rsidRPr="00132CD2">
          <w:rPr>
            <w:rStyle w:val="Hyperlink"/>
            <w:rFonts w:ascii="Arial" w:hAnsi="Arial" w:cs="Arial"/>
            <w:color w:val="auto"/>
            <w:sz w:val="22"/>
            <w:szCs w:val="22"/>
            <w:u w:val="none"/>
          </w:rPr>
          <w:t>-Alvarez, Laura D Howe, William Checkley, Robert H Gilman, Liam Smeeth, et al. 2016. “The Relationship Between Socioeconomic Status and CV Risk Factors.” Global Heart 11 (1): 121–130.e2</w:t>
        </w:r>
      </w:hyperlink>
      <w:r w:rsidR="00132CD2" w:rsidRPr="00132CD2">
        <w:rPr>
          <w:rFonts w:ascii="Arial" w:hAnsi="Arial" w:cs="Arial"/>
          <w:color w:val="auto"/>
          <w:sz w:val="22"/>
          <w:szCs w:val="22"/>
        </w:rPr>
        <w:t>.</w:t>
      </w:r>
    </w:p>
    <w:p w14:paraId="1EB33E78" w14:textId="77777777" w:rsidR="00132CD2" w:rsidRPr="00132CD2" w:rsidRDefault="009D728E" w:rsidP="006E6884">
      <w:pPr>
        <w:pStyle w:val="Default"/>
        <w:spacing w:after="240"/>
        <w:ind w:left="288" w:hanging="288"/>
        <w:jc w:val="both"/>
        <w:rPr>
          <w:rFonts w:ascii="Arial" w:hAnsi="Arial" w:cs="Arial"/>
          <w:color w:val="auto"/>
          <w:sz w:val="22"/>
          <w:szCs w:val="22"/>
        </w:rPr>
      </w:pPr>
      <w:hyperlink r:id="rId38" w:history="1">
        <w:r w:rsidR="00132CD2" w:rsidRPr="00132CD2">
          <w:rPr>
            <w:rStyle w:val="Hyperlink"/>
            <w:rFonts w:ascii="Arial" w:hAnsi="Arial" w:cs="Arial"/>
            <w:color w:val="auto"/>
            <w:sz w:val="22"/>
            <w:szCs w:val="22"/>
            <w:u w:val="none"/>
            <w:lang w:val="es-ES_tradnl"/>
          </w:rPr>
          <w:t xml:space="preserve">Rosano, Aldo, Christian </w:t>
        </w:r>
        <w:proofErr w:type="spellStart"/>
        <w:r w:rsidR="00132CD2" w:rsidRPr="00132CD2">
          <w:rPr>
            <w:rStyle w:val="Hyperlink"/>
            <w:rFonts w:ascii="Arial" w:hAnsi="Arial" w:cs="Arial"/>
            <w:color w:val="auto"/>
            <w:sz w:val="22"/>
            <w:szCs w:val="22"/>
            <w:u w:val="none"/>
            <w:lang w:val="es-ES_tradnl"/>
          </w:rPr>
          <w:t>Abo</w:t>
        </w:r>
        <w:proofErr w:type="spellEnd"/>
        <w:r w:rsidR="00132CD2" w:rsidRPr="00132CD2">
          <w:rPr>
            <w:rStyle w:val="Hyperlink"/>
            <w:rFonts w:ascii="Arial" w:hAnsi="Arial" w:cs="Arial"/>
            <w:color w:val="auto"/>
            <w:sz w:val="22"/>
            <w:szCs w:val="22"/>
            <w:u w:val="none"/>
            <w:lang w:val="es-ES_tradnl"/>
          </w:rPr>
          <w:t xml:space="preserve"> </w:t>
        </w:r>
        <w:proofErr w:type="spellStart"/>
        <w:r w:rsidR="00132CD2" w:rsidRPr="00132CD2">
          <w:rPr>
            <w:rStyle w:val="Hyperlink"/>
            <w:rFonts w:ascii="Arial" w:hAnsi="Arial" w:cs="Arial"/>
            <w:color w:val="auto"/>
            <w:sz w:val="22"/>
            <w:szCs w:val="22"/>
            <w:u w:val="none"/>
            <w:lang w:val="es-ES_tradnl"/>
          </w:rPr>
          <w:t>Loha</w:t>
        </w:r>
        <w:proofErr w:type="spellEnd"/>
        <w:r w:rsidR="00132CD2" w:rsidRPr="00132CD2">
          <w:rPr>
            <w:rStyle w:val="Hyperlink"/>
            <w:rFonts w:ascii="Arial" w:hAnsi="Arial" w:cs="Arial"/>
            <w:color w:val="auto"/>
            <w:sz w:val="22"/>
            <w:szCs w:val="22"/>
            <w:u w:val="none"/>
            <w:lang w:val="es-ES_tradnl"/>
          </w:rPr>
          <w:t xml:space="preserve">, Roberto </w:t>
        </w:r>
        <w:proofErr w:type="spellStart"/>
        <w:r w:rsidR="00132CD2" w:rsidRPr="00132CD2">
          <w:rPr>
            <w:rStyle w:val="Hyperlink"/>
            <w:rFonts w:ascii="Arial" w:hAnsi="Arial" w:cs="Arial"/>
            <w:color w:val="auto"/>
            <w:sz w:val="22"/>
            <w:szCs w:val="22"/>
            <w:u w:val="none"/>
            <w:lang w:val="es-ES_tradnl"/>
          </w:rPr>
          <w:t>Falvo</w:t>
        </w:r>
        <w:proofErr w:type="spellEnd"/>
        <w:r w:rsidR="00132CD2" w:rsidRPr="00132CD2">
          <w:rPr>
            <w:rStyle w:val="Hyperlink"/>
            <w:rFonts w:ascii="Arial" w:hAnsi="Arial" w:cs="Arial"/>
            <w:color w:val="auto"/>
            <w:sz w:val="22"/>
            <w:szCs w:val="22"/>
            <w:u w:val="none"/>
            <w:lang w:val="es-ES_tradnl"/>
          </w:rPr>
          <w:t xml:space="preserve">, </w:t>
        </w:r>
        <w:proofErr w:type="spellStart"/>
        <w:r w:rsidR="00132CD2" w:rsidRPr="00132CD2">
          <w:rPr>
            <w:rStyle w:val="Hyperlink"/>
            <w:rFonts w:ascii="Arial" w:hAnsi="Arial" w:cs="Arial"/>
            <w:color w:val="auto"/>
            <w:sz w:val="22"/>
            <w:szCs w:val="22"/>
            <w:u w:val="none"/>
            <w:lang w:val="es-ES_tradnl"/>
          </w:rPr>
          <w:t>Jouke</w:t>
        </w:r>
        <w:proofErr w:type="spellEnd"/>
        <w:r w:rsidR="00132CD2" w:rsidRPr="00132CD2">
          <w:rPr>
            <w:rStyle w:val="Hyperlink"/>
            <w:rFonts w:ascii="Arial" w:hAnsi="Arial" w:cs="Arial"/>
            <w:color w:val="auto"/>
            <w:sz w:val="22"/>
            <w:szCs w:val="22"/>
            <w:u w:val="none"/>
            <w:lang w:val="es-ES_tradnl"/>
          </w:rPr>
          <w:t xml:space="preserve"> van </w:t>
        </w:r>
        <w:proofErr w:type="spellStart"/>
        <w:r w:rsidR="00132CD2" w:rsidRPr="00132CD2">
          <w:rPr>
            <w:rStyle w:val="Hyperlink"/>
            <w:rFonts w:ascii="Arial" w:hAnsi="Arial" w:cs="Arial"/>
            <w:color w:val="auto"/>
            <w:sz w:val="22"/>
            <w:szCs w:val="22"/>
            <w:u w:val="none"/>
            <w:lang w:val="es-ES_tradnl"/>
          </w:rPr>
          <w:t>der</w:t>
        </w:r>
        <w:proofErr w:type="spellEnd"/>
        <w:r w:rsidR="00132CD2" w:rsidRPr="00132CD2">
          <w:rPr>
            <w:rStyle w:val="Hyperlink"/>
            <w:rFonts w:ascii="Arial" w:hAnsi="Arial" w:cs="Arial"/>
            <w:color w:val="auto"/>
            <w:sz w:val="22"/>
            <w:szCs w:val="22"/>
            <w:u w:val="none"/>
            <w:lang w:val="es-ES_tradnl"/>
          </w:rPr>
          <w:t xml:space="preserve"> </w:t>
        </w:r>
        <w:proofErr w:type="spellStart"/>
        <w:r w:rsidR="00132CD2" w:rsidRPr="00132CD2">
          <w:rPr>
            <w:rStyle w:val="Hyperlink"/>
            <w:rFonts w:ascii="Arial" w:hAnsi="Arial" w:cs="Arial"/>
            <w:color w:val="auto"/>
            <w:sz w:val="22"/>
            <w:szCs w:val="22"/>
            <w:u w:val="none"/>
            <w:lang w:val="es-ES_tradnl"/>
          </w:rPr>
          <w:t>Zee</w:t>
        </w:r>
        <w:proofErr w:type="spellEnd"/>
        <w:r w:rsidR="00132CD2" w:rsidRPr="00132CD2">
          <w:rPr>
            <w:rStyle w:val="Hyperlink"/>
            <w:rFonts w:ascii="Arial" w:hAnsi="Arial" w:cs="Arial"/>
            <w:color w:val="auto"/>
            <w:sz w:val="22"/>
            <w:szCs w:val="22"/>
            <w:u w:val="none"/>
            <w:lang w:val="es-ES_tradnl"/>
          </w:rPr>
          <w:t xml:space="preserve">, Walter Ricciardi, </w:t>
        </w:r>
        <w:proofErr w:type="spellStart"/>
        <w:r w:rsidR="00132CD2" w:rsidRPr="00132CD2">
          <w:rPr>
            <w:rStyle w:val="Hyperlink"/>
            <w:rFonts w:ascii="Arial" w:hAnsi="Arial" w:cs="Arial"/>
            <w:color w:val="auto"/>
            <w:sz w:val="22"/>
            <w:szCs w:val="22"/>
            <w:u w:val="none"/>
            <w:lang w:val="es-ES_tradnl"/>
          </w:rPr>
          <w:t>Gabriella</w:t>
        </w:r>
        <w:proofErr w:type="spellEnd"/>
        <w:r w:rsidR="00132CD2" w:rsidRPr="00132CD2">
          <w:rPr>
            <w:rStyle w:val="Hyperlink"/>
            <w:rFonts w:ascii="Arial" w:hAnsi="Arial" w:cs="Arial"/>
            <w:color w:val="auto"/>
            <w:sz w:val="22"/>
            <w:szCs w:val="22"/>
            <w:u w:val="none"/>
            <w:lang w:val="es-ES_tradnl"/>
          </w:rPr>
          <w:t xml:space="preserve"> </w:t>
        </w:r>
        <w:proofErr w:type="spellStart"/>
        <w:r w:rsidR="00132CD2" w:rsidRPr="00132CD2">
          <w:rPr>
            <w:rStyle w:val="Hyperlink"/>
            <w:rFonts w:ascii="Arial" w:hAnsi="Arial" w:cs="Arial"/>
            <w:color w:val="auto"/>
            <w:sz w:val="22"/>
            <w:szCs w:val="22"/>
            <w:u w:val="none"/>
            <w:lang w:val="es-ES_tradnl"/>
          </w:rPr>
          <w:t>Guasticchi</w:t>
        </w:r>
        <w:proofErr w:type="spellEnd"/>
        <w:r w:rsidR="00132CD2" w:rsidRPr="00132CD2">
          <w:rPr>
            <w:rStyle w:val="Hyperlink"/>
            <w:rFonts w:ascii="Arial" w:hAnsi="Arial" w:cs="Arial"/>
            <w:color w:val="auto"/>
            <w:sz w:val="22"/>
            <w:szCs w:val="22"/>
            <w:u w:val="none"/>
            <w:lang w:val="es-ES_tradnl"/>
          </w:rPr>
          <w:t xml:space="preserve">, and Antonio Giulio de Belvis. </w:t>
        </w:r>
        <w:r w:rsidR="00132CD2" w:rsidRPr="00132CD2">
          <w:rPr>
            <w:rStyle w:val="Hyperlink"/>
            <w:rFonts w:ascii="Arial" w:hAnsi="Arial" w:cs="Arial"/>
            <w:color w:val="auto"/>
            <w:sz w:val="22"/>
            <w:szCs w:val="22"/>
            <w:u w:val="none"/>
          </w:rPr>
          <w:t xml:space="preserve">2013. “The Relationship between Avoidable Hospitalization and Accessibility to Primary Care: A Systematic Review.” </w:t>
        </w:r>
        <w:r w:rsidR="00132CD2" w:rsidRPr="00132CD2">
          <w:rPr>
            <w:rStyle w:val="Hyperlink"/>
            <w:rFonts w:ascii="Arial" w:hAnsi="Arial" w:cs="Arial"/>
            <w:iCs/>
            <w:color w:val="auto"/>
            <w:sz w:val="22"/>
            <w:szCs w:val="22"/>
            <w:u w:val="none"/>
          </w:rPr>
          <w:t>European Journal of Public Health</w:t>
        </w:r>
        <w:r w:rsidR="00132CD2" w:rsidRPr="00132CD2">
          <w:rPr>
            <w:rStyle w:val="Hyperlink"/>
            <w:rFonts w:ascii="Arial" w:hAnsi="Arial" w:cs="Arial"/>
            <w:color w:val="auto"/>
            <w:sz w:val="22"/>
            <w:szCs w:val="22"/>
            <w:u w:val="none"/>
          </w:rPr>
          <w:t xml:space="preserve"> 23 (3): 356–60</w:t>
        </w:r>
      </w:hyperlink>
      <w:r w:rsidR="00132CD2" w:rsidRPr="00132CD2">
        <w:rPr>
          <w:rFonts w:ascii="Arial" w:hAnsi="Arial" w:cs="Arial"/>
          <w:color w:val="auto"/>
          <w:sz w:val="22"/>
          <w:szCs w:val="22"/>
        </w:rPr>
        <w:t xml:space="preserve">; </w:t>
      </w:r>
    </w:p>
    <w:p w14:paraId="5D7049AC" w14:textId="77777777" w:rsidR="00132CD2" w:rsidRPr="00132CD2" w:rsidRDefault="00132CD2" w:rsidP="006E6884">
      <w:pPr>
        <w:pStyle w:val="Default"/>
        <w:spacing w:after="240"/>
        <w:ind w:left="288" w:hanging="288"/>
        <w:jc w:val="both"/>
        <w:rPr>
          <w:rFonts w:ascii="Arial" w:hAnsi="Arial" w:cs="Arial"/>
          <w:color w:val="auto"/>
          <w:sz w:val="22"/>
          <w:szCs w:val="22"/>
        </w:rPr>
      </w:pPr>
      <w:r w:rsidRPr="00132CD2">
        <w:rPr>
          <w:rStyle w:val="Hyperlink"/>
          <w:rFonts w:ascii="Arial" w:hAnsi="Arial" w:cs="Arial"/>
          <w:color w:val="auto"/>
          <w:sz w:val="22"/>
          <w:szCs w:val="22"/>
          <w:u w:val="none"/>
        </w:rPr>
        <w:t xml:space="preserve">Rubinstein, Adolfo, Analia López, Joaquín </w:t>
      </w:r>
      <w:proofErr w:type="spellStart"/>
      <w:r w:rsidRPr="00132CD2">
        <w:rPr>
          <w:rStyle w:val="Hyperlink"/>
          <w:rFonts w:ascii="Arial" w:hAnsi="Arial" w:cs="Arial"/>
          <w:color w:val="auto"/>
          <w:sz w:val="22"/>
          <w:szCs w:val="22"/>
          <w:u w:val="none"/>
        </w:rPr>
        <w:t>Caporale</w:t>
      </w:r>
      <w:proofErr w:type="spellEnd"/>
      <w:r w:rsidRPr="00132CD2">
        <w:rPr>
          <w:rStyle w:val="Hyperlink"/>
          <w:rFonts w:ascii="Arial" w:hAnsi="Arial" w:cs="Arial"/>
          <w:color w:val="auto"/>
          <w:sz w:val="22"/>
          <w:szCs w:val="22"/>
          <w:u w:val="none"/>
        </w:rPr>
        <w:t xml:space="preserve">, Pilar </w:t>
      </w:r>
      <w:proofErr w:type="spellStart"/>
      <w:r w:rsidRPr="00132CD2">
        <w:rPr>
          <w:rStyle w:val="Hyperlink"/>
          <w:rFonts w:ascii="Arial" w:hAnsi="Arial" w:cs="Arial"/>
          <w:color w:val="auto"/>
          <w:sz w:val="22"/>
          <w:szCs w:val="22"/>
          <w:u w:val="none"/>
        </w:rPr>
        <w:t>Valanzasca</w:t>
      </w:r>
      <w:proofErr w:type="spellEnd"/>
      <w:r w:rsidRPr="00132CD2">
        <w:rPr>
          <w:rStyle w:val="Hyperlink"/>
          <w:rFonts w:ascii="Arial" w:hAnsi="Arial" w:cs="Arial"/>
          <w:color w:val="auto"/>
          <w:sz w:val="22"/>
          <w:szCs w:val="22"/>
          <w:u w:val="none"/>
        </w:rPr>
        <w:t xml:space="preserve">, Vilma Irazola, and Fernando Rubinstein. 2014. “Avoidable Hospitalizations for Ambulatory Care Sensitive Conditions as an Indicator of Primary Health Care Effectiveness in </w:t>
      </w:r>
      <w:proofErr w:type="spellStart"/>
      <w:r w:rsidRPr="00132CD2">
        <w:rPr>
          <w:rStyle w:val="Hyperlink"/>
          <w:rFonts w:ascii="Arial" w:hAnsi="Arial" w:cs="Arial"/>
          <w:color w:val="auto"/>
          <w:sz w:val="22"/>
          <w:szCs w:val="22"/>
          <w:u w:val="none"/>
        </w:rPr>
        <w:t>Argentina</w:t>
      </w:r>
      <w:proofErr w:type="gramStart"/>
      <w:r w:rsidRPr="00132CD2">
        <w:rPr>
          <w:rStyle w:val="Hyperlink"/>
          <w:rFonts w:ascii="Arial" w:hAnsi="Arial" w:cs="Arial"/>
          <w:color w:val="auto"/>
          <w:sz w:val="22"/>
          <w:szCs w:val="22"/>
          <w:u w:val="none"/>
        </w:rPr>
        <w:t>.”</w:t>
      </w:r>
      <w:r w:rsidRPr="00132CD2">
        <w:rPr>
          <w:rStyle w:val="Hyperlink"/>
          <w:rFonts w:ascii="Arial" w:hAnsi="Arial" w:cs="Arial"/>
          <w:iCs/>
          <w:color w:val="auto"/>
          <w:sz w:val="22"/>
          <w:szCs w:val="22"/>
          <w:u w:val="none"/>
        </w:rPr>
        <w:t>The</w:t>
      </w:r>
      <w:proofErr w:type="spellEnd"/>
      <w:proofErr w:type="gramEnd"/>
      <w:r w:rsidRPr="00132CD2">
        <w:rPr>
          <w:rStyle w:val="Hyperlink"/>
          <w:rFonts w:ascii="Arial" w:hAnsi="Arial" w:cs="Arial"/>
          <w:iCs/>
          <w:color w:val="auto"/>
          <w:sz w:val="22"/>
          <w:szCs w:val="22"/>
          <w:u w:val="none"/>
        </w:rPr>
        <w:t xml:space="preserve"> Journal of Ambulatory Care Management</w:t>
      </w:r>
      <w:r w:rsidRPr="00132CD2">
        <w:rPr>
          <w:rStyle w:val="Hyperlink"/>
          <w:rFonts w:ascii="Arial" w:hAnsi="Arial" w:cs="Arial"/>
          <w:color w:val="auto"/>
          <w:sz w:val="22"/>
          <w:szCs w:val="22"/>
          <w:u w:val="none"/>
        </w:rPr>
        <w:t xml:space="preserve"> 37 (1): 69–81</w:t>
      </w:r>
      <w:r w:rsidRPr="00132CD2">
        <w:rPr>
          <w:rFonts w:ascii="Arial" w:hAnsi="Arial" w:cs="Arial"/>
          <w:color w:val="auto"/>
          <w:sz w:val="22"/>
          <w:szCs w:val="22"/>
        </w:rPr>
        <w:t xml:space="preserve">; </w:t>
      </w:r>
    </w:p>
    <w:p w14:paraId="37C741A6" w14:textId="77777777" w:rsidR="00132CD2" w:rsidRPr="00132CD2" w:rsidRDefault="009D728E" w:rsidP="006E6884">
      <w:pPr>
        <w:pStyle w:val="Default"/>
        <w:spacing w:after="240"/>
        <w:ind w:left="288" w:hanging="288"/>
        <w:jc w:val="both"/>
        <w:rPr>
          <w:rFonts w:ascii="Arial" w:hAnsi="Arial" w:cs="Arial"/>
          <w:noProof/>
          <w:color w:val="auto"/>
          <w:sz w:val="22"/>
          <w:szCs w:val="22"/>
          <w:lang w:val="es-ES"/>
        </w:rPr>
      </w:pPr>
      <w:hyperlink r:id="rId39" w:history="1">
        <w:r w:rsidR="00132CD2" w:rsidRPr="00132CD2">
          <w:rPr>
            <w:rStyle w:val="Hyperlink"/>
            <w:rFonts w:ascii="Arial" w:hAnsi="Arial" w:cs="Arial"/>
            <w:color w:val="auto"/>
            <w:sz w:val="22"/>
            <w:szCs w:val="22"/>
            <w:u w:val="none"/>
          </w:rPr>
          <w:t xml:space="preserve">Tan-Torres </w:t>
        </w:r>
        <w:proofErr w:type="spellStart"/>
        <w:r w:rsidR="00132CD2" w:rsidRPr="00132CD2">
          <w:rPr>
            <w:rStyle w:val="Hyperlink"/>
            <w:rFonts w:ascii="Arial" w:hAnsi="Arial" w:cs="Arial"/>
            <w:color w:val="auto"/>
            <w:sz w:val="22"/>
            <w:szCs w:val="22"/>
            <w:u w:val="none"/>
          </w:rPr>
          <w:t>Edejer</w:t>
        </w:r>
        <w:proofErr w:type="spellEnd"/>
        <w:r w:rsidR="00132CD2" w:rsidRPr="00132CD2">
          <w:rPr>
            <w:rStyle w:val="Hyperlink"/>
            <w:rFonts w:ascii="Arial" w:hAnsi="Arial" w:cs="Arial"/>
            <w:color w:val="auto"/>
            <w:sz w:val="22"/>
            <w:szCs w:val="22"/>
            <w:u w:val="none"/>
          </w:rPr>
          <w:t xml:space="preserve">, T, R. </w:t>
        </w:r>
        <w:proofErr w:type="spellStart"/>
        <w:r w:rsidR="00132CD2" w:rsidRPr="00132CD2">
          <w:rPr>
            <w:rStyle w:val="Hyperlink"/>
            <w:rFonts w:ascii="Arial" w:hAnsi="Arial" w:cs="Arial"/>
            <w:color w:val="auto"/>
            <w:sz w:val="22"/>
            <w:szCs w:val="22"/>
            <w:u w:val="none"/>
          </w:rPr>
          <w:t>Baltussen</w:t>
        </w:r>
        <w:proofErr w:type="spellEnd"/>
        <w:r w:rsidR="00132CD2" w:rsidRPr="00132CD2">
          <w:rPr>
            <w:rStyle w:val="Hyperlink"/>
            <w:rFonts w:ascii="Arial" w:hAnsi="Arial" w:cs="Arial"/>
            <w:color w:val="auto"/>
            <w:sz w:val="22"/>
            <w:szCs w:val="22"/>
            <w:u w:val="none"/>
          </w:rPr>
          <w:t xml:space="preserve">, T Adam, R </w:t>
        </w:r>
        <w:proofErr w:type="spellStart"/>
        <w:r w:rsidR="00132CD2" w:rsidRPr="00132CD2">
          <w:rPr>
            <w:rStyle w:val="Hyperlink"/>
            <w:rFonts w:ascii="Arial" w:hAnsi="Arial" w:cs="Arial"/>
            <w:color w:val="auto"/>
            <w:sz w:val="22"/>
            <w:szCs w:val="22"/>
            <w:u w:val="none"/>
          </w:rPr>
          <w:t>Hutubessy</w:t>
        </w:r>
        <w:proofErr w:type="spellEnd"/>
        <w:r w:rsidR="00132CD2" w:rsidRPr="00132CD2">
          <w:rPr>
            <w:rStyle w:val="Hyperlink"/>
            <w:rFonts w:ascii="Arial" w:hAnsi="Arial" w:cs="Arial"/>
            <w:color w:val="auto"/>
            <w:sz w:val="22"/>
            <w:szCs w:val="22"/>
            <w:u w:val="none"/>
          </w:rPr>
          <w:t xml:space="preserve">, A. Acharya, D.B. Evans, y C.J.L. Murray, eds. 2003. Making Choices in </w:t>
        </w:r>
        <w:proofErr w:type="spellStart"/>
        <w:proofErr w:type="gramStart"/>
        <w:r w:rsidR="00132CD2" w:rsidRPr="00132CD2">
          <w:rPr>
            <w:rStyle w:val="Hyperlink"/>
            <w:rFonts w:ascii="Arial" w:hAnsi="Arial" w:cs="Arial"/>
            <w:color w:val="auto"/>
            <w:sz w:val="22"/>
            <w:szCs w:val="22"/>
            <w:u w:val="none"/>
          </w:rPr>
          <w:t>Health:WHO</w:t>
        </w:r>
        <w:proofErr w:type="spellEnd"/>
        <w:proofErr w:type="gramEnd"/>
        <w:r w:rsidR="00132CD2" w:rsidRPr="00132CD2">
          <w:rPr>
            <w:rStyle w:val="Hyperlink"/>
            <w:rFonts w:ascii="Arial" w:hAnsi="Arial" w:cs="Arial"/>
            <w:color w:val="auto"/>
            <w:sz w:val="22"/>
            <w:szCs w:val="22"/>
            <w:u w:val="none"/>
          </w:rPr>
          <w:t xml:space="preserve"> Guide to Cost-Effectiveness Analysis. </w:t>
        </w:r>
        <w:r w:rsidR="00132CD2" w:rsidRPr="00132CD2">
          <w:rPr>
            <w:rStyle w:val="Hyperlink"/>
            <w:rFonts w:ascii="Arial" w:hAnsi="Arial" w:cs="Arial"/>
            <w:color w:val="auto"/>
            <w:sz w:val="22"/>
            <w:szCs w:val="22"/>
            <w:u w:val="none"/>
            <w:lang w:val="es-ES_tradnl"/>
          </w:rPr>
          <w:t>Ginebra, Suiza: Organización Mundial de la Salud</w:t>
        </w:r>
      </w:hyperlink>
      <w:r w:rsidR="00132CD2" w:rsidRPr="00132CD2">
        <w:rPr>
          <w:rFonts w:ascii="Arial" w:hAnsi="Arial" w:cs="Arial"/>
          <w:noProof/>
          <w:color w:val="auto"/>
          <w:sz w:val="22"/>
          <w:szCs w:val="22"/>
          <w:lang w:val="es-ES"/>
        </w:rPr>
        <w:t>.</w:t>
      </w:r>
    </w:p>
    <w:sectPr w:rsidR="00132CD2" w:rsidRPr="00132CD2">
      <w:headerReference w:type="default" r:id="rId4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FE5611" w14:textId="77777777" w:rsidR="00D422EE" w:rsidRDefault="00D422EE" w:rsidP="006E6884">
      <w:pPr>
        <w:spacing w:after="0" w:line="240" w:lineRule="auto"/>
      </w:pPr>
      <w:r>
        <w:separator/>
      </w:r>
    </w:p>
  </w:endnote>
  <w:endnote w:type="continuationSeparator" w:id="0">
    <w:p w14:paraId="416280DD" w14:textId="77777777" w:rsidR="00D422EE" w:rsidRDefault="00D422EE" w:rsidP="006E68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Bold">
    <w:altName w:val="Arial"/>
    <w:panose1 w:val="020B0704020202020204"/>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5D56B8" w14:textId="77777777" w:rsidR="00D422EE" w:rsidRDefault="00D422EE" w:rsidP="006E6884">
      <w:pPr>
        <w:spacing w:after="0" w:line="240" w:lineRule="auto"/>
      </w:pPr>
      <w:r>
        <w:separator/>
      </w:r>
    </w:p>
  </w:footnote>
  <w:footnote w:type="continuationSeparator" w:id="0">
    <w:p w14:paraId="725CC4F7" w14:textId="77777777" w:rsidR="00D422EE" w:rsidRDefault="00D422EE" w:rsidP="006E68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rPr>
        <w:rFonts w:ascii="Arial" w:hAnsi="Arial" w:cs="Arial"/>
        <w:sz w:val="18"/>
        <w:szCs w:val="18"/>
      </w:rPr>
    </w:sdtEndPr>
    <w:sdtContent>
      <w:p w14:paraId="24FC0B54" w14:textId="0A85D55A" w:rsidR="009D728E" w:rsidRPr="009D728E" w:rsidRDefault="009D728E">
        <w:pPr>
          <w:pStyle w:val="Header"/>
          <w:jc w:val="right"/>
          <w:rPr>
            <w:rFonts w:ascii="Arial" w:hAnsi="Arial" w:cs="Arial"/>
            <w:sz w:val="18"/>
            <w:szCs w:val="18"/>
          </w:rPr>
        </w:pPr>
        <w:r w:rsidRPr="009D728E">
          <w:rPr>
            <w:rFonts w:ascii="Arial" w:hAnsi="Arial" w:cs="Arial"/>
            <w:sz w:val="18"/>
            <w:szCs w:val="18"/>
          </w:rPr>
          <w:t>EEO#4-PE-L1228</w:t>
        </w:r>
      </w:p>
      <w:p w14:paraId="378F19BB" w14:textId="105A15A2" w:rsidR="009D728E" w:rsidRPr="009D728E" w:rsidRDefault="009D728E">
        <w:pPr>
          <w:pStyle w:val="Header"/>
          <w:jc w:val="right"/>
          <w:rPr>
            <w:rFonts w:ascii="Arial" w:hAnsi="Arial" w:cs="Arial"/>
            <w:sz w:val="18"/>
            <w:szCs w:val="18"/>
          </w:rPr>
        </w:pPr>
        <w:proofErr w:type="spellStart"/>
        <w:r w:rsidRPr="009D728E">
          <w:rPr>
            <w:rFonts w:ascii="Arial" w:hAnsi="Arial" w:cs="Arial"/>
            <w:sz w:val="18"/>
            <w:szCs w:val="18"/>
          </w:rPr>
          <w:t>P</w:t>
        </w:r>
        <w:r>
          <w:rPr>
            <w:rFonts w:ascii="Arial" w:hAnsi="Arial" w:cs="Arial"/>
            <w:sz w:val="18"/>
            <w:szCs w:val="18"/>
          </w:rPr>
          <w:t>á</w:t>
        </w:r>
        <w:r w:rsidRPr="009D728E">
          <w:rPr>
            <w:rFonts w:ascii="Arial" w:hAnsi="Arial" w:cs="Arial"/>
            <w:sz w:val="18"/>
            <w:szCs w:val="18"/>
          </w:rPr>
          <w:t>g</w:t>
        </w:r>
        <w:r>
          <w:rPr>
            <w:rFonts w:ascii="Arial" w:hAnsi="Arial" w:cs="Arial"/>
            <w:sz w:val="18"/>
            <w:szCs w:val="18"/>
          </w:rPr>
          <w:t>ina</w:t>
        </w:r>
        <w:proofErr w:type="spellEnd"/>
        <w:r w:rsidRPr="009D728E">
          <w:rPr>
            <w:rFonts w:ascii="Arial" w:hAnsi="Arial" w:cs="Arial"/>
            <w:sz w:val="18"/>
            <w:szCs w:val="18"/>
          </w:rPr>
          <w:t xml:space="preserve"> </w:t>
        </w:r>
        <w:r w:rsidRPr="009D728E">
          <w:rPr>
            <w:rFonts w:ascii="Arial" w:hAnsi="Arial" w:cs="Arial"/>
            <w:bCs/>
            <w:sz w:val="18"/>
            <w:szCs w:val="18"/>
          </w:rPr>
          <w:fldChar w:fldCharType="begin"/>
        </w:r>
        <w:r w:rsidRPr="009D728E">
          <w:rPr>
            <w:rFonts w:ascii="Arial" w:hAnsi="Arial" w:cs="Arial"/>
            <w:bCs/>
            <w:sz w:val="18"/>
            <w:szCs w:val="18"/>
          </w:rPr>
          <w:instrText xml:space="preserve"> PAGE </w:instrText>
        </w:r>
        <w:r w:rsidRPr="009D728E">
          <w:rPr>
            <w:rFonts w:ascii="Arial" w:hAnsi="Arial" w:cs="Arial"/>
            <w:bCs/>
            <w:sz w:val="18"/>
            <w:szCs w:val="18"/>
          </w:rPr>
          <w:fldChar w:fldCharType="separate"/>
        </w:r>
        <w:r w:rsidRPr="009D728E">
          <w:rPr>
            <w:rFonts w:ascii="Arial" w:hAnsi="Arial" w:cs="Arial"/>
            <w:bCs/>
            <w:noProof/>
            <w:sz w:val="18"/>
            <w:szCs w:val="18"/>
          </w:rPr>
          <w:t>2</w:t>
        </w:r>
        <w:r w:rsidRPr="009D728E">
          <w:rPr>
            <w:rFonts w:ascii="Arial" w:hAnsi="Arial" w:cs="Arial"/>
            <w:bCs/>
            <w:sz w:val="18"/>
            <w:szCs w:val="18"/>
          </w:rPr>
          <w:fldChar w:fldCharType="end"/>
        </w:r>
        <w:r w:rsidRPr="009D728E">
          <w:rPr>
            <w:rFonts w:ascii="Arial" w:hAnsi="Arial" w:cs="Arial"/>
            <w:sz w:val="18"/>
            <w:szCs w:val="18"/>
          </w:rPr>
          <w:t xml:space="preserve"> </w:t>
        </w:r>
        <w:r>
          <w:rPr>
            <w:rFonts w:ascii="Arial" w:hAnsi="Arial" w:cs="Arial"/>
            <w:sz w:val="18"/>
            <w:szCs w:val="18"/>
          </w:rPr>
          <w:t>de</w:t>
        </w:r>
        <w:r w:rsidRPr="009D728E">
          <w:rPr>
            <w:rFonts w:ascii="Arial" w:hAnsi="Arial" w:cs="Arial"/>
            <w:sz w:val="18"/>
            <w:szCs w:val="18"/>
          </w:rPr>
          <w:t xml:space="preserve"> </w:t>
        </w:r>
        <w:r w:rsidRPr="009D728E">
          <w:rPr>
            <w:rFonts w:ascii="Arial" w:hAnsi="Arial" w:cs="Arial"/>
            <w:bCs/>
            <w:sz w:val="18"/>
            <w:szCs w:val="18"/>
          </w:rPr>
          <w:fldChar w:fldCharType="begin"/>
        </w:r>
        <w:r w:rsidRPr="009D728E">
          <w:rPr>
            <w:rFonts w:ascii="Arial" w:hAnsi="Arial" w:cs="Arial"/>
            <w:bCs/>
            <w:sz w:val="18"/>
            <w:szCs w:val="18"/>
          </w:rPr>
          <w:instrText xml:space="preserve"> NUMPAGES  </w:instrText>
        </w:r>
        <w:r w:rsidRPr="009D728E">
          <w:rPr>
            <w:rFonts w:ascii="Arial" w:hAnsi="Arial" w:cs="Arial"/>
            <w:bCs/>
            <w:sz w:val="18"/>
            <w:szCs w:val="18"/>
          </w:rPr>
          <w:fldChar w:fldCharType="separate"/>
        </w:r>
        <w:r w:rsidRPr="009D728E">
          <w:rPr>
            <w:rFonts w:ascii="Arial" w:hAnsi="Arial" w:cs="Arial"/>
            <w:bCs/>
            <w:noProof/>
            <w:sz w:val="18"/>
            <w:szCs w:val="18"/>
          </w:rPr>
          <w:t>2</w:t>
        </w:r>
        <w:r w:rsidRPr="009D728E">
          <w:rPr>
            <w:rFonts w:ascii="Arial" w:hAnsi="Arial" w:cs="Arial"/>
            <w:bCs/>
            <w:sz w:val="18"/>
            <w:szCs w:val="18"/>
          </w:rPr>
          <w:fldChar w:fldCharType="end"/>
        </w:r>
      </w:p>
    </w:sdtContent>
  </w:sdt>
  <w:p w14:paraId="119D7A22" w14:textId="77777777" w:rsidR="009D728E" w:rsidRPr="009D728E" w:rsidRDefault="009D728E" w:rsidP="009D728E">
    <w:pPr>
      <w:pStyle w:val="Header"/>
      <w:jc w:val="right"/>
      <w:rPr>
        <w:rFonts w:ascii="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884"/>
    <w:rsid w:val="00132CD2"/>
    <w:rsid w:val="00172FFD"/>
    <w:rsid w:val="00225004"/>
    <w:rsid w:val="004D2B0F"/>
    <w:rsid w:val="006E6884"/>
    <w:rsid w:val="008903DA"/>
    <w:rsid w:val="009744DF"/>
    <w:rsid w:val="009D728E"/>
    <w:rsid w:val="00D422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D6280"/>
  <w15:chartTrackingRefBased/>
  <w15:docId w15:val="{4472F8C1-E753-4E3E-B3F6-9FE535356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 Text Char2,Footnote Text Char1 Char1,Footnote Text Char1 Char Char Char,Footnote Text Char Char Char Char Char,Footnote Text Char1 Char Char Char Char Char,Footnote Text Char1 Char,footnote,single space,ADB,F,ft,footnote text"/>
    <w:basedOn w:val="Normal"/>
    <w:link w:val="FootnoteTextChar"/>
    <w:qFormat/>
    <w:rsid w:val="006E6884"/>
    <w:pPr>
      <w:keepNext/>
      <w:keepLines/>
      <w:spacing w:after="120" w:line="240" w:lineRule="auto"/>
      <w:ind w:left="288" w:hanging="288"/>
      <w:jc w:val="both"/>
    </w:pPr>
    <w:rPr>
      <w:rFonts w:ascii="Times New Roman" w:eastAsia="Times New Roman" w:hAnsi="Times New Roman" w:cs="Times New Roman"/>
      <w:spacing w:val="-3"/>
      <w:sz w:val="20"/>
      <w:szCs w:val="20"/>
      <w:lang w:val="es-ES_tradnl" w:eastAsia="en-US"/>
    </w:rPr>
  </w:style>
  <w:style w:type="character" w:customStyle="1" w:styleId="FootnoteTextChar">
    <w:name w:val="Footnote Text Char"/>
    <w:aliases w:val="fn Char,Footnote Text Char2 Char,Footnote Text Char1 Char1 Char,Footnote Text Char1 Char Char Char Char,Footnote Text Char Char Char Char Char Char,Footnote Text Char1 Char Char Char Char Char Char,Footnote Text Char1 Char Char,F Char"/>
    <w:basedOn w:val="DefaultParagraphFont"/>
    <w:link w:val="FootnoteText"/>
    <w:rsid w:val="006E6884"/>
    <w:rPr>
      <w:rFonts w:ascii="Times New Roman" w:eastAsia="Times New Roman" w:hAnsi="Times New Roman" w:cs="Times New Roman"/>
      <w:spacing w:val="-3"/>
      <w:sz w:val="20"/>
      <w:szCs w:val="20"/>
      <w:lang w:val="es-ES_tradnl" w:eastAsia="en-US"/>
    </w:rPr>
  </w:style>
  <w:style w:type="character" w:styleId="Hyperlink">
    <w:name w:val="Hyperlink"/>
    <w:basedOn w:val="DefaultParagraphFont"/>
    <w:rsid w:val="006E6884"/>
    <w:rPr>
      <w:color w:val="0000FF"/>
      <w:u w:val="single"/>
    </w:rPr>
  </w:style>
  <w:style w:type="character" w:styleId="FootnoteReference">
    <w:name w:val="footnote reference"/>
    <w:aliases w:val="titulo 2,FC,referencia nota al pie,Footnote Reference.SES,16 Point,Superscript 6 Point,ftref,Ref,de nota al pie,Ref. de nota al pie.,Fußnotenzeichen DISS,BVI fnr,Знак сноски 1,Footnote Referencefra"/>
    <w:basedOn w:val="DefaultParagraphFont"/>
    <w:qFormat/>
    <w:rsid w:val="006E6884"/>
    <w:rPr>
      <w:vertAlign w:val="superscript"/>
    </w:rPr>
  </w:style>
  <w:style w:type="paragraph" w:customStyle="1" w:styleId="Default">
    <w:name w:val="Default"/>
    <w:rsid w:val="006E6884"/>
    <w:pPr>
      <w:autoSpaceDE w:val="0"/>
      <w:autoSpaceDN w:val="0"/>
      <w:adjustRightInd w:val="0"/>
      <w:spacing w:after="0" w:line="240" w:lineRule="auto"/>
    </w:pPr>
    <w:rPr>
      <w:rFonts w:ascii="Gill Sans MT" w:eastAsia="Times New Roman" w:hAnsi="Gill Sans MT" w:cs="Gill Sans MT"/>
      <w:color w:val="000000"/>
      <w:sz w:val="24"/>
      <w:szCs w:val="24"/>
      <w:lang w:eastAsia="en-US"/>
    </w:rPr>
  </w:style>
  <w:style w:type="paragraph" w:styleId="Header">
    <w:name w:val="header"/>
    <w:basedOn w:val="Normal"/>
    <w:link w:val="HeaderChar"/>
    <w:uiPriority w:val="99"/>
    <w:unhideWhenUsed/>
    <w:rsid w:val="009D72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728E"/>
  </w:style>
  <w:style w:type="paragraph" w:styleId="Footer">
    <w:name w:val="footer"/>
    <w:basedOn w:val="Normal"/>
    <w:link w:val="FooterChar"/>
    <w:uiPriority w:val="99"/>
    <w:unhideWhenUsed/>
    <w:rsid w:val="009D72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7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scielo.org.pe/scielo.php?pid=S1728-59172018000100003&amp;script=sci_abstract" TargetMode="External"/><Relationship Id="rId18" Type="http://schemas.openxmlformats.org/officeDocument/2006/relationships/hyperlink" Target="https://idbg.sharepoint.com/teams/EZ-PE-TCP/PE-T1349/55%20Administrative%20Resources/Producto%202-%20Zik%20Coronado.pdf" TargetMode="External"/><Relationship Id="rId26" Type="http://schemas.openxmlformats.org/officeDocument/2006/relationships/hyperlink" Target="https://publications.iadb.org/bitstream/handle/11319/9041/Desde-el-paciente-Experiencias-de-la-atencion-primaria-de-salud-en-America-Latina-y-el-Caribe.pdf?sequence=1&amp;isAllowed=y" TargetMode="External"/><Relationship Id="rId39" Type="http://schemas.openxmlformats.org/officeDocument/2006/relationships/hyperlink" Target="http://www.who.int/choice/publications/p_2003_generalised_cea.pdf" TargetMode="External"/><Relationship Id="rId3" Type="http://schemas.openxmlformats.org/officeDocument/2006/relationships/customXml" Target="../customXml/item3.xml"/><Relationship Id="rId21" Type="http://schemas.openxmlformats.org/officeDocument/2006/relationships/hyperlink" Target="https://doi.org/10.1089/jwh.2014.4884" TargetMode="External"/><Relationship Id="rId34" Type="http://schemas.openxmlformats.org/officeDocument/2006/relationships/hyperlink" Target="https://doi.org/10.1371/journal.pmed.1002464" TargetMode="External"/><Relationship Id="rId42"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endnotes" Target="endnotes.xml"/><Relationship Id="rId17" Type="http://schemas.openxmlformats.org/officeDocument/2006/relationships/hyperlink" Target="http://www.ncbi.nlm.nih.gov/pubmed/15369028" TargetMode="External"/><Relationship Id="rId25" Type="http://schemas.openxmlformats.org/officeDocument/2006/relationships/hyperlink" Target="https://doi.org/10.1080/00036846.2011.605758" TargetMode="External"/><Relationship Id="rId33" Type="http://schemas.openxmlformats.org/officeDocument/2006/relationships/hyperlink" Target="https://doi.org/10.1515/sjph-2017-0030" TargetMode="External"/><Relationship Id="rId38" Type="http://schemas.openxmlformats.org/officeDocument/2006/relationships/hyperlink" Target="https://doi.org/10.1093/eurpub/cks053" TargetMode="External"/><Relationship Id="rId2" Type="http://schemas.openxmlformats.org/officeDocument/2006/relationships/customXml" Target="../customXml/item2.xml"/><Relationship Id="rId16" Type="http://schemas.openxmlformats.org/officeDocument/2006/relationships/hyperlink" Target="https://doi.org/10.1370/afm.1616" TargetMode="External"/><Relationship Id="rId20" Type="http://schemas.openxmlformats.org/officeDocument/2006/relationships/hyperlink" Target="http://www.scielo.org.pe/pdf/rins/v31n1/a19v31n1.pdf" TargetMode="External"/><Relationship Id="rId29" Type="http://schemas.openxmlformats.org/officeDocument/2006/relationships/hyperlink" Target="https://doi.org/10.15381/anales.v79i1.14595"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doi.org/10.1016/S0140-6736(17)32152-9" TargetMode="External"/><Relationship Id="rId32" Type="http://schemas.openxmlformats.org/officeDocument/2006/relationships/hyperlink" Target="https://doi.org/10.1016/S0140-6736(18)31668-4" TargetMode="External"/><Relationship Id="rId37" Type="http://schemas.openxmlformats.org/officeDocument/2006/relationships/hyperlink" Target="https://doi.org/10.1016/j.gheart.2015.12.005" TargetMode="External"/><Relationship Id="rId40"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doi.org/10.1259/bjr/88648707" TargetMode="External"/><Relationship Id="rId23" Type="http://schemas.openxmlformats.org/officeDocument/2006/relationships/hyperlink" Target="https://doi.org/10.1093/ajcp/aqw143" TargetMode="External"/><Relationship Id="rId28" Type="http://schemas.openxmlformats.org/officeDocument/2006/relationships/hyperlink" Target="https://doi.org/10.1097/JAC.0b013e31819942e51" TargetMode="External"/><Relationship Id="rId36" Type="http://schemas.openxmlformats.org/officeDocument/2006/relationships/hyperlink" Target="https://doi.org/10.1016/S1470-2045(17)30377-7" TargetMode="External"/><Relationship Id="rId10" Type="http://schemas.openxmlformats.org/officeDocument/2006/relationships/webSettings" Target="webSettings.xml"/><Relationship Id="rId19" Type="http://schemas.openxmlformats.org/officeDocument/2006/relationships/hyperlink" Target="https://doi.org/10.1371/journal.pone.0069728" TargetMode="External"/><Relationship Id="rId31" Type="http://schemas.openxmlformats.org/officeDocument/2006/relationships/hyperlink" Target="https://doi.org/10.1016/S2214-109X(18)30386-3"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doi.org/10.1136/bmj.39203.658970.55" TargetMode="External"/><Relationship Id="rId22" Type="http://schemas.openxmlformats.org/officeDocument/2006/relationships/hyperlink" Target="https://doi.org/10.1007/s13244-009-0008-9" TargetMode="External"/><Relationship Id="rId27" Type="http://schemas.openxmlformats.org/officeDocument/2006/relationships/hyperlink" Target="https://doi.org/10.1377/hlthaff.2015.0582" TargetMode="External"/><Relationship Id="rId30" Type="http://schemas.openxmlformats.org/officeDocument/2006/relationships/hyperlink" Target="https://doi.org/10.1377/hlthaff.2015.0582" TargetMode="External"/><Relationship Id="rId35" Type="http://schemas.openxmlformats.org/officeDocument/2006/relationships/hyperlink" Target="https://idbg.sharepoint.com/teams/EZ-PE-TCP/PE-T1349/55%20Administrative%20Resources/Resultados%20Evaluacion%20Intermedia%20v3%20Satisfac%20-%20Nota%20Tecnica%201.pptx?d=w6a7f8b5c51824daf8ce4c70e7855b05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IDBDocs_x0020_Number xmlns="cdc7663a-08f0-4737-9e8c-148ce897a09c" xsi:nil="true"/>
    <Division_x0020_or_x0020_Unit xmlns="cdc7663a-08f0-4737-9e8c-148ce897a09c">SCL/SPH</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Guanais de Aguiar, Frederico Campos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HEALTH SERVICES</TermName>
          <TermId xmlns="http://schemas.microsoft.com/office/infopath/2007/PartnerControls">954571c6-7732-4e5c-9c2e-8e1b5204c894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34</Value>
      <Value>33</Value>
      <Value>32</Value>
      <Value>31</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PE-L1228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e15154b4-8fa2-4f19-a924-5a9b44dc8218</TermId>
        </TermInfo>
      </Terms>
    </nddeef1749674d76abdbe4b239a70bc6>
    <Record_x0020_Number xmlns="cdc7663a-08f0-4737-9e8c-148ce897a09c">R0002904403</Record_x0020_Number>
    <_dlc_DocId xmlns="cdc7663a-08f0-4737-9e8c-148ce897a09c">EZSHARE-2126757964-43</_dlc_DocId>
    <_dlc_DocIdUrl xmlns="cdc7663a-08f0-4737-9e8c-148ce897a09c">
      <Url>https://idbg.sharepoint.com/teams/EZ-PE-LON/PE-L1228/_layouts/15/DocIdRedir.aspx?ID=EZSHARE-2126757964-43</Url>
      <Description>EZSHARE-2126757964-43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98E8411AAA3B64E8E6807709887C82B" ma:contentTypeVersion="1081" ma:contentTypeDescription="A content type to manage public (operations) IDB documents" ma:contentTypeScope="" ma:versionID="844dd53ca9bd56eff0290add3f0274cb">
  <xsd:schema xmlns:xsd="http://www.w3.org/2001/XMLSchema" xmlns:xs="http://www.w3.org/2001/XMLSchema" xmlns:p="http://schemas.microsoft.com/office/2006/metadata/properties" xmlns:ns2="cdc7663a-08f0-4737-9e8c-148ce897a09c" targetNamespace="http://schemas.microsoft.com/office/2006/metadata/properties" ma:root="true" ma:fieldsID="b3c9fe2b8c7386f891b35babde52ac3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E-L122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UBR Contact"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BA8F15-0638-4F1E-A47A-3F8A66C16690}">
  <ds:schemaRefs>
    <ds:schemaRef ds:uri="http://schemas.microsoft.com/sharepoint/events"/>
  </ds:schemaRefs>
</ds:datastoreItem>
</file>

<file path=customXml/itemProps2.xml><?xml version="1.0" encoding="utf-8"?>
<ds:datastoreItem xmlns:ds="http://schemas.openxmlformats.org/officeDocument/2006/customXml" ds:itemID="{6291B1BC-3A3D-46A1-801F-DEBCE75CA343}">
  <ds:schemaRefs>
    <ds:schemaRef ds:uri="cdc7663a-08f0-4737-9e8c-148ce897a09c"/>
    <ds:schemaRef ds:uri="http://schemas.microsoft.com/office/infopath/2007/PartnerControls"/>
    <ds:schemaRef ds:uri="http://purl.org/dc/terms/"/>
    <ds:schemaRef ds:uri="http://purl.org/dc/dcmitype/"/>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5376F827-2B7F-442F-AF60-3AFC01CEEFCD}"/>
</file>

<file path=customXml/itemProps4.xml><?xml version="1.0" encoding="utf-8"?>
<ds:datastoreItem xmlns:ds="http://schemas.openxmlformats.org/officeDocument/2006/customXml" ds:itemID="{6B761C44-63CB-47BE-85E8-F239331907C1}"/>
</file>

<file path=customXml/itemProps5.xml><?xml version="1.0" encoding="utf-8"?>
<ds:datastoreItem xmlns:ds="http://schemas.openxmlformats.org/officeDocument/2006/customXml" ds:itemID="{89286DBE-894D-4D01-8D20-CE4F66409E50}"/>
</file>

<file path=customXml/itemProps6.xml><?xml version="1.0" encoding="utf-8"?>
<ds:datastoreItem xmlns:ds="http://schemas.openxmlformats.org/officeDocument/2006/customXml" ds:itemID="{FC03B230-C340-4400-9590-74CD216D6AEE}">
  <ds:schemaRefs>
    <ds:schemaRef ds:uri="http://schemas.microsoft.com/sharepoint/v3/contenttype/forms"/>
  </ds:schemaRefs>
</ds:datastoreItem>
</file>

<file path=customXml/itemProps7.xml><?xml version="1.0" encoding="utf-8"?>
<ds:datastoreItem xmlns:ds="http://schemas.openxmlformats.org/officeDocument/2006/customXml" ds:itemID="{EFF4F639-DDFF-41E2-B7D2-4E597B80B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1318</Words>
  <Characters>7519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Guanais de Aguiar, Frederico Campos</dc:creator>
  <cp:keywords/>
  <dc:description/>
  <cp:lastModifiedBy>Silveira, Sheyla</cp:lastModifiedBy>
  <cp:revision>3</cp:revision>
  <dcterms:created xsi:type="dcterms:W3CDTF">2018-10-15T19:18:00Z</dcterms:created>
  <dcterms:modified xsi:type="dcterms:W3CDTF">2018-10-17T21:17:00Z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33;#HEALTH SERVICES|954571c6-7732-4e5c-9c2e-8e1b5204c894</vt:lpwstr>
  </property>
  <property fmtid="{D5CDD505-2E9C-101B-9397-08002B2CF9AE}" pid="7" name="Fund IDB">
    <vt:lpwstr>34;#ORC|c028a4b2-ad8b-4cf4-9cac-a2ae6a778e23</vt:lpwstr>
  </property>
  <property fmtid="{D5CDD505-2E9C-101B-9397-08002B2CF9AE}" pid="8" name="Country">
    <vt:lpwstr>31;#Peru|c988f60b-81f1-4c24-8da7-d5473741c5b0</vt:lpwstr>
  </property>
  <property fmtid="{D5CDD505-2E9C-101B-9397-08002B2CF9AE}" pid="9" name="Sector IDB">
    <vt:lpwstr>32;#HEALTH|e15154b4-8fa2-4f19-a924-5a9b44dc8218</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e259e05e-e5d3-432b-9e60-b24f22df5dea</vt:lpwstr>
  </property>
  <property fmtid="{D5CDD505-2E9C-101B-9397-08002B2CF9AE}" pid="12" name="Disclosure Activity">
    <vt:lpwstr>Loan Proposal</vt:lpwstr>
  </property>
  <property fmtid="{D5CDD505-2E9C-101B-9397-08002B2CF9AE}" pid="13" name="ContentTypeId">
    <vt:lpwstr>0x0101001A458A224826124E8B45B1D613300CFC00498E8411AAA3B64E8E6807709887C82B</vt:lpwstr>
  </property>
</Properties>
</file>