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670" w:rsidRPr="00F80670" w:rsidRDefault="00F80670" w:rsidP="00F80670">
      <w:pPr>
        <w:jc w:val="center"/>
        <w:rPr>
          <w:lang w:val="es-ES"/>
        </w:rPr>
      </w:pPr>
      <w:r w:rsidRPr="00F80670">
        <w:rPr>
          <w:lang w:val="es-ES"/>
        </w:rPr>
        <w:t>DOCUMENTO DEL BANCO INTERAMERICANO DE DESARROLLO</w:t>
      </w:r>
    </w:p>
    <w:p w:rsidR="00F80670" w:rsidRPr="00F80670" w:rsidRDefault="00F80670" w:rsidP="00F80670">
      <w:pPr>
        <w:jc w:val="center"/>
        <w:rPr>
          <w:lang w:val="es-ES"/>
        </w:rPr>
      </w:pPr>
    </w:p>
    <w:p w:rsidR="00F80670" w:rsidRPr="00F80670" w:rsidRDefault="00930C21" w:rsidP="00F80670">
      <w:pPr>
        <w:jc w:val="center"/>
        <w:rPr>
          <w:lang w:val="es-ES"/>
        </w:rPr>
      </w:pPr>
      <w:r>
        <w:rPr>
          <w:noProof/>
          <w:lang w:val="en-US"/>
        </w:rPr>
        <w:drawing>
          <wp:inline distT="0" distB="0" distL="0" distR="0" wp14:anchorId="47252001" wp14:editId="0072D99A">
            <wp:extent cx="2011680" cy="969010"/>
            <wp:effectExtent l="0" t="0" r="7620" b="2540"/>
            <wp:docPr id="9" name="Picture 9" descr="C:\Users\juancarlosp\Desktop\Logo BID ESP.jpg"/>
            <wp:cNvGraphicFramePr/>
            <a:graphic xmlns:a="http://schemas.openxmlformats.org/drawingml/2006/main">
              <a:graphicData uri="http://schemas.openxmlformats.org/drawingml/2006/picture">
                <pic:pic xmlns:pic="http://schemas.openxmlformats.org/drawingml/2006/picture">
                  <pic:nvPicPr>
                    <pic:cNvPr id="4" name="Picture 4" descr="C:\Users\juancarlosp\Desktop\Logo BID ESP.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1680" cy="969010"/>
                    </a:xfrm>
                    <a:prstGeom prst="rect">
                      <a:avLst/>
                    </a:prstGeom>
                    <a:noFill/>
                    <a:ln>
                      <a:noFill/>
                    </a:ln>
                  </pic:spPr>
                </pic:pic>
              </a:graphicData>
            </a:graphic>
          </wp:inline>
        </w:drawing>
      </w:r>
    </w:p>
    <w:p w:rsidR="00F80670" w:rsidRPr="00F80670" w:rsidRDefault="00F80670" w:rsidP="00F80670">
      <w:pPr>
        <w:jc w:val="center"/>
        <w:rPr>
          <w:lang w:val="es-ES"/>
        </w:rPr>
      </w:pPr>
    </w:p>
    <w:p w:rsidR="00F80670" w:rsidRPr="00F80670" w:rsidRDefault="00F80670" w:rsidP="00F80670">
      <w:pPr>
        <w:jc w:val="center"/>
        <w:rPr>
          <w:lang w:val="es-ES"/>
        </w:rPr>
      </w:pPr>
    </w:p>
    <w:p w:rsidR="00F80670" w:rsidRPr="00F80670" w:rsidRDefault="00F80670" w:rsidP="00F80670">
      <w:pPr>
        <w:rPr>
          <w:lang w:val="es-ES"/>
        </w:rPr>
      </w:pPr>
    </w:p>
    <w:p w:rsidR="00F80670" w:rsidRPr="00F80670" w:rsidRDefault="00F80670" w:rsidP="00F80670">
      <w:pPr>
        <w:rPr>
          <w:lang w:val="es-ES"/>
        </w:rPr>
      </w:pPr>
    </w:p>
    <w:p w:rsidR="00F80670" w:rsidRPr="00F80670" w:rsidRDefault="00F80670" w:rsidP="00F80670">
      <w:pPr>
        <w:jc w:val="center"/>
        <w:rPr>
          <w:lang w:val="es-ES"/>
        </w:rPr>
      </w:pPr>
    </w:p>
    <w:p w:rsidR="00F80670" w:rsidRPr="00F80670" w:rsidRDefault="00F80670" w:rsidP="00F80670">
      <w:pPr>
        <w:jc w:val="center"/>
        <w:rPr>
          <w:lang w:val="es-ES"/>
        </w:rPr>
      </w:pPr>
    </w:p>
    <w:p w:rsidR="00F80670" w:rsidRPr="00F80670" w:rsidRDefault="00F80670" w:rsidP="00F80670">
      <w:pPr>
        <w:jc w:val="center"/>
        <w:rPr>
          <w:lang w:val="es-ES"/>
        </w:rPr>
      </w:pPr>
    </w:p>
    <w:p w:rsidR="00051AD7" w:rsidRPr="00F80670" w:rsidRDefault="00051AD7" w:rsidP="00051AD7">
      <w:pPr>
        <w:tabs>
          <w:tab w:val="left" w:pos="1440"/>
          <w:tab w:val="left" w:pos="3060"/>
        </w:tabs>
        <w:jc w:val="center"/>
        <w:rPr>
          <w:b/>
          <w:smallCaps/>
          <w:sz w:val="28"/>
          <w:szCs w:val="28"/>
          <w:lang w:val="es-ES"/>
        </w:rPr>
      </w:pPr>
      <w:r>
        <w:rPr>
          <w:b/>
          <w:smallCaps/>
          <w:sz w:val="28"/>
          <w:szCs w:val="28"/>
          <w:lang w:val="es-ES"/>
        </w:rPr>
        <w:t>Nicaragua</w:t>
      </w:r>
    </w:p>
    <w:p w:rsidR="00051AD7" w:rsidRPr="00F80670" w:rsidRDefault="00051AD7" w:rsidP="00051AD7">
      <w:pPr>
        <w:tabs>
          <w:tab w:val="left" w:pos="1440"/>
          <w:tab w:val="left" w:pos="3060"/>
        </w:tabs>
        <w:jc w:val="center"/>
        <w:rPr>
          <w:b/>
          <w:smallCaps/>
          <w:szCs w:val="24"/>
          <w:lang w:val="es-ES"/>
        </w:rPr>
      </w:pPr>
    </w:p>
    <w:p w:rsidR="00051AD7" w:rsidRPr="00F80670" w:rsidRDefault="00051AD7" w:rsidP="00051AD7">
      <w:pPr>
        <w:tabs>
          <w:tab w:val="left" w:pos="1440"/>
          <w:tab w:val="left" w:pos="3060"/>
        </w:tabs>
        <w:jc w:val="center"/>
        <w:rPr>
          <w:b/>
          <w:smallCaps/>
          <w:szCs w:val="24"/>
          <w:lang w:val="es-ES"/>
        </w:rPr>
      </w:pPr>
    </w:p>
    <w:p w:rsidR="00051AD7" w:rsidRPr="00F80670" w:rsidRDefault="00051AD7" w:rsidP="00051AD7">
      <w:pPr>
        <w:tabs>
          <w:tab w:val="left" w:pos="1440"/>
          <w:tab w:val="left" w:pos="3060"/>
        </w:tabs>
        <w:jc w:val="center"/>
        <w:rPr>
          <w:b/>
          <w:smallCaps/>
          <w:sz w:val="32"/>
          <w:szCs w:val="36"/>
          <w:lang w:val="es-ES"/>
        </w:rPr>
      </w:pPr>
      <w:r>
        <w:rPr>
          <w:b/>
          <w:smallCaps/>
          <w:sz w:val="32"/>
          <w:szCs w:val="36"/>
          <w:lang w:val="es-ES"/>
        </w:rPr>
        <w:t>Programa de Integración Fronteriza</w:t>
      </w:r>
      <w:r w:rsidRPr="0015323D">
        <w:rPr>
          <w:b/>
          <w:smallCaps/>
          <w:sz w:val="32"/>
          <w:szCs w:val="36"/>
          <w:lang w:val="es-ES"/>
        </w:rPr>
        <w:t xml:space="preserve"> (</w:t>
      </w:r>
      <w:r>
        <w:rPr>
          <w:b/>
          <w:smallCaps/>
          <w:sz w:val="32"/>
          <w:szCs w:val="36"/>
          <w:lang w:val="es-ES"/>
        </w:rPr>
        <w:t>NI</w:t>
      </w:r>
      <w:r w:rsidRPr="0015323D">
        <w:rPr>
          <w:b/>
          <w:smallCaps/>
          <w:sz w:val="32"/>
          <w:szCs w:val="36"/>
          <w:lang w:val="es-ES"/>
        </w:rPr>
        <w:t>-L10</w:t>
      </w:r>
      <w:r>
        <w:rPr>
          <w:b/>
          <w:smallCaps/>
          <w:sz w:val="32"/>
          <w:szCs w:val="36"/>
          <w:lang w:val="es-ES"/>
        </w:rPr>
        <w:t>83</w:t>
      </w:r>
      <w:r w:rsidRPr="0015323D">
        <w:rPr>
          <w:b/>
          <w:smallCaps/>
          <w:sz w:val="32"/>
          <w:szCs w:val="36"/>
          <w:lang w:val="es-ES"/>
        </w:rPr>
        <w:t>)</w:t>
      </w:r>
    </w:p>
    <w:p w:rsidR="00051AD7" w:rsidRPr="00F80670" w:rsidRDefault="00051AD7" w:rsidP="00051AD7">
      <w:pPr>
        <w:spacing w:before="240" w:after="120"/>
        <w:jc w:val="center"/>
        <w:rPr>
          <w:rFonts w:asciiTheme="minorHAnsi" w:hAnsiTheme="minorHAnsi"/>
          <w:b/>
          <w:smallCaps/>
          <w:lang w:val="es-ES"/>
        </w:rPr>
      </w:pPr>
    </w:p>
    <w:p w:rsidR="00051AD7" w:rsidRPr="00F80670" w:rsidRDefault="00051AD7" w:rsidP="00051AD7">
      <w:pPr>
        <w:jc w:val="center"/>
        <w:rPr>
          <w:lang w:val="es-ES"/>
        </w:rPr>
      </w:pPr>
    </w:p>
    <w:p w:rsidR="00051AD7" w:rsidRPr="00F80670" w:rsidRDefault="00051AD7" w:rsidP="00051AD7">
      <w:pPr>
        <w:jc w:val="center"/>
        <w:rPr>
          <w:lang w:val="es-ES"/>
        </w:rPr>
      </w:pPr>
    </w:p>
    <w:p w:rsidR="00051AD7" w:rsidRPr="00F80670" w:rsidRDefault="00051AD7" w:rsidP="00051AD7">
      <w:pPr>
        <w:jc w:val="center"/>
        <w:rPr>
          <w:lang w:val="es-ES"/>
        </w:rPr>
      </w:pPr>
      <w:r w:rsidRPr="00F80670">
        <w:rPr>
          <w:lang w:val="es-ES"/>
        </w:rPr>
        <w:t xml:space="preserve">INFORME DE GESTIÓN AMBIENTAL Y SOCIAL </w:t>
      </w:r>
    </w:p>
    <w:p w:rsidR="00051AD7" w:rsidRPr="00F80670" w:rsidRDefault="00051AD7" w:rsidP="00051AD7">
      <w:pPr>
        <w:jc w:val="center"/>
        <w:rPr>
          <w:lang w:val="es-ES"/>
        </w:rPr>
      </w:pPr>
      <w:r w:rsidRPr="00F80670">
        <w:rPr>
          <w:lang w:val="es-ES"/>
        </w:rPr>
        <w:t>(IGAS)</w:t>
      </w:r>
    </w:p>
    <w:p w:rsidR="00051AD7" w:rsidRPr="00F80670" w:rsidRDefault="00051AD7" w:rsidP="00051AD7">
      <w:pPr>
        <w:jc w:val="center"/>
        <w:rPr>
          <w:lang w:val="es-ES"/>
        </w:rPr>
      </w:pPr>
    </w:p>
    <w:p w:rsidR="00051AD7" w:rsidRDefault="00051AD7" w:rsidP="00051AD7">
      <w:pPr>
        <w:jc w:val="center"/>
        <w:rPr>
          <w:lang w:val="es-ES"/>
        </w:rPr>
      </w:pPr>
    </w:p>
    <w:p w:rsidR="00051AD7" w:rsidRPr="00F80670" w:rsidRDefault="00051AD7" w:rsidP="00051AD7">
      <w:pPr>
        <w:jc w:val="center"/>
        <w:rPr>
          <w:lang w:val="es-ES"/>
        </w:rPr>
      </w:pPr>
    </w:p>
    <w:p w:rsidR="00051AD7" w:rsidRPr="00F80670" w:rsidRDefault="00051AD7" w:rsidP="00051AD7">
      <w:pPr>
        <w:jc w:val="center"/>
        <w:rPr>
          <w:lang w:val="es-ES"/>
        </w:rPr>
      </w:pPr>
    </w:p>
    <w:p w:rsidR="00051AD7" w:rsidRPr="00F80670" w:rsidRDefault="00051AD7" w:rsidP="00051AD7">
      <w:pPr>
        <w:jc w:val="center"/>
        <w:rPr>
          <w:lang w:val="es-ES"/>
        </w:rPr>
      </w:pPr>
    </w:p>
    <w:sdt>
      <w:sdtPr>
        <w:rPr>
          <w:lang w:val="es-ES"/>
        </w:rPr>
        <w:id w:val="12013507"/>
        <w:placeholder>
          <w:docPart w:val="69D448D86ACC437DBBF4B1B0977557FE"/>
        </w:placeholder>
        <w:date>
          <w:dateFormat w:val="MMMM' de 'yyyy"/>
          <w:lid w:val="es-ES_tradnl"/>
          <w:storeMappedDataAs w:val="dateTime"/>
          <w:calendar w:val="gregorian"/>
        </w:date>
      </w:sdtPr>
      <w:sdtEndPr/>
      <w:sdtContent>
        <w:p w:rsidR="00051AD7" w:rsidRPr="00F80670" w:rsidRDefault="00051AD7" w:rsidP="00051AD7">
          <w:pPr>
            <w:jc w:val="center"/>
            <w:rPr>
              <w:lang w:val="es-ES"/>
            </w:rPr>
          </w:pPr>
          <w:r>
            <w:rPr>
              <w:lang w:val="es-ES"/>
            </w:rPr>
            <w:t>M</w:t>
          </w:r>
          <w:r>
            <w:t>arzo de 2015</w:t>
          </w:r>
        </w:p>
      </w:sdtContent>
    </w:sdt>
    <w:p w:rsidR="00051AD7" w:rsidRPr="00F80670" w:rsidRDefault="00051AD7" w:rsidP="00051AD7">
      <w:pPr>
        <w:jc w:val="center"/>
        <w:rPr>
          <w:lang w:val="es-ES"/>
        </w:rPr>
      </w:pPr>
    </w:p>
    <w:p w:rsidR="00051AD7" w:rsidRPr="00F80670" w:rsidRDefault="00051AD7" w:rsidP="00051AD7">
      <w:pPr>
        <w:jc w:val="center"/>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677"/>
      </w:tblGrid>
      <w:tr w:rsidR="00051AD7" w:rsidRPr="00F80670" w:rsidTr="005A6608">
        <w:tc>
          <w:tcPr>
            <w:tcW w:w="2376" w:type="dxa"/>
          </w:tcPr>
          <w:p w:rsidR="00051AD7" w:rsidRPr="00F80670" w:rsidRDefault="00051AD7" w:rsidP="005A6608">
            <w:pPr>
              <w:jc w:val="left"/>
              <w:rPr>
                <w:lang w:val="es-ES"/>
              </w:rPr>
            </w:pPr>
            <w:r w:rsidRPr="00F80670">
              <w:rPr>
                <w:rFonts w:eastAsia="Calibri" w:cs="Times New Roman"/>
                <w:b/>
                <w:lang w:val="es-ES"/>
              </w:rPr>
              <w:t>Equipo de Proyecto:</w:t>
            </w:r>
          </w:p>
        </w:tc>
        <w:tc>
          <w:tcPr>
            <w:tcW w:w="6677" w:type="dxa"/>
          </w:tcPr>
          <w:p w:rsidR="00051AD7" w:rsidRPr="00451362" w:rsidRDefault="00051AD7" w:rsidP="007518E2">
            <w:pPr>
              <w:autoSpaceDE w:val="0"/>
              <w:autoSpaceDN w:val="0"/>
              <w:adjustRightInd w:val="0"/>
            </w:pPr>
            <w:r w:rsidRPr="00451362">
              <w:rPr>
                <w:rFonts w:cs="Times New Roman"/>
                <w:szCs w:val="24"/>
              </w:rPr>
              <w:t>Jaime Granados (TIU/CCR), Jefe de Equipo; Alfonso Salazar</w:t>
            </w:r>
            <w:r>
              <w:rPr>
                <w:rFonts w:cs="Times New Roman"/>
                <w:szCs w:val="24"/>
              </w:rPr>
              <w:t xml:space="preserve"> </w:t>
            </w:r>
            <w:r w:rsidRPr="00451362">
              <w:rPr>
                <w:rFonts w:cs="Times New Roman"/>
                <w:szCs w:val="24"/>
              </w:rPr>
              <w:t>(TSP/CNI), Jefe de Equipo Alterno; Manuel Marquez, Sandra</w:t>
            </w:r>
            <w:r>
              <w:rPr>
                <w:rFonts w:cs="Times New Roman"/>
                <w:szCs w:val="24"/>
              </w:rPr>
              <w:t xml:space="preserve"> </w:t>
            </w:r>
            <w:r w:rsidRPr="00451362">
              <w:rPr>
                <w:rFonts w:cs="Times New Roman"/>
                <w:szCs w:val="24"/>
              </w:rPr>
              <w:t>Corcuera, Álvaro Sarmiento, Christian Volpe, Cinthya Alfaro,</w:t>
            </w:r>
            <w:r>
              <w:rPr>
                <w:rFonts w:cs="Times New Roman"/>
                <w:szCs w:val="24"/>
              </w:rPr>
              <w:t xml:space="preserve"> </w:t>
            </w:r>
            <w:r w:rsidRPr="00451362">
              <w:rPr>
                <w:rFonts w:cs="Times New Roman"/>
                <w:szCs w:val="24"/>
              </w:rPr>
              <w:t>Oscar Vasco (INT/TIU), Agustín Sarría (TIU/CES); Juan</w:t>
            </w:r>
            <w:r>
              <w:rPr>
                <w:rFonts w:cs="Times New Roman"/>
                <w:szCs w:val="24"/>
              </w:rPr>
              <w:t xml:space="preserve"> </w:t>
            </w:r>
            <w:r w:rsidRPr="00451362">
              <w:rPr>
                <w:rFonts w:cs="Times New Roman"/>
                <w:szCs w:val="24"/>
              </w:rPr>
              <w:t>Manuel Leaño (TSP/CPN); Pablo Guerrero, (INE/TSP); Edgar</w:t>
            </w:r>
            <w:r>
              <w:rPr>
                <w:rFonts w:cs="Times New Roman"/>
                <w:szCs w:val="24"/>
              </w:rPr>
              <w:t xml:space="preserve"> Zamora</w:t>
            </w:r>
            <w:r w:rsidR="007518E2">
              <w:rPr>
                <w:rFonts w:cs="Times New Roman"/>
                <w:szCs w:val="24"/>
              </w:rPr>
              <w:t>,</w:t>
            </w:r>
            <w:r>
              <w:rPr>
                <w:rFonts w:cs="Times New Roman"/>
                <w:szCs w:val="24"/>
              </w:rPr>
              <w:t xml:space="preserve"> Sofí</w:t>
            </w:r>
            <w:r w:rsidRPr="00451362">
              <w:rPr>
                <w:rFonts w:cs="Times New Roman"/>
                <w:szCs w:val="24"/>
              </w:rPr>
              <w:t>a Fallas Barquero</w:t>
            </w:r>
            <w:r w:rsidR="007518E2">
              <w:rPr>
                <w:rFonts w:cs="Times New Roman"/>
                <w:szCs w:val="24"/>
              </w:rPr>
              <w:t xml:space="preserve"> y Carlos Patiño</w:t>
            </w:r>
            <w:r w:rsidRPr="00451362">
              <w:rPr>
                <w:rFonts w:cs="Times New Roman"/>
                <w:szCs w:val="24"/>
              </w:rPr>
              <w:t xml:space="preserve"> (TSP/CCR); Taos Aliouat (LEG/SGO); Juan Carlos Páez Zamora, Santiago Castillo</w:t>
            </w:r>
            <w:r w:rsidR="007518E2">
              <w:rPr>
                <w:rFonts w:cs="Times New Roman"/>
                <w:szCs w:val="24"/>
              </w:rPr>
              <w:t xml:space="preserve"> y Osmín Mondragón (FMP/CNI); y Luis Enrique Miranda (CID/CNI).</w:t>
            </w:r>
          </w:p>
        </w:tc>
      </w:tr>
    </w:tbl>
    <w:p w:rsidR="00051AD7" w:rsidRDefault="00051AD7" w:rsidP="00051AD7">
      <w:pPr>
        <w:tabs>
          <w:tab w:val="left" w:pos="720"/>
          <w:tab w:val="left" w:pos="1440"/>
          <w:tab w:val="left" w:pos="2160"/>
          <w:tab w:val="right" w:leader="dot" w:pos="8820"/>
        </w:tabs>
        <w:spacing w:after="120"/>
        <w:jc w:val="center"/>
        <w:rPr>
          <w:b/>
          <w:lang w:val="es-ES"/>
        </w:rPr>
      </w:pPr>
    </w:p>
    <w:p w:rsidR="00051AD7" w:rsidRDefault="00051AD7" w:rsidP="00051AD7">
      <w:pPr>
        <w:tabs>
          <w:tab w:val="left" w:pos="720"/>
          <w:tab w:val="left" w:pos="1440"/>
          <w:tab w:val="left" w:pos="2160"/>
          <w:tab w:val="right" w:leader="dot" w:pos="8820"/>
        </w:tabs>
        <w:spacing w:after="120"/>
        <w:jc w:val="center"/>
        <w:rPr>
          <w:b/>
          <w:lang w:val="es-ES"/>
        </w:rPr>
      </w:pPr>
    </w:p>
    <w:p w:rsidR="00051AD7" w:rsidRDefault="00051AD7" w:rsidP="00051AD7">
      <w:pPr>
        <w:tabs>
          <w:tab w:val="left" w:pos="720"/>
          <w:tab w:val="left" w:pos="1440"/>
          <w:tab w:val="left" w:pos="2160"/>
          <w:tab w:val="right" w:leader="dot" w:pos="8820"/>
        </w:tabs>
        <w:spacing w:after="120"/>
        <w:jc w:val="center"/>
        <w:rPr>
          <w:b/>
          <w:lang w:val="es-ES"/>
        </w:rPr>
      </w:pPr>
      <w:r w:rsidRPr="00283645">
        <w:rPr>
          <w:b/>
          <w:lang w:val="es-ES"/>
        </w:rPr>
        <w:lastRenderedPageBreak/>
        <w:t>TABLA DE CONTENIDOS</w:t>
      </w:r>
    </w:p>
    <w:sdt>
      <w:sdtPr>
        <w:rPr>
          <w:rFonts w:ascii="Times New Roman" w:eastAsiaTheme="minorHAnsi" w:hAnsi="Times New Roman" w:cstheme="minorBidi"/>
          <w:b w:val="0"/>
          <w:bCs w:val="0"/>
          <w:caps/>
          <w:smallCaps w:val="0"/>
          <w:color w:val="auto"/>
          <w:sz w:val="24"/>
          <w:szCs w:val="22"/>
          <w:lang w:val="es-ES_tradnl"/>
        </w:rPr>
        <w:id w:val="180490423"/>
        <w:docPartObj>
          <w:docPartGallery w:val="Table of Contents"/>
          <w:docPartUnique/>
        </w:docPartObj>
      </w:sdtPr>
      <w:sdtEndPr>
        <w:rPr>
          <w:caps w:val="0"/>
          <w:noProof/>
        </w:rPr>
      </w:sdtEndPr>
      <w:sdtContent>
        <w:p w:rsidR="00051AD7" w:rsidRPr="00B97C39" w:rsidRDefault="00051AD7" w:rsidP="00051AD7">
          <w:pPr>
            <w:pStyle w:val="TOCHeading"/>
            <w:spacing w:before="0"/>
            <w:rPr>
              <w:rFonts w:ascii="Times New Roman" w:hAnsi="Times New Roman" w:cs="Times New Roman"/>
              <w:sz w:val="8"/>
            </w:rPr>
          </w:pPr>
        </w:p>
        <w:p w:rsidR="00051AD7" w:rsidRPr="00930C21" w:rsidRDefault="00051AD7" w:rsidP="00051AD7">
          <w:pPr>
            <w:pStyle w:val="TOC1"/>
            <w:rPr>
              <w:rFonts w:asciiTheme="minorHAnsi" w:hAnsiTheme="minorHAnsi" w:cstheme="minorBidi"/>
              <w:b/>
              <w:noProof/>
              <w:sz w:val="22"/>
              <w:lang w:val="es-ES_tradnl"/>
            </w:rPr>
          </w:pPr>
          <w:r>
            <w:rPr>
              <w:b/>
            </w:rPr>
            <w:fldChar w:fldCharType="begin"/>
          </w:r>
          <w:r w:rsidRPr="00930C21">
            <w:rPr>
              <w:b/>
              <w:lang w:val="es-ES_tradnl"/>
            </w:rPr>
            <w:instrText xml:space="preserve"> TOC \o "1-3" \u </w:instrText>
          </w:r>
          <w:r>
            <w:rPr>
              <w:b/>
            </w:rPr>
            <w:fldChar w:fldCharType="separate"/>
          </w:r>
          <w:r w:rsidRPr="00930C21">
            <w:rPr>
              <w:noProof/>
              <w:lang w:val="es-ES_tradnl"/>
            </w:rPr>
            <w:t>I.</w:t>
          </w:r>
          <w:r w:rsidRPr="00930C21">
            <w:rPr>
              <w:rFonts w:asciiTheme="minorHAnsi" w:hAnsiTheme="minorHAnsi" w:cstheme="minorBidi"/>
              <w:b/>
              <w:noProof/>
              <w:sz w:val="22"/>
              <w:lang w:val="es-ES_tradnl"/>
            </w:rPr>
            <w:tab/>
          </w:r>
          <w:r w:rsidRPr="00930C21">
            <w:rPr>
              <w:noProof/>
              <w:lang w:val="es-ES_tradnl"/>
            </w:rPr>
            <w:t>INTRODUCCIÓN</w:t>
          </w:r>
          <w:r w:rsidRPr="00930C21">
            <w:rPr>
              <w:noProof/>
              <w:lang w:val="es-ES_tradnl"/>
            </w:rPr>
            <w:tab/>
          </w:r>
          <w:r>
            <w:rPr>
              <w:noProof/>
            </w:rPr>
            <w:fldChar w:fldCharType="begin"/>
          </w:r>
          <w:r w:rsidRPr="00930C21">
            <w:rPr>
              <w:noProof/>
              <w:lang w:val="es-ES_tradnl"/>
            </w:rPr>
            <w:instrText xml:space="preserve"> PAGEREF _Toc415047579 \h </w:instrText>
          </w:r>
          <w:r>
            <w:rPr>
              <w:noProof/>
            </w:rPr>
          </w:r>
          <w:r>
            <w:rPr>
              <w:noProof/>
            </w:rPr>
            <w:fldChar w:fldCharType="separate"/>
          </w:r>
          <w:r w:rsidR="00BF6928">
            <w:rPr>
              <w:noProof/>
              <w:lang w:val="es-ES_tradnl"/>
            </w:rPr>
            <w:t>1</w:t>
          </w:r>
          <w:r>
            <w:rPr>
              <w:noProof/>
            </w:rPr>
            <w:fldChar w:fldCharType="end"/>
          </w:r>
        </w:p>
        <w:p w:rsidR="00051AD7" w:rsidRPr="00930C21" w:rsidRDefault="00051AD7" w:rsidP="00051AD7">
          <w:pPr>
            <w:pStyle w:val="TOC1"/>
            <w:rPr>
              <w:rFonts w:asciiTheme="minorHAnsi" w:hAnsiTheme="minorHAnsi" w:cstheme="minorBidi"/>
              <w:b/>
              <w:caps/>
              <w:noProof/>
              <w:sz w:val="22"/>
              <w:lang w:val="es-ES_tradnl"/>
            </w:rPr>
          </w:pPr>
          <w:r w:rsidRPr="00930C21">
            <w:rPr>
              <w:caps/>
              <w:noProof/>
              <w:lang w:val="es-ES_tradnl"/>
            </w:rPr>
            <w:t>II.</w:t>
          </w:r>
          <w:r w:rsidRPr="00930C21">
            <w:rPr>
              <w:rFonts w:asciiTheme="minorHAnsi" w:hAnsiTheme="minorHAnsi" w:cstheme="minorBidi"/>
              <w:b/>
              <w:caps/>
              <w:noProof/>
              <w:sz w:val="22"/>
              <w:lang w:val="es-ES_tradnl"/>
            </w:rPr>
            <w:tab/>
          </w:r>
          <w:r w:rsidRPr="00930C21">
            <w:rPr>
              <w:caps/>
              <w:noProof/>
              <w:lang w:val="es-ES_tradnl"/>
            </w:rPr>
            <w:t>DESCRIPCIÓN DEL PROYECTO</w:t>
          </w:r>
          <w:r w:rsidRPr="00930C21">
            <w:rPr>
              <w:noProof/>
              <w:lang w:val="es-ES_tradnl"/>
            </w:rPr>
            <w:tab/>
          </w:r>
          <w:r>
            <w:rPr>
              <w:noProof/>
            </w:rPr>
            <w:fldChar w:fldCharType="begin"/>
          </w:r>
          <w:r w:rsidRPr="00930C21">
            <w:rPr>
              <w:noProof/>
              <w:lang w:val="es-ES_tradnl"/>
            </w:rPr>
            <w:instrText xml:space="preserve"> PAGEREF _Toc415047580 \h </w:instrText>
          </w:r>
          <w:r>
            <w:rPr>
              <w:noProof/>
            </w:rPr>
          </w:r>
          <w:r>
            <w:rPr>
              <w:noProof/>
            </w:rPr>
            <w:fldChar w:fldCharType="separate"/>
          </w:r>
          <w:r w:rsidR="00BF6928">
            <w:rPr>
              <w:noProof/>
              <w:lang w:val="es-ES_tradnl"/>
            </w:rPr>
            <w:t>1</w:t>
          </w:r>
          <w:r>
            <w:rPr>
              <w:noProof/>
            </w:rPr>
            <w:fldChar w:fldCharType="end"/>
          </w:r>
        </w:p>
        <w:p w:rsidR="00051AD7" w:rsidRPr="00B729A7" w:rsidRDefault="00051AD7" w:rsidP="00051AD7">
          <w:pPr>
            <w:pStyle w:val="TOC2"/>
            <w:rPr>
              <w:rFonts w:asciiTheme="minorHAnsi" w:hAnsiTheme="minorHAnsi" w:cstheme="minorBidi"/>
              <w:noProof/>
              <w:sz w:val="22"/>
              <w:lang w:val="es-ES_tradnl"/>
            </w:rPr>
          </w:pPr>
          <w:r w:rsidRPr="00C86840">
            <w:rPr>
              <w:noProof/>
              <w:lang w:val="es-ES"/>
            </w:rPr>
            <w:t xml:space="preserve">A.   </w:t>
          </w:r>
          <w:r>
            <w:rPr>
              <w:noProof/>
              <w:lang w:val="es-ES"/>
            </w:rPr>
            <w:tab/>
          </w:r>
          <w:r w:rsidRPr="00C86840">
            <w:rPr>
              <w:noProof/>
              <w:lang w:val="es-ES"/>
            </w:rPr>
            <w:t>Proyectos a ser Financiados</w:t>
          </w:r>
          <w:r w:rsidRPr="00B729A7">
            <w:rPr>
              <w:noProof/>
              <w:lang w:val="es-ES_tradnl"/>
            </w:rPr>
            <w:tab/>
          </w:r>
          <w:r>
            <w:rPr>
              <w:noProof/>
            </w:rPr>
            <w:fldChar w:fldCharType="begin"/>
          </w:r>
          <w:r w:rsidRPr="00B729A7">
            <w:rPr>
              <w:noProof/>
              <w:lang w:val="es-ES_tradnl"/>
            </w:rPr>
            <w:instrText xml:space="preserve"> PAGEREF _Toc415047581 \h </w:instrText>
          </w:r>
          <w:r>
            <w:rPr>
              <w:noProof/>
            </w:rPr>
          </w:r>
          <w:r>
            <w:rPr>
              <w:noProof/>
            </w:rPr>
            <w:fldChar w:fldCharType="separate"/>
          </w:r>
          <w:r w:rsidR="00BF6928">
            <w:rPr>
              <w:noProof/>
              <w:lang w:val="es-ES_tradnl"/>
            </w:rPr>
            <w:t>3</w:t>
          </w:r>
          <w:r>
            <w:rPr>
              <w:noProof/>
            </w:rPr>
            <w:fldChar w:fldCharType="end"/>
          </w:r>
        </w:p>
        <w:p w:rsidR="00051AD7" w:rsidRPr="00B729A7" w:rsidRDefault="00051AD7" w:rsidP="00051AD7">
          <w:pPr>
            <w:pStyle w:val="TOC2"/>
            <w:tabs>
              <w:tab w:val="left" w:pos="1714"/>
            </w:tabs>
            <w:rPr>
              <w:rFonts w:asciiTheme="minorHAnsi" w:hAnsiTheme="minorHAnsi" w:cstheme="minorBidi"/>
              <w:noProof/>
              <w:sz w:val="22"/>
              <w:lang w:val="es-ES_tradnl"/>
            </w:rPr>
          </w:pPr>
          <w:r w:rsidRPr="00C86840">
            <w:rPr>
              <w:noProof/>
              <w:lang w:val="es-ES"/>
            </w:rPr>
            <w:t xml:space="preserve">B.  </w:t>
          </w:r>
          <w:r w:rsidRPr="00B729A7">
            <w:rPr>
              <w:rFonts w:asciiTheme="minorHAnsi" w:hAnsiTheme="minorHAnsi" w:cstheme="minorBidi"/>
              <w:noProof/>
              <w:sz w:val="22"/>
              <w:lang w:val="es-ES_tradnl"/>
            </w:rPr>
            <w:tab/>
          </w:r>
          <w:r w:rsidRPr="00C86840">
            <w:rPr>
              <w:noProof/>
              <w:lang w:val="es-ES"/>
            </w:rPr>
            <w:t>Aspectos Ambientales y Sociales</w:t>
          </w:r>
          <w:r w:rsidRPr="00B729A7">
            <w:rPr>
              <w:noProof/>
              <w:lang w:val="es-ES_tradnl"/>
            </w:rPr>
            <w:tab/>
          </w:r>
          <w:r>
            <w:rPr>
              <w:noProof/>
            </w:rPr>
            <w:fldChar w:fldCharType="begin"/>
          </w:r>
          <w:r w:rsidRPr="00B729A7">
            <w:rPr>
              <w:noProof/>
              <w:lang w:val="es-ES_tradnl"/>
            </w:rPr>
            <w:instrText xml:space="preserve"> PAGEREF _Toc415047582 \h </w:instrText>
          </w:r>
          <w:r>
            <w:rPr>
              <w:noProof/>
            </w:rPr>
          </w:r>
          <w:r>
            <w:rPr>
              <w:noProof/>
            </w:rPr>
            <w:fldChar w:fldCharType="separate"/>
          </w:r>
          <w:r w:rsidR="00BF6928">
            <w:rPr>
              <w:noProof/>
              <w:lang w:val="es-ES_tradnl"/>
            </w:rPr>
            <w:t>5</w:t>
          </w:r>
          <w:r>
            <w:rPr>
              <w:noProof/>
            </w:rPr>
            <w:fldChar w:fldCharType="end"/>
          </w:r>
        </w:p>
        <w:p w:rsidR="00051AD7" w:rsidRPr="00B729A7" w:rsidRDefault="00051AD7" w:rsidP="00051AD7">
          <w:pPr>
            <w:pStyle w:val="TOC3"/>
            <w:rPr>
              <w:rFonts w:asciiTheme="minorHAnsi" w:hAnsiTheme="minorHAnsi" w:cstheme="minorBidi"/>
              <w:noProof/>
              <w:sz w:val="22"/>
              <w:lang w:val="es-ES_tradnl"/>
            </w:rPr>
          </w:pPr>
          <w:r w:rsidRPr="00C86840">
            <w:rPr>
              <w:noProof/>
              <w:lang w:val="es-ES"/>
            </w:rPr>
            <w:t>B1.</w:t>
          </w:r>
          <w:r w:rsidRPr="00B729A7">
            <w:rPr>
              <w:rFonts w:asciiTheme="minorHAnsi" w:hAnsiTheme="minorHAnsi" w:cstheme="minorBidi"/>
              <w:noProof/>
              <w:sz w:val="22"/>
              <w:lang w:val="es-ES_tradnl"/>
            </w:rPr>
            <w:tab/>
          </w:r>
          <w:r w:rsidR="005A6608">
            <w:rPr>
              <w:noProof/>
              <w:lang w:val="es-ES"/>
            </w:rPr>
            <w:t>Peña Blanca</w:t>
          </w:r>
          <w:r w:rsidRPr="00C86840">
            <w:rPr>
              <w:noProof/>
              <w:lang w:val="es-ES"/>
            </w:rPr>
            <w:t xml:space="preserve"> (frontera occidental con Costa Rica)</w:t>
          </w:r>
          <w:r w:rsidRPr="00B729A7">
            <w:rPr>
              <w:noProof/>
              <w:lang w:val="es-ES_tradnl"/>
            </w:rPr>
            <w:tab/>
          </w:r>
          <w:r>
            <w:rPr>
              <w:noProof/>
            </w:rPr>
            <w:fldChar w:fldCharType="begin"/>
          </w:r>
          <w:r w:rsidRPr="00B729A7">
            <w:rPr>
              <w:noProof/>
              <w:lang w:val="es-ES_tradnl"/>
            </w:rPr>
            <w:instrText xml:space="preserve"> PAGEREF _Toc415047583 \h </w:instrText>
          </w:r>
          <w:r>
            <w:rPr>
              <w:noProof/>
            </w:rPr>
          </w:r>
          <w:r>
            <w:rPr>
              <w:noProof/>
            </w:rPr>
            <w:fldChar w:fldCharType="separate"/>
          </w:r>
          <w:r w:rsidR="00BF6928">
            <w:rPr>
              <w:noProof/>
              <w:lang w:val="es-ES_tradnl"/>
            </w:rPr>
            <w:t>5</w:t>
          </w:r>
          <w:r>
            <w:rPr>
              <w:noProof/>
            </w:rPr>
            <w:fldChar w:fldCharType="end"/>
          </w:r>
        </w:p>
        <w:p w:rsidR="00051AD7" w:rsidRPr="00B729A7" w:rsidRDefault="00051AD7" w:rsidP="00051AD7">
          <w:pPr>
            <w:pStyle w:val="TOC3"/>
            <w:rPr>
              <w:rFonts w:asciiTheme="minorHAnsi" w:hAnsiTheme="minorHAnsi" w:cstheme="minorBidi"/>
              <w:noProof/>
              <w:sz w:val="22"/>
              <w:lang w:val="es-ES_tradnl"/>
            </w:rPr>
          </w:pPr>
          <w:r w:rsidRPr="00C86840">
            <w:rPr>
              <w:noProof/>
              <w:lang w:val="es-ES"/>
            </w:rPr>
            <w:t>B2.</w:t>
          </w:r>
          <w:r w:rsidRPr="00B729A7">
            <w:rPr>
              <w:rFonts w:asciiTheme="minorHAnsi" w:hAnsiTheme="minorHAnsi" w:cstheme="minorBidi"/>
              <w:noProof/>
              <w:sz w:val="22"/>
              <w:lang w:val="es-ES_tradnl"/>
            </w:rPr>
            <w:tab/>
          </w:r>
          <w:r w:rsidRPr="00B729A7">
            <w:rPr>
              <w:noProof/>
              <w:lang w:val="es-ES_tradnl"/>
            </w:rPr>
            <w:t>San Pancho (frontera central con Costa Rica)</w:t>
          </w:r>
          <w:r w:rsidRPr="00B729A7">
            <w:rPr>
              <w:noProof/>
              <w:lang w:val="es-ES_tradnl"/>
            </w:rPr>
            <w:tab/>
          </w:r>
          <w:r>
            <w:rPr>
              <w:noProof/>
            </w:rPr>
            <w:fldChar w:fldCharType="begin"/>
          </w:r>
          <w:r w:rsidRPr="00B729A7">
            <w:rPr>
              <w:noProof/>
              <w:lang w:val="es-ES_tradnl"/>
            </w:rPr>
            <w:instrText xml:space="preserve"> PAGEREF _Toc415047584 \h </w:instrText>
          </w:r>
          <w:r>
            <w:rPr>
              <w:noProof/>
            </w:rPr>
          </w:r>
          <w:r>
            <w:rPr>
              <w:noProof/>
            </w:rPr>
            <w:fldChar w:fldCharType="separate"/>
          </w:r>
          <w:r w:rsidR="00BF6928">
            <w:rPr>
              <w:noProof/>
              <w:lang w:val="es-ES_tradnl"/>
            </w:rPr>
            <w:t>7</w:t>
          </w:r>
          <w:r>
            <w:rPr>
              <w:noProof/>
            </w:rPr>
            <w:fldChar w:fldCharType="end"/>
          </w:r>
        </w:p>
        <w:p w:rsidR="00051AD7" w:rsidRPr="00B729A7" w:rsidRDefault="00051AD7" w:rsidP="00051AD7">
          <w:pPr>
            <w:pStyle w:val="TOC3"/>
            <w:rPr>
              <w:rFonts w:asciiTheme="minorHAnsi" w:hAnsiTheme="minorHAnsi" w:cstheme="minorBidi"/>
              <w:noProof/>
              <w:sz w:val="22"/>
              <w:lang w:val="es-ES_tradnl"/>
            </w:rPr>
          </w:pPr>
          <w:r w:rsidRPr="00C86840">
            <w:rPr>
              <w:noProof/>
              <w:lang w:val="es-ES"/>
            </w:rPr>
            <w:t>B3.</w:t>
          </w:r>
          <w:r w:rsidRPr="00B729A7">
            <w:rPr>
              <w:rFonts w:asciiTheme="minorHAnsi" w:hAnsiTheme="minorHAnsi" w:cstheme="minorBidi"/>
              <w:noProof/>
              <w:sz w:val="22"/>
              <w:lang w:val="es-ES_tradnl"/>
            </w:rPr>
            <w:tab/>
          </w:r>
          <w:r w:rsidRPr="00C86840">
            <w:rPr>
              <w:noProof/>
              <w:lang w:val="es-ES"/>
            </w:rPr>
            <w:t xml:space="preserve">El </w:t>
          </w:r>
          <w:r w:rsidRPr="00B729A7">
            <w:rPr>
              <w:noProof/>
              <w:lang w:val="es-ES_tradnl"/>
            </w:rPr>
            <w:t>Guasaule (frontera occidental con Honduras)</w:t>
          </w:r>
          <w:r w:rsidRPr="00B729A7">
            <w:rPr>
              <w:noProof/>
              <w:lang w:val="es-ES_tradnl"/>
            </w:rPr>
            <w:tab/>
          </w:r>
          <w:r>
            <w:rPr>
              <w:noProof/>
            </w:rPr>
            <w:fldChar w:fldCharType="begin"/>
          </w:r>
          <w:r w:rsidRPr="00B729A7">
            <w:rPr>
              <w:noProof/>
              <w:lang w:val="es-ES_tradnl"/>
            </w:rPr>
            <w:instrText xml:space="preserve"> PAGEREF _Toc415047585 \h </w:instrText>
          </w:r>
          <w:r>
            <w:rPr>
              <w:noProof/>
            </w:rPr>
          </w:r>
          <w:r>
            <w:rPr>
              <w:noProof/>
            </w:rPr>
            <w:fldChar w:fldCharType="separate"/>
          </w:r>
          <w:r w:rsidR="00BF6928">
            <w:rPr>
              <w:noProof/>
              <w:lang w:val="es-ES_tradnl"/>
            </w:rPr>
            <w:t>9</w:t>
          </w:r>
          <w:r>
            <w:rPr>
              <w:noProof/>
            </w:rPr>
            <w:fldChar w:fldCharType="end"/>
          </w:r>
        </w:p>
        <w:p w:rsidR="00051AD7" w:rsidRPr="00B729A7" w:rsidRDefault="00051AD7" w:rsidP="00051AD7">
          <w:pPr>
            <w:pStyle w:val="TOC2"/>
            <w:rPr>
              <w:rFonts w:asciiTheme="minorHAnsi" w:hAnsiTheme="minorHAnsi" w:cstheme="minorBidi"/>
              <w:noProof/>
              <w:sz w:val="22"/>
              <w:lang w:val="es-ES_tradnl"/>
            </w:rPr>
          </w:pPr>
          <w:r w:rsidRPr="00C86840">
            <w:rPr>
              <w:noProof/>
              <w:lang w:val="es-ES"/>
            </w:rPr>
            <w:t xml:space="preserve">C.   </w:t>
          </w:r>
          <w:r>
            <w:rPr>
              <w:noProof/>
              <w:lang w:val="es-ES"/>
            </w:rPr>
            <w:tab/>
          </w:r>
          <w:r w:rsidRPr="00C86840">
            <w:rPr>
              <w:noProof/>
              <w:lang w:val="es-ES"/>
            </w:rPr>
            <w:t>Análisis de Alternativas</w:t>
          </w:r>
          <w:r w:rsidRPr="00B729A7">
            <w:rPr>
              <w:noProof/>
              <w:lang w:val="es-ES_tradnl"/>
            </w:rPr>
            <w:tab/>
          </w:r>
          <w:r>
            <w:rPr>
              <w:noProof/>
            </w:rPr>
            <w:fldChar w:fldCharType="begin"/>
          </w:r>
          <w:r w:rsidRPr="00B729A7">
            <w:rPr>
              <w:noProof/>
              <w:lang w:val="es-ES_tradnl"/>
            </w:rPr>
            <w:instrText xml:space="preserve"> PAGEREF _Toc415047586 \h </w:instrText>
          </w:r>
          <w:r>
            <w:rPr>
              <w:noProof/>
            </w:rPr>
          </w:r>
          <w:r>
            <w:rPr>
              <w:noProof/>
            </w:rPr>
            <w:fldChar w:fldCharType="separate"/>
          </w:r>
          <w:r w:rsidR="00BF6928">
            <w:rPr>
              <w:noProof/>
              <w:lang w:val="es-ES_tradnl"/>
            </w:rPr>
            <w:t>10</w:t>
          </w:r>
          <w:r>
            <w:rPr>
              <w:noProof/>
            </w:rPr>
            <w:fldChar w:fldCharType="end"/>
          </w:r>
        </w:p>
        <w:p w:rsidR="00051AD7" w:rsidRPr="00930C21" w:rsidRDefault="00051AD7" w:rsidP="00051AD7">
          <w:pPr>
            <w:pStyle w:val="TOC1"/>
            <w:rPr>
              <w:rFonts w:asciiTheme="minorHAnsi" w:hAnsiTheme="minorHAnsi" w:cstheme="minorBidi"/>
              <w:b/>
              <w:caps/>
              <w:noProof/>
              <w:sz w:val="22"/>
              <w:lang w:val="es-ES_tradnl"/>
            </w:rPr>
          </w:pPr>
          <w:r w:rsidRPr="00930C21">
            <w:rPr>
              <w:noProof/>
              <w:lang w:val="es-ES_tradnl"/>
            </w:rPr>
            <w:t>III.</w:t>
          </w:r>
          <w:r w:rsidRPr="00930C21">
            <w:rPr>
              <w:rFonts w:asciiTheme="minorHAnsi" w:hAnsiTheme="minorHAnsi" w:cstheme="minorBidi"/>
              <w:b/>
              <w:caps/>
              <w:noProof/>
              <w:sz w:val="22"/>
              <w:lang w:val="es-ES_tradnl"/>
            </w:rPr>
            <w:tab/>
          </w:r>
          <w:r w:rsidRPr="00930C21">
            <w:rPr>
              <w:noProof/>
              <w:lang w:val="es-ES_tradnl"/>
            </w:rPr>
            <w:t>CUMPLIMIENTO Y ESTÁNDARES DEL PROGRAMA</w:t>
          </w:r>
          <w:r w:rsidRPr="00930C21">
            <w:rPr>
              <w:noProof/>
              <w:lang w:val="es-ES_tradnl"/>
            </w:rPr>
            <w:tab/>
          </w:r>
          <w:r>
            <w:rPr>
              <w:noProof/>
            </w:rPr>
            <w:fldChar w:fldCharType="begin"/>
          </w:r>
          <w:r w:rsidRPr="00930C21">
            <w:rPr>
              <w:noProof/>
              <w:lang w:val="es-ES_tradnl"/>
            </w:rPr>
            <w:instrText xml:space="preserve"> PAGEREF _Toc415047587 \h </w:instrText>
          </w:r>
          <w:r>
            <w:rPr>
              <w:noProof/>
            </w:rPr>
          </w:r>
          <w:r>
            <w:rPr>
              <w:noProof/>
            </w:rPr>
            <w:fldChar w:fldCharType="separate"/>
          </w:r>
          <w:r w:rsidR="00BF6928">
            <w:rPr>
              <w:noProof/>
              <w:lang w:val="es-ES_tradnl"/>
            </w:rPr>
            <w:t>11</w:t>
          </w:r>
          <w:r>
            <w:rPr>
              <w:noProof/>
            </w:rPr>
            <w:fldChar w:fldCharType="end"/>
          </w:r>
        </w:p>
        <w:p w:rsidR="00051AD7" w:rsidRPr="00B729A7" w:rsidRDefault="00051AD7" w:rsidP="00051AD7">
          <w:pPr>
            <w:pStyle w:val="TOC2"/>
            <w:rPr>
              <w:rFonts w:asciiTheme="minorHAnsi" w:hAnsiTheme="minorHAnsi" w:cstheme="minorBidi"/>
              <w:noProof/>
              <w:sz w:val="22"/>
              <w:lang w:val="es-ES_tradnl"/>
            </w:rPr>
          </w:pPr>
          <w:r w:rsidRPr="00C86840">
            <w:rPr>
              <w:noProof/>
              <w:lang w:val="es-ES"/>
            </w:rPr>
            <w:t xml:space="preserve">A.  </w:t>
          </w:r>
          <w:r>
            <w:rPr>
              <w:noProof/>
              <w:lang w:val="es-ES"/>
            </w:rPr>
            <w:tab/>
          </w:r>
          <w:r w:rsidRPr="00C86840">
            <w:rPr>
              <w:noProof/>
              <w:lang w:val="es-ES"/>
            </w:rPr>
            <w:t>Resumen del Estado  de Obtención de Licencias Ambientales y Sociales</w:t>
          </w:r>
          <w:r w:rsidRPr="00B729A7">
            <w:rPr>
              <w:noProof/>
              <w:lang w:val="es-ES_tradnl"/>
            </w:rPr>
            <w:tab/>
          </w:r>
          <w:r>
            <w:rPr>
              <w:noProof/>
            </w:rPr>
            <w:fldChar w:fldCharType="begin"/>
          </w:r>
          <w:r w:rsidRPr="00B729A7">
            <w:rPr>
              <w:noProof/>
              <w:lang w:val="es-ES_tradnl"/>
            </w:rPr>
            <w:instrText xml:space="preserve"> PAGEREF _Toc415047588 \h </w:instrText>
          </w:r>
          <w:r>
            <w:rPr>
              <w:noProof/>
            </w:rPr>
          </w:r>
          <w:r>
            <w:rPr>
              <w:noProof/>
            </w:rPr>
            <w:fldChar w:fldCharType="separate"/>
          </w:r>
          <w:r w:rsidR="00BF6928">
            <w:rPr>
              <w:noProof/>
              <w:lang w:val="es-ES_tradnl"/>
            </w:rPr>
            <w:t>11</w:t>
          </w:r>
          <w:r>
            <w:rPr>
              <w:noProof/>
            </w:rPr>
            <w:fldChar w:fldCharType="end"/>
          </w:r>
        </w:p>
        <w:p w:rsidR="00051AD7" w:rsidRDefault="00051AD7" w:rsidP="00051AD7">
          <w:pPr>
            <w:pStyle w:val="TOC2"/>
            <w:tabs>
              <w:tab w:val="left" w:pos="1714"/>
            </w:tabs>
            <w:rPr>
              <w:noProof/>
              <w:lang w:val="es-ES"/>
            </w:rPr>
          </w:pPr>
          <w:r w:rsidRPr="00C86840">
            <w:rPr>
              <w:noProof/>
              <w:lang w:val="es-ES"/>
            </w:rPr>
            <w:t>B.</w:t>
          </w:r>
          <w:r w:rsidRPr="00B729A7">
            <w:rPr>
              <w:rFonts w:asciiTheme="minorHAnsi" w:hAnsiTheme="minorHAnsi" w:cstheme="minorBidi"/>
              <w:noProof/>
              <w:sz w:val="22"/>
              <w:lang w:val="es-ES_tradnl"/>
            </w:rPr>
            <w:tab/>
          </w:r>
          <w:r w:rsidRPr="00C86840">
            <w:rPr>
              <w:noProof/>
              <w:lang w:val="es-ES"/>
            </w:rPr>
            <w:t xml:space="preserve">Resumen de listado de cumplimiento del Programa con las </w:t>
          </w:r>
        </w:p>
        <w:p w:rsidR="00051AD7" w:rsidRPr="00B729A7" w:rsidRDefault="00051AD7" w:rsidP="00051AD7">
          <w:pPr>
            <w:pStyle w:val="TOC2"/>
            <w:tabs>
              <w:tab w:val="left" w:pos="1714"/>
            </w:tabs>
            <w:rPr>
              <w:rFonts w:asciiTheme="minorHAnsi" w:hAnsiTheme="minorHAnsi" w:cstheme="minorBidi"/>
              <w:noProof/>
              <w:sz w:val="22"/>
              <w:lang w:val="es-ES_tradnl"/>
            </w:rPr>
          </w:pPr>
          <w:r>
            <w:rPr>
              <w:noProof/>
              <w:lang w:val="es-ES"/>
            </w:rPr>
            <w:tab/>
          </w:r>
          <w:r w:rsidRPr="00C86840">
            <w:rPr>
              <w:noProof/>
              <w:lang w:val="es-ES"/>
            </w:rPr>
            <w:t>Políticas del Banco.</w:t>
          </w:r>
          <w:r w:rsidRPr="00B729A7">
            <w:rPr>
              <w:noProof/>
              <w:lang w:val="es-ES_tradnl"/>
            </w:rPr>
            <w:tab/>
          </w:r>
          <w:r>
            <w:rPr>
              <w:noProof/>
            </w:rPr>
            <w:fldChar w:fldCharType="begin"/>
          </w:r>
          <w:r w:rsidRPr="00B729A7">
            <w:rPr>
              <w:noProof/>
              <w:lang w:val="es-ES_tradnl"/>
            </w:rPr>
            <w:instrText xml:space="preserve"> PAGEREF _Toc415047589 \h </w:instrText>
          </w:r>
          <w:r>
            <w:rPr>
              <w:noProof/>
            </w:rPr>
          </w:r>
          <w:r>
            <w:rPr>
              <w:noProof/>
            </w:rPr>
            <w:fldChar w:fldCharType="separate"/>
          </w:r>
          <w:r w:rsidR="00BF6928">
            <w:rPr>
              <w:noProof/>
              <w:lang w:val="es-ES_tradnl"/>
            </w:rPr>
            <w:t>11</w:t>
          </w:r>
          <w:r>
            <w:rPr>
              <w:noProof/>
            </w:rPr>
            <w:fldChar w:fldCharType="end"/>
          </w:r>
        </w:p>
        <w:p w:rsidR="00051AD7" w:rsidRPr="00B729A7" w:rsidRDefault="00051AD7" w:rsidP="00051AD7">
          <w:pPr>
            <w:pStyle w:val="TOC2"/>
            <w:rPr>
              <w:rFonts w:asciiTheme="minorHAnsi" w:hAnsiTheme="minorHAnsi" w:cstheme="minorBidi"/>
              <w:noProof/>
              <w:sz w:val="22"/>
              <w:lang w:val="es-ES_tradnl"/>
            </w:rPr>
          </w:pPr>
          <w:r w:rsidRPr="00C86840">
            <w:rPr>
              <w:noProof/>
              <w:lang w:val="es-ES"/>
            </w:rPr>
            <w:t xml:space="preserve">C.  </w:t>
          </w:r>
          <w:r>
            <w:rPr>
              <w:noProof/>
              <w:lang w:val="es-ES"/>
            </w:rPr>
            <w:tab/>
          </w:r>
          <w:r w:rsidRPr="00C86840">
            <w:rPr>
              <w:noProof/>
              <w:lang w:val="es-ES"/>
            </w:rPr>
            <w:t>Resumen de los Estándares y Requerimientos del Programa</w:t>
          </w:r>
          <w:r w:rsidRPr="00B729A7">
            <w:rPr>
              <w:noProof/>
              <w:lang w:val="es-ES_tradnl"/>
            </w:rPr>
            <w:tab/>
          </w:r>
          <w:r>
            <w:rPr>
              <w:noProof/>
            </w:rPr>
            <w:fldChar w:fldCharType="begin"/>
          </w:r>
          <w:r w:rsidRPr="00B729A7">
            <w:rPr>
              <w:noProof/>
              <w:lang w:val="es-ES_tradnl"/>
            </w:rPr>
            <w:instrText xml:space="preserve"> PAGEREF _Toc415047590 \h </w:instrText>
          </w:r>
          <w:r>
            <w:rPr>
              <w:noProof/>
            </w:rPr>
          </w:r>
          <w:r>
            <w:rPr>
              <w:noProof/>
            </w:rPr>
            <w:fldChar w:fldCharType="separate"/>
          </w:r>
          <w:r w:rsidR="00BF6928">
            <w:rPr>
              <w:noProof/>
              <w:lang w:val="es-ES_tradnl"/>
            </w:rPr>
            <w:t>13</w:t>
          </w:r>
          <w:r>
            <w:rPr>
              <w:noProof/>
            </w:rPr>
            <w:fldChar w:fldCharType="end"/>
          </w:r>
        </w:p>
        <w:p w:rsidR="00051AD7" w:rsidRPr="00930C21" w:rsidRDefault="00051AD7" w:rsidP="00051AD7">
          <w:pPr>
            <w:pStyle w:val="TOC1"/>
            <w:rPr>
              <w:rFonts w:asciiTheme="minorHAnsi" w:hAnsiTheme="minorHAnsi" w:cstheme="minorBidi"/>
              <w:b/>
              <w:noProof/>
              <w:sz w:val="22"/>
              <w:lang w:val="es-ES_tradnl"/>
            </w:rPr>
          </w:pPr>
          <w:r w:rsidRPr="00930C21">
            <w:rPr>
              <w:noProof/>
              <w:lang w:val="es-ES_tradnl"/>
            </w:rPr>
            <w:t>IV.</w:t>
          </w:r>
          <w:r w:rsidRPr="00930C21">
            <w:rPr>
              <w:rFonts w:asciiTheme="minorHAnsi" w:hAnsiTheme="minorHAnsi" w:cstheme="minorBidi"/>
              <w:b/>
              <w:noProof/>
              <w:sz w:val="22"/>
              <w:lang w:val="es-ES_tradnl"/>
            </w:rPr>
            <w:tab/>
          </w:r>
          <w:r w:rsidRPr="00930C21">
            <w:rPr>
              <w:noProof/>
              <w:lang w:val="es-ES_tradnl"/>
            </w:rPr>
            <w:t>IMPACTOS AMBIENTALES Y SOCIALES CLAVES, RIESGOS ASOCIADOS Y MEDIDAS DE MANEJO</w:t>
          </w:r>
          <w:r w:rsidRPr="00930C21">
            <w:rPr>
              <w:noProof/>
              <w:lang w:val="es-ES_tradnl"/>
            </w:rPr>
            <w:tab/>
          </w:r>
          <w:r>
            <w:rPr>
              <w:noProof/>
            </w:rPr>
            <w:fldChar w:fldCharType="begin"/>
          </w:r>
          <w:r w:rsidRPr="00930C21">
            <w:rPr>
              <w:noProof/>
              <w:lang w:val="es-ES_tradnl"/>
            </w:rPr>
            <w:instrText xml:space="preserve"> PAGEREF _Toc415047591 \h </w:instrText>
          </w:r>
          <w:r>
            <w:rPr>
              <w:noProof/>
            </w:rPr>
          </w:r>
          <w:r>
            <w:rPr>
              <w:noProof/>
            </w:rPr>
            <w:fldChar w:fldCharType="separate"/>
          </w:r>
          <w:r w:rsidR="00BF6928">
            <w:rPr>
              <w:noProof/>
              <w:lang w:val="es-ES_tradnl"/>
            </w:rPr>
            <w:t>13</w:t>
          </w:r>
          <w:r>
            <w:rPr>
              <w:noProof/>
            </w:rPr>
            <w:fldChar w:fldCharType="end"/>
          </w:r>
        </w:p>
        <w:p w:rsidR="00051AD7" w:rsidRDefault="00051AD7" w:rsidP="00051AD7">
          <w:pPr>
            <w:pStyle w:val="TOC2"/>
            <w:tabs>
              <w:tab w:val="left" w:pos="1714"/>
            </w:tabs>
            <w:rPr>
              <w:noProof/>
              <w:lang w:val="es-ES"/>
            </w:rPr>
          </w:pPr>
          <w:r w:rsidRPr="00C86840">
            <w:rPr>
              <w:noProof/>
              <w:lang w:val="es-ES"/>
            </w:rPr>
            <w:t>A.</w:t>
          </w:r>
          <w:r w:rsidRPr="00B729A7">
            <w:rPr>
              <w:rFonts w:asciiTheme="minorHAnsi" w:hAnsiTheme="minorHAnsi" w:cstheme="minorBidi"/>
              <w:noProof/>
              <w:sz w:val="22"/>
              <w:lang w:val="es-ES_tradnl"/>
            </w:rPr>
            <w:tab/>
          </w:r>
          <w:r w:rsidRPr="00C86840">
            <w:rPr>
              <w:noProof/>
              <w:lang w:val="es-ES"/>
            </w:rPr>
            <w:t xml:space="preserve">Resumen de los Impactos y Riesgos Clave.  Hallazgos del </w:t>
          </w:r>
        </w:p>
        <w:p w:rsidR="00051AD7" w:rsidRPr="00B729A7" w:rsidRDefault="00051AD7" w:rsidP="00051AD7">
          <w:pPr>
            <w:pStyle w:val="TOC2"/>
            <w:tabs>
              <w:tab w:val="left" w:pos="1714"/>
            </w:tabs>
            <w:rPr>
              <w:rFonts w:asciiTheme="minorHAnsi" w:hAnsiTheme="minorHAnsi" w:cstheme="minorBidi"/>
              <w:noProof/>
              <w:sz w:val="22"/>
              <w:lang w:val="es-ES_tradnl"/>
            </w:rPr>
          </w:pPr>
          <w:r>
            <w:rPr>
              <w:noProof/>
              <w:lang w:val="es-ES"/>
            </w:rPr>
            <w:tab/>
          </w:r>
          <w:r w:rsidRPr="00C86840">
            <w:rPr>
              <w:noProof/>
              <w:lang w:val="es-ES"/>
            </w:rPr>
            <w:t>Proceso de Debida Diligencia</w:t>
          </w:r>
          <w:r w:rsidRPr="00B729A7">
            <w:rPr>
              <w:noProof/>
              <w:lang w:val="es-ES_tradnl"/>
            </w:rPr>
            <w:tab/>
          </w:r>
          <w:r>
            <w:rPr>
              <w:noProof/>
            </w:rPr>
            <w:fldChar w:fldCharType="begin"/>
          </w:r>
          <w:r w:rsidRPr="00B729A7">
            <w:rPr>
              <w:noProof/>
              <w:lang w:val="es-ES_tradnl"/>
            </w:rPr>
            <w:instrText xml:space="preserve"> PAGEREF _Toc415047592 \h </w:instrText>
          </w:r>
          <w:r>
            <w:rPr>
              <w:noProof/>
            </w:rPr>
          </w:r>
          <w:r>
            <w:rPr>
              <w:noProof/>
            </w:rPr>
            <w:fldChar w:fldCharType="separate"/>
          </w:r>
          <w:r w:rsidR="00BF6928">
            <w:rPr>
              <w:noProof/>
              <w:lang w:val="es-ES_tradnl"/>
            </w:rPr>
            <w:t>14</w:t>
          </w:r>
          <w:r>
            <w:rPr>
              <w:noProof/>
            </w:rPr>
            <w:fldChar w:fldCharType="end"/>
          </w:r>
        </w:p>
        <w:p w:rsidR="00051AD7" w:rsidRPr="00B729A7" w:rsidRDefault="00051AD7" w:rsidP="00051AD7">
          <w:pPr>
            <w:pStyle w:val="TOC2"/>
            <w:tabs>
              <w:tab w:val="left" w:pos="1714"/>
            </w:tabs>
            <w:rPr>
              <w:rFonts w:asciiTheme="minorHAnsi" w:hAnsiTheme="minorHAnsi" w:cstheme="minorBidi"/>
              <w:noProof/>
              <w:sz w:val="22"/>
              <w:lang w:val="es-ES_tradnl"/>
            </w:rPr>
          </w:pPr>
          <w:r w:rsidRPr="00C86840">
            <w:rPr>
              <w:noProof/>
              <w:lang w:val="es-ES"/>
            </w:rPr>
            <w:t>B.</w:t>
          </w:r>
          <w:r w:rsidRPr="00B729A7">
            <w:rPr>
              <w:rFonts w:asciiTheme="minorHAnsi" w:hAnsiTheme="minorHAnsi" w:cstheme="minorBidi"/>
              <w:noProof/>
              <w:sz w:val="22"/>
              <w:lang w:val="es-ES_tradnl"/>
            </w:rPr>
            <w:tab/>
          </w:r>
          <w:r w:rsidRPr="00C86840">
            <w:rPr>
              <w:noProof/>
              <w:lang w:val="es-ES"/>
            </w:rPr>
            <w:t>Impactos y Riesgos Ambientales</w:t>
          </w:r>
          <w:r w:rsidRPr="00B729A7">
            <w:rPr>
              <w:noProof/>
              <w:lang w:val="es-ES_tradnl"/>
            </w:rPr>
            <w:tab/>
          </w:r>
          <w:r>
            <w:rPr>
              <w:noProof/>
            </w:rPr>
            <w:fldChar w:fldCharType="begin"/>
          </w:r>
          <w:r w:rsidRPr="00B729A7">
            <w:rPr>
              <w:noProof/>
              <w:lang w:val="es-ES_tradnl"/>
            </w:rPr>
            <w:instrText xml:space="preserve"> PAGEREF _Toc415047593 \h </w:instrText>
          </w:r>
          <w:r>
            <w:rPr>
              <w:noProof/>
            </w:rPr>
          </w:r>
          <w:r>
            <w:rPr>
              <w:noProof/>
            </w:rPr>
            <w:fldChar w:fldCharType="separate"/>
          </w:r>
          <w:r w:rsidR="00BF6928">
            <w:rPr>
              <w:noProof/>
              <w:lang w:val="es-ES_tradnl"/>
            </w:rPr>
            <w:t>14</w:t>
          </w:r>
          <w:r>
            <w:rPr>
              <w:noProof/>
            </w:rPr>
            <w:fldChar w:fldCharType="end"/>
          </w:r>
        </w:p>
        <w:p w:rsidR="00051AD7" w:rsidRPr="00B729A7" w:rsidRDefault="00051AD7" w:rsidP="00051AD7">
          <w:pPr>
            <w:pStyle w:val="TOC3"/>
            <w:rPr>
              <w:rFonts w:asciiTheme="minorHAnsi" w:hAnsiTheme="minorHAnsi" w:cstheme="minorBidi"/>
              <w:noProof/>
              <w:sz w:val="22"/>
              <w:lang w:val="es-ES_tradnl"/>
            </w:rPr>
          </w:pPr>
          <w:r w:rsidRPr="00C86840">
            <w:rPr>
              <w:noProof/>
              <w:lang w:val="es-ES"/>
            </w:rPr>
            <w:t>B.1</w:t>
          </w:r>
          <w:r w:rsidRPr="00B729A7">
            <w:rPr>
              <w:rFonts w:asciiTheme="minorHAnsi" w:hAnsiTheme="minorHAnsi" w:cstheme="minorBidi"/>
              <w:noProof/>
              <w:sz w:val="22"/>
              <w:lang w:val="es-ES_tradnl"/>
            </w:rPr>
            <w:tab/>
          </w:r>
          <w:r w:rsidRPr="00C86840">
            <w:rPr>
              <w:noProof/>
              <w:lang w:val="es-ES"/>
            </w:rPr>
            <w:t>Fase de Construcción</w:t>
          </w:r>
          <w:r w:rsidRPr="00B729A7">
            <w:rPr>
              <w:noProof/>
              <w:lang w:val="es-ES_tradnl"/>
            </w:rPr>
            <w:tab/>
          </w:r>
          <w:r>
            <w:rPr>
              <w:noProof/>
            </w:rPr>
            <w:fldChar w:fldCharType="begin"/>
          </w:r>
          <w:r w:rsidRPr="00B729A7">
            <w:rPr>
              <w:noProof/>
              <w:lang w:val="es-ES_tradnl"/>
            </w:rPr>
            <w:instrText xml:space="preserve"> PAGEREF _Toc415047594 \h </w:instrText>
          </w:r>
          <w:r>
            <w:rPr>
              <w:noProof/>
            </w:rPr>
          </w:r>
          <w:r>
            <w:rPr>
              <w:noProof/>
            </w:rPr>
            <w:fldChar w:fldCharType="separate"/>
          </w:r>
          <w:r w:rsidR="00BF6928">
            <w:rPr>
              <w:noProof/>
              <w:lang w:val="es-ES_tradnl"/>
            </w:rPr>
            <w:t>14</w:t>
          </w:r>
          <w:r>
            <w:rPr>
              <w:noProof/>
            </w:rPr>
            <w:fldChar w:fldCharType="end"/>
          </w:r>
        </w:p>
        <w:p w:rsidR="00051AD7" w:rsidRPr="00B729A7" w:rsidRDefault="00051AD7" w:rsidP="00051AD7">
          <w:pPr>
            <w:pStyle w:val="TOC3"/>
            <w:rPr>
              <w:rFonts w:asciiTheme="minorHAnsi" w:hAnsiTheme="minorHAnsi" w:cstheme="minorBidi"/>
              <w:noProof/>
              <w:sz w:val="22"/>
              <w:lang w:val="es-ES_tradnl"/>
            </w:rPr>
          </w:pPr>
          <w:r w:rsidRPr="00C86840">
            <w:rPr>
              <w:noProof/>
              <w:lang w:val="es-ES"/>
            </w:rPr>
            <w:t>B.2</w:t>
          </w:r>
          <w:r w:rsidRPr="00B729A7">
            <w:rPr>
              <w:rFonts w:asciiTheme="minorHAnsi" w:hAnsiTheme="minorHAnsi" w:cstheme="minorBidi"/>
              <w:noProof/>
              <w:sz w:val="22"/>
              <w:lang w:val="es-ES_tradnl"/>
            </w:rPr>
            <w:tab/>
          </w:r>
          <w:r w:rsidRPr="00C86840">
            <w:rPr>
              <w:noProof/>
              <w:lang w:val="es-ES"/>
            </w:rPr>
            <w:t>Fase de Operación y Mantenimiento</w:t>
          </w:r>
          <w:r w:rsidRPr="00B729A7">
            <w:rPr>
              <w:noProof/>
              <w:lang w:val="es-ES_tradnl"/>
            </w:rPr>
            <w:tab/>
          </w:r>
          <w:r>
            <w:rPr>
              <w:noProof/>
            </w:rPr>
            <w:fldChar w:fldCharType="begin"/>
          </w:r>
          <w:r w:rsidRPr="00B729A7">
            <w:rPr>
              <w:noProof/>
              <w:lang w:val="es-ES_tradnl"/>
            </w:rPr>
            <w:instrText xml:space="preserve"> PAGEREF _Toc415047595 \h </w:instrText>
          </w:r>
          <w:r>
            <w:rPr>
              <w:noProof/>
            </w:rPr>
          </w:r>
          <w:r>
            <w:rPr>
              <w:noProof/>
            </w:rPr>
            <w:fldChar w:fldCharType="separate"/>
          </w:r>
          <w:r w:rsidR="00BF6928">
            <w:rPr>
              <w:noProof/>
              <w:lang w:val="es-ES_tradnl"/>
            </w:rPr>
            <w:t>15</w:t>
          </w:r>
          <w:r>
            <w:rPr>
              <w:noProof/>
            </w:rPr>
            <w:fldChar w:fldCharType="end"/>
          </w:r>
        </w:p>
        <w:p w:rsidR="00051AD7" w:rsidRPr="00B729A7" w:rsidRDefault="00051AD7" w:rsidP="00051AD7">
          <w:pPr>
            <w:pStyle w:val="TOC3"/>
            <w:rPr>
              <w:rFonts w:asciiTheme="minorHAnsi" w:hAnsiTheme="minorHAnsi" w:cstheme="minorBidi"/>
              <w:noProof/>
              <w:sz w:val="22"/>
              <w:lang w:val="es-ES_tradnl"/>
            </w:rPr>
          </w:pPr>
          <w:r w:rsidRPr="00C86840">
            <w:rPr>
              <w:noProof/>
              <w:lang w:val="es-ES"/>
            </w:rPr>
            <w:t>B.3</w:t>
          </w:r>
          <w:r w:rsidRPr="00B729A7">
            <w:rPr>
              <w:rFonts w:asciiTheme="minorHAnsi" w:hAnsiTheme="minorHAnsi" w:cstheme="minorBidi"/>
              <w:noProof/>
              <w:sz w:val="22"/>
              <w:lang w:val="es-ES_tradnl"/>
            </w:rPr>
            <w:tab/>
          </w:r>
          <w:r w:rsidRPr="00C86840">
            <w:rPr>
              <w:noProof/>
              <w:lang w:val="es-ES"/>
            </w:rPr>
            <w:t>Facilidades Asociadas o Relacionadas</w:t>
          </w:r>
          <w:r w:rsidRPr="00B729A7">
            <w:rPr>
              <w:noProof/>
              <w:lang w:val="es-ES_tradnl"/>
            </w:rPr>
            <w:tab/>
          </w:r>
          <w:r>
            <w:rPr>
              <w:noProof/>
            </w:rPr>
            <w:fldChar w:fldCharType="begin"/>
          </w:r>
          <w:r w:rsidRPr="00B729A7">
            <w:rPr>
              <w:noProof/>
              <w:lang w:val="es-ES_tradnl"/>
            </w:rPr>
            <w:instrText xml:space="preserve"> PAGEREF _Toc415047596 \h </w:instrText>
          </w:r>
          <w:r>
            <w:rPr>
              <w:noProof/>
            </w:rPr>
          </w:r>
          <w:r>
            <w:rPr>
              <w:noProof/>
            </w:rPr>
            <w:fldChar w:fldCharType="separate"/>
          </w:r>
          <w:r w:rsidR="00BF6928">
            <w:rPr>
              <w:noProof/>
              <w:lang w:val="es-ES_tradnl"/>
            </w:rPr>
            <w:t>16</w:t>
          </w:r>
          <w:r>
            <w:rPr>
              <w:noProof/>
            </w:rPr>
            <w:fldChar w:fldCharType="end"/>
          </w:r>
        </w:p>
        <w:p w:rsidR="00051AD7" w:rsidRDefault="00051AD7" w:rsidP="00051AD7">
          <w:pPr>
            <w:pStyle w:val="TOC3"/>
            <w:rPr>
              <w:noProof/>
              <w:lang w:val="es-ES"/>
            </w:rPr>
          </w:pPr>
          <w:r w:rsidRPr="00C86840">
            <w:rPr>
              <w:noProof/>
              <w:lang w:val="es-ES"/>
            </w:rPr>
            <w:t>B.4</w:t>
          </w:r>
          <w:r w:rsidRPr="00B729A7">
            <w:rPr>
              <w:rFonts w:asciiTheme="minorHAnsi" w:hAnsiTheme="minorHAnsi" w:cstheme="minorBidi"/>
              <w:noProof/>
              <w:sz w:val="22"/>
              <w:lang w:val="es-ES_tradnl"/>
            </w:rPr>
            <w:tab/>
          </w:r>
          <w:r w:rsidRPr="00C86840">
            <w:rPr>
              <w:noProof/>
              <w:lang w:val="es-ES"/>
            </w:rPr>
            <w:t xml:space="preserve">Capacidades instaladas del Ejecutor en temas de </w:t>
          </w:r>
        </w:p>
        <w:p w:rsidR="00051AD7" w:rsidRPr="00B729A7" w:rsidRDefault="00051AD7" w:rsidP="00051AD7">
          <w:pPr>
            <w:pStyle w:val="TOC3"/>
            <w:rPr>
              <w:rFonts w:asciiTheme="minorHAnsi" w:hAnsiTheme="minorHAnsi" w:cstheme="minorBidi"/>
              <w:noProof/>
              <w:sz w:val="22"/>
              <w:lang w:val="es-ES_tradnl"/>
            </w:rPr>
          </w:pPr>
          <w:r>
            <w:rPr>
              <w:noProof/>
              <w:lang w:val="es-ES"/>
            </w:rPr>
            <w:tab/>
          </w:r>
          <w:r w:rsidRPr="00C86840">
            <w:rPr>
              <w:noProof/>
              <w:lang w:val="es-ES"/>
            </w:rPr>
            <w:t>manejo y control ambiental</w:t>
          </w:r>
          <w:r w:rsidRPr="00B729A7">
            <w:rPr>
              <w:noProof/>
              <w:lang w:val="es-ES_tradnl"/>
            </w:rPr>
            <w:tab/>
          </w:r>
          <w:r>
            <w:rPr>
              <w:noProof/>
            </w:rPr>
            <w:fldChar w:fldCharType="begin"/>
          </w:r>
          <w:r w:rsidRPr="00B729A7">
            <w:rPr>
              <w:noProof/>
              <w:lang w:val="es-ES_tradnl"/>
            </w:rPr>
            <w:instrText xml:space="preserve"> PAGEREF _Toc415047597 \h </w:instrText>
          </w:r>
          <w:r>
            <w:rPr>
              <w:noProof/>
            </w:rPr>
          </w:r>
          <w:r>
            <w:rPr>
              <w:noProof/>
            </w:rPr>
            <w:fldChar w:fldCharType="separate"/>
          </w:r>
          <w:r w:rsidR="00BF6928">
            <w:rPr>
              <w:noProof/>
              <w:lang w:val="es-ES_tradnl"/>
            </w:rPr>
            <w:t>16</w:t>
          </w:r>
          <w:r>
            <w:rPr>
              <w:noProof/>
            </w:rPr>
            <w:fldChar w:fldCharType="end"/>
          </w:r>
        </w:p>
        <w:p w:rsidR="00051AD7" w:rsidRPr="00B729A7" w:rsidRDefault="00051AD7" w:rsidP="00051AD7">
          <w:pPr>
            <w:pStyle w:val="TOC2"/>
            <w:tabs>
              <w:tab w:val="left" w:pos="1714"/>
            </w:tabs>
            <w:rPr>
              <w:rFonts w:asciiTheme="minorHAnsi" w:hAnsiTheme="minorHAnsi" w:cstheme="minorBidi"/>
              <w:noProof/>
              <w:sz w:val="22"/>
              <w:lang w:val="es-ES_tradnl"/>
            </w:rPr>
          </w:pPr>
          <w:r w:rsidRPr="00C86840">
            <w:rPr>
              <w:noProof/>
              <w:lang w:val="es-ES"/>
            </w:rPr>
            <w:t>C.</w:t>
          </w:r>
          <w:r w:rsidRPr="00B729A7">
            <w:rPr>
              <w:rFonts w:asciiTheme="minorHAnsi" w:hAnsiTheme="minorHAnsi" w:cstheme="minorBidi"/>
              <w:noProof/>
              <w:sz w:val="22"/>
              <w:lang w:val="es-ES_tradnl"/>
            </w:rPr>
            <w:tab/>
          </w:r>
          <w:r w:rsidRPr="00C86840">
            <w:rPr>
              <w:noProof/>
              <w:lang w:val="es-ES"/>
            </w:rPr>
            <w:t>Impactos y Riesgos Sociales</w:t>
          </w:r>
          <w:r w:rsidRPr="00B729A7">
            <w:rPr>
              <w:noProof/>
              <w:lang w:val="es-ES_tradnl"/>
            </w:rPr>
            <w:tab/>
          </w:r>
          <w:r>
            <w:rPr>
              <w:noProof/>
            </w:rPr>
            <w:fldChar w:fldCharType="begin"/>
          </w:r>
          <w:r w:rsidRPr="00B729A7">
            <w:rPr>
              <w:noProof/>
              <w:lang w:val="es-ES_tradnl"/>
            </w:rPr>
            <w:instrText xml:space="preserve"> PAGEREF _Toc415047598 \h </w:instrText>
          </w:r>
          <w:r>
            <w:rPr>
              <w:noProof/>
            </w:rPr>
          </w:r>
          <w:r>
            <w:rPr>
              <w:noProof/>
            </w:rPr>
            <w:fldChar w:fldCharType="separate"/>
          </w:r>
          <w:r w:rsidR="00BF6928">
            <w:rPr>
              <w:noProof/>
              <w:lang w:val="es-ES_tradnl"/>
            </w:rPr>
            <w:t>16</w:t>
          </w:r>
          <w:r>
            <w:rPr>
              <w:noProof/>
            </w:rPr>
            <w:fldChar w:fldCharType="end"/>
          </w:r>
        </w:p>
        <w:p w:rsidR="00051AD7" w:rsidRPr="00B729A7" w:rsidRDefault="00051AD7" w:rsidP="00051AD7">
          <w:pPr>
            <w:pStyle w:val="TOC2"/>
            <w:tabs>
              <w:tab w:val="left" w:pos="1714"/>
            </w:tabs>
            <w:rPr>
              <w:rFonts w:asciiTheme="minorHAnsi" w:hAnsiTheme="minorHAnsi" w:cstheme="minorBidi"/>
              <w:noProof/>
              <w:sz w:val="22"/>
              <w:lang w:val="es-ES_tradnl"/>
            </w:rPr>
          </w:pPr>
          <w:r w:rsidRPr="00C86840">
            <w:rPr>
              <w:noProof/>
              <w:lang w:val="es-ES"/>
            </w:rPr>
            <w:t>D.</w:t>
          </w:r>
          <w:r w:rsidRPr="00B729A7">
            <w:rPr>
              <w:rFonts w:asciiTheme="minorHAnsi" w:hAnsiTheme="minorHAnsi" w:cstheme="minorBidi"/>
              <w:noProof/>
              <w:sz w:val="22"/>
              <w:lang w:val="es-ES_tradnl"/>
            </w:rPr>
            <w:tab/>
          </w:r>
          <w:r w:rsidRPr="00C86840">
            <w:rPr>
              <w:noProof/>
              <w:lang w:val="es-ES"/>
            </w:rPr>
            <w:t>Impactos Acumulativos</w:t>
          </w:r>
          <w:r w:rsidRPr="00B729A7">
            <w:rPr>
              <w:noProof/>
              <w:lang w:val="es-ES_tradnl"/>
            </w:rPr>
            <w:tab/>
          </w:r>
          <w:r>
            <w:rPr>
              <w:noProof/>
            </w:rPr>
            <w:fldChar w:fldCharType="begin"/>
          </w:r>
          <w:r w:rsidRPr="00B729A7">
            <w:rPr>
              <w:noProof/>
              <w:lang w:val="es-ES_tradnl"/>
            </w:rPr>
            <w:instrText xml:space="preserve"> PAGEREF _Toc415047599 \h </w:instrText>
          </w:r>
          <w:r>
            <w:rPr>
              <w:noProof/>
            </w:rPr>
          </w:r>
          <w:r>
            <w:rPr>
              <w:noProof/>
            </w:rPr>
            <w:fldChar w:fldCharType="separate"/>
          </w:r>
          <w:r w:rsidR="00BF6928">
            <w:rPr>
              <w:noProof/>
              <w:lang w:val="es-ES_tradnl"/>
            </w:rPr>
            <w:t>17</w:t>
          </w:r>
          <w:r>
            <w:rPr>
              <w:noProof/>
            </w:rPr>
            <w:fldChar w:fldCharType="end"/>
          </w:r>
        </w:p>
        <w:p w:rsidR="00051AD7" w:rsidRPr="00B729A7" w:rsidRDefault="00051AD7" w:rsidP="00051AD7">
          <w:pPr>
            <w:pStyle w:val="TOC2"/>
            <w:tabs>
              <w:tab w:val="left" w:pos="990"/>
            </w:tabs>
            <w:rPr>
              <w:rFonts w:asciiTheme="minorHAnsi" w:hAnsiTheme="minorHAnsi" w:cstheme="minorBidi"/>
              <w:noProof/>
              <w:sz w:val="22"/>
              <w:lang w:val="es-ES_tradnl"/>
            </w:rPr>
          </w:pPr>
          <w:r w:rsidRPr="00C86840">
            <w:rPr>
              <w:noProof/>
              <w:lang w:val="es-ES"/>
            </w:rPr>
            <w:t>E.</w:t>
          </w:r>
          <w:r w:rsidRPr="00B729A7">
            <w:rPr>
              <w:rFonts w:asciiTheme="minorHAnsi" w:hAnsiTheme="minorHAnsi" w:cstheme="minorBidi"/>
              <w:noProof/>
              <w:sz w:val="22"/>
              <w:lang w:val="es-ES_tradnl"/>
            </w:rPr>
            <w:tab/>
          </w:r>
          <w:r w:rsidRPr="00C86840">
            <w:rPr>
              <w:noProof/>
              <w:lang w:val="es-ES"/>
            </w:rPr>
            <w:t>Impactos Positivos</w:t>
          </w:r>
          <w:r w:rsidRPr="00B729A7">
            <w:rPr>
              <w:noProof/>
              <w:lang w:val="es-ES_tradnl"/>
            </w:rPr>
            <w:tab/>
          </w:r>
          <w:r>
            <w:rPr>
              <w:noProof/>
            </w:rPr>
            <w:fldChar w:fldCharType="begin"/>
          </w:r>
          <w:r w:rsidRPr="00B729A7">
            <w:rPr>
              <w:noProof/>
              <w:lang w:val="es-ES_tradnl"/>
            </w:rPr>
            <w:instrText xml:space="preserve"> PAGEREF _Toc415047600 \h </w:instrText>
          </w:r>
          <w:r>
            <w:rPr>
              <w:noProof/>
            </w:rPr>
          </w:r>
          <w:r>
            <w:rPr>
              <w:noProof/>
            </w:rPr>
            <w:fldChar w:fldCharType="separate"/>
          </w:r>
          <w:r w:rsidR="00BF6928">
            <w:rPr>
              <w:noProof/>
              <w:lang w:val="es-ES_tradnl"/>
            </w:rPr>
            <w:t>17</w:t>
          </w:r>
          <w:r>
            <w:rPr>
              <w:noProof/>
            </w:rPr>
            <w:fldChar w:fldCharType="end"/>
          </w:r>
        </w:p>
        <w:p w:rsidR="00051AD7" w:rsidRPr="00B729A7" w:rsidRDefault="00051AD7" w:rsidP="00051AD7">
          <w:pPr>
            <w:pStyle w:val="TOC2"/>
            <w:tabs>
              <w:tab w:val="left" w:pos="990"/>
            </w:tabs>
            <w:rPr>
              <w:rFonts w:asciiTheme="minorHAnsi" w:hAnsiTheme="minorHAnsi" w:cstheme="minorBidi"/>
              <w:noProof/>
              <w:sz w:val="22"/>
              <w:lang w:val="es-ES_tradnl"/>
            </w:rPr>
          </w:pPr>
          <w:r w:rsidRPr="00C86840">
            <w:rPr>
              <w:noProof/>
              <w:lang w:val="es-ES"/>
            </w:rPr>
            <w:t>F.</w:t>
          </w:r>
          <w:r w:rsidRPr="00B729A7">
            <w:rPr>
              <w:rFonts w:asciiTheme="minorHAnsi" w:hAnsiTheme="minorHAnsi" w:cstheme="minorBidi"/>
              <w:noProof/>
              <w:sz w:val="22"/>
              <w:lang w:val="es-ES_tradnl"/>
            </w:rPr>
            <w:tab/>
          </w:r>
          <w:r w:rsidRPr="00C86840">
            <w:rPr>
              <w:noProof/>
              <w:lang w:val="es-ES"/>
            </w:rPr>
            <w:t>Adicionalidad del Banco</w:t>
          </w:r>
          <w:r w:rsidRPr="00B729A7">
            <w:rPr>
              <w:noProof/>
              <w:lang w:val="es-ES_tradnl"/>
            </w:rPr>
            <w:tab/>
          </w:r>
          <w:r>
            <w:rPr>
              <w:noProof/>
            </w:rPr>
            <w:fldChar w:fldCharType="begin"/>
          </w:r>
          <w:r w:rsidRPr="00B729A7">
            <w:rPr>
              <w:noProof/>
              <w:lang w:val="es-ES_tradnl"/>
            </w:rPr>
            <w:instrText xml:space="preserve"> PAGEREF _Toc415047601 \h </w:instrText>
          </w:r>
          <w:r>
            <w:rPr>
              <w:noProof/>
            </w:rPr>
          </w:r>
          <w:r>
            <w:rPr>
              <w:noProof/>
            </w:rPr>
            <w:fldChar w:fldCharType="separate"/>
          </w:r>
          <w:r w:rsidR="00BF6928">
            <w:rPr>
              <w:noProof/>
              <w:lang w:val="es-ES_tradnl"/>
            </w:rPr>
            <w:t>18</w:t>
          </w:r>
          <w:r>
            <w:rPr>
              <w:noProof/>
            </w:rPr>
            <w:fldChar w:fldCharType="end"/>
          </w:r>
        </w:p>
        <w:p w:rsidR="00051AD7" w:rsidRPr="00930C21" w:rsidRDefault="00051AD7" w:rsidP="00051AD7">
          <w:pPr>
            <w:pStyle w:val="TOC1"/>
            <w:rPr>
              <w:rFonts w:asciiTheme="minorHAnsi" w:hAnsiTheme="minorHAnsi" w:cstheme="minorBidi"/>
              <w:b/>
              <w:caps/>
              <w:noProof/>
              <w:sz w:val="22"/>
              <w:lang w:val="es-ES_tradnl"/>
            </w:rPr>
          </w:pPr>
          <w:r w:rsidRPr="00930C21">
            <w:rPr>
              <w:noProof/>
              <w:lang w:val="es-ES_tradnl"/>
            </w:rPr>
            <w:t>V.</w:t>
          </w:r>
          <w:r w:rsidRPr="00930C21">
            <w:rPr>
              <w:rFonts w:asciiTheme="minorHAnsi" w:hAnsiTheme="minorHAnsi" w:cstheme="minorBidi"/>
              <w:b/>
              <w:caps/>
              <w:noProof/>
              <w:sz w:val="22"/>
              <w:lang w:val="es-ES_tradnl"/>
            </w:rPr>
            <w:tab/>
          </w:r>
          <w:r w:rsidRPr="00930C21">
            <w:rPr>
              <w:noProof/>
              <w:lang w:val="es-ES_tradnl"/>
            </w:rPr>
            <w:t>MANEJO Y MONITOREO DE LOS IMPACTOS Y RIESGOS AMBIENTALES, SOCIALES Y DE SALUD Y SEGURIDAD</w:t>
          </w:r>
          <w:r w:rsidRPr="00930C21">
            <w:rPr>
              <w:noProof/>
              <w:lang w:val="es-ES_tradnl"/>
            </w:rPr>
            <w:tab/>
          </w:r>
          <w:r>
            <w:rPr>
              <w:noProof/>
            </w:rPr>
            <w:fldChar w:fldCharType="begin"/>
          </w:r>
          <w:r w:rsidRPr="00930C21">
            <w:rPr>
              <w:noProof/>
              <w:lang w:val="es-ES_tradnl"/>
            </w:rPr>
            <w:instrText xml:space="preserve"> PAGEREF _Toc415047602 \h </w:instrText>
          </w:r>
          <w:r>
            <w:rPr>
              <w:noProof/>
            </w:rPr>
          </w:r>
          <w:r>
            <w:rPr>
              <w:noProof/>
            </w:rPr>
            <w:fldChar w:fldCharType="separate"/>
          </w:r>
          <w:r w:rsidR="00BF6928">
            <w:rPr>
              <w:noProof/>
              <w:lang w:val="es-ES_tradnl"/>
            </w:rPr>
            <w:t>18</w:t>
          </w:r>
          <w:r>
            <w:rPr>
              <w:noProof/>
            </w:rPr>
            <w:fldChar w:fldCharType="end"/>
          </w:r>
        </w:p>
        <w:p w:rsidR="00051AD7" w:rsidRPr="00B729A7" w:rsidRDefault="00051AD7" w:rsidP="00051AD7">
          <w:pPr>
            <w:pStyle w:val="TOC2"/>
            <w:tabs>
              <w:tab w:val="left" w:pos="1714"/>
            </w:tabs>
            <w:rPr>
              <w:rFonts w:asciiTheme="minorHAnsi" w:hAnsiTheme="minorHAnsi" w:cstheme="minorBidi"/>
              <w:noProof/>
              <w:sz w:val="22"/>
              <w:lang w:val="es-ES_tradnl"/>
            </w:rPr>
          </w:pPr>
          <w:r w:rsidRPr="00C86840">
            <w:rPr>
              <w:noProof/>
              <w:lang w:val="es-ES"/>
            </w:rPr>
            <w:t>A.</w:t>
          </w:r>
          <w:r w:rsidRPr="00B729A7">
            <w:rPr>
              <w:rFonts w:asciiTheme="minorHAnsi" w:hAnsiTheme="minorHAnsi" w:cstheme="minorBidi"/>
              <w:noProof/>
              <w:sz w:val="22"/>
              <w:lang w:val="es-ES_tradnl"/>
            </w:rPr>
            <w:tab/>
          </w:r>
          <w:r w:rsidRPr="00C86840">
            <w:rPr>
              <w:noProof/>
              <w:lang w:val="es-ES"/>
            </w:rPr>
            <w:t>Descripción de los Planes y Sistemas de Manejo</w:t>
          </w:r>
          <w:r w:rsidRPr="00B729A7">
            <w:rPr>
              <w:noProof/>
              <w:lang w:val="es-ES_tradnl"/>
            </w:rPr>
            <w:tab/>
          </w:r>
          <w:r>
            <w:rPr>
              <w:noProof/>
            </w:rPr>
            <w:fldChar w:fldCharType="begin"/>
          </w:r>
          <w:r w:rsidRPr="00B729A7">
            <w:rPr>
              <w:noProof/>
              <w:lang w:val="es-ES_tradnl"/>
            </w:rPr>
            <w:instrText xml:space="preserve"> PAGEREF _Toc415047603 \h </w:instrText>
          </w:r>
          <w:r>
            <w:rPr>
              <w:noProof/>
            </w:rPr>
          </w:r>
          <w:r>
            <w:rPr>
              <w:noProof/>
            </w:rPr>
            <w:fldChar w:fldCharType="separate"/>
          </w:r>
          <w:r w:rsidR="00BF6928">
            <w:rPr>
              <w:noProof/>
              <w:lang w:val="es-ES_tradnl"/>
            </w:rPr>
            <w:t>19</w:t>
          </w:r>
          <w:r>
            <w:rPr>
              <w:noProof/>
            </w:rPr>
            <w:fldChar w:fldCharType="end"/>
          </w:r>
        </w:p>
        <w:p w:rsidR="00051AD7" w:rsidRPr="00B729A7" w:rsidRDefault="00051AD7" w:rsidP="00051AD7">
          <w:pPr>
            <w:pStyle w:val="TOC2"/>
            <w:tabs>
              <w:tab w:val="left" w:pos="1714"/>
            </w:tabs>
            <w:rPr>
              <w:rFonts w:asciiTheme="minorHAnsi" w:hAnsiTheme="minorHAnsi" w:cstheme="minorBidi"/>
              <w:noProof/>
              <w:sz w:val="22"/>
              <w:lang w:val="es-ES_tradnl"/>
            </w:rPr>
          </w:pPr>
          <w:r w:rsidRPr="00C86840">
            <w:rPr>
              <w:noProof/>
              <w:lang w:val="es-ES"/>
            </w:rPr>
            <w:t>B.</w:t>
          </w:r>
          <w:r w:rsidRPr="00B729A7">
            <w:rPr>
              <w:rFonts w:asciiTheme="minorHAnsi" w:hAnsiTheme="minorHAnsi" w:cstheme="minorBidi"/>
              <w:noProof/>
              <w:sz w:val="22"/>
              <w:lang w:val="es-ES_tradnl"/>
            </w:rPr>
            <w:tab/>
          </w:r>
          <w:r w:rsidRPr="00C86840">
            <w:rPr>
              <w:noProof/>
              <w:lang w:val="es-ES"/>
            </w:rPr>
            <w:t>Supervisión y Monitoreo</w:t>
          </w:r>
          <w:r w:rsidRPr="00B729A7">
            <w:rPr>
              <w:noProof/>
              <w:lang w:val="es-ES_tradnl"/>
            </w:rPr>
            <w:tab/>
          </w:r>
          <w:r>
            <w:rPr>
              <w:noProof/>
            </w:rPr>
            <w:fldChar w:fldCharType="begin"/>
          </w:r>
          <w:r w:rsidRPr="00B729A7">
            <w:rPr>
              <w:noProof/>
              <w:lang w:val="es-ES_tradnl"/>
            </w:rPr>
            <w:instrText xml:space="preserve"> PAGEREF _Toc415047604 \h </w:instrText>
          </w:r>
          <w:r>
            <w:rPr>
              <w:noProof/>
            </w:rPr>
          </w:r>
          <w:r>
            <w:rPr>
              <w:noProof/>
            </w:rPr>
            <w:fldChar w:fldCharType="separate"/>
          </w:r>
          <w:r w:rsidR="00BF6928">
            <w:rPr>
              <w:noProof/>
              <w:lang w:val="es-ES_tradnl"/>
            </w:rPr>
            <w:t>19</w:t>
          </w:r>
          <w:r>
            <w:rPr>
              <w:noProof/>
            </w:rPr>
            <w:fldChar w:fldCharType="end"/>
          </w:r>
        </w:p>
        <w:p w:rsidR="00051AD7" w:rsidRPr="00B729A7" w:rsidRDefault="00051AD7" w:rsidP="00051AD7">
          <w:pPr>
            <w:pStyle w:val="TOC2"/>
            <w:tabs>
              <w:tab w:val="left" w:pos="1714"/>
            </w:tabs>
            <w:rPr>
              <w:rFonts w:asciiTheme="minorHAnsi" w:hAnsiTheme="minorHAnsi" w:cstheme="minorBidi"/>
              <w:noProof/>
              <w:sz w:val="22"/>
              <w:lang w:val="es-ES_tradnl"/>
            </w:rPr>
          </w:pPr>
          <w:r w:rsidRPr="00C86840">
            <w:rPr>
              <w:noProof/>
              <w:lang w:val="es-ES"/>
            </w:rPr>
            <w:t>C.</w:t>
          </w:r>
          <w:r w:rsidRPr="00B729A7">
            <w:rPr>
              <w:rFonts w:asciiTheme="minorHAnsi" w:hAnsiTheme="minorHAnsi" w:cstheme="minorBidi"/>
              <w:noProof/>
              <w:sz w:val="22"/>
              <w:lang w:val="es-ES_tradnl"/>
            </w:rPr>
            <w:tab/>
          </w:r>
          <w:r w:rsidRPr="00C86840">
            <w:rPr>
              <w:noProof/>
              <w:lang w:val="es-ES"/>
            </w:rPr>
            <w:t>Indicadores</w:t>
          </w:r>
          <w:r w:rsidRPr="00B729A7">
            <w:rPr>
              <w:noProof/>
              <w:lang w:val="es-ES_tradnl"/>
            </w:rPr>
            <w:tab/>
          </w:r>
          <w:r>
            <w:rPr>
              <w:noProof/>
            </w:rPr>
            <w:fldChar w:fldCharType="begin"/>
          </w:r>
          <w:r w:rsidRPr="00B729A7">
            <w:rPr>
              <w:noProof/>
              <w:lang w:val="es-ES_tradnl"/>
            </w:rPr>
            <w:instrText xml:space="preserve"> PAGEREF _Toc415047605 \h </w:instrText>
          </w:r>
          <w:r>
            <w:rPr>
              <w:noProof/>
            </w:rPr>
          </w:r>
          <w:r>
            <w:rPr>
              <w:noProof/>
            </w:rPr>
            <w:fldChar w:fldCharType="separate"/>
          </w:r>
          <w:r w:rsidR="00BF6928">
            <w:rPr>
              <w:noProof/>
              <w:lang w:val="es-ES_tradnl"/>
            </w:rPr>
            <w:t>19</w:t>
          </w:r>
          <w:r>
            <w:rPr>
              <w:noProof/>
            </w:rPr>
            <w:fldChar w:fldCharType="end"/>
          </w:r>
        </w:p>
        <w:p w:rsidR="00051AD7" w:rsidRPr="00930C21" w:rsidRDefault="00051AD7" w:rsidP="00051AD7">
          <w:pPr>
            <w:pStyle w:val="TOC1"/>
            <w:spacing w:after="0"/>
            <w:rPr>
              <w:noProof/>
              <w:lang w:val="es-ES_tradnl"/>
            </w:rPr>
          </w:pPr>
          <w:r w:rsidRPr="00930C21">
            <w:rPr>
              <w:noProof/>
              <w:lang w:val="es-ES_tradnl"/>
            </w:rPr>
            <w:t>VI.</w:t>
          </w:r>
          <w:r w:rsidRPr="00930C21">
            <w:rPr>
              <w:rFonts w:asciiTheme="minorHAnsi" w:hAnsiTheme="minorHAnsi" w:cstheme="minorBidi"/>
              <w:b/>
              <w:noProof/>
              <w:sz w:val="22"/>
              <w:lang w:val="es-ES_tradnl"/>
            </w:rPr>
            <w:tab/>
          </w:r>
          <w:r w:rsidRPr="00930C21">
            <w:rPr>
              <w:noProof/>
              <w:lang w:val="es-ES_tradnl"/>
            </w:rPr>
            <w:t xml:space="preserve">REQUERIMIENTOS A SER INCLUIDOS EN LOS </w:t>
          </w:r>
        </w:p>
        <w:p w:rsidR="00051AD7" w:rsidRPr="00B729A7" w:rsidRDefault="00051AD7" w:rsidP="00051AD7">
          <w:pPr>
            <w:pStyle w:val="TOC1"/>
            <w:spacing w:before="0"/>
            <w:rPr>
              <w:rFonts w:asciiTheme="minorHAnsi" w:hAnsiTheme="minorHAnsi" w:cstheme="minorBidi"/>
              <w:b/>
              <w:caps/>
              <w:noProof/>
              <w:sz w:val="22"/>
            </w:rPr>
          </w:pPr>
          <w:r w:rsidRPr="00930C21">
            <w:rPr>
              <w:noProof/>
              <w:lang w:val="es-ES_tradnl"/>
            </w:rPr>
            <w:tab/>
          </w:r>
          <w:r w:rsidRPr="00B729A7">
            <w:rPr>
              <w:caps/>
              <w:noProof/>
            </w:rPr>
            <w:t>ACUERDOS LEGALES</w:t>
          </w:r>
          <w:r w:rsidRPr="00B729A7">
            <w:rPr>
              <w:noProof/>
            </w:rPr>
            <w:tab/>
          </w:r>
          <w:r>
            <w:rPr>
              <w:noProof/>
            </w:rPr>
            <w:fldChar w:fldCharType="begin"/>
          </w:r>
          <w:r w:rsidRPr="00B729A7">
            <w:rPr>
              <w:noProof/>
            </w:rPr>
            <w:instrText xml:space="preserve"> PAGEREF _Toc415047606 \h </w:instrText>
          </w:r>
          <w:r>
            <w:rPr>
              <w:noProof/>
            </w:rPr>
          </w:r>
          <w:r>
            <w:rPr>
              <w:noProof/>
            </w:rPr>
            <w:fldChar w:fldCharType="separate"/>
          </w:r>
          <w:r w:rsidR="00BF6928">
            <w:rPr>
              <w:noProof/>
            </w:rPr>
            <w:t>19</w:t>
          </w:r>
          <w:r>
            <w:rPr>
              <w:noProof/>
            </w:rPr>
            <w:fldChar w:fldCharType="end"/>
          </w:r>
        </w:p>
        <w:p w:rsidR="00051AD7" w:rsidRDefault="00051AD7" w:rsidP="00051AD7">
          <w:pPr>
            <w:rPr>
              <w:noProof/>
            </w:rPr>
          </w:pPr>
          <w:r>
            <w:rPr>
              <w:rFonts w:eastAsiaTheme="minorEastAsia" w:cs="Times New Roman"/>
              <w:b/>
              <w:caps/>
              <w:smallCaps/>
              <w:lang w:val="en-US"/>
            </w:rPr>
            <w:fldChar w:fldCharType="end"/>
          </w:r>
        </w:p>
      </w:sdtContent>
    </w:sdt>
    <w:p w:rsidR="00051AD7" w:rsidRDefault="00051AD7" w:rsidP="00051AD7">
      <w:pPr>
        <w:pStyle w:val="TOC1"/>
        <w:rPr>
          <w:rFonts w:asciiTheme="minorHAnsi" w:hAnsiTheme="minorHAnsi" w:cstheme="minorBidi"/>
          <w:sz w:val="22"/>
        </w:rPr>
      </w:pPr>
      <w:r>
        <w:lastRenderedPageBreak/>
        <w:fldChar w:fldCharType="begin"/>
      </w:r>
      <w:r>
        <w:instrText xml:space="preserve"> TOC \o "1-3" \h \z \u </w:instrText>
      </w:r>
      <w:r>
        <w:fldChar w:fldCharType="separate"/>
      </w:r>
    </w:p>
    <w:p w:rsidR="00051AD7" w:rsidRDefault="00051AD7" w:rsidP="00051AD7">
      <w:pPr>
        <w:pStyle w:val="TOC1"/>
        <w:rPr>
          <w:noProof/>
        </w:rPr>
      </w:pPr>
    </w:p>
    <w:p w:rsidR="00051AD7" w:rsidRPr="0046581E" w:rsidRDefault="00051AD7" w:rsidP="00051AD7">
      <w:pPr>
        <w:spacing w:after="200" w:line="276" w:lineRule="auto"/>
        <w:jc w:val="left"/>
        <w:rPr>
          <w:b/>
        </w:rPr>
      </w:pPr>
      <w:r>
        <w:rPr>
          <w:b/>
          <w:bCs/>
          <w:noProof/>
        </w:rPr>
        <w:fldChar w:fldCharType="end"/>
      </w:r>
    </w:p>
    <w:p w:rsidR="00051AD7" w:rsidRPr="0046581E" w:rsidRDefault="00051AD7" w:rsidP="00051AD7">
      <w:pPr>
        <w:jc w:val="center"/>
        <w:rPr>
          <w:b/>
        </w:rPr>
      </w:pPr>
    </w:p>
    <w:p w:rsidR="00051AD7" w:rsidRPr="00F80670" w:rsidRDefault="00051AD7" w:rsidP="00051AD7">
      <w:pPr>
        <w:jc w:val="center"/>
        <w:rPr>
          <w:b/>
          <w:lang w:val="en-US"/>
        </w:rPr>
      </w:pPr>
      <w:r w:rsidRPr="00F80670">
        <w:rPr>
          <w:b/>
          <w:lang w:val="en-US"/>
        </w:rPr>
        <w:t>LISTA DE ABREVIATURAS</w:t>
      </w:r>
    </w:p>
    <w:p w:rsidR="00051AD7" w:rsidRDefault="00051AD7" w:rsidP="00051AD7">
      <w:pPr>
        <w:rPr>
          <w:lang w:val="en-US"/>
        </w:rPr>
      </w:pPr>
    </w:p>
    <w:p w:rsidR="00051AD7" w:rsidRDefault="00051AD7" w:rsidP="00051AD7">
      <w:pPr>
        <w:rPr>
          <w:lang w:val="en-US"/>
        </w:rPr>
      </w:pPr>
    </w:p>
    <w:p w:rsidR="00051AD7" w:rsidRDefault="00051AD7" w:rsidP="00051AD7">
      <w:pPr>
        <w:rPr>
          <w:lang w:val="en-US"/>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6204"/>
      </w:tblGrid>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cs="Times New Roman"/>
                <w:szCs w:val="24"/>
                <w:lang w:val="es-ES"/>
              </w:rPr>
              <w:t>BID</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Banco Interamericano de Desarrollo</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cs="Times New Roman"/>
                <w:szCs w:val="24"/>
                <w:lang w:val="es-ES"/>
              </w:rPr>
              <w:t>CCA</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Región Centro Americana</w:t>
            </w:r>
          </w:p>
        </w:tc>
      </w:tr>
      <w:tr w:rsidR="00051AD7" w:rsidRPr="0005275E" w:rsidTr="005A6608">
        <w:tc>
          <w:tcPr>
            <w:tcW w:w="1530" w:type="dxa"/>
            <w:vAlign w:val="bottom"/>
          </w:tcPr>
          <w:p w:rsidR="00051AD7" w:rsidRPr="0005275E" w:rsidRDefault="00051AD7" w:rsidP="005A6608">
            <w:r w:rsidRPr="0005275E">
              <w:t>CETREX</w:t>
            </w:r>
          </w:p>
        </w:tc>
        <w:tc>
          <w:tcPr>
            <w:tcW w:w="6204" w:type="dxa"/>
            <w:vAlign w:val="bottom"/>
          </w:tcPr>
          <w:p w:rsidR="00051AD7" w:rsidRPr="0005275E" w:rsidRDefault="00051AD7" w:rsidP="005A6608">
            <w:pPr>
              <w:rPr>
                <w:lang w:val="es-ES"/>
              </w:rPr>
            </w:pPr>
            <w:r w:rsidRPr="0005275E">
              <w:rPr>
                <w:lang w:val="es-ES"/>
              </w:rPr>
              <w:t>Centro de Trámite de Exportaciones</w:t>
            </w:r>
          </w:p>
        </w:tc>
      </w:tr>
      <w:tr w:rsidR="00051AD7" w:rsidRPr="0005275E" w:rsidTr="005A6608">
        <w:tc>
          <w:tcPr>
            <w:tcW w:w="1530" w:type="dxa"/>
            <w:vAlign w:val="bottom"/>
          </w:tcPr>
          <w:p w:rsidR="00051AD7" w:rsidRPr="0005275E" w:rsidRDefault="00051AD7" w:rsidP="005A6608">
            <w:r w:rsidRPr="0005275E">
              <w:t>DDAS</w:t>
            </w:r>
          </w:p>
        </w:tc>
        <w:tc>
          <w:tcPr>
            <w:tcW w:w="6204" w:type="dxa"/>
            <w:vAlign w:val="bottom"/>
          </w:tcPr>
          <w:p w:rsidR="00051AD7" w:rsidRPr="0005275E" w:rsidRDefault="00051AD7" w:rsidP="005A6608">
            <w:pPr>
              <w:rPr>
                <w:lang w:val="es-ES"/>
              </w:rPr>
            </w:pPr>
            <w:r w:rsidRPr="0005275E">
              <w:rPr>
                <w:lang w:val="es-ES"/>
              </w:rPr>
              <w:t>Debida Diligencia Ambiental y Social</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lang w:val="es-ES"/>
              </w:rPr>
              <w:t>DGA</w:t>
            </w:r>
          </w:p>
        </w:tc>
        <w:tc>
          <w:tcPr>
            <w:tcW w:w="6204" w:type="dxa"/>
            <w:vAlign w:val="bottom"/>
          </w:tcPr>
          <w:p w:rsidR="00051AD7" w:rsidRPr="0005275E" w:rsidRDefault="00051AD7" w:rsidP="005A6608">
            <w:pPr>
              <w:rPr>
                <w:rFonts w:cs="Times New Roman"/>
                <w:szCs w:val="24"/>
                <w:lang w:val="es-ES"/>
              </w:rPr>
            </w:pPr>
            <w:r w:rsidRPr="0005275E">
              <w:rPr>
                <w:lang w:val="es-ES"/>
              </w:rPr>
              <w:t>Dirección General de Aduanas</w:t>
            </w:r>
          </w:p>
        </w:tc>
      </w:tr>
      <w:tr w:rsidR="00051AD7" w:rsidRPr="0005275E" w:rsidTr="005A6608">
        <w:tc>
          <w:tcPr>
            <w:tcW w:w="1530" w:type="dxa"/>
            <w:vAlign w:val="bottom"/>
          </w:tcPr>
          <w:p w:rsidR="00051AD7" w:rsidRPr="0005275E" w:rsidRDefault="00051AD7" w:rsidP="005A6608">
            <w:pPr>
              <w:rPr>
                <w:rFonts w:cs="Times New Roman"/>
                <w:szCs w:val="24"/>
              </w:rPr>
            </w:pPr>
            <w:r w:rsidRPr="0005275E">
              <w:rPr>
                <w:lang w:val="es-ES"/>
              </w:rPr>
              <w:t>DGME</w:t>
            </w:r>
          </w:p>
        </w:tc>
        <w:tc>
          <w:tcPr>
            <w:tcW w:w="6204" w:type="dxa"/>
            <w:vAlign w:val="bottom"/>
          </w:tcPr>
          <w:p w:rsidR="00051AD7" w:rsidRPr="0005275E" w:rsidRDefault="00051AD7" w:rsidP="005A6608">
            <w:pPr>
              <w:rPr>
                <w:rFonts w:cs="Times New Roman"/>
                <w:szCs w:val="24"/>
                <w:lang w:val="es-ES"/>
              </w:rPr>
            </w:pPr>
            <w:r w:rsidRPr="0005275E">
              <w:rPr>
                <w:lang w:val="es-ES"/>
              </w:rPr>
              <w:t>Dirección General de Migración y Extranjería</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cs="Times New Roman"/>
                <w:szCs w:val="24"/>
                <w:lang w:val="es-ES"/>
              </w:rPr>
              <w:t>EIA</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Evaluación de Impacto Ambiental</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cs="Times New Roman"/>
                <w:szCs w:val="24"/>
                <w:lang w:val="es-ES"/>
              </w:rPr>
              <w:t>EsIA</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Estudio de Impacto Ambiental</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cs="Times New Roman"/>
                <w:szCs w:val="24"/>
                <w:lang w:val="es-ES"/>
              </w:rPr>
              <w:t>ETA’s</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Especificaciones Técnicas Ambientales</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lang w:val="es-ES"/>
              </w:rPr>
              <w:t>HCP</w:t>
            </w:r>
          </w:p>
        </w:tc>
        <w:tc>
          <w:tcPr>
            <w:tcW w:w="6204" w:type="dxa"/>
            <w:vAlign w:val="bottom"/>
          </w:tcPr>
          <w:p w:rsidR="00051AD7" w:rsidRPr="0005275E" w:rsidRDefault="00051AD7" w:rsidP="005A6608">
            <w:pPr>
              <w:rPr>
                <w:rFonts w:cs="Times New Roman"/>
                <w:szCs w:val="24"/>
                <w:lang w:val="es-ES"/>
              </w:rPr>
            </w:pPr>
            <w:r w:rsidRPr="0005275E">
              <w:rPr>
                <w:lang w:val="es-ES"/>
              </w:rPr>
              <w:t>Ministerio de Hacienda y Crédito Público</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cs="Times New Roman"/>
                <w:smallCaps/>
                <w:szCs w:val="24"/>
                <w:lang w:val="es-ES"/>
              </w:rPr>
              <w:t>IGAS</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Informe de Gestión Ambiental y Social</w:t>
            </w:r>
          </w:p>
        </w:tc>
      </w:tr>
      <w:tr w:rsidR="00051AD7" w:rsidRPr="0005275E" w:rsidTr="005A6608">
        <w:tc>
          <w:tcPr>
            <w:tcW w:w="1530" w:type="dxa"/>
            <w:vAlign w:val="bottom"/>
          </w:tcPr>
          <w:p w:rsidR="00051AD7" w:rsidRPr="0005275E" w:rsidRDefault="00051AD7" w:rsidP="005A6608">
            <w:r w:rsidRPr="0005275E">
              <w:t>IGAS</w:t>
            </w:r>
          </w:p>
        </w:tc>
        <w:tc>
          <w:tcPr>
            <w:tcW w:w="6204" w:type="dxa"/>
            <w:vAlign w:val="bottom"/>
          </w:tcPr>
          <w:p w:rsidR="00051AD7" w:rsidRPr="0005275E" w:rsidRDefault="00051AD7" w:rsidP="005A6608">
            <w:pPr>
              <w:rPr>
                <w:lang w:val="es-ES"/>
              </w:rPr>
            </w:pPr>
            <w:r w:rsidRPr="0005275E">
              <w:rPr>
                <w:lang w:val="es-ES"/>
              </w:rPr>
              <w:t>Informe de Gestión Ambiental y Social</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cs="Times New Roman"/>
                <w:szCs w:val="24"/>
                <w:lang w:val="es-ES"/>
              </w:rPr>
              <w:t>INSTUR</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Instituto Nicaragüense de Turismo</w:t>
            </w:r>
          </w:p>
        </w:tc>
      </w:tr>
      <w:tr w:rsidR="00051AD7" w:rsidRPr="0005275E" w:rsidTr="005A6608">
        <w:tc>
          <w:tcPr>
            <w:tcW w:w="1530" w:type="dxa"/>
            <w:vAlign w:val="bottom"/>
          </w:tcPr>
          <w:p w:rsidR="00051AD7" w:rsidRPr="0005275E" w:rsidRDefault="00051AD7" w:rsidP="005A6608">
            <w:pPr>
              <w:rPr>
                <w:rFonts w:cs="Times New Roman"/>
                <w:szCs w:val="24"/>
              </w:rPr>
            </w:pPr>
            <w:r w:rsidRPr="0005275E">
              <w:rPr>
                <w:lang w:val="es-ES"/>
              </w:rPr>
              <w:t>IPSA</w:t>
            </w:r>
          </w:p>
        </w:tc>
        <w:tc>
          <w:tcPr>
            <w:tcW w:w="6204" w:type="dxa"/>
            <w:vAlign w:val="bottom"/>
          </w:tcPr>
          <w:p w:rsidR="00051AD7" w:rsidRPr="0005275E" w:rsidRDefault="00051AD7" w:rsidP="005A6608">
            <w:pPr>
              <w:rPr>
                <w:rFonts w:cs="Times New Roman"/>
                <w:szCs w:val="24"/>
                <w:lang w:val="es-ES"/>
              </w:rPr>
            </w:pPr>
            <w:r w:rsidRPr="0005275E">
              <w:rPr>
                <w:lang w:val="es-ES"/>
              </w:rPr>
              <w:t>Instituto de Protección y Sanidad Agropecuaria</w:t>
            </w:r>
          </w:p>
        </w:tc>
      </w:tr>
      <w:tr w:rsidR="00051AD7" w:rsidRPr="0005275E" w:rsidTr="005A6608">
        <w:tc>
          <w:tcPr>
            <w:tcW w:w="1530" w:type="dxa"/>
            <w:vAlign w:val="bottom"/>
          </w:tcPr>
          <w:p w:rsidR="00051AD7" w:rsidRPr="0005275E" w:rsidRDefault="00051AD7" w:rsidP="005A6608">
            <w:pPr>
              <w:rPr>
                <w:lang w:val="es-ES"/>
              </w:rPr>
            </w:pPr>
            <w:r w:rsidRPr="0005275E">
              <w:rPr>
                <w:lang w:val="es-ES"/>
              </w:rPr>
              <w:t>JICA</w:t>
            </w:r>
          </w:p>
        </w:tc>
        <w:tc>
          <w:tcPr>
            <w:tcW w:w="6204" w:type="dxa"/>
            <w:vAlign w:val="bottom"/>
          </w:tcPr>
          <w:p w:rsidR="00051AD7" w:rsidRPr="0005275E" w:rsidRDefault="00051AD7" w:rsidP="005A6608">
            <w:pPr>
              <w:rPr>
                <w:lang w:val="es-ES"/>
              </w:rPr>
            </w:pPr>
            <w:r w:rsidRPr="0005275E">
              <w:rPr>
                <w:lang w:val="es-ES"/>
              </w:rPr>
              <w:t>Agencia de Cooperación del Japón</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cs="Times New Roman"/>
                <w:szCs w:val="24"/>
                <w:lang w:val="es-ES"/>
              </w:rPr>
              <w:t>KBA</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Área Claves para la Biodiversidad</w:t>
            </w:r>
          </w:p>
        </w:tc>
      </w:tr>
      <w:tr w:rsidR="00051AD7" w:rsidRPr="0005275E" w:rsidTr="005A6608">
        <w:tc>
          <w:tcPr>
            <w:tcW w:w="1530" w:type="dxa"/>
            <w:vAlign w:val="bottom"/>
          </w:tcPr>
          <w:p w:rsidR="00051AD7" w:rsidRPr="0005275E" w:rsidRDefault="00051AD7" w:rsidP="005A6608">
            <w:r w:rsidRPr="0005275E">
              <w:t>MARENA</w:t>
            </w:r>
          </w:p>
        </w:tc>
        <w:tc>
          <w:tcPr>
            <w:tcW w:w="6204" w:type="dxa"/>
            <w:vAlign w:val="bottom"/>
          </w:tcPr>
          <w:p w:rsidR="00051AD7" w:rsidRPr="0005275E" w:rsidRDefault="00051AD7" w:rsidP="005A6608">
            <w:pPr>
              <w:rPr>
                <w:lang w:val="es-ES"/>
              </w:rPr>
            </w:pPr>
            <w:r w:rsidRPr="0005275E">
              <w:rPr>
                <w:lang w:val="es-ES"/>
              </w:rPr>
              <w:t>Ministerio del Ambiente y los Recursos Naturales</w:t>
            </w:r>
          </w:p>
        </w:tc>
      </w:tr>
      <w:tr w:rsidR="00051AD7" w:rsidRPr="0005275E" w:rsidTr="005A6608">
        <w:tc>
          <w:tcPr>
            <w:tcW w:w="1530" w:type="dxa"/>
            <w:vAlign w:val="bottom"/>
          </w:tcPr>
          <w:p w:rsidR="00051AD7" w:rsidRPr="0005275E" w:rsidRDefault="00051AD7" w:rsidP="005A6608">
            <w:pPr>
              <w:rPr>
                <w:rFonts w:cs="Times New Roman"/>
                <w:szCs w:val="24"/>
              </w:rPr>
            </w:pPr>
            <w:r w:rsidRPr="0005275E">
              <w:rPr>
                <w:lang w:val="es-ES"/>
              </w:rPr>
              <w:t>MIFIC</w:t>
            </w:r>
          </w:p>
        </w:tc>
        <w:tc>
          <w:tcPr>
            <w:tcW w:w="6204" w:type="dxa"/>
            <w:vAlign w:val="bottom"/>
          </w:tcPr>
          <w:p w:rsidR="00051AD7" w:rsidRPr="0005275E" w:rsidRDefault="00051AD7" w:rsidP="005A6608">
            <w:pPr>
              <w:rPr>
                <w:rFonts w:cs="Times New Roman"/>
                <w:szCs w:val="24"/>
                <w:lang w:val="es-ES"/>
              </w:rPr>
            </w:pPr>
            <w:r w:rsidRPr="0005275E">
              <w:rPr>
                <w:lang w:val="es-ES"/>
              </w:rPr>
              <w:t>Ministerio de Fomento Industria y Comercio</w:t>
            </w:r>
          </w:p>
        </w:tc>
      </w:tr>
      <w:tr w:rsidR="00051AD7" w:rsidRPr="0005275E" w:rsidTr="005A6608">
        <w:tc>
          <w:tcPr>
            <w:tcW w:w="1530" w:type="dxa"/>
            <w:vAlign w:val="bottom"/>
          </w:tcPr>
          <w:p w:rsidR="00051AD7" w:rsidRPr="0005275E" w:rsidRDefault="00051AD7" w:rsidP="005A6608">
            <w:pPr>
              <w:rPr>
                <w:rFonts w:cs="Times New Roman"/>
                <w:szCs w:val="24"/>
              </w:rPr>
            </w:pPr>
            <w:r w:rsidRPr="0005275E">
              <w:rPr>
                <w:lang w:val="es-ES"/>
              </w:rPr>
              <w:t>MIGOB</w:t>
            </w:r>
          </w:p>
        </w:tc>
        <w:tc>
          <w:tcPr>
            <w:tcW w:w="6204" w:type="dxa"/>
            <w:vAlign w:val="bottom"/>
          </w:tcPr>
          <w:p w:rsidR="00051AD7" w:rsidRPr="0005275E" w:rsidRDefault="00051AD7" w:rsidP="005A6608">
            <w:pPr>
              <w:rPr>
                <w:rFonts w:cs="Times New Roman"/>
                <w:szCs w:val="24"/>
                <w:lang w:val="es-ES"/>
              </w:rPr>
            </w:pPr>
            <w:r w:rsidRPr="0005275E">
              <w:rPr>
                <w:lang w:val="es-ES"/>
              </w:rPr>
              <w:t>Ministerio de Gobernación</w:t>
            </w:r>
          </w:p>
        </w:tc>
      </w:tr>
      <w:tr w:rsidR="00051AD7" w:rsidRPr="0005275E" w:rsidTr="005A6608">
        <w:tc>
          <w:tcPr>
            <w:tcW w:w="1530" w:type="dxa"/>
            <w:vAlign w:val="bottom"/>
          </w:tcPr>
          <w:p w:rsidR="00051AD7" w:rsidRPr="0005275E" w:rsidRDefault="00051AD7" w:rsidP="005A6608">
            <w:pPr>
              <w:rPr>
                <w:rFonts w:cs="Times New Roman"/>
                <w:szCs w:val="24"/>
              </w:rPr>
            </w:pPr>
            <w:r w:rsidRPr="0005275E">
              <w:rPr>
                <w:lang w:val="es-ES"/>
              </w:rPr>
              <w:t>MINSA</w:t>
            </w:r>
          </w:p>
        </w:tc>
        <w:tc>
          <w:tcPr>
            <w:tcW w:w="6204" w:type="dxa"/>
            <w:vAlign w:val="bottom"/>
          </w:tcPr>
          <w:p w:rsidR="00051AD7" w:rsidRPr="0005275E" w:rsidRDefault="00051AD7" w:rsidP="005A6608">
            <w:pPr>
              <w:rPr>
                <w:rFonts w:cs="Times New Roman"/>
                <w:szCs w:val="24"/>
                <w:lang w:val="es-ES"/>
              </w:rPr>
            </w:pPr>
            <w:r w:rsidRPr="0005275E">
              <w:rPr>
                <w:lang w:val="es-ES"/>
              </w:rPr>
              <w:t>Ministerio de Salud</w:t>
            </w:r>
          </w:p>
        </w:tc>
      </w:tr>
      <w:tr w:rsidR="00051AD7" w:rsidRPr="0005275E" w:rsidTr="005A6608">
        <w:tc>
          <w:tcPr>
            <w:tcW w:w="1530" w:type="dxa"/>
            <w:vAlign w:val="bottom"/>
          </w:tcPr>
          <w:p w:rsidR="00051AD7" w:rsidRPr="0005275E" w:rsidRDefault="00051AD7" w:rsidP="005A6608">
            <w:pPr>
              <w:rPr>
                <w:rFonts w:cs="Times New Roman"/>
                <w:szCs w:val="24"/>
              </w:rPr>
            </w:pPr>
            <w:r w:rsidRPr="0005275E">
              <w:rPr>
                <w:lang w:val="es-ES"/>
              </w:rPr>
              <w:t>OIRSA</w:t>
            </w:r>
          </w:p>
        </w:tc>
        <w:tc>
          <w:tcPr>
            <w:tcW w:w="6204" w:type="dxa"/>
            <w:vAlign w:val="bottom"/>
          </w:tcPr>
          <w:p w:rsidR="00051AD7" w:rsidRPr="0005275E" w:rsidRDefault="00051AD7" w:rsidP="005A6608">
            <w:pPr>
              <w:rPr>
                <w:rFonts w:cs="Times New Roman"/>
                <w:szCs w:val="24"/>
                <w:lang w:val="es-ES"/>
              </w:rPr>
            </w:pPr>
            <w:r w:rsidRPr="0005275E">
              <w:rPr>
                <w:lang w:val="es-ES"/>
              </w:rPr>
              <w:t>Organismo Internacional Regional de Sanidad Agropecuaria</w:t>
            </w:r>
          </w:p>
        </w:tc>
      </w:tr>
      <w:tr w:rsidR="00051AD7" w:rsidRPr="0005275E" w:rsidTr="005A6608">
        <w:tc>
          <w:tcPr>
            <w:tcW w:w="1530" w:type="dxa"/>
            <w:vAlign w:val="bottom"/>
          </w:tcPr>
          <w:p w:rsidR="00051AD7" w:rsidRPr="0005275E" w:rsidRDefault="00051AD7" w:rsidP="005A6608">
            <w:r w:rsidRPr="0005275E">
              <w:t>OMA</w:t>
            </w:r>
          </w:p>
        </w:tc>
        <w:tc>
          <w:tcPr>
            <w:tcW w:w="6204" w:type="dxa"/>
            <w:vAlign w:val="bottom"/>
          </w:tcPr>
          <w:p w:rsidR="00051AD7" w:rsidRPr="0005275E" w:rsidRDefault="00051AD7" w:rsidP="005A6608">
            <w:pPr>
              <w:rPr>
                <w:lang w:val="es-ES"/>
              </w:rPr>
            </w:pPr>
            <w:r w:rsidRPr="0005275E">
              <w:rPr>
                <w:lang w:val="es-ES"/>
              </w:rPr>
              <w:t>Organización Mundial de Aduanas</w:t>
            </w:r>
          </w:p>
        </w:tc>
      </w:tr>
      <w:tr w:rsidR="00051AD7" w:rsidRPr="0005275E" w:rsidTr="005A6608">
        <w:tc>
          <w:tcPr>
            <w:tcW w:w="1530" w:type="dxa"/>
            <w:vAlign w:val="bottom"/>
          </w:tcPr>
          <w:p w:rsidR="00051AD7" w:rsidRPr="0005275E" w:rsidRDefault="00051AD7" w:rsidP="005A6608">
            <w:pPr>
              <w:rPr>
                <w:rFonts w:cs="Times New Roman"/>
                <w:szCs w:val="24"/>
              </w:rPr>
            </w:pPr>
            <w:r w:rsidRPr="0005275E">
              <w:rPr>
                <w:rFonts w:cs="Times New Roman"/>
                <w:szCs w:val="24"/>
              </w:rPr>
              <w:t>OP</w:t>
            </w:r>
          </w:p>
        </w:tc>
        <w:tc>
          <w:tcPr>
            <w:tcW w:w="6204" w:type="dxa"/>
            <w:vAlign w:val="bottom"/>
          </w:tcPr>
          <w:p w:rsidR="00051AD7" w:rsidRPr="0005275E" w:rsidRDefault="00051AD7" w:rsidP="005A6608">
            <w:pPr>
              <w:rPr>
                <w:rFonts w:cs="Times New Roman"/>
                <w:szCs w:val="24"/>
                <w:lang w:val="es-ES"/>
              </w:rPr>
            </w:pPr>
            <w:r w:rsidRPr="0005275E">
              <w:rPr>
                <w:rFonts w:cs="Times New Roman"/>
                <w:szCs w:val="24"/>
                <w:lang w:val="es-ES"/>
              </w:rPr>
              <w:t>Políticas Operativas del BID</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rFonts w:eastAsia="Times New Roman" w:cs="Times New Roman"/>
                <w:color w:val="000000"/>
                <w:szCs w:val="24"/>
                <w:lang w:val="es-ES"/>
              </w:rPr>
              <w:t>PGAS</w:t>
            </w:r>
          </w:p>
        </w:tc>
        <w:tc>
          <w:tcPr>
            <w:tcW w:w="6204" w:type="dxa"/>
            <w:vAlign w:val="bottom"/>
          </w:tcPr>
          <w:p w:rsidR="00051AD7" w:rsidRPr="0005275E" w:rsidRDefault="00051AD7" w:rsidP="005A6608">
            <w:pPr>
              <w:rPr>
                <w:rFonts w:cs="Times New Roman"/>
                <w:szCs w:val="24"/>
                <w:lang w:val="es-ES"/>
              </w:rPr>
            </w:pPr>
            <w:r w:rsidRPr="0005275E">
              <w:rPr>
                <w:rFonts w:eastAsia="Times New Roman" w:cs="Times New Roman"/>
                <w:color w:val="000000"/>
                <w:szCs w:val="24"/>
                <w:lang w:val="es-ES"/>
              </w:rPr>
              <w:t>Plan de Gestión Ambiental y Social</w:t>
            </w:r>
          </w:p>
        </w:tc>
      </w:tr>
      <w:tr w:rsidR="00051AD7" w:rsidRPr="0005275E" w:rsidTr="005A6608">
        <w:tc>
          <w:tcPr>
            <w:tcW w:w="1530" w:type="dxa"/>
            <w:vAlign w:val="bottom"/>
          </w:tcPr>
          <w:p w:rsidR="00051AD7" w:rsidRPr="0005275E" w:rsidRDefault="00051AD7" w:rsidP="005A6608">
            <w:pPr>
              <w:rPr>
                <w:rFonts w:cs="Times New Roman"/>
                <w:szCs w:val="24"/>
                <w:lang w:val="es-ES"/>
              </w:rPr>
            </w:pPr>
            <w:r w:rsidRPr="0005275E">
              <w:rPr>
                <w:lang w:val="es-ES"/>
              </w:rPr>
              <w:t>PN</w:t>
            </w:r>
          </w:p>
        </w:tc>
        <w:tc>
          <w:tcPr>
            <w:tcW w:w="6204" w:type="dxa"/>
            <w:vAlign w:val="bottom"/>
          </w:tcPr>
          <w:p w:rsidR="00051AD7" w:rsidRPr="0005275E" w:rsidRDefault="00051AD7" w:rsidP="005A6608">
            <w:pPr>
              <w:rPr>
                <w:rFonts w:cs="Times New Roman"/>
                <w:szCs w:val="24"/>
                <w:lang w:val="es-ES"/>
              </w:rPr>
            </w:pPr>
            <w:r w:rsidRPr="0005275E">
              <w:rPr>
                <w:lang w:val="es-ES"/>
              </w:rPr>
              <w:t>Policía Nacional</w:t>
            </w:r>
          </w:p>
        </w:tc>
      </w:tr>
      <w:tr w:rsidR="00051AD7" w:rsidRPr="0005275E" w:rsidTr="005A6608">
        <w:tc>
          <w:tcPr>
            <w:tcW w:w="1530" w:type="dxa"/>
            <w:vAlign w:val="bottom"/>
          </w:tcPr>
          <w:p w:rsidR="00051AD7" w:rsidRPr="0005275E" w:rsidRDefault="00051AD7" w:rsidP="005A6608">
            <w:pPr>
              <w:rPr>
                <w:rFonts w:cs="Times New Roman"/>
                <w:b/>
                <w:smallCaps/>
                <w:szCs w:val="24"/>
                <w:lang w:val="es-ES"/>
              </w:rPr>
            </w:pPr>
            <w:r w:rsidRPr="0005275E">
              <w:rPr>
                <w:rFonts w:cs="Times New Roman"/>
                <w:szCs w:val="24"/>
                <w:lang w:val="es-ES"/>
              </w:rPr>
              <w:t>PRI</w:t>
            </w:r>
          </w:p>
        </w:tc>
        <w:tc>
          <w:tcPr>
            <w:tcW w:w="6204" w:type="dxa"/>
            <w:vAlign w:val="bottom"/>
          </w:tcPr>
          <w:p w:rsidR="00051AD7" w:rsidRPr="0005275E" w:rsidRDefault="00051AD7" w:rsidP="005A6608">
            <w:pPr>
              <w:rPr>
                <w:rFonts w:cs="Times New Roman"/>
                <w:b/>
                <w:smallCaps/>
                <w:szCs w:val="24"/>
                <w:lang w:val="es-ES"/>
              </w:rPr>
            </w:pPr>
            <w:r w:rsidRPr="0005275E">
              <w:rPr>
                <w:rFonts w:cs="Times New Roman"/>
                <w:szCs w:val="24"/>
                <w:lang w:val="es-ES"/>
              </w:rPr>
              <w:t>Plan de Reasentamiento Involuntario</w:t>
            </w:r>
          </w:p>
        </w:tc>
      </w:tr>
      <w:tr w:rsidR="00051AD7" w:rsidRPr="00C43F84" w:rsidTr="005A6608">
        <w:tc>
          <w:tcPr>
            <w:tcW w:w="1530" w:type="dxa"/>
            <w:vAlign w:val="bottom"/>
          </w:tcPr>
          <w:p w:rsidR="00051AD7" w:rsidRPr="0005275E" w:rsidRDefault="00051AD7" w:rsidP="005A6608">
            <w:pPr>
              <w:rPr>
                <w:rFonts w:cs="Times New Roman"/>
                <w:szCs w:val="24"/>
                <w:lang w:val="es-ES"/>
              </w:rPr>
            </w:pPr>
            <w:r w:rsidRPr="0005275E">
              <w:rPr>
                <w:rFonts w:cs="Times New Roman"/>
                <w:szCs w:val="24"/>
                <w:lang w:val="es-ES"/>
              </w:rPr>
              <w:t>VUCEN</w:t>
            </w:r>
          </w:p>
        </w:tc>
        <w:tc>
          <w:tcPr>
            <w:tcW w:w="6204" w:type="dxa"/>
            <w:vAlign w:val="bottom"/>
          </w:tcPr>
          <w:p w:rsidR="00051AD7" w:rsidRDefault="00051AD7" w:rsidP="005A6608">
            <w:pPr>
              <w:rPr>
                <w:rFonts w:cs="Times New Roman"/>
                <w:szCs w:val="24"/>
                <w:lang w:val="es-ES"/>
              </w:rPr>
            </w:pPr>
            <w:r w:rsidRPr="0005275E">
              <w:rPr>
                <w:lang w:val="es-ES"/>
              </w:rPr>
              <w:t>Ventanilla Única de Comercio Exterior de Nicaragua</w:t>
            </w:r>
          </w:p>
        </w:tc>
      </w:tr>
    </w:tbl>
    <w:p w:rsidR="00051AD7" w:rsidRPr="00905E1B" w:rsidRDefault="00051AD7" w:rsidP="00051AD7"/>
    <w:p w:rsidR="00051AD7" w:rsidRPr="00F80670" w:rsidRDefault="00051AD7" w:rsidP="00051AD7">
      <w:pPr>
        <w:spacing w:after="200" w:line="276" w:lineRule="auto"/>
        <w:jc w:val="center"/>
        <w:rPr>
          <w:b/>
          <w:lang w:val="es-ES"/>
        </w:rPr>
      </w:pPr>
    </w:p>
    <w:p w:rsidR="00051AD7" w:rsidRPr="00F80670" w:rsidRDefault="00051AD7" w:rsidP="00051AD7">
      <w:pPr>
        <w:spacing w:after="200" w:line="276" w:lineRule="auto"/>
        <w:jc w:val="center"/>
        <w:rPr>
          <w:b/>
          <w:lang w:val="es-ES"/>
        </w:rPr>
        <w:sectPr w:rsidR="00051AD7" w:rsidRPr="00F80670" w:rsidSect="001B2F65">
          <w:pgSz w:w="12240" w:h="15840"/>
          <w:pgMar w:top="1985" w:right="1418" w:bottom="1418" w:left="1985" w:header="720" w:footer="720" w:gutter="0"/>
          <w:cols w:space="720"/>
          <w:docGrid w:linePitch="360"/>
        </w:sectPr>
      </w:pPr>
    </w:p>
    <w:p w:rsidR="00051AD7" w:rsidRPr="00F80670" w:rsidRDefault="00051AD7" w:rsidP="00051AD7">
      <w:pPr>
        <w:tabs>
          <w:tab w:val="left" w:pos="1440"/>
          <w:tab w:val="left" w:pos="3060"/>
        </w:tabs>
        <w:jc w:val="center"/>
        <w:rPr>
          <w:b/>
          <w:smallCaps/>
          <w:sz w:val="28"/>
          <w:szCs w:val="28"/>
          <w:lang w:val="es-ES"/>
        </w:rPr>
      </w:pPr>
      <w:r>
        <w:rPr>
          <w:b/>
          <w:smallCaps/>
          <w:sz w:val="28"/>
          <w:szCs w:val="28"/>
          <w:lang w:val="es-ES"/>
        </w:rPr>
        <w:lastRenderedPageBreak/>
        <w:t>Nicaragua</w:t>
      </w:r>
    </w:p>
    <w:p w:rsidR="00051AD7" w:rsidRPr="00F80670" w:rsidRDefault="00051AD7" w:rsidP="00051AD7">
      <w:pPr>
        <w:tabs>
          <w:tab w:val="left" w:pos="1440"/>
          <w:tab w:val="left" w:pos="3060"/>
        </w:tabs>
        <w:jc w:val="center"/>
        <w:rPr>
          <w:b/>
          <w:smallCaps/>
          <w:sz w:val="28"/>
          <w:szCs w:val="32"/>
          <w:lang w:val="es-ES"/>
        </w:rPr>
      </w:pPr>
      <w:r>
        <w:rPr>
          <w:b/>
          <w:smallCaps/>
          <w:sz w:val="28"/>
          <w:szCs w:val="36"/>
          <w:lang w:val="es-ES"/>
        </w:rPr>
        <w:t xml:space="preserve">Programa de Integración Fronteriza </w:t>
      </w:r>
      <w:r>
        <w:rPr>
          <w:b/>
          <w:smallCaps/>
          <w:sz w:val="28"/>
          <w:szCs w:val="32"/>
          <w:lang w:val="es-ES"/>
        </w:rPr>
        <w:t>(NI-L1083</w:t>
      </w:r>
      <w:r w:rsidRPr="00F80670">
        <w:rPr>
          <w:b/>
          <w:smallCaps/>
          <w:sz w:val="28"/>
          <w:szCs w:val="32"/>
          <w:lang w:val="es-ES"/>
        </w:rPr>
        <w:t>)</w:t>
      </w:r>
    </w:p>
    <w:p w:rsidR="00051AD7" w:rsidRPr="00F80670" w:rsidRDefault="00051AD7" w:rsidP="00051AD7">
      <w:pPr>
        <w:jc w:val="center"/>
        <w:rPr>
          <w:lang w:val="es-ES"/>
        </w:rPr>
      </w:pPr>
    </w:p>
    <w:p w:rsidR="00051AD7" w:rsidRPr="00F80670" w:rsidRDefault="00051AD7" w:rsidP="00051AD7">
      <w:pPr>
        <w:jc w:val="center"/>
        <w:rPr>
          <w:lang w:val="es-ES"/>
        </w:rPr>
      </w:pPr>
    </w:p>
    <w:p w:rsidR="00051AD7" w:rsidRPr="00F80670" w:rsidRDefault="00051AD7" w:rsidP="00051AD7">
      <w:pPr>
        <w:jc w:val="center"/>
        <w:rPr>
          <w:rFonts w:ascii="Times New Roman Bold" w:hAnsi="Times New Roman Bold"/>
          <w:b/>
          <w:smallCaps/>
          <w:sz w:val="28"/>
          <w:lang w:val="es-ES"/>
        </w:rPr>
      </w:pPr>
      <w:r w:rsidRPr="00F80670">
        <w:rPr>
          <w:rFonts w:ascii="Times New Roman Bold" w:hAnsi="Times New Roman Bold"/>
          <w:b/>
          <w:smallCaps/>
          <w:sz w:val="28"/>
          <w:lang w:val="es-ES"/>
        </w:rPr>
        <w:t>Informe de Gestión Ambiental y Social (IGAS)</w:t>
      </w:r>
    </w:p>
    <w:p w:rsidR="00051AD7" w:rsidRPr="00F80670" w:rsidRDefault="00051AD7" w:rsidP="00051AD7">
      <w:pPr>
        <w:pStyle w:val="Heading1"/>
        <w:rPr>
          <w:caps/>
        </w:rPr>
      </w:pPr>
      <w:bookmarkStart w:id="0" w:name="_Toc349837339"/>
      <w:bookmarkStart w:id="1" w:name="_Toc383600737"/>
      <w:bookmarkStart w:id="2" w:name="_Toc414958369"/>
      <w:bookmarkStart w:id="3" w:name="_Toc414958981"/>
      <w:bookmarkStart w:id="4" w:name="_Toc415047579"/>
      <w:r w:rsidRPr="00F80670">
        <w:rPr>
          <w:caps/>
        </w:rPr>
        <w:t>I.</w:t>
      </w:r>
      <w:r w:rsidRPr="00F80670">
        <w:rPr>
          <w:caps/>
        </w:rPr>
        <w:tab/>
        <w:t>INTRODUCCIÓN</w:t>
      </w:r>
      <w:bookmarkEnd w:id="0"/>
      <w:bookmarkEnd w:id="1"/>
      <w:bookmarkEnd w:id="2"/>
      <w:bookmarkEnd w:id="3"/>
      <w:bookmarkEnd w:id="4"/>
    </w:p>
    <w:p w:rsidR="00051AD7" w:rsidRPr="00F80670" w:rsidRDefault="00051AD7" w:rsidP="00051AD7">
      <w:pPr>
        <w:rPr>
          <w:lang w:val="es-ES"/>
        </w:rPr>
      </w:pPr>
    </w:p>
    <w:tbl>
      <w:tblPr>
        <w:tblW w:w="8222" w:type="dxa"/>
        <w:tblInd w:w="689" w:type="dxa"/>
        <w:tblLayout w:type="fixed"/>
        <w:tblCellMar>
          <w:left w:w="122" w:type="dxa"/>
          <w:right w:w="122" w:type="dxa"/>
        </w:tblCellMar>
        <w:tblLook w:val="0000" w:firstRow="0" w:lastRow="0" w:firstColumn="0" w:lastColumn="0" w:noHBand="0" w:noVBand="0"/>
      </w:tblPr>
      <w:tblGrid>
        <w:gridCol w:w="2977"/>
        <w:gridCol w:w="5245"/>
      </w:tblGrid>
      <w:tr w:rsidR="00051AD7" w:rsidRPr="00F80670" w:rsidTr="005A6608">
        <w:trPr>
          <w:cantSplit/>
          <w:trHeight w:val="378"/>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b/>
                <w:lang w:val="es-ES"/>
              </w:rPr>
              <w:t>País:</w:t>
            </w:r>
          </w:p>
        </w:tc>
        <w:tc>
          <w:tcPr>
            <w:tcW w:w="5245" w:type="dxa"/>
          </w:tcPr>
          <w:p w:rsidR="00051AD7" w:rsidRPr="00F80670" w:rsidRDefault="007518E2" w:rsidP="005A6608">
            <w:pPr>
              <w:spacing w:after="40"/>
              <w:rPr>
                <w:rFonts w:cs="Times New Roman"/>
                <w:szCs w:val="24"/>
                <w:lang w:val="es-ES"/>
              </w:rPr>
            </w:pPr>
            <w:sdt>
              <w:sdtPr>
                <w:rPr>
                  <w:rFonts w:cs="Times New Roman"/>
                  <w:szCs w:val="24"/>
                  <w:lang w:val="es-ES"/>
                </w:rPr>
                <w:tag w:val="Escoja el país"/>
                <w:id w:val="-1196845698"/>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riname" w:value="Suriname"/>
                  <w:listItem w:displayText="Trinidad y Tobago" w:value="Trinidad y Tobago"/>
                  <w:listItem w:displayText="Uruguay" w:value="Uruguay"/>
                  <w:listItem w:displayText="Venezuela" w:value="Venezuela"/>
                  <w:listItem w:displayText="Regional" w:value="Regional"/>
                </w:comboBox>
              </w:sdtPr>
              <w:sdtEndPr/>
              <w:sdtContent>
                <w:r w:rsidR="00051AD7">
                  <w:rPr>
                    <w:rFonts w:cs="Times New Roman"/>
                    <w:szCs w:val="24"/>
                    <w:lang w:val="es-ES"/>
                  </w:rPr>
                  <w:t>Nicaragua</w:t>
                </w:r>
              </w:sdtContent>
            </w:sdt>
          </w:p>
        </w:tc>
      </w:tr>
      <w:tr w:rsidR="00051AD7" w:rsidRPr="00F80670" w:rsidTr="005A6608">
        <w:trPr>
          <w:cantSplit/>
          <w:trHeight w:val="378"/>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b/>
                <w:lang w:val="es-ES"/>
              </w:rPr>
            </w:pPr>
            <w:r w:rsidRPr="00F80670">
              <w:rPr>
                <w:b/>
                <w:lang w:val="es-ES"/>
              </w:rPr>
              <w:t>Sector:</w:t>
            </w:r>
          </w:p>
        </w:tc>
        <w:tc>
          <w:tcPr>
            <w:tcW w:w="5245" w:type="dxa"/>
          </w:tcPr>
          <w:p w:rsidR="00051AD7" w:rsidRPr="00F80670" w:rsidRDefault="007518E2" w:rsidP="005A6608">
            <w:pPr>
              <w:spacing w:after="40"/>
              <w:rPr>
                <w:rFonts w:cs="Times New Roman"/>
                <w:szCs w:val="24"/>
                <w:lang w:val="es-ES"/>
              </w:rPr>
            </w:pPr>
            <w:sdt>
              <w:sdtPr>
                <w:rPr>
                  <w:rFonts w:cs="Times New Roman"/>
                  <w:szCs w:val="24"/>
                  <w:lang w:val="es-ES"/>
                </w:rPr>
                <w:id w:val="1624494024"/>
                <w:dropDownList>
                  <w:listItem w:value="Choose an item."/>
                  <w:listItem w:displayText="----------" w:value="----------"/>
                  <w:listItem w:displayText="Agricultura y Desarrollo Rural" w:value="Agricultura y Desarrollo Rural"/>
                  <w:listItem w:displayText="Agua Potable y Saneamiento" w:value="Agua Potable y Saneamiento"/>
                  <w:listItem w:displayText="Desarrollo Forestal" w:value="Desarrollo Forestal"/>
                  <w:listItem w:displayText="Ciencia y Tecnología" w:value="Ciencia y Tecnología"/>
                  <w:listItem w:displayText="Comercio" w:value="Comercio"/>
                  <w:listItem w:displayText="Educación" w:value="Educación"/>
                  <w:listItem w:displayText="Energía" w:value="Energía"/>
                  <w:listItem w:displayText="Hidroeléctricas, Líneas de Transmisión, Generación" w:value="Hidroeléctricas, Líneas de Transmisión, Generación"/>
                  <w:listItem w:displayText="Ganadería" w:value="Ganadería"/>
                  <w:listItem w:displayText="Industria" w:value="Industria"/>
                  <w:listItem w:displayText="Medio Ambiente - Desastres Naturales" w:value="Medio Ambiente - Desastres Naturales"/>
                  <w:listItem w:displayText="Mercados de Capital" w:value="Mercados de Capital"/>
                  <w:listItem w:displayText="Pesca" w:value="Pesca"/>
                  <w:listItem w:displayText="Prvatización y Desarrollo" w:value="Prvatización y Desarrollo"/>
                  <w:listItem w:displayText="Minería" w:value="Minería"/>
                  <w:listItem w:displayText="Reforma y Administración de Tierras" w:value="Reforma y Administración de Tierras"/>
                  <w:listItem w:displayText="Salud" w:value="Salud"/>
                  <w:listItem w:displayText="Telecomunicaciones" w:value="Telecomunicaciones"/>
                  <w:listItem w:displayText="Transporte y Comunicaciones" w:value="Transporte y Comunicaciones"/>
                  <w:listItem w:displayText="Turismo" w:value="Turismo"/>
                  <w:listItem w:displayText="Urbanismo" w:value="Urbanismo"/>
                  <w:listItem w:displayText="Tecnología de la Información - Comunicación" w:value="Tecnología de la Información - Comunicación"/>
                  <w:listItem w:displayText="Infraestructura Hídrica" w:value="Infraestructura Hídrica"/>
                  <w:listItem w:displayText="Otros" w:value="Otros"/>
                </w:dropDownList>
              </w:sdtPr>
              <w:sdtEndPr/>
              <w:sdtContent>
                <w:r w:rsidR="005A6608">
                  <w:rPr>
                    <w:rFonts w:cs="Times New Roman"/>
                    <w:szCs w:val="24"/>
                    <w:lang w:val="es-ES"/>
                  </w:rPr>
                  <w:t>Comercio</w:t>
                </w:r>
              </w:sdtContent>
            </w:sdt>
          </w:p>
        </w:tc>
      </w:tr>
      <w:tr w:rsidR="00051AD7" w:rsidRPr="00F80670" w:rsidTr="005A6608">
        <w:trPr>
          <w:cantSplit/>
          <w:trHeight w:val="378"/>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lang w:val="es-ES"/>
              </w:rPr>
              <w:br w:type="page"/>
            </w:r>
            <w:r w:rsidRPr="00F80670">
              <w:rPr>
                <w:rFonts w:eastAsia="Calibri" w:cs="Times New Roman"/>
                <w:b/>
                <w:lang w:val="es-ES"/>
              </w:rPr>
              <w:t>Nombre del Proyecto:</w:t>
            </w:r>
          </w:p>
        </w:tc>
        <w:tc>
          <w:tcPr>
            <w:tcW w:w="5245" w:type="dxa"/>
            <w:vAlign w:val="center"/>
          </w:tcPr>
          <w:p w:rsidR="00051AD7" w:rsidRPr="00F80670" w:rsidRDefault="00051AD7" w:rsidP="005A6608">
            <w:pPr>
              <w:tabs>
                <w:tab w:val="left" w:pos="1440"/>
                <w:tab w:val="left" w:pos="2995"/>
                <w:tab w:val="left" w:pos="4680"/>
                <w:tab w:val="left" w:pos="5155"/>
                <w:tab w:val="left" w:pos="7675"/>
                <w:tab w:val="left" w:pos="10555"/>
              </w:tabs>
              <w:spacing w:after="40"/>
              <w:rPr>
                <w:rFonts w:eastAsia="Times New Roman" w:cs="Times New Roman"/>
                <w:szCs w:val="24"/>
                <w:lang w:val="es-ES"/>
              </w:rPr>
            </w:pPr>
            <w:r>
              <w:rPr>
                <w:rFonts w:eastAsia="Times New Roman" w:cs="Times New Roman"/>
                <w:szCs w:val="24"/>
                <w:lang w:val="es-ES"/>
              </w:rPr>
              <w:t>Programa de Integración Fronteriza</w:t>
            </w:r>
          </w:p>
        </w:tc>
      </w:tr>
      <w:tr w:rsidR="00051AD7" w:rsidRPr="00F80670" w:rsidTr="005A6608">
        <w:trPr>
          <w:cantSplit/>
          <w:trHeight w:val="261"/>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Número del Proyecto:</w:t>
            </w:r>
          </w:p>
        </w:tc>
        <w:tc>
          <w:tcPr>
            <w:tcW w:w="5245" w:type="dxa"/>
            <w:vAlign w:val="center"/>
          </w:tcPr>
          <w:p w:rsidR="00051AD7" w:rsidRPr="00F80670" w:rsidRDefault="00051AD7" w:rsidP="005A6608">
            <w:pPr>
              <w:spacing w:after="40"/>
              <w:jc w:val="left"/>
              <w:rPr>
                <w:rFonts w:eastAsia="Times New Roman" w:cs="Times New Roman"/>
                <w:szCs w:val="24"/>
                <w:lang w:val="es-ES" w:eastAsia="es-ES"/>
              </w:rPr>
            </w:pPr>
            <w:r>
              <w:rPr>
                <w:rFonts w:eastAsia="Times New Roman" w:cs="Times New Roman"/>
                <w:szCs w:val="24"/>
                <w:lang w:val="es-ES"/>
              </w:rPr>
              <w:t>NI-L1083</w:t>
            </w:r>
          </w:p>
        </w:tc>
      </w:tr>
      <w:tr w:rsidR="00051AD7" w:rsidRPr="00F80670" w:rsidTr="005A6608">
        <w:trPr>
          <w:cantSplit/>
          <w:trHeight w:val="321"/>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Prestatario:</w:t>
            </w:r>
          </w:p>
        </w:tc>
        <w:tc>
          <w:tcPr>
            <w:tcW w:w="5245" w:type="dxa"/>
          </w:tcPr>
          <w:p w:rsidR="00051AD7" w:rsidRPr="00F80670" w:rsidRDefault="00051AD7" w:rsidP="005A6608">
            <w:pPr>
              <w:autoSpaceDE w:val="0"/>
              <w:autoSpaceDN w:val="0"/>
              <w:adjustRightInd w:val="0"/>
              <w:spacing w:after="40"/>
              <w:rPr>
                <w:rFonts w:cs="Times New Roman"/>
                <w:szCs w:val="24"/>
                <w:lang w:val="es-ES"/>
              </w:rPr>
            </w:pPr>
            <w:r w:rsidRPr="00F80670">
              <w:rPr>
                <w:szCs w:val="24"/>
                <w:lang w:val="es-ES"/>
              </w:rPr>
              <w:t xml:space="preserve">República de </w:t>
            </w:r>
            <w:r>
              <w:rPr>
                <w:szCs w:val="24"/>
                <w:lang w:val="es-ES"/>
              </w:rPr>
              <w:t>Nicaragua</w:t>
            </w:r>
          </w:p>
        </w:tc>
      </w:tr>
      <w:tr w:rsidR="00051AD7" w:rsidRPr="00F80670" w:rsidTr="005A6608">
        <w:trPr>
          <w:cantSplit/>
          <w:trHeight w:val="411"/>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Agencia Ejecutora:</w:t>
            </w:r>
          </w:p>
        </w:tc>
        <w:tc>
          <w:tcPr>
            <w:tcW w:w="5245" w:type="dxa"/>
          </w:tcPr>
          <w:p w:rsidR="00051AD7" w:rsidRPr="00F80670" w:rsidRDefault="00051AD7" w:rsidP="005A6608">
            <w:pPr>
              <w:autoSpaceDE w:val="0"/>
              <w:autoSpaceDN w:val="0"/>
              <w:adjustRightInd w:val="0"/>
              <w:spacing w:after="40"/>
              <w:rPr>
                <w:rFonts w:cs="Times New Roman"/>
                <w:szCs w:val="24"/>
                <w:lang w:val="es-ES"/>
              </w:rPr>
            </w:pPr>
            <w:r w:rsidRPr="00C43F84">
              <w:rPr>
                <w:szCs w:val="24"/>
                <w:lang w:val="es-ES" w:eastAsia="es-ES"/>
              </w:rPr>
              <w:t>Ministerio de Hacienda</w:t>
            </w:r>
            <w:r>
              <w:rPr>
                <w:szCs w:val="24"/>
                <w:lang w:val="es-ES" w:eastAsia="es-ES"/>
              </w:rPr>
              <w:t xml:space="preserve"> y Crédito Público</w:t>
            </w:r>
          </w:p>
        </w:tc>
      </w:tr>
      <w:tr w:rsidR="00051AD7" w:rsidRPr="00F80670" w:rsidTr="005A6608">
        <w:trPr>
          <w:cantSplit/>
          <w:trHeight w:val="275"/>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Tipo de Operación:</w:t>
            </w:r>
          </w:p>
        </w:tc>
        <w:tc>
          <w:tcPr>
            <w:tcW w:w="5245" w:type="dxa"/>
          </w:tcPr>
          <w:p w:rsidR="00051AD7" w:rsidRPr="00F80670" w:rsidRDefault="007518E2" w:rsidP="005A6608">
            <w:pPr>
              <w:spacing w:after="40"/>
              <w:rPr>
                <w:rFonts w:cs="Times New Roman"/>
                <w:szCs w:val="24"/>
                <w:lang w:val="es-ES"/>
              </w:rPr>
            </w:pPr>
            <w:sdt>
              <w:sdtPr>
                <w:rPr>
                  <w:rFonts w:cs="Times New Roman"/>
                  <w:szCs w:val="24"/>
                  <w:lang w:val="es-ES"/>
                </w:rPr>
                <w:id w:val="-1685969567"/>
                <w:dropDownList>
                  <w:listItem w:value="Choose an item."/>
                  <w:listItem w:displayText="-------" w:value="-------"/>
                  <w:listItem w:displayText="Financiamiento Corporativo" w:value="Financiamiento Corporativo"/>
                  <w:listItem w:displayText="Financiamiento de Deuda" w:value="Financiamiento de Deuda"/>
                  <w:listItem w:displayText="Préstamo de Innovación" w:value="Préstamo de Innovación"/>
                  <w:listItem w:displayText="Préstamo de Inversión" w:value="Préstamo de Inversión"/>
                  <w:listItem w:displayText="FOMIN" w:value="FOMIN"/>
                  <w:listItem w:displayText="Préstamo Multifase de Inversiones" w:value="Préstamo Multifase de Inversiones"/>
                  <w:listItem w:displayText="Garantías Parciales de Crédito" w:value="Garantías Parciales de Crédito"/>
                  <w:listItem w:displayText="Garantías Parciales de Riesgo Político" w:value="Garantías Parciales de Riesgo Político"/>
                  <w:listItem w:displayText="Garantías del Sector Provado" w:value="Garantías del Sector Provado"/>
                  <w:listItem w:displayText="Financiamiento de Proyecto" w:value="Financiamiento de Proyecto"/>
                  <w:listItem w:displayText="Facilidad de Preparación de Proyecto (FAPEP)" w:value="Facilidad de Preparación de Proyecto (FAPEP)"/>
                  <w:listItem w:displayText="Cooperación Técnica" w:value="Cooperación Técnica"/>
                  <w:listItem w:displayText="Préstamo de Polítia (PBL)" w:value="Préstamo de Polítia (PBL)"/>
                  <w:listItem w:displayText="Préstamo por Resultados (PDL)" w:value="Préstamo por Resultados (PDL)"/>
                  <w:listItem w:displayText="Línea Condicioneal de Crédito Infraestructura (CCLIP)" w:value="Línea Condicioneal de Crédito Infraestructura (CCLIP)"/>
                  <w:listItem w:displayText="Otros" w:value="Otros"/>
                </w:dropDownList>
              </w:sdtPr>
              <w:sdtEndPr/>
              <w:sdtContent>
                <w:r w:rsidR="00051AD7" w:rsidRPr="00F80670">
                  <w:rPr>
                    <w:rFonts w:cs="Times New Roman"/>
                    <w:szCs w:val="24"/>
                    <w:lang w:val="es-ES"/>
                  </w:rPr>
                  <w:t>Préstamo de Inversión</w:t>
                </w:r>
              </w:sdtContent>
            </w:sdt>
          </w:p>
        </w:tc>
      </w:tr>
      <w:tr w:rsidR="00051AD7" w:rsidRPr="00F80670" w:rsidTr="005A6608">
        <w:trPr>
          <w:cantSplit/>
          <w:trHeight w:val="279"/>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Costo Total del Proyecto:</w:t>
            </w:r>
          </w:p>
        </w:tc>
        <w:tc>
          <w:tcPr>
            <w:tcW w:w="5245" w:type="dxa"/>
          </w:tcPr>
          <w:p w:rsidR="00051AD7" w:rsidRPr="00F80670" w:rsidRDefault="00051AD7" w:rsidP="005A6608">
            <w:pPr>
              <w:spacing w:after="40"/>
              <w:rPr>
                <w:rFonts w:cs="Times New Roman"/>
                <w:szCs w:val="24"/>
                <w:lang w:val="es-ES"/>
              </w:rPr>
            </w:pPr>
            <w:r w:rsidRPr="00F80670">
              <w:rPr>
                <w:rFonts w:cs="Times New Roman"/>
                <w:szCs w:val="24"/>
                <w:lang w:val="es-ES"/>
              </w:rPr>
              <w:t xml:space="preserve">US$ </w:t>
            </w:r>
            <w:sdt>
              <w:sdtPr>
                <w:rPr>
                  <w:rFonts w:cs="Times New Roman"/>
                  <w:szCs w:val="24"/>
                  <w:lang w:val="es-ES"/>
                </w:rPr>
                <w:id w:val="935872874"/>
              </w:sdtPr>
              <w:sdtEndPr/>
              <w:sdtContent>
                <w:r>
                  <w:rPr>
                    <w:rFonts w:cs="Times New Roman"/>
                    <w:szCs w:val="24"/>
                    <w:lang w:val="es-ES"/>
                  </w:rPr>
                  <w:t>55</w:t>
                </w:r>
              </w:sdtContent>
            </w:sdt>
            <w:r w:rsidRPr="00F80670">
              <w:rPr>
                <w:rFonts w:cs="Times New Roman"/>
                <w:szCs w:val="24"/>
                <w:lang w:val="es-ES"/>
              </w:rPr>
              <w:t xml:space="preserve"> millones</w:t>
            </w:r>
          </w:p>
        </w:tc>
      </w:tr>
      <w:tr w:rsidR="00051AD7" w:rsidRPr="00F80670" w:rsidTr="005A6608">
        <w:trPr>
          <w:cantSplit/>
          <w:trHeight w:val="288"/>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lang w:val="es-ES"/>
              </w:rPr>
              <w:br w:type="page"/>
            </w:r>
            <w:r w:rsidRPr="00F80670">
              <w:rPr>
                <w:b/>
                <w:lang w:val="es-ES"/>
              </w:rPr>
              <w:t>Categoría Ambiental:</w:t>
            </w:r>
          </w:p>
        </w:tc>
        <w:tc>
          <w:tcPr>
            <w:tcW w:w="5245" w:type="dxa"/>
          </w:tcPr>
          <w:p w:rsidR="00051AD7" w:rsidRPr="00F80670" w:rsidRDefault="007518E2" w:rsidP="005A6608">
            <w:pPr>
              <w:spacing w:after="40"/>
              <w:jc w:val="left"/>
              <w:rPr>
                <w:rFonts w:cs="Times New Roman"/>
                <w:szCs w:val="24"/>
                <w:lang w:val="es-ES"/>
              </w:rPr>
            </w:pPr>
            <w:sdt>
              <w:sdtPr>
                <w:rPr>
                  <w:rFonts w:cs="Times New Roman"/>
                  <w:b/>
                  <w:szCs w:val="24"/>
                  <w:lang w:val="es-ES"/>
                </w:rPr>
                <w:id w:val="-987631125"/>
                <w:dropDownList>
                  <w:listItem w:value="Choose an item."/>
                  <w:listItem w:displayText="--" w:value="--"/>
                  <w:listItem w:displayText="A" w:value="A"/>
                  <w:listItem w:displayText="B" w:value="B"/>
                  <w:listItem w:displayText="C" w:value="C"/>
                  <w:listItem w:displayText="B.13" w:value="B.13"/>
                </w:dropDownList>
              </w:sdtPr>
              <w:sdtEndPr/>
              <w:sdtContent>
                <w:r w:rsidR="00051AD7" w:rsidRPr="00F80670">
                  <w:rPr>
                    <w:rFonts w:cs="Times New Roman"/>
                    <w:b/>
                    <w:szCs w:val="24"/>
                    <w:lang w:val="es-ES"/>
                  </w:rPr>
                  <w:t>B</w:t>
                </w:r>
              </w:sdtContent>
            </w:sdt>
          </w:p>
        </w:tc>
      </w:tr>
      <w:tr w:rsidR="00051AD7" w:rsidRPr="00F80670" w:rsidTr="005A6608">
        <w:trPr>
          <w:cantSplit/>
          <w:trHeight w:val="378"/>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b/>
                <w:lang w:val="es-ES"/>
              </w:rPr>
              <w:t>Políticas Activadas</w:t>
            </w:r>
            <w:r w:rsidRPr="00F80670">
              <w:rPr>
                <w:rFonts w:eastAsia="Calibri" w:cs="Times New Roman"/>
                <w:b/>
                <w:lang w:val="es-ES"/>
              </w:rPr>
              <w:t>:</w:t>
            </w:r>
          </w:p>
        </w:tc>
        <w:tc>
          <w:tcPr>
            <w:tcW w:w="5245" w:type="dxa"/>
          </w:tcPr>
          <w:p w:rsidR="00051AD7" w:rsidRPr="00F80670" w:rsidRDefault="00051AD7" w:rsidP="005A6608">
            <w:pPr>
              <w:spacing w:after="40"/>
              <w:rPr>
                <w:rFonts w:eastAsia="Calibri" w:cs="Times New Roman"/>
                <w:spacing w:val="-2"/>
                <w:szCs w:val="24"/>
                <w:lang w:val="es-ES"/>
              </w:rPr>
            </w:pPr>
            <w:r w:rsidRPr="00C43F84">
              <w:rPr>
                <w:rFonts w:eastAsia="Calibri" w:cs="Times New Roman"/>
                <w:szCs w:val="24"/>
                <w:lang w:val="es-ES" w:eastAsia="es-ES"/>
              </w:rPr>
              <w:t>Directrices</w:t>
            </w:r>
            <w:r>
              <w:rPr>
                <w:rFonts w:eastAsia="Calibri" w:cs="Times New Roman"/>
                <w:szCs w:val="24"/>
                <w:lang w:val="es-ES" w:eastAsia="es-ES"/>
              </w:rPr>
              <w:t xml:space="preserve"> </w:t>
            </w:r>
            <w:r w:rsidRPr="00C43F84">
              <w:rPr>
                <w:rFonts w:eastAsia="Calibri" w:cs="Times New Roman"/>
                <w:szCs w:val="24"/>
                <w:lang w:val="es-ES" w:eastAsia="es-ES"/>
              </w:rPr>
              <w:t xml:space="preserve">B.01, B.02, B.03, B.04, B.05, B.06, B.07, B.08, B.11, </w:t>
            </w:r>
            <w:r>
              <w:rPr>
                <w:rFonts w:eastAsia="Calibri" w:cs="Times New Roman"/>
                <w:szCs w:val="24"/>
                <w:lang w:val="es-ES" w:eastAsia="es-ES"/>
              </w:rPr>
              <w:t xml:space="preserve">y </w:t>
            </w:r>
            <w:r w:rsidRPr="00C43F84">
              <w:rPr>
                <w:rFonts w:eastAsia="Calibri" w:cs="Times New Roman"/>
                <w:szCs w:val="24"/>
                <w:lang w:val="es-ES" w:eastAsia="es-ES"/>
              </w:rPr>
              <w:t>B.17 de la política OP-703</w:t>
            </w:r>
            <w:r>
              <w:rPr>
                <w:rFonts w:eastAsia="Calibri" w:cs="Times New Roman"/>
                <w:szCs w:val="24"/>
                <w:lang w:val="es-ES" w:eastAsia="es-ES"/>
              </w:rPr>
              <w:t>;</w:t>
            </w:r>
            <w:r w:rsidRPr="00C43F84">
              <w:rPr>
                <w:rFonts w:eastAsia="Calibri" w:cs="Times New Roman"/>
                <w:szCs w:val="24"/>
                <w:lang w:val="es-ES" w:eastAsia="es-ES"/>
              </w:rPr>
              <w:t xml:space="preserve"> Políticas OP-102, OP-704, OP-710 y OP-761</w:t>
            </w:r>
          </w:p>
        </w:tc>
      </w:tr>
      <w:tr w:rsidR="00051AD7" w:rsidRPr="00F80670" w:rsidTr="005A6608">
        <w:trPr>
          <w:cantSplit/>
          <w:trHeight w:val="279"/>
        </w:trPr>
        <w:tc>
          <w:tcPr>
            <w:tcW w:w="2977" w:type="dxa"/>
          </w:tcPr>
          <w:p w:rsidR="00051AD7" w:rsidRPr="00F80670" w:rsidRDefault="00051AD7" w:rsidP="005A6608">
            <w:pPr>
              <w:tabs>
                <w:tab w:val="left" w:pos="1440"/>
                <w:tab w:val="left" w:pos="2995"/>
                <w:tab w:val="left" w:pos="4680"/>
                <w:tab w:val="left" w:pos="5155"/>
                <w:tab w:val="left" w:pos="7675"/>
                <w:tab w:val="left" w:pos="10555"/>
              </w:tabs>
              <w:spacing w:after="40"/>
              <w:jc w:val="left"/>
              <w:rPr>
                <w:b/>
                <w:lang w:val="es-ES"/>
              </w:rPr>
            </w:pPr>
            <w:r w:rsidRPr="00F80670">
              <w:rPr>
                <w:b/>
                <w:lang w:val="es-ES"/>
              </w:rPr>
              <w:t>Fecha:</w:t>
            </w:r>
          </w:p>
        </w:tc>
        <w:tc>
          <w:tcPr>
            <w:tcW w:w="5245" w:type="dxa"/>
          </w:tcPr>
          <w:p w:rsidR="00051AD7" w:rsidRPr="00F80670" w:rsidRDefault="00051AD7" w:rsidP="005A6608">
            <w:pPr>
              <w:spacing w:after="40"/>
              <w:jc w:val="left"/>
              <w:rPr>
                <w:rFonts w:cs="Times New Roman"/>
                <w:szCs w:val="24"/>
                <w:lang w:val="es-ES"/>
              </w:rPr>
            </w:pPr>
            <w:r>
              <w:rPr>
                <w:rFonts w:cs="Times New Roman"/>
                <w:szCs w:val="24"/>
                <w:lang w:val="es-ES"/>
              </w:rPr>
              <w:t>Abril de 2015</w:t>
            </w:r>
          </w:p>
        </w:tc>
      </w:tr>
    </w:tbl>
    <w:p w:rsidR="00051AD7" w:rsidRPr="00F80670" w:rsidRDefault="00051AD7" w:rsidP="00051AD7">
      <w:pPr>
        <w:rPr>
          <w:lang w:val="es-ES"/>
        </w:rPr>
      </w:pPr>
    </w:p>
    <w:p w:rsidR="00051AD7" w:rsidRPr="00F80670" w:rsidRDefault="00051AD7" w:rsidP="00051AD7">
      <w:pPr>
        <w:pStyle w:val="Heading1"/>
        <w:rPr>
          <w:caps/>
        </w:rPr>
      </w:pPr>
      <w:bookmarkStart w:id="5" w:name="_Toc349837340"/>
      <w:bookmarkStart w:id="6" w:name="_Toc383600738"/>
      <w:bookmarkStart w:id="7" w:name="_Toc414958370"/>
      <w:bookmarkStart w:id="8" w:name="_Toc414958982"/>
      <w:bookmarkStart w:id="9" w:name="_Toc415047580"/>
      <w:r w:rsidRPr="00F80670">
        <w:rPr>
          <w:caps/>
        </w:rPr>
        <w:t>II.</w:t>
      </w:r>
      <w:r w:rsidRPr="00F80670">
        <w:rPr>
          <w:caps/>
        </w:rPr>
        <w:tab/>
        <w:t>DESCRIPCIÓN DEL PROYECTO</w:t>
      </w:r>
      <w:bookmarkEnd w:id="5"/>
      <w:bookmarkEnd w:id="6"/>
      <w:bookmarkEnd w:id="7"/>
      <w:bookmarkEnd w:id="8"/>
      <w:bookmarkEnd w:id="9"/>
    </w:p>
    <w:p w:rsidR="00051AD7" w:rsidRPr="00F80670" w:rsidRDefault="00051AD7" w:rsidP="00051AD7">
      <w:pPr>
        <w:rPr>
          <w:lang w:val="es-ES"/>
        </w:rPr>
      </w:pPr>
    </w:p>
    <w:p w:rsidR="00051AD7" w:rsidRPr="00451362" w:rsidRDefault="00051AD7" w:rsidP="00051AD7">
      <w:pPr>
        <w:numPr>
          <w:ilvl w:val="0"/>
          <w:numId w:val="1"/>
        </w:numPr>
        <w:rPr>
          <w:lang w:val="es-ES"/>
        </w:rPr>
      </w:pPr>
      <w:r w:rsidRPr="00451362">
        <w:rPr>
          <w:lang w:val="es-ES"/>
        </w:rPr>
        <w:t>Nicaragua tiene una economía pequeña que depende en gran forma del comercio exterior para su crecimiento y desarrollo</w:t>
      </w:r>
      <w:r>
        <w:rPr>
          <w:rStyle w:val="FootnoteReference"/>
          <w:lang w:val="es-ES"/>
        </w:rPr>
        <w:footnoteReference w:id="1"/>
      </w:r>
      <w:r w:rsidRPr="00451362">
        <w:rPr>
          <w:lang w:val="es-ES"/>
        </w:rPr>
        <w:t>, siendo uno de los países de Mesoamérica con mayor radio de apertura al comercio exterior</w:t>
      </w:r>
      <w:r>
        <w:rPr>
          <w:rStyle w:val="FootnoteReference"/>
          <w:lang w:val="es-ES"/>
        </w:rPr>
        <w:footnoteReference w:id="2"/>
      </w:r>
      <w:r w:rsidRPr="00451362">
        <w:rPr>
          <w:lang w:val="es-ES"/>
        </w:rPr>
        <w:t>. El comercio con países vecinos es fundamental. En 2012, exportó US$4.700 millones e importó US$5.900 millones. 22,8% de las exportaciones y 28,2% de las importaciones tuvieron como socio a un país de Mesoamérica</w:t>
      </w:r>
      <w:r>
        <w:rPr>
          <w:rStyle w:val="FootnoteReference"/>
          <w:lang w:val="es-ES"/>
        </w:rPr>
        <w:footnoteReference w:id="3"/>
      </w:r>
      <w:r w:rsidRPr="00451362">
        <w:rPr>
          <w:lang w:val="es-ES"/>
        </w:rPr>
        <w:t>, su segundo socio comercial después de Estados Unidos. Esta relación se soporta en una red de acuerdos comerciales que incluye el Mercado Común Centroamericano y tratados de libre comercio</w:t>
      </w:r>
      <w:r>
        <w:rPr>
          <w:rStyle w:val="FootnoteReference"/>
          <w:lang w:val="es-ES"/>
        </w:rPr>
        <w:footnoteReference w:id="4"/>
      </w:r>
      <w:r w:rsidRPr="00451362">
        <w:rPr>
          <w:lang w:val="es-ES"/>
        </w:rPr>
        <w:t>.</w:t>
      </w:r>
    </w:p>
    <w:p w:rsidR="00051AD7" w:rsidRDefault="00051AD7" w:rsidP="00051AD7">
      <w:pPr>
        <w:ind w:left="567"/>
        <w:rPr>
          <w:lang w:val="es-ES"/>
        </w:rPr>
      </w:pPr>
    </w:p>
    <w:p w:rsidR="00051AD7" w:rsidRPr="00451362" w:rsidRDefault="00051AD7" w:rsidP="00051AD7">
      <w:pPr>
        <w:numPr>
          <w:ilvl w:val="0"/>
          <w:numId w:val="1"/>
        </w:numPr>
        <w:rPr>
          <w:lang w:val="es-ES"/>
        </w:rPr>
      </w:pPr>
      <w:r w:rsidRPr="00451362">
        <w:rPr>
          <w:lang w:val="es-ES"/>
        </w:rPr>
        <w:lastRenderedPageBreak/>
        <w:t>Parte importante del comercio de Nicaragua se realiza por vía terrestre. En este contexto, la infraestructura de transporte, los procesos aduaneros y la infraestructura y equipamiento de los pasos de frontera cumplen un papel primordial en su competitividad</w:t>
      </w:r>
      <w:r>
        <w:rPr>
          <w:rStyle w:val="FootnoteReference"/>
          <w:lang w:val="es-ES"/>
        </w:rPr>
        <w:footnoteReference w:id="5"/>
      </w:r>
      <w:r w:rsidRPr="00451362">
        <w:rPr>
          <w:lang w:val="es-ES"/>
        </w:rPr>
        <w:t>. En ausencia de un puerto en el Atlántico, el 38% de las exportaciones se despachan por vía terrestre hacia puertos en Honduras (18%, Puerto Cortés) y Costa Rica (20%, Puerto Limón) para su embarque a los mercados internacionales.</w:t>
      </w:r>
    </w:p>
    <w:p w:rsidR="00051AD7" w:rsidRDefault="00051AD7" w:rsidP="00051AD7">
      <w:pPr>
        <w:pStyle w:val="ListParagraph"/>
        <w:rPr>
          <w:lang w:val="es-ES"/>
        </w:rPr>
      </w:pPr>
    </w:p>
    <w:p w:rsidR="00051AD7" w:rsidRPr="007F3D6C" w:rsidRDefault="00051AD7" w:rsidP="00051AD7">
      <w:pPr>
        <w:numPr>
          <w:ilvl w:val="0"/>
          <w:numId w:val="1"/>
        </w:numPr>
        <w:rPr>
          <w:lang w:val="es-ES"/>
        </w:rPr>
      </w:pPr>
      <w:r w:rsidRPr="007F3D6C">
        <w:rPr>
          <w:lang w:val="es-ES"/>
        </w:rPr>
        <w:t xml:space="preserve">El país tiene activos varios pasos de frontera, incluyendo </w:t>
      </w:r>
      <w:r>
        <w:rPr>
          <w:lang w:val="es-ES"/>
        </w:rPr>
        <w:t xml:space="preserve">El </w:t>
      </w:r>
      <w:r w:rsidRPr="007F3D6C">
        <w:rPr>
          <w:lang w:val="es-ES"/>
        </w:rPr>
        <w:t xml:space="preserve">Guasaule, Las Manos y El Espino en la frontera con Honduras, y </w:t>
      </w:r>
      <w:r w:rsidR="005A6608">
        <w:rPr>
          <w:lang w:val="es-ES"/>
        </w:rPr>
        <w:t>Peña Blanca</w:t>
      </w:r>
      <w:r>
        <w:rPr>
          <w:rStyle w:val="FootnoteReference"/>
          <w:lang w:val="es-ES"/>
        </w:rPr>
        <w:footnoteReference w:id="6"/>
      </w:r>
      <w:r w:rsidRPr="007F3D6C">
        <w:rPr>
          <w:lang w:val="es-ES"/>
        </w:rPr>
        <w:t xml:space="preserve"> en la frontera con Costa Rica. Por otro lado, Nicaragua ha modernizado sustancialmente la infraestructura de acceso a la comunidad de San </w:t>
      </w:r>
      <w:r>
        <w:rPr>
          <w:lang w:val="es-ES"/>
        </w:rPr>
        <w:t xml:space="preserve">Francisco (San </w:t>
      </w:r>
      <w:r w:rsidRPr="007F3D6C">
        <w:rPr>
          <w:lang w:val="es-ES"/>
        </w:rPr>
        <w:t>Pancho</w:t>
      </w:r>
      <w:r>
        <w:rPr>
          <w:lang w:val="es-ES"/>
        </w:rPr>
        <w:t>)</w:t>
      </w:r>
      <w:r w:rsidRPr="007F3D6C">
        <w:rPr>
          <w:lang w:val="es-ES"/>
        </w:rPr>
        <w:t>, en la frontera con Costa Rica</w:t>
      </w:r>
      <w:r>
        <w:rPr>
          <w:rStyle w:val="FootnoteReference"/>
          <w:lang w:val="es-ES"/>
        </w:rPr>
        <w:footnoteReference w:id="7"/>
      </w:r>
      <w:r w:rsidRPr="007F3D6C">
        <w:rPr>
          <w:lang w:val="es-ES"/>
        </w:rPr>
        <w:t>. La habilitación de un paso por San Pancho permitiría que las exportaciones provenientes de la región oriental del país con destino a Puerto Limón</w:t>
      </w:r>
      <w:r>
        <w:rPr>
          <w:lang w:val="es-ES"/>
        </w:rPr>
        <w:t>,</w:t>
      </w:r>
      <w:r w:rsidRPr="007F3D6C">
        <w:rPr>
          <w:lang w:val="es-ES"/>
        </w:rPr>
        <w:t xml:space="preserve"> que </w:t>
      </w:r>
      <w:r>
        <w:rPr>
          <w:lang w:val="es-ES"/>
        </w:rPr>
        <w:t xml:space="preserve">hoy en día </w:t>
      </w:r>
      <w:r w:rsidRPr="007F3D6C">
        <w:rPr>
          <w:lang w:val="es-ES"/>
        </w:rPr>
        <w:t xml:space="preserve">pasan por </w:t>
      </w:r>
      <w:r w:rsidR="005A6608">
        <w:rPr>
          <w:lang w:val="es-ES"/>
        </w:rPr>
        <w:t>Peña Blanca</w:t>
      </w:r>
      <w:r>
        <w:rPr>
          <w:lang w:val="es-ES"/>
        </w:rPr>
        <w:t xml:space="preserve">, lo utilicen </w:t>
      </w:r>
      <w:r w:rsidRPr="007F3D6C">
        <w:rPr>
          <w:lang w:val="es-ES"/>
        </w:rPr>
        <w:t xml:space="preserve">como alternativa, ahorrando </w:t>
      </w:r>
      <w:r>
        <w:rPr>
          <w:lang w:val="es-ES"/>
        </w:rPr>
        <w:t xml:space="preserve">casi </w:t>
      </w:r>
      <w:r w:rsidRPr="007F3D6C">
        <w:rPr>
          <w:lang w:val="es-ES"/>
        </w:rPr>
        <w:t>140 km</w:t>
      </w:r>
      <w:r>
        <w:rPr>
          <w:rStyle w:val="FootnoteReference"/>
          <w:lang w:val="es-ES"/>
        </w:rPr>
        <w:footnoteReference w:id="8"/>
      </w:r>
      <w:r>
        <w:rPr>
          <w:lang w:val="es-ES"/>
        </w:rPr>
        <w:t xml:space="preserve"> de recorrido</w:t>
      </w:r>
      <w:r w:rsidRPr="007F3D6C">
        <w:rPr>
          <w:lang w:val="es-ES"/>
        </w:rPr>
        <w:t>.</w:t>
      </w:r>
    </w:p>
    <w:p w:rsidR="00051AD7" w:rsidRDefault="00051AD7" w:rsidP="00051AD7">
      <w:pPr>
        <w:pStyle w:val="ListParagraph"/>
        <w:rPr>
          <w:lang w:val="es-ES"/>
        </w:rPr>
      </w:pPr>
    </w:p>
    <w:p w:rsidR="00051AD7" w:rsidRPr="007F3D6C" w:rsidRDefault="00051AD7" w:rsidP="00051AD7">
      <w:pPr>
        <w:numPr>
          <w:ilvl w:val="0"/>
          <w:numId w:val="1"/>
        </w:numPr>
        <w:rPr>
          <w:lang w:val="es-ES"/>
        </w:rPr>
      </w:pPr>
      <w:r w:rsidRPr="007F3D6C">
        <w:rPr>
          <w:lang w:val="es-ES"/>
        </w:rPr>
        <w:t>Sobre la base de las mejores prácticas internacionales de gestión fronteriza, el Banco ha desarrollado un modelo de integración fronteriza adaptable a esquemas de integración comercial profunda, incluyendo procesos de formación de uniones aduaneras. Este modelo, fundamentado en el Marco Normativo SAFE</w:t>
      </w:r>
      <w:r>
        <w:rPr>
          <w:rStyle w:val="FootnoteReference"/>
          <w:lang w:val="es-ES"/>
        </w:rPr>
        <w:footnoteReference w:id="9"/>
      </w:r>
      <w:r w:rsidRPr="007F3D6C">
        <w:rPr>
          <w:lang w:val="es-ES"/>
        </w:rPr>
        <w:t xml:space="preserve"> de la Organización Mundial de Aduanas (OMA), se basa en medidas de facilitación comercial y control fronterizo de manera coordinada entre las entidades de control fiscal y parafiscal para reducir el tiempo y costo del tránsito y asegurar un control eficaz y eficiente de las personas y mercancías. El modelo establece un marco alineado a estándares internacionales, para alcanzar la interoperabilidad y armonización de los procesos fronterizos. Consiste en integrar los procesos y actuaciones de los actores responsables del control; mejorar la infraestructura y el equipamiento; atender la comunidad fronteriza, basando las actuaciones en gestión de riesgo.</w:t>
      </w:r>
    </w:p>
    <w:p w:rsidR="00051AD7" w:rsidRDefault="00051AD7" w:rsidP="00051AD7">
      <w:pPr>
        <w:pStyle w:val="ListParagraph"/>
        <w:rPr>
          <w:lang w:val="es-ES"/>
        </w:rPr>
      </w:pPr>
    </w:p>
    <w:p w:rsidR="00051AD7" w:rsidRPr="007F3D6C" w:rsidRDefault="00051AD7" w:rsidP="00051AD7">
      <w:pPr>
        <w:numPr>
          <w:ilvl w:val="0"/>
          <w:numId w:val="1"/>
        </w:numPr>
        <w:rPr>
          <w:lang w:val="es-ES"/>
        </w:rPr>
      </w:pPr>
      <w:r>
        <w:rPr>
          <w:lang w:val="es-ES"/>
        </w:rPr>
        <w:t>E</w:t>
      </w:r>
      <w:r w:rsidRPr="007F3D6C">
        <w:rPr>
          <w:lang w:val="es-ES"/>
        </w:rPr>
        <w:t>l Programa de Integración Fronteriza (en adelante “El Programa” o “El Proyecto”) busca apoyar a consolidar la competitividad del comercio externo de Nicaragua mediante el fortalecimiento de la eficacia y efectividad de los controles fiscales y parafiscales en los pasos de frontera</w:t>
      </w:r>
      <w:r>
        <w:rPr>
          <w:rStyle w:val="FootnoteReference"/>
          <w:lang w:val="es-ES"/>
        </w:rPr>
        <w:footnoteReference w:id="10"/>
      </w:r>
      <w:r w:rsidRPr="007F3D6C">
        <w:rPr>
          <w:lang w:val="es-ES"/>
        </w:rPr>
        <w:t xml:space="preserve"> a través de dos líneas de acción: i) implantar las </w:t>
      </w:r>
      <w:r w:rsidRPr="007F3D6C">
        <w:rPr>
          <w:lang w:val="es-ES"/>
        </w:rPr>
        <w:lastRenderedPageBreak/>
        <w:t xml:space="preserve">bases de un sistema normativo, de procesos y herramientas efectivas de control fiscal y parafiscal; y ii) dotar a </w:t>
      </w:r>
      <w:r>
        <w:rPr>
          <w:lang w:val="es-ES"/>
        </w:rPr>
        <w:t>los pasos a intervenirse</w:t>
      </w:r>
      <w:r w:rsidRPr="007F3D6C">
        <w:rPr>
          <w:lang w:val="es-ES"/>
        </w:rPr>
        <w:t>, con procesos de gestión, infraestructura y equipamiento para realizar efectiva y eficazmente el control de cargas y personas.</w:t>
      </w:r>
    </w:p>
    <w:p w:rsidR="00051AD7" w:rsidRDefault="00051AD7" w:rsidP="00051AD7">
      <w:pPr>
        <w:pStyle w:val="ListParagraph"/>
        <w:rPr>
          <w:lang w:val="es-ES"/>
        </w:rPr>
      </w:pPr>
    </w:p>
    <w:p w:rsidR="00051AD7" w:rsidRPr="006A2CE0" w:rsidRDefault="00051AD7" w:rsidP="00051AD7">
      <w:pPr>
        <w:numPr>
          <w:ilvl w:val="0"/>
          <w:numId w:val="1"/>
        </w:numPr>
        <w:rPr>
          <w:lang w:val="es-ES"/>
        </w:rPr>
      </w:pPr>
      <w:r w:rsidRPr="006A2CE0">
        <w:rPr>
          <w:lang w:val="es-ES"/>
        </w:rPr>
        <w:t xml:space="preserve">Para lograr lo anterior, el Programa ha sido estructurado en los siguientes componentes: i) </w:t>
      </w:r>
      <w:r w:rsidRPr="006A2CE0">
        <w:rPr>
          <w:i/>
          <w:lang w:val="es-ES"/>
        </w:rPr>
        <w:t xml:space="preserve">Procesos de control </w:t>
      </w:r>
      <w:r w:rsidR="00666544">
        <w:rPr>
          <w:i/>
          <w:lang w:val="es-ES"/>
        </w:rPr>
        <w:t>fronterizo</w:t>
      </w:r>
      <w:r w:rsidRPr="006A2CE0">
        <w:rPr>
          <w:i/>
          <w:lang w:val="es-ES"/>
        </w:rPr>
        <w:t xml:space="preserve"> eficientes y efectivos</w:t>
      </w:r>
      <w:r w:rsidRPr="006A2CE0">
        <w:rPr>
          <w:lang w:val="es-ES"/>
        </w:rPr>
        <w:t xml:space="preserve">, a través del cual se financiará un sistema de controles integrados sobre cargas y pasajeros en los tres pasos de frontera, incluyendo la gestión integral del riesgo que apoye los objetivos de control, seguridad y facilitación; la segunda fase de la Ventanilla Única de Comercio Exterior de Nicaragua (VUCEN 2.0); la implementación de un marco normativo de control; y actividades de apoyo a la implementación de un programa básico de operadores confiables;  ii) </w:t>
      </w:r>
      <w:r w:rsidRPr="006A2CE0">
        <w:rPr>
          <w:i/>
          <w:lang w:val="es-ES"/>
        </w:rPr>
        <w:t>Inversiones en infraestructura y equipamiento</w:t>
      </w:r>
      <w:r w:rsidRPr="006A2CE0">
        <w:rPr>
          <w:lang w:val="es-ES"/>
        </w:rPr>
        <w:t>, que financiará las construcciones y el equipamiento para las instalaciones fronterizas en los tres pasos de frontera (</w:t>
      </w:r>
      <w:r w:rsidR="005A6608">
        <w:rPr>
          <w:lang w:val="es-ES"/>
        </w:rPr>
        <w:t>Peña Blanca</w:t>
      </w:r>
      <w:r w:rsidRPr="006A2CE0">
        <w:rPr>
          <w:lang w:val="es-ES"/>
        </w:rPr>
        <w:t xml:space="preserve">, El Guasaule y San Pancho) de conformidad con las mejores prácticas internacionales de la OMA para el desarrollo de pasos fronterizos, incluyendo los diseños de ingeniería; la preparación y/o adecuación del terreno y la adecuación de infraestructuras; la construcción de edificaciones, obras de vialidad y zonas de parqueo e inspección; el equipamiento de servicios básicos, incluyendo aguas, energía, telecomunicaciones, entre otros; la instalación de equipamientos de control no intrusivo y estaciones de gestión; la supervisión técnica y ambiental de las obras; y la gestión socioambiental del Programa que incluye los planes de mitigación, las compensaciones por reasentamiento (de requerirse) y los programas para </w:t>
      </w:r>
      <w:r>
        <w:rPr>
          <w:lang w:val="es-ES"/>
        </w:rPr>
        <w:t>rehabilitación de medios de vida de los desplazados económicos, incluyendo</w:t>
      </w:r>
      <w:r w:rsidRPr="006A2CE0">
        <w:rPr>
          <w:lang w:val="es-ES"/>
        </w:rPr>
        <w:t xml:space="preserve"> </w:t>
      </w:r>
      <w:r>
        <w:rPr>
          <w:lang w:val="es-ES"/>
        </w:rPr>
        <w:t xml:space="preserve">la reinserción </w:t>
      </w:r>
      <w:r w:rsidRPr="006A2CE0">
        <w:rPr>
          <w:lang w:val="es-ES"/>
        </w:rPr>
        <w:t xml:space="preserve">de empleos informales; iii) </w:t>
      </w:r>
      <w:r w:rsidRPr="006A2CE0">
        <w:rPr>
          <w:i/>
          <w:lang w:val="es-ES"/>
        </w:rPr>
        <w:t>Gestión y administración del programa</w:t>
      </w:r>
      <w:r w:rsidRPr="006A2CE0">
        <w:rPr>
          <w:lang w:val="es-ES"/>
        </w:rPr>
        <w:t>, que financiará el esquema de apoyo a la ejecución y administración del Programa; las auditorías financieras externas; las actividades de monitoreo y evaluación; y los gastos financieros de la operación.</w:t>
      </w:r>
    </w:p>
    <w:p w:rsidR="00051AD7" w:rsidRDefault="00051AD7" w:rsidP="00051AD7">
      <w:pPr>
        <w:pStyle w:val="Heading2"/>
        <w:rPr>
          <w:lang w:val="es-ES"/>
        </w:rPr>
      </w:pPr>
      <w:bookmarkStart w:id="10" w:name="_Toc349837341"/>
      <w:bookmarkStart w:id="11" w:name="_Toc383600739"/>
    </w:p>
    <w:p w:rsidR="00051AD7" w:rsidRPr="00F80670" w:rsidRDefault="00051AD7" w:rsidP="00051AD7">
      <w:pPr>
        <w:pStyle w:val="Heading2"/>
        <w:rPr>
          <w:lang w:val="es-ES"/>
        </w:rPr>
      </w:pPr>
      <w:bookmarkStart w:id="12" w:name="_Toc414958371"/>
      <w:bookmarkStart w:id="13" w:name="_Toc414958983"/>
      <w:bookmarkStart w:id="14" w:name="_Toc415047581"/>
      <w:r>
        <w:rPr>
          <w:lang w:val="es-ES"/>
        </w:rPr>
        <w:t xml:space="preserve">A.   </w:t>
      </w:r>
      <w:r w:rsidRPr="00F80670">
        <w:rPr>
          <w:lang w:val="es-ES"/>
        </w:rPr>
        <w:t xml:space="preserve">Proyectos </w:t>
      </w:r>
      <w:r>
        <w:rPr>
          <w:lang w:val="es-ES"/>
        </w:rPr>
        <w:t>a ser Financiados</w:t>
      </w:r>
      <w:bookmarkEnd w:id="10"/>
      <w:bookmarkEnd w:id="11"/>
      <w:bookmarkEnd w:id="12"/>
      <w:bookmarkEnd w:id="13"/>
      <w:bookmarkEnd w:id="14"/>
    </w:p>
    <w:p w:rsidR="00051AD7" w:rsidRPr="00F80670" w:rsidRDefault="00051AD7" w:rsidP="00051AD7">
      <w:pPr>
        <w:rPr>
          <w:lang w:val="es-ES"/>
        </w:rPr>
      </w:pPr>
    </w:p>
    <w:p w:rsidR="00051AD7" w:rsidRDefault="00051AD7" w:rsidP="00051AD7">
      <w:pPr>
        <w:numPr>
          <w:ilvl w:val="0"/>
          <w:numId w:val="1"/>
        </w:numPr>
        <w:rPr>
          <w:lang w:val="es-ES"/>
        </w:rPr>
      </w:pPr>
      <w:r w:rsidRPr="00BB166A">
        <w:rPr>
          <w:lang w:val="es-ES"/>
        </w:rPr>
        <w:t xml:space="preserve">Los proyectos que se </w:t>
      </w:r>
      <w:r>
        <w:rPr>
          <w:lang w:val="es-ES"/>
        </w:rPr>
        <w:t xml:space="preserve">financiarán </w:t>
      </w:r>
      <w:r w:rsidRPr="00BB166A">
        <w:rPr>
          <w:lang w:val="es-ES"/>
        </w:rPr>
        <w:t xml:space="preserve">en el marco de esta operación </w:t>
      </w:r>
      <w:r>
        <w:rPr>
          <w:lang w:val="es-ES"/>
        </w:rPr>
        <w:t xml:space="preserve">son la modernización o construcción de los </w:t>
      </w:r>
      <w:r w:rsidR="00895BE3">
        <w:rPr>
          <w:lang w:val="es-ES"/>
        </w:rPr>
        <w:t>Pasos</w:t>
      </w:r>
      <w:r>
        <w:rPr>
          <w:lang w:val="es-ES"/>
        </w:rPr>
        <w:t xml:space="preserve"> Fronterizos de: i) </w:t>
      </w:r>
      <w:r w:rsidR="005A6608">
        <w:rPr>
          <w:lang w:val="es-ES"/>
        </w:rPr>
        <w:t>Peña Blanca</w:t>
      </w:r>
      <w:r>
        <w:rPr>
          <w:lang w:val="es-ES"/>
        </w:rPr>
        <w:t xml:space="preserve"> y San Pancho, ambos ubicados en la frontera con Costa Rica y ii) El Guasaule, localizado en la frontera con Honduras (ver Figura No.1).</w:t>
      </w:r>
    </w:p>
    <w:p w:rsidR="00051AD7" w:rsidRDefault="00051AD7" w:rsidP="00051AD7">
      <w:pPr>
        <w:ind w:left="567"/>
        <w:rPr>
          <w:lang w:val="es-ES"/>
        </w:rPr>
      </w:pPr>
      <w:r>
        <w:rPr>
          <w:lang w:val="es-ES"/>
        </w:rPr>
        <w:t xml:space="preserve"> </w:t>
      </w:r>
    </w:p>
    <w:p w:rsidR="00051AD7" w:rsidRPr="00BB166A" w:rsidRDefault="00051AD7" w:rsidP="00051AD7">
      <w:pPr>
        <w:numPr>
          <w:ilvl w:val="0"/>
          <w:numId w:val="1"/>
        </w:numPr>
        <w:rPr>
          <w:lang w:val="es-ES"/>
        </w:rPr>
      </w:pPr>
      <w:r>
        <w:rPr>
          <w:lang w:val="es-ES"/>
        </w:rPr>
        <w:t>La construcción o el mejoramiento de los nuevos p</w:t>
      </w:r>
      <w:r w:rsidR="00895BE3">
        <w:rPr>
          <w:lang w:val="es-ES"/>
        </w:rPr>
        <w:t>aso</w:t>
      </w:r>
      <w:r>
        <w:rPr>
          <w:lang w:val="es-ES"/>
        </w:rPr>
        <w:t xml:space="preserve">s de frontera </w:t>
      </w:r>
      <w:r w:rsidRPr="00BB166A">
        <w:rPr>
          <w:lang w:val="es-ES"/>
        </w:rPr>
        <w:t>contempla</w:t>
      </w:r>
      <w:r>
        <w:rPr>
          <w:lang w:val="es-ES"/>
        </w:rPr>
        <w:t>, entre otras actividades</w:t>
      </w:r>
      <w:r w:rsidRPr="00BB166A">
        <w:rPr>
          <w:lang w:val="es-ES"/>
        </w:rPr>
        <w:t xml:space="preserve">: i) la modificación a la vialidad existente; ii) la construcción de </w:t>
      </w:r>
      <w:r>
        <w:rPr>
          <w:lang w:val="es-ES"/>
        </w:rPr>
        <w:t>elementos direccionadores d</w:t>
      </w:r>
      <w:r w:rsidRPr="00BB166A">
        <w:rPr>
          <w:lang w:val="es-ES"/>
        </w:rPr>
        <w:t>e tráfico de mercancías y pasajeros a los destinos de control y trámite en los dos sentidos de desplazamiento, tanto de salida como de entrada al país; iii) la construcción de edificios de oficinas y facilidades para los funcionarios que laborarán en el Paso; iv) la conformación de áreas comunes para la revisión de carga en ambos sentidos, con sus parqueos y bodegas cuarentenarias;</w:t>
      </w:r>
      <w:r>
        <w:rPr>
          <w:lang w:val="es-ES"/>
        </w:rPr>
        <w:t xml:space="preserve"> v)</w:t>
      </w:r>
      <w:r w:rsidRPr="00BB166A">
        <w:rPr>
          <w:lang w:val="es-ES"/>
        </w:rPr>
        <w:t xml:space="preserve"> la </w:t>
      </w:r>
      <w:r>
        <w:rPr>
          <w:lang w:val="es-ES"/>
        </w:rPr>
        <w:t xml:space="preserve">habilitación </w:t>
      </w:r>
      <w:r w:rsidRPr="00BB166A">
        <w:rPr>
          <w:lang w:val="es-ES"/>
        </w:rPr>
        <w:t xml:space="preserve">de estacionamientos temporales para carga en tránsito; vi) la  </w:t>
      </w:r>
      <w:r w:rsidRPr="00BB166A">
        <w:rPr>
          <w:lang w:val="es-ES"/>
        </w:rPr>
        <w:lastRenderedPageBreak/>
        <w:t xml:space="preserve">construcción o adecuación de una </w:t>
      </w:r>
      <w:r>
        <w:rPr>
          <w:lang w:val="es-ES"/>
        </w:rPr>
        <w:t xml:space="preserve">terminal de pasajeros; vii) la construcción de </w:t>
      </w:r>
      <w:r w:rsidRPr="00BB166A">
        <w:rPr>
          <w:lang w:val="es-ES"/>
        </w:rPr>
        <w:t xml:space="preserve">sistemas </w:t>
      </w:r>
      <w:r>
        <w:rPr>
          <w:lang w:val="es-ES"/>
        </w:rPr>
        <w:t xml:space="preserve">internos </w:t>
      </w:r>
      <w:r w:rsidRPr="00BB166A">
        <w:rPr>
          <w:lang w:val="es-ES"/>
        </w:rPr>
        <w:t>de saneamiento ambiental</w:t>
      </w:r>
      <w:r>
        <w:rPr>
          <w:lang w:val="es-ES"/>
        </w:rPr>
        <w:t xml:space="preserve"> (</w:t>
      </w:r>
      <w:r w:rsidRPr="00BB166A">
        <w:rPr>
          <w:lang w:val="es-ES"/>
        </w:rPr>
        <w:t>agua potable, tratamiento de aguas residuales domésticas, tratamiento de aguas residuales industriales, desechos sólidos e incineradores</w:t>
      </w:r>
      <w:r>
        <w:rPr>
          <w:lang w:val="es-ES"/>
        </w:rPr>
        <w:t xml:space="preserve">); viii) la construcción de </w:t>
      </w:r>
      <w:r w:rsidRPr="00BB166A">
        <w:rPr>
          <w:lang w:val="es-ES"/>
        </w:rPr>
        <w:t>sistemas de atención de incendios</w:t>
      </w:r>
      <w:r>
        <w:rPr>
          <w:lang w:val="es-ES"/>
        </w:rPr>
        <w:t xml:space="preserve">; y ix) la construcción de </w:t>
      </w:r>
      <w:r w:rsidRPr="00BB166A">
        <w:rPr>
          <w:lang w:val="es-ES"/>
        </w:rPr>
        <w:t>áreas de cuarentena animal y vegetal</w:t>
      </w:r>
      <w:r>
        <w:rPr>
          <w:lang w:val="es-ES"/>
        </w:rPr>
        <w:t>,</w:t>
      </w:r>
      <w:r w:rsidRPr="00BB166A">
        <w:rPr>
          <w:lang w:val="es-ES"/>
        </w:rPr>
        <w:t xml:space="preserve"> y</w:t>
      </w:r>
      <w:r>
        <w:rPr>
          <w:lang w:val="es-ES"/>
        </w:rPr>
        <w:t xml:space="preserve"> </w:t>
      </w:r>
      <w:r w:rsidRPr="00BB166A">
        <w:rPr>
          <w:lang w:val="es-ES"/>
        </w:rPr>
        <w:t>corrales, entre otras</w:t>
      </w:r>
      <w:r>
        <w:rPr>
          <w:lang w:val="es-ES"/>
        </w:rPr>
        <w:t xml:space="preserve"> facilidades</w:t>
      </w:r>
      <w:r w:rsidRPr="00BB166A">
        <w:rPr>
          <w:lang w:val="es-ES"/>
        </w:rPr>
        <w:t xml:space="preserve">.  </w:t>
      </w:r>
      <w:r>
        <w:rPr>
          <w:lang w:val="es-ES"/>
        </w:rPr>
        <w:t>El cuadro No.1 resume las principales intervenciones a ser realizadas en cada paso.</w:t>
      </w:r>
    </w:p>
    <w:p w:rsidR="00051AD7" w:rsidRDefault="00051AD7" w:rsidP="00051AD7">
      <w:pPr>
        <w:pStyle w:val="ListParagraph"/>
        <w:spacing w:before="240"/>
        <w:ind w:left="567"/>
        <w:jc w:val="center"/>
        <w:rPr>
          <w:rFonts w:ascii="Arial" w:hAnsi="Arial" w:cs="Arial"/>
          <w:b/>
          <w:sz w:val="18"/>
          <w:szCs w:val="18"/>
        </w:rPr>
      </w:pPr>
    </w:p>
    <w:p w:rsidR="00051AD7" w:rsidRDefault="00E7747A" w:rsidP="00051AD7">
      <w:pPr>
        <w:pStyle w:val="ListParagraph"/>
        <w:spacing w:before="240"/>
        <w:ind w:left="567"/>
        <w:jc w:val="center"/>
        <w:rPr>
          <w:rFonts w:ascii="Arial" w:hAnsi="Arial" w:cs="Arial"/>
          <w:b/>
          <w:sz w:val="18"/>
          <w:szCs w:val="18"/>
        </w:rPr>
      </w:pPr>
      <w:r>
        <w:rPr>
          <w:rFonts w:ascii="Arial" w:hAnsi="Arial" w:cs="Arial"/>
          <w:b/>
          <w:noProof/>
          <w:sz w:val="18"/>
          <w:szCs w:val="18"/>
          <w:lang w:val="en-US"/>
        </w:rPr>
        <w:drawing>
          <wp:inline distT="0" distB="0" distL="0" distR="0" wp14:anchorId="6EB0A3BD" wp14:editId="09867782">
            <wp:extent cx="3400285" cy="3095706"/>
            <wp:effectExtent l="38100" t="38100" r="29210" b="28575"/>
            <wp:docPr id="10" name="Picture 10" descr="C:\Users\juancarlosp\Desktop\nicar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ancarlosp\Desktop\nicaragu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0305" cy="3104828"/>
                    </a:xfrm>
                    <a:prstGeom prst="rect">
                      <a:avLst/>
                    </a:prstGeom>
                    <a:noFill/>
                    <a:ln w="41275" cmpd="thickThin">
                      <a:solidFill>
                        <a:schemeClr val="tx1"/>
                      </a:solidFill>
                    </a:ln>
                  </pic:spPr>
                </pic:pic>
              </a:graphicData>
            </a:graphic>
          </wp:inline>
        </w:drawing>
      </w:r>
    </w:p>
    <w:p w:rsidR="00051AD7" w:rsidRPr="00AB3481" w:rsidRDefault="00051AD7" w:rsidP="00051AD7">
      <w:pPr>
        <w:pStyle w:val="ListParagraph"/>
        <w:spacing w:before="240"/>
        <w:ind w:left="562"/>
        <w:contextualSpacing w:val="0"/>
        <w:jc w:val="center"/>
        <w:rPr>
          <w:rFonts w:ascii="Arial" w:hAnsi="Arial" w:cs="Arial"/>
          <w:b/>
          <w:sz w:val="16"/>
          <w:szCs w:val="18"/>
        </w:rPr>
      </w:pPr>
      <w:r w:rsidRPr="00AB3481">
        <w:rPr>
          <w:rFonts w:ascii="Arial" w:hAnsi="Arial" w:cs="Arial"/>
          <w:b/>
          <w:sz w:val="16"/>
          <w:szCs w:val="18"/>
        </w:rPr>
        <w:t>Figura No.1: Ubicación de los pasos de frontera</w:t>
      </w:r>
    </w:p>
    <w:p w:rsidR="00051AD7" w:rsidRPr="00A73479" w:rsidRDefault="00051AD7" w:rsidP="00051AD7">
      <w:pPr>
        <w:pStyle w:val="ListParagraph"/>
        <w:ind w:left="567"/>
      </w:pPr>
    </w:p>
    <w:p w:rsidR="00051AD7" w:rsidRDefault="00051AD7" w:rsidP="00051AD7">
      <w:pPr>
        <w:ind w:left="567"/>
        <w:rPr>
          <w:lang w:val="es-ES"/>
        </w:rPr>
      </w:pPr>
    </w:p>
    <w:tbl>
      <w:tblPr>
        <w:tblW w:w="8253" w:type="dxa"/>
        <w:tblInd w:w="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33"/>
        <w:gridCol w:w="1530"/>
        <w:gridCol w:w="4590"/>
      </w:tblGrid>
      <w:tr w:rsidR="00051AD7" w:rsidRPr="00F80670" w:rsidTr="005A6608">
        <w:trPr>
          <w:trHeight w:val="538"/>
          <w:tblHeader/>
        </w:trPr>
        <w:tc>
          <w:tcPr>
            <w:tcW w:w="2133"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051AD7" w:rsidRPr="00F80670" w:rsidRDefault="00051AD7" w:rsidP="005A6608">
            <w:pPr>
              <w:jc w:val="center"/>
              <w:rPr>
                <w:rFonts w:ascii="Arial" w:hAnsi="Arial" w:cs="Arial"/>
                <w:b/>
                <w:bCs/>
                <w:sz w:val="16"/>
                <w:szCs w:val="16"/>
                <w:lang w:val="es-ES"/>
              </w:rPr>
            </w:pPr>
            <w:r w:rsidRPr="00F80670">
              <w:rPr>
                <w:rFonts w:ascii="Arial" w:hAnsi="Arial" w:cs="Arial"/>
                <w:b/>
                <w:bCs/>
                <w:sz w:val="16"/>
                <w:szCs w:val="16"/>
                <w:lang w:val="es-ES"/>
              </w:rPr>
              <w:t>Proyecto</w:t>
            </w:r>
          </w:p>
        </w:tc>
        <w:tc>
          <w:tcPr>
            <w:tcW w:w="1530"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noWrap/>
            <w:vAlign w:val="center"/>
            <w:hideMark/>
          </w:tcPr>
          <w:p w:rsidR="00051AD7" w:rsidRPr="00F80670" w:rsidRDefault="00051AD7" w:rsidP="005A6608">
            <w:pPr>
              <w:jc w:val="center"/>
              <w:rPr>
                <w:rFonts w:ascii="Arial" w:hAnsi="Arial" w:cs="Arial"/>
                <w:b/>
                <w:bCs/>
                <w:sz w:val="16"/>
                <w:szCs w:val="16"/>
                <w:lang w:val="es-ES"/>
              </w:rPr>
            </w:pPr>
            <w:r>
              <w:rPr>
                <w:rFonts w:ascii="Arial" w:hAnsi="Arial" w:cs="Arial"/>
                <w:b/>
                <w:bCs/>
                <w:sz w:val="16"/>
                <w:szCs w:val="16"/>
                <w:lang w:val="es-ES"/>
              </w:rPr>
              <w:t>Localización</w:t>
            </w:r>
          </w:p>
        </w:tc>
        <w:tc>
          <w:tcPr>
            <w:tcW w:w="4590" w:type="dxa"/>
            <w:tcBorders>
              <w:top w:val="single" w:sz="12" w:space="0" w:color="auto"/>
              <w:left w:val="single" w:sz="12" w:space="0" w:color="auto"/>
              <w:bottom w:val="single" w:sz="12" w:space="0" w:color="auto"/>
            </w:tcBorders>
            <w:shd w:val="clear" w:color="auto" w:fill="A6A6A6" w:themeFill="background1" w:themeFillShade="A6"/>
            <w:noWrap/>
            <w:vAlign w:val="center"/>
            <w:hideMark/>
          </w:tcPr>
          <w:p w:rsidR="00051AD7" w:rsidRPr="00F80670" w:rsidRDefault="00051AD7" w:rsidP="005A6608">
            <w:pPr>
              <w:jc w:val="center"/>
              <w:rPr>
                <w:rFonts w:ascii="Arial" w:hAnsi="Arial" w:cs="Arial"/>
                <w:b/>
                <w:bCs/>
                <w:sz w:val="16"/>
                <w:szCs w:val="16"/>
                <w:lang w:val="es-ES"/>
              </w:rPr>
            </w:pPr>
            <w:r w:rsidRPr="00F80670">
              <w:rPr>
                <w:rFonts w:ascii="Arial" w:hAnsi="Arial" w:cs="Arial"/>
                <w:b/>
                <w:bCs/>
                <w:sz w:val="16"/>
                <w:szCs w:val="16"/>
                <w:lang w:val="es-ES"/>
              </w:rPr>
              <w:t>Obras Previstas</w:t>
            </w:r>
          </w:p>
        </w:tc>
      </w:tr>
      <w:tr w:rsidR="00051AD7" w:rsidRPr="00F80670" w:rsidTr="005A6608">
        <w:trPr>
          <w:trHeight w:val="384"/>
        </w:trPr>
        <w:tc>
          <w:tcPr>
            <w:tcW w:w="2133" w:type="dxa"/>
            <w:tcBorders>
              <w:top w:val="single" w:sz="12" w:space="0" w:color="auto"/>
              <w:left w:val="single" w:sz="12" w:space="0" w:color="auto"/>
              <w:right w:val="single" w:sz="12" w:space="0" w:color="auto"/>
            </w:tcBorders>
            <w:shd w:val="clear" w:color="auto" w:fill="auto"/>
            <w:vAlign w:val="center"/>
          </w:tcPr>
          <w:p w:rsidR="00051AD7" w:rsidRPr="00951BFC" w:rsidRDefault="00051AD7" w:rsidP="005A6608">
            <w:pPr>
              <w:jc w:val="left"/>
              <w:rPr>
                <w:rFonts w:ascii="Arial" w:hAnsi="Arial" w:cs="Arial"/>
                <w:sz w:val="14"/>
                <w:szCs w:val="16"/>
              </w:rPr>
            </w:pPr>
            <w:r w:rsidRPr="00951BFC">
              <w:rPr>
                <w:rFonts w:ascii="Arial" w:hAnsi="Arial" w:cs="Arial"/>
                <w:bCs/>
                <w:sz w:val="14"/>
                <w:szCs w:val="16"/>
              </w:rPr>
              <w:t xml:space="preserve">Rehabilitación del </w:t>
            </w:r>
            <w:r w:rsidR="00FD11C2">
              <w:rPr>
                <w:rFonts w:ascii="Arial" w:hAnsi="Arial" w:cs="Arial"/>
                <w:bCs/>
                <w:sz w:val="14"/>
                <w:szCs w:val="16"/>
              </w:rPr>
              <w:t>Paso</w:t>
            </w:r>
            <w:r w:rsidRPr="00951BFC">
              <w:rPr>
                <w:rFonts w:ascii="Arial" w:hAnsi="Arial" w:cs="Arial"/>
                <w:bCs/>
                <w:sz w:val="14"/>
                <w:szCs w:val="16"/>
              </w:rPr>
              <w:t xml:space="preserve"> de Frontera </w:t>
            </w:r>
            <w:r w:rsidR="005A6608">
              <w:rPr>
                <w:rFonts w:ascii="Arial" w:hAnsi="Arial" w:cs="Arial"/>
                <w:bCs/>
                <w:sz w:val="14"/>
                <w:szCs w:val="16"/>
              </w:rPr>
              <w:t>Peña Blanca</w:t>
            </w:r>
          </w:p>
        </w:tc>
        <w:tc>
          <w:tcPr>
            <w:tcW w:w="1530" w:type="dxa"/>
            <w:tcBorders>
              <w:top w:val="single" w:sz="12" w:space="0" w:color="auto"/>
              <w:left w:val="single" w:sz="12" w:space="0" w:color="auto"/>
              <w:right w:val="single" w:sz="12" w:space="0" w:color="auto"/>
            </w:tcBorders>
            <w:shd w:val="clear" w:color="000000" w:fill="FFFFFF"/>
            <w:noWrap/>
            <w:vAlign w:val="center"/>
            <w:hideMark/>
          </w:tcPr>
          <w:p w:rsidR="00051AD7" w:rsidRPr="00951BFC" w:rsidRDefault="00051AD7" w:rsidP="005A6608">
            <w:pPr>
              <w:jc w:val="left"/>
              <w:rPr>
                <w:rFonts w:ascii="Arial" w:hAnsi="Arial" w:cs="Arial"/>
                <w:sz w:val="14"/>
                <w:szCs w:val="16"/>
                <w:lang w:val="es-ES"/>
              </w:rPr>
            </w:pPr>
            <w:r w:rsidRPr="00951BFC">
              <w:rPr>
                <w:rFonts w:ascii="Arial" w:hAnsi="Arial" w:cs="Arial"/>
                <w:sz w:val="14"/>
                <w:szCs w:val="16"/>
                <w:lang w:val="es-ES"/>
              </w:rPr>
              <w:t xml:space="preserve">Frontera occidental con </w:t>
            </w:r>
            <w:r>
              <w:rPr>
                <w:rFonts w:ascii="Arial" w:hAnsi="Arial" w:cs="Arial"/>
                <w:sz w:val="14"/>
                <w:szCs w:val="16"/>
                <w:lang w:val="es-ES"/>
              </w:rPr>
              <w:t>Costa Rica</w:t>
            </w:r>
          </w:p>
        </w:tc>
        <w:tc>
          <w:tcPr>
            <w:tcW w:w="4590" w:type="dxa"/>
            <w:tcBorders>
              <w:top w:val="single" w:sz="12" w:space="0" w:color="auto"/>
              <w:left w:val="single" w:sz="12" w:space="0" w:color="auto"/>
            </w:tcBorders>
            <w:shd w:val="clear" w:color="auto" w:fill="auto"/>
            <w:vAlign w:val="center"/>
          </w:tcPr>
          <w:p w:rsidR="00051AD7" w:rsidRPr="00F80670" w:rsidRDefault="00051AD7" w:rsidP="005A6608">
            <w:pPr>
              <w:jc w:val="left"/>
              <w:rPr>
                <w:rFonts w:ascii="Arial" w:hAnsi="Arial" w:cs="Arial"/>
                <w:sz w:val="14"/>
                <w:szCs w:val="16"/>
              </w:rPr>
            </w:pPr>
            <w:r>
              <w:rPr>
                <w:rFonts w:ascii="Arial" w:hAnsi="Arial" w:cs="Arial"/>
                <w:sz w:val="14"/>
                <w:szCs w:val="16"/>
              </w:rPr>
              <w:t xml:space="preserve">Construcción, </w:t>
            </w:r>
            <w:r w:rsidRPr="00DE1E9B">
              <w:rPr>
                <w:rFonts w:ascii="Arial" w:hAnsi="Arial" w:cs="Arial"/>
                <w:sz w:val="14"/>
                <w:szCs w:val="16"/>
              </w:rPr>
              <w:t>reconstrucción, rehabilitación o el mejoramiento de la infraestructura existente para mejorar su operatividad y la seguridad de sus usuarios</w:t>
            </w:r>
          </w:p>
        </w:tc>
      </w:tr>
      <w:tr w:rsidR="00051AD7" w:rsidRPr="00F80670" w:rsidTr="005A6608">
        <w:trPr>
          <w:trHeight w:val="315"/>
        </w:trPr>
        <w:tc>
          <w:tcPr>
            <w:tcW w:w="213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051AD7" w:rsidRPr="00F80670" w:rsidRDefault="00051AD7" w:rsidP="005A6608">
            <w:pPr>
              <w:jc w:val="left"/>
              <w:rPr>
                <w:rFonts w:ascii="Arial" w:hAnsi="Arial" w:cs="Arial"/>
                <w:sz w:val="14"/>
                <w:szCs w:val="16"/>
                <w:lang w:val="es-ES"/>
              </w:rPr>
            </w:pPr>
            <w:r>
              <w:rPr>
                <w:rFonts w:ascii="Arial" w:hAnsi="Arial" w:cs="Arial"/>
                <w:bCs/>
                <w:sz w:val="14"/>
                <w:szCs w:val="16"/>
              </w:rPr>
              <w:t xml:space="preserve">Construcción </w:t>
            </w:r>
            <w:r w:rsidRPr="00951BFC">
              <w:rPr>
                <w:rFonts w:ascii="Arial" w:hAnsi="Arial" w:cs="Arial"/>
                <w:bCs/>
                <w:sz w:val="14"/>
                <w:szCs w:val="16"/>
              </w:rPr>
              <w:t xml:space="preserve"> del </w:t>
            </w:r>
            <w:r w:rsidR="00FD11C2">
              <w:rPr>
                <w:rFonts w:ascii="Arial" w:hAnsi="Arial" w:cs="Arial"/>
                <w:bCs/>
                <w:sz w:val="14"/>
                <w:szCs w:val="16"/>
              </w:rPr>
              <w:t>Paso</w:t>
            </w:r>
            <w:r w:rsidRPr="00951BFC">
              <w:rPr>
                <w:rFonts w:ascii="Arial" w:hAnsi="Arial" w:cs="Arial"/>
                <w:bCs/>
                <w:sz w:val="14"/>
                <w:szCs w:val="16"/>
              </w:rPr>
              <w:t xml:space="preserve"> de Frontera </w:t>
            </w:r>
            <w:r>
              <w:rPr>
                <w:rFonts w:ascii="Arial" w:hAnsi="Arial" w:cs="Arial"/>
                <w:bCs/>
                <w:sz w:val="14"/>
                <w:szCs w:val="16"/>
              </w:rPr>
              <w:t>San Pancho</w:t>
            </w:r>
          </w:p>
        </w:tc>
        <w:tc>
          <w:tcPr>
            <w:tcW w:w="1530"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rsidR="00051AD7" w:rsidRPr="00951BFC" w:rsidRDefault="00051AD7" w:rsidP="005A6608">
            <w:pPr>
              <w:jc w:val="left"/>
              <w:rPr>
                <w:rFonts w:ascii="Arial" w:hAnsi="Arial" w:cs="Arial"/>
                <w:sz w:val="14"/>
                <w:szCs w:val="16"/>
                <w:lang w:val="es-ES"/>
              </w:rPr>
            </w:pPr>
            <w:r w:rsidRPr="00951BFC">
              <w:rPr>
                <w:rFonts w:ascii="Arial" w:hAnsi="Arial" w:cs="Arial"/>
                <w:sz w:val="14"/>
                <w:szCs w:val="16"/>
                <w:lang w:val="es-ES"/>
              </w:rPr>
              <w:t xml:space="preserve">Frontera </w:t>
            </w:r>
            <w:r>
              <w:rPr>
                <w:rFonts w:ascii="Arial" w:hAnsi="Arial" w:cs="Arial"/>
                <w:sz w:val="14"/>
                <w:szCs w:val="16"/>
                <w:lang w:val="es-ES"/>
              </w:rPr>
              <w:t>central</w:t>
            </w:r>
            <w:r w:rsidRPr="00951BFC">
              <w:rPr>
                <w:rFonts w:ascii="Arial" w:hAnsi="Arial" w:cs="Arial"/>
                <w:sz w:val="14"/>
                <w:szCs w:val="16"/>
                <w:lang w:val="es-ES"/>
              </w:rPr>
              <w:t xml:space="preserve"> con </w:t>
            </w:r>
            <w:r>
              <w:rPr>
                <w:rFonts w:ascii="Arial" w:hAnsi="Arial" w:cs="Arial"/>
                <w:sz w:val="14"/>
                <w:szCs w:val="16"/>
                <w:lang w:val="es-ES"/>
              </w:rPr>
              <w:t>Costa Rica</w:t>
            </w:r>
          </w:p>
        </w:tc>
        <w:tc>
          <w:tcPr>
            <w:tcW w:w="4590" w:type="dxa"/>
            <w:tcBorders>
              <w:top w:val="single" w:sz="12" w:space="0" w:color="auto"/>
              <w:left w:val="single" w:sz="12" w:space="0" w:color="auto"/>
              <w:bottom w:val="single" w:sz="12" w:space="0" w:color="auto"/>
            </w:tcBorders>
            <w:shd w:val="clear" w:color="000000" w:fill="FFFFFF"/>
            <w:noWrap/>
            <w:vAlign w:val="center"/>
          </w:tcPr>
          <w:p w:rsidR="00051AD7" w:rsidRPr="00F80670" w:rsidRDefault="00051AD7" w:rsidP="005A6608">
            <w:pPr>
              <w:jc w:val="left"/>
              <w:rPr>
                <w:rFonts w:ascii="Arial" w:hAnsi="Arial" w:cs="Arial"/>
                <w:sz w:val="14"/>
                <w:szCs w:val="16"/>
                <w:lang w:val="es-ES"/>
              </w:rPr>
            </w:pPr>
            <w:r>
              <w:rPr>
                <w:rFonts w:ascii="Arial" w:hAnsi="Arial" w:cs="Arial"/>
                <w:sz w:val="14"/>
                <w:szCs w:val="16"/>
                <w:lang w:val="es-ES"/>
              </w:rPr>
              <w:t>Construcción de un nuevo paso de frontera</w:t>
            </w:r>
            <w:r>
              <w:rPr>
                <w:rStyle w:val="FootnoteReference"/>
                <w:rFonts w:ascii="Arial" w:hAnsi="Arial" w:cs="Arial"/>
                <w:szCs w:val="16"/>
                <w:lang w:val="es-ES"/>
              </w:rPr>
              <w:footnoteReference w:id="11"/>
            </w:r>
            <w:r>
              <w:rPr>
                <w:rFonts w:ascii="Arial" w:hAnsi="Arial" w:cs="Arial"/>
                <w:sz w:val="14"/>
                <w:szCs w:val="16"/>
                <w:lang w:val="es-ES"/>
              </w:rPr>
              <w:t>.</w:t>
            </w:r>
          </w:p>
        </w:tc>
      </w:tr>
      <w:tr w:rsidR="00051AD7" w:rsidRPr="00F80670" w:rsidTr="005A6608">
        <w:trPr>
          <w:trHeight w:val="315"/>
        </w:trPr>
        <w:tc>
          <w:tcPr>
            <w:tcW w:w="2133" w:type="dxa"/>
            <w:tcBorders>
              <w:top w:val="single" w:sz="12" w:space="0" w:color="auto"/>
              <w:left w:val="single" w:sz="12" w:space="0" w:color="auto"/>
              <w:bottom w:val="single" w:sz="12" w:space="0" w:color="auto"/>
              <w:right w:val="single" w:sz="12" w:space="0" w:color="auto"/>
            </w:tcBorders>
            <w:shd w:val="clear" w:color="000000" w:fill="FFFFFF"/>
            <w:vAlign w:val="center"/>
          </w:tcPr>
          <w:p w:rsidR="00051AD7" w:rsidRDefault="00051AD7" w:rsidP="005A6608">
            <w:pPr>
              <w:jc w:val="left"/>
              <w:rPr>
                <w:rFonts w:ascii="Arial" w:hAnsi="Arial" w:cs="Arial"/>
                <w:bCs/>
                <w:sz w:val="14"/>
                <w:szCs w:val="16"/>
              </w:rPr>
            </w:pPr>
            <w:r w:rsidRPr="00951BFC">
              <w:rPr>
                <w:rFonts w:ascii="Arial" w:hAnsi="Arial" w:cs="Arial"/>
                <w:bCs/>
                <w:sz w:val="14"/>
                <w:szCs w:val="16"/>
              </w:rPr>
              <w:t xml:space="preserve">Rehabilitación del </w:t>
            </w:r>
            <w:r w:rsidR="00FD11C2">
              <w:rPr>
                <w:rFonts w:ascii="Arial" w:hAnsi="Arial" w:cs="Arial"/>
                <w:bCs/>
                <w:sz w:val="14"/>
                <w:szCs w:val="16"/>
              </w:rPr>
              <w:t>Paso</w:t>
            </w:r>
            <w:r w:rsidRPr="00951BFC">
              <w:rPr>
                <w:rFonts w:ascii="Arial" w:hAnsi="Arial" w:cs="Arial"/>
                <w:bCs/>
                <w:sz w:val="14"/>
                <w:szCs w:val="16"/>
              </w:rPr>
              <w:t xml:space="preserve"> de Frontera </w:t>
            </w:r>
            <w:r>
              <w:rPr>
                <w:rFonts w:ascii="Arial" w:hAnsi="Arial" w:cs="Arial"/>
                <w:bCs/>
                <w:sz w:val="14"/>
                <w:szCs w:val="16"/>
              </w:rPr>
              <w:t>El Guasaule</w:t>
            </w:r>
          </w:p>
        </w:tc>
        <w:tc>
          <w:tcPr>
            <w:tcW w:w="1530" w:type="dxa"/>
            <w:tcBorders>
              <w:top w:val="single" w:sz="12" w:space="0" w:color="auto"/>
              <w:left w:val="single" w:sz="12" w:space="0" w:color="auto"/>
              <w:bottom w:val="single" w:sz="12" w:space="0" w:color="auto"/>
              <w:right w:val="single" w:sz="12" w:space="0" w:color="auto"/>
            </w:tcBorders>
            <w:shd w:val="clear" w:color="000000" w:fill="FFFFFF"/>
            <w:noWrap/>
            <w:vAlign w:val="center"/>
          </w:tcPr>
          <w:p w:rsidR="00051AD7" w:rsidRPr="00951BFC" w:rsidRDefault="00051AD7" w:rsidP="005A6608">
            <w:pPr>
              <w:jc w:val="left"/>
              <w:rPr>
                <w:rFonts w:ascii="Arial" w:hAnsi="Arial" w:cs="Arial"/>
                <w:sz w:val="14"/>
                <w:szCs w:val="16"/>
                <w:lang w:val="es-ES"/>
              </w:rPr>
            </w:pPr>
            <w:r w:rsidRPr="00951BFC">
              <w:rPr>
                <w:rFonts w:ascii="Arial" w:hAnsi="Arial" w:cs="Arial"/>
                <w:sz w:val="14"/>
                <w:szCs w:val="16"/>
                <w:lang w:val="es-ES"/>
              </w:rPr>
              <w:t xml:space="preserve">Frontera occidental con </w:t>
            </w:r>
            <w:r>
              <w:rPr>
                <w:rFonts w:ascii="Arial" w:hAnsi="Arial" w:cs="Arial"/>
                <w:sz w:val="14"/>
                <w:szCs w:val="16"/>
                <w:lang w:val="es-ES"/>
              </w:rPr>
              <w:t>Honduras</w:t>
            </w:r>
          </w:p>
        </w:tc>
        <w:tc>
          <w:tcPr>
            <w:tcW w:w="4590" w:type="dxa"/>
            <w:tcBorders>
              <w:top w:val="single" w:sz="12" w:space="0" w:color="auto"/>
              <w:left w:val="single" w:sz="12" w:space="0" w:color="auto"/>
              <w:bottom w:val="single" w:sz="12" w:space="0" w:color="auto"/>
            </w:tcBorders>
            <w:shd w:val="clear" w:color="000000" w:fill="FFFFFF"/>
            <w:noWrap/>
            <w:vAlign w:val="center"/>
          </w:tcPr>
          <w:p w:rsidR="00051AD7" w:rsidRDefault="00051AD7" w:rsidP="005A6608">
            <w:pPr>
              <w:jc w:val="left"/>
              <w:rPr>
                <w:rFonts w:ascii="Arial" w:hAnsi="Arial" w:cs="Arial"/>
                <w:sz w:val="14"/>
                <w:szCs w:val="16"/>
                <w:lang w:val="es-ES"/>
              </w:rPr>
            </w:pPr>
            <w:r>
              <w:rPr>
                <w:rFonts w:ascii="Arial" w:hAnsi="Arial" w:cs="Arial"/>
                <w:sz w:val="14"/>
                <w:szCs w:val="16"/>
              </w:rPr>
              <w:t xml:space="preserve">Construcción, </w:t>
            </w:r>
            <w:r w:rsidRPr="00DE1E9B">
              <w:rPr>
                <w:rFonts w:ascii="Arial" w:hAnsi="Arial" w:cs="Arial"/>
                <w:sz w:val="14"/>
                <w:szCs w:val="16"/>
              </w:rPr>
              <w:t>reconstrucción, rehabilitación o el mejoramiento de la infraestructura existente para mejorar su operatividad y la seguridad de sus usuarios</w:t>
            </w:r>
          </w:p>
        </w:tc>
      </w:tr>
    </w:tbl>
    <w:p w:rsidR="00051AD7" w:rsidRPr="00F80670" w:rsidRDefault="00051AD7" w:rsidP="00051AD7">
      <w:pPr>
        <w:ind w:left="567"/>
        <w:jc w:val="center"/>
        <w:rPr>
          <w:rFonts w:ascii="Arial" w:hAnsi="Arial" w:cs="Arial"/>
          <w:b/>
          <w:sz w:val="16"/>
          <w:szCs w:val="16"/>
          <w:lang w:val="es-ES"/>
        </w:rPr>
      </w:pPr>
    </w:p>
    <w:p w:rsidR="00051AD7" w:rsidRDefault="00051AD7" w:rsidP="00051AD7">
      <w:pPr>
        <w:spacing w:after="200"/>
        <w:ind w:left="567"/>
        <w:jc w:val="center"/>
        <w:rPr>
          <w:rFonts w:ascii="Arial" w:hAnsi="Arial" w:cs="Arial"/>
          <w:b/>
          <w:bCs/>
          <w:sz w:val="16"/>
          <w:szCs w:val="16"/>
          <w:lang w:val="es-ES"/>
        </w:rPr>
      </w:pPr>
      <w:bookmarkStart w:id="15" w:name="_Toc349730175"/>
      <w:r w:rsidRPr="00F80670">
        <w:rPr>
          <w:rFonts w:ascii="Arial" w:hAnsi="Arial" w:cs="Arial"/>
          <w:b/>
          <w:bCs/>
          <w:sz w:val="16"/>
          <w:szCs w:val="16"/>
          <w:lang w:val="es-ES"/>
        </w:rPr>
        <w:t xml:space="preserve">Cuadro No. </w:t>
      </w:r>
      <w:r w:rsidRPr="00F80670">
        <w:rPr>
          <w:rFonts w:ascii="Arial" w:hAnsi="Arial" w:cs="Arial"/>
          <w:b/>
          <w:bCs/>
          <w:sz w:val="16"/>
          <w:szCs w:val="16"/>
          <w:lang w:val="es-ES"/>
        </w:rPr>
        <w:fldChar w:fldCharType="begin"/>
      </w:r>
      <w:r w:rsidRPr="00F80670">
        <w:rPr>
          <w:rFonts w:ascii="Arial" w:hAnsi="Arial" w:cs="Arial"/>
          <w:b/>
          <w:bCs/>
          <w:sz w:val="16"/>
          <w:szCs w:val="16"/>
          <w:lang w:val="es-ES"/>
        </w:rPr>
        <w:instrText xml:space="preserve"> SEQ Cuadro_No. \* ARABIC </w:instrText>
      </w:r>
      <w:r w:rsidRPr="00F80670">
        <w:rPr>
          <w:rFonts w:ascii="Arial" w:hAnsi="Arial" w:cs="Arial"/>
          <w:b/>
          <w:bCs/>
          <w:sz w:val="16"/>
          <w:szCs w:val="16"/>
          <w:lang w:val="es-ES"/>
        </w:rPr>
        <w:fldChar w:fldCharType="separate"/>
      </w:r>
      <w:r w:rsidRPr="00F80670">
        <w:rPr>
          <w:rFonts w:ascii="Arial" w:hAnsi="Arial" w:cs="Arial"/>
          <w:b/>
          <w:bCs/>
          <w:noProof/>
          <w:sz w:val="16"/>
          <w:szCs w:val="16"/>
          <w:lang w:val="es-ES"/>
        </w:rPr>
        <w:t>1</w:t>
      </w:r>
      <w:r w:rsidRPr="00F80670">
        <w:rPr>
          <w:rFonts w:ascii="Arial" w:hAnsi="Arial" w:cs="Arial"/>
          <w:b/>
          <w:bCs/>
          <w:sz w:val="16"/>
          <w:szCs w:val="16"/>
          <w:lang w:val="es-ES"/>
        </w:rPr>
        <w:fldChar w:fldCharType="end"/>
      </w:r>
      <w:r w:rsidRPr="00F80670">
        <w:rPr>
          <w:rFonts w:ascii="Arial" w:hAnsi="Arial" w:cs="Arial"/>
          <w:b/>
          <w:bCs/>
          <w:sz w:val="16"/>
          <w:szCs w:val="16"/>
          <w:lang w:val="es-ES"/>
        </w:rPr>
        <w:t>: Proyectos muestra que se financiarán en el marco del Programa.</w:t>
      </w:r>
      <w:bookmarkEnd w:id="15"/>
    </w:p>
    <w:p w:rsidR="00D409E1" w:rsidRDefault="00D409E1">
      <w:pPr>
        <w:spacing w:after="200" w:line="276" w:lineRule="auto"/>
        <w:jc w:val="left"/>
        <w:rPr>
          <w:rFonts w:ascii="Arial" w:hAnsi="Arial" w:cs="Arial"/>
          <w:b/>
          <w:bCs/>
          <w:sz w:val="16"/>
          <w:szCs w:val="16"/>
          <w:lang w:val="es-ES"/>
        </w:rPr>
      </w:pPr>
      <w:r>
        <w:rPr>
          <w:rFonts w:ascii="Arial" w:hAnsi="Arial" w:cs="Arial"/>
          <w:b/>
          <w:bCs/>
          <w:sz w:val="16"/>
          <w:szCs w:val="16"/>
          <w:lang w:val="es-ES"/>
        </w:rPr>
        <w:br w:type="page"/>
      </w:r>
    </w:p>
    <w:p w:rsidR="00051AD7" w:rsidRPr="00F80670" w:rsidRDefault="00051AD7" w:rsidP="00051AD7">
      <w:pPr>
        <w:pStyle w:val="Heading2"/>
        <w:rPr>
          <w:lang w:val="es-ES"/>
        </w:rPr>
      </w:pPr>
      <w:bookmarkStart w:id="16" w:name="_Toc349837342"/>
      <w:bookmarkStart w:id="17" w:name="_Toc383600740"/>
      <w:bookmarkStart w:id="18" w:name="_Toc414958372"/>
      <w:bookmarkStart w:id="19" w:name="_Toc414958984"/>
      <w:bookmarkStart w:id="20" w:name="_Toc415047582"/>
      <w:r>
        <w:rPr>
          <w:lang w:val="es-ES"/>
        </w:rPr>
        <w:lastRenderedPageBreak/>
        <w:t xml:space="preserve">B.  </w:t>
      </w:r>
      <w:r>
        <w:rPr>
          <w:lang w:val="es-ES"/>
        </w:rPr>
        <w:tab/>
      </w:r>
      <w:r w:rsidRPr="00F80670">
        <w:rPr>
          <w:lang w:val="es-ES"/>
        </w:rPr>
        <w:t>Aspectos Ambientales y Sociales</w:t>
      </w:r>
      <w:bookmarkEnd w:id="16"/>
      <w:bookmarkEnd w:id="17"/>
      <w:bookmarkEnd w:id="18"/>
      <w:bookmarkEnd w:id="19"/>
      <w:bookmarkEnd w:id="20"/>
    </w:p>
    <w:p w:rsidR="00051AD7" w:rsidRDefault="00051AD7" w:rsidP="00051AD7">
      <w:pPr>
        <w:rPr>
          <w:szCs w:val="24"/>
          <w:lang w:val="es-ES"/>
        </w:rPr>
      </w:pPr>
    </w:p>
    <w:p w:rsidR="00051AD7" w:rsidRPr="00B52234" w:rsidRDefault="00051AD7" w:rsidP="00051AD7">
      <w:pPr>
        <w:pStyle w:val="Heading3"/>
      </w:pPr>
      <w:bookmarkStart w:id="21" w:name="_Toc383600741"/>
      <w:bookmarkStart w:id="22" w:name="_Toc414958373"/>
      <w:bookmarkStart w:id="23" w:name="_Toc414958985"/>
      <w:bookmarkStart w:id="24" w:name="_Toc415047583"/>
      <w:r w:rsidRPr="00F80670">
        <w:rPr>
          <w:lang w:val="es-ES"/>
        </w:rPr>
        <w:t>B1.</w:t>
      </w:r>
      <w:r w:rsidRPr="00F80670">
        <w:rPr>
          <w:lang w:val="es-ES"/>
        </w:rPr>
        <w:tab/>
      </w:r>
      <w:r w:rsidR="005A6608">
        <w:rPr>
          <w:lang w:val="es-ES"/>
        </w:rPr>
        <w:t>Peña Blanca</w:t>
      </w:r>
      <w:r w:rsidRPr="00B52234">
        <w:rPr>
          <w:lang w:val="es-ES"/>
        </w:rPr>
        <w:t xml:space="preserve"> </w:t>
      </w:r>
      <w:r>
        <w:rPr>
          <w:lang w:val="es-ES"/>
        </w:rPr>
        <w:t>(frontera occidental con Costa Rica)</w:t>
      </w:r>
      <w:bookmarkEnd w:id="21"/>
      <w:bookmarkEnd w:id="22"/>
      <w:bookmarkEnd w:id="23"/>
      <w:bookmarkEnd w:id="24"/>
    </w:p>
    <w:p w:rsidR="00051AD7" w:rsidRPr="00545876" w:rsidRDefault="00051AD7" w:rsidP="00051AD7">
      <w:pPr>
        <w:ind w:left="567"/>
      </w:pPr>
    </w:p>
    <w:p w:rsidR="00051AD7" w:rsidRPr="003F6E8F" w:rsidRDefault="00051AD7" w:rsidP="00051AD7">
      <w:pPr>
        <w:numPr>
          <w:ilvl w:val="0"/>
          <w:numId w:val="1"/>
        </w:numPr>
        <w:rPr>
          <w:lang w:val="es-ES"/>
        </w:rPr>
      </w:pPr>
      <w:r w:rsidRPr="003F6E8F">
        <w:rPr>
          <w:lang w:val="es-ES"/>
        </w:rPr>
        <w:t xml:space="preserve">El </w:t>
      </w:r>
      <w:r w:rsidR="00FD11C2">
        <w:rPr>
          <w:lang w:val="es-ES"/>
        </w:rPr>
        <w:t>Paso</w:t>
      </w:r>
      <w:r w:rsidRPr="003F6E8F">
        <w:rPr>
          <w:lang w:val="es-ES"/>
        </w:rPr>
        <w:t xml:space="preserve"> Fronterizo de </w:t>
      </w:r>
      <w:r w:rsidR="005A6608">
        <w:rPr>
          <w:lang w:val="es-ES"/>
        </w:rPr>
        <w:t>Peña Blanca</w:t>
      </w:r>
      <w:r w:rsidRPr="003F6E8F">
        <w:rPr>
          <w:lang w:val="es-ES"/>
        </w:rPr>
        <w:t xml:space="preserve"> está ubicado a aproximadamente 126 kilómetros al sureste de la ciudad de Managua y a 34 kilómetros </w:t>
      </w:r>
      <w:r>
        <w:rPr>
          <w:lang w:val="es-ES"/>
        </w:rPr>
        <w:t xml:space="preserve">al sur </w:t>
      </w:r>
      <w:r w:rsidRPr="003F6E8F">
        <w:rPr>
          <w:lang w:val="es-ES"/>
        </w:rPr>
        <w:t>de la ciudad de Rivas</w:t>
      </w:r>
      <w:r>
        <w:rPr>
          <w:rStyle w:val="FootnoteReference"/>
          <w:lang w:val="es-ES"/>
        </w:rPr>
        <w:footnoteReference w:id="12"/>
      </w:r>
      <w:r w:rsidRPr="003F6E8F">
        <w:rPr>
          <w:lang w:val="es-ES"/>
        </w:rPr>
        <w:t xml:space="preserve"> en un terreno de aproximadamente 11 hectáreas, de propiedad del Estado Nicaragüense, que presenta una topografía bastante suave con una ligera caída hacia el río Sapoá.  En la actualidad el Paso</w:t>
      </w:r>
      <w:r>
        <w:rPr>
          <w:lang w:val="es-ES"/>
        </w:rPr>
        <w:t xml:space="preserve">, que </w:t>
      </w:r>
      <w:r w:rsidRPr="003F6E8F">
        <w:rPr>
          <w:lang w:val="es-ES"/>
        </w:rPr>
        <w:t>funciona con una infraestructura de aduanas, migración, control fito y zoosanitario, y policía</w:t>
      </w:r>
      <w:r>
        <w:rPr>
          <w:lang w:val="es-ES"/>
        </w:rPr>
        <w:t xml:space="preserve">; </w:t>
      </w:r>
      <w:r w:rsidRPr="003F6E8F">
        <w:rPr>
          <w:lang w:val="es-ES"/>
        </w:rPr>
        <w:t>atiende</w:t>
      </w:r>
      <w:r>
        <w:rPr>
          <w:lang w:val="es-ES"/>
        </w:rPr>
        <w:t xml:space="preserve">, en la medida </w:t>
      </w:r>
      <w:r w:rsidRPr="003F6E8F">
        <w:rPr>
          <w:lang w:val="es-ES"/>
        </w:rPr>
        <w:t>de sus posibilidades</w:t>
      </w:r>
      <w:r>
        <w:rPr>
          <w:lang w:val="es-ES"/>
        </w:rPr>
        <w:t>,</w:t>
      </w:r>
      <w:r w:rsidRPr="003F6E8F">
        <w:rPr>
          <w:lang w:val="es-ES"/>
        </w:rPr>
        <w:t xml:space="preserve"> al tráfico vehicular, comercial y turístico que se desplaza entre Nicaragua y Costa Rica</w:t>
      </w:r>
      <w:r>
        <w:rPr>
          <w:lang w:val="es-ES"/>
        </w:rPr>
        <w:t xml:space="preserve"> por ese lugar</w:t>
      </w:r>
      <w:r w:rsidRPr="003F6E8F">
        <w:rPr>
          <w:lang w:val="es-ES"/>
        </w:rPr>
        <w:t xml:space="preserve">.  </w:t>
      </w:r>
    </w:p>
    <w:p w:rsidR="00051AD7" w:rsidRDefault="00051AD7" w:rsidP="00051AD7">
      <w:pPr>
        <w:ind w:left="567"/>
        <w:rPr>
          <w:lang w:val="es-ES"/>
        </w:rPr>
      </w:pPr>
    </w:p>
    <w:p w:rsidR="00051AD7" w:rsidRPr="00C60936" w:rsidRDefault="00051AD7" w:rsidP="00051AD7">
      <w:pPr>
        <w:numPr>
          <w:ilvl w:val="0"/>
          <w:numId w:val="1"/>
        </w:numPr>
        <w:rPr>
          <w:lang w:val="es-ES"/>
        </w:rPr>
      </w:pPr>
      <w:r w:rsidRPr="00C60936">
        <w:rPr>
          <w:lang w:val="es-ES"/>
        </w:rPr>
        <w:t xml:space="preserve">Dentro de la zona estanca existen además cuatro tiendas que ofrecen mercadería libre de impuestos y </w:t>
      </w:r>
      <w:r>
        <w:t>ventanillas del Ministerio de Transporte e Infraestructura (MTI), de la Dirección General de Ingresos, del Centro de Trámite de Exportación (CETREX), del Banco LAFISE, de la gremial de transporte, del Instituto Nicaragüense de Turismo (INSTUR) y de la alcaldía de Cárdenas</w:t>
      </w:r>
      <w:r w:rsidRPr="00C60936">
        <w:rPr>
          <w:lang w:val="es-ES"/>
        </w:rPr>
        <w:t xml:space="preserve">.  Salvo </w:t>
      </w:r>
      <w:r>
        <w:rPr>
          <w:lang w:val="es-ES"/>
        </w:rPr>
        <w:t xml:space="preserve">estas </w:t>
      </w:r>
      <w:r w:rsidRPr="00C60936">
        <w:rPr>
          <w:lang w:val="es-ES"/>
        </w:rPr>
        <w:t xml:space="preserve">instalaciones, dentro del </w:t>
      </w:r>
      <w:r w:rsidR="00FD11C2">
        <w:rPr>
          <w:lang w:val="es-ES"/>
        </w:rPr>
        <w:t>Paso</w:t>
      </w:r>
      <w:r w:rsidRPr="00C60936">
        <w:rPr>
          <w:lang w:val="es-ES"/>
        </w:rPr>
        <w:t xml:space="preserve"> de </w:t>
      </w:r>
      <w:r w:rsidR="005A6608">
        <w:rPr>
          <w:lang w:val="es-ES"/>
        </w:rPr>
        <w:t>Peña Blanca</w:t>
      </w:r>
      <w:r w:rsidRPr="00C60936">
        <w:rPr>
          <w:lang w:val="es-ES"/>
        </w:rPr>
        <w:t xml:space="preserve"> no existen viviendas</w:t>
      </w:r>
      <w:r>
        <w:rPr>
          <w:lang w:val="es-ES"/>
        </w:rPr>
        <w:t xml:space="preserve">, </w:t>
      </w:r>
      <w:r w:rsidRPr="00C60936">
        <w:rPr>
          <w:lang w:val="es-ES"/>
        </w:rPr>
        <w:t>dormitorios</w:t>
      </w:r>
      <w:r>
        <w:rPr>
          <w:lang w:val="es-ES"/>
        </w:rPr>
        <w:t>, talleres o comedores públicos</w:t>
      </w:r>
      <w:r w:rsidRPr="00C60936">
        <w:rPr>
          <w:lang w:val="es-ES"/>
        </w:rPr>
        <w:t>.</w:t>
      </w:r>
    </w:p>
    <w:p w:rsidR="00051AD7" w:rsidRDefault="00051AD7" w:rsidP="00051AD7">
      <w:pPr>
        <w:rPr>
          <w:lang w:val="es-ES"/>
        </w:rPr>
      </w:pPr>
    </w:p>
    <w:p w:rsidR="00051AD7" w:rsidRPr="004307A5" w:rsidRDefault="00051AD7" w:rsidP="00051AD7">
      <w:pPr>
        <w:numPr>
          <w:ilvl w:val="0"/>
          <w:numId w:val="1"/>
        </w:numPr>
        <w:rPr>
          <w:lang w:val="es-ES"/>
        </w:rPr>
      </w:pPr>
      <w:r w:rsidRPr="004307A5">
        <w:rPr>
          <w:lang w:val="es-ES"/>
        </w:rPr>
        <w:t>Además del personal de las distintas dependencias que trabajan en el Paso, allí laboran 723 personas</w:t>
      </w:r>
      <w:r>
        <w:rPr>
          <w:rStyle w:val="FootnoteReference"/>
          <w:lang w:val="es-ES"/>
        </w:rPr>
        <w:footnoteReference w:id="13"/>
      </w:r>
      <w:r w:rsidRPr="004307A5">
        <w:rPr>
          <w:lang w:val="es-ES"/>
        </w:rPr>
        <w:t>, agrupadas en varios sindicatos y asociaciones gremiales, que realizan de forma no continua</w:t>
      </w:r>
      <w:r>
        <w:rPr>
          <w:rStyle w:val="FootnoteReference"/>
          <w:lang w:val="es-ES"/>
        </w:rPr>
        <w:footnoteReference w:id="14"/>
      </w:r>
      <w:r w:rsidRPr="004307A5">
        <w:rPr>
          <w:lang w:val="es-ES"/>
        </w:rPr>
        <w:t xml:space="preserve"> entre otras</w:t>
      </w:r>
      <w:r>
        <w:rPr>
          <w:lang w:val="es-ES"/>
        </w:rPr>
        <w:t>,</w:t>
      </w:r>
      <w:r w:rsidRPr="004307A5">
        <w:rPr>
          <w:lang w:val="es-ES"/>
        </w:rPr>
        <w:t xml:space="preserve"> las siguientes actividades: i) “tramitación aduanera”; ii) </w:t>
      </w:r>
      <w:r>
        <w:t xml:space="preserve">llenado de boletas de migración (Tarjetas de Ingreso-Egreso TIE); iii) </w:t>
      </w:r>
      <w:r w:rsidRPr="004307A5">
        <w:rPr>
          <w:lang w:val="es-ES"/>
        </w:rPr>
        <w:t>expendio de alimentos y bebidas; iv) carga y estibaje; v) transporte de maletas y bultos; vi) cambio de moneda; y vii) venta de artesanías.  En el año 2012 el Gobierno de Nicaragua, buscando controlar el ingreso no autoriza</w:t>
      </w:r>
      <w:r>
        <w:rPr>
          <w:lang w:val="es-ES"/>
        </w:rPr>
        <w:t>do</w:t>
      </w:r>
      <w:r w:rsidRPr="004307A5">
        <w:rPr>
          <w:lang w:val="es-ES"/>
        </w:rPr>
        <w:t xml:space="preserve"> al interior de</w:t>
      </w:r>
      <w:r>
        <w:rPr>
          <w:lang w:val="es-ES"/>
        </w:rPr>
        <w:t>l</w:t>
      </w:r>
      <w:r w:rsidRPr="004307A5">
        <w:rPr>
          <w:lang w:val="es-ES"/>
        </w:rPr>
        <w:t xml:space="preserve"> Paso, extendió a estas personas una credencial para permitirles trabajar de manera más </w:t>
      </w:r>
      <w:r>
        <w:rPr>
          <w:lang w:val="es-ES"/>
        </w:rPr>
        <w:t>controlada</w:t>
      </w:r>
      <w:r w:rsidRPr="004307A5">
        <w:rPr>
          <w:lang w:val="es-ES"/>
        </w:rPr>
        <w:t xml:space="preserve"> dentro de la zona estanca.  No obstante, esta iniciativa duró muy poco y en la actualidad, a</w:t>
      </w:r>
      <w:r>
        <w:rPr>
          <w:lang w:val="es-ES"/>
        </w:rPr>
        <w:t>de</w:t>
      </w:r>
      <w:r w:rsidRPr="004307A5">
        <w:rPr>
          <w:lang w:val="es-ES"/>
        </w:rPr>
        <w:t xml:space="preserve">más de este grupo </w:t>
      </w:r>
      <w:r>
        <w:rPr>
          <w:i/>
          <w:lang w:val="es-ES"/>
        </w:rPr>
        <w:t>organizado</w:t>
      </w:r>
      <w:r>
        <w:rPr>
          <w:rStyle w:val="FootnoteReference"/>
          <w:lang w:val="es-ES"/>
        </w:rPr>
        <w:footnoteReference w:id="15"/>
      </w:r>
      <w:r w:rsidRPr="004307A5">
        <w:rPr>
          <w:lang w:val="es-ES"/>
        </w:rPr>
        <w:t xml:space="preserve"> es posible encontrar una población flotante o </w:t>
      </w:r>
      <w:r w:rsidRPr="00325574">
        <w:rPr>
          <w:i/>
          <w:lang w:val="es-ES"/>
        </w:rPr>
        <w:t xml:space="preserve">no </w:t>
      </w:r>
      <w:r>
        <w:rPr>
          <w:i/>
          <w:lang w:val="es-ES"/>
        </w:rPr>
        <w:t>organizada</w:t>
      </w:r>
      <w:r>
        <w:rPr>
          <w:rStyle w:val="FootnoteReference"/>
          <w:lang w:val="es-ES"/>
        </w:rPr>
        <w:footnoteReference w:id="16"/>
      </w:r>
      <w:r w:rsidRPr="004307A5">
        <w:rPr>
          <w:lang w:val="es-ES"/>
        </w:rPr>
        <w:t xml:space="preserve"> que ingresa a la zona sin control alguno para ejerce</w:t>
      </w:r>
      <w:r>
        <w:rPr>
          <w:lang w:val="es-ES"/>
        </w:rPr>
        <w:t>r</w:t>
      </w:r>
      <w:r w:rsidRPr="004307A5">
        <w:rPr>
          <w:lang w:val="es-ES"/>
        </w:rPr>
        <w:t xml:space="preserve"> </w:t>
      </w:r>
      <w:r>
        <w:rPr>
          <w:lang w:val="es-ES"/>
        </w:rPr>
        <w:t xml:space="preserve">las </w:t>
      </w:r>
      <w:r w:rsidRPr="004307A5">
        <w:rPr>
          <w:lang w:val="es-ES"/>
        </w:rPr>
        <w:t xml:space="preserve">actividades económicas </w:t>
      </w:r>
      <w:r>
        <w:rPr>
          <w:lang w:val="es-ES"/>
        </w:rPr>
        <w:t>antes mencionadas</w:t>
      </w:r>
      <w:r w:rsidRPr="004307A5">
        <w:rPr>
          <w:lang w:val="es-ES"/>
        </w:rPr>
        <w:t>.  Este último grupo</w:t>
      </w:r>
      <w:r w:rsidR="00A04A70">
        <w:rPr>
          <w:lang w:val="es-ES"/>
        </w:rPr>
        <w:t>,</w:t>
      </w:r>
      <w:r w:rsidRPr="004307A5">
        <w:rPr>
          <w:lang w:val="es-ES"/>
        </w:rPr>
        <w:t xml:space="preserve"> en épocas críticas</w:t>
      </w:r>
      <w:r>
        <w:rPr>
          <w:rStyle w:val="FootnoteReference"/>
          <w:lang w:val="es-ES"/>
        </w:rPr>
        <w:footnoteReference w:id="17"/>
      </w:r>
      <w:r w:rsidRPr="004307A5">
        <w:rPr>
          <w:lang w:val="es-ES"/>
        </w:rPr>
        <w:t xml:space="preserve"> pueden llegar a sumar hasta dos mil personas</w:t>
      </w:r>
      <w:r w:rsidR="00D409E1">
        <w:rPr>
          <w:rStyle w:val="FootnoteReference"/>
          <w:lang w:val="es-ES"/>
        </w:rPr>
        <w:footnoteReference w:id="18"/>
      </w:r>
      <w:r w:rsidRPr="004307A5">
        <w:rPr>
          <w:lang w:val="es-ES"/>
        </w:rPr>
        <w:t xml:space="preserve"> adicionales </w:t>
      </w:r>
      <w:r>
        <w:rPr>
          <w:lang w:val="es-ES"/>
        </w:rPr>
        <w:t xml:space="preserve">a las 723 </w:t>
      </w:r>
      <w:r w:rsidRPr="003F1E37">
        <w:rPr>
          <w:i/>
          <w:lang w:val="es-ES"/>
        </w:rPr>
        <w:t>organizadas</w:t>
      </w:r>
      <w:r w:rsidRPr="004307A5">
        <w:rPr>
          <w:lang w:val="es-ES"/>
        </w:rPr>
        <w:t>.</w:t>
      </w:r>
    </w:p>
    <w:p w:rsidR="00051AD7" w:rsidRDefault="00051AD7" w:rsidP="00051AD7">
      <w:pPr>
        <w:pStyle w:val="ListParagraph"/>
        <w:rPr>
          <w:lang w:val="es-ES"/>
        </w:rPr>
      </w:pPr>
    </w:p>
    <w:p w:rsidR="00051AD7" w:rsidRDefault="00051AD7" w:rsidP="00051AD7">
      <w:pPr>
        <w:numPr>
          <w:ilvl w:val="0"/>
          <w:numId w:val="1"/>
        </w:numPr>
        <w:rPr>
          <w:lang w:val="es-ES"/>
        </w:rPr>
      </w:pPr>
      <w:r>
        <w:rPr>
          <w:lang w:val="es-ES"/>
        </w:rPr>
        <w:lastRenderedPageBreak/>
        <w:t xml:space="preserve">El lugar donde se ubica el Paso colinda con el </w:t>
      </w:r>
      <w:r w:rsidRPr="003A6031">
        <w:rPr>
          <w:lang w:val="es-ES"/>
        </w:rPr>
        <w:t>Refugio de Vida Silvestre Corredor Fronterizo</w:t>
      </w:r>
      <w:r>
        <w:rPr>
          <w:lang w:val="es-ES"/>
        </w:rPr>
        <w:t xml:space="preserve"> Costa Rica-Nicaragua</w:t>
      </w:r>
      <w:r>
        <w:rPr>
          <w:rStyle w:val="FootnoteReference"/>
          <w:lang w:val="es-ES"/>
        </w:rPr>
        <w:footnoteReference w:id="19"/>
      </w:r>
      <w:r>
        <w:rPr>
          <w:lang w:val="es-ES"/>
        </w:rPr>
        <w:t xml:space="preserve">, área protegida creada en 1994 con una extensión de 38.954 hás, que comprende una faja fronteriza entre los dos países de 2 km de ancho que se extiende desde el Río Las Haciendas en Upala hasta el rio Sarapiquí (ver Figura No. 2).  </w:t>
      </w:r>
    </w:p>
    <w:p w:rsidR="00051AD7" w:rsidRDefault="00051AD7" w:rsidP="00051AD7">
      <w:pPr>
        <w:ind w:left="567"/>
        <w:rPr>
          <w:lang w:val="es-ES"/>
        </w:rPr>
      </w:pPr>
    </w:p>
    <w:p w:rsidR="00051AD7" w:rsidRPr="003A6031" w:rsidRDefault="00DD19A7" w:rsidP="00051AD7">
      <w:pPr>
        <w:ind w:left="567"/>
        <w:jc w:val="center"/>
        <w:rPr>
          <w:lang w:val="es-ES"/>
        </w:rPr>
      </w:pPr>
      <w:r>
        <w:rPr>
          <w:noProof/>
          <w:lang w:val="en-US"/>
        </w:rPr>
        <w:drawing>
          <wp:inline distT="0" distB="0" distL="0" distR="0" wp14:anchorId="53280F9F" wp14:editId="42EC3309">
            <wp:extent cx="4233672" cy="2987281"/>
            <wp:effectExtent l="0" t="0" r="0" b="3810"/>
            <wp:docPr id="2" name="Picture 2" descr="C:\Users\juancarlosp\Desktop\nicar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ancarlosp\Desktop\nicaragu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33672" cy="2987281"/>
                    </a:xfrm>
                    <a:prstGeom prst="rect">
                      <a:avLst/>
                    </a:prstGeom>
                    <a:noFill/>
                    <a:ln>
                      <a:noFill/>
                    </a:ln>
                  </pic:spPr>
                </pic:pic>
              </a:graphicData>
            </a:graphic>
          </wp:inline>
        </w:drawing>
      </w:r>
    </w:p>
    <w:p w:rsidR="00051AD7" w:rsidRPr="003A6031" w:rsidRDefault="00051AD7" w:rsidP="00051AD7">
      <w:pPr>
        <w:spacing w:before="120" w:after="200"/>
        <w:ind w:left="2332" w:right="461" w:hanging="1166"/>
        <w:jc w:val="left"/>
        <w:rPr>
          <w:rFonts w:ascii="Arial" w:hAnsi="Arial" w:cs="Arial"/>
          <w:b/>
          <w:bCs/>
          <w:sz w:val="16"/>
          <w:szCs w:val="16"/>
          <w:lang w:val="es-ES"/>
        </w:rPr>
      </w:pPr>
      <w:r w:rsidRPr="003A6031">
        <w:rPr>
          <w:rFonts w:ascii="Arial" w:hAnsi="Arial" w:cs="Arial"/>
          <w:b/>
          <w:bCs/>
          <w:sz w:val="16"/>
          <w:szCs w:val="16"/>
          <w:lang w:val="es-ES"/>
        </w:rPr>
        <w:t xml:space="preserve">Figura No. 2: </w:t>
      </w:r>
      <w:r w:rsidRPr="003A6031">
        <w:rPr>
          <w:rFonts w:ascii="Arial" w:hAnsi="Arial" w:cs="Arial"/>
          <w:b/>
          <w:bCs/>
          <w:sz w:val="16"/>
          <w:szCs w:val="16"/>
          <w:lang w:val="es-ES"/>
        </w:rPr>
        <w:tab/>
        <w:t xml:space="preserve">Áreas de interés ambiental o ecológico en los alrededores de los </w:t>
      </w:r>
      <w:r w:rsidR="00895BE3">
        <w:rPr>
          <w:rFonts w:ascii="Arial" w:hAnsi="Arial" w:cs="Arial"/>
          <w:b/>
          <w:bCs/>
          <w:sz w:val="16"/>
          <w:szCs w:val="16"/>
          <w:lang w:val="es-ES"/>
        </w:rPr>
        <w:t>Pasos</w:t>
      </w:r>
      <w:r>
        <w:rPr>
          <w:rFonts w:ascii="Arial" w:hAnsi="Arial" w:cs="Arial"/>
          <w:b/>
          <w:bCs/>
          <w:sz w:val="16"/>
          <w:szCs w:val="16"/>
          <w:lang w:val="es-ES"/>
        </w:rPr>
        <w:t xml:space="preserve"> de </w:t>
      </w:r>
      <w:r w:rsidR="005A6608">
        <w:rPr>
          <w:rFonts w:ascii="Arial" w:hAnsi="Arial" w:cs="Arial"/>
          <w:b/>
          <w:bCs/>
          <w:sz w:val="16"/>
          <w:szCs w:val="16"/>
          <w:lang w:val="es-ES"/>
        </w:rPr>
        <w:t>Peña Blanca</w:t>
      </w:r>
      <w:r>
        <w:rPr>
          <w:rFonts w:ascii="Arial" w:hAnsi="Arial" w:cs="Arial"/>
          <w:b/>
          <w:bCs/>
          <w:sz w:val="16"/>
          <w:szCs w:val="16"/>
          <w:lang w:val="es-ES"/>
        </w:rPr>
        <w:t xml:space="preserve"> y Las Tablillas/San Pancho</w:t>
      </w:r>
      <w:r w:rsidRPr="003A6031">
        <w:rPr>
          <w:rFonts w:ascii="Arial" w:hAnsi="Arial" w:cs="Arial"/>
          <w:b/>
          <w:bCs/>
          <w:sz w:val="16"/>
          <w:szCs w:val="16"/>
          <w:lang w:val="es-ES"/>
        </w:rPr>
        <w:t>.</w:t>
      </w:r>
    </w:p>
    <w:p w:rsidR="00051AD7" w:rsidRDefault="00051AD7" w:rsidP="00051AD7">
      <w:pPr>
        <w:pStyle w:val="ListParagraph"/>
        <w:rPr>
          <w:lang w:val="es-ES"/>
        </w:rPr>
      </w:pPr>
    </w:p>
    <w:p w:rsidR="00051AD7" w:rsidRDefault="00051AD7" w:rsidP="00051AD7">
      <w:pPr>
        <w:numPr>
          <w:ilvl w:val="0"/>
          <w:numId w:val="1"/>
        </w:numPr>
        <w:rPr>
          <w:lang w:val="es-ES"/>
        </w:rPr>
      </w:pPr>
      <w:r>
        <w:rPr>
          <w:lang w:val="es-ES"/>
        </w:rPr>
        <w:t xml:space="preserve">La migración masiva a la zona fronteriza que se ha registrado en los últimos años, tanto del lado nicaragüense como del costarricense, ha generado una alteración de sus condiciones ambientales naturales, reduciendo su área </w:t>
      </w:r>
      <w:r w:rsidRPr="00BD085B">
        <w:rPr>
          <w:lang w:val="es-ES"/>
        </w:rPr>
        <w:t>boscosa a niveles críticos</w:t>
      </w:r>
      <w:r>
        <w:rPr>
          <w:lang w:val="es-ES"/>
        </w:rPr>
        <w:t>, provocando una drástica caída de la biodiversidad autóctona y dando paso a en su lugar a grandes fincas ganaderas y agrícolas, y plantaciones de bosques artificiales (ver Figura No.3).  Consecuentemente el lugar puede donde se asienta el paso ha sido considerado de poca importancia biológica o ecológica.</w:t>
      </w:r>
    </w:p>
    <w:p w:rsidR="00051AD7" w:rsidRDefault="00051AD7" w:rsidP="00051AD7">
      <w:pPr>
        <w:ind w:left="567"/>
        <w:rPr>
          <w:lang w:val="es-ES"/>
        </w:rPr>
      </w:pPr>
      <w:r>
        <w:rPr>
          <w:lang w:val="es-ES"/>
        </w:rPr>
        <w:t xml:space="preserve"> </w:t>
      </w:r>
    </w:p>
    <w:p w:rsidR="00051AD7" w:rsidRPr="00CA378F" w:rsidRDefault="00051AD7" w:rsidP="00051AD7">
      <w:pPr>
        <w:numPr>
          <w:ilvl w:val="0"/>
          <w:numId w:val="1"/>
        </w:numPr>
        <w:rPr>
          <w:lang w:val="es-ES"/>
        </w:rPr>
      </w:pPr>
      <w:r>
        <w:rPr>
          <w:lang w:val="es-ES"/>
        </w:rPr>
        <w:t xml:space="preserve">La modernización del Paso y la creación de la zona estéril muy probablemente desplazará económicamente a gran parte de las 723 personas </w:t>
      </w:r>
      <w:r>
        <w:rPr>
          <w:i/>
          <w:lang w:val="es-ES"/>
        </w:rPr>
        <w:t>organizadas</w:t>
      </w:r>
      <w:r w:rsidR="00A04A70">
        <w:rPr>
          <w:rStyle w:val="FootnoteReference"/>
          <w:lang w:val="es-ES"/>
        </w:rPr>
        <w:footnoteReference w:id="20"/>
      </w:r>
      <w:r>
        <w:rPr>
          <w:lang w:val="es-ES"/>
        </w:rPr>
        <w:t xml:space="preserve"> y de las casi dos mil </w:t>
      </w:r>
      <w:r w:rsidRPr="00325574">
        <w:rPr>
          <w:i/>
          <w:lang w:val="es-ES"/>
        </w:rPr>
        <w:t xml:space="preserve">no </w:t>
      </w:r>
      <w:r>
        <w:rPr>
          <w:i/>
          <w:lang w:val="es-ES"/>
        </w:rPr>
        <w:t>organizadas</w:t>
      </w:r>
      <w:r>
        <w:rPr>
          <w:lang w:val="es-ES"/>
        </w:rPr>
        <w:t>.  Un estudio de línea base socioeconómica se podrá determinar el número exacto de afectados vulnerables y su desplazamiento económico deberá ser mitigado</w:t>
      </w:r>
      <w:r w:rsidRPr="00D117C4">
        <w:rPr>
          <w:lang w:val="es-ES"/>
        </w:rPr>
        <w:t xml:space="preserve"> </w:t>
      </w:r>
      <w:r>
        <w:rPr>
          <w:lang w:val="es-ES"/>
        </w:rPr>
        <w:t>con la preparación y ejecución de</w:t>
      </w:r>
      <w:r w:rsidRPr="00D117C4">
        <w:rPr>
          <w:lang w:val="es-ES"/>
        </w:rPr>
        <w:t xml:space="preserve"> un Plan de </w:t>
      </w:r>
      <w:r w:rsidRPr="00D117C4">
        <w:rPr>
          <w:lang w:val="es-ES"/>
        </w:rPr>
        <w:lastRenderedPageBreak/>
        <w:t xml:space="preserve">Reasentamiento Involuntario </w:t>
      </w:r>
      <w:r>
        <w:rPr>
          <w:lang w:val="es-ES"/>
        </w:rPr>
        <w:t>(PRI</w:t>
      </w:r>
      <w:r>
        <w:rPr>
          <w:rStyle w:val="FootnoteReference"/>
          <w:lang w:val="es-ES"/>
        </w:rPr>
        <w:footnoteReference w:id="21"/>
      </w:r>
      <w:r>
        <w:rPr>
          <w:lang w:val="es-ES"/>
        </w:rPr>
        <w:t xml:space="preserve">) </w:t>
      </w:r>
      <w:r w:rsidRPr="00D117C4">
        <w:rPr>
          <w:lang w:val="es-ES"/>
        </w:rPr>
        <w:t>conforme los principios y lineamientos de la política OP-710.</w:t>
      </w:r>
    </w:p>
    <w:p w:rsidR="00051AD7" w:rsidRDefault="00051AD7" w:rsidP="00051AD7">
      <w:pPr>
        <w:ind w:left="567"/>
        <w:rPr>
          <w:lang w:val="es-ES"/>
        </w:rPr>
      </w:pPr>
    </w:p>
    <w:p w:rsidR="00051AD7" w:rsidRDefault="00235E5C" w:rsidP="00051AD7">
      <w:pPr>
        <w:ind w:left="567"/>
        <w:rPr>
          <w:lang w:val="es-ES"/>
        </w:rPr>
      </w:pPr>
      <w:r>
        <w:rPr>
          <w:noProof/>
          <w:lang w:val="en-US"/>
        </w:rPr>
        <w:drawing>
          <wp:inline distT="0" distB="0" distL="0" distR="0" wp14:anchorId="7A6EA5CD" wp14:editId="01DB98E5">
            <wp:extent cx="5048326" cy="1676622"/>
            <wp:effectExtent l="0" t="0" r="0" b="0"/>
            <wp:docPr id="11" name="Picture 11" descr="C:\Users\juancarlosp\Desktop\nicar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ancarlosp\Desktop\nicaragu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9317" cy="1676951"/>
                    </a:xfrm>
                    <a:prstGeom prst="rect">
                      <a:avLst/>
                    </a:prstGeom>
                    <a:noFill/>
                    <a:ln>
                      <a:noFill/>
                    </a:ln>
                  </pic:spPr>
                </pic:pic>
              </a:graphicData>
            </a:graphic>
          </wp:inline>
        </w:drawing>
      </w:r>
    </w:p>
    <w:p w:rsidR="00051AD7" w:rsidRPr="003A6031" w:rsidRDefault="00051AD7" w:rsidP="00051AD7">
      <w:pPr>
        <w:spacing w:before="120" w:after="200"/>
        <w:ind w:left="540" w:right="22" w:hanging="4"/>
        <w:jc w:val="center"/>
        <w:rPr>
          <w:rFonts w:ascii="Arial" w:hAnsi="Arial" w:cs="Arial"/>
          <w:b/>
          <w:bCs/>
          <w:sz w:val="16"/>
          <w:szCs w:val="16"/>
          <w:lang w:val="es-ES"/>
        </w:rPr>
      </w:pPr>
      <w:r>
        <w:rPr>
          <w:rFonts w:ascii="Arial" w:hAnsi="Arial" w:cs="Arial"/>
          <w:b/>
          <w:bCs/>
          <w:sz w:val="16"/>
          <w:szCs w:val="16"/>
          <w:lang w:val="es-ES"/>
        </w:rPr>
        <w:t>Figura No. 3</w:t>
      </w:r>
      <w:r w:rsidRPr="003A6031">
        <w:rPr>
          <w:rFonts w:ascii="Arial" w:hAnsi="Arial" w:cs="Arial"/>
          <w:b/>
          <w:bCs/>
          <w:sz w:val="16"/>
          <w:szCs w:val="16"/>
          <w:lang w:val="es-ES"/>
        </w:rPr>
        <w:t>:</w:t>
      </w:r>
      <w:r>
        <w:rPr>
          <w:rFonts w:ascii="Arial" w:hAnsi="Arial" w:cs="Arial"/>
          <w:b/>
          <w:bCs/>
          <w:sz w:val="16"/>
          <w:szCs w:val="16"/>
          <w:lang w:val="es-ES"/>
        </w:rPr>
        <w:t xml:space="preserve"> Detalle del sitio donde se ubica el P</w:t>
      </w:r>
      <w:r w:rsidR="00FD11C2">
        <w:rPr>
          <w:rFonts w:ascii="Arial" w:hAnsi="Arial" w:cs="Arial"/>
          <w:b/>
          <w:bCs/>
          <w:sz w:val="16"/>
          <w:szCs w:val="16"/>
          <w:lang w:val="es-ES"/>
        </w:rPr>
        <w:t>aso</w:t>
      </w:r>
      <w:r>
        <w:rPr>
          <w:rFonts w:ascii="Arial" w:hAnsi="Arial" w:cs="Arial"/>
          <w:b/>
          <w:bCs/>
          <w:sz w:val="16"/>
          <w:szCs w:val="16"/>
          <w:lang w:val="es-ES"/>
        </w:rPr>
        <w:t xml:space="preserve"> Fronterizo de </w:t>
      </w:r>
      <w:r w:rsidR="005A6608">
        <w:rPr>
          <w:rFonts w:ascii="Arial" w:hAnsi="Arial" w:cs="Arial"/>
          <w:b/>
          <w:bCs/>
          <w:sz w:val="16"/>
          <w:szCs w:val="16"/>
          <w:lang w:val="es-ES"/>
        </w:rPr>
        <w:t>Peña Blanca</w:t>
      </w:r>
    </w:p>
    <w:p w:rsidR="00051AD7" w:rsidRDefault="00051AD7" w:rsidP="00051AD7">
      <w:pPr>
        <w:pStyle w:val="ListParagraph"/>
        <w:rPr>
          <w:lang w:val="es-ES"/>
        </w:rPr>
      </w:pPr>
    </w:p>
    <w:p w:rsidR="00051AD7" w:rsidRPr="00F80670" w:rsidRDefault="00051AD7" w:rsidP="00051AD7">
      <w:pPr>
        <w:pStyle w:val="Heading3"/>
        <w:rPr>
          <w:lang w:val="es-ES"/>
        </w:rPr>
      </w:pPr>
      <w:bookmarkStart w:id="25" w:name="_Toc349837347"/>
      <w:bookmarkStart w:id="26" w:name="_Toc383600742"/>
      <w:bookmarkStart w:id="27" w:name="_Toc414958374"/>
      <w:bookmarkStart w:id="28" w:name="_Toc414958986"/>
      <w:bookmarkStart w:id="29" w:name="_Toc415047584"/>
      <w:r w:rsidRPr="00F80670">
        <w:rPr>
          <w:lang w:val="es-ES"/>
        </w:rPr>
        <w:t>B2.</w:t>
      </w:r>
      <w:r w:rsidRPr="00F80670">
        <w:rPr>
          <w:lang w:val="es-ES"/>
        </w:rPr>
        <w:tab/>
      </w:r>
      <w:r>
        <w:t xml:space="preserve">San Pancho </w:t>
      </w:r>
      <w:r w:rsidRPr="00A07EC0">
        <w:t xml:space="preserve">(frontera </w:t>
      </w:r>
      <w:r>
        <w:t>central con Costa Rica)</w:t>
      </w:r>
      <w:bookmarkEnd w:id="25"/>
      <w:bookmarkEnd w:id="26"/>
      <w:bookmarkEnd w:id="27"/>
      <w:bookmarkEnd w:id="28"/>
      <w:bookmarkEnd w:id="29"/>
    </w:p>
    <w:p w:rsidR="00051AD7" w:rsidRPr="00F80670" w:rsidRDefault="00051AD7" w:rsidP="00051AD7">
      <w:pPr>
        <w:rPr>
          <w:szCs w:val="24"/>
          <w:lang w:val="es-ES"/>
        </w:rPr>
      </w:pPr>
    </w:p>
    <w:p w:rsidR="00051AD7" w:rsidRPr="00A73479" w:rsidRDefault="00051AD7" w:rsidP="00051AD7">
      <w:pPr>
        <w:pStyle w:val="ListParagraph"/>
        <w:numPr>
          <w:ilvl w:val="0"/>
          <w:numId w:val="1"/>
        </w:numPr>
        <w:rPr>
          <w:lang w:val="es-ES"/>
        </w:rPr>
      </w:pPr>
      <w:r w:rsidRPr="00A73479">
        <w:rPr>
          <w:lang w:val="es-ES"/>
        </w:rPr>
        <w:t xml:space="preserve">El Paso de San Pancho - Las Tablillas, ubicado alrededor de 25 km del cantón de San Carlos, no está totalmente habilitado para un uso comercial amplio.  La carretera que llega a esta frontera recién se pavimentó en 2013 (con fondos BID/NI-L1035) y el puente que cruza el Rio San Juan (como a 5 km de la frontera) fue finalizado en abril de 2014, gracias al auspicio de la Agencia de Cooperación Japonesa –JICA (ver Figura No. </w:t>
      </w:r>
      <w:r>
        <w:rPr>
          <w:lang w:val="es-ES"/>
        </w:rPr>
        <w:t>4</w:t>
      </w:r>
      <w:r w:rsidRPr="00A73479">
        <w:rPr>
          <w:lang w:val="es-ES"/>
        </w:rPr>
        <w:t xml:space="preserve">).  </w:t>
      </w:r>
    </w:p>
    <w:p w:rsidR="00051AD7" w:rsidRDefault="00051AD7" w:rsidP="00051AD7">
      <w:pPr>
        <w:rPr>
          <w:lang w:val="es-ES"/>
        </w:rPr>
      </w:pPr>
    </w:p>
    <w:p w:rsidR="00051AD7" w:rsidRPr="00AD1030" w:rsidRDefault="00051AD7" w:rsidP="00051AD7">
      <w:pPr>
        <w:pStyle w:val="ListParagraph"/>
        <w:ind w:left="862"/>
        <w:jc w:val="center"/>
      </w:pPr>
      <w:r w:rsidRPr="00015A8A">
        <w:rPr>
          <w:noProof/>
          <w:lang w:val="en-US"/>
        </w:rPr>
        <w:drawing>
          <wp:inline distT="0" distB="0" distL="0" distR="0" wp14:anchorId="527242A8" wp14:editId="04741A5A">
            <wp:extent cx="3700848" cy="2062687"/>
            <wp:effectExtent l="38100" t="38100" r="33020" b="33020"/>
            <wp:docPr id="5" name="Picture 5" descr="http://photos.end.com.ni/2014/01/600x400_1390434928_Puente%20Santa%20F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hotos.end.com.ni/2014/01/600x400_1390434928_Puente%20Santa%20Fe2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3130" cy="2063959"/>
                    </a:xfrm>
                    <a:prstGeom prst="rect">
                      <a:avLst/>
                    </a:prstGeom>
                    <a:noFill/>
                    <a:ln w="31750" cmpd="thickThin">
                      <a:solidFill>
                        <a:schemeClr val="tx1"/>
                      </a:solidFill>
                    </a:ln>
                  </pic:spPr>
                </pic:pic>
              </a:graphicData>
            </a:graphic>
          </wp:inline>
        </w:drawing>
      </w:r>
    </w:p>
    <w:p w:rsidR="00051AD7" w:rsidRPr="002C500E" w:rsidRDefault="00051AD7" w:rsidP="00051AD7">
      <w:pPr>
        <w:pStyle w:val="ListParagraph"/>
        <w:spacing w:before="240"/>
        <w:ind w:left="2160" w:right="360" w:hanging="1166"/>
        <w:contextualSpacing w:val="0"/>
        <w:rPr>
          <w:rFonts w:ascii="Arial" w:hAnsi="Arial" w:cs="Arial"/>
          <w:b/>
          <w:sz w:val="16"/>
          <w:szCs w:val="18"/>
        </w:rPr>
      </w:pPr>
      <w:r w:rsidRPr="002C500E">
        <w:rPr>
          <w:rFonts w:ascii="Arial" w:hAnsi="Arial" w:cs="Arial"/>
          <w:b/>
          <w:sz w:val="16"/>
          <w:szCs w:val="18"/>
        </w:rPr>
        <w:t xml:space="preserve">Figura No.4: </w:t>
      </w:r>
      <w:r w:rsidRPr="002C500E">
        <w:rPr>
          <w:rFonts w:ascii="Arial" w:hAnsi="Arial" w:cs="Arial"/>
          <w:b/>
          <w:sz w:val="16"/>
          <w:szCs w:val="18"/>
        </w:rPr>
        <w:tab/>
        <w:t xml:space="preserve">Puente Santa Fe sobre el Rio San Juan que se conecta con el tramo de carretera hacia el Paso de Frontera San Pancho - Las Tablillas </w:t>
      </w:r>
    </w:p>
    <w:p w:rsidR="00051AD7" w:rsidRPr="002C500E" w:rsidRDefault="00051AD7" w:rsidP="00051AD7">
      <w:pPr>
        <w:rPr>
          <w:sz w:val="22"/>
        </w:rPr>
      </w:pPr>
    </w:p>
    <w:p w:rsidR="00051AD7" w:rsidRDefault="00051AD7" w:rsidP="00051AD7">
      <w:pPr>
        <w:ind w:left="567"/>
        <w:rPr>
          <w:szCs w:val="24"/>
          <w:lang w:val="es-ES"/>
        </w:rPr>
      </w:pPr>
    </w:p>
    <w:p w:rsidR="00051AD7" w:rsidRDefault="00051AD7" w:rsidP="00051AD7">
      <w:pPr>
        <w:numPr>
          <w:ilvl w:val="0"/>
          <w:numId w:val="1"/>
        </w:numPr>
        <w:rPr>
          <w:szCs w:val="24"/>
          <w:lang w:val="es-ES"/>
        </w:rPr>
      </w:pPr>
      <w:r>
        <w:rPr>
          <w:szCs w:val="24"/>
          <w:lang w:val="es-ES"/>
        </w:rPr>
        <w:lastRenderedPageBreak/>
        <w:t>Actualmente en este cruce fronterizo existe una modesta infraestructura de control aduanero y migratorio</w:t>
      </w:r>
      <w:r w:rsidR="001A7C54">
        <w:rPr>
          <w:szCs w:val="24"/>
          <w:lang w:val="es-ES"/>
        </w:rPr>
        <w:t>, sin embargo</w:t>
      </w:r>
      <w:r>
        <w:rPr>
          <w:szCs w:val="24"/>
          <w:lang w:val="es-ES"/>
        </w:rPr>
        <w:t xml:space="preserve"> </w:t>
      </w:r>
      <w:r w:rsidR="001A7C54" w:rsidRPr="001A7C54">
        <w:rPr>
          <w:szCs w:val="24"/>
          <w:lang w:val="es-ES"/>
        </w:rPr>
        <w:t>no hay un paso oficial específicamente en ese punto. El paso de personas hoy sucede en barco desde Los Chiles en Costa Rica hasta  San Carlos (primera parada en Nicaragua) y viceversa</w:t>
      </w:r>
      <w:r w:rsidR="001A7C54">
        <w:rPr>
          <w:color w:val="1F497D"/>
        </w:rPr>
        <w:t>.</w:t>
      </w:r>
      <w:r>
        <w:rPr>
          <w:szCs w:val="24"/>
          <w:lang w:val="es-ES"/>
        </w:rPr>
        <w:t xml:space="preserve">  Para el control del comercio e intercambio de carga y mercancías se ha dispuesto al final del puente sobre el río San Juan un puesto de vigilancia fronteriza que incluye un pequeño destacamento militar que ejerce un control moderado sobre la zona.</w:t>
      </w:r>
      <w:r w:rsidR="001A7C54">
        <w:rPr>
          <w:szCs w:val="24"/>
          <w:lang w:val="es-ES"/>
        </w:rPr>
        <w:t xml:space="preserve">  </w:t>
      </w:r>
    </w:p>
    <w:p w:rsidR="00051AD7" w:rsidRDefault="00051AD7" w:rsidP="00051AD7">
      <w:pPr>
        <w:ind w:left="567"/>
        <w:rPr>
          <w:szCs w:val="24"/>
          <w:lang w:val="es-ES"/>
        </w:rPr>
      </w:pPr>
    </w:p>
    <w:p w:rsidR="00051AD7" w:rsidRDefault="00051AD7" w:rsidP="00051AD7">
      <w:pPr>
        <w:numPr>
          <w:ilvl w:val="0"/>
          <w:numId w:val="1"/>
        </w:numPr>
        <w:rPr>
          <w:szCs w:val="24"/>
          <w:lang w:val="es-ES"/>
        </w:rPr>
      </w:pPr>
      <w:r w:rsidRPr="00892CB3">
        <w:rPr>
          <w:szCs w:val="24"/>
          <w:lang w:val="es-ES"/>
        </w:rPr>
        <w:t xml:space="preserve">El Proyecto prevé la construcción de una nueva infraestructura fronteriza dentro de un terreno </w:t>
      </w:r>
      <w:r>
        <w:rPr>
          <w:szCs w:val="24"/>
          <w:lang w:val="es-ES"/>
        </w:rPr>
        <w:t xml:space="preserve">de aproximadamente 10 hás </w:t>
      </w:r>
      <w:r w:rsidRPr="00892CB3">
        <w:rPr>
          <w:szCs w:val="24"/>
          <w:lang w:val="es-ES"/>
        </w:rPr>
        <w:t>de propiedad del Estado Nicaragüense.  Este P</w:t>
      </w:r>
      <w:r w:rsidR="00FD11C2">
        <w:rPr>
          <w:szCs w:val="24"/>
          <w:lang w:val="es-ES"/>
        </w:rPr>
        <w:t>aso</w:t>
      </w:r>
      <w:r w:rsidRPr="00892CB3">
        <w:rPr>
          <w:szCs w:val="24"/>
          <w:lang w:val="es-ES"/>
        </w:rPr>
        <w:t xml:space="preserve"> albergará</w:t>
      </w:r>
      <w:r>
        <w:rPr>
          <w:szCs w:val="24"/>
          <w:lang w:val="es-ES"/>
        </w:rPr>
        <w:t>,</w:t>
      </w:r>
      <w:r w:rsidRPr="002C500E">
        <w:rPr>
          <w:szCs w:val="24"/>
          <w:lang w:val="es-ES"/>
        </w:rPr>
        <w:t xml:space="preserve"> </w:t>
      </w:r>
      <w:r w:rsidRPr="00892CB3">
        <w:rPr>
          <w:szCs w:val="24"/>
          <w:lang w:val="es-ES"/>
        </w:rPr>
        <w:t>entre otros, los servicios de aduana, migración, sanidad animal y vegetal</w:t>
      </w:r>
      <w:r>
        <w:rPr>
          <w:szCs w:val="24"/>
          <w:lang w:val="es-ES"/>
        </w:rPr>
        <w:t xml:space="preserve">, y se asentará </w:t>
      </w:r>
      <w:r w:rsidRPr="00892CB3">
        <w:rPr>
          <w:szCs w:val="24"/>
          <w:lang w:val="es-ES"/>
        </w:rPr>
        <w:t xml:space="preserve">en un terreno </w:t>
      </w:r>
      <w:r>
        <w:rPr>
          <w:szCs w:val="24"/>
          <w:lang w:val="es-ES"/>
        </w:rPr>
        <w:t xml:space="preserve">de poca importancia ecológica, </w:t>
      </w:r>
      <w:r w:rsidRPr="00892CB3">
        <w:rPr>
          <w:szCs w:val="24"/>
          <w:lang w:val="es-ES"/>
        </w:rPr>
        <w:t>con escasa cobertura vegetal y rodeado de antiguos pastos y cultivos de cítricos presentes</w:t>
      </w:r>
      <w:r>
        <w:rPr>
          <w:szCs w:val="24"/>
          <w:lang w:val="es-ES"/>
        </w:rPr>
        <w:t>,</w:t>
      </w:r>
      <w:r w:rsidRPr="00892CB3">
        <w:rPr>
          <w:szCs w:val="24"/>
          <w:lang w:val="es-ES"/>
        </w:rPr>
        <w:t xml:space="preserve"> tanto del lado nicaragüense como del c</w:t>
      </w:r>
      <w:r>
        <w:rPr>
          <w:szCs w:val="24"/>
          <w:lang w:val="es-ES"/>
        </w:rPr>
        <w:t>ostarricense.</w:t>
      </w:r>
    </w:p>
    <w:p w:rsidR="00051AD7" w:rsidRDefault="00051AD7" w:rsidP="00051AD7">
      <w:pPr>
        <w:pStyle w:val="ListParagraph"/>
        <w:rPr>
          <w:szCs w:val="24"/>
          <w:lang w:val="es-ES"/>
        </w:rPr>
      </w:pPr>
    </w:p>
    <w:p w:rsidR="00051AD7" w:rsidRDefault="00051AD7" w:rsidP="00051AD7">
      <w:pPr>
        <w:ind w:left="540"/>
        <w:jc w:val="center"/>
        <w:rPr>
          <w:szCs w:val="24"/>
          <w:lang w:val="es-ES"/>
        </w:rPr>
      </w:pPr>
      <w:r>
        <w:rPr>
          <w:noProof/>
          <w:szCs w:val="24"/>
          <w:lang w:val="en-US"/>
        </w:rPr>
        <w:drawing>
          <wp:inline distT="0" distB="0" distL="0" distR="0" wp14:anchorId="025CB091" wp14:editId="38EE4ABF">
            <wp:extent cx="5276724" cy="1728907"/>
            <wp:effectExtent l="0" t="0" r="635" b="5080"/>
            <wp:docPr id="7" name="Picture 7" descr="C:\Users\juancarlosp\Deskto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ancarlosp\Desktop\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5337" cy="1728453"/>
                    </a:xfrm>
                    <a:prstGeom prst="rect">
                      <a:avLst/>
                    </a:prstGeom>
                    <a:noFill/>
                    <a:ln>
                      <a:noFill/>
                    </a:ln>
                  </pic:spPr>
                </pic:pic>
              </a:graphicData>
            </a:graphic>
          </wp:inline>
        </w:drawing>
      </w:r>
    </w:p>
    <w:p w:rsidR="00051AD7" w:rsidRDefault="00051AD7" w:rsidP="00051AD7">
      <w:pPr>
        <w:spacing w:before="120" w:after="200"/>
        <w:ind w:left="540" w:right="22" w:hanging="4"/>
        <w:jc w:val="center"/>
        <w:rPr>
          <w:rFonts w:ascii="Arial" w:hAnsi="Arial" w:cs="Arial"/>
          <w:b/>
          <w:bCs/>
          <w:sz w:val="16"/>
          <w:szCs w:val="16"/>
          <w:lang w:val="es-ES"/>
        </w:rPr>
      </w:pPr>
      <w:r>
        <w:rPr>
          <w:rFonts w:ascii="Arial" w:hAnsi="Arial" w:cs="Arial"/>
          <w:b/>
          <w:bCs/>
          <w:sz w:val="16"/>
          <w:szCs w:val="16"/>
          <w:lang w:val="es-ES"/>
        </w:rPr>
        <w:t>Figura No. 5</w:t>
      </w:r>
      <w:r w:rsidRPr="003A6031">
        <w:rPr>
          <w:rFonts w:ascii="Arial" w:hAnsi="Arial" w:cs="Arial"/>
          <w:b/>
          <w:bCs/>
          <w:sz w:val="16"/>
          <w:szCs w:val="16"/>
          <w:lang w:val="es-ES"/>
        </w:rPr>
        <w:t>:</w:t>
      </w:r>
      <w:r>
        <w:rPr>
          <w:rFonts w:ascii="Arial" w:hAnsi="Arial" w:cs="Arial"/>
          <w:b/>
          <w:bCs/>
          <w:sz w:val="16"/>
          <w:szCs w:val="16"/>
          <w:lang w:val="es-ES"/>
        </w:rPr>
        <w:t xml:space="preserve"> Detalle del sitio donde se ubicaría el </w:t>
      </w:r>
      <w:r w:rsidR="00FD11C2">
        <w:rPr>
          <w:rFonts w:ascii="Arial" w:hAnsi="Arial" w:cs="Arial"/>
          <w:b/>
          <w:bCs/>
          <w:sz w:val="16"/>
          <w:szCs w:val="16"/>
          <w:lang w:val="es-ES"/>
        </w:rPr>
        <w:t>Paso</w:t>
      </w:r>
      <w:r>
        <w:rPr>
          <w:rFonts w:ascii="Arial" w:hAnsi="Arial" w:cs="Arial"/>
          <w:b/>
          <w:bCs/>
          <w:sz w:val="16"/>
          <w:szCs w:val="16"/>
          <w:lang w:val="es-ES"/>
        </w:rPr>
        <w:t xml:space="preserve"> Fronterizo de San Pancho</w:t>
      </w:r>
    </w:p>
    <w:p w:rsidR="00051AD7" w:rsidRDefault="00051AD7" w:rsidP="00051AD7">
      <w:pPr>
        <w:ind w:left="567"/>
        <w:rPr>
          <w:szCs w:val="24"/>
          <w:lang w:val="es-ES"/>
        </w:rPr>
      </w:pPr>
    </w:p>
    <w:p w:rsidR="00051AD7" w:rsidRPr="00AD77DD" w:rsidRDefault="00051AD7" w:rsidP="00051AD7">
      <w:pPr>
        <w:numPr>
          <w:ilvl w:val="0"/>
          <w:numId w:val="1"/>
        </w:numPr>
        <w:rPr>
          <w:szCs w:val="24"/>
          <w:lang w:val="es-ES"/>
        </w:rPr>
      </w:pPr>
      <w:r w:rsidRPr="00AD77DD">
        <w:rPr>
          <w:szCs w:val="24"/>
          <w:lang w:val="es-ES"/>
        </w:rPr>
        <w:t xml:space="preserve">Desde la perspectiva ambiental, el lugar, al igual que el Paso de Frontera de </w:t>
      </w:r>
      <w:r w:rsidR="005A6608">
        <w:rPr>
          <w:szCs w:val="24"/>
          <w:lang w:val="es-ES"/>
        </w:rPr>
        <w:t>Peña Blanca</w:t>
      </w:r>
      <w:r w:rsidRPr="00AD77DD">
        <w:rPr>
          <w:szCs w:val="24"/>
          <w:lang w:val="es-ES"/>
        </w:rPr>
        <w:t xml:space="preserve">, este Paso colinda también con el Refugio de Vida Silvestre Corredor Fronterizo </w:t>
      </w:r>
      <w:r w:rsidRPr="00AD77DD">
        <w:rPr>
          <w:lang w:val="es-ES"/>
        </w:rPr>
        <w:t xml:space="preserve">Costa Rica-Nicaragua, que se extiende por toda la frontera sur de Nicaragua y que </w:t>
      </w:r>
      <w:r w:rsidRPr="00AD77DD">
        <w:rPr>
          <w:szCs w:val="24"/>
          <w:lang w:val="es-ES"/>
        </w:rPr>
        <w:t>no es considerada como un hábitat crítico, al no albergar a ecosistemas sensibles ni ser morada de especie alguna de interés especial</w:t>
      </w:r>
      <w:r>
        <w:rPr>
          <w:szCs w:val="24"/>
          <w:lang w:val="es-ES"/>
        </w:rPr>
        <w:t>, y</w:t>
      </w:r>
      <w:r w:rsidRPr="00AD77DD">
        <w:rPr>
          <w:szCs w:val="24"/>
          <w:lang w:val="es-ES"/>
        </w:rPr>
        <w:t xml:space="preserve"> </w:t>
      </w:r>
      <w:r w:rsidRPr="00AD77DD">
        <w:rPr>
          <w:lang w:val="es-ES"/>
        </w:rPr>
        <w:t>con el Refugio de Vida Silvestre Los Guatuzos</w:t>
      </w:r>
      <w:r>
        <w:rPr>
          <w:rStyle w:val="FootnoteReference"/>
          <w:lang w:val="es-ES"/>
        </w:rPr>
        <w:footnoteReference w:id="22"/>
      </w:r>
      <w:r>
        <w:rPr>
          <w:lang w:val="es-ES"/>
        </w:rPr>
        <w:t>.  El sitio</w:t>
      </w:r>
      <w:r w:rsidRPr="00AD77DD">
        <w:rPr>
          <w:szCs w:val="24"/>
          <w:lang w:val="es-ES"/>
        </w:rPr>
        <w:t xml:space="preserve"> se encuentra </w:t>
      </w:r>
      <w:r>
        <w:rPr>
          <w:szCs w:val="24"/>
          <w:lang w:val="es-ES"/>
        </w:rPr>
        <w:t xml:space="preserve">además </w:t>
      </w:r>
      <w:r w:rsidRPr="00AD77DD">
        <w:rPr>
          <w:szCs w:val="24"/>
          <w:lang w:val="es-ES"/>
        </w:rPr>
        <w:t>dentro del área clave para el desarrollo de la biodiversidad (KBA, por sus siglas en inglés) Maleku-Caño Negro</w:t>
      </w:r>
      <w:r>
        <w:rPr>
          <w:rStyle w:val="FootnoteReference"/>
          <w:szCs w:val="24"/>
          <w:lang w:val="es-ES"/>
        </w:rPr>
        <w:footnoteReference w:id="23"/>
      </w:r>
      <w:r w:rsidRPr="00AD77DD">
        <w:rPr>
          <w:szCs w:val="24"/>
          <w:lang w:val="es-ES"/>
        </w:rPr>
        <w:t xml:space="preserve"> (ver Figura No. 2), ya que ésta se considera un refugio de paso para las aves migratorias, en especial para las especies </w:t>
      </w:r>
      <w:r w:rsidRPr="00AD77DD">
        <w:rPr>
          <w:i/>
          <w:szCs w:val="24"/>
          <w:lang w:val="es-ES"/>
        </w:rPr>
        <w:t>Crax rubra</w:t>
      </w:r>
      <w:r w:rsidRPr="00AD77DD">
        <w:rPr>
          <w:szCs w:val="24"/>
          <w:lang w:val="es-ES"/>
        </w:rPr>
        <w:t xml:space="preserve"> (hocofaisán)</w:t>
      </w:r>
      <w:r w:rsidRPr="00AD77DD">
        <w:rPr>
          <w:i/>
          <w:szCs w:val="24"/>
          <w:lang w:val="es-ES"/>
        </w:rPr>
        <w:t>, Procnias tricarunculatus</w:t>
      </w:r>
      <w:r w:rsidRPr="00AD77DD">
        <w:rPr>
          <w:szCs w:val="24"/>
          <w:lang w:val="es-ES"/>
        </w:rPr>
        <w:t xml:space="preserve"> (Campanero Tricarunculado), </w:t>
      </w:r>
      <w:r w:rsidRPr="00AD77DD">
        <w:rPr>
          <w:i/>
          <w:szCs w:val="24"/>
          <w:lang w:val="es-ES"/>
        </w:rPr>
        <w:t>y Laterallus jamaicensis</w:t>
      </w:r>
      <w:r w:rsidRPr="00AD77DD">
        <w:rPr>
          <w:szCs w:val="24"/>
          <w:lang w:val="es-ES"/>
        </w:rPr>
        <w:t xml:space="preserve"> (pidencito o grabador)</w:t>
      </w:r>
      <w:r w:rsidRPr="00AD77DD">
        <w:rPr>
          <w:i/>
          <w:szCs w:val="24"/>
          <w:lang w:val="es-ES"/>
        </w:rPr>
        <w:t xml:space="preserve">, </w:t>
      </w:r>
      <w:r w:rsidRPr="00AD77DD">
        <w:rPr>
          <w:szCs w:val="24"/>
          <w:lang w:val="es-ES"/>
        </w:rPr>
        <w:t>consideradas como vulnerables, las dos primeras y casi amenazada, la última.</w:t>
      </w:r>
    </w:p>
    <w:p w:rsidR="00051AD7" w:rsidRDefault="00051AD7" w:rsidP="00051AD7">
      <w:pPr>
        <w:pStyle w:val="ListParagraph"/>
        <w:rPr>
          <w:szCs w:val="24"/>
          <w:lang w:val="es-ES"/>
        </w:rPr>
      </w:pPr>
    </w:p>
    <w:p w:rsidR="00051AD7" w:rsidRPr="00325574" w:rsidRDefault="00051AD7" w:rsidP="00051AD7">
      <w:pPr>
        <w:numPr>
          <w:ilvl w:val="0"/>
          <w:numId w:val="1"/>
        </w:numPr>
        <w:rPr>
          <w:szCs w:val="24"/>
          <w:lang w:val="es-ES"/>
        </w:rPr>
      </w:pPr>
      <w:r>
        <w:rPr>
          <w:szCs w:val="24"/>
          <w:lang w:val="es-ES"/>
        </w:rPr>
        <w:t>E</w:t>
      </w:r>
      <w:r w:rsidRPr="00514C5F">
        <w:rPr>
          <w:szCs w:val="24"/>
          <w:lang w:val="es-ES"/>
        </w:rPr>
        <w:t xml:space="preserve">l lugar donde se instalará el nuevo </w:t>
      </w:r>
      <w:r w:rsidR="00FD11C2">
        <w:rPr>
          <w:szCs w:val="24"/>
          <w:lang w:val="es-ES"/>
        </w:rPr>
        <w:t>Paso</w:t>
      </w:r>
      <w:r w:rsidRPr="00514C5F">
        <w:rPr>
          <w:szCs w:val="24"/>
          <w:lang w:val="es-ES"/>
        </w:rPr>
        <w:t xml:space="preserve"> no cuenta con población humana alguna asentada en la zona. </w:t>
      </w:r>
      <w:bookmarkStart w:id="30" w:name="_Toc383600743"/>
      <w:r>
        <w:rPr>
          <w:szCs w:val="24"/>
          <w:lang w:val="es-ES"/>
        </w:rPr>
        <w:t xml:space="preserve">La ciudad más cercana es la de San Carlos que se encuentra a aproximadamente 12 km hacia el este de San Francisco (San Pancho). </w:t>
      </w:r>
    </w:p>
    <w:p w:rsidR="00051AD7" w:rsidRDefault="00051AD7" w:rsidP="00051AD7">
      <w:pPr>
        <w:pStyle w:val="ListParagraph"/>
        <w:rPr>
          <w:lang w:val="es-ES"/>
        </w:rPr>
      </w:pPr>
    </w:p>
    <w:p w:rsidR="00051AD7" w:rsidRDefault="00051AD7" w:rsidP="00051AD7">
      <w:pPr>
        <w:pStyle w:val="ListParagraph"/>
        <w:rPr>
          <w:lang w:val="es-ES"/>
        </w:rPr>
      </w:pPr>
    </w:p>
    <w:p w:rsidR="00051AD7" w:rsidRDefault="00051AD7" w:rsidP="00051AD7">
      <w:pPr>
        <w:pStyle w:val="Heading3"/>
      </w:pPr>
      <w:bookmarkStart w:id="31" w:name="_Toc414958375"/>
      <w:bookmarkStart w:id="32" w:name="_Toc414958987"/>
      <w:bookmarkStart w:id="33" w:name="_Toc415047585"/>
      <w:r w:rsidRPr="00F80670">
        <w:rPr>
          <w:lang w:val="es-ES"/>
        </w:rPr>
        <w:t>B</w:t>
      </w:r>
      <w:r>
        <w:rPr>
          <w:lang w:val="es-ES"/>
        </w:rPr>
        <w:t>3</w:t>
      </w:r>
      <w:r w:rsidRPr="00F80670">
        <w:rPr>
          <w:lang w:val="es-ES"/>
        </w:rPr>
        <w:t>.</w:t>
      </w:r>
      <w:r w:rsidRPr="00F80670">
        <w:rPr>
          <w:lang w:val="es-ES"/>
        </w:rPr>
        <w:tab/>
      </w:r>
      <w:r>
        <w:rPr>
          <w:lang w:val="es-ES"/>
        </w:rPr>
        <w:t xml:space="preserve">El </w:t>
      </w:r>
      <w:r>
        <w:t xml:space="preserve">Guasaule </w:t>
      </w:r>
      <w:r w:rsidRPr="00A07EC0">
        <w:t xml:space="preserve">(frontera </w:t>
      </w:r>
      <w:r>
        <w:t>occidental con Honduras)</w:t>
      </w:r>
      <w:bookmarkEnd w:id="31"/>
      <w:bookmarkEnd w:id="32"/>
      <w:bookmarkEnd w:id="33"/>
    </w:p>
    <w:p w:rsidR="00051AD7" w:rsidRPr="00545876" w:rsidRDefault="00051AD7" w:rsidP="00051AD7">
      <w:pPr>
        <w:ind w:left="567"/>
      </w:pPr>
    </w:p>
    <w:p w:rsidR="00051AD7" w:rsidRPr="006D7F3D" w:rsidRDefault="00051AD7" w:rsidP="00051AD7">
      <w:pPr>
        <w:numPr>
          <w:ilvl w:val="0"/>
          <w:numId w:val="1"/>
        </w:numPr>
        <w:rPr>
          <w:lang w:val="es-ES"/>
        </w:rPr>
      </w:pPr>
      <w:r w:rsidRPr="006D7F3D">
        <w:rPr>
          <w:lang w:val="es-ES"/>
        </w:rPr>
        <w:t xml:space="preserve">El </w:t>
      </w:r>
      <w:r w:rsidR="00FD11C2">
        <w:rPr>
          <w:lang w:val="es-ES"/>
        </w:rPr>
        <w:t>Paso</w:t>
      </w:r>
      <w:r w:rsidRPr="006D7F3D">
        <w:rPr>
          <w:lang w:val="es-ES"/>
        </w:rPr>
        <w:t xml:space="preserve"> Fronterizo de </w:t>
      </w:r>
      <w:r>
        <w:rPr>
          <w:lang w:val="es-ES"/>
        </w:rPr>
        <w:t xml:space="preserve">El </w:t>
      </w:r>
      <w:r w:rsidRPr="006D7F3D">
        <w:rPr>
          <w:lang w:val="es-ES"/>
        </w:rPr>
        <w:t>Guasaule</w:t>
      </w:r>
      <w:r>
        <w:rPr>
          <w:lang w:val="es-ES"/>
        </w:rPr>
        <w:t xml:space="preserve"> </w:t>
      </w:r>
      <w:r w:rsidRPr="006D7F3D">
        <w:rPr>
          <w:lang w:val="es-ES"/>
        </w:rPr>
        <w:t xml:space="preserve">está ubicado </w:t>
      </w:r>
      <w:r>
        <w:rPr>
          <w:lang w:val="es-ES"/>
        </w:rPr>
        <w:t xml:space="preserve">sobre la frontera noroccidental con Honduras </w:t>
      </w:r>
      <w:r w:rsidRPr="006D7F3D">
        <w:rPr>
          <w:lang w:val="es-ES"/>
        </w:rPr>
        <w:t>a aproximadamente a 5 km al oeste de la población de Somotillo</w:t>
      </w:r>
      <w:r>
        <w:rPr>
          <w:lang w:val="es-ES"/>
        </w:rPr>
        <w:t>,</w:t>
      </w:r>
      <w:r w:rsidRPr="006D7F3D">
        <w:rPr>
          <w:lang w:val="es-ES"/>
        </w:rPr>
        <w:t xml:space="preserve"> en un terreno plano con una pequeña gradiente al río Guasaule y una extensión de aproximadamente 10 hás.  En la actualidad el Paso funciona en un con una infraestructura muy básica de aduanas y migración para atender a todo el tráfico vehicular, comercial y turístico que </w:t>
      </w:r>
      <w:r>
        <w:rPr>
          <w:lang w:val="es-ES"/>
        </w:rPr>
        <w:t xml:space="preserve">por allí </w:t>
      </w:r>
      <w:r w:rsidRPr="006D7F3D">
        <w:rPr>
          <w:lang w:val="es-ES"/>
        </w:rPr>
        <w:t xml:space="preserve">se desplaza entre Nicaragua y </w:t>
      </w:r>
      <w:r>
        <w:rPr>
          <w:lang w:val="es-ES"/>
        </w:rPr>
        <w:t>Honduras (ver Figura No. 3).</w:t>
      </w:r>
    </w:p>
    <w:p w:rsidR="00051AD7" w:rsidRPr="00FD05C6" w:rsidRDefault="00051AD7" w:rsidP="00051AD7">
      <w:pPr>
        <w:ind w:left="567"/>
        <w:rPr>
          <w:sz w:val="14"/>
          <w:lang w:val="es-ES"/>
        </w:rPr>
      </w:pPr>
    </w:p>
    <w:p w:rsidR="00051AD7" w:rsidRDefault="00051AD7" w:rsidP="00051AD7">
      <w:pPr>
        <w:ind w:left="567"/>
        <w:rPr>
          <w:lang w:val="es-ES"/>
        </w:rPr>
      </w:pPr>
    </w:p>
    <w:p w:rsidR="00051AD7" w:rsidRDefault="00051AD7" w:rsidP="00051AD7">
      <w:pPr>
        <w:ind w:left="567"/>
        <w:jc w:val="center"/>
        <w:rPr>
          <w:lang w:val="es-ES"/>
        </w:rPr>
      </w:pPr>
      <w:r>
        <w:rPr>
          <w:noProof/>
          <w:lang w:val="en-US"/>
        </w:rPr>
        <w:drawing>
          <wp:inline distT="0" distB="0" distL="0" distR="0" wp14:anchorId="27622F2E" wp14:editId="7CB8C1F6">
            <wp:extent cx="4697896" cy="2004477"/>
            <wp:effectExtent l="0" t="0" r="7620" b="0"/>
            <wp:docPr id="6" name="Picture 6" descr="C:\Users\juancarlosp\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ancarlosp\Desktop\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05015" cy="2007515"/>
                    </a:xfrm>
                    <a:prstGeom prst="rect">
                      <a:avLst/>
                    </a:prstGeom>
                    <a:noFill/>
                    <a:ln>
                      <a:noFill/>
                    </a:ln>
                  </pic:spPr>
                </pic:pic>
              </a:graphicData>
            </a:graphic>
          </wp:inline>
        </w:drawing>
      </w:r>
    </w:p>
    <w:p w:rsidR="00051AD7" w:rsidRPr="003A6031" w:rsidRDefault="00051AD7" w:rsidP="00051AD7">
      <w:pPr>
        <w:spacing w:before="120" w:after="200"/>
        <w:ind w:left="2332" w:right="461" w:hanging="1166"/>
        <w:jc w:val="center"/>
        <w:rPr>
          <w:rFonts w:ascii="Arial" w:hAnsi="Arial" w:cs="Arial"/>
          <w:b/>
          <w:bCs/>
          <w:sz w:val="16"/>
          <w:szCs w:val="16"/>
          <w:lang w:val="es-ES"/>
        </w:rPr>
      </w:pPr>
      <w:r>
        <w:rPr>
          <w:rFonts w:ascii="Arial" w:hAnsi="Arial" w:cs="Arial"/>
          <w:b/>
          <w:bCs/>
          <w:sz w:val="16"/>
          <w:szCs w:val="16"/>
          <w:lang w:val="es-ES"/>
        </w:rPr>
        <w:t>Figura No. 6</w:t>
      </w:r>
      <w:r w:rsidRPr="003A6031">
        <w:rPr>
          <w:rFonts w:ascii="Arial" w:hAnsi="Arial" w:cs="Arial"/>
          <w:b/>
          <w:bCs/>
          <w:sz w:val="16"/>
          <w:szCs w:val="16"/>
          <w:lang w:val="es-ES"/>
        </w:rPr>
        <w:t xml:space="preserve">: </w:t>
      </w:r>
      <w:r w:rsidRPr="003A6031">
        <w:rPr>
          <w:rFonts w:ascii="Arial" w:hAnsi="Arial" w:cs="Arial"/>
          <w:b/>
          <w:bCs/>
          <w:sz w:val="16"/>
          <w:szCs w:val="16"/>
          <w:lang w:val="es-ES"/>
        </w:rPr>
        <w:tab/>
      </w:r>
      <w:r>
        <w:rPr>
          <w:rFonts w:ascii="Arial" w:hAnsi="Arial" w:cs="Arial"/>
          <w:b/>
          <w:bCs/>
          <w:sz w:val="16"/>
          <w:szCs w:val="16"/>
          <w:lang w:val="es-ES"/>
        </w:rPr>
        <w:t>Detalle del sitio donde se ubica el Paso de El Guasaule</w:t>
      </w:r>
    </w:p>
    <w:p w:rsidR="00051AD7" w:rsidRPr="009406F9" w:rsidRDefault="00051AD7" w:rsidP="00051AD7">
      <w:pPr>
        <w:numPr>
          <w:ilvl w:val="0"/>
          <w:numId w:val="1"/>
        </w:numPr>
        <w:rPr>
          <w:lang w:val="es-ES"/>
        </w:rPr>
      </w:pPr>
      <w:r w:rsidRPr="009406F9">
        <w:rPr>
          <w:lang w:val="es-ES"/>
        </w:rPr>
        <w:t xml:space="preserve">En la actualidad el Paso funciona con una infraestructura de aduanas, migración, control fito y zoosanitario, y policía.  Dentro de la zona estanca existen además cuatro tiendas que ofrecen mercadería libre de impuestos y </w:t>
      </w:r>
      <w:r>
        <w:t>ventanillas de la Dirección General de Ingresos, del Centro de Trámite de Exportación (CETREX), del Banco LAFISE y del Instituto Nicaragüense de Turismo (INSTUR) y de la alcaldía de Cárdenas</w:t>
      </w:r>
      <w:r w:rsidRPr="009406F9">
        <w:rPr>
          <w:lang w:val="es-ES"/>
        </w:rPr>
        <w:t xml:space="preserve">.  Salvo estas instalaciones, dentro del </w:t>
      </w:r>
      <w:r w:rsidR="00FD11C2">
        <w:rPr>
          <w:lang w:val="es-ES"/>
        </w:rPr>
        <w:t>Paso</w:t>
      </w:r>
      <w:r w:rsidRPr="009406F9">
        <w:rPr>
          <w:lang w:val="es-ES"/>
        </w:rPr>
        <w:t xml:space="preserve"> no existen viviendas, dormitorios, talleres o comedores públicos</w:t>
      </w:r>
      <w:r>
        <w:rPr>
          <w:lang w:val="es-ES"/>
        </w:rPr>
        <w:t xml:space="preserve"> formales</w:t>
      </w:r>
      <w:r w:rsidRPr="009406F9">
        <w:rPr>
          <w:lang w:val="es-ES"/>
        </w:rPr>
        <w:t>.</w:t>
      </w:r>
    </w:p>
    <w:p w:rsidR="00051AD7" w:rsidRDefault="00051AD7" w:rsidP="00051AD7">
      <w:pPr>
        <w:rPr>
          <w:lang w:val="es-ES"/>
        </w:rPr>
      </w:pPr>
    </w:p>
    <w:p w:rsidR="00051AD7" w:rsidRDefault="00051AD7" w:rsidP="00051AD7">
      <w:pPr>
        <w:numPr>
          <w:ilvl w:val="0"/>
          <w:numId w:val="1"/>
        </w:numPr>
        <w:rPr>
          <w:lang w:val="es-ES"/>
        </w:rPr>
      </w:pPr>
      <w:r w:rsidRPr="009406F9">
        <w:rPr>
          <w:lang w:val="es-ES"/>
        </w:rPr>
        <w:t>Además del personal de las distintas dependencias que trabajan en el Paso, allí laboran aproximadamente unas 1</w:t>
      </w:r>
      <w:r>
        <w:rPr>
          <w:lang w:val="es-ES"/>
        </w:rPr>
        <w:t>5</w:t>
      </w:r>
      <w:r w:rsidRPr="009406F9">
        <w:rPr>
          <w:lang w:val="es-ES"/>
        </w:rPr>
        <w:t>0 personas</w:t>
      </w:r>
      <w:r w:rsidR="00235E5C">
        <w:rPr>
          <w:rStyle w:val="FootnoteReference"/>
          <w:lang w:val="es-ES"/>
        </w:rPr>
        <w:footnoteReference w:id="24"/>
      </w:r>
      <w:r w:rsidRPr="009406F9">
        <w:rPr>
          <w:lang w:val="es-ES"/>
        </w:rPr>
        <w:t xml:space="preserve">, algunas agrupadas en varias </w:t>
      </w:r>
      <w:r w:rsidRPr="009406F9">
        <w:rPr>
          <w:lang w:val="es-ES"/>
        </w:rPr>
        <w:lastRenderedPageBreak/>
        <w:t>asociaciones que se dedican, entre otras</w:t>
      </w:r>
      <w:r>
        <w:rPr>
          <w:lang w:val="es-ES"/>
        </w:rPr>
        <w:t>, a</w:t>
      </w:r>
      <w:r w:rsidRPr="009406F9">
        <w:rPr>
          <w:lang w:val="es-ES"/>
        </w:rPr>
        <w:t xml:space="preserve"> las siguientes actividades: i) “tramitación aduanera”; ii) </w:t>
      </w:r>
      <w:r>
        <w:t xml:space="preserve">llenado de boletas de migración (Tarjetas de Ingreso-Egreso TIE); iii) </w:t>
      </w:r>
      <w:r w:rsidRPr="009406F9">
        <w:rPr>
          <w:lang w:val="es-ES"/>
        </w:rPr>
        <w:t>expendio de alimentos y bebidas; iv) carga y estibaje; v) transporte de maletas y bultos; vi) cambio de moneda; y vii) venta de artesanías.</w:t>
      </w:r>
      <w:r>
        <w:rPr>
          <w:lang w:val="es-ES"/>
        </w:rPr>
        <w:t xml:space="preserve">  De éstas, 35 personas, 28 </w:t>
      </w:r>
      <w:r w:rsidRPr="00071DAC">
        <w:rPr>
          <w:i/>
          <w:lang w:val="es-ES"/>
        </w:rPr>
        <w:t>carnetizadas</w:t>
      </w:r>
      <w:r>
        <w:rPr>
          <w:rStyle w:val="FootnoteReference"/>
          <w:i/>
          <w:lang w:val="es-ES"/>
        </w:rPr>
        <w:footnoteReference w:id="25"/>
      </w:r>
      <w:r>
        <w:rPr>
          <w:lang w:val="es-ES"/>
        </w:rPr>
        <w:t xml:space="preserve"> y 7 </w:t>
      </w:r>
      <w:r w:rsidRPr="00071DAC">
        <w:rPr>
          <w:i/>
          <w:lang w:val="es-ES"/>
        </w:rPr>
        <w:t>flotantes</w:t>
      </w:r>
      <w:r>
        <w:rPr>
          <w:rStyle w:val="FootnoteReference"/>
          <w:i/>
          <w:lang w:val="es-ES"/>
        </w:rPr>
        <w:footnoteReference w:id="26"/>
      </w:r>
      <w:r>
        <w:rPr>
          <w:lang w:val="es-ES"/>
        </w:rPr>
        <w:t>, mayoritariamente mujeres, se dedican al expendio de alimentos y bebidas; entre 10 y 15, a la comercialización de artesanías; entre 10 y 15, al cambio de moneda</w:t>
      </w:r>
      <w:r>
        <w:rPr>
          <w:rStyle w:val="FootnoteReference"/>
          <w:lang w:val="es-ES"/>
        </w:rPr>
        <w:footnoteReference w:id="27"/>
      </w:r>
      <w:r>
        <w:rPr>
          <w:lang w:val="es-ES"/>
        </w:rPr>
        <w:t>; y unas 40, entre nicaragüenses y hondureños, a brindar transporte en bicicleta entre las zonas estancas de los p</w:t>
      </w:r>
      <w:r w:rsidR="00895BE3">
        <w:rPr>
          <w:lang w:val="es-ES"/>
        </w:rPr>
        <w:t>asos</w:t>
      </w:r>
      <w:r>
        <w:rPr>
          <w:lang w:val="es-ES"/>
        </w:rPr>
        <w:t xml:space="preserve"> de Nicaragua y Honduras.  La mayor parte de este grupo de 150 personas proviene de los alrededores del </w:t>
      </w:r>
      <w:r w:rsidR="00FD11C2">
        <w:rPr>
          <w:lang w:val="es-ES"/>
        </w:rPr>
        <w:t>Paso</w:t>
      </w:r>
      <w:r>
        <w:rPr>
          <w:lang w:val="es-ES"/>
        </w:rPr>
        <w:t xml:space="preserve"> (poblaciones de El Guasaule y Somotillo).</w:t>
      </w:r>
    </w:p>
    <w:p w:rsidR="00051AD7" w:rsidRPr="009406F9" w:rsidRDefault="00051AD7" w:rsidP="00051AD7">
      <w:pPr>
        <w:ind w:left="567"/>
        <w:rPr>
          <w:lang w:val="es-ES"/>
        </w:rPr>
      </w:pPr>
    </w:p>
    <w:p w:rsidR="00051AD7" w:rsidRDefault="00051AD7" w:rsidP="00051AD7">
      <w:pPr>
        <w:numPr>
          <w:ilvl w:val="0"/>
          <w:numId w:val="1"/>
        </w:numPr>
        <w:rPr>
          <w:lang w:val="es-ES"/>
        </w:rPr>
      </w:pPr>
      <w:r>
        <w:rPr>
          <w:lang w:val="es-ES"/>
        </w:rPr>
        <w:t xml:space="preserve">En varios kilómetros a la redonda el área que circunda al </w:t>
      </w:r>
      <w:r w:rsidR="00FD11C2">
        <w:rPr>
          <w:lang w:val="es-ES"/>
        </w:rPr>
        <w:t>Paso</w:t>
      </w:r>
      <w:r>
        <w:rPr>
          <w:lang w:val="es-ES"/>
        </w:rPr>
        <w:t xml:space="preserve"> está totalmente intervenida y la vegetación nativa ha sido cambiada por pastizales y zonas de cultivo.  No existen áreas de interés biológico, ecológico o cultural en las cercanías del p</w:t>
      </w:r>
      <w:r w:rsidR="00FD11C2">
        <w:rPr>
          <w:lang w:val="es-ES"/>
        </w:rPr>
        <w:t>aso</w:t>
      </w:r>
      <w:r>
        <w:rPr>
          <w:lang w:val="es-ES"/>
        </w:rPr>
        <w:t xml:space="preserve"> (ver Figura No.7).  </w:t>
      </w:r>
    </w:p>
    <w:p w:rsidR="00051AD7" w:rsidRDefault="00051AD7" w:rsidP="00051AD7">
      <w:pPr>
        <w:ind w:left="567"/>
        <w:rPr>
          <w:lang w:val="es-ES"/>
        </w:rPr>
      </w:pPr>
    </w:p>
    <w:p w:rsidR="00051AD7" w:rsidRDefault="00051AD7" w:rsidP="00051AD7">
      <w:pPr>
        <w:ind w:left="567"/>
        <w:jc w:val="center"/>
        <w:rPr>
          <w:lang w:val="es-ES"/>
        </w:rPr>
      </w:pPr>
      <w:r>
        <w:rPr>
          <w:noProof/>
          <w:lang w:val="en-US"/>
        </w:rPr>
        <w:drawing>
          <wp:inline distT="0" distB="0" distL="0" distR="0" wp14:anchorId="56F5FACB" wp14:editId="35A32453">
            <wp:extent cx="3737113" cy="2277484"/>
            <wp:effectExtent l="19050" t="19050" r="15875" b="27940"/>
            <wp:docPr id="8" name="Picture 8" descr="C:\Users\juancarlosp\Desktop\12guasa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uancarlosp\Desktop\12guasaul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38694" cy="2278447"/>
                    </a:xfrm>
                    <a:prstGeom prst="rect">
                      <a:avLst/>
                    </a:prstGeom>
                    <a:noFill/>
                    <a:ln w="22225" cmpd="thinThick">
                      <a:solidFill>
                        <a:schemeClr val="tx1"/>
                      </a:solidFill>
                    </a:ln>
                  </pic:spPr>
                </pic:pic>
              </a:graphicData>
            </a:graphic>
          </wp:inline>
        </w:drawing>
      </w:r>
    </w:p>
    <w:p w:rsidR="00051AD7" w:rsidRPr="003A6031" w:rsidRDefault="00051AD7" w:rsidP="00051AD7">
      <w:pPr>
        <w:spacing w:before="120" w:after="200"/>
        <w:ind w:left="2332" w:right="461" w:hanging="1166"/>
        <w:jc w:val="center"/>
        <w:rPr>
          <w:rFonts w:ascii="Arial" w:hAnsi="Arial" w:cs="Arial"/>
          <w:b/>
          <w:bCs/>
          <w:sz w:val="16"/>
          <w:szCs w:val="16"/>
          <w:lang w:val="es-ES"/>
        </w:rPr>
      </w:pPr>
      <w:r>
        <w:rPr>
          <w:rFonts w:ascii="Arial" w:hAnsi="Arial" w:cs="Arial"/>
          <w:b/>
          <w:bCs/>
          <w:sz w:val="16"/>
          <w:szCs w:val="16"/>
          <w:lang w:val="es-ES"/>
        </w:rPr>
        <w:t>Figura No. 7</w:t>
      </w:r>
      <w:r w:rsidRPr="003A6031">
        <w:rPr>
          <w:rFonts w:ascii="Arial" w:hAnsi="Arial" w:cs="Arial"/>
          <w:b/>
          <w:bCs/>
          <w:sz w:val="16"/>
          <w:szCs w:val="16"/>
          <w:lang w:val="es-ES"/>
        </w:rPr>
        <w:t xml:space="preserve">: </w:t>
      </w:r>
      <w:r w:rsidRPr="003A6031">
        <w:rPr>
          <w:rFonts w:ascii="Arial" w:hAnsi="Arial" w:cs="Arial"/>
          <w:b/>
          <w:bCs/>
          <w:sz w:val="16"/>
          <w:szCs w:val="16"/>
          <w:lang w:val="es-ES"/>
        </w:rPr>
        <w:tab/>
      </w:r>
      <w:r>
        <w:rPr>
          <w:rFonts w:ascii="Arial" w:hAnsi="Arial" w:cs="Arial"/>
          <w:b/>
          <w:bCs/>
          <w:sz w:val="16"/>
          <w:szCs w:val="16"/>
          <w:lang w:val="es-ES"/>
        </w:rPr>
        <w:t xml:space="preserve">Áreas de interés ecológico o ambiental cerca del Paso Guasaule </w:t>
      </w:r>
    </w:p>
    <w:p w:rsidR="00051AD7" w:rsidRPr="00F80670" w:rsidRDefault="00051AD7" w:rsidP="00051AD7">
      <w:pPr>
        <w:pStyle w:val="Heading2"/>
        <w:rPr>
          <w:lang w:val="es-ES"/>
        </w:rPr>
      </w:pPr>
      <w:bookmarkStart w:id="34" w:name="_Toc414958376"/>
      <w:bookmarkStart w:id="35" w:name="_Toc414958988"/>
      <w:bookmarkStart w:id="36" w:name="_Toc415047586"/>
      <w:r>
        <w:rPr>
          <w:lang w:val="es-ES"/>
        </w:rPr>
        <w:t xml:space="preserve">C.   </w:t>
      </w:r>
      <w:r w:rsidRPr="00F80670">
        <w:rPr>
          <w:lang w:val="es-ES"/>
        </w:rPr>
        <w:t>Análisis de Alternativas</w:t>
      </w:r>
      <w:bookmarkEnd w:id="30"/>
      <w:bookmarkEnd w:id="34"/>
      <w:bookmarkEnd w:id="35"/>
      <w:bookmarkEnd w:id="36"/>
    </w:p>
    <w:p w:rsidR="00051AD7" w:rsidRPr="00F80670" w:rsidRDefault="00051AD7" w:rsidP="00051AD7">
      <w:pPr>
        <w:rPr>
          <w:lang w:val="es-ES"/>
        </w:rPr>
      </w:pPr>
    </w:p>
    <w:p w:rsidR="00051AD7" w:rsidRDefault="00051AD7" w:rsidP="00051AD7">
      <w:pPr>
        <w:numPr>
          <w:ilvl w:val="0"/>
          <w:numId w:val="1"/>
        </w:numPr>
        <w:rPr>
          <w:lang w:val="es-ES"/>
        </w:rPr>
      </w:pPr>
      <w:r w:rsidRPr="00B52234">
        <w:rPr>
          <w:lang w:val="es-ES"/>
        </w:rPr>
        <w:t xml:space="preserve">Este </w:t>
      </w:r>
      <w:r>
        <w:rPr>
          <w:lang w:val="es-ES"/>
        </w:rPr>
        <w:t>P</w:t>
      </w:r>
      <w:r w:rsidRPr="00B52234">
        <w:rPr>
          <w:lang w:val="es-ES"/>
        </w:rPr>
        <w:t>rograma no considera análisis de alternativa</w:t>
      </w:r>
      <w:r>
        <w:rPr>
          <w:lang w:val="es-ES"/>
        </w:rPr>
        <w:t>s</w:t>
      </w:r>
      <w:r w:rsidRPr="00B52234">
        <w:rPr>
          <w:lang w:val="es-ES"/>
        </w:rPr>
        <w:t xml:space="preserve">, pues las obras se implementarán en predios </w:t>
      </w:r>
      <w:r>
        <w:rPr>
          <w:lang w:val="es-ES"/>
        </w:rPr>
        <w:t>en donde actualmente funcionan los pasos de frontera (Peña</w:t>
      </w:r>
      <w:r w:rsidRPr="00B52234">
        <w:rPr>
          <w:lang w:val="es-ES"/>
        </w:rPr>
        <w:t xml:space="preserve"> </w:t>
      </w:r>
      <w:r>
        <w:rPr>
          <w:lang w:val="es-ES"/>
        </w:rPr>
        <w:t>Blanca, El Guasaule) o en sitios donde, por cuestiones geopolíticas o por existencia de infraestructura de conexión binacional, se ha estimado conveniente ubicarlos (San Pancho)</w:t>
      </w:r>
      <w:r w:rsidRPr="00B52234">
        <w:rPr>
          <w:lang w:val="es-ES"/>
        </w:rPr>
        <w:t xml:space="preserve">. </w:t>
      </w:r>
    </w:p>
    <w:p w:rsidR="00C315A7" w:rsidRDefault="00C315A7" w:rsidP="00C315A7">
      <w:pPr>
        <w:ind w:left="567"/>
        <w:rPr>
          <w:lang w:val="es-ES"/>
        </w:rPr>
      </w:pPr>
    </w:p>
    <w:p w:rsidR="00C315A7" w:rsidRDefault="00C315A7" w:rsidP="00C315A7">
      <w:pPr>
        <w:ind w:left="567"/>
        <w:rPr>
          <w:lang w:val="es-ES"/>
        </w:rPr>
      </w:pPr>
    </w:p>
    <w:p w:rsidR="00C315A7" w:rsidRDefault="00C315A7" w:rsidP="00C315A7">
      <w:pPr>
        <w:ind w:left="567"/>
        <w:rPr>
          <w:lang w:val="es-ES"/>
        </w:rPr>
      </w:pPr>
    </w:p>
    <w:p w:rsidR="00051AD7" w:rsidRPr="00F80670" w:rsidRDefault="00051AD7" w:rsidP="00051AD7">
      <w:pPr>
        <w:pStyle w:val="Heading1"/>
      </w:pPr>
      <w:bookmarkStart w:id="37" w:name="_Toc383600744"/>
      <w:bookmarkStart w:id="38" w:name="_Toc414958377"/>
      <w:bookmarkStart w:id="39" w:name="_Toc414958989"/>
      <w:bookmarkStart w:id="40" w:name="_Toc415047587"/>
      <w:r w:rsidRPr="00F80670">
        <w:t>III.</w:t>
      </w:r>
      <w:r w:rsidRPr="00F80670">
        <w:tab/>
        <w:t>CUMPLIMIE</w:t>
      </w:r>
      <w:r>
        <w:t>N</w:t>
      </w:r>
      <w:r w:rsidRPr="00F80670">
        <w:t>TO Y ESTÁNDARES DEL PRO</w:t>
      </w:r>
      <w:r>
        <w:t>GRAMA</w:t>
      </w:r>
      <w:bookmarkEnd w:id="37"/>
      <w:bookmarkEnd w:id="38"/>
      <w:bookmarkEnd w:id="39"/>
      <w:bookmarkEnd w:id="40"/>
    </w:p>
    <w:p w:rsidR="00051AD7" w:rsidRPr="00F80670" w:rsidRDefault="00051AD7" w:rsidP="00051AD7">
      <w:pPr>
        <w:rPr>
          <w:lang w:val="es-ES"/>
        </w:rPr>
      </w:pPr>
    </w:p>
    <w:p w:rsidR="00051AD7" w:rsidRPr="00F80670" w:rsidRDefault="00051AD7" w:rsidP="00051AD7">
      <w:pPr>
        <w:pStyle w:val="Heading2"/>
        <w:rPr>
          <w:lang w:val="es-ES"/>
        </w:rPr>
      </w:pPr>
      <w:bookmarkStart w:id="41" w:name="_Toc383600745"/>
      <w:bookmarkStart w:id="42" w:name="_Toc414958378"/>
      <w:bookmarkStart w:id="43" w:name="_Toc414958990"/>
      <w:bookmarkStart w:id="44" w:name="_Toc415047588"/>
      <w:r>
        <w:rPr>
          <w:lang w:val="es-ES"/>
        </w:rPr>
        <w:t xml:space="preserve">A.  </w:t>
      </w:r>
      <w:r w:rsidRPr="00F80670">
        <w:rPr>
          <w:lang w:val="es-ES"/>
        </w:rPr>
        <w:t>Resumen del Estado  de Obtención de Licencias Ambientales y Sociales</w:t>
      </w:r>
      <w:bookmarkEnd w:id="41"/>
      <w:bookmarkEnd w:id="42"/>
      <w:bookmarkEnd w:id="43"/>
      <w:bookmarkEnd w:id="44"/>
    </w:p>
    <w:p w:rsidR="00051AD7" w:rsidRPr="00F80670" w:rsidRDefault="00051AD7" w:rsidP="00051AD7">
      <w:pPr>
        <w:rPr>
          <w:lang w:val="es-ES"/>
        </w:rPr>
      </w:pPr>
    </w:p>
    <w:p w:rsidR="00F76B05" w:rsidRPr="00F76B05" w:rsidRDefault="00051AD7" w:rsidP="00051AD7">
      <w:pPr>
        <w:numPr>
          <w:ilvl w:val="0"/>
          <w:numId w:val="2"/>
        </w:numPr>
        <w:rPr>
          <w:b/>
          <w:lang w:val="es-ES"/>
        </w:rPr>
      </w:pPr>
      <w:r w:rsidRPr="00E31312">
        <w:rPr>
          <w:lang w:val="es-ES"/>
        </w:rPr>
        <w:t>Al momento de concluir este IGAS ninguna de las obras previstas pa</w:t>
      </w:r>
      <w:r>
        <w:rPr>
          <w:lang w:val="es-ES"/>
        </w:rPr>
        <w:t>ra los Pasos de Frontera cuenta</w:t>
      </w:r>
      <w:r w:rsidRPr="00E31312">
        <w:rPr>
          <w:lang w:val="es-ES"/>
        </w:rPr>
        <w:t xml:space="preserve"> con una licencia ambiental emitida por </w:t>
      </w:r>
      <w:r>
        <w:rPr>
          <w:lang w:val="es-ES"/>
        </w:rPr>
        <w:t xml:space="preserve">el </w:t>
      </w:r>
      <w:r w:rsidRPr="00505577">
        <w:rPr>
          <w:lang w:val="es-ES"/>
        </w:rPr>
        <w:t>Ministerio del Ambiente y los Recursos Naturales</w:t>
      </w:r>
      <w:r>
        <w:rPr>
          <w:lang w:val="es-ES"/>
        </w:rPr>
        <w:t xml:space="preserve"> -MARENA</w:t>
      </w:r>
      <w:r w:rsidRPr="00E31312">
        <w:rPr>
          <w:lang w:val="es-ES"/>
        </w:rPr>
        <w:t xml:space="preserve">.  La obtención de las </w:t>
      </w:r>
      <w:r>
        <w:rPr>
          <w:lang w:val="es-ES"/>
        </w:rPr>
        <w:t xml:space="preserve">respectivas licencias </w:t>
      </w:r>
      <w:r w:rsidRPr="00E31312">
        <w:rPr>
          <w:lang w:val="es-ES"/>
        </w:rPr>
        <w:t>ambientales de cada uno de los proyectos será uno de los requisitos para financiar las obras individuales asociadas.</w:t>
      </w:r>
    </w:p>
    <w:p w:rsidR="00051AD7" w:rsidRPr="009A4890" w:rsidRDefault="00051AD7" w:rsidP="00F76B05">
      <w:pPr>
        <w:ind w:left="567"/>
        <w:rPr>
          <w:b/>
          <w:lang w:val="es-ES"/>
        </w:rPr>
      </w:pPr>
      <w:r w:rsidRPr="00E31312">
        <w:rPr>
          <w:lang w:val="es-ES"/>
        </w:rPr>
        <w:t xml:space="preserve"> </w:t>
      </w:r>
      <w:r>
        <w:rPr>
          <w:lang w:val="es-ES"/>
        </w:rPr>
        <w:t xml:space="preserve"> </w:t>
      </w:r>
    </w:p>
    <w:p w:rsidR="00051AD7" w:rsidRPr="00F80670" w:rsidRDefault="00051AD7" w:rsidP="00051AD7">
      <w:pPr>
        <w:rPr>
          <w:b/>
          <w:lang w:val="es-ES"/>
        </w:rPr>
      </w:pPr>
      <w:r w:rsidRPr="00F80670">
        <w:rPr>
          <w:b/>
          <w:lang w:val="es-ES"/>
        </w:rPr>
        <w:t>Consultas Públicas</w:t>
      </w:r>
    </w:p>
    <w:p w:rsidR="00051AD7" w:rsidRPr="00F80670" w:rsidRDefault="00051AD7" w:rsidP="00051AD7">
      <w:pPr>
        <w:ind w:left="567"/>
        <w:rPr>
          <w:lang w:val="es-ES"/>
        </w:rPr>
      </w:pPr>
    </w:p>
    <w:p w:rsidR="00051AD7" w:rsidRPr="00E31312" w:rsidRDefault="00F76B05" w:rsidP="00051AD7">
      <w:pPr>
        <w:numPr>
          <w:ilvl w:val="0"/>
          <w:numId w:val="2"/>
        </w:numPr>
        <w:rPr>
          <w:lang w:val="es-ES"/>
        </w:rPr>
      </w:pPr>
      <w:r>
        <w:rPr>
          <w:lang w:val="es-ES"/>
        </w:rPr>
        <w:t>A la fecha de elaboración de este IGAS, n</w:t>
      </w:r>
      <w:r w:rsidR="00051AD7" w:rsidRPr="00FA7BD1">
        <w:rPr>
          <w:lang w:val="es-ES"/>
        </w:rPr>
        <w:t xml:space="preserve">inguno de los proyectos de Pasos de Frontera </w:t>
      </w:r>
      <w:r w:rsidR="00051AD7">
        <w:rPr>
          <w:lang w:val="es-ES"/>
        </w:rPr>
        <w:t xml:space="preserve">propuestos </w:t>
      </w:r>
      <w:r w:rsidR="00051AD7" w:rsidRPr="00FA7BD1">
        <w:rPr>
          <w:lang w:val="es-ES"/>
        </w:rPr>
        <w:t>ha sido sujeto de consulta pública</w:t>
      </w:r>
      <w:r w:rsidR="00051AD7">
        <w:rPr>
          <w:lang w:val="es-ES"/>
        </w:rPr>
        <w:t>, según lo requiere la</w:t>
      </w:r>
      <w:r w:rsidR="00051AD7" w:rsidRPr="00FA7BD1">
        <w:rPr>
          <w:lang w:val="es-ES"/>
        </w:rPr>
        <w:t xml:space="preserve">  Directriz B.6 de la política OP-703</w:t>
      </w:r>
      <w:r w:rsidR="00051AD7">
        <w:rPr>
          <w:rStyle w:val="FootnoteReference"/>
          <w:lang w:val="es-ES"/>
        </w:rPr>
        <w:footnoteReference w:id="28"/>
      </w:r>
      <w:r w:rsidR="00051AD7" w:rsidRPr="00FA7BD1">
        <w:rPr>
          <w:lang w:val="es-ES"/>
        </w:rPr>
        <w:t xml:space="preserve"> del Banco. </w:t>
      </w:r>
      <w:r w:rsidR="00051AD7">
        <w:rPr>
          <w:lang w:val="es-ES"/>
        </w:rPr>
        <w:t xml:space="preserve">La evidencia de la realización de al menos un proceso de </w:t>
      </w:r>
      <w:r w:rsidR="00051AD7" w:rsidRPr="00FA7BD1">
        <w:rPr>
          <w:lang w:val="es-ES"/>
        </w:rPr>
        <w:t xml:space="preserve">consulta </w:t>
      </w:r>
      <w:r w:rsidR="00051AD7">
        <w:rPr>
          <w:lang w:val="es-ES"/>
        </w:rPr>
        <w:t>para cada uno de los Pasos a ser intervenidos en esta operación, en los términos, lineamiento</w:t>
      </w:r>
      <w:r>
        <w:rPr>
          <w:lang w:val="es-ES"/>
        </w:rPr>
        <w:t>s</w:t>
      </w:r>
      <w:r w:rsidR="00051AD7">
        <w:rPr>
          <w:lang w:val="es-ES"/>
        </w:rPr>
        <w:t xml:space="preserve"> y principios establecidos por el Banco, será un requisito previo al inicio de las obras</w:t>
      </w:r>
      <w:r w:rsidR="00051AD7">
        <w:rPr>
          <w:rStyle w:val="FootnoteReference"/>
          <w:lang w:val="es-ES"/>
        </w:rPr>
        <w:footnoteReference w:id="29"/>
      </w:r>
      <w:r>
        <w:rPr>
          <w:lang w:val="es-ES"/>
        </w:rPr>
        <w:t xml:space="preserve"> de cada uno de los </w:t>
      </w:r>
      <w:r w:rsidR="00895BE3">
        <w:rPr>
          <w:lang w:val="es-ES"/>
        </w:rPr>
        <w:t>Pasos</w:t>
      </w:r>
      <w:r w:rsidR="00051AD7" w:rsidRPr="00FA7BD1">
        <w:rPr>
          <w:lang w:val="es-ES"/>
        </w:rPr>
        <w:t xml:space="preserve">. </w:t>
      </w:r>
    </w:p>
    <w:p w:rsidR="00051AD7" w:rsidRPr="00FA7BD1" w:rsidRDefault="00051AD7" w:rsidP="00051AD7">
      <w:pPr>
        <w:ind w:left="567"/>
        <w:rPr>
          <w:lang w:val="es-ES"/>
        </w:rPr>
      </w:pPr>
    </w:p>
    <w:p w:rsidR="00051AD7" w:rsidRDefault="00F76B05" w:rsidP="00051AD7">
      <w:pPr>
        <w:numPr>
          <w:ilvl w:val="0"/>
          <w:numId w:val="2"/>
        </w:numPr>
        <w:rPr>
          <w:lang w:val="es-ES"/>
        </w:rPr>
      </w:pPr>
      <w:r>
        <w:rPr>
          <w:lang w:val="es-ES"/>
        </w:rPr>
        <w:t>Adicionalmente y c</w:t>
      </w:r>
      <w:r w:rsidR="00051AD7">
        <w:rPr>
          <w:lang w:val="es-ES"/>
        </w:rPr>
        <w:t xml:space="preserve">onforme lo estipula la </w:t>
      </w:r>
      <w:r>
        <w:rPr>
          <w:lang w:val="es-ES"/>
        </w:rPr>
        <w:t xml:space="preserve">política </w:t>
      </w:r>
      <w:r w:rsidR="00051AD7">
        <w:rPr>
          <w:lang w:val="es-ES"/>
        </w:rPr>
        <w:t>OP-703, l</w:t>
      </w:r>
      <w:r w:rsidR="00051AD7" w:rsidRPr="00FA7BD1">
        <w:rPr>
          <w:lang w:val="es-ES"/>
        </w:rPr>
        <w:t>as consultas</w:t>
      </w:r>
      <w:r w:rsidR="00051AD7">
        <w:rPr>
          <w:rStyle w:val="FootnoteReference"/>
          <w:lang w:val="es-ES"/>
        </w:rPr>
        <w:footnoteReference w:id="30"/>
      </w:r>
      <w:r w:rsidR="00051AD7" w:rsidRPr="00FA7BD1">
        <w:rPr>
          <w:lang w:val="es-ES"/>
        </w:rPr>
        <w:t xml:space="preserve"> debe</w:t>
      </w:r>
      <w:r w:rsidR="00051AD7">
        <w:rPr>
          <w:lang w:val="es-ES"/>
        </w:rPr>
        <w:t>rá</w:t>
      </w:r>
      <w:r w:rsidR="00051AD7" w:rsidRPr="00FA7BD1">
        <w:rPr>
          <w:lang w:val="es-ES"/>
        </w:rPr>
        <w:t>n</w:t>
      </w:r>
      <w:r w:rsidR="00051AD7">
        <w:rPr>
          <w:lang w:val="es-ES"/>
        </w:rPr>
        <w:t xml:space="preserve">  incluir a los grupos que se verán desplazados económicamente  por los proyectos</w:t>
      </w:r>
      <w:r>
        <w:rPr>
          <w:lang w:val="es-ES"/>
        </w:rPr>
        <w:t xml:space="preserve"> e </w:t>
      </w:r>
      <w:r w:rsidR="00051AD7">
        <w:rPr>
          <w:lang w:val="es-ES"/>
        </w:rPr>
        <w:t>incluir al menos los siguientes</w:t>
      </w:r>
      <w:r w:rsidR="00051AD7" w:rsidRPr="00FA7BD1">
        <w:rPr>
          <w:lang w:val="es-ES"/>
        </w:rPr>
        <w:t xml:space="preserve"> temas: i</w:t>
      </w:r>
      <w:r w:rsidR="00051AD7">
        <w:rPr>
          <w:lang w:val="es-ES"/>
        </w:rPr>
        <w:t>)</w:t>
      </w:r>
      <w:r w:rsidR="00051AD7" w:rsidRPr="00FA7BD1">
        <w:rPr>
          <w:lang w:val="es-ES"/>
        </w:rPr>
        <w:t xml:space="preserve"> descripción del proyecto; ii</w:t>
      </w:r>
      <w:r w:rsidR="00051AD7">
        <w:rPr>
          <w:lang w:val="es-ES"/>
        </w:rPr>
        <w:t>)</w:t>
      </w:r>
      <w:r w:rsidR="00051AD7" w:rsidRPr="00FA7BD1">
        <w:rPr>
          <w:lang w:val="es-ES"/>
        </w:rPr>
        <w:t xml:space="preserve"> descripción de los impactos </w:t>
      </w:r>
      <w:r>
        <w:rPr>
          <w:lang w:val="es-ES"/>
        </w:rPr>
        <w:t xml:space="preserve">ambientales y sociales </w:t>
      </w:r>
      <w:r w:rsidR="00051AD7">
        <w:rPr>
          <w:lang w:val="es-ES"/>
        </w:rPr>
        <w:t>identificados</w:t>
      </w:r>
      <w:r w:rsidR="00051AD7" w:rsidRPr="00FA7BD1">
        <w:rPr>
          <w:lang w:val="es-ES"/>
        </w:rPr>
        <w:t>; iii</w:t>
      </w:r>
      <w:r w:rsidR="00051AD7">
        <w:rPr>
          <w:lang w:val="es-ES"/>
        </w:rPr>
        <w:t>)</w:t>
      </w:r>
      <w:r w:rsidR="00051AD7" w:rsidRPr="00FA7BD1">
        <w:rPr>
          <w:lang w:val="es-ES"/>
        </w:rPr>
        <w:t xml:space="preserve"> descripción de las medidas</w:t>
      </w:r>
      <w:r w:rsidR="00051AD7">
        <w:rPr>
          <w:lang w:val="es-ES"/>
        </w:rPr>
        <w:t xml:space="preserve"> </w:t>
      </w:r>
      <w:r w:rsidR="00051AD7" w:rsidRPr="00FA7BD1">
        <w:rPr>
          <w:lang w:val="es-ES"/>
        </w:rPr>
        <w:t>propuestas para manejar los impactos identificados (P</w:t>
      </w:r>
      <w:r w:rsidR="00051AD7">
        <w:rPr>
          <w:lang w:val="es-ES"/>
        </w:rPr>
        <w:t xml:space="preserve">lan de </w:t>
      </w:r>
      <w:r w:rsidR="00051AD7" w:rsidRPr="00FA7BD1">
        <w:rPr>
          <w:lang w:val="es-ES"/>
        </w:rPr>
        <w:t>G</w:t>
      </w:r>
      <w:r w:rsidR="00051AD7">
        <w:rPr>
          <w:lang w:val="es-ES"/>
        </w:rPr>
        <w:t xml:space="preserve">estión </w:t>
      </w:r>
      <w:r w:rsidR="00051AD7" w:rsidRPr="00FA7BD1">
        <w:rPr>
          <w:lang w:val="es-ES"/>
        </w:rPr>
        <w:t>A</w:t>
      </w:r>
      <w:r w:rsidR="00051AD7">
        <w:rPr>
          <w:lang w:val="es-ES"/>
        </w:rPr>
        <w:t xml:space="preserve">mbiental y </w:t>
      </w:r>
      <w:r w:rsidR="00051AD7" w:rsidRPr="00FA7BD1">
        <w:rPr>
          <w:lang w:val="es-ES"/>
        </w:rPr>
        <w:t>S</w:t>
      </w:r>
      <w:r w:rsidR="00051AD7">
        <w:rPr>
          <w:lang w:val="es-ES"/>
        </w:rPr>
        <w:t>ocial -PGAS</w:t>
      </w:r>
      <w:r w:rsidR="00051AD7" w:rsidRPr="00FA7BD1">
        <w:rPr>
          <w:lang w:val="es-ES"/>
        </w:rPr>
        <w:t xml:space="preserve">, Plan </w:t>
      </w:r>
      <w:r w:rsidR="00051AD7">
        <w:rPr>
          <w:lang w:val="es-ES"/>
        </w:rPr>
        <w:t>de Reasentamiento Involuntario –</w:t>
      </w:r>
      <w:r w:rsidR="00051AD7" w:rsidRPr="00FA7BD1">
        <w:rPr>
          <w:lang w:val="es-ES"/>
        </w:rPr>
        <w:t>PRI); iv</w:t>
      </w:r>
      <w:r w:rsidR="00051AD7">
        <w:rPr>
          <w:lang w:val="es-ES"/>
        </w:rPr>
        <w:t>)</w:t>
      </w:r>
      <w:r w:rsidR="00051AD7" w:rsidRPr="00FA7BD1">
        <w:rPr>
          <w:lang w:val="es-ES"/>
        </w:rPr>
        <w:t xml:space="preserve"> descripción del </w:t>
      </w:r>
      <w:r w:rsidR="00051AD7">
        <w:rPr>
          <w:lang w:val="es-ES"/>
        </w:rPr>
        <w:t>mecanismo</w:t>
      </w:r>
      <w:r w:rsidR="00051AD7" w:rsidRPr="00FA7BD1">
        <w:rPr>
          <w:lang w:val="es-ES"/>
        </w:rPr>
        <w:t xml:space="preserve"> de captura y procesamiento de quejas y reclamos; y v</w:t>
      </w:r>
      <w:r w:rsidR="00051AD7">
        <w:rPr>
          <w:lang w:val="es-ES"/>
        </w:rPr>
        <w:t>)</w:t>
      </w:r>
      <w:r w:rsidR="00051AD7" w:rsidRPr="00FA7BD1">
        <w:rPr>
          <w:lang w:val="es-ES"/>
        </w:rPr>
        <w:t xml:space="preserve"> espacio para la recepción de sugerencias al proyecto propuesto, a</w:t>
      </w:r>
      <w:r w:rsidR="00051AD7">
        <w:rPr>
          <w:lang w:val="es-ES"/>
        </w:rPr>
        <w:t>l</w:t>
      </w:r>
      <w:r w:rsidR="00051AD7" w:rsidRPr="00FA7BD1">
        <w:rPr>
          <w:lang w:val="es-ES"/>
        </w:rPr>
        <w:t xml:space="preserve">  PGAS o a su PRI.</w:t>
      </w:r>
    </w:p>
    <w:p w:rsidR="00051AD7" w:rsidRPr="00F80670" w:rsidRDefault="00051AD7" w:rsidP="00051AD7">
      <w:pPr>
        <w:rPr>
          <w:lang w:val="es-ES"/>
        </w:rPr>
      </w:pPr>
    </w:p>
    <w:p w:rsidR="00051AD7" w:rsidRPr="00F80670" w:rsidRDefault="00051AD7" w:rsidP="00051AD7">
      <w:pPr>
        <w:pStyle w:val="Heading2"/>
        <w:rPr>
          <w:lang w:val="es-ES"/>
        </w:rPr>
      </w:pPr>
      <w:bookmarkStart w:id="45" w:name="_Toc383600746"/>
      <w:bookmarkStart w:id="46" w:name="_Toc414958379"/>
      <w:bookmarkStart w:id="47" w:name="_Toc414958991"/>
      <w:bookmarkStart w:id="48" w:name="_Toc415047589"/>
      <w:r>
        <w:rPr>
          <w:lang w:val="es-ES"/>
        </w:rPr>
        <w:t>B.</w:t>
      </w:r>
      <w:r>
        <w:rPr>
          <w:lang w:val="es-ES"/>
        </w:rPr>
        <w:tab/>
      </w:r>
      <w:r w:rsidRPr="00F80670">
        <w:rPr>
          <w:lang w:val="es-ES"/>
        </w:rPr>
        <w:t>Resumen de listado de cumplimiento del Programa con las Políticas del Banco.</w:t>
      </w:r>
      <w:bookmarkEnd w:id="45"/>
      <w:bookmarkEnd w:id="46"/>
      <w:bookmarkEnd w:id="47"/>
      <w:bookmarkEnd w:id="48"/>
    </w:p>
    <w:p w:rsidR="00051AD7" w:rsidRPr="00F80670" w:rsidRDefault="00051AD7" w:rsidP="00051AD7">
      <w:pPr>
        <w:rPr>
          <w:lang w:val="es-ES"/>
        </w:rPr>
      </w:pPr>
    </w:p>
    <w:p w:rsidR="00051AD7" w:rsidRPr="00F80670" w:rsidRDefault="00051AD7" w:rsidP="00051AD7">
      <w:pPr>
        <w:numPr>
          <w:ilvl w:val="0"/>
          <w:numId w:val="2"/>
        </w:numPr>
        <w:contextualSpacing/>
        <w:rPr>
          <w:lang w:val="es-ES"/>
        </w:rPr>
      </w:pPr>
      <w:r w:rsidRPr="00F80670">
        <w:rPr>
          <w:lang w:val="es-ES"/>
        </w:rPr>
        <w:t>El Cuadro No.</w:t>
      </w:r>
      <w:r>
        <w:rPr>
          <w:lang w:val="es-ES"/>
        </w:rPr>
        <w:t>2 detalla</w:t>
      </w:r>
      <w:r w:rsidRPr="00F80670">
        <w:rPr>
          <w:lang w:val="es-ES"/>
        </w:rPr>
        <w:t>, a la fecha de elaboración de este IGAS</w:t>
      </w:r>
      <w:r>
        <w:rPr>
          <w:lang w:val="es-ES"/>
        </w:rPr>
        <w:t>,</w:t>
      </w:r>
      <w:r w:rsidRPr="00F80670">
        <w:rPr>
          <w:lang w:val="es-ES"/>
        </w:rPr>
        <w:t xml:space="preserve"> el estado de cumplimiento de las políticas ambientales y sociales del Banco con las obras previstas en la muestra de esta operación.</w:t>
      </w:r>
    </w:p>
    <w:p w:rsidR="00051AD7" w:rsidRPr="00F80670" w:rsidRDefault="00051AD7" w:rsidP="00051AD7">
      <w:pPr>
        <w:rPr>
          <w:lang w:val="es-ES"/>
        </w:rPr>
      </w:pPr>
    </w:p>
    <w:tbl>
      <w:tblPr>
        <w:tblStyle w:val="TableGrid"/>
        <w:tblW w:w="8222" w:type="dxa"/>
        <w:tblInd w:w="67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70"/>
        <w:gridCol w:w="2491"/>
        <w:gridCol w:w="1298"/>
        <w:gridCol w:w="3663"/>
      </w:tblGrid>
      <w:tr w:rsidR="00051AD7" w:rsidRPr="00F80670" w:rsidTr="005A6608">
        <w:trPr>
          <w:trHeight w:val="483"/>
          <w:tblHeader/>
        </w:trPr>
        <w:tc>
          <w:tcPr>
            <w:tcW w:w="3261" w:type="dxa"/>
            <w:gridSpan w:val="2"/>
            <w:tcBorders>
              <w:top w:val="single" w:sz="12" w:space="0" w:color="auto"/>
              <w:bottom w:val="single" w:sz="12" w:space="0" w:color="auto"/>
              <w:right w:val="single" w:sz="12" w:space="0" w:color="auto"/>
            </w:tcBorders>
            <w:shd w:val="clear" w:color="auto" w:fill="BFBFBF" w:themeFill="background1" w:themeFillShade="BF"/>
            <w:noWrap/>
            <w:vAlign w:val="center"/>
            <w:hideMark/>
          </w:tcPr>
          <w:p w:rsidR="00051AD7" w:rsidRPr="00F80670" w:rsidRDefault="00051AD7" w:rsidP="005A6608">
            <w:pPr>
              <w:jc w:val="center"/>
              <w:rPr>
                <w:rFonts w:ascii="Arial" w:hAnsi="Arial" w:cs="Arial"/>
                <w:b/>
                <w:sz w:val="16"/>
                <w:szCs w:val="16"/>
                <w:lang w:val="es-ES"/>
              </w:rPr>
            </w:pPr>
            <w:r w:rsidRPr="00F80670">
              <w:rPr>
                <w:rFonts w:ascii="Arial" w:hAnsi="Arial" w:cs="Arial"/>
                <w:b/>
                <w:sz w:val="16"/>
                <w:szCs w:val="16"/>
                <w:lang w:val="es-ES"/>
              </w:rPr>
              <w:lastRenderedPageBreak/>
              <w:t>POLITICA</w:t>
            </w:r>
          </w:p>
        </w:tc>
        <w:tc>
          <w:tcPr>
            <w:tcW w:w="1298" w:type="dxa"/>
            <w:tcBorders>
              <w:top w:val="single" w:sz="12" w:space="0" w:color="auto"/>
              <w:bottom w:val="single" w:sz="12" w:space="0" w:color="auto"/>
              <w:right w:val="single" w:sz="12" w:space="0" w:color="auto"/>
            </w:tcBorders>
            <w:shd w:val="clear" w:color="auto" w:fill="BFBFBF" w:themeFill="background1" w:themeFillShade="BF"/>
            <w:vAlign w:val="center"/>
          </w:tcPr>
          <w:p w:rsidR="00051AD7" w:rsidRPr="00F80670" w:rsidRDefault="00051AD7" w:rsidP="005A6608">
            <w:pPr>
              <w:jc w:val="center"/>
              <w:rPr>
                <w:rFonts w:ascii="Arial" w:hAnsi="Arial" w:cs="Arial"/>
                <w:b/>
                <w:sz w:val="14"/>
                <w:szCs w:val="16"/>
                <w:lang w:val="es-ES"/>
              </w:rPr>
            </w:pPr>
            <w:r w:rsidRPr="00F80670">
              <w:rPr>
                <w:rFonts w:ascii="Arial" w:hAnsi="Arial" w:cs="Arial"/>
                <w:b/>
                <w:sz w:val="14"/>
                <w:szCs w:val="16"/>
                <w:lang w:val="es-ES"/>
              </w:rPr>
              <w:t>ESTADO DE CUMPLIMIENTO</w:t>
            </w:r>
          </w:p>
        </w:tc>
        <w:tc>
          <w:tcPr>
            <w:tcW w:w="3663" w:type="dxa"/>
            <w:tcBorders>
              <w:top w:val="single" w:sz="12" w:space="0" w:color="auto"/>
              <w:bottom w:val="single" w:sz="12" w:space="0" w:color="auto"/>
              <w:right w:val="single" w:sz="12" w:space="0" w:color="auto"/>
            </w:tcBorders>
            <w:shd w:val="clear" w:color="auto" w:fill="BFBFBF" w:themeFill="background1" w:themeFillShade="BF"/>
            <w:vAlign w:val="center"/>
          </w:tcPr>
          <w:p w:rsidR="00051AD7" w:rsidRPr="00F80670" w:rsidRDefault="00051AD7" w:rsidP="005A6608">
            <w:pPr>
              <w:jc w:val="center"/>
              <w:rPr>
                <w:rFonts w:ascii="Arial" w:hAnsi="Arial" w:cs="Arial"/>
                <w:b/>
                <w:sz w:val="16"/>
                <w:szCs w:val="16"/>
                <w:lang w:val="es-ES"/>
              </w:rPr>
            </w:pPr>
            <w:r w:rsidRPr="00F80670">
              <w:rPr>
                <w:rFonts w:ascii="Arial" w:hAnsi="Arial" w:cs="Arial"/>
                <w:b/>
                <w:sz w:val="16"/>
                <w:szCs w:val="16"/>
                <w:lang w:val="es-ES"/>
              </w:rPr>
              <w:t>OBSERVACIONES</w:t>
            </w:r>
          </w:p>
        </w:tc>
      </w:tr>
      <w:tr w:rsidR="00051AD7" w:rsidRPr="00F80670" w:rsidTr="005A6608">
        <w:trPr>
          <w:trHeight w:val="89"/>
        </w:trPr>
        <w:tc>
          <w:tcPr>
            <w:tcW w:w="770" w:type="dxa"/>
            <w:tcBorders>
              <w:top w:val="single" w:sz="12" w:space="0" w:color="auto"/>
              <w:bottom w:val="single" w:sz="12" w:space="0" w:color="auto"/>
              <w:right w:val="nil"/>
            </w:tcBorders>
            <w:noWrap/>
            <w:hideMark/>
          </w:tcPr>
          <w:p w:rsidR="00051AD7" w:rsidRPr="00F80670" w:rsidRDefault="00051AD7" w:rsidP="005A6608">
            <w:pPr>
              <w:ind w:left="601" w:hanging="601"/>
              <w:jc w:val="right"/>
              <w:rPr>
                <w:rFonts w:ascii="Arial" w:hAnsi="Arial" w:cs="Arial"/>
                <w:b/>
                <w:sz w:val="14"/>
                <w:szCs w:val="16"/>
                <w:lang w:val="es-ES"/>
              </w:rPr>
            </w:pPr>
            <w:r w:rsidRPr="00F80670">
              <w:rPr>
                <w:rFonts w:ascii="Arial" w:hAnsi="Arial" w:cs="Arial"/>
                <w:b/>
                <w:sz w:val="14"/>
                <w:szCs w:val="16"/>
                <w:lang w:val="es-ES"/>
              </w:rPr>
              <w:t xml:space="preserve">OP-102 </w:t>
            </w:r>
          </w:p>
        </w:tc>
        <w:tc>
          <w:tcPr>
            <w:tcW w:w="2491" w:type="dxa"/>
            <w:tcBorders>
              <w:top w:val="single" w:sz="12" w:space="0" w:color="auto"/>
              <w:left w:val="nil"/>
              <w:bottom w:val="single" w:sz="12" w:space="0" w:color="auto"/>
              <w:right w:val="single" w:sz="12" w:space="0" w:color="auto"/>
            </w:tcBorders>
          </w:tcPr>
          <w:p w:rsidR="00051AD7" w:rsidRPr="00F80670" w:rsidRDefault="00051AD7" w:rsidP="005A6608">
            <w:pPr>
              <w:ind w:left="-57"/>
              <w:jc w:val="left"/>
              <w:rPr>
                <w:rFonts w:ascii="Arial" w:hAnsi="Arial" w:cs="Arial"/>
                <w:b/>
                <w:sz w:val="14"/>
                <w:szCs w:val="16"/>
                <w:lang w:val="es-ES"/>
              </w:rPr>
            </w:pPr>
            <w:r w:rsidRPr="00F80670">
              <w:rPr>
                <w:rFonts w:ascii="Arial" w:hAnsi="Arial" w:cs="Arial"/>
                <w:b/>
                <w:sz w:val="14"/>
                <w:szCs w:val="16"/>
                <w:lang w:val="es-ES"/>
              </w:rPr>
              <w:t>Disponibilidad de Información</w:t>
            </w:r>
          </w:p>
        </w:tc>
        <w:tc>
          <w:tcPr>
            <w:tcW w:w="1298" w:type="dxa"/>
            <w:tcBorders>
              <w:top w:val="single" w:sz="12" w:space="0" w:color="auto"/>
              <w:bottom w:val="single" w:sz="12" w:space="0" w:color="auto"/>
              <w:right w:val="single" w:sz="12" w:space="0" w:color="auto"/>
            </w:tcBorders>
          </w:tcPr>
          <w:p w:rsidR="00051AD7" w:rsidRPr="00FA7BD1" w:rsidRDefault="00051AD7" w:rsidP="005A6608">
            <w:pPr>
              <w:jc w:val="center"/>
              <w:rPr>
                <w:rFonts w:ascii="Arial" w:hAnsi="Arial" w:cs="Arial"/>
                <w:sz w:val="14"/>
                <w:szCs w:val="14"/>
              </w:rPr>
            </w:pPr>
            <w:r w:rsidRPr="00FA7BD1">
              <w:rPr>
                <w:rFonts w:ascii="Arial" w:hAnsi="Arial" w:cs="Arial"/>
                <w:sz w:val="14"/>
                <w:szCs w:val="14"/>
              </w:rPr>
              <w:t>En proceso</w:t>
            </w:r>
          </w:p>
        </w:tc>
        <w:tc>
          <w:tcPr>
            <w:tcW w:w="3663" w:type="dxa"/>
            <w:tcBorders>
              <w:top w:val="single" w:sz="12" w:space="0" w:color="auto"/>
              <w:bottom w:val="single" w:sz="12" w:space="0" w:color="auto"/>
              <w:right w:val="single" w:sz="12" w:space="0" w:color="auto"/>
            </w:tcBorders>
          </w:tcPr>
          <w:p w:rsidR="00051AD7" w:rsidRPr="00FA7BD1" w:rsidRDefault="00051AD7" w:rsidP="005A6608">
            <w:pPr>
              <w:rPr>
                <w:rFonts w:ascii="Arial" w:hAnsi="Arial" w:cs="Arial"/>
                <w:sz w:val="14"/>
                <w:szCs w:val="14"/>
              </w:rPr>
            </w:pPr>
            <w:r>
              <w:rPr>
                <w:rFonts w:ascii="Arial" w:hAnsi="Arial" w:cs="Arial"/>
                <w:sz w:val="14"/>
                <w:szCs w:val="14"/>
              </w:rPr>
              <w:t>Se verificará a lo largo de la vida de la operación.</w:t>
            </w:r>
          </w:p>
        </w:tc>
      </w:tr>
      <w:tr w:rsidR="00051AD7" w:rsidRPr="00F80670" w:rsidTr="005A6608">
        <w:trPr>
          <w:trHeight w:val="52"/>
        </w:trPr>
        <w:tc>
          <w:tcPr>
            <w:tcW w:w="770" w:type="dxa"/>
            <w:tcBorders>
              <w:top w:val="single" w:sz="12" w:space="0" w:color="auto"/>
              <w:bottom w:val="single" w:sz="6" w:space="0" w:color="auto"/>
              <w:right w:val="nil"/>
            </w:tcBorders>
            <w:noWrap/>
            <w:hideMark/>
          </w:tcPr>
          <w:p w:rsidR="00051AD7" w:rsidRPr="00F80670" w:rsidRDefault="00051AD7" w:rsidP="005A6608">
            <w:pPr>
              <w:ind w:left="601" w:hanging="601"/>
              <w:jc w:val="right"/>
              <w:rPr>
                <w:rFonts w:ascii="Arial" w:hAnsi="Arial" w:cs="Arial"/>
                <w:b/>
                <w:sz w:val="14"/>
                <w:szCs w:val="16"/>
                <w:lang w:val="es-ES"/>
              </w:rPr>
            </w:pPr>
            <w:r w:rsidRPr="00F80670">
              <w:rPr>
                <w:rFonts w:ascii="Arial" w:hAnsi="Arial" w:cs="Arial"/>
                <w:b/>
                <w:sz w:val="14"/>
                <w:szCs w:val="16"/>
                <w:lang w:val="es-ES"/>
              </w:rPr>
              <w:t>OP-703</w:t>
            </w:r>
          </w:p>
        </w:tc>
        <w:tc>
          <w:tcPr>
            <w:tcW w:w="2491" w:type="dxa"/>
            <w:tcBorders>
              <w:top w:val="single" w:sz="12" w:space="0" w:color="auto"/>
              <w:left w:val="nil"/>
              <w:bottom w:val="single" w:sz="6" w:space="0" w:color="auto"/>
              <w:right w:val="single" w:sz="12" w:space="0" w:color="auto"/>
            </w:tcBorders>
          </w:tcPr>
          <w:p w:rsidR="00051AD7" w:rsidRPr="00F80670" w:rsidRDefault="00051AD7" w:rsidP="005A6608">
            <w:pPr>
              <w:ind w:left="-57"/>
              <w:jc w:val="left"/>
              <w:rPr>
                <w:rFonts w:ascii="Arial" w:hAnsi="Arial" w:cs="Arial"/>
                <w:b/>
                <w:sz w:val="14"/>
                <w:szCs w:val="16"/>
                <w:lang w:val="es-ES"/>
              </w:rPr>
            </w:pPr>
            <w:r w:rsidRPr="00F80670">
              <w:rPr>
                <w:rFonts w:ascii="Arial" w:hAnsi="Arial" w:cs="Arial"/>
                <w:b/>
                <w:sz w:val="14"/>
                <w:szCs w:val="16"/>
                <w:lang w:val="es-ES"/>
              </w:rPr>
              <w:t>Medio Ambiente y Cumplimiento de Salvaguardias</w:t>
            </w:r>
          </w:p>
        </w:tc>
        <w:tc>
          <w:tcPr>
            <w:tcW w:w="1298" w:type="dxa"/>
            <w:tcBorders>
              <w:top w:val="single" w:sz="12" w:space="0" w:color="auto"/>
              <w:bottom w:val="single" w:sz="6" w:space="0" w:color="auto"/>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6" w:space="0" w:color="auto"/>
              <w:right w:val="single" w:sz="12" w:space="0" w:color="auto"/>
            </w:tcBorders>
          </w:tcPr>
          <w:p w:rsidR="00051AD7" w:rsidRPr="00FA7BD1" w:rsidRDefault="00051AD7" w:rsidP="005A6608">
            <w:pPr>
              <w:rPr>
                <w:rFonts w:ascii="Arial" w:hAnsi="Arial" w:cs="Arial"/>
                <w:sz w:val="14"/>
                <w:szCs w:val="14"/>
              </w:rPr>
            </w:pPr>
          </w:p>
        </w:tc>
      </w:tr>
      <w:tr w:rsidR="00051AD7" w:rsidRPr="00F80670" w:rsidTr="005A6608">
        <w:trPr>
          <w:trHeight w:val="84"/>
        </w:trPr>
        <w:tc>
          <w:tcPr>
            <w:tcW w:w="770" w:type="dxa"/>
            <w:tcBorders>
              <w:top w:val="single" w:sz="6" w:space="0" w:color="auto"/>
              <w:right w:val="nil"/>
            </w:tcBorders>
            <w:noWrap/>
            <w:hideMark/>
          </w:tcPr>
          <w:p w:rsidR="00051AD7" w:rsidRPr="00F80670" w:rsidRDefault="00051AD7" w:rsidP="005A6608">
            <w:pPr>
              <w:ind w:left="227"/>
              <w:jc w:val="right"/>
              <w:rPr>
                <w:lang w:val="es-ES"/>
              </w:rPr>
            </w:pPr>
            <w:r w:rsidRPr="00F80670">
              <w:rPr>
                <w:rFonts w:ascii="Arial" w:hAnsi="Arial" w:cs="Arial"/>
                <w:sz w:val="14"/>
                <w:szCs w:val="16"/>
                <w:lang w:val="es-ES"/>
              </w:rPr>
              <w:t>B.1</w:t>
            </w:r>
          </w:p>
        </w:tc>
        <w:tc>
          <w:tcPr>
            <w:tcW w:w="2491" w:type="dxa"/>
            <w:tcBorders>
              <w:top w:val="single" w:sz="6" w:space="0" w:color="auto"/>
              <w:left w:val="nil"/>
              <w:right w:val="single" w:sz="12" w:space="0" w:color="auto"/>
            </w:tcBorders>
          </w:tcPr>
          <w:p w:rsidR="00051AD7" w:rsidRPr="00F80670" w:rsidRDefault="00051AD7" w:rsidP="005A6608">
            <w:pPr>
              <w:ind w:left="-57"/>
              <w:rPr>
                <w:lang w:val="es-ES"/>
              </w:rPr>
            </w:pPr>
            <w:r w:rsidRPr="00F80670">
              <w:rPr>
                <w:rFonts w:ascii="Arial" w:hAnsi="Arial" w:cs="Arial"/>
                <w:sz w:val="14"/>
                <w:szCs w:val="16"/>
                <w:lang w:val="es-ES"/>
              </w:rPr>
              <w:t>Políticas del Banco</w:t>
            </w:r>
          </w:p>
        </w:tc>
        <w:tc>
          <w:tcPr>
            <w:tcW w:w="1298" w:type="dxa"/>
            <w:tcBorders>
              <w:top w:val="single" w:sz="6" w:space="0" w:color="auto"/>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6" w:space="0" w:color="auto"/>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Se verificará el cumplimiento de las políticas a lo largo de la ejecución del proyecto.</w:t>
            </w:r>
          </w:p>
        </w:tc>
      </w:tr>
      <w:tr w:rsidR="00051AD7" w:rsidRPr="00F80670" w:rsidTr="005A6608">
        <w:trPr>
          <w:trHeight w:val="69"/>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B.2</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Legislación y Regulaciones Nacionales</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 xml:space="preserve">Todos los proyectos requerirán la obtención de </w:t>
            </w:r>
            <w:r>
              <w:rPr>
                <w:rFonts w:ascii="Arial" w:hAnsi="Arial" w:cs="Arial"/>
                <w:sz w:val="14"/>
                <w:szCs w:val="14"/>
              </w:rPr>
              <w:t xml:space="preserve">su </w:t>
            </w:r>
            <w:r w:rsidRPr="00FA7BD1">
              <w:rPr>
                <w:rFonts w:ascii="Arial" w:hAnsi="Arial" w:cs="Arial"/>
                <w:sz w:val="14"/>
                <w:szCs w:val="14"/>
              </w:rPr>
              <w:t xml:space="preserve">respectiva licencia ambiental. </w:t>
            </w:r>
          </w:p>
        </w:tc>
      </w:tr>
      <w:tr w:rsidR="00051AD7" w:rsidRPr="00F80670" w:rsidTr="005A6608">
        <w:trPr>
          <w:trHeight w:val="5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B.3.</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Preevaluación y Clasificación</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Cumplida</w:t>
            </w:r>
          </w:p>
        </w:tc>
        <w:tc>
          <w:tcPr>
            <w:tcW w:w="3663" w:type="dxa"/>
            <w:tcBorders>
              <w:right w:val="single" w:sz="12" w:space="0" w:color="auto"/>
            </w:tcBorders>
          </w:tcPr>
          <w:p w:rsidR="00051AD7" w:rsidRPr="00FA7BD1" w:rsidRDefault="00051AD7" w:rsidP="005A6608">
            <w:pPr>
              <w:rPr>
                <w:rFonts w:ascii="Arial" w:hAnsi="Arial" w:cs="Arial"/>
                <w:sz w:val="14"/>
                <w:szCs w:val="14"/>
              </w:rPr>
            </w:pPr>
            <w:r>
              <w:rPr>
                <w:rFonts w:ascii="Arial" w:hAnsi="Arial" w:cs="Arial"/>
                <w:sz w:val="14"/>
                <w:szCs w:val="14"/>
              </w:rPr>
              <w:t xml:space="preserve">Todas las </w:t>
            </w:r>
            <w:r w:rsidRPr="00FA7BD1">
              <w:rPr>
                <w:rFonts w:ascii="Arial" w:hAnsi="Arial" w:cs="Arial"/>
                <w:sz w:val="14"/>
                <w:szCs w:val="14"/>
              </w:rPr>
              <w:t xml:space="preserve">obras </w:t>
            </w:r>
            <w:r>
              <w:rPr>
                <w:rFonts w:ascii="Arial" w:hAnsi="Arial" w:cs="Arial"/>
                <w:sz w:val="14"/>
                <w:szCs w:val="14"/>
              </w:rPr>
              <w:t xml:space="preserve">previstas </w:t>
            </w:r>
            <w:r w:rsidRPr="00FA7BD1">
              <w:rPr>
                <w:rFonts w:ascii="Arial" w:hAnsi="Arial" w:cs="Arial"/>
                <w:sz w:val="14"/>
                <w:szCs w:val="14"/>
              </w:rPr>
              <w:t xml:space="preserve">han sido clasificadas en la categoría B.  Consecuentemente el Programa también </w:t>
            </w:r>
            <w:r>
              <w:rPr>
                <w:rFonts w:ascii="Arial" w:hAnsi="Arial" w:cs="Arial"/>
                <w:sz w:val="14"/>
                <w:szCs w:val="14"/>
              </w:rPr>
              <w:t>se clasifica en la categoría B.</w:t>
            </w:r>
          </w:p>
        </w:tc>
      </w:tr>
      <w:tr w:rsidR="00051AD7" w:rsidRPr="00F80670" w:rsidTr="005A6608">
        <w:trPr>
          <w:trHeight w:val="5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B.4.</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Otros Factores de Riesgo</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051AD7" w:rsidRPr="00FA7BD1" w:rsidRDefault="00051AD7" w:rsidP="005A6608">
            <w:pPr>
              <w:rPr>
                <w:rFonts w:ascii="Arial" w:hAnsi="Arial" w:cs="Arial"/>
                <w:sz w:val="14"/>
                <w:szCs w:val="14"/>
              </w:rPr>
            </w:pPr>
            <w:r>
              <w:rPr>
                <w:rFonts w:ascii="Arial" w:hAnsi="Arial" w:cs="Arial"/>
                <w:sz w:val="14"/>
                <w:szCs w:val="14"/>
              </w:rPr>
              <w:t>El principal factor de riesgo que se identifica es la poca capacidad institucional instalada en las agencias que participarán en la ejecución del Proyecto (aduanas, migración, control sanitario animal y vegetal, policía, etc.) para manejar temas ambientales o aquellos relacionados con el desplazamiento económico de la población.</w:t>
            </w:r>
          </w:p>
        </w:tc>
      </w:tr>
      <w:tr w:rsidR="00051AD7" w:rsidRPr="00F80670" w:rsidTr="005A6608">
        <w:trPr>
          <w:trHeight w:val="5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B.5.</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Requisitos de Evaluación Ambiental</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 xml:space="preserve">Se prepararán </w:t>
            </w:r>
            <w:r>
              <w:rPr>
                <w:rFonts w:ascii="Arial" w:hAnsi="Arial" w:cs="Arial"/>
                <w:sz w:val="14"/>
                <w:szCs w:val="14"/>
              </w:rPr>
              <w:t>las Evaluaciones Ambientales que requiere la política para el caso de proyectos en la categoría B.</w:t>
            </w:r>
          </w:p>
        </w:tc>
      </w:tr>
      <w:tr w:rsidR="00051AD7" w:rsidRPr="00F80670" w:rsidTr="005A6608">
        <w:trPr>
          <w:trHeight w:val="5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B.6.</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Consultas</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051AD7" w:rsidRPr="00FA7BD1" w:rsidRDefault="00051AD7" w:rsidP="00895BE3">
            <w:pPr>
              <w:rPr>
                <w:rFonts w:ascii="Arial" w:hAnsi="Arial" w:cs="Arial"/>
                <w:sz w:val="14"/>
                <w:szCs w:val="14"/>
              </w:rPr>
            </w:pPr>
            <w:r w:rsidRPr="00FA7BD1">
              <w:rPr>
                <w:rFonts w:ascii="Arial" w:hAnsi="Arial" w:cs="Arial"/>
                <w:sz w:val="14"/>
                <w:szCs w:val="14"/>
              </w:rPr>
              <w:t>Ninguno de los proyectos cuenta con procesos de consulta compatibles con la directriz. L</w:t>
            </w:r>
            <w:r>
              <w:rPr>
                <w:rFonts w:ascii="Arial" w:hAnsi="Arial" w:cs="Arial"/>
                <w:sz w:val="14"/>
                <w:szCs w:val="14"/>
              </w:rPr>
              <w:t xml:space="preserve">a verificación de su realización será requisito previo al inicio de obras para </w:t>
            </w:r>
            <w:r w:rsidRPr="00FA7BD1">
              <w:rPr>
                <w:rFonts w:ascii="Arial" w:hAnsi="Arial" w:cs="Arial"/>
                <w:sz w:val="14"/>
                <w:szCs w:val="14"/>
              </w:rPr>
              <w:t xml:space="preserve">cada uno de los </w:t>
            </w:r>
            <w:r w:rsidR="00895BE3">
              <w:rPr>
                <w:rFonts w:ascii="Arial" w:hAnsi="Arial" w:cs="Arial"/>
                <w:sz w:val="14"/>
                <w:szCs w:val="14"/>
              </w:rPr>
              <w:t>Pasos</w:t>
            </w:r>
            <w:r w:rsidR="00F76B05">
              <w:rPr>
                <w:rFonts w:ascii="Arial" w:hAnsi="Arial" w:cs="Arial"/>
                <w:sz w:val="14"/>
                <w:szCs w:val="14"/>
              </w:rPr>
              <w:t xml:space="preserve"> (ver párrafo 3.2 y sección VI de este documento)</w:t>
            </w:r>
            <w:r>
              <w:rPr>
                <w:rFonts w:ascii="Arial" w:hAnsi="Arial" w:cs="Arial"/>
                <w:sz w:val="14"/>
                <w:szCs w:val="14"/>
              </w:rPr>
              <w:t>.</w:t>
            </w:r>
          </w:p>
        </w:tc>
      </w:tr>
      <w:tr w:rsidR="00051AD7" w:rsidRPr="00F80670" w:rsidTr="005A6608">
        <w:trPr>
          <w:trHeight w:val="83"/>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B.7.</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Supervisión y Cumplimiento</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051AD7" w:rsidRPr="00FA7BD1" w:rsidRDefault="00051AD7" w:rsidP="005A6608">
            <w:pPr>
              <w:rPr>
                <w:rFonts w:ascii="Arial" w:hAnsi="Arial" w:cs="Arial"/>
                <w:sz w:val="14"/>
                <w:szCs w:val="14"/>
              </w:rPr>
            </w:pPr>
            <w:r>
              <w:rPr>
                <w:rFonts w:ascii="Arial" w:hAnsi="Arial" w:cs="Arial"/>
                <w:sz w:val="14"/>
                <w:szCs w:val="14"/>
              </w:rPr>
              <w:t xml:space="preserve">El Banco supervisará la ejecución ambiental y social (PGAS y PRI) de la operación de forma constante, incluyendo  visitas periódicas a los </w:t>
            </w:r>
            <w:r w:rsidR="00895BE3">
              <w:rPr>
                <w:rFonts w:ascii="Arial" w:hAnsi="Arial" w:cs="Arial"/>
                <w:sz w:val="14"/>
                <w:szCs w:val="14"/>
              </w:rPr>
              <w:t>Pasos</w:t>
            </w:r>
            <w:r>
              <w:rPr>
                <w:rFonts w:ascii="Arial" w:hAnsi="Arial" w:cs="Arial"/>
                <w:sz w:val="14"/>
                <w:szCs w:val="14"/>
              </w:rPr>
              <w:t xml:space="preserve"> durante su proceso de construcción o de modernización.</w:t>
            </w:r>
          </w:p>
        </w:tc>
      </w:tr>
      <w:tr w:rsidR="00051AD7" w:rsidRPr="00F80670" w:rsidTr="005A6608">
        <w:trPr>
          <w:trHeight w:val="5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B.8.</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Impactos Transfronterizos</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Pr>
                <w:rFonts w:ascii="Arial" w:hAnsi="Arial" w:cs="Arial"/>
                <w:sz w:val="14"/>
                <w:szCs w:val="16"/>
                <w:lang w:val="es-ES"/>
              </w:rPr>
              <w:t>En proceso.</w:t>
            </w:r>
          </w:p>
        </w:tc>
        <w:tc>
          <w:tcPr>
            <w:tcW w:w="3663" w:type="dxa"/>
            <w:tcBorders>
              <w:right w:val="single" w:sz="12" w:space="0" w:color="auto"/>
            </w:tcBorders>
          </w:tcPr>
          <w:p w:rsidR="00051AD7" w:rsidRPr="00FA7BD1" w:rsidRDefault="00051AD7" w:rsidP="005A6608">
            <w:pPr>
              <w:rPr>
                <w:rFonts w:ascii="Arial" w:hAnsi="Arial" w:cs="Arial"/>
                <w:sz w:val="14"/>
                <w:szCs w:val="14"/>
              </w:rPr>
            </w:pPr>
            <w:r>
              <w:rPr>
                <w:rFonts w:ascii="Arial" w:hAnsi="Arial" w:cs="Arial"/>
                <w:sz w:val="14"/>
                <w:szCs w:val="14"/>
              </w:rPr>
              <w:t>Si bien se estima que los impactos transfronterizos serán pocos de baja o mediana intensidad, e</w:t>
            </w:r>
            <w:r w:rsidRPr="00FA7BD1">
              <w:rPr>
                <w:rFonts w:ascii="Arial" w:hAnsi="Arial" w:cs="Arial"/>
                <w:sz w:val="14"/>
                <w:szCs w:val="14"/>
              </w:rPr>
              <w:t>n el proceso de evaluación ambiental se identificarán y abordarán</w:t>
            </w:r>
            <w:r>
              <w:rPr>
                <w:rFonts w:ascii="Arial" w:hAnsi="Arial" w:cs="Arial"/>
                <w:sz w:val="14"/>
                <w:szCs w:val="14"/>
              </w:rPr>
              <w:t xml:space="preserve"> </w:t>
            </w:r>
            <w:r w:rsidRPr="00FA7BD1">
              <w:rPr>
                <w:rFonts w:ascii="Arial" w:hAnsi="Arial" w:cs="Arial"/>
                <w:sz w:val="14"/>
                <w:szCs w:val="14"/>
              </w:rPr>
              <w:t xml:space="preserve">los temas transfronterizos asociados con la operación. </w:t>
            </w:r>
          </w:p>
        </w:tc>
      </w:tr>
      <w:tr w:rsidR="00051AD7" w:rsidRPr="00F80670" w:rsidTr="005A6608">
        <w:trPr>
          <w:trHeight w:val="13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B.9.</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Hábitats y Sitios Culturales</w:t>
            </w:r>
          </w:p>
        </w:tc>
        <w:tc>
          <w:tcPr>
            <w:tcW w:w="1298" w:type="dxa"/>
            <w:tcBorders>
              <w:right w:val="single" w:sz="12" w:space="0" w:color="auto"/>
            </w:tcBorders>
          </w:tcPr>
          <w:p w:rsidR="00051AD7" w:rsidRPr="00F80670" w:rsidRDefault="00051AD7" w:rsidP="005A6608">
            <w:pPr>
              <w:jc w:val="center"/>
              <w:rPr>
                <w:rFonts w:ascii="Arial" w:hAnsi="Arial" w:cs="Arial"/>
                <w:b/>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 xml:space="preserve">Ninguno de los proyectos se asienta o </w:t>
            </w:r>
            <w:r>
              <w:rPr>
                <w:rFonts w:ascii="Arial" w:hAnsi="Arial" w:cs="Arial"/>
                <w:sz w:val="14"/>
                <w:szCs w:val="14"/>
              </w:rPr>
              <w:t>a</w:t>
            </w:r>
            <w:r w:rsidRPr="00FA7BD1">
              <w:rPr>
                <w:rFonts w:ascii="Arial" w:hAnsi="Arial" w:cs="Arial"/>
                <w:sz w:val="14"/>
                <w:szCs w:val="14"/>
              </w:rPr>
              <w:t>traviesa áreas o hábitats sensibles, o sitios de interés cultural.  Sin embargo</w:t>
            </w:r>
            <w:r>
              <w:rPr>
                <w:rFonts w:ascii="Arial" w:hAnsi="Arial" w:cs="Arial"/>
                <w:sz w:val="14"/>
                <w:szCs w:val="14"/>
              </w:rPr>
              <w:t xml:space="preserve">, se analizarán los posibles impactos indirectos que podrían generarse a Reserva de Vida Silvestre Los Guatuzos, y a la KBA </w:t>
            </w:r>
            <w:r w:rsidRPr="002E3BA8">
              <w:rPr>
                <w:rFonts w:ascii="Arial" w:hAnsi="Arial" w:cs="Arial"/>
                <w:sz w:val="14"/>
                <w:szCs w:val="14"/>
              </w:rPr>
              <w:t>Maleku-Caño Negro</w:t>
            </w:r>
            <w:r>
              <w:rPr>
                <w:rFonts w:ascii="Arial" w:hAnsi="Arial" w:cs="Arial"/>
                <w:sz w:val="14"/>
                <w:szCs w:val="14"/>
              </w:rPr>
              <w:t xml:space="preserve">.  Adicionalmente si </w:t>
            </w:r>
            <w:r w:rsidRPr="00FA7BD1">
              <w:rPr>
                <w:rFonts w:ascii="Arial" w:hAnsi="Arial" w:cs="Arial"/>
                <w:sz w:val="14"/>
                <w:szCs w:val="14"/>
              </w:rPr>
              <w:t>durante la construcción de los proyectos se evidenciara algún hallazgo cultural o arqueológico, esta directriz sería activada, al igual que todas las salvaguardias necesarias.</w:t>
            </w:r>
          </w:p>
        </w:tc>
      </w:tr>
      <w:tr w:rsidR="00051AD7" w:rsidRPr="00F80670" w:rsidTr="005A6608">
        <w:trPr>
          <w:trHeight w:val="77"/>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B.10.</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Materiales Peligrosos</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No se activa la directriz.</w:t>
            </w:r>
          </w:p>
        </w:tc>
      </w:tr>
      <w:tr w:rsidR="00051AD7" w:rsidRPr="00F80670" w:rsidTr="005A6608">
        <w:trPr>
          <w:trHeight w:val="5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B.11.</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Prevención y Reducción de la Contaminación</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Los PGAS correspondientes contendrán medidas específicas para la prevención y reducción de la contaminación.</w:t>
            </w:r>
          </w:p>
        </w:tc>
      </w:tr>
      <w:tr w:rsidR="00051AD7" w:rsidRPr="00F80670" w:rsidTr="005A6608">
        <w:trPr>
          <w:trHeight w:val="11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B.12.</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Proyectos en Construcción</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No se activa la directriz.</w:t>
            </w:r>
          </w:p>
        </w:tc>
      </w:tr>
      <w:tr w:rsidR="00051AD7" w:rsidRPr="00F80670" w:rsidTr="005A6608">
        <w:trPr>
          <w:trHeight w:val="71"/>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B.13.</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Préstamos de Política e Instrumentos Flexibles de Préstamo</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No se activa la directriz.</w:t>
            </w:r>
          </w:p>
        </w:tc>
      </w:tr>
      <w:tr w:rsidR="00051AD7" w:rsidRPr="00F80670" w:rsidTr="005A6608">
        <w:trPr>
          <w:trHeight w:val="118"/>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B.14.</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Préstamos Multifase y Repetidos</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 xml:space="preserve">No aplica </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No se activa la directriz</w:t>
            </w:r>
          </w:p>
        </w:tc>
      </w:tr>
      <w:tr w:rsidR="00051AD7" w:rsidRPr="00F80670" w:rsidTr="005A6608">
        <w:trPr>
          <w:trHeight w:val="77"/>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B.15.</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Operaciones de Cofinanciamiento</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No se activa la directriz</w:t>
            </w:r>
          </w:p>
        </w:tc>
      </w:tr>
      <w:tr w:rsidR="00051AD7" w:rsidRPr="00F80670" w:rsidTr="005A6608">
        <w:trPr>
          <w:trHeight w:val="52"/>
        </w:trPr>
        <w:tc>
          <w:tcPr>
            <w:tcW w:w="770" w:type="dxa"/>
            <w:tcBorders>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B.16.</w:t>
            </w:r>
          </w:p>
        </w:tc>
        <w:tc>
          <w:tcPr>
            <w:tcW w:w="2491" w:type="dxa"/>
            <w:tcBorders>
              <w:left w:val="nil"/>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Sistemas Nacionales</w:t>
            </w:r>
          </w:p>
        </w:tc>
        <w:tc>
          <w:tcPr>
            <w:tcW w:w="1298" w:type="dxa"/>
            <w:tcBorders>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No se activa la directriz.</w:t>
            </w:r>
          </w:p>
        </w:tc>
      </w:tr>
      <w:tr w:rsidR="00051AD7" w:rsidRPr="00F80670" w:rsidTr="005A6608">
        <w:trPr>
          <w:trHeight w:val="112"/>
        </w:trPr>
        <w:tc>
          <w:tcPr>
            <w:tcW w:w="770" w:type="dxa"/>
            <w:tcBorders>
              <w:bottom w:val="single" w:sz="12" w:space="0" w:color="auto"/>
              <w:right w:val="nil"/>
            </w:tcBorders>
            <w:noWrap/>
            <w:hideMark/>
          </w:tcPr>
          <w:p w:rsidR="00051AD7" w:rsidRPr="00F80670" w:rsidRDefault="00051AD7" w:rsidP="005A6608">
            <w:pPr>
              <w:ind w:left="227"/>
              <w:jc w:val="right"/>
              <w:rPr>
                <w:rFonts w:ascii="Arial" w:hAnsi="Arial" w:cs="Arial"/>
                <w:sz w:val="14"/>
                <w:szCs w:val="16"/>
                <w:lang w:val="es-ES"/>
              </w:rPr>
            </w:pPr>
            <w:r w:rsidRPr="00F80670">
              <w:rPr>
                <w:rFonts w:ascii="Arial" w:hAnsi="Arial" w:cs="Arial"/>
                <w:sz w:val="14"/>
                <w:szCs w:val="16"/>
                <w:lang w:val="es-ES"/>
              </w:rPr>
              <w:t>B.17.</w:t>
            </w:r>
          </w:p>
        </w:tc>
        <w:tc>
          <w:tcPr>
            <w:tcW w:w="2491" w:type="dxa"/>
            <w:tcBorders>
              <w:left w:val="nil"/>
              <w:bottom w:val="single" w:sz="12" w:space="0" w:color="auto"/>
              <w:right w:val="single" w:sz="12" w:space="0" w:color="auto"/>
            </w:tcBorders>
          </w:tcPr>
          <w:p w:rsidR="00051AD7" w:rsidRPr="00F80670" w:rsidRDefault="00051AD7" w:rsidP="005A6608">
            <w:pPr>
              <w:ind w:left="-57"/>
              <w:jc w:val="left"/>
              <w:rPr>
                <w:rFonts w:ascii="Arial" w:hAnsi="Arial" w:cs="Arial"/>
                <w:sz w:val="14"/>
                <w:szCs w:val="16"/>
                <w:lang w:val="es-ES"/>
              </w:rPr>
            </w:pPr>
            <w:r w:rsidRPr="00F80670">
              <w:rPr>
                <w:rFonts w:ascii="Arial" w:hAnsi="Arial" w:cs="Arial"/>
                <w:sz w:val="14"/>
                <w:szCs w:val="16"/>
                <w:lang w:val="es-ES"/>
              </w:rPr>
              <w:t>Adquisiciones</w:t>
            </w:r>
          </w:p>
        </w:tc>
        <w:tc>
          <w:tcPr>
            <w:tcW w:w="1298" w:type="dxa"/>
            <w:tcBorders>
              <w:bottom w:val="single" w:sz="12" w:space="0" w:color="auto"/>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bottom w:val="single" w:sz="12" w:space="0" w:color="auto"/>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Se aplicarán las provisiones del caso para que los bienes y servicios adquiridos en las operaciones se produzcan de manera ambiental y socialmente sostenible en lo que se refiere al uso de recursos, entorno laboral y relaciones comunitarias.</w:t>
            </w:r>
          </w:p>
        </w:tc>
      </w:tr>
      <w:tr w:rsidR="00051AD7" w:rsidRPr="00F80670" w:rsidTr="005A6608">
        <w:trPr>
          <w:trHeight w:val="57"/>
        </w:trPr>
        <w:tc>
          <w:tcPr>
            <w:tcW w:w="770" w:type="dxa"/>
            <w:tcBorders>
              <w:top w:val="single" w:sz="12" w:space="0" w:color="auto"/>
              <w:bottom w:val="single" w:sz="12" w:space="0" w:color="auto"/>
              <w:right w:val="nil"/>
            </w:tcBorders>
            <w:noWrap/>
            <w:hideMark/>
          </w:tcPr>
          <w:p w:rsidR="00051AD7" w:rsidRPr="00F80670" w:rsidRDefault="00051AD7" w:rsidP="005A6608">
            <w:pPr>
              <w:ind w:left="601" w:hanging="601"/>
              <w:jc w:val="right"/>
              <w:rPr>
                <w:rFonts w:ascii="Arial" w:hAnsi="Arial" w:cs="Arial"/>
                <w:b/>
                <w:sz w:val="14"/>
                <w:szCs w:val="16"/>
                <w:lang w:val="es-ES"/>
              </w:rPr>
            </w:pPr>
            <w:r w:rsidRPr="00F80670">
              <w:rPr>
                <w:rFonts w:ascii="Arial" w:hAnsi="Arial" w:cs="Arial"/>
                <w:b/>
                <w:sz w:val="14"/>
                <w:szCs w:val="16"/>
                <w:lang w:val="es-ES"/>
              </w:rPr>
              <w:t>OP-704</w:t>
            </w:r>
          </w:p>
        </w:tc>
        <w:tc>
          <w:tcPr>
            <w:tcW w:w="2491" w:type="dxa"/>
            <w:tcBorders>
              <w:top w:val="single" w:sz="12" w:space="0" w:color="auto"/>
              <w:left w:val="nil"/>
              <w:bottom w:val="single" w:sz="12" w:space="0" w:color="auto"/>
              <w:right w:val="single" w:sz="12" w:space="0" w:color="auto"/>
            </w:tcBorders>
          </w:tcPr>
          <w:p w:rsidR="00051AD7" w:rsidRPr="00F80670" w:rsidRDefault="00051AD7" w:rsidP="005A6608">
            <w:pPr>
              <w:ind w:left="-57"/>
              <w:jc w:val="left"/>
              <w:rPr>
                <w:rFonts w:ascii="Arial" w:hAnsi="Arial" w:cs="Arial"/>
                <w:b/>
                <w:sz w:val="14"/>
                <w:szCs w:val="16"/>
                <w:lang w:val="es-ES"/>
              </w:rPr>
            </w:pPr>
            <w:r w:rsidRPr="00F80670">
              <w:rPr>
                <w:rFonts w:ascii="Arial" w:hAnsi="Arial" w:cs="Arial"/>
                <w:b/>
                <w:sz w:val="14"/>
                <w:szCs w:val="16"/>
                <w:lang w:val="es-ES"/>
              </w:rPr>
              <w:t>Gestión del Riesgo de Desastres</w:t>
            </w:r>
          </w:p>
        </w:tc>
        <w:tc>
          <w:tcPr>
            <w:tcW w:w="1298" w:type="dxa"/>
            <w:tcBorders>
              <w:top w:val="single" w:sz="12" w:space="0" w:color="auto"/>
              <w:bottom w:val="single" w:sz="12" w:space="0" w:color="auto"/>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12" w:space="0" w:color="auto"/>
              <w:right w:val="single" w:sz="12" w:space="0" w:color="auto"/>
            </w:tcBorders>
          </w:tcPr>
          <w:p w:rsidR="00051AD7" w:rsidRPr="00FA7BD1" w:rsidRDefault="00051AD7" w:rsidP="005A6608">
            <w:pPr>
              <w:rPr>
                <w:rFonts w:ascii="Arial" w:hAnsi="Arial" w:cs="Arial"/>
                <w:sz w:val="14"/>
                <w:szCs w:val="14"/>
              </w:rPr>
            </w:pPr>
            <w:r w:rsidRPr="00FA7BD1">
              <w:rPr>
                <w:rFonts w:ascii="Arial" w:hAnsi="Arial" w:cs="Arial"/>
                <w:sz w:val="14"/>
                <w:szCs w:val="14"/>
              </w:rPr>
              <w:t>Los diseños finales de las obras incorporarán los elementos necesarios para reducir su vulnerabilidad a las amenazas más comunes de las zonas donde se ubicarán (movimientos sísmicos</w:t>
            </w:r>
            <w:r>
              <w:rPr>
                <w:rFonts w:ascii="Arial" w:hAnsi="Arial" w:cs="Arial"/>
                <w:sz w:val="14"/>
                <w:szCs w:val="14"/>
              </w:rPr>
              <w:t xml:space="preserve"> y lluvias torrenciales, principalmente</w:t>
            </w:r>
            <w:r w:rsidRPr="00FA7BD1">
              <w:rPr>
                <w:rFonts w:ascii="Arial" w:hAnsi="Arial" w:cs="Arial"/>
                <w:sz w:val="14"/>
                <w:szCs w:val="14"/>
              </w:rPr>
              <w:t>).</w:t>
            </w:r>
          </w:p>
        </w:tc>
      </w:tr>
      <w:tr w:rsidR="00051AD7" w:rsidRPr="00F80670" w:rsidTr="005A6608">
        <w:trPr>
          <w:trHeight w:val="52"/>
        </w:trPr>
        <w:tc>
          <w:tcPr>
            <w:tcW w:w="770" w:type="dxa"/>
            <w:tcBorders>
              <w:top w:val="single" w:sz="12" w:space="0" w:color="auto"/>
              <w:bottom w:val="single" w:sz="12" w:space="0" w:color="auto"/>
              <w:right w:val="nil"/>
            </w:tcBorders>
            <w:noWrap/>
            <w:hideMark/>
          </w:tcPr>
          <w:p w:rsidR="00051AD7" w:rsidRPr="00F80670" w:rsidRDefault="00051AD7" w:rsidP="005A6608">
            <w:pPr>
              <w:ind w:left="601" w:hanging="601"/>
              <w:jc w:val="right"/>
              <w:rPr>
                <w:rFonts w:ascii="Arial" w:hAnsi="Arial" w:cs="Arial"/>
                <w:b/>
                <w:sz w:val="14"/>
                <w:szCs w:val="16"/>
                <w:lang w:val="es-ES"/>
              </w:rPr>
            </w:pPr>
            <w:r w:rsidRPr="00F80670">
              <w:rPr>
                <w:rFonts w:ascii="Arial" w:hAnsi="Arial" w:cs="Arial"/>
                <w:b/>
                <w:sz w:val="14"/>
                <w:szCs w:val="16"/>
                <w:lang w:val="es-ES"/>
              </w:rPr>
              <w:t>OP-710</w:t>
            </w:r>
          </w:p>
        </w:tc>
        <w:tc>
          <w:tcPr>
            <w:tcW w:w="2491" w:type="dxa"/>
            <w:tcBorders>
              <w:top w:val="single" w:sz="12" w:space="0" w:color="auto"/>
              <w:left w:val="nil"/>
              <w:bottom w:val="single" w:sz="12" w:space="0" w:color="auto"/>
              <w:right w:val="single" w:sz="12" w:space="0" w:color="auto"/>
            </w:tcBorders>
          </w:tcPr>
          <w:p w:rsidR="00051AD7" w:rsidRPr="00F80670" w:rsidRDefault="00051AD7" w:rsidP="005A6608">
            <w:pPr>
              <w:ind w:left="-57"/>
              <w:jc w:val="left"/>
              <w:rPr>
                <w:rFonts w:ascii="Arial" w:hAnsi="Arial" w:cs="Arial"/>
                <w:b/>
                <w:sz w:val="14"/>
                <w:szCs w:val="16"/>
                <w:lang w:val="es-ES"/>
              </w:rPr>
            </w:pPr>
            <w:r w:rsidRPr="00F80670">
              <w:rPr>
                <w:rFonts w:ascii="Arial" w:hAnsi="Arial" w:cs="Arial"/>
                <w:b/>
                <w:sz w:val="14"/>
                <w:szCs w:val="16"/>
                <w:lang w:val="es-ES"/>
              </w:rPr>
              <w:t>Reasentamiento Involuntario</w:t>
            </w:r>
          </w:p>
        </w:tc>
        <w:tc>
          <w:tcPr>
            <w:tcW w:w="1298" w:type="dxa"/>
            <w:tcBorders>
              <w:top w:val="single" w:sz="12" w:space="0" w:color="auto"/>
              <w:bottom w:val="single" w:sz="12" w:space="0" w:color="auto"/>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12" w:space="0" w:color="auto"/>
              <w:right w:val="single" w:sz="12" w:space="0" w:color="auto"/>
            </w:tcBorders>
          </w:tcPr>
          <w:p w:rsidR="00051AD7" w:rsidRPr="00FA7BD1" w:rsidRDefault="00051AD7" w:rsidP="00F76B05">
            <w:pPr>
              <w:rPr>
                <w:rFonts w:ascii="Arial" w:hAnsi="Arial" w:cs="Arial"/>
                <w:sz w:val="14"/>
                <w:szCs w:val="14"/>
              </w:rPr>
            </w:pPr>
            <w:r>
              <w:rPr>
                <w:rFonts w:ascii="Arial" w:hAnsi="Arial" w:cs="Arial"/>
                <w:sz w:val="14"/>
                <w:szCs w:val="14"/>
              </w:rPr>
              <w:t xml:space="preserve">El Proyecto, sin duda, causara el desplazamiento económico </w:t>
            </w:r>
            <w:r w:rsidR="00F76B05">
              <w:rPr>
                <w:rFonts w:ascii="Arial" w:hAnsi="Arial" w:cs="Arial"/>
                <w:sz w:val="14"/>
                <w:szCs w:val="14"/>
              </w:rPr>
              <w:t xml:space="preserve">en Peña Blanca </w:t>
            </w:r>
            <w:r>
              <w:rPr>
                <w:rFonts w:ascii="Arial" w:hAnsi="Arial" w:cs="Arial"/>
                <w:sz w:val="14"/>
                <w:szCs w:val="14"/>
              </w:rPr>
              <w:t>de 723 son “organizadas”</w:t>
            </w:r>
            <w:r w:rsidR="00F76B05">
              <w:rPr>
                <w:rFonts w:ascii="Arial" w:hAnsi="Arial" w:cs="Arial"/>
                <w:sz w:val="14"/>
                <w:szCs w:val="14"/>
              </w:rPr>
              <w:t xml:space="preserve"> y de otras 2000 que llegan al </w:t>
            </w:r>
            <w:r w:rsidR="00FD11C2">
              <w:rPr>
                <w:rFonts w:ascii="Arial" w:hAnsi="Arial" w:cs="Arial"/>
                <w:sz w:val="14"/>
                <w:szCs w:val="14"/>
              </w:rPr>
              <w:t>paso</w:t>
            </w:r>
            <w:r w:rsidR="00F76B05">
              <w:rPr>
                <w:rFonts w:ascii="Arial" w:hAnsi="Arial" w:cs="Arial"/>
                <w:sz w:val="14"/>
                <w:szCs w:val="14"/>
              </w:rPr>
              <w:t xml:space="preserve"> únicamente en épocas críticas (y por eso se consideran no vulnerables desde el punto de vista económico);</w:t>
            </w:r>
            <w:r>
              <w:rPr>
                <w:rFonts w:ascii="Arial" w:hAnsi="Arial" w:cs="Arial"/>
                <w:sz w:val="14"/>
                <w:szCs w:val="14"/>
              </w:rPr>
              <w:t xml:space="preserve"> y de unas 150 en El Guasaule.  Con este fin se preparará para cada caso un PRI bajo los principios y lineamientos de esta política. </w:t>
            </w:r>
            <w:r w:rsidR="00F76B05">
              <w:rPr>
                <w:rFonts w:ascii="Arial" w:hAnsi="Arial" w:cs="Arial"/>
                <w:sz w:val="14"/>
                <w:szCs w:val="14"/>
              </w:rPr>
              <w:t xml:space="preserve">El la fecha se cuenta con </w:t>
            </w:r>
            <w:r w:rsidR="00F76B05">
              <w:rPr>
                <w:rFonts w:ascii="Arial" w:hAnsi="Arial" w:cs="Arial"/>
                <w:sz w:val="14"/>
                <w:szCs w:val="14"/>
              </w:rPr>
              <w:lastRenderedPageBreak/>
              <w:t>un Marco de Reasentamiento que guiará la preparación de los PRI individuales.</w:t>
            </w:r>
          </w:p>
        </w:tc>
      </w:tr>
      <w:tr w:rsidR="00051AD7" w:rsidRPr="00F80670" w:rsidTr="005A6608">
        <w:trPr>
          <w:trHeight w:val="92"/>
        </w:trPr>
        <w:tc>
          <w:tcPr>
            <w:tcW w:w="770" w:type="dxa"/>
            <w:tcBorders>
              <w:top w:val="single" w:sz="12" w:space="0" w:color="auto"/>
              <w:bottom w:val="single" w:sz="12" w:space="0" w:color="auto"/>
              <w:right w:val="nil"/>
            </w:tcBorders>
            <w:noWrap/>
            <w:hideMark/>
          </w:tcPr>
          <w:p w:rsidR="00051AD7" w:rsidRPr="00F80670" w:rsidRDefault="00051AD7" w:rsidP="005A6608">
            <w:pPr>
              <w:ind w:left="601" w:hanging="601"/>
              <w:jc w:val="right"/>
              <w:rPr>
                <w:rFonts w:ascii="Arial" w:hAnsi="Arial" w:cs="Arial"/>
                <w:b/>
                <w:sz w:val="14"/>
                <w:szCs w:val="16"/>
                <w:lang w:val="es-ES"/>
              </w:rPr>
            </w:pPr>
            <w:r w:rsidRPr="00F80670">
              <w:rPr>
                <w:rFonts w:ascii="Arial" w:hAnsi="Arial" w:cs="Arial"/>
                <w:b/>
                <w:sz w:val="14"/>
                <w:szCs w:val="16"/>
                <w:lang w:val="es-ES"/>
              </w:rPr>
              <w:lastRenderedPageBreak/>
              <w:t>OP-761</w:t>
            </w:r>
          </w:p>
        </w:tc>
        <w:tc>
          <w:tcPr>
            <w:tcW w:w="2491" w:type="dxa"/>
            <w:tcBorders>
              <w:top w:val="single" w:sz="12" w:space="0" w:color="auto"/>
              <w:left w:val="nil"/>
              <w:bottom w:val="single" w:sz="12" w:space="0" w:color="auto"/>
              <w:right w:val="single" w:sz="12" w:space="0" w:color="auto"/>
            </w:tcBorders>
          </w:tcPr>
          <w:p w:rsidR="00051AD7" w:rsidRPr="00F80670" w:rsidRDefault="00051AD7" w:rsidP="005A6608">
            <w:pPr>
              <w:ind w:left="-57"/>
              <w:jc w:val="left"/>
              <w:rPr>
                <w:rFonts w:ascii="Arial" w:hAnsi="Arial" w:cs="Arial"/>
                <w:b/>
                <w:sz w:val="14"/>
                <w:szCs w:val="16"/>
                <w:lang w:val="es-ES"/>
              </w:rPr>
            </w:pPr>
            <w:r w:rsidRPr="00F80670">
              <w:rPr>
                <w:rFonts w:ascii="Arial" w:hAnsi="Arial" w:cs="Arial"/>
                <w:b/>
                <w:sz w:val="14"/>
                <w:szCs w:val="16"/>
                <w:lang w:val="es-ES"/>
              </w:rPr>
              <w:t>Igualdad de Género en el Desarrollo</w:t>
            </w:r>
          </w:p>
        </w:tc>
        <w:tc>
          <w:tcPr>
            <w:tcW w:w="1298" w:type="dxa"/>
            <w:tcBorders>
              <w:top w:val="single" w:sz="12" w:space="0" w:color="auto"/>
              <w:bottom w:val="single" w:sz="12" w:space="0" w:color="auto"/>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12" w:space="0" w:color="auto"/>
              <w:right w:val="single" w:sz="12" w:space="0" w:color="auto"/>
            </w:tcBorders>
          </w:tcPr>
          <w:p w:rsidR="00051AD7" w:rsidRDefault="00051AD7" w:rsidP="005A6608">
            <w:pPr>
              <w:rPr>
                <w:rFonts w:ascii="Arial" w:hAnsi="Arial" w:cs="Arial"/>
                <w:sz w:val="14"/>
                <w:szCs w:val="14"/>
                <w:lang w:val="es-ES"/>
              </w:rPr>
            </w:pPr>
            <w:r w:rsidRPr="00FA7BD1">
              <w:rPr>
                <w:rFonts w:ascii="Arial" w:hAnsi="Arial" w:cs="Arial"/>
                <w:sz w:val="14"/>
                <w:szCs w:val="14"/>
                <w:lang w:val="es-ES"/>
              </w:rPr>
              <w:t xml:space="preserve">Por su naturaleza, las obras previstas no son actividades típicas en las que pueda existir una incorporación equitativa de género.  Sin embargo se establecerá en los pliegos de licitación correspondientes la eliminación de cualquier barrera que impida la participación equitativa de mujeres y hombres, y se promoverá activamente la incorporación de mujeres en el ámbito laboral. </w:t>
            </w:r>
            <w:r>
              <w:rPr>
                <w:rFonts w:ascii="Arial" w:hAnsi="Arial" w:cs="Arial"/>
                <w:sz w:val="14"/>
                <w:szCs w:val="14"/>
                <w:lang w:val="es-ES"/>
              </w:rPr>
              <w:t xml:space="preserve">Se incorporaran indicadores desagregados por genero para el registro de la contratación e igualdad de oportunidades y paga a mujeres. </w:t>
            </w:r>
          </w:p>
          <w:p w:rsidR="00051AD7" w:rsidRPr="00FA7BD1" w:rsidRDefault="00051AD7" w:rsidP="00F76B05">
            <w:pPr>
              <w:rPr>
                <w:rFonts w:ascii="Arial" w:hAnsi="Arial" w:cs="Arial"/>
                <w:sz w:val="14"/>
                <w:szCs w:val="14"/>
                <w:lang w:val="es-ES"/>
              </w:rPr>
            </w:pPr>
            <w:r>
              <w:rPr>
                <w:rFonts w:ascii="Arial" w:hAnsi="Arial" w:cs="Arial"/>
                <w:sz w:val="14"/>
                <w:szCs w:val="14"/>
                <w:lang w:val="es-ES"/>
              </w:rPr>
              <w:t xml:space="preserve">De igual forma, los PRI para los </w:t>
            </w:r>
            <w:r w:rsidR="00895BE3">
              <w:rPr>
                <w:rFonts w:ascii="Arial" w:hAnsi="Arial" w:cs="Arial"/>
                <w:sz w:val="14"/>
                <w:szCs w:val="14"/>
                <w:lang w:val="es-ES"/>
              </w:rPr>
              <w:t>Pasos</w:t>
            </w:r>
            <w:r>
              <w:rPr>
                <w:rFonts w:ascii="Arial" w:hAnsi="Arial" w:cs="Arial"/>
                <w:sz w:val="14"/>
                <w:szCs w:val="14"/>
                <w:lang w:val="es-ES"/>
              </w:rPr>
              <w:t xml:space="preserve"> de Peña Blanca y El Guasaule incorporaran las consideraciones de inclusión de genero para  el grupo de mujeres que serán potencialmente desplazadas  por la creación de las zonas estancas en cada Paso.</w:t>
            </w:r>
          </w:p>
        </w:tc>
      </w:tr>
      <w:tr w:rsidR="00051AD7" w:rsidRPr="00F80670" w:rsidTr="005A6608">
        <w:trPr>
          <w:trHeight w:val="52"/>
        </w:trPr>
        <w:tc>
          <w:tcPr>
            <w:tcW w:w="770" w:type="dxa"/>
            <w:tcBorders>
              <w:top w:val="single" w:sz="12" w:space="0" w:color="auto"/>
              <w:bottom w:val="single" w:sz="12" w:space="0" w:color="auto"/>
              <w:right w:val="nil"/>
            </w:tcBorders>
            <w:noWrap/>
          </w:tcPr>
          <w:p w:rsidR="00051AD7" w:rsidRPr="00F80670" w:rsidRDefault="00051AD7" w:rsidP="005A6608">
            <w:pPr>
              <w:ind w:left="601" w:hanging="601"/>
              <w:jc w:val="right"/>
              <w:rPr>
                <w:rFonts w:ascii="Arial" w:hAnsi="Arial" w:cs="Arial"/>
                <w:b/>
                <w:sz w:val="14"/>
                <w:szCs w:val="16"/>
                <w:lang w:val="es-ES"/>
              </w:rPr>
            </w:pPr>
            <w:r w:rsidRPr="00F80670">
              <w:rPr>
                <w:rFonts w:ascii="Arial" w:hAnsi="Arial" w:cs="Arial"/>
                <w:b/>
                <w:sz w:val="14"/>
                <w:szCs w:val="16"/>
                <w:lang w:val="es-ES"/>
              </w:rPr>
              <w:t>OP-765</w:t>
            </w:r>
          </w:p>
        </w:tc>
        <w:tc>
          <w:tcPr>
            <w:tcW w:w="2491" w:type="dxa"/>
            <w:tcBorders>
              <w:top w:val="single" w:sz="12" w:space="0" w:color="auto"/>
              <w:left w:val="nil"/>
              <w:right w:val="single" w:sz="12" w:space="0" w:color="auto"/>
            </w:tcBorders>
          </w:tcPr>
          <w:p w:rsidR="00051AD7" w:rsidRPr="00F80670" w:rsidRDefault="00051AD7" w:rsidP="005A6608">
            <w:pPr>
              <w:ind w:left="-57"/>
              <w:jc w:val="left"/>
              <w:rPr>
                <w:rFonts w:ascii="Arial" w:hAnsi="Arial" w:cs="Arial"/>
                <w:b/>
                <w:sz w:val="14"/>
                <w:szCs w:val="16"/>
                <w:lang w:val="es-ES"/>
              </w:rPr>
            </w:pPr>
            <w:r w:rsidRPr="00F80670">
              <w:rPr>
                <w:rFonts w:ascii="Arial" w:hAnsi="Arial" w:cs="Arial"/>
                <w:b/>
                <w:sz w:val="14"/>
                <w:szCs w:val="16"/>
                <w:lang w:val="es-ES"/>
              </w:rPr>
              <w:t>Pueblos Indígenas</w:t>
            </w:r>
          </w:p>
        </w:tc>
        <w:tc>
          <w:tcPr>
            <w:tcW w:w="1298" w:type="dxa"/>
            <w:tcBorders>
              <w:top w:val="single" w:sz="12" w:space="0" w:color="auto"/>
              <w:right w:val="single" w:sz="12" w:space="0" w:color="auto"/>
            </w:tcBorders>
          </w:tcPr>
          <w:p w:rsidR="00051AD7" w:rsidRPr="00F80670" w:rsidRDefault="00051AD7" w:rsidP="005A660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top w:val="single" w:sz="12" w:space="0" w:color="auto"/>
              <w:right w:val="single" w:sz="12" w:space="0" w:color="auto"/>
            </w:tcBorders>
          </w:tcPr>
          <w:p w:rsidR="00051AD7" w:rsidRPr="00FA7BD1" w:rsidRDefault="00051AD7" w:rsidP="005A6608">
            <w:pPr>
              <w:jc w:val="left"/>
              <w:rPr>
                <w:rFonts w:ascii="Arial" w:hAnsi="Arial" w:cs="Arial"/>
                <w:sz w:val="14"/>
                <w:szCs w:val="14"/>
                <w:lang w:val="es-ES"/>
              </w:rPr>
            </w:pPr>
            <w:r w:rsidRPr="00FA7BD1">
              <w:rPr>
                <w:rFonts w:ascii="Arial" w:hAnsi="Arial" w:cs="Arial"/>
                <w:sz w:val="14"/>
                <w:szCs w:val="14"/>
                <w:lang w:val="es-ES"/>
              </w:rPr>
              <w:t>Las obras no implican afectación alguna a comunidades o territorios indígenas.</w:t>
            </w:r>
          </w:p>
        </w:tc>
      </w:tr>
    </w:tbl>
    <w:p w:rsidR="00051AD7" w:rsidRPr="00F80670" w:rsidRDefault="00051AD7" w:rsidP="00051AD7">
      <w:pPr>
        <w:spacing w:before="120" w:after="200"/>
        <w:ind w:left="2520" w:right="467" w:hanging="1260"/>
        <w:rPr>
          <w:rFonts w:ascii="Arial" w:hAnsi="Arial" w:cs="Arial"/>
          <w:b/>
          <w:bCs/>
          <w:sz w:val="16"/>
          <w:szCs w:val="16"/>
          <w:lang w:val="es-ES"/>
        </w:rPr>
      </w:pPr>
      <w:bookmarkStart w:id="49" w:name="_Toc349730177"/>
      <w:r w:rsidRPr="00F80670">
        <w:rPr>
          <w:rFonts w:ascii="Arial" w:hAnsi="Arial" w:cs="Arial"/>
          <w:b/>
          <w:bCs/>
          <w:sz w:val="16"/>
          <w:szCs w:val="16"/>
          <w:lang w:val="es-ES"/>
        </w:rPr>
        <w:t xml:space="preserve">Cuadro No. </w:t>
      </w:r>
      <w:r>
        <w:rPr>
          <w:rFonts w:ascii="Arial" w:hAnsi="Arial" w:cs="Arial"/>
          <w:b/>
          <w:bCs/>
          <w:sz w:val="16"/>
          <w:szCs w:val="16"/>
          <w:lang w:val="es-ES"/>
        </w:rPr>
        <w:t>2</w:t>
      </w:r>
      <w:r w:rsidRPr="00F80670">
        <w:rPr>
          <w:rFonts w:ascii="Arial" w:hAnsi="Arial" w:cs="Arial"/>
          <w:b/>
          <w:bCs/>
          <w:sz w:val="16"/>
          <w:szCs w:val="16"/>
          <w:lang w:val="es-ES"/>
        </w:rPr>
        <w:t xml:space="preserve">: </w:t>
      </w:r>
      <w:r w:rsidRPr="00F80670">
        <w:rPr>
          <w:rFonts w:ascii="Arial" w:hAnsi="Arial" w:cs="Arial"/>
          <w:b/>
          <w:bCs/>
          <w:sz w:val="16"/>
          <w:szCs w:val="16"/>
          <w:lang w:val="es-ES"/>
        </w:rPr>
        <w:tab/>
        <w:t xml:space="preserve">Estado de cumplimiento de los proyectos </w:t>
      </w:r>
      <w:r>
        <w:rPr>
          <w:rFonts w:ascii="Arial" w:hAnsi="Arial" w:cs="Arial"/>
          <w:b/>
          <w:bCs/>
          <w:sz w:val="16"/>
          <w:szCs w:val="16"/>
          <w:lang w:val="es-ES"/>
        </w:rPr>
        <w:t xml:space="preserve">a ser financiados por </w:t>
      </w:r>
      <w:r w:rsidRPr="00F80670">
        <w:rPr>
          <w:rFonts w:ascii="Arial" w:hAnsi="Arial" w:cs="Arial"/>
          <w:b/>
          <w:bCs/>
          <w:sz w:val="16"/>
          <w:szCs w:val="16"/>
          <w:lang w:val="es-ES"/>
        </w:rPr>
        <w:t>Programa con las Políticas Ambientales y Sociales del Banco.</w:t>
      </w:r>
      <w:bookmarkEnd w:id="49"/>
    </w:p>
    <w:p w:rsidR="00051AD7" w:rsidRPr="00F80670" w:rsidRDefault="00051AD7" w:rsidP="00051AD7">
      <w:pPr>
        <w:ind w:left="567"/>
        <w:rPr>
          <w:lang w:val="es-ES"/>
        </w:rPr>
      </w:pPr>
    </w:p>
    <w:p w:rsidR="00051AD7" w:rsidRPr="00F80670" w:rsidRDefault="00051AD7" w:rsidP="00051AD7">
      <w:pPr>
        <w:pStyle w:val="Heading2"/>
        <w:rPr>
          <w:lang w:val="es-ES"/>
        </w:rPr>
      </w:pPr>
      <w:bookmarkStart w:id="50" w:name="_Toc383600747"/>
      <w:bookmarkStart w:id="51" w:name="_Toc414958380"/>
      <w:bookmarkStart w:id="52" w:name="_Toc414958992"/>
      <w:bookmarkStart w:id="53" w:name="_Toc415047590"/>
      <w:r>
        <w:rPr>
          <w:lang w:val="es-ES"/>
        </w:rPr>
        <w:t xml:space="preserve">C.  </w:t>
      </w:r>
      <w:r w:rsidRPr="00F80670">
        <w:rPr>
          <w:lang w:val="es-ES"/>
        </w:rPr>
        <w:t>Resumen de los Estándares y Requerimientos del Programa</w:t>
      </w:r>
      <w:bookmarkEnd w:id="50"/>
      <w:bookmarkEnd w:id="51"/>
      <w:bookmarkEnd w:id="52"/>
      <w:bookmarkEnd w:id="53"/>
    </w:p>
    <w:p w:rsidR="00051AD7" w:rsidRPr="00F80670" w:rsidRDefault="00051AD7" w:rsidP="00051AD7">
      <w:pPr>
        <w:rPr>
          <w:lang w:val="es-ES"/>
        </w:rPr>
      </w:pPr>
    </w:p>
    <w:p w:rsidR="00051AD7" w:rsidRDefault="00051AD7" w:rsidP="00051AD7">
      <w:pPr>
        <w:numPr>
          <w:ilvl w:val="0"/>
          <w:numId w:val="2"/>
        </w:numPr>
        <w:rPr>
          <w:lang w:val="es-ES"/>
        </w:rPr>
      </w:pPr>
      <w:r w:rsidRPr="00FA7BD1">
        <w:rPr>
          <w:lang w:val="es-ES"/>
        </w:rPr>
        <w:t>En materia ambiental y social, además de las disposiciones contenidas en la legislación nacional se seguirán las directrices contenidas en las políticas del BID</w:t>
      </w:r>
      <w:r>
        <w:rPr>
          <w:rStyle w:val="FootnoteReference"/>
          <w:lang w:val="es-ES"/>
        </w:rPr>
        <w:footnoteReference w:id="31"/>
      </w:r>
      <w:r w:rsidRPr="00FA7BD1">
        <w:rPr>
          <w:lang w:val="es-ES"/>
        </w:rPr>
        <w:t xml:space="preserve">. En los casos donde exista discrepancia entre los requerimientos exigidos por la legislación </w:t>
      </w:r>
      <w:r>
        <w:rPr>
          <w:lang w:val="es-ES"/>
        </w:rPr>
        <w:t>socio</w:t>
      </w:r>
      <w:r w:rsidRPr="00FA7BD1">
        <w:rPr>
          <w:lang w:val="es-ES"/>
        </w:rPr>
        <w:t>ambiental</w:t>
      </w:r>
      <w:r>
        <w:rPr>
          <w:lang w:val="es-ES"/>
        </w:rPr>
        <w:t xml:space="preserve"> nacional</w:t>
      </w:r>
      <w:r w:rsidRPr="00FA7BD1">
        <w:rPr>
          <w:lang w:val="es-ES"/>
        </w:rPr>
        <w:t xml:space="preserve"> y los establecidos por políticas del BID, se aplicarán los más exigentes. </w:t>
      </w:r>
      <w:r>
        <w:rPr>
          <w:lang w:val="es-ES"/>
        </w:rPr>
        <w:t xml:space="preserve"> </w:t>
      </w:r>
      <w:r w:rsidRPr="00FA7BD1">
        <w:rPr>
          <w:lang w:val="es-ES"/>
        </w:rPr>
        <w:t>Adicionalmente se adoptarán los siguientes instrume</w:t>
      </w:r>
      <w:r>
        <w:rPr>
          <w:lang w:val="es-ES"/>
        </w:rPr>
        <w:t xml:space="preserve">ntos para garantizar un </w:t>
      </w:r>
      <w:r w:rsidRPr="00FA7BD1">
        <w:rPr>
          <w:lang w:val="es-ES"/>
        </w:rPr>
        <w:t xml:space="preserve">buen manejo ambiental y social de cada una de las obras </w:t>
      </w:r>
      <w:r>
        <w:rPr>
          <w:lang w:val="es-ES"/>
        </w:rPr>
        <w:t xml:space="preserve">previstas en </w:t>
      </w:r>
      <w:r w:rsidRPr="00FA7BD1">
        <w:rPr>
          <w:lang w:val="es-ES"/>
        </w:rPr>
        <w:t xml:space="preserve">el </w:t>
      </w:r>
      <w:r>
        <w:rPr>
          <w:lang w:val="es-ES"/>
        </w:rPr>
        <w:t>P</w:t>
      </w:r>
      <w:r w:rsidRPr="00FA7BD1">
        <w:rPr>
          <w:lang w:val="es-ES"/>
        </w:rPr>
        <w:t>rograma: i</w:t>
      </w:r>
      <w:r>
        <w:rPr>
          <w:lang w:val="es-ES"/>
        </w:rPr>
        <w:t>)</w:t>
      </w:r>
      <w:r w:rsidRPr="00FA7BD1">
        <w:rPr>
          <w:lang w:val="es-ES"/>
        </w:rPr>
        <w:t xml:space="preserve"> un PGAS para cada proyecto</w:t>
      </w:r>
      <w:r>
        <w:rPr>
          <w:lang w:val="es-ES"/>
        </w:rPr>
        <w:t>,</w:t>
      </w:r>
      <w:r w:rsidRPr="00FA7BD1">
        <w:rPr>
          <w:lang w:val="es-ES"/>
        </w:rPr>
        <w:t xml:space="preserve"> que se anexará como capítulo de cumplimiento obligatorio</w:t>
      </w:r>
      <w:r>
        <w:rPr>
          <w:lang w:val="es-ES"/>
        </w:rPr>
        <w:t xml:space="preserve"> al pliego </w:t>
      </w:r>
      <w:r w:rsidRPr="00FA7BD1">
        <w:rPr>
          <w:lang w:val="es-ES"/>
        </w:rPr>
        <w:t>de licitación</w:t>
      </w:r>
      <w:r>
        <w:t>;</w:t>
      </w:r>
      <w:r w:rsidRPr="00FA7BD1">
        <w:rPr>
          <w:lang w:val="es-ES"/>
        </w:rPr>
        <w:t xml:space="preserve"> ii</w:t>
      </w:r>
      <w:r>
        <w:rPr>
          <w:lang w:val="es-ES"/>
        </w:rPr>
        <w:t>)</w:t>
      </w:r>
      <w:r w:rsidRPr="00FA7BD1">
        <w:rPr>
          <w:lang w:val="es-ES"/>
        </w:rPr>
        <w:t xml:space="preserve"> especificaciones técnicas ambientales de cumplimiento obligatorio para los contratistas y la supervisión de las obras; y iii</w:t>
      </w:r>
      <w:r>
        <w:rPr>
          <w:lang w:val="es-ES"/>
        </w:rPr>
        <w:t>)</w:t>
      </w:r>
      <w:r w:rsidRPr="00FA7BD1">
        <w:rPr>
          <w:lang w:val="es-ES"/>
        </w:rPr>
        <w:t xml:space="preserve"> </w:t>
      </w:r>
      <w:r>
        <w:rPr>
          <w:lang w:val="es-ES"/>
        </w:rPr>
        <w:t>sendos PRI para mitigar los impactos y riesgos del desplazamiento económico de la población, según lo estipula  la OP-710</w:t>
      </w:r>
      <w:r w:rsidRPr="00FA7BD1">
        <w:rPr>
          <w:lang w:val="es-ES"/>
        </w:rPr>
        <w:t>.</w:t>
      </w:r>
    </w:p>
    <w:p w:rsidR="00051AD7" w:rsidRPr="00F80670" w:rsidRDefault="00051AD7" w:rsidP="00051AD7">
      <w:pPr>
        <w:pStyle w:val="Heading1"/>
        <w:rPr>
          <w:caps/>
        </w:rPr>
      </w:pPr>
      <w:bookmarkStart w:id="54" w:name="_Toc383600748"/>
      <w:bookmarkStart w:id="55" w:name="_Toc414958381"/>
      <w:bookmarkStart w:id="56" w:name="_Toc414958993"/>
      <w:bookmarkStart w:id="57" w:name="_Toc415047591"/>
      <w:r w:rsidRPr="00F80670">
        <w:rPr>
          <w:caps/>
        </w:rPr>
        <w:t>IV.</w:t>
      </w:r>
      <w:r w:rsidRPr="00F80670">
        <w:rPr>
          <w:caps/>
        </w:rPr>
        <w:tab/>
        <w:t>IMPACTOS AMBIENTALES Y SOCIALES CLAVES, RIESGOS ASOCIADOS Y MEDIDAS DE MANEJO</w:t>
      </w:r>
      <w:bookmarkEnd w:id="54"/>
      <w:bookmarkEnd w:id="55"/>
      <w:bookmarkEnd w:id="56"/>
      <w:bookmarkEnd w:id="57"/>
    </w:p>
    <w:p w:rsidR="00051AD7" w:rsidRPr="00F80670" w:rsidRDefault="00051AD7" w:rsidP="00051AD7">
      <w:pPr>
        <w:rPr>
          <w:lang w:val="es-ES"/>
        </w:rPr>
      </w:pPr>
    </w:p>
    <w:p w:rsidR="00051AD7" w:rsidRPr="00C00E5C" w:rsidRDefault="00051AD7" w:rsidP="00051AD7">
      <w:pPr>
        <w:numPr>
          <w:ilvl w:val="0"/>
          <w:numId w:val="3"/>
        </w:numPr>
        <w:rPr>
          <w:lang w:val="es-ES"/>
        </w:rPr>
      </w:pPr>
      <w:r w:rsidRPr="00C00E5C">
        <w:rPr>
          <w:lang w:val="es-ES"/>
        </w:rPr>
        <w:t xml:space="preserve">Los impactos ambientales y sociales </w:t>
      </w:r>
      <w:r>
        <w:rPr>
          <w:lang w:val="es-ES"/>
        </w:rPr>
        <w:t xml:space="preserve">directos </w:t>
      </w:r>
      <w:r w:rsidRPr="00C00E5C">
        <w:rPr>
          <w:lang w:val="es-ES"/>
        </w:rPr>
        <w:t xml:space="preserve">de las obras </w:t>
      </w:r>
      <w:r>
        <w:rPr>
          <w:lang w:val="es-ES"/>
        </w:rPr>
        <w:t>a ser ejecutadas en el marco d</w:t>
      </w:r>
      <w:r w:rsidRPr="00C00E5C">
        <w:rPr>
          <w:lang w:val="es-ES"/>
        </w:rPr>
        <w:t xml:space="preserve">el Programa, son los típicos asociados a cualquier obra de construcción </w:t>
      </w:r>
      <w:r>
        <w:rPr>
          <w:lang w:val="es-ES"/>
        </w:rPr>
        <w:t xml:space="preserve">o de </w:t>
      </w:r>
      <w:r w:rsidRPr="00C00E5C">
        <w:rPr>
          <w:lang w:val="es-ES"/>
        </w:rPr>
        <w:t xml:space="preserve">mejoramiento de infraestructura existente.  </w:t>
      </w:r>
      <w:r>
        <w:rPr>
          <w:lang w:val="es-ES"/>
        </w:rPr>
        <w:t>Las obras a efectuarse se realizarán en lugares</w:t>
      </w:r>
      <w:r w:rsidRPr="00C00E5C">
        <w:rPr>
          <w:lang w:val="es-ES"/>
        </w:rPr>
        <w:t xml:space="preserve"> </w:t>
      </w:r>
      <w:r>
        <w:rPr>
          <w:lang w:val="es-ES"/>
        </w:rPr>
        <w:t>altamente intervenidos por actividades humanas y con poca sensibilidad ecológica  (</w:t>
      </w:r>
      <w:r w:rsidRPr="00C00E5C">
        <w:rPr>
          <w:lang w:val="es-ES"/>
        </w:rPr>
        <w:t>hábitats críticos</w:t>
      </w:r>
      <w:r>
        <w:rPr>
          <w:lang w:val="es-ES"/>
        </w:rPr>
        <w:t>) o social (</w:t>
      </w:r>
      <w:r w:rsidRPr="00C00E5C">
        <w:rPr>
          <w:lang w:val="es-ES"/>
        </w:rPr>
        <w:t>presencia de poblaciones indígenas</w:t>
      </w:r>
      <w:r>
        <w:rPr>
          <w:lang w:val="es-ES"/>
        </w:rPr>
        <w:t xml:space="preserve"> o en centros de poblados formalmente establecidos y en funcionamiento).  S</w:t>
      </w:r>
      <w:r w:rsidRPr="00C00E5C">
        <w:rPr>
          <w:lang w:val="es-ES"/>
        </w:rPr>
        <w:t xml:space="preserve">e estima que todos estos impactos </w:t>
      </w:r>
      <w:r>
        <w:rPr>
          <w:lang w:val="es-ES"/>
        </w:rPr>
        <w:t xml:space="preserve">serán bajos o medianos y susceptibles de ser </w:t>
      </w:r>
      <w:r w:rsidRPr="00C00E5C">
        <w:rPr>
          <w:lang w:val="es-ES"/>
        </w:rPr>
        <w:t>manejados</w:t>
      </w:r>
      <w:r>
        <w:rPr>
          <w:lang w:val="es-ES"/>
        </w:rPr>
        <w:t xml:space="preserve"> o reducidos</w:t>
      </w:r>
      <w:r w:rsidRPr="00C00E5C">
        <w:rPr>
          <w:lang w:val="es-ES"/>
        </w:rPr>
        <w:t xml:space="preserve"> </w:t>
      </w:r>
      <w:r>
        <w:rPr>
          <w:lang w:val="es-ES"/>
        </w:rPr>
        <w:t xml:space="preserve">a </w:t>
      </w:r>
      <w:r>
        <w:rPr>
          <w:lang w:val="es-ES"/>
        </w:rPr>
        <w:lastRenderedPageBreak/>
        <w:t xml:space="preserve">través de procedimientos estándares que serán establecidos en los correspondientes </w:t>
      </w:r>
      <w:r w:rsidRPr="00C00E5C">
        <w:rPr>
          <w:lang w:val="es-ES"/>
        </w:rPr>
        <w:t xml:space="preserve">PGAS </w:t>
      </w:r>
      <w:r>
        <w:rPr>
          <w:lang w:val="es-ES"/>
        </w:rPr>
        <w:t xml:space="preserve">y PRI (cuando se requiera).  Estos dos instrumentos de gestión incluirán </w:t>
      </w:r>
      <w:r w:rsidRPr="00C00E5C">
        <w:rPr>
          <w:lang w:val="es-ES"/>
        </w:rPr>
        <w:t>las medidas de prevención, mitigación y compensación que se requier</w:t>
      </w:r>
      <w:r>
        <w:rPr>
          <w:lang w:val="es-ES"/>
        </w:rPr>
        <w:t>a.  El Cuadro</w:t>
      </w:r>
      <w:r w:rsidRPr="00C00E5C">
        <w:rPr>
          <w:lang w:val="es-ES"/>
        </w:rPr>
        <w:t xml:space="preserve"> </w:t>
      </w:r>
      <w:r>
        <w:rPr>
          <w:lang w:val="es-ES"/>
        </w:rPr>
        <w:t>No.3 presenta</w:t>
      </w:r>
      <w:r w:rsidRPr="00C00E5C">
        <w:rPr>
          <w:lang w:val="es-ES"/>
        </w:rPr>
        <w:t xml:space="preserve"> los impactos más representativos asociados a cada uno de los proyectos.</w:t>
      </w:r>
    </w:p>
    <w:p w:rsidR="00051AD7" w:rsidRDefault="00051AD7" w:rsidP="00051AD7">
      <w:pPr>
        <w:ind w:left="567"/>
        <w:rPr>
          <w:lang w:val="es-ES"/>
        </w:rPr>
      </w:pPr>
    </w:p>
    <w:p w:rsidR="00051AD7" w:rsidRDefault="00051AD7" w:rsidP="00051AD7">
      <w:pPr>
        <w:ind w:left="567"/>
        <w:rPr>
          <w:lang w:val="es-ES"/>
        </w:rPr>
      </w:pPr>
    </w:p>
    <w:tbl>
      <w:tblPr>
        <w:tblStyle w:val="TableGrid"/>
        <w:tblW w:w="8280" w:type="dxa"/>
        <w:tblInd w:w="64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750"/>
        <w:gridCol w:w="510"/>
        <w:gridCol w:w="510"/>
        <w:gridCol w:w="510"/>
      </w:tblGrid>
      <w:tr w:rsidR="00051AD7" w:rsidRPr="00F80670" w:rsidTr="005A6608">
        <w:trPr>
          <w:cantSplit/>
          <w:trHeight w:val="1401"/>
          <w:tblHeader/>
        </w:trPr>
        <w:tc>
          <w:tcPr>
            <w:tcW w:w="6750" w:type="dxa"/>
            <w:tcBorders>
              <w:top w:val="single" w:sz="12" w:space="0" w:color="auto"/>
              <w:bottom w:val="single" w:sz="12" w:space="0" w:color="auto"/>
              <w:right w:val="single" w:sz="12" w:space="0" w:color="auto"/>
            </w:tcBorders>
            <w:shd w:val="clear" w:color="auto" w:fill="BFBFBF" w:themeFill="background1" w:themeFillShade="BF"/>
            <w:noWrap/>
            <w:vAlign w:val="center"/>
            <w:hideMark/>
          </w:tcPr>
          <w:p w:rsidR="00051AD7" w:rsidRPr="009C659E" w:rsidRDefault="00051AD7" w:rsidP="005A6608">
            <w:pPr>
              <w:jc w:val="center"/>
              <w:rPr>
                <w:rFonts w:ascii="Arial" w:hAnsi="Arial" w:cs="Arial"/>
                <w:b/>
                <w:sz w:val="20"/>
                <w:szCs w:val="16"/>
                <w:lang w:val="es-ES"/>
              </w:rPr>
            </w:pPr>
            <w:r w:rsidRPr="009C659E">
              <w:rPr>
                <w:rFonts w:ascii="Arial" w:hAnsi="Arial" w:cs="Arial"/>
                <w:b/>
                <w:sz w:val="20"/>
                <w:szCs w:val="16"/>
                <w:lang w:val="es-ES"/>
              </w:rPr>
              <w:t>Impactos Representativos</w:t>
            </w:r>
          </w:p>
        </w:tc>
        <w:tc>
          <w:tcPr>
            <w:tcW w:w="510" w:type="dxa"/>
            <w:tcBorders>
              <w:top w:val="single" w:sz="12" w:space="0" w:color="auto"/>
              <w:bottom w:val="single" w:sz="12" w:space="0" w:color="auto"/>
              <w:right w:val="single" w:sz="12" w:space="0" w:color="auto"/>
            </w:tcBorders>
            <w:shd w:val="clear" w:color="auto" w:fill="BFBFBF" w:themeFill="background1" w:themeFillShade="BF"/>
            <w:textDirection w:val="btLr"/>
            <w:vAlign w:val="center"/>
          </w:tcPr>
          <w:p w:rsidR="00051AD7" w:rsidRPr="00F80670" w:rsidRDefault="00051AD7" w:rsidP="005A6608">
            <w:pPr>
              <w:ind w:left="113" w:right="113"/>
              <w:jc w:val="left"/>
              <w:rPr>
                <w:rFonts w:ascii="Arial" w:hAnsi="Arial" w:cs="Arial"/>
                <w:b/>
                <w:sz w:val="14"/>
                <w:szCs w:val="16"/>
                <w:lang w:val="es-ES"/>
              </w:rPr>
            </w:pPr>
            <w:r>
              <w:rPr>
                <w:rFonts w:ascii="Arial" w:hAnsi="Arial" w:cs="Arial"/>
                <w:b/>
                <w:sz w:val="14"/>
                <w:szCs w:val="16"/>
                <w:lang w:val="es-ES"/>
              </w:rPr>
              <w:t>San Pancho</w:t>
            </w:r>
          </w:p>
        </w:tc>
        <w:tc>
          <w:tcPr>
            <w:tcW w:w="51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051AD7" w:rsidRPr="00F80670" w:rsidRDefault="005A6608" w:rsidP="005A6608">
            <w:pPr>
              <w:ind w:left="113" w:right="113"/>
              <w:jc w:val="left"/>
              <w:rPr>
                <w:rFonts w:ascii="Arial" w:hAnsi="Arial" w:cs="Arial"/>
                <w:b/>
                <w:sz w:val="14"/>
                <w:szCs w:val="16"/>
                <w:lang w:val="es-ES"/>
              </w:rPr>
            </w:pPr>
            <w:r>
              <w:rPr>
                <w:rFonts w:ascii="Arial" w:hAnsi="Arial" w:cs="Arial"/>
                <w:b/>
                <w:sz w:val="14"/>
                <w:szCs w:val="16"/>
                <w:lang w:val="es-ES"/>
              </w:rPr>
              <w:t>Peña Blanca</w:t>
            </w:r>
          </w:p>
        </w:tc>
        <w:tc>
          <w:tcPr>
            <w:tcW w:w="510" w:type="dxa"/>
            <w:tcBorders>
              <w:top w:val="single" w:sz="12" w:space="0" w:color="auto"/>
              <w:bottom w:val="single" w:sz="12" w:space="0" w:color="auto"/>
              <w:right w:val="single" w:sz="12" w:space="0" w:color="auto"/>
            </w:tcBorders>
            <w:shd w:val="clear" w:color="auto" w:fill="BFBFBF" w:themeFill="background1" w:themeFillShade="BF"/>
            <w:textDirection w:val="btLr"/>
            <w:vAlign w:val="center"/>
          </w:tcPr>
          <w:p w:rsidR="00051AD7" w:rsidRPr="002F7D21" w:rsidRDefault="00051AD7" w:rsidP="005A6608">
            <w:pPr>
              <w:ind w:left="113" w:right="113"/>
              <w:jc w:val="left"/>
              <w:rPr>
                <w:rFonts w:ascii="Arial" w:hAnsi="Arial" w:cs="Arial"/>
                <w:b/>
                <w:sz w:val="14"/>
                <w:szCs w:val="16"/>
                <w:lang w:val="es-ES"/>
              </w:rPr>
            </w:pPr>
            <w:r w:rsidRPr="002F7D21">
              <w:rPr>
                <w:rFonts w:ascii="Arial" w:hAnsi="Arial" w:cs="Arial"/>
                <w:b/>
                <w:sz w:val="14"/>
                <w:szCs w:val="16"/>
                <w:lang w:val="es-ES"/>
              </w:rPr>
              <w:t>El Guasaule</w:t>
            </w:r>
          </w:p>
        </w:tc>
      </w:tr>
      <w:tr w:rsidR="00051AD7" w:rsidRPr="00C00E5C" w:rsidTr="005A6608">
        <w:trPr>
          <w:trHeight w:val="89"/>
        </w:trPr>
        <w:tc>
          <w:tcPr>
            <w:tcW w:w="6750" w:type="dxa"/>
            <w:tcBorders>
              <w:top w:val="single" w:sz="12" w:space="0" w:color="auto"/>
              <w:bottom w:val="single" w:sz="2" w:space="0" w:color="auto"/>
              <w:right w:val="single" w:sz="12" w:space="0" w:color="auto"/>
            </w:tcBorders>
            <w:noWrap/>
          </w:tcPr>
          <w:p w:rsidR="00051AD7" w:rsidRPr="00C00E5C" w:rsidRDefault="00051AD7" w:rsidP="005A6608">
            <w:pPr>
              <w:pStyle w:val="ListParagraph"/>
              <w:numPr>
                <w:ilvl w:val="0"/>
                <w:numId w:val="34"/>
              </w:numPr>
              <w:ind w:left="252" w:hanging="270"/>
              <w:jc w:val="left"/>
              <w:rPr>
                <w:rFonts w:ascii="Arial" w:hAnsi="Arial" w:cs="Arial"/>
                <w:sz w:val="16"/>
                <w:szCs w:val="16"/>
                <w:lang w:val="es-ES"/>
              </w:rPr>
            </w:pPr>
            <w:r w:rsidRPr="00C00E5C">
              <w:rPr>
                <w:rFonts w:ascii="Arial" w:eastAsia="Times New Roman" w:hAnsi="Arial" w:cs="Arial"/>
                <w:sz w:val="16"/>
                <w:szCs w:val="16"/>
                <w:lang w:val="es-ES"/>
              </w:rPr>
              <w:t>Cambio</w:t>
            </w:r>
            <w:r>
              <w:rPr>
                <w:rFonts w:ascii="Arial" w:eastAsia="Times New Roman" w:hAnsi="Arial" w:cs="Arial"/>
                <w:sz w:val="16"/>
                <w:szCs w:val="16"/>
                <w:lang w:val="es-ES"/>
              </w:rPr>
              <w:t xml:space="preserve">s leves </w:t>
            </w:r>
            <w:r w:rsidRPr="00C00E5C">
              <w:rPr>
                <w:rFonts w:ascii="Arial" w:eastAsia="Times New Roman" w:hAnsi="Arial" w:cs="Arial"/>
                <w:sz w:val="16"/>
                <w:szCs w:val="16"/>
                <w:lang w:val="es-ES"/>
              </w:rPr>
              <w:t>en el relieve producto de la conformación del terreno y accesos.</w:t>
            </w:r>
          </w:p>
        </w:tc>
        <w:tc>
          <w:tcPr>
            <w:tcW w:w="510" w:type="dxa"/>
            <w:tcBorders>
              <w:top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rPr>
            </w:pPr>
            <w:r>
              <w:rPr>
                <w:rFonts w:ascii="Arial" w:hAnsi="Arial" w:cs="Arial"/>
                <w:sz w:val="16"/>
                <w:szCs w:val="16"/>
              </w:rPr>
              <w:t>X</w:t>
            </w:r>
          </w:p>
        </w:tc>
        <w:tc>
          <w:tcPr>
            <w:tcW w:w="510" w:type="dxa"/>
            <w:tcBorders>
              <w:top w:val="single" w:sz="1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rPr>
            </w:pPr>
            <w:r w:rsidRPr="00C00E5C">
              <w:rPr>
                <w:rFonts w:ascii="Arial" w:eastAsia="Times New Roman" w:hAnsi="Arial" w:cs="Arial"/>
                <w:sz w:val="16"/>
                <w:szCs w:val="16"/>
                <w:lang w:val="es-ES"/>
              </w:rPr>
              <w:t>X</w:t>
            </w:r>
          </w:p>
        </w:tc>
        <w:tc>
          <w:tcPr>
            <w:tcW w:w="510" w:type="dxa"/>
            <w:tcBorders>
              <w:top w:val="single" w:sz="1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rPr>
            </w:pPr>
            <w:r>
              <w:rPr>
                <w:rFonts w:ascii="Arial" w:hAnsi="Arial" w:cs="Arial"/>
                <w:sz w:val="16"/>
                <w:szCs w:val="16"/>
              </w:rPr>
              <w:t>X</w:t>
            </w:r>
          </w:p>
        </w:tc>
      </w:tr>
      <w:tr w:rsidR="00051AD7" w:rsidRPr="00C00E5C" w:rsidTr="005A6608">
        <w:trPr>
          <w:trHeight w:val="52"/>
        </w:trPr>
        <w:tc>
          <w:tcPr>
            <w:tcW w:w="6750" w:type="dxa"/>
            <w:tcBorders>
              <w:top w:val="single" w:sz="2" w:space="0" w:color="auto"/>
              <w:bottom w:val="single" w:sz="2" w:space="0" w:color="auto"/>
              <w:right w:val="single" w:sz="12" w:space="0" w:color="auto"/>
            </w:tcBorders>
            <w:noWrap/>
            <w:vAlign w:val="center"/>
          </w:tcPr>
          <w:p w:rsidR="00051AD7" w:rsidRPr="00C00E5C" w:rsidRDefault="00051AD7" w:rsidP="005A6608">
            <w:pPr>
              <w:pStyle w:val="ListParagraph"/>
              <w:numPr>
                <w:ilvl w:val="0"/>
                <w:numId w:val="34"/>
              </w:numPr>
              <w:ind w:left="252" w:hanging="270"/>
              <w:jc w:val="left"/>
              <w:rPr>
                <w:rFonts w:ascii="Arial" w:eastAsia="Times New Roman" w:hAnsi="Arial" w:cs="Arial"/>
                <w:sz w:val="16"/>
                <w:szCs w:val="16"/>
                <w:lang w:val="es-ES"/>
              </w:rPr>
            </w:pPr>
            <w:r w:rsidRPr="00C00E5C">
              <w:rPr>
                <w:rFonts w:ascii="Arial" w:eastAsia="Times New Roman" w:hAnsi="Arial" w:cs="Arial"/>
                <w:sz w:val="16"/>
                <w:szCs w:val="16"/>
                <w:lang w:val="es-ES"/>
              </w:rPr>
              <w:t>Afectación a cuerpos de agua por movimiento de tierra y traslado de materiales.</w:t>
            </w:r>
          </w:p>
        </w:tc>
        <w:tc>
          <w:tcPr>
            <w:tcW w:w="510" w:type="dxa"/>
            <w:tcBorders>
              <w:top w:val="single" w:sz="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r w:rsidRPr="00C00E5C">
              <w:rPr>
                <w:rFonts w:ascii="Arial" w:eastAsia="Times New Roman"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r>
      <w:tr w:rsidR="00051AD7" w:rsidRPr="00C00E5C" w:rsidTr="005A6608">
        <w:trPr>
          <w:trHeight w:val="47"/>
        </w:trPr>
        <w:tc>
          <w:tcPr>
            <w:tcW w:w="6750" w:type="dxa"/>
            <w:tcBorders>
              <w:top w:val="single" w:sz="2" w:space="0" w:color="auto"/>
              <w:bottom w:val="single" w:sz="2" w:space="0" w:color="auto"/>
              <w:right w:val="single" w:sz="12" w:space="0" w:color="auto"/>
            </w:tcBorders>
            <w:noWrap/>
            <w:vAlign w:val="center"/>
          </w:tcPr>
          <w:p w:rsidR="00051AD7" w:rsidRPr="00C00E5C" w:rsidRDefault="00051AD7" w:rsidP="005A6608">
            <w:pPr>
              <w:pStyle w:val="ListParagraph"/>
              <w:numPr>
                <w:ilvl w:val="0"/>
                <w:numId w:val="34"/>
              </w:numPr>
              <w:ind w:left="252" w:hanging="270"/>
              <w:jc w:val="left"/>
              <w:rPr>
                <w:rFonts w:ascii="Arial" w:eastAsia="Times New Roman" w:hAnsi="Arial" w:cs="Arial"/>
                <w:sz w:val="16"/>
                <w:szCs w:val="16"/>
                <w:lang w:val="es-ES"/>
              </w:rPr>
            </w:pPr>
            <w:r w:rsidRPr="00C00E5C">
              <w:rPr>
                <w:rFonts w:ascii="Arial" w:eastAsia="Times New Roman" w:hAnsi="Arial" w:cs="Arial"/>
                <w:sz w:val="16"/>
                <w:szCs w:val="16"/>
                <w:lang w:val="es-ES"/>
              </w:rPr>
              <w:t>Eliminación de vegetación.</w:t>
            </w:r>
          </w:p>
        </w:tc>
        <w:tc>
          <w:tcPr>
            <w:tcW w:w="510" w:type="dxa"/>
            <w:tcBorders>
              <w:top w:val="single" w:sz="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p>
        </w:tc>
      </w:tr>
      <w:tr w:rsidR="00051AD7" w:rsidRPr="00C00E5C" w:rsidTr="005A6608">
        <w:trPr>
          <w:trHeight w:val="69"/>
        </w:trPr>
        <w:tc>
          <w:tcPr>
            <w:tcW w:w="6750" w:type="dxa"/>
            <w:tcBorders>
              <w:top w:val="single" w:sz="2" w:space="0" w:color="auto"/>
              <w:bottom w:val="single" w:sz="2" w:space="0" w:color="auto"/>
              <w:right w:val="single" w:sz="12" w:space="0" w:color="auto"/>
            </w:tcBorders>
            <w:noWrap/>
            <w:vAlign w:val="center"/>
          </w:tcPr>
          <w:p w:rsidR="00051AD7" w:rsidRPr="00C00E5C" w:rsidRDefault="00051AD7" w:rsidP="005A6608">
            <w:pPr>
              <w:pStyle w:val="ListParagraph"/>
              <w:numPr>
                <w:ilvl w:val="0"/>
                <w:numId w:val="34"/>
              </w:numPr>
              <w:ind w:left="252" w:hanging="270"/>
              <w:jc w:val="left"/>
              <w:rPr>
                <w:rFonts w:ascii="Arial" w:eastAsia="Times New Roman" w:hAnsi="Arial" w:cs="Arial"/>
                <w:sz w:val="16"/>
                <w:szCs w:val="16"/>
                <w:lang w:val="es-ES"/>
              </w:rPr>
            </w:pPr>
            <w:r w:rsidRPr="00C00E5C">
              <w:rPr>
                <w:rFonts w:ascii="Arial" w:eastAsia="Times New Roman" w:hAnsi="Arial" w:cs="Arial"/>
                <w:sz w:val="16"/>
                <w:szCs w:val="16"/>
                <w:lang w:val="es-ES"/>
              </w:rPr>
              <w:t xml:space="preserve">Afectación </w:t>
            </w:r>
            <w:r>
              <w:rPr>
                <w:rFonts w:ascii="Arial" w:eastAsia="Times New Roman" w:hAnsi="Arial" w:cs="Arial"/>
                <w:sz w:val="16"/>
                <w:szCs w:val="16"/>
                <w:lang w:val="es-ES"/>
              </w:rPr>
              <w:t xml:space="preserve">menor </w:t>
            </w:r>
            <w:r w:rsidRPr="00C00E5C">
              <w:rPr>
                <w:rFonts w:ascii="Arial" w:eastAsia="Times New Roman" w:hAnsi="Arial" w:cs="Arial"/>
                <w:sz w:val="16"/>
                <w:szCs w:val="16"/>
                <w:lang w:val="es-ES"/>
              </w:rPr>
              <w:t xml:space="preserve">a la fauna silvestre por eliminación de vegetación </w:t>
            </w:r>
          </w:p>
        </w:tc>
        <w:tc>
          <w:tcPr>
            <w:tcW w:w="510" w:type="dxa"/>
            <w:tcBorders>
              <w:top w:val="single" w:sz="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p>
        </w:tc>
      </w:tr>
      <w:tr w:rsidR="00051AD7" w:rsidRPr="00C00E5C" w:rsidTr="005A6608">
        <w:trPr>
          <w:trHeight w:val="52"/>
        </w:trPr>
        <w:tc>
          <w:tcPr>
            <w:tcW w:w="6750" w:type="dxa"/>
            <w:tcBorders>
              <w:top w:val="single" w:sz="2" w:space="0" w:color="auto"/>
              <w:bottom w:val="single" w:sz="2" w:space="0" w:color="auto"/>
              <w:right w:val="single" w:sz="12" w:space="0" w:color="auto"/>
            </w:tcBorders>
            <w:noWrap/>
            <w:vAlign w:val="center"/>
          </w:tcPr>
          <w:p w:rsidR="00051AD7" w:rsidRPr="00C00E5C" w:rsidRDefault="00051AD7" w:rsidP="005A6608">
            <w:pPr>
              <w:pStyle w:val="ListParagraph"/>
              <w:numPr>
                <w:ilvl w:val="0"/>
                <w:numId w:val="34"/>
              </w:numPr>
              <w:ind w:left="252" w:hanging="270"/>
              <w:jc w:val="left"/>
              <w:rPr>
                <w:rFonts w:ascii="Arial" w:eastAsia="Times New Roman" w:hAnsi="Arial" w:cs="Arial"/>
                <w:sz w:val="16"/>
                <w:szCs w:val="16"/>
                <w:lang w:val="es-ES"/>
              </w:rPr>
            </w:pPr>
            <w:r w:rsidRPr="00C00E5C">
              <w:rPr>
                <w:rFonts w:ascii="Arial" w:eastAsia="Times New Roman" w:hAnsi="Arial" w:cs="Arial"/>
                <w:sz w:val="16"/>
                <w:szCs w:val="16"/>
                <w:lang w:val="es-ES"/>
              </w:rPr>
              <w:t>Erosión eólica e hídrica producto del movimiento de tierras.</w:t>
            </w:r>
          </w:p>
        </w:tc>
        <w:tc>
          <w:tcPr>
            <w:tcW w:w="510" w:type="dxa"/>
            <w:tcBorders>
              <w:top w:val="single" w:sz="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r w:rsidRPr="00C00E5C">
              <w:rPr>
                <w:rFonts w:ascii="Arial" w:eastAsia="Times New Roman"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r>
      <w:tr w:rsidR="00051AD7" w:rsidRPr="00C00E5C" w:rsidTr="005A6608">
        <w:trPr>
          <w:trHeight w:val="52"/>
        </w:trPr>
        <w:tc>
          <w:tcPr>
            <w:tcW w:w="6750" w:type="dxa"/>
            <w:tcBorders>
              <w:top w:val="single" w:sz="2" w:space="0" w:color="auto"/>
              <w:bottom w:val="single" w:sz="2" w:space="0" w:color="auto"/>
              <w:right w:val="single" w:sz="12" w:space="0" w:color="auto"/>
            </w:tcBorders>
            <w:noWrap/>
            <w:vAlign w:val="center"/>
          </w:tcPr>
          <w:p w:rsidR="00051AD7" w:rsidRPr="00C00E5C" w:rsidRDefault="00051AD7" w:rsidP="005A6608">
            <w:pPr>
              <w:pStyle w:val="ListParagraph"/>
              <w:numPr>
                <w:ilvl w:val="0"/>
                <w:numId w:val="34"/>
              </w:numPr>
              <w:ind w:left="252" w:hanging="270"/>
              <w:jc w:val="left"/>
              <w:rPr>
                <w:rFonts w:ascii="Arial" w:eastAsia="Times New Roman" w:hAnsi="Arial" w:cs="Arial"/>
                <w:sz w:val="16"/>
                <w:szCs w:val="16"/>
                <w:lang w:val="es-ES"/>
              </w:rPr>
            </w:pPr>
            <w:r w:rsidRPr="00C00E5C">
              <w:rPr>
                <w:rFonts w:ascii="Arial" w:eastAsia="Times New Roman" w:hAnsi="Arial" w:cs="Arial"/>
                <w:sz w:val="16"/>
                <w:szCs w:val="16"/>
                <w:lang w:val="es-ES"/>
              </w:rPr>
              <w:t>Congestión vehicular por la construcción de las obras.</w:t>
            </w:r>
          </w:p>
        </w:tc>
        <w:tc>
          <w:tcPr>
            <w:tcW w:w="510" w:type="dxa"/>
            <w:tcBorders>
              <w:top w:val="single" w:sz="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r w:rsidRPr="00C00E5C">
              <w:rPr>
                <w:rFonts w:ascii="Arial" w:eastAsia="Times New Roman"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r>
      <w:tr w:rsidR="00051AD7" w:rsidRPr="00C00E5C" w:rsidTr="005A6608">
        <w:trPr>
          <w:trHeight w:val="52"/>
        </w:trPr>
        <w:tc>
          <w:tcPr>
            <w:tcW w:w="6750" w:type="dxa"/>
            <w:tcBorders>
              <w:top w:val="single" w:sz="2" w:space="0" w:color="auto"/>
              <w:bottom w:val="single" w:sz="2" w:space="0" w:color="auto"/>
              <w:right w:val="single" w:sz="12" w:space="0" w:color="auto"/>
            </w:tcBorders>
            <w:noWrap/>
            <w:vAlign w:val="center"/>
          </w:tcPr>
          <w:p w:rsidR="00051AD7" w:rsidRPr="00C00E5C" w:rsidRDefault="00051AD7" w:rsidP="005A6608">
            <w:pPr>
              <w:pStyle w:val="ListParagraph"/>
              <w:numPr>
                <w:ilvl w:val="0"/>
                <w:numId w:val="34"/>
              </w:numPr>
              <w:ind w:left="252" w:hanging="270"/>
              <w:jc w:val="left"/>
              <w:rPr>
                <w:rFonts w:ascii="Arial" w:eastAsia="Times New Roman" w:hAnsi="Arial" w:cs="Arial"/>
                <w:sz w:val="16"/>
                <w:szCs w:val="16"/>
                <w:lang w:val="es-ES"/>
              </w:rPr>
            </w:pPr>
            <w:r>
              <w:rPr>
                <w:rFonts w:ascii="Arial" w:eastAsia="Times New Roman" w:hAnsi="Arial" w:cs="Arial"/>
                <w:sz w:val="16"/>
                <w:szCs w:val="16"/>
                <w:lang w:val="es-ES"/>
              </w:rPr>
              <w:t>Leve a</w:t>
            </w:r>
            <w:r w:rsidRPr="00C00E5C">
              <w:rPr>
                <w:rFonts w:ascii="Arial" w:eastAsia="Times New Roman" w:hAnsi="Arial" w:cs="Arial"/>
                <w:sz w:val="16"/>
                <w:szCs w:val="16"/>
                <w:lang w:val="es-ES"/>
              </w:rPr>
              <w:t>umento de accidentes viales (conductores y peatones) durante construcción.</w:t>
            </w:r>
          </w:p>
        </w:tc>
        <w:tc>
          <w:tcPr>
            <w:tcW w:w="510" w:type="dxa"/>
            <w:tcBorders>
              <w:top w:val="single" w:sz="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r w:rsidRPr="00C00E5C">
              <w:rPr>
                <w:rFonts w:ascii="Arial" w:eastAsia="Times New Roman"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r>
      <w:tr w:rsidR="00051AD7" w:rsidRPr="00C00E5C" w:rsidTr="005A6608">
        <w:trPr>
          <w:trHeight w:val="52"/>
        </w:trPr>
        <w:tc>
          <w:tcPr>
            <w:tcW w:w="6750" w:type="dxa"/>
            <w:tcBorders>
              <w:top w:val="single" w:sz="2" w:space="0" w:color="auto"/>
              <w:bottom w:val="single" w:sz="2" w:space="0" w:color="auto"/>
              <w:right w:val="single" w:sz="12" w:space="0" w:color="auto"/>
            </w:tcBorders>
            <w:noWrap/>
            <w:vAlign w:val="center"/>
          </w:tcPr>
          <w:p w:rsidR="00051AD7" w:rsidRPr="00C00E5C" w:rsidRDefault="00051AD7" w:rsidP="005A6608">
            <w:pPr>
              <w:pStyle w:val="ListParagraph"/>
              <w:numPr>
                <w:ilvl w:val="0"/>
                <w:numId w:val="34"/>
              </w:numPr>
              <w:ind w:left="252" w:hanging="270"/>
              <w:jc w:val="left"/>
              <w:rPr>
                <w:rFonts w:ascii="Arial" w:eastAsia="Times New Roman" w:hAnsi="Arial" w:cs="Arial"/>
                <w:sz w:val="16"/>
                <w:szCs w:val="16"/>
                <w:lang w:val="es-ES"/>
              </w:rPr>
            </w:pPr>
            <w:r w:rsidRPr="00C00E5C">
              <w:rPr>
                <w:rFonts w:ascii="Arial" w:eastAsia="Times New Roman" w:hAnsi="Arial" w:cs="Arial"/>
                <w:sz w:val="16"/>
                <w:szCs w:val="16"/>
                <w:lang w:val="es-ES"/>
              </w:rPr>
              <w:t>Afectación a las comunidades cercanas por la  presencia de personal foráneo o campamentos.</w:t>
            </w:r>
          </w:p>
        </w:tc>
        <w:tc>
          <w:tcPr>
            <w:tcW w:w="510" w:type="dxa"/>
            <w:tcBorders>
              <w:top w:val="single" w:sz="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r w:rsidRPr="00C00E5C">
              <w:rPr>
                <w:rFonts w:ascii="Arial" w:eastAsia="Times New Roman"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r>
      <w:tr w:rsidR="00051AD7" w:rsidRPr="00C00E5C" w:rsidTr="005A6608">
        <w:trPr>
          <w:trHeight w:val="85"/>
        </w:trPr>
        <w:tc>
          <w:tcPr>
            <w:tcW w:w="6750" w:type="dxa"/>
            <w:tcBorders>
              <w:top w:val="single" w:sz="2" w:space="0" w:color="auto"/>
              <w:bottom w:val="single" w:sz="2" w:space="0" w:color="auto"/>
              <w:right w:val="single" w:sz="12" w:space="0" w:color="auto"/>
            </w:tcBorders>
            <w:noWrap/>
            <w:vAlign w:val="center"/>
          </w:tcPr>
          <w:p w:rsidR="00051AD7" w:rsidRPr="000F605A" w:rsidRDefault="00051AD7" w:rsidP="005A6608">
            <w:pPr>
              <w:pStyle w:val="ListParagraph"/>
              <w:numPr>
                <w:ilvl w:val="0"/>
                <w:numId w:val="34"/>
              </w:numPr>
              <w:ind w:left="252" w:hanging="270"/>
              <w:jc w:val="left"/>
              <w:rPr>
                <w:rFonts w:ascii="Arial" w:eastAsia="Times New Roman" w:hAnsi="Arial" w:cs="Arial"/>
                <w:sz w:val="16"/>
                <w:szCs w:val="16"/>
                <w:lang w:val="es-ES"/>
              </w:rPr>
            </w:pPr>
            <w:r w:rsidRPr="00C00E5C">
              <w:rPr>
                <w:rFonts w:ascii="Arial" w:eastAsia="Times New Roman" w:hAnsi="Arial" w:cs="Arial"/>
                <w:sz w:val="16"/>
                <w:szCs w:val="16"/>
                <w:lang w:val="es-ES"/>
              </w:rPr>
              <w:t>Afectación de personal de la obra por accidentes laborales.</w:t>
            </w:r>
          </w:p>
        </w:tc>
        <w:tc>
          <w:tcPr>
            <w:tcW w:w="510" w:type="dxa"/>
            <w:tcBorders>
              <w:top w:val="single" w:sz="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r w:rsidRPr="00C00E5C">
              <w:rPr>
                <w:rFonts w:ascii="Arial" w:eastAsia="Times New Roman" w:hAnsi="Arial" w:cs="Arial"/>
                <w:sz w:val="16"/>
                <w:szCs w:val="16"/>
                <w:lang w:val="es-ES"/>
              </w:rPr>
              <w:t>X</w:t>
            </w:r>
          </w:p>
        </w:tc>
        <w:tc>
          <w:tcPr>
            <w:tcW w:w="510" w:type="dxa"/>
            <w:tcBorders>
              <w:top w:val="single" w:sz="2" w:space="0" w:color="auto"/>
              <w:left w:val="single" w:sz="12" w:space="0" w:color="auto"/>
              <w:bottom w:val="single" w:sz="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r>
      <w:tr w:rsidR="00051AD7" w:rsidRPr="00C00E5C" w:rsidTr="005A6608">
        <w:trPr>
          <w:trHeight w:val="52"/>
        </w:trPr>
        <w:tc>
          <w:tcPr>
            <w:tcW w:w="6750" w:type="dxa"/>
            <w:tcBorders>
              <w:top w:val="single" w:sz="2" w:space="0" w:color="auto"/>
              <w:bottom w:val="single" w:sz="12" w:space="0" w:color="auto"/>
              <w:right w:val="single" w:sz="12" w:space="0" w:color="auto"/>
            </w:tcBorders>
            <w:noWrap/>
            <w:vAlign w:val="center"/>
          </w:tcPr>
          <w:p w:rsidR="00051AD7" w:rsidRPr="00C00E5C" w:rsidRDefault="00051AD7" w:rsidP="005A6608">
            <w:pPr>
              <w:pStyle w:val="ListParagraph"/>
              <w:numPr>
                <w:ilvl w:val="0"/>
                <w:numId w:val="34"/>
              </w:numPr>
              <w:ind w:left="252" w:hanging="270"/>
              <w:jc w:val="left"/>
              <w:rPr>
                <w:rFonts w:ascii="Arial" w:eastAsia="Times New Roman" w:hAnsi="Arial" w:cs="Arial"/>
                <w:sz w:val="16"/>
                <w:szCs w:val="16"/>
                <w:lang w:val="es-ES"/>
              </w:rPr>
            </w:pPr>
            <w:r w:rsidRPr="00C00E5C">
              <w:rPr>
                <w:rFonts w:ascii="Arial" w:eastAsia="Times New Roman" w:hAnsi="Arial" w:cs="Arial"/>
                <w:sz w:val="16"/>
                <w:szCs w:val="16"/>
                <w:lang w:val="es-ES"/>
              </w:rPr>
              <w:t>Afectación económica para empleos informales</w:t>
            </w:r>
            <w:r>
              <w:rPr>
                <w:rFonts w:ascii="Arial" w:eastAsia="Times New Roman" w:hAnsi="Arial" w:cs="Arial"/>
                <w:sz w:val="16"/>
                <w:szCs w:val="16"/>
                <w:lang w:val="es-ES"/>
              </w:rPr>
              <w:t xml:space="preserve"> (2000 en </w:t>
            </w:r>
            <w:r w:rsidR="005A6608">
              <w:rPr>
                <w:rFonts w:ascii="Arial" w:eastAsia="Times New Roman" w:hAnsi="Arial" w:cs="Arial"/>
                <w:sz w:val="16"/>
                <w:szCs w:val="16"/>
                <w:lang w:val="es-ES"/>
              </w:rPr>
              <w:t>Peña Blanca</w:t>
            </w:r>
            <w:r>
              <w:rPr>
                <w:rFonts w:ascii="Arial" w:eastAsia="Times New Roman" w:hAnsi="Arial" w:cs="Arial"/>
                <w:sz w:val="16"/>
                <w:szCs w:val="16"/>
                <w:lang w:val="es-ES"/>
              </w:rPr>
              <w:t xml:space="preserve"> y 150 en El Guasaule)</w:t>
            </w:r>
            <w:r w:rsidRPr="00C00E5C">
              <w:rPr>
                <w:rFonts w:ascii="Arial" w:eastAsia="Times New Roman" w:hAnsi="Arial" w:cs="Arial"/>
                <w:sz w:val="16"/>
                <w:szCs w:val="16"/>
                <w:lang w:val="es-ES"/>
              </w:rPr>
              <w:t>, producto de la esterilización del nuevo Paso</w:t>
            </w:r>
          </w:p>
        </w:tc>
        <w:tc>
          <w:tcPr>
            <w:tcW w:w="510" w:type="dxa"/>
            <w:tcBorders>
              <w:top w:val="single" w:sz="2" w:space="0" w:color="auto"/>
              <w:bottom w:val="single" w:sz="1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p>
        </w:tc>
        <w:tc>
          <w:tcPr>
            <w:tcW w:w="510" w:type="dxa"/>
            <w:tcBorders>
              <w:top w:val="single" w:sz="2" w:space="0" w:color="auto"/>
              <w:left w:val="single" w:sz="12" w:space="0" w:color="auto"/>
              <w:bottom w:val="single" w:sz="12" w:space="0" w:color="auto"/>
              <w:right w:val="single" w:sz="12" w:space="0" w:color="auto"/>
            </w:tcBorders>
            <w:vAlign w:val="center"/>
          </w:tcPr>
          <w:p w:rsidR="00051AD7" w:rsidRPr="00C00E5C" w:rsidRDefault="00051AD7" w:rsidP="005A6608">
            <w:pPr>
              <w:jc w:val="center"/>
              <w:rPr>
                <w:rFonts w:ascii="Arial" w:eastAsia="Times New Roman" w:hAnsi="Arial" w:cs="Arial"/>
                <w:sz w:val="16"/>
                <w:szCs w:val="16"/>
                <w:lang w:val="es-ES"/>
              </w:rPr>
            </w:pPr>
            <w:r w:rsidRPr="00C00E5C">
              <w:rPr>
                <w:rFonts w:ascii="Arial" w:eastAsia="Times New Roman" w:hAnsi="Arial" w:cs="Arial"/>
                <w:sz w:val="16"/>
                <w:szCs w:val="16"/>
                <w:lang w:val="es-ES"/>
              </w:rPr>
              <w:t>X</w:t>
            </w:r>
          </w:p>
        </w:tc>
        <w:tc>
          <w:tcPr>
            <w:tcW w:w="510" w:type="dxa"/>
            <w:tcBorders>
              <w:top w:val="single" w:sz="2" w:space="0" w:color="auto"/>
              <w:left w:val="single" w:sz="12" w:space="0" w:color="auto"/>
              <w:bottom w:val="single" w:sz="12" w:space="0" w:color="auto"/>
              <w:right w:val="single" w:sz="12" w:space="0" w:color="auto"/>
            </w:tcBorders>
            <w:vAlign w:val="center"/>
          </w:tcPr>
          <w:p w:rsidR="00051AD7" w:rsidRPr="00C00E5C" w:rsidRDefault="00051AD7" w:rsidP="005A6608">
            <w:pPr>
              <w:jc w:val="center"/>
              <w:rPr>
                <w:rFonts w:ascii="Arial" w:hAnsi="Arial" w:cs="Arial"/>
                <w:sz w:val="16"/>
                <w:szCs w:val="16"/>
                <w:lang w:val="es-ES"/>
              </w:rPr>
            </w:pPr>
            <w:r>
              <w:rPr>
                <w:rFonts w:ascii="Arial" w:hAnsi="Arial" w:cs="Arial"/>
                <w:sz w:val="16"/>
                <w:szCs w:val="16"/>
                <w:lang w:val="es-ES"/>
              </w:rPr>
              <w:t>X</w:t>
            </w:r>
          </w:p>
        </w:tc>
      </w:tr>
    </w:tbl>
    <w:p w:rsidR="00051AD7" w:rsidRPr="00F80670" w:rsidRDefault="00051AD7" w:rsidP="00051AD7">
      <w:pPr>
        <w:spacing w:before="120" w:after="200"/>
        <w:ind w:left="2520" w:right="467" w:hanging="1260"/>
        <w:rPr>
          <w:rFonts w:ascii="Arial" w:hAnsi="Arial" w:cs="Arial"/>
          <w:b/>
          <w:bCs/>
          <w:sz w:val="16"/>
          <w:szCs w:val="16"/>
          <w:lang w:val="es-ES"/>
        </w:rPr>
      </w:pPr>
      <w:r w:rsidRPr="00F80670">
        <w:rPr>
          <w:rFonts w:ascii="Arial" w:hAnsi="Arial" w:cs="Arial"/>
          <w:b/>
          <w:bCs/>
          <w:sz w:val="16"/>
          <w:szCs w:val="16"/>
          <w:lang w:val="es-ES"/>
        </w:rPr>
        <w:t>Cuadro No.</w:t>
      </w:r>
      <w:r>
        <w:rPr>
          <w:rFonts w:ascii="Arial" w:hAnsi="Arial" w:cs="Arial"/>
          <w:b/>
          <w:bCs/>
          <w:sz w:val="16"/>
          <w:szCs w:val="16"/>
          <w:lang w:val="es-ES"/>
        </w:rPr>
        <w:t>3</w:t>
      </w:r>
      <w:r w:rsidRPr="00F80670">
        <w:rPr>
          <w:rFonts w:ascii="Arial" w:hAnsi="Arial" w:cs="Arial"/>
          <w:b/>
          <w:bCs/>
          <w:sz w:val="16"/>
          <w:szCs w:val="16"/>
          <w:lang w:val="es-ES"/>
        </w:rPr>
        <w:t xml:space="preserve">: </w:t>
      </w:r>
      <w:r w:rsidRPr="00F80670">
        <w:rPr>
          <w:rFonts w:ascii="Arial" w:hAnsi="Arial" w:cs="Arial"/>
          <w:b/>
          <w:bCs/>
          <w:sz w:val="16"/>
          <w:szCs w:val="16"/>
          <w:lang w:val="es-ES"/>
        </w:rPr>
        <w:tab/>
      </w:r>
      <w:r>
        <w:rPr>
          <w:rFonts w:ascii="Arial" w:hAnsi="Arial" w:cs="Arial"/>
          <w:b/>
          <w:bCs/>
          <w:sz w:val="16"/>
          <w:szCs w:val="16"/>
          <w:lang w:val="es-ES"/>
        </w:rPr>
        <w:t>Impactos más representativos en cada uno de los proyectos</w:t>
      </w:r>
      <w:r w:rsidRPr="00F80670">
        <w:rPr>
          <w:rFonts w:ascii="Arial" w:hAnsi="Arial" w:cs="Arial"/>
          <w:b/>
          <w:bCs/>
          <w:sz w:val="16"/>
          <w:szCs w:val="16"/>
          <w:lang w:val="es-ES"/>
        </w:rPr>
        <w:t>.</w:t>
      </w:r>
    </w:p>
    <w:p w:rsidR="00051AD7" w:rsidRPr="000F605A" w:rsidRDefault="00051AD7" w:rsidP="00051AD7">
      <w:pPr>
        <w:ind w:left="567"/>
        <w:rPr>
          <w:lang w:val="es-ES"/>
        </w:rPr>
      </w:pPr>
    </w:p>
    <w:p w:rsidR="00051AD7" w:rsidRPr="00F80670" w:rsidRDefault="00051AD7" w:rsidP="00051AD7">
      <w:pPr>
        <w:pStyle w:val="Heading2"/>
        <w:rPr>
          <w:lang w:val="es-ES"/>
        </w:rPr>
      </w:pPr>
      <w:bookmarkStart w:id="58" w:name="_Toc383600749"/>
      <w:bookmarkStart w:id="59" w:name="_Toc414958382"/>
      <w:bookmarkStart w:id="60" w:name="_Toc414958994"/>
      <w:bookmarkStart w:id="61" w:name="_Toc415047592"/>
      <w:r w:rsidRPr="00B528ED">
        <w:rPr>
          <w:lang w:val="es-ES"/>
        </w:rPr>
        <w:t>A.</w:t>
      </w:r>
      <w:r>
        <w:rPr>
          <w:lang w:val="es-ES"/>
        </w:rPr>
        <w:tab/>
      </w:r>
      <w:r w:rsidRPr="00F80670">
        <w:rPr>
          <w:lang w:val="es-ES"/>
        </w:rPr>
        <w:t>Resumen de los Impactos y Riesgos Clave.  Hallazgos del Proceso de Debida Diligencia</w:t>
      </w:r>
      <w:bookmarkEnd w:id="58"/>
      <w:bookmarkEnd w:id="59"/>
      <w:bookmarkEnd w:id="60"/>
      <w:bookmarkEnd w:id="61"/>
    </w:p>
    <w:p w:rsidR="00051AD7" w:rsidRPr="00F80670" w:rsidRDefault="00051AD7" w:rsidP="00051AD7">
      <w:pPr>
        <w:rPr>
          <w:lang w:val="es-ES"/>
        </w:rPr>
      </w:pPr>
    </w:p>
    <w:p w:rsidR="00051AD7" w:rsidRDefault="00051AD7" w:rsidP="00051AD7">
      <w:pPr>
        <w:numPr>
          <w:ilvl w:val="0"/>
          <w:numId w:val="3"/>
        </w:numPr>
        <w:rPr>
          <w:lang w:val="es-ES"/>
        </w:rPr>
      </w:pPr>
      <w:r w:rsidRPr="00505577">
        <w:rPr>
          <w:lang w:val="es-ES"/>
        </w:rPr>
        <w:t xml:space="preserve">Las obras que se llevarán a cabo en el marco de la operación se limitan a la construcción o rehabilitación de infraestructura (edificaciones, accesos) en zonas previamente intervenidas y de poco valor ecológico o ambiental,  En consecuencia, los impactos previstos serán los típicos asociados a este tipo de actividades. </w:t>
      </w:r>
    </w:p>
    <w:p w:rsidR="00051AD7" w:rsidRPr="00F80670" w:rsidRDefault="00051AD7" w:rsidP="00051AD7">
      <w:pPr>
        <w:ind w:left="567"/>
        <w:rPr>
          <w:lang w:val="es-ES"/>
        </w:rPr>
      </w:pPr>
    </w:p>
    <w:p w:rsidR="00051AD7" w:rsidRPr="00F80670" w:rsidRDefault="00051AD7" w:rsidP="00051AD7">
      <w:pPr>
        <w:pStyle w:val="Heading2"/>
        <w:rPr>
          <w:lang w:val="es-ES"/>
        </w:rPr>
      </w:pPr>
      <w:bookmarkStart w:id="62" w:name="_Toc349837356"/>
      <w:bookmarkStart w:id="63" w:name="_Toc383600750"/>
      <w:bookmarkStart w:id="64" w:name="_Toc414958383"/>
      <w:bookmarkStart w:id="65" w:name="_Toc414958995"/>
      <w:bookmarkStart w:id="66" w:name="_Toc415047593"/>
      <w:r>
        <w:rPr>
          <w:lang w:val="es-ES"/>
        </w:rPr>
        <w:t>B.</w:t>
      </w:r>
      <w:r>
        <w:rPr>
          <w:lang w:val="es-ES"/>
        </w:rPr>
        <w:tab/>
      </w:r>
      <w:r w:rsidRPr="00F80670">
        <w:rPr>
          <w:lang w:val="es-ES"/>
        </w:rPr>
        <w:t>Impactos y Riesgos Ambientales</w:t>
      </w:r>
      <w:bookmarkEnd w:id="62"/>
      <w:bookmarkEnd w:id="63"/>
      <w:bookmarkEnd w:id="64"/>
      <w:bookmarkEnd w:id="65"/>
      <w:bookmarkEnd w:id="66"/>
    </w:p>
    <w:p w:rsidR="00051AD7" w:rsidRPr="00F80670" w:rsidRDefault="00051AD7" w:rsidP="00051AD7">
      <w:pPr>
        <w:rPr>
          <w:lang w:val="es-ES"/>
        </w:rPr>
      </w:pPr>
    </w:p>
    <w:p w:rsidR="00051AD7" w:rsidRPr="00FA7BD1" w:rsidRDefault="00051AD7" w:rsidP="00051AD7">
      <w:pPr>
        <w:pStyle w:val="ListParagraph"/>
        <w:numPr>
          <w:ilvl w:val="0"/>
          <w:numId w:val="3"/>
        </w:numPr>
        <w:rPr>
          <w:lang w:val="es-ES"/>
        </w:rPr>
      </w:pPr>
      <w:r w:rsidRPr="00FA7BD1">
        <w:rPr>
          <w:lang w:val="es-ES"/>
        </w:rPr>
        <w:t xml:space="preserve">A continuación se detallan los impactos ambientales y sociales más importantes identificados en el proceso de debida diligencia para las obras </w:t>
      </w:r>
      <w:r>
        <w:rPr>
          <w:lang w:val="es-ES"/>
        </w:rPr>
        <w:t>previstas</w:t>
      </w:r>
      <w:r w:rsidRPr="00FA7BD1">
        <w:rPr>
          <w:lang w:val="es-ES"/>
        </w:rPr>
        <w:t>.</w:t>
      </w:r>
    </w:p>
    <w:p w:rsidR="00051AD7" w:rsidRPr="00F80670" w:rsidRDefault="00051AD7" w:rsidP="00051AD7">
      <w:pPr>
        <w:ind w:left="567"/>
        <w:rPr>
          <w:lang w:val="es-ES"/>
        </w:rPr>
      </w:pPr>
    </w:p>
    <w:p w:rsidR="00051AD7" w:rsidRPr="00F80670" w:rsidRDefault="00051AD7" w:rsidP="00051AD7">
      <w:pPr>
        <w:pStyle w:val="Heading3"/>
        <w:rPr>
          <w:lang w:val="es-ES"/>
        </w:rPr>
      </w:pPr>
      <w:bookmarkStart w:id="67" w:name="_Toc383600751"/>
      <w:bookmarkStart w:id="68" w:name="_Toc414958384"/>
      <w:bookmarkStart w:id="69" w:name="_Toc414958996"/>
      <w:bookmarkStart w:id="70" w:name="_Toc415047594"/>
      <w:r w:rsidRPr="00F80670">
        <w:rPr>
          <w:lang w:val="es-ES"/>
        </w:rPr>
        <w:t>B.1</w:t>
      </w:r>
      <w:r w:rsidRPr="00F80670">
        <w:rPr>
          <w:lang w:val="es-ES"/>
        </w:rPr>
        <w:tab/>
        <w:t>Fase de Construcción</w:t>
      </w:r>
      <w:bookmarkEnd w:id="67"/>
      <w:bookmarkEnd w:id="68"/>
      <w:bookmarkEnd w:id="69"/>
      <w:bookmarkEnd w:id="70"/>
    </w:p>
    <w:p w:rsidR="00051AD7" w:rsidRPr="00F80670" w:rsidRDefault="00051AD7" w:rsidP="00051AD7">
      <w:pPr>
        <w:rPr>
          <w:lang w:val="es-ES"/>
        </w:rPr>
      </w:pPr>
    </w:p>
    <w:p w:rsidR="00051AD7" w:rsidRDefault="00051AD7" w:rsidP="00051AD7">
      <w:pPr>
        <w:numPr>
          <w:ilvl w:val="0"/>
          <w:numId w:val="3"/>
        </w:numPr>
        <w:rPr>
          <w:lang w:val="es-ES"/>
        </w:rPr>
      </w:pPr>
      <w:r w:rsidRPr="00597A06">
        <w:rPr>
          <w:lang w:val="es-ES"/>
        </w:rPr>
        <w:t>Los impactos</w:t>
      </w:r>
      <w:r>
        <w:rPr>
          <w:lang w:val="es-ES"/>
        </w:rPr>
        <w:t xml:space="preserve"> directos</w:t>
      </w:r>
      <w:r w:rsidRPr="00597A06">
        <w:rPr>
          <w:lang w:val="es-ES"/>
        </w:rPr>
        <w:t xml:space="preserve"> identificados en todos los </w:t>
      </w:r>
      <w:r>
        <w:rPr>
          <w:lang w:val="es-ES"/>
        </w:rPr>
        <w:t>P</w:t>
      </w:r>
      <w:r w:rsidRPr="00597A06">
        <w:rPr>
          <w:lang w:val="es-ES"/>
        </w:rPr>
        <w:t xml:space="preserve">asos </w:t>
      </w:r>
      <w:r>
        <w:rPr>
          <w:lang w:val="es-ES"/>
        </w:rPr>
        <w:t xml:space="preserve">para esta fase </w:t>
      </w:r>
      <w:r w:rsidRPr="00597A06">
        <w:rPr>
          <w:lang w:val="es-ES"/>
        </w:rPr>
        <w:t xml:space="preserve">son de baja </w:t>
      </w:r>
      <w:r>
        <w:rPr>
          <w:lang w:val="es-ES"/>
        </w:rPr>
        <w:t xml:space="preserve">a mediana </w:t>
      </w:r>
      <w:r w:rsidRPr="00597A06">
        <w:rPr>
          <w:lang w:val="es-ES"/>
        </w:rPr>
        <w:t xml:space="preserve">significancia debido </w:t>
      </w:r>
      <w:r>
        <w:rPr>
          <w:lang w:val="es-ES"/>
        </w:rPr>
        <w:t xml:space="preserve">a que los lugares donde </w:t>
      </w:r>
      <w:r w:rsidRPr="00597A06">
        <w:rPr>
          <w:lang w:val="es-ES"/>
        </w:rPr>
        <w:t>se llevarán a cabo</w:t>
      </w:r>
      <w:r>
        <w:rPr>
          <w:lang w:val="es-ES"/>
        </w:rPr>
        <w:t xml:space="preserve"> son sitios altamente intervenidos que no contienen </w:t>
      </w:r>
      <w:r w:rsidRPr="00597A06">
        <w:rPr>
          <w:lang w:val="es-ES"/>
        </w:rPr>
        <w:t>ecosistemas sensibles o cobertura vegetal</w:t>
      </w:r>
      <w:r>
        <w:rPr>
          <w:lang w:val="es-ES"/>
        </w:rPr>
        <w:t xml:space="preserve"> de importancia</w:t>
      </w:r>
      <w:r w:rsidRPr="00597A06">
        <w:rPr>
          <w:lang w:val="es-ES"/>
        </w:rPr>
        <w:t>.</w:t>
      </w:r>
      <w:r w:rsidRPr="00E53DB2">
        <w:rPr>
          <w:lang w:val="es-ES"/>
        </w:rPr>
        <w:t xml:space="preserve"> </w:t>
      </w:r>
      <w:r>
        <w:rPr>
          <w:lang w:val="es-ES"/>
        </w:rPr>
        <w:t xml:space="preserve">En este sentido, </w:t>
      </w:r>
      <w:r w:rsidRPr="00597A06">
        <w:rPr>
          <w:lang w:val="es-ES"/>
        </w:rPr>
        <w:t xml:space="preserve">los impactos más probables </w:t>
      </w:r>
      <w:r>
        <w:rPr>
          <w:lang w:val="es-ES"/>
        </w:rPr>
        <w:t xml:space="preserve">que podrían producirse en esta fase </w:t>
      </w:r>
      <w:r w:rsidRPr="00597A06">
        <w:rPr>
          <w:lang w:val="es-ES"/>
        </w:rPr>
        <w:t xml:space="preserve">se relacionan con </w:t>
      </w:r>
      <w:r>
        <w:rPr>
          <w:lang w:val="es-ES"/>
        </w:rPr>
        <w:t xml:space="preserve">la </w:t>
      </w:r>
      <w:r w:rsidRPr="00597A06">
        <w:rPr>
          <w:lang w:val="es-ES"/>
        </w:rPr>
        <w:t xml:space="preserve">contaminación </w:t>
      </w:r>
      <w:r>
        <w:rPr>
          <w:lang w:val="es-ES"/>
        </w:rPr>
        <w:t xml:space="preserve">potencial </w:t>
      </w:r>
      <w:r w:rsidRPr="00597A06">
        <w:rPr>
          <w:lang w:val="es-ES"/>
        </w:rPr>
        <w:t xml:space="preserve">de </w:t>
      </w:r>
      <w:r>
        <w:rPr>
          <w:lang w:val="es-ES"/>
        </w:rPr>
        <w:t xml:space="preserve">las </w:t>
      </w:r>
      <w:r w:rsidRPr="00597A06">
        <w:rPr>
          <w:lang w:val="es-ES"/>
        </w:rPr>
        <w:t xml:space="preserve">aguas de </w:t>
      </w:r>
      <w:r>
        <w:rPr>
          <w:lang w:val="es-ES"/>
        </w:rPr>
        <w:t xml:space="preserve">los </w:t>
      </w:r>
      <w:r w:rsidRPr="00597A06">
        <w:rPr>
          <w:lang w:val="es-ES"/>
        </w:rPr>
        <w:t xml:space="preserve">cuerpos </w:t>
      </w:r>
      <w:r w:rsidRPr="00597A06">
        <w:rPr>
          <w:lang w:val="es-ES"/>
        </w:rPr>
        <w:lastRenderedPageBreak/>
        <w:t>fluviales</w:t>
      </w:r>
      <w:r>
        <w:rPr>
          <w:rStyle w:val="FootnoteReference"/>
          <w:lang w:val="es-ES"/>
        </w:rPr>
        <w:footnoteReference w:id="32"/>
      </w:r>
      <w:r w:rsidRPr="00597A06">
        <w:rPr>
          <w:lang w:val="es-ES"/>
        </w:rPr>
        <w:t xml:space="preserve"> </w:t>
      </w:r>
      <w:r>
        <w:rPr>
          <w:lang w:val="es-ES"/>
        </w:rPr>
        <w:t xml:space="preserve">que se encuentran cerca de </w:t>
      </w:r>
      <w:r w:rsidRPr="00597A06">
        <w:rPr>
          <w:lang w:val="es-ES"/>
        </w:rPr>
        <w:t>cada uno de los Pasos de la muestra</w:t>
      </w:r>
      <w:r>
        <w:rPr>
          <w:lang w:val="es-ES"/>
        </w:rPr>
        <w:t>.  Para mitigar este impacto</w:t>
      </w:r>
      <w:r w:rsidRPr="00597A06">
        <w:rPr>
          <w:lang w:val="es-ES"/>
        </w:rPr>
        <w:t xml:space="preserve">, el diseño </w:t>
      </w:r>
      <w:r>
        <w:rPr>
          <w:lang w:val="es-ES"/>
        </w:rPr>
        <w:t xml:space="preserve">final de las obras contemplará </w:t>
      </w:r>
      <w:r w:rsidRPr="00597A06">
        <w:rPr>
          <w:lang w:val="es-ES"/>
        </w:rPr>
        <w:t xml:space="preserve">sistemas de evacuación fluvial y de tratamiento de residuos sólidos y líquidos </w:t>
      </w:r>
      <w:r>
        <w:rPr>
          <w:lang w:val="es-ES"/>
        </w:rPr>
        <w:t>que eviten la generación de contaminación potencial transfronteriza</w:t>
      </w:r>
      <w:r w:rsidRPr="00597A06">
        <w:rPr>
          <w:lang w:val="es-ES"/>
        </w:rPr>
        <w:t xml:space="preserve">, sea por derrame o mal funcionamiento </w:t>
      </w:r>
      <w:r>
        <w:rPr>
          <w:lang w:val="es-ES"/>
        </w:rPr>
        <w:t xml:space="preserve">de cualquiera de las instalaciones de los nuevos </w:t>
      </w:r>
      <w:r w:rsidR="00895BE3">
        <w:rPr>
          <w:lang w:val="es-ES"/>
        </w:rPr>
        <w:t>Pasos</w:t>
      </w:r>
      <w:r>
        <w:rPr>
          <w:lang w:val="es-ES"/>
        </w:rPr>
        <w:t>.</w:t>
      </w:r>
    </w:p>
    <w:p w:rsidR="00051AD7" w:rsidRDefault="00051AD7" w:rsidP="00051AD7">
      <w:pPr>
        <w:ind w:left="567"/>
        <w:rPr>
          <w:lang w:val="es-ES"/>
        </w:rPr>
      </w:pPr>
    </w:p>
    <w:p w:rsidR="00051AD7" w:rsidRDefault="00051AD7" w:rsidP="00051AD7">
      <w:pPr>
        <w:numPr>
          <w:ilvl w:val="0"/>
          <w:numId w:val="3"/>
        </w:numPr>
        <w:rPr>
          <w:lang w:val="es-ES"/>
        </w:rPr>
      </w:pPr>
      <w:r>
        <w:rPr>
          <w:lang w:val="es-ES"/>
        </w:rPr>
        <w:t xml:space="preserve">Otros impactos incluyen: </w:t>
      </w:r>
      <w:r w:rsidRPr="000C5AF0">
        <w:t xml:space="preserve">i) </w:t>
      </w:r>
      <w:r>
        <w:t xml:space="preserve">el </w:t>
      </w:r>
      <w:r w:rsidRPr="000C5AF0">
        <w:t xml:space="preserve">incremento de polvo por erosión eólica de escombros </w:t>
      </w:r>
      <w:r>
        <w:t>y materiales de construcción</w:t>
      </w:r>
      <w:r w:rsidRPr="000C5AF0">
        <w:t xml:space="preserve">; </w:t>
      </w:r>
      <w:r>
        <w:t xml:space="preserve">ii) la </w:t>
      </w:r>
      <w:r w:rsidRPr="000C5AF0">
        <w:t xml:space="preserve">emisión de ruidos, polvos, </w:t>
      </w:r>
      <w:r>
        <w:t xml:space="preserve">y </w:t>
      </w:r>
      <w:r w:rsidRPr="000C5AF0">
        <w:t>gases debido al movimiento de tierras y flujo vehicular en todo</w:t>
      </w:r>
      <w:r>
        <w:t xml:space="preserve">s los </w:t>
      </w:r>
      <w:r w:rsidRPr="000C5AF0">
        <w:t>frente</w:t>
      </w:r>
      <w:r>
        <w:t>s</w:t>
      </w:r>
      <w:r w:rsidRPr="000C5AF0">
        <w:t xml:space="preserve"> de obras; </w:t>
      </w:r>
      <w:r>
        <w:t xml:space="preserve">iii) la </w:t>
      </w:r>
      <w:r w:rsidRPr="000C5AF0">
        <w:t xml:space="preserve">introducción de vibraciones por efecto de </w:t>
      </w:r>
      <w:r>
        <w:t xml:space="preserve">la movilización </w:t>
      </w:r>
      <w:r w:rsidRPr="000C5AF0">
        <w:t xml:space="preserve">de maquinaria y equipo; </w:t>
      </w:r>
      <w:r>
        <w:t xml:space="preserve">iv) la compactación del suelo </w:t>
      </w:r>
      <w:r w:rsidRPr="000C5AF0">
        <w:t>por el tránsito de maquinaria;</w:t>
      </w:r>
      <w:r>
        <w:t xml:space="preserve"> v) </w:t>
      </w:r>
      <w:r w:rsidRPr="000C5AF0">
        <w:t>posibles derrames de grasas y aceite</w:t>
      </w:r>
      <w:r>
        <w:t>s</w:t>
      </w:r>
      <w:r w:rsidRPr="000C5AF0">
        <w:t xml:space="preserve"> por la acción operativa de </w:t>
      </w:r>
      <w:r>
        <w:t xml:space="preserve">la </w:t>
      </w:r>
      <w:r w:rsidRPr="000C5AF0">
        <w:t xml:space="preserve">maquinaria </w:t>
      </w:r>
      <w:r>
        <w:t>a utilizarse</w:t>
      </w:r>
      <w:r w:rsidRPr="000C5AF0">
        <w:t xml:space="preserve">; </w:t>
      </w:r>
      <w:r>
        <w:t xml:space="preserve">vi) la </w:t>
      </w:r>
      <w:r w:rsidRPr="000C5AF0">
        <w:t>generación de residuos sólidos (material de excavación, residuos de pavimento, escombros, papeles, maderas, restos metálicos, trapos impregnado con grasas, etc.)</w:t>
      </w:r>
      <w:r>
        <w:t xml:space="preserve"> y líquidos (efluentes domésticos y de construcción)</w:t>
      </w:r>
      <w:r w:rsidRPr="000C5AF0">
        <w:t xml:space="preserve">; </w:t>
      </w:r>
      <w:r>
        <w:t xml:space="preserve">vii) eventual </w:t>
      </w:r>
      <w:r w:rsidRPr="000C5AF0">
        <w:t xml:space="preserve">contaminación de suelos por residuos de obra (cemento, arena, bolsas, etc.); </w:t>
      </w:r>
      <w:r>
        <w:t xml:space="preserve">y viii) </w:t>
      </w:r>
      <w:r w:rsidRPr="000C5AF0">
        <w:t>cortes e interrupciones en el tránsito vehicular</w:t>
      </w:r>
      <w:r>
        <w:t xml:space="preserve"> internacional entre Nicaragua y Costa Rica, y viceversa.</w:t>
      </w:r>
    </w:p>
    <w:p w:rsidR="00051AD7" w:rsidRDefault="00051AD7" w:rsidP="00051AD7">
      <w:pPr>
        <w:ind w:left="567"/>
        <w:rPr>
          <w:lang w:val="es-ES"/>
        </w:rPr>
      </w:pPr>
    </w:p>
    <w:p w:rsidR="00051AD7" w:rsidRPr="00E53DB2" w:rsidRDefault="00051AD7" w:rsidP="00051AD7">
      <w:pPr>
        <w:numPr>
          <w:ilvl w:val="0"/>
          <w:numId w:val="3"/>
        </w:numPr>
        <w:rPr>
          <w:lang w:val="es-ES"/>
        </w:rPr>
      </w:pPr>
      <w:r>
        <w:rPr>
          <w:lang w:val="es-ES"/>
        </w:rPr>
        <w:t>En esta fase también se causar</w:t>
      </w:r>
      <w:r>
        <w:rPr>
          <w:rFonts w:cs="Times New Roman"/>
          <w:lang w:val="es-ES"/>
        </w:rPr>
        <w:t>á</w:t>
      </w:r>
      <w:r>
        <w:rPr>
          <w:lang w:val="es-ES"/>
        </w:rPr>
        <w:t xml:space="preserve"> el desplazamiento económico involuntario de aproximadamente 2000 personas en </w:t>
      </w:r>
      <w:r w:rsidR="005A6608">
        <w:rPr>
          <w:lang w:val="es-ES"/>
        </w:rPr>
        <w:t>Peña Blanca</w:t>
      </w:r>
      <w:r>
        <w:rPr>
          <w:lang w:val="es-ES"/>
        </w:rPr>
        <w:t xml:space="preserve"> y 150 en El Guasaule, las cuales en la medida que se vayan entregando las obras de construcción o de mejoramiento podrán ser reubicadas fuera del área estéril de cada uno de los Pasos.</w:t>
      </w:r>
    </w:p>
    <w:p w:rsidR="00051AD7" w:rsidRDefault="00051AD7" w:rsidP="00051AD7">
      <w:pPr>
        <w:rPr>
          <w:lang w:val="es-ES"/>
        </w:rPr>
      </w:pPr>
    </w:p>
    <w:p w:rsidR="00051AD7" w:rsidRPr="00F80670" w:rsidRDefault="00051AD7" w:rsidP="00051AD7">
      <w:pPr>
        <w:pStyle w:val="Heading3"/>
        <w:rPr>
          <w:lang w:val="es-ES"/>
        </w:rPr>
      </w:pPr>
      <w:bookmarkStart w:id="71" w:name="_Toc383600752"/>
      <w:bookmarkStart w:id="72" w:name="_Toc414958385"/>
      <w:bookmarkStart w:id="73" w:name="_Toc414958997"/>
      <w:bookmarkStart w:id="74" w:name="_Toc415047595"/>
      <w:r w:rsidRPr="00F80670">
        <w:rPr>
          <w:lang w:val="es-ES"/>
        </w:rPr>
        <w:t>B.2</w:t>
      </w:r>
      <w:r w:rsidRPr="00F80670">
        <w:rPr>
          <w:lang w:val="es-ES"/>
        </w:rPr>
        <w:tab/>
        <w:t>Fase de Operación y Mantenimiento</w:t>
      </w:r>
      <w:bookmarkEnd w:id="71"/>
      <w:bookmarkEnd w:id="72"/>
      <w:bookmarkEnd w:id="73"/>
      <w:bookmarkEnd w:id="74"/>
    </w:p>
    <w:p w:rsidR="00051AD7" w:rsidRDefault="00051AD7" w:rsidP="00051AD7">
      <w:pPr>
        <w:numPr>
          <w:ilvl w:val="0"/>
          <w:numId w:val="3"/>
        </w:numPr>
        <w:spacing w:before="240"/>
      </w:pPr>
      <w:r w:rsidRPr="00C9781B">
        <w:rPr>
          <w:lang w:val="es-ES"/>
        </w:rPr>
        <w:t xml:space="preserve">Durante la fase de operación y mantenimiento los efectos positivos que se prevén </w:t>
      </w:r>
      <w:r w:rsidRPr="009024C5">
        <w:t>incluyen a los siguientes:</w:t>
      </w:r>
      <w:r w:rsidRPr="00DA7B78">
        <w:t xml:space="preserve"> </w:t>
      </w:r>
      <w:r w:rsidRPr="009024C5">
        <w:t>i) mejora calidad de</w:t>
      </w:r>
      <w:r>
        <w:t>l</w:t>
      </w:r>
      <w:r w:rsidRPr="009024C5">
        <w:t xml:space="preserve"> </w:t>
      </w:r>
      <w:r>
        <w:t>control sanitario y fitosanitario de la carga entre Nicaragua y Costa Rica</w:t>
      </w:r>
      <w:r w:rsidRPr="009024C5">
        <w:t xml:space="preserve">; ii) mejora </w:t>
      </w:r>
      <w:r>
        <w:t xml:space="preserve">en calidad y eficiencia de los servicios de control de aduana y migración; </w:t>
      </w:r>
      <w:r w:rsidRPr="009024C5">
        <w:t>iii)</w:t>
      </w:r>
      <w:r>
        <w:t xml:space="preserve"> reducción de los tiempos y costos del transporte de carga de exportación de Nicaragua a Puerto Limón, Costa Rica; y iv) mayor estímulo y mejora del comercio entre los dos países.</w:t>
      </w:r>
    </w:p>
    <w:p w:rsidR="00051AD7" w:rsidRDefault="00051AD7" w:rsidP="00051AD7">
      <w:pPr>
        <w:pStyle w:val="ListParagraph"/>
        <w:ind w:left="567"/>
        <w:rPr>
          <w:szCs w:val="20"/>
        </w:rPr>
      </w:pPr>
    </w:p>
    <w:p w:rsidR="00051AD7" w:rsidRPr="000941EA" w:rsidRDefault="00051AD7" w:rsidP="00051AD7">
      <w:pPr>
        <w:numPr>
          <w:ilvl w:val="0"/>
          <w:numId w:val="3"/>
        </w:numPr>
        <w:rPr>
          <w:lang w:val="es-ES"/>
        </w:rPr>
      </w:pPr>
      <w:r w:rsidRPr="000941EA">
        <w:rPr>
          <w:szCs w:val="20"/>
        </w:rPr>
        <w:t xml:space="preserve">Dentro de los impactos negativos que probablemente ocurrirán en esta fase se pueden citar: i) un eventual aumento de la migración espontanea desde otras partes del país a las zonas de frontera intervenidas en búsqueda de mejores oportunidades económicas y laborales, con el consiguiente incremento de presión y demanda por servicios básicos de saneamiento y salud; ii) un posible aumento del valor de la propiedad de los terrenos que rodean las zonas a ser intervenidas con una potencial incidencia en la especulación en el mercado de bienes raíces; iii) un ligero aumento del riesgo de accidentes de tránsito como consecuencia del incremento del flujo de furgones y camiones de carga y de buses turísticos.  </w:t>
      </w:r>
      <w:r>
        <w:rPr>
          <w:szCs w:val="20"/>
        </w:rPr>
        <w:t xml:space="preserve">En el caso específico del </w:t>
      </w:r>
      <w:r w:rsidRPr="000941EA">
        <w:rPr>
          <w:lang w:val="es-ES"/>
        </w:rPr>
        <w:t>Paso de Frontera en San Pancho</w:t>
      </w:r>
      <w:r>
        <w:rPr>
          <w:lang w:val="es-ES"/>
        </w:rPr>
        <w:t xml:space="preserve"> el incremento d</w:t>
      </w:r>
      <w:r w:rsidRPr="000941EA">
        <w:rPr>
          <w:lang w:val="es-ES"/>
        </w:rPr>
        <w:t xml:space="preserve">el flujo poblacional a la zona </w:t>
      </w:r>
      <w:r>
        <w:rPr>
          <w:lang w:val="es-ES"/>
        </w:rPr>
        <w:t xml:space="preserve">podría generar un </w:t>
      </w:r>
      <w:r>
        <w:rPr>
          <w:lang w:val="es-ES"/>
        </w:rPr>
        <w:lastRenderedPageBreak/>
        <w:t xml:space="preserve">aumento de la presión </w:t>
      </w:r>
      <w:r w:rsidRPr="000941EA">
        <w:rPr>
          <w:lang w:val="es-ES"/>
        </w:rPr>
        <w:t xml:space="preserve">sobre las áreas naturales adyacentes (Refugio de Vida Silvestre Los Guatuzos y BKA </w:t>
      </w:r>
      <w:r w:rsidRPr="000941EA">
        <w:rPr>
          <w:szCs w:val="24"/>
          <w:lang w:val="es-ES"/>
        </w:rPr>
        <w:t>Maleku-Caño Negro)</w:t>
      </w:r>
      <w:r>
        <w:rPr>
          <w:szCs w:val="24"/>
          <w:lang w:val="es-ES"/>
        </w:rPr>
        <w:t>.</w:t>
      </w:r>
    </w:p>
    <w:p w:rsidR="00051AD7" w:rsidRPr="00F80670" w:rsidRDefault="00051AD7" w:rsidP="00051AD7">
      <w:pPr>
        <w:ind w:left="567"/>
        <w:rPr>
          <w:lang w:val="es-ES"/>
        </w:rPr>
      </w:pPr>
    </w:p>
    <w:p w:rsidR="00051AD7" w:rsidRPr="00F80670" w:rsidRDefault="00051AD7" w:rsidP="00051AD7">
      <w:pPr>
        <w:pStyle w:val="Heading3"/>
        <w:rPr>
          <w:lang w:val="es-ES"/>
        </w:rPr>
      </w:pPr>
      <w:bookmarkStart w:id="75" w:name="_Toc383600753"/>
      <w:bookmarkStart w:id="76" w:name="_Toc414958386"/>
      <w:bookmarkStart w:id="77" w:name="_Toc414958998"/>
      <w:bookmarkStart w:id="78" w:name="_Toc415047596"/>
      <w:r w:rsidRPr="00F80670">
        <w:rPr>
          <w:lang w:val="es-ES"/>
        </w:rPr>
        <w:t>B.3</w:t>
      </w:r>
      <w:r w:rsidRPr="00F80670">
        <w:rPr>
          <w:lang w:val="es-ES"/>
        </w:rPr>
        <w:tab/>
        <w:t>Facilidades Asociadas o Relacionadas</w:t>
      </w:r>
      <w:bookmarkEnd w:id="75"/>
      <w:bookmarkEnd w:id="76"/>
      <w:bookmarkEnd w:id="77"/>
      <w:bookmarkEnd w:id="78"/>
    </w:p>
    <w:p w:rsidR="00051AD7" w:rsidRPr="00F80670" w:rsidRDefault="00051AD7" w:rsidP="00051AD7">
      <w:pPr>
        <w:rPr>
          <w:lang w:val="es-ES"/>
        </w:rPr>
      </w:pPr>
    </w:p>
    <w:p w:rsidR="00051AD7" w:rsidRDefault="00051AD7" w:rsidP="00051AD7">
      <w:pPr>
        <w:numPr>
          <w:ilvl w:val="0"/>
          <w:numId w:val="3"/>
        </w:numPr>
        <w:rPr>
          <w:lang w:val="es-ES"/>
        </w:rPr>
      </w:pPr>
      <w:r w:rsidRPr="00F80670">
        <w:rPr>
          <w:lang w:val="es-ES"/>
        </w:rPr>
        <w:t>Las facilidades asociadas a las obras que s</w:t>
      </w:r>
      <w:r>
        <w:rPr>
          <w:lang w:val="es-ES"/>
        </w:rPr>
        <w:t>erán financiadas en el marco del</w:t>
      </w:r>
      <w:r w:rsidRPr="00F80670">
        <w:rPr>
          <w:lang w:val="es-ES"/>
        </w:rPr>
        <w:t xml:space="preserve"> </w:t>
      </w:r>
      <w:r>
        <w:rPr>
          <w:lang w:val="es-ES"/>
        </w:rPr>
        <w:t>P</w:t>
      </w:r>
      <w:r w:rsidRPr="00F80670">
        <w:rPr>
          <w:lang w:val="es-ES"/>
        </w:rPr>
        <w:t xml:space="preserve">rograma lo constituyen </w:t>
      </w:r>
      <w:r>
        <w:rPr>
          <w:lang w:val="es-ES"/>
        </w:rPr>
        <w:t>principalmente las redes viales</w:t>
      </w:r>
      <w:r w:rsidRPr="00F80670">
        <w:rPr>
          <w:lang w:val="es-ES"/>
        </w:rPr>
        <w:t xml:space="preserve"> nacional </w:t>
      </w:r>
      <w:r>
        <w:rPr>
          <w:lang w:val="es-ES"/>
        </w:rPr>
        <w:t xml:space="preserve">y departamental que alimentan a cada uno de los </w:t>
      </w:r>
      <w:r w:rsidR="00895BE3">
        <w:rPr>
          <w:lang w:val="es-ES"/>
        </w:rPr>
        <w:t>Pasos</w:t>
      </w:r>
      <w:r>
        <w:rPr>
          <w:lang w:val="es-ES"/>
        </w:rPr>
        <w:t xml:space="preserve"> a ser intervenidos por esta operación.</w:t>
      </w:r>
    </w:p>
    <w:p w:rsidR="00051AD7" w:rsidRDefault="00051AD7" w:rsidP="00051AD7">
      <w:pPr>
        <w:rPr>
          <w:lang w:val="es-ES"/>
        </w:rPr>
      </w:pPr>
    </w:p>
    <w:p w:rsidR="00051AD7" w:rsidRPr="00F80670" w:rsidRDefault="00051AD7" w:rsidP="00051AD7">
      <w:pPr>
        <w:pStyle w:val="Heading3"/>
        <w:rPr>
          <w:lang w:val="es-ES"/>
        </w:rPr>
      </w:pPr>
      <w:bookmarkStart w:id="79" w:name="_Toc414958387"/>
      <w:bookmarkStart w:id="80" w:name="_Toc414958999"/>
      <w:bookmarkStart w:id="81" w:name="_Toc415047597"/>
      <w:r w:rsidRPr="00EE0BF4">
        <w:rPr>
          <w:lang w:val="es-ES"/>
        </w:rPr>
        <w:t>B.4</w:t>
      </w:r>
      <w:r w:rsidRPr="00EE0BF4">
        <w:rPr>
          <w:lang w:val="es-ES"/>
        </w:rPr>
        <w:tab/>
        <w:t>Capacidades instaladas del Ejecutor en temas de manejo y control ambiental</w:t>
      </w:r>
      <w:bookmarkEnd w:id="79"/>
      <w:bookmarkEnd w:id="80"/>
      <w:bookmarkEnd w:id="81"/>
    </w:p>
    <w:p w:rsidR="00051AD7" w:rsidRPr="00F80670" w:rsidRDefault="00051AD7" w:rsidP="00051AD7">
      <w:pPr>
        <w:rPr>
          <w:lang w:val="es-ES"/>
        </w:rPr>
      </w:pPr>
    </w:p>
    <w:p w:rsidR="00051AD7" w:rsidRDefault="00051AD7" w:rsidP="00051AD7">
      <w:pPr>
        <w:numPr>
          <w:ilvl w:val="0"/>
          <w:numId w:val="3"/>
        </w:numPr>
        <w:rPr>
          <w:lang w:val="es-ES"/>
        </w:rPr>
      </w:pPr>
      <w:r w:rsidRPr="004170CD">
        <w:rPr>
          <w:lang w:val="es-ES"/>
        </w:rPr>
        <w:t xml:space="preserve">Un análisis de las capacidades instaladas del Organismo Ejecutor (la </w:t>
      </w:r>
      <w:r w:rsidRPr="004170CD">
        <w:rPr>
          <w:rFonts w:cs="Times New Roman"/>
          <w:szCs w:val="24"/>
        </w:rPr>
        <w:t xml:space="preserve">Coordinación General de Programas y Proyectos del Ministerio de Hacienda y Crédito Público – MHCP) y </w:t>
      </w:r>
      <w:r w:rsidRPr="004170CD">
        <w:rPr>
          <w:lang w:val="es-ES"/>
        </w:rPr>
        <w:t>de las distintas instituciones que estarán involucradas en el manejo de la operación</w:t>
      </w:r>
      <w:r>
        <w:rPr>
          <w:rStyle w:val="FootnoteReference"/>
          <w:lang w:val="es-ES"/>
        </w:rPr>
        <w:footnoteReference w:id="33"/>
      </w:r>
      <w:r w:rsidRPr="004170CD">
        <w:rPr>
          <w:lang w:val="es-ES"/>
        </w:rPr>
        <w:t xml:space="preserve"> </w:t>
      </w:r>
      <w:r>
        <w:rPr>
          <w:lang w:val="es-ES"/>
        </w:rPr>
        <w:t xml:space="preserve">llevado a cabo durante el proceso de Debida Diligencia Ambiental y Social (DDAS), demuestra que ninguna de las instituciones analizadas cuenta </w:t>
      </w:r>
      <w:r>
        <w:rPr>
          <w:rFonts w:cs="Times New Roman"/>
          <w:szCs w:val="24"/>
        </w:rPr>
        <w:t xml:space="preserve">con el personal requerido ni la </w:t>
      </w:r>
      <w:r>
        <w:rPr>
          <w:lang w:val="es-ES"/>
        </w:rPr>
        <w:t xml:space="preserve">capacidad para manejar los temas ambientales y sociales que proyectos de esta naturaleza requieren.  En tal virtud, además </w:t>
      </w:r>
      <w:r>
        <w:t xml:space="preserve">de haberse identificado este hecho como un riesgo para el cumplimiento de los objetivos ambientales y sociales previstos, </w:t>
      </w:r>
      <w:r>
        <w:rPr>
          <w:lang w:val="es-ES"/>
        </w:rPr>
        <w:t>se ha contemplado como parte de este Programa un fortalecimiento del Organismo Ejecutor a través de la contratación de personal idóneo y equipo para el efecto.</w:t>
      </w:r>
    </w:p>
    <w:p w:rsidR="00051AD7" w:rsidRDefault="00051AD7" w:rsidP="00051AD7">
      <w:pPr>
        <w:rPr>
          <w:lang w:val="es-ES"/>
        </w:rPr>
      </w:pPr>
    </w:p>
    <w:p w:rsidR="00051AD7" w:rsidRPr="00F80670" w:rsidRDefault="00051AD7" w:rsidP="00051AD7">
      <w:pPr>
        <w:pStyle w:val="Heading2"/>
        <w:rPr>
          <w:lang w:val="es-ES"/>
        </w:rPr>
      </w:pPr>
      <w:bookmarkStart w:id="82" w:name="_Toc383600754"/>
      <w:bookmarkStart w:id="83" w:name="_Toc414958388"/>
      <w:bookmarkStart w:id="84" w:name="_Toc414959000"/>
      <w:bookmarkStart w:id="85" w:name="_Toc415047598"/>
      <w:r>
        <w:rPr>
          <w:lang w:val="es-ES"/>
        </w:rPr>
        <w:t>C.</w:t>
      </w:r>
      <w:r>
        <w:rPr>
          <w:lang w:val="es-ES"/>
        </w:rPr>
        <w:tab/>
      </w:r>
      <w:r w:rsidRPr="00F80670">
        <w:rPr>
          <w:lang w:val="es-ES"/>
        </w:rPr>
        <w:t>Impactos y Riesgos Sociales</w:t>
      </w:r>
      <w:bookmarkEnd w:id="82"/>
      <w:bookmarkEnd w:id="83"/>
      <w:bookmarkEnd w:id="84"/>
      <w:bookmarkEnd w:id="85"/>
    </w:p>
    <w:p w:rsidR="00051AD7" w:rsidRPr="00F80670" w:rsidRDefault="00051AD7" w:rsidP="00051AD7">
      <w:pPr>
        <w:rPr>
          <w:lang w:val="es-ES"/>
        </w:rPr>
      </w:pPr>
    </w:p>
    <w:p w:rsidR="00051AD7" w:rsidRPr="00597A06" w:rsidRDefault="00051AD7" w:rsidP="00051AD7">
      <w:pPr>
        <w:numPr>
          <w:ilvl w:val="0"/>
          <w:numId w:val="3"/>
        </w:numPr>
        <w:rPr>
          <w:lang w:val="es-ES"/>
        </w:rPr>
      </w:pPr>
      <w:r w:rsidRPr="00597A06">
        <w:rPr>
          <w:lang w:val="es-ES"/>
        </w:rPr>
        <w:t xml:space="preserve">Dentro de los impactos y riesgos sociales más relevantes </w:t>
      </w:r>
      <w:r>
        <w:rPr>
          <w:lang w:val="es-ES"/>
        </w:rPr>
        <w:t xml:space="preserve">asociados con las tareas previstas </w:t>
      </w:r>
      <w:r w:rsidRPr="00597A06">
        <w:rPr>
          <w:lang w:val="es-ES"/>
        </w:rPr>
        <w:t>se encuentran los siguientes: i</w:t>
      </w:r>
      <w:r>
        <w:rPr>
          <w:lang w:val="es-ES"/>
        </w:rPr>
        <w:t>)</w:t>
      </w:r>
      <w:r w:rsidRPr="00597A06">
        <w:rPr>
          <w:lang w:val="es-ES"/>
        </w:rPr>
        <w:t xml:space="preserve"> </w:t>
      </w:r>
      <w:r>
        <w:rPr>
          <w:lang w:val="es-ES"/>
        </w:rPr>
        <w:t>el desplazamiento económico de</w:t>
      </w:r>
      <w:r w:rsidRPr="00597A06">
        <w:rPr>
          <w:lang w:val="es-ES"/>
        </w:rPr>
        <w:t xml:space="preserve"> </w:t>
      </w:r>
      <w:r>
        <w:rPr>
          <w:lang w:val="es-ES"/>
        </w:rPr>
        <w:t xml:space="preserve">aproximadamente </w:t>
      </w:r>
      <w:r w:rsidRPr="004170CD">
        <w:rPr>
          <w:lang w:val="es-ES"/>
        </w:rPr>
        <w:t>2000 personas</w:t>
      </w:r>
      <w:r>
        <w:rPr>
          <w:lang w:val="es-ES"/>
        </w:rPr>
        <w:t xml:space="preserve"> en </w:t>
      </w:r>
      <w:r w:rsidR="005A6608">
        <w:rPr>
          <w:lang w:val="es-ES"/>
        </w:rPr>
        <w:t>Peña Blanca</w:t>
      </w:r>
      <w:r>
        <w:rPr>
          <w:lang w:val="es-ES"/>
        </w:rPr>
        <w:t xml:space="preserve"> y 150 en El Guasaule, con el consecuente riesgo de empobrecimiento; y </w:t>
      </w:r>
      <w:r w:rsidRPr="00597A06">
        <w:rPr>
          <w:lang w:val="es-ES"/>
        </w:rPr>
        <w:t>ii</w:t>
      </w:r>
      <w:r>
        <w:rPr>
          <w:lang w:val="es-ES"/>
        </w:rPr>
        <w:t>)</w:t>
      </w:r>
      <w:r w:rsidRPr="00597A06">
        <w:rPr>
          <w:lang w:val="es-ES"/>
        </w:rPr>
        <w:t xml:space="preserve"> </w:t>
      </w:r>
      <w:r>
        <w:rPr>
          <w:lang w:val="es-ES"/>
        </w:rPr>
        <w:t xml:space="preserve">interrupción del tráfico vehicular y </w:t>
      </w:r>
      <w:r w:rsidRPr="00597A06">
        <w:rPr>
          <w:lang w:val="es-ES"/>
        </w:rPr>
        <w:t>congestión  durante la construcción de las obras</w:t>
      </w:r>
      <w:r>
        <w:rPr>
          <w:lang w:val="es-ES"/>
        </w:rPr>
        <w:t>.</w:t>
      </w:r>
      <w:r w:rsidRPr="00597A06">
        <w:rPr>
          <w:lang w:val="es-ES"/>
        </w:rPr>
        <w:t xml:space="preserve"> </w:t>
      </w:r>
    </w:p>
    <w:p w:rsidR="00051AD7" w:rsidRPr="00597A06" w:rsidRDefault="00051AD7" w:rsidP="00051AD7">
      <w:pPr>
        <w:ind w:left="567"/>
        <w:rPr>
          <w:lang w:val="es-ES"/>
        </w:rPr>
      </w:pPr>
    </w:p>
    <w:p w:rsidR="00051AD7" w:rsidRDefault="00051AD7" w:rsidP="00051AD7">
      <w:pPr>
        <w:numPr>
          <w:ilvl w:val="0"/>
          <w:numId w:val="3"/>
        </w:numPr>
        <w:rPr>
          <w:lang w:val="es-ES"/>
        </w:rPr>
      </w:pPr>
      <w:r w:rsidRPr="00597A06">
        <w:rPr>
          <w:lang w:val="es-ES"/>
        </w:rPr>
        <w:t xml:space="preserve">El riesgo de hallazgos de restos arqueológicos </w:t>
      </w:r>
      <w:r>
        <w:rPr>
          <w:lang w:val="es-ES"/>
        </w:rPr>
        <w:t xml:space="preserve">en </w:t>
      </w:r>
      <w:r w:rsidR="005A6608">
        <w:rPr>
          <w:lang w:val="es-ES"/>
        </w:rPr>
        <w:t>Peña Blanca</w:t>
      </w:r>
      <w:r>
        <w:rPr>
          <w:lang w:val="es-ES"/>
        </w:rPr>
        <w:t>,</w:t>
      </w:r>
      <w:r w:rsidRPr="00597A06">
        <w:rPr>
          <w:lang w:val="es-ES"/>
        </w:rPr>
        <w:t xml:space="preserve"> </w:t>
      </w:r>
      <w:r>
        <w:rPr>
          <w:lang w:val="es-ES"/>
        </w:rPr>
        <w:t>San Pancho y El Guasaule es sumamente muy bajo debido a que por un lado no existen registros de sitios o vestigios de esa índole para esas zonas, y por el otro a que los terrenos en donde se asientan los tres Pasos han sido altamente intervenidos por actividades humanas agro-pastoriles desde hace varios años atrás</w:t>
      </w:r>
      <w:r w:rsidRPr="00597A06">
        <w:rPr>
          <w:lang w:val="es-ES"/>
        </w:rPr>
        <w:t xml:space="preserve">.  </w:t>
      </w:r>
      <w:r>
        <w:rPr>
          <w:lang w:val="es-ES"/>
        </w:rPr>
        <w:t>No obstante, e</w:t>
      </w:r>
      <w:r w:rsidRPr="00597A06">
        <w:rPr>
          <w:lang w:val="es-ES"/>
        </w:rPr>
        <w:t xml:space="preserve">n caso de detectarse algún hallazgo de esta índole se procederá de acuerdo con </w:t>
      </w:r>
      <w:r>
        <w:rPr>
          <w:lang w:val="es-ES"/>
        </w:rPr>
        <w:t>el Decreto No. 1142</w:t>
      </w:r>
      <w:r>
        <w:rPr>
          <w:rStyle w:val="FootnoteReference"/>
          <w:lang w:val="es-ES"/>
        </w:rPr>
        <w:footnoteReference w:id="34"/>
      </w:r>
      <w:r>
        <w:rPr>
          <w:lang w:val="es-ES"/>
        </w:rPr>
        <w:t xml:space="preserve"> que aprueba </w:t>
      </w:r>
      <w:r w:rsidRPr="00597A06">
        <w:rPr>
          <w:lang w:val="es-ES"/>
        </w:rPr>
        <w:t xml:space="preserve">la Ley </w:t>
      </w:r>
      <w:r>
        <w:rPr>
          <w:lang w:val="es-ES"/>
        </w:rPr>
        <w:t>de protección del Patrimonio Cultural de la Nación.</w:t>
      </w:r>
    </w:p>
    <w:p w:rsidR="00051AD7" w:rsidRDefault="00051AD7" w:rsidP="00051AD7">
      <w:pPr>
        <w:pStyle w:val="Heading2"/>
        <w:rPr>
          <w:lang w:val="es-ES"/>
        </w:rPr>
      </w:pPr>
      <w:bookmarkStart w:id="86" w:name="_Toc383600755"/>
      <w:bookmarkStart w:id="87" w:name="_Toc414958389"/>
      <w:bookmarkStart w:id="88" w:name="_Toc414959001"/>
    </w:p>
    <w:p w:rsidR="00051AD7" w:rsidRPr="00F80670" w:rsidRDefault="00051AD7" w:rsidP="00051AD7">
      <w:pPr>
        <w:pStyle w:val="Heading2"/>
        <w:rPr>
          <w:lang w:val="es-ES"/>
        </w:rPr>
      </w:pPr>
      <w:bookmarkStart w:id="89" w:name="_Toc415047599"/>
      <w:r>
        <w:rPr>
          <w:lang w:val="es-ES"/>
        </w:rPr>
        <w:t>D.</w:t>
      </w:r>
      <w:r>
        <w:rPr>
          <w:lang w:val="es-ES"/>
        </w:rPr>
        <w:tab/>
      </w:r>
      <w:r w:rsidRPr="00F80670">
        <w:rPr>
          <w:lang w:val="es-ES"/>
        </w:rPr>
        <w:t>Impactos Acumulativos</w:t>
      </w:r>
      <w:bookmarkEnd w:id="86"/>
      <w:bookmarkEnd w:id="87"/>
      <w:bookmarkEnd w:id="88"/>
      <w:bookmarkEnd w:id="89"/>
    </w:p>
    <w:p w:rsidR="00051AD7" w:rsidRPr="00F80670" w:rsidRDefault="00051AD7" w:rsidP="00051AD7">
      <w:pPr>
        <w:ind w:left="567"/>
        <w:rPr>
          <w:lang w:val="es-ES"/>
        </w:rPr>
      </w:pPr>
    </w:p>
    <w:p w:rsidR="00051AD7" w:rsidRDefault="00051AD7" w:rsidP="00051AD7">
      <w:pPr>
        <w:numPr>
          <w:ilvl w:val="0"/>
          <w:numId w:val="3"/>
        </w:numPr>
        <w:rPr>
          <w:lang w:val="es-ES"/>
        </w:rPr>
      </w:pPr>
      <w:r>
        <w:rPr>
          <w:szCs w:val="24"/>
        </w:rPr>
        <w:t xml:space="preserve">De acuerdo con la información disponible a la fecha de realización de este IGAS, el proyecto no ocasionará impactos ambientales de carácter acumulativo ni sobre el refugio de vida silvestre y ni sobre los ecosistemas asociados de la KBA.  En tal virtud </w:t>
      </w:r>
      <w:r>
        <w:rPr>
          <w:lang w:val="es-ES"/>
        </w:rPr>
        <w:t>los impactos acumulativos a generarse en estos lugares serán únicamente los impactos incrementales que cada una de las obras a intervenirse en el marco de esta operación genere.</w:t>
      </w:r>
    </w:p>
    <w:p w:rsidR="00051AD7" w:rsidRDefault="00051AD7" w:rsidP="00051AD7">
      <w:pPr>
        <w:ind w:left="567"/>
        <w:rPr>
          <w:lang w:val="es-ES"/>
        </w:rPr>
      </w:pPr>
      <w:r>
        <w:rPr>
          <w:lang w:val="es-ES"/>
        </w:rPr>
        <w:t xml:space="preserve"> </w:t>
      </w:r>
    </w:p>
    <w:p w:rsidR="00051AD7" w:rsidRDefault="00051AD7" w:rsidP="00051AD7">
      <w:pPr>
        <w:numPr>
          <w:ilvl w:val="0"/>
          <w:numId w:val="3"/>
        </w:numPr>
        <w:rPr>
          <w:lang w:val="es-ES"/>
        </w:rPr>
      </w:pPr>
      <w:r>
        <w:rPr>
          <w:lang w:val="es-ES"/>
        </w:rPr>
        <w:t xml:space="preserve">Sin embargo al analizar los proyectos en construcción o que razonablemente se podrán ejecutar en el futuro en las zonas de influencia de los Pasos a intervenirse, los proyectos identificados son la Modernización del paso de frontera de </w:t>
      </w:r>
      <w:r w:rsidR="005A6608">
        <w:rPr>
          <w:lang w:val="es-ES"/>
        </w:rPr>
        <w:t>Peña</w:t>
      </w:r>
      <w:r w:rsidR="00F76B05">
        <w:rPr>
          <w:lang w:val="es-ES"/>
        </w:rPr>
        <w:t>s</w:t>
      </w:r>
      <w:r w:rsidR="005A6608">
        <w:rPr>
          <w:lang w:val="es-ES"/>
        </w:rPr>
        <w:t xml:space="preserve"> Blanca</w:t>
      </w:r>
      <w:r w:rsidR="00F76B05">
        <w:rPr>
          <w:lang w:val="es-ES"/>
        </w:rPr>
        <w:t>s</w:t>
      </w:r>
      <w:r>
        <w:rPr>
          <w:lang w:val="es-ES"/>
        </w:rPr>
        <w:t xml:space="preserve"> </w:t>
      </w:r>
      <w:r w:rsidR="00F76B05">
        <w:rPr>
          <w:lang w:val="es-ES"/>
        </w:rPr>
        <w:t xml:space="preserve">en </w:t>
      </w:r>
      <w:r>
        <w:rPr>
          <w:lang w:val="es-ES"/>
        </w:rPr>
        <w:t xml:space="preserve">Costa Rica, y la modernización del paso de frontera de Las Tablillas también en </w:t>
      </w:r>
      <w:r w:rsidR="00F76B05">
        <w:rPr>
          <w:lang w:val="es-ES"/>
        </w:rPr>
        <w:t>el mismo país</w:t>
      </w:r>
      <w:r>
        <w:rPr>
          <w:rStyle w:val="FootnoteReference"/>
          <w:lang w:val="es-ES"/>
        </w:rPr>
        <w:footnoteReference w:id="35"/>
      </w:r>
      <w:r>
        <w:rPr>
          <w:lang w:val="es-ES"/>
        </w:rPr>
        <w:t>.  En la frontera Nicaragua-Honduras (El Guasaule), no se han identificado proyectos en construcción o que serán ejecutados en un futuro cercano.</w:t>
      </w:r>
    </w:p>
    <w:p w:rsidR="00051AD7" w:rsidRDefault="00051AD7" w:rsidP="00051AD7">
      <w:pPr>
        <w:ind w:left="567"/>
        <w:rPr>
          <w:lang w:val="es-ES"/>
        </w:rPr>
      </w:pPr>
    </w:p>
    <w:p w:rsidR="00051AD7" w:rsidRPr="00CB5B20" w:rsidRDefault="00051AD7" w:rsidP="00051AD7">
      <w:pPr>
        <w:numPr>
          <w:ilvl w:val="0"/>
          <w:numId w:val="3"/>
        </w:numPr>
        <w:rPr>
          <w:lang w:val="es-ES"/>
        </w:rPr>
      </w:pPr>
      <w:r w:rsidRPr="00CB5B20">
        <w:rPr>
          <w:lang w:val="es-ES"/>
        </w:rPr>
        <w:t>Considerando lo anterior y analizando la modificación de los pasos en la frontera nica</w:t>
      </w:r>
      <w:r w:rsidR="001A7C54">
        <w:rPr>
          <w:lang w:val="es-ES"/>
        </w:rPr>
        <w:t>rag</w:t>
      </w:r>
      <w:r w:rsidR="001A7C54" w:rsidRPr="003F6E8F">
        <w:rPr>
          <w:lang w:val="es-ES"/>
        </w:rPr>
        <w:t>ü</w:t>
      </w:r>
      <w:r w:rsidR="001A7C54">
        <w:rPr>
          <w:lang w:val="es-ES"/>
        </w:rPr>
        <w:t>ense</w:t>
      </w:r>
      <w:r w:rsidRPr="00CB5B20">
        <w:rPr>
          <w:lang w:val="es-ES"/>
        </w:rPr>
        <w:t xml:space="preserve">-costarricense como una acción conjunta que afectará sus áreas de influencia, es muy probable que la zonas fronterizas </w:t>
      </w:r>
      <w:r w:rsidR="005A6608">
        <w:rPr>
          <w:lang w:val="es-ES"/>
        </w:rPr>
        <w:t>Peña Blanca</w:t>
      </w:r>
      <w:r w:rsidRPr="00CB5B20">
        <w:rPr>
          <w:lang w:val="es-ES"/>
        </w:rPr>
        <w:t xml:space="preserve"> (Nicaragua) – </w:t>
      </w:r>
      <w:r w:rsidR="005A6608">
        <w:rPr>
          <w:lang w:val="es-ES"/>
        </w:rPr>
        <w:t>Peña</w:t>
      </w:r>
      <w:r w:rsidR="00F76B05">
        <w:rPr>
          <w:lang w:val="es-ES"/>
        </w:rPr>
        <w:t>s</w:t>
      </w:r>
      <w:r w:rsidR="005A6608">
        <w:rPr>
          <w:lang w:val="es-ES"/>
        </w:rPr>
        <w:t xml:space="preserve"> Blanca</w:t>
      </w:r>
      <w:r w:rsidR="00F76B05">
        <w:rPr>
          <w:lang w:val="es-ES"/>
        </w:rPr>
        <w:t>s</w:t>
      </w:r>
      <w:r w:rsidRPr="00CB5B20">
        <w:rPr>
          <w:lang w:val="es-ES"/>
        </w:rPr>
        <w:t xml:space="preserve"> (Costa Rica) y San Pancho – Las Tablillas puedan constituirse en atractivos económicos para emprendimientos formales e informales fuera de la zona restringida de las instalaciones previstas, pudiendo generar una eventual migración hacia la región desde los poblados adyacentes, con el consiguiente incremento de la demanda por servicios básicos y probablemente una mayor presión sobre el mercado inmobiliario y de tierras.  Estos impactos que por sus características que trascienden el ámbito de acción de El Programa, deberán ser manejados y mitigados por las autoridades competentes</w:t>
      </w:r>
      <w:r>
        <w:rPr>
          <w:rStyle w:val="FootnoteReference"/>
          <w:lang w:val="es-ES"/>
        </w:rPr>
        <w:footnoteReference w:id="36"/>
      </w:r>
      <w:r w:rsidRPr="00CB5B20">
        <w:rPr>
          <w:lang w:val="es-ES"/>
        </w:rPr>
        <w:t xml:space="preserve"> en ambos lados de la frontera.</w:t>
      </w:r>
    </w:p>
    <w:p w:rsidR="00051AD7" w:rsidRDefault="00051AD7" w:rsidP="00051AD7">
      <w:pPr>
        <w:ind w:left="567"/>
        <w:rPr>
          <w:lang w:val="es-ES"/>
        </w:rPr>
      </w:pPr>
    </w:p>
    <w:p w:rsidR="00051AD7" w:rsidRPr="00F80670" w:rsidRDefault="00051AD7" w:rsidP="00051AD7">
      <w:pPr>
        <w:pStyle w:val="Heading2"/>
        <w:rPr>
          <w:lang w:val="es-ES"/>
        </w:rPr>
      </w:pPr>
      <w:bookmarkStart w:id="90" w:name="_Toc349837362"/>
      <w:bookmarkStart w:id="91" w:name="_Toc383600756"/>
      <w:bookmarkStart w:id="92" w:name="_Toc414958390"/>
      <w:bookmarkStart w:id="93" w:name="_Toc414959002"/>
      <w:bookmarkStart w:id="94" w:name="_Toc415047600"/>
      <w:r>
        <w:rPr>
          <w:lang w:val="es-ES"/>
        </w:rPr>
        <w:t>E.</w:t>
      </w:r>
      <w:r>
        <w:rPr>
          <w:lang w:val="es-ES"/>
        </w:rPr>
        <w:tab/>
      </w:r>
      <w:r w:rsidRPr="00F80670">
        <w:rPr>
          <w:lang w:val="es-ES"/>
        </w:rPr>
        <w:t>Impactos Positivos</w:t>
      </w:r>
      <w:bookmarkEnd w:id="90"/>
      <w:bookmarkEnd w:id="91"/>
      <w:bookmarkEnd w:id="92"/>
      <w:bookmarkEnd w:id="93"/>
      <w:bookmarkEnd w:id="94"/>
    </w:p>
    <w:p w:rsidR="00051AD7" w:rsidRPr="00F80670" w:rsidRDefault="00051AD7" w:rsidP="00051AD7">
      <w:pPr>
        <w:rPr>
          <w:lang w:val="es-ES"/>
        </w:rPr>
      </w:pPr>
    </w:p>
    <w:p w:rsidR="00051AD7" w:rsidRPr="00F80670" w:rsidRDefault="00051AD7" w:rsidP="00051AD7">
      <w:pPr>
        <w:numPr>
          <w:ilvl w:val="0"/>
          <w:numId w:val="3"/>
        </w:numPr>
        <w:rPr>
          <w:lang w:val="es-ES"/>
        </w:rPr>
      </w:pPr>
      <w:r>
        <w:rPr>
          <w:lang w:val="es-ES"/>
        </w:rPr>
        <w:t xml:space="preserve">La modernización de los </w:t>
      </w:r>
      <w:r w:rsidR="00895BE3">
        <w:rPr>
          <w:lang w:val="es-ES"/>
        </w:rPr>
        <w:t>Pasos</w:t>
      </w:r>
      <w:r>
        <w:rPr>
          <w:lang w:val="es-ES"/>
        </w:rPr>
        <w:t xml:space="preserve"> de Frontera producirán </w:t>
      </w:r>
      <w:r w:rsidRPr="00597A06">
        <w:rPr>
          <w:lang w:val="es-ES"/>
        </w:rPr>
        <w:t>los siguientes impactos positivos: i</w:t>
      </w:r>
      <w:r>
        <w:rPr>
          <w:lang w:val="es-ES"/>
        </w:rPr>
        <w:t>)</w:t>
      </w:r>
      <w:r w:rsidRPr="00597A06">
        <w:rPr>
          <w:lang w:val="es-ES"/>
        </w:rPr>
        <w:t xml:space="preserve"> reducción de los tiempos de trámite</w:t>
      </w:r>
      <w:r>
        <w:rPr>
          <w:lang w:val="es-ES"/>
        </w:rPr>
        <w:t>;</w:t>
      </w:r>
      <w:r w:rsidRPr="00597A06">
        <w:rPr>
          <w:lang w:val="es-ES"/>
        </w:rPr>
        <w:t xml:space="preserve"> ii</w:t>
      </w:r>
      <w:r>
        <w:rPr>
          <w:lang w:val="es-ES"/>
        </w:rPr>
        <w:t>)</w:t>
      </w:r>
      <w:r w:rsidRPr="00597A06">
        <w:rPr>
          <w:lang w:val="es-ES"/>
        </w:rPr>
        <w:t xml:space="preserve"> reducción de los tiempos efectivos para el paso de vehículos, personas y mercancías</w:t>
      </w:r>
      <w:r>
        <w:rPr>
          <w:lang w:val="es-ES"/>
        </w:rPr>
        <w:t>;</w:t>
      </w:r>
      <w:r w:rsidRPr="00597A06">
        <w:rPr>
          <w:lang w:val="es-ES"/>
        </w:rPr>
        <w:t xml:space="preserve"> iii</w:t>
      </w:r>
      <w:r>
        <w:rPr>
          <w:lang w:val="es-ES"/>
        </w:rPr>
        <w:t>)</w:t>
      </w:r>
      <w:r w:rsidRPr="00597A06">
        <w:rPr>
          <w:lang w:val="es-ES"/>
        </w:rPr>
        <w:t xml:space="preserve"> mejora del orden y circulación viales pr</w:t>
      </w:r>
      <w:r>
        <w:rPr>
          <w:lang w:val="es-ES"/>
        </w:rPr>
        <w:t>oducto de nueva infraestructura;</w:t>
      </w:r>
      <w:r w:rsidRPr="00597A06">
        <w:rPr>
          <w:lang w:val="es-ES"/>
        </w:rPr>
        <w:t xml:space="preserve"> iv</w:t>
      </w:r>
      <w:r>
        <w:rPr>
          <w:lang w:val="es-ES"/>
        </w:rPr>
        <w:t xml:space="preserve">) </w:t>
      </w:r>
      <w:r w:rsidRPr="00597A06">
        <w:rPr>
          <w:lang w:val="es-ES"/>
        </w:rPr>
        <w:t>mejora en la seguridad y reducción de robos</w:t>
      </w:r>
      <w:r>
        <w:rPr>
          <w:lang w:val="es-ES"/>
        </w:rPr>
        <w:t xml:space="preserve">; v) mejora en el control de la evasión fiscal y  paso de mercancía ilícita; y vi) estimulo temporal de la economía local y empleo </w:t>
      </w:r>
    </w:p>
    <w:p w:rsidR="00C315A7" w:rsidRDefault="00C315A7">
      <w:pPr>
        <w:spacing w:after="200" w:line="276" w:lineRule="auto"/>
        <w:jc w:val="left"/>
        <w:rPr>
          <w:lang w:val="es-ES"/>
        </w:rPr>
      </w:pPr>
      <w:r>
        <w:rPr>
          <w:lang w:val="es-ES"/>
        </w:rPr>
        <w:br w:type="page"/>
      </w:r>
    </w:p>
    <w:p w:rsidR="00051AD7" w:rsidRDefault="00051AD7" w:rsidP="00051AD7">
      <w:pPr>
        <w:rPr>
          <w:lang w:val="es-ES"/>
        </w:rPr>
      </w:pPr>
    </w:p>
    <w:p w:rsidR="00051AD7" w:rsidRPr="00F80670" w:rsidRDefault="00051AD7" w:rsidP="00051AD7">
      <w:pPr>
        <w:pStyle w:val="Heading2"/>
        <w:rPr>
          <w:lang w:val="es-ES"/>
        </w:rPr>
      </w:pPr>
      <w:bookmarkStart w:id="95" w:name="_Toc349837363"/>
      <w:bookmarkStart w:id="96" w:name="_Toc383600757"/>
      <w:bookmarkStart w:id="97" w:name="_Toc414958391"/>
      <w:bookmarkStart w:id="98" w:name="_Toc414959003"/>
      <w:bookmarkStart w:id="99" w:name="_Toc415047601"/>
      <w:r>
        <w:rPr>
          <w:lang w:val="es-ES"/>
        </w:rPr>
        <w:t>F.</w:t>
      </w:r>
      <w:r>
        <w:rPr>
          <w:lang w:val="es-ES"/>
        </w:rPr>
        <w:tab/>
      </w:r>
      <w:r w:rsidRPr="00F80670">
        <w:rPr>
          <w:lang w:val="es-ES"/>
        </w:rPr>
        <w:t>Adicionalidad del Banco</w:t>
      </w:r>
      <w:bookmarkEnd w:id="95"/>
      <w:bookmarkEnd w:id="96"/>
      <w:bookmarkEnd w:id="97"/>
      <w:bookmarkEnd w:id="98"/>
      <w:bookmarkEnd w:id="99"/>
    </w:p>
    <w:p w:rsidR="00051AD7" w:rsidRPr="00F80670" w:rsidRDefault="00051AD7" w:rsidP="00051AD7">
      <w:pPr>
        <w:rPr>
          <w:lang w:val="es-ES"/>
        </w:rPr>
      </w:pPr>
    </w:p>
    <w:p w:rsidR="00051AD7" w:rsidRDefault="00051AD7" w:rsidP="00051AD7">
      <w:pPr>
        <w:numPr>
          <w:ilvl w:val="0"/>
          <w:numId w:val="3"/>
        </w:numPr>
        <w:rPr>
          <w:lang w:val="es-ES"/>
        </w:rPr>
      </w:pPr>
      <w:r w:rsidRPr="00597A06">
        <w:rPr>
          <w:lang w:val="es-ES"/>
        </w:rPr>
        <w:t xml:space="preserve">La supervisión </w:t>
      </w:r>
      <w:r>
        <w:rPr>
          <w:lang w:val="es-ES"/>
        </w:rPr>
        <w:t xml:space="preserve">socioambiental que el </w:t>
      </w:r>
      <w:r w:rsidRPr="00597A06">
        <w:rPr>
          <w:lang w:val="es-ES"/>
        </w:rPr>
        <w:t xml:space="preserve">Banco </w:t>
      </w:r>
      <w:r>
        <w:rPr>
          <w:lang w:val="es-ES"/>
        </w:rPr>
        <w:t xml:space="preserve">efectuará </w:t>
      </w:r>
      <w:r w:rsidRPr="00597A06">
        <w:rPr>
          <w:lang w:val="es-ES"/>
        </w:rPr>
        <w:t xml:space="preserve">al </w:t>
      </w:r>
      <w:r>
        <w:rPr>
          <w:lang w:val="es-ES"/>
        </w:rPr>
        <w:t xml:space="preserve">Programa se constituirá en un valor agregado de importancia dado que el ejecutor, </w:t>
      </w:r>
      <w:r w:rsidRPr="00597A06">
        <w:rPr>
          <w:lang w:val="es-ES"/>
        </w:rPr>
        <w:t>el Ministerio de Hacienda</w:t>
      </w:r>
      <w:r>
        <w:rPr>
          <w:lang w:val="es-ES"/>
        </w:rPr>
        <w:t xml:space="preserve"> y Crédito Público, no tiene internalizado el manejo ambiental y social de las operaciones que ejecuta.</w:t>
      </w:r>
    </w:p>
    <w:p w:rsidR="00051AD7" w:rsidRDefault="00051AD7" w:rsidP="00051AD7">
      <w:pPr>
        <w:ind w:left="567"/>
        <w:rPr>
          <w:lang w:val="es-ES"/>
        </w:rPr>
      </w:pPr>
    </w:p>
    <w:p w:rsidR="00051AD7" w:rsidRDefault="00051AD7" w:rsidP="00051AD7">
      <w:pPr>
        <w:numPr>
          <w:ilvl w:val="0"/>
          <w:numId w:val="3"/>
        </w:numPr>
        <w:rPr>
          <w:lang w:val="es-ES"/>
        </w:rPr>
      </w:pPr>
      <w:r>
        <w:rPr>
          <w:lang w:val="es-ES"/>
        </w:rPr>
        <w:t>Adicionalmente este proyecto, junto con los de Integración Fronteriza de Costa Rica (CR-L1066) y de Guatemala (GU-L1086) que están, constituyen un esfuerzo regional liderado por el Banco para modernizar los p</w:t>
      </w:r>
      <w:r w:rsidR="00895BE3">
        <w:rPr>
          <w:lang w:val="es-ES"/>
        </w:rPr>
        <w:t>aso</w:t>
      </w:r>
      <w:r>
        <w:rPr>
          <w:lang w:val="es-ES"/>
        </w:rPr>
        <w:t>s fronterizos en el Istmo Centroamericano.</w:t>
      </w:r>
    </w:p>
    <w:p w:rsidR="00051AD7" w:rsidRPr="00FD49C6" w:rsidRDefault="00051AD7" w:rsidP="00051AD7">
      <w:pPr>
        <w:pStyle w:val="Heading1"/>
      </w:pPr>
      <w:bookmarkStart w:id="100" w:name="_Toc349837364"/>
      <w:bookmarkStart w:id="101" w:name="_Toc383600758"/>
      <w:bookmarkStart w:id="102" w:name="_Toc414958392"/>
      <w:bookmarkStart w:id="103" w:name="_Toc414959004"/>
      <w:bookmarkStart w:id="104" w:name="_Toc415047602"/>
      <w:r w:rsidRPr="00FD49C6">
        <w:t>V.</w:t>
      </w:r>
      <w:r w:rsidRPr="00FD49C6">
        <w:tab/>
        <w:t>MANEJO Y MONITOREO DE LOS IMPACTOS Y RIESGOS AMBIENTALES, SOCIALES Y DE SALUD Y SEGURIDAD</w:t>
      </w:r>
      <w:bookmarkEnd w:id="100"/>
      <w:bookmarkEnd w:id="101"/>
      <w:bookmarkEnd w:id="102"/>
      <w:bookmarkEnd w:id="103"/>
      <w:bookmarkEnd w:id="104"/>
    </w:p>
    <w:p w:rsidR="00051AD7" w:rsidRPr="00F80670" w:rsidRDefault="00051AD7" w:rsidP="00051AD7">
      <w:pPr>
        <w:rPr>
          <w:lang w:val="es-ES"/>
        </w:rPr>
      </w:pPr>
    </w:p>
    <w:p w:rsidR="00051AD7" w:rsidRDefault="00051AD7" w:rsidP="00051AD7">
      <w:pPr>
        <w:numPr>
          <w:ilvl w:val="0"/>
          <w:numId w:val="4"/>
        </w:numPr>
        <w:rPr>
          <w:lang w:val="es-ES"/>
        </w:rPr>
      </w:pPr>
      <w:r w:rsidRPr="005D7FE4">
        <w:rPr>
          <w:lang w:val="es-ES"/>
        </w:rPr>
        <w:t>El  manejo  de los impactos y riesgos ambientales y sociales que se iden</w:t>
      </w:r>
      <w:r w:rsidRPr="00AA2B42">
        <w:rPr>
          <w:lang w:val="es-ES"/>
        </w:rPr>
        <w:t xml:space="preserve">tifiquen para cada obra, se materializará mediante el seguimiento de las acciones que se detallen en los correspondientes PGAS, producto de las evaluaciones </w:t>
      </w:r>
      <w:r w:rsidRPr="000F5779">
        <w:rPr>
          <w:lang w:val="es-ES"/>
        </w:rPr>
        <w:t>socioambientales que se realizarán para cada proyecto de ma</w:t>
      </w:r>
      <w:r w:rsidRPr="005D7FE4">
        <w:rPr>
          <w:lang w:val="es-ES"/>
        </w:rPr>
        <w:t xml:space="preserve">nera previa al inicio de las obras, en </w:t>
      </w:r>
      <w:r>
        <w:rPr>
          <w:lang w:val="es-ES"/>
        </w:rPr>
        <w:t>cumplimiento</w:t>
      </w:r>
      <w:r w:rsidRPr="005D7FE4">
        <w:rPr>
          <w:lang w:val="es-ES"/>
        </w:rPr>
        <w:t xml:space="preserve"> a lo establecido en la legislación vigente y </w:t>
      </w:r>
      <w:r>
        <w:rPr>
          <w:lang w:val="es-ES"/>
        </w:rPr>
        <w:t xml:space="preserve">en la aplicación de las disposiciones contenidas en </w:t>
      </w:r>
      <w:r w:rsidRPr="005D7FE4">
        <w:rPr>
          <w:lang w:val="es-ES"/>
        </w:rPr>
        <w:t xml:space="preserve">las políticas </w:t>
      </w:r>
      <w:r>
        <w:rPr>
          <w:lang w:val="es-ES"/>
        </w:rPr>
        <w:t xml:space="preserve">ambientales y sociales </w:t>
      </w:r>
      <w:r w:rsidRPr="005D7FE4">
        <w:rPr>
          <w:lang w:val="es-ES"/>
        </w:rPr>
        <w:t>del Banco que apliquen</w:t>
      </w:r>
      <w:r>
        <w:rPr>
          <w:rStyle w:val="FootnoteReference"/>
          <w:lang w:val="es-ES"/>
        </w:rPr>
        <w:footnoteReference w:id="37"/>
      </w:r>
      <w:r>
        <w:rPr>
          <w:lang w:val="es-ES"/>
        </w:rPr>
        <w:t>.</w:t>
      </w:r>
    </w:p>
    <w:p w:rsidR="00051AD7" w:rsidRPr="005D7FE4" w:rsidRDefault="00051AD7" w:rsidP="00051AD7">
      <w:pPr>
        <w:ind w:left="567"/>
        <w:rPr>
          <w:lang w:val="es-ES"/>
        </w:rPr>
      </w:pPr>
    </w:p>
    <w:p w:rsidR="00051AD7" w:rsidRDefault="00051AD7" w:rsidP="00051AD7">
      <w:pPr>
        <w:numPr>
          <w:ilvl w:val="0"/>
          <w:numId w:val="4"/>
        </w:numPr>
        <w:rPr>
          <w:lang w:val="es-ES"/>
        </w:rPr>
      </w:pPr>
      <w:r>
        <w:rPr>
          <w:lang w:val="es-ES"/>
        </w:rPr>
        <w:t>Conforme lo requiere</w:t>
      </w:r>
      <w:r w:rsidRPr="009478A1">
        <w:rPr>
          <w:lang w:val="es-ES"/>
        </w:rPr>
        <w:t xml:space="preserve">  la OP-710, el PRI observará las siguientes líneas generales de acción: i) comunicación oportuna y confiable para todos los afectados, para lo cual se implementará un enlace permanente con el ejecutor para dar seguimiento a todas las actividades el PRI; ii)  reposición de oportunidad</w:t>
      </w:r>
      <w:r>
        <w:rPr>
          <w:lang w:val="es-ES"/>
        </w:rPr>
        <w:t>es</w:t>
      </w:r>
      <w:r w:rsidRPr="009478A1">
        <w:rPr>
          <w:lang w:val="es-ES"/>
        </w:rPr>
        <w:t xml:space="preserve"> de negocio </w:t>
      </w:r>
      <w:r>
        <w:rPr>
          <w:lang w:val="es-ES"/>
        </w:rPr>
        <w:t>para los desplazados económicamente</w:t>
      </w:r>
      <w:r w:rsidRPr="009478A1">
        <w:rPr>
          <w:lang w:val="es-ES"/>
        </w:rPr>
        <w:t>; i</w:t>
      </w:r>
      <w:r>
        <w:rPr>
          <w:lang w:val="es-ES"/>
        </w:rPr>
        <w:t>ii</w:t>
      </w:r>
      <w:r w:rsidRPr="009478A1">
        <w:rPr>
          <w:lang w:val="es-ES"/>
        </w:rPr>
        <w:t xml:space="preserve">) identificación compensaciones </w:t>
      </w:r>
      <w:r>
        <w:rPr>
          <w:lang w:val="es-ES"/>
        </w:rPr>
        <w:t>justas y</w:t>
      </w:r>
      <w:r w:rsidRPr="009478A1">
        <w:rPr>
          <w:lang w:val="es-ES"/>
        </w:rPr>
        <w:t xml:space="preserve"> adecuadas </w:t>
      </w:r>
      <w:r>
        <w:rPr>
          <w:lang w:val="es-ES"/>
        </w:rPr>
        <w:t xml:space="preserve">a los desplazados en función de </w:t>
      </w:r>
      <w:r w:rsidRPr="009478A1">
        <w:rPr>
          <w:lang w:val="es-ES"/>
        </w:rPr>
        <w:t xml:space="preserve">la condición de vulnerabilidad </w:t>
      </w:r>
      <w:r>
        <w:rPr>
          <w:lang w:val="es-ES"/>
        </w:rPr>
        <w:t>que presenten</w:t>
      </w:r>
      <w:r>
        <w:rPr>
          <w:rStyle w:val="FootnoteReference"/>
          <w:lang w:val="es-ES"/>
        </w:rPr>
        <w:footnoteReference w:id="38"/>
      </w:r>
      <w:r w:rsidRPr="009478A1">
        <w:rPr>
          <w:lang w:val="es-ES"/>
        </w:rPr>
        <w:t xml:space="preserve">; y </w:t>
      </w:r>
      <w:r>
        <w:rPr>
          <w:lang w:val="es-ES"/>
        </w:rPr>
        <w:t>i</w:t>
      </w:r>
      <w:r w:rsidRPr="009478A1">
        <w:rPr>
          <w:lang w:val="es-ES"/>
        </w:rPr>
        <w:t>v) apoyo</w:t>
      </w:r>
      <w:r>
        <w:rPr>
          <w:rStyle w:val="FootnoteReference"/>
          <w:lang w:val="es-ES"/>
        </w:rPr>
        <w:footnoteReference w:id="39"/>
      </w:r>
      <w:r w:rsidRPr="009478A1">
        <w:rPr>
          <w:lang w:val="es-ES"/>
        </w:rPr>
        <w:t xml:space="preserve"> a los </w:t>
      </w:r>
      <w:r>
        <w:rPr>
          <w:lang w:val="es-ES"/>
        </w:rPr>
        <w:t>desplazados</w:t>
      </w:r>
      <w:r w:rsidRPr="009478A1">
        <w:rPr>
          <w:lang w:val="es-ES"/>
        </w:rPr>
        <w:t xml:space="preserve">  procurando una transición organizada de estos hacia las nuevas demandas que </w:t>
      </w:r>
      <w:r>
        <w:rPr>
          <w:lang w:val="es-ES"/>
        </w:rPr>
        <w:t xml:space="preserve">los Pasos </w:t>
      </w:r>
      <w:r w:rsidRPr="009478A1">
        <w:rPr>
          <w:lang w:val="es-ES"/>
        </w:rPr>
        <w:t>generará</w:t>
      </w:r>
      <w:r>
        <w:rPr>
          <w:lang w:val="es-ES"/>
        </w:rPr>
        <w:t>n</w:t>
      </w:r>
      <w:r w:rsidRPr="009478A1">
        <w:rPr>
          <w:lang w:val="es-ES"/>
        </w:rPr>
        <w:t xml:space="preserve"> o hacia otr</w:t>
      </w:r>
      <w:r>
        <w:rPr>
          <w:lang w:val="es-ES"/>
        </w:rPr>
        <w:t>os emprendimientos</w:t>
      </w:r>
      <w:r w:rsidRPr="009478A1">
        <w:rPr>
          <w:lang w:val="es-ES"/>
        </w:rPr>
        <w:t xml:space="preserve"> </w:t>
      </w:r>
      <w:r>
        <w:rPr>
          <w:lang w:val="es-ES"/>
        </w:rPr>
        <w:t>donde ellos deseen incursionar.</w:t>
      </w:r>
    </w:p>
    <w:p w:rsidR="00051AD7" w:rsidRDefault="00051AD7" w:rsidP="00051AD7">
      <w:pPr>
        <w:pStyle w:val="ListParagraph"/>
        <w:rPr>
          <w:lang w:val="es-ES"/>
        </w:rPr>
      </w:pPr>
    </w:p>
    <w:p w:rsidR="00051AD7" w:rsidRPr="009478A1" w:rsidRDefault="00051AD7" w:rsidP="00051AD7">
      <w:pPr>
        <w:numPr>
          <w:ilvl w:val="0"/>
          <w:numId w:val="4"/>
        </w:numPr>
        <w:rPr>
          <w:lang w:val="es-ES"/>
        </w:rPr>
      </w:pPr>
      <w:r>
        <w:rPr>
          <w:lang w:val="es-ES"/>
        </w:rPr>
        <w:t>Un resumen del presupuesto que el Programa ha contemplado para su gestión ambiental y social se adjunta en el anexo No.2.</w:t>
      </w:r>
    </w:p>
    <w:p w:rsidR="00C315A7" w:rsidRDefault="00C315A7">
      <w:pPr>
        <w:spacing w:after="200" w:line="276" w:lineRule="auto"/>
        <w:jc w:val="left"/>
        <w:rPr>
          <w:lang w:val="es-ES"/>
        </w:rPr>
      </w:pPr>
      <w:r>
        <w:rPr>
          <w:lang w:val="es-ES"/>
        </w:rPr>
        <w:br w:type="page"/>
      </w:r>
    </w:p>
    <w:p w:rsidR="00051AD7" w:rsidRPr="00AB658F" w:rsidRDefault="00051AD7" w:rsidP="00051AD7">
      <w:pPr>
        <w:ind w:left="567"/>
        <w:rPr>
          <w:lang w:val="es-ES"/>
        </w:rPr>
      </w:pPr>
    </w:p>
    <w:p w:rsidR="00051AD7" w:rsidRPr="00F80670" w:rsidRDefault="00051AD7" w:rsidP="00051AD7">
      <w:pPr>
        <w:pStyle w:val="Heading2"/>
        <w:ind w:left="0" w:firstLine="0"/>
        <w:rPr>
          <w:lang w:val="es-ES"/>
        </w:rPr>
      </w:pPr>
      <w:bookmarkStart w:id="105" w:name="_Toc349837365"/>
      <w:bookmarkStart w:id="106" w:name="_Toc383600759"/>
      <w:bookmarkStart w:id="107" w:name="_Toc414958393"/>
      <w:bookmarkStart w:id="108" w:name="_Toc414959005"/>
      <w:bookmarkStart w:id="109" w:name="_Toc415047603"/>
      <w:r w:rsidRPr="00B528ED">
        <w:rPr>
          <w:b w:val="0"/>
          <w:bCs w:val="0"/>
          <w:smallCaps w:val="0"/>
          <w:lang w:val="es-ES"/>
        </w:rPr>
        <w:t>A.</w:t>
      </w:r>
      <w:r>
        <w:rPr>
          <w:lang w:val="es-ES"/>
        </w:rPr>
        <w:tab/>
      </w:r>
      <w:r w:rsidRPr="00F80670">
        <w:rPr>
          <w:lang w:val="es-ES"/>
        </w:rPr>
        <w:t>Descripción de los Planes y Sistemas de Manejo</w:t>
      </w:r>
      <w:bookmarkEnd w:id="105"/>
      <w:bookmarkEnd w:id="106"/>
      <w:bookmarkEnd w:id="107"/>
      <w:bookmarkEnd w:id="108"/>
      <w:bookmarkEnd w:id="109"/>
    </w:p>
    <w:p w:rsidR="00051AD7" w:rsidRPr="00F80670" w:rsidRDefault="00051AD7" w:rsidP="00051AD7">
      <w:pPr>
        <w:rPr>
          <w:lang w:val="es-ES"/>
        </w:rPr>
      </w:pPr>
    </w:p>
    <w:p w:rsidR="00051AD7" w:rsidRPr="003B11C6" w:rsidRDefault="00051AD7" w:rsidP="00051AD7">
      <w:pPr>
        <w:numPr>
          <w:ilvl w:val="0"/>
          <w:numId w:val="4"/>
        </w:numPr>
        <w:rPr>
          <w:lang w:val="es-ES"/>
        </w:rPr>
      </w:pPr>
      <w:r w:rsidRPr="003B11C6">
        <w:rPr>
          <w:lang w:val="es-ES"/>
        </w:rPr>
        <w:t>Con el fin de facilitar la puesta en práctica de las medidas indicadas en cada PGAS, se adjunta a este IGAS, un cuadro que contiene las medidas típicas a adoptarse para un buen manejo ambiental y social de una obra de esta naturaleza (Anexo I). Asimismo servirá para adecuar los PGAS y estimar su costo definitivo. El PGAS definirá también mecanismos para la implementación de penalidades por incumplimiento de normas ambientales y sociales, que se traducirán posteriormente en cláusulas contractuales para contratistas y fiscalizadores (supervisores).</w:t>
      </w:r>
    </w:p>
    <w:p w:rsidR="00051AD7" w:rsidRPr="00F80670" w:rsidRDefault="00051AD7" w:rsidP="00051AD7">
      <w:pPr>
        <w:rPr>
          <w:lang w:val="es-ES"/>
        </w:rPr>
      </w:pPr>
    </w:p>
    <w:p w:rsidR="00051AD7" w:rsidRPr="00F80670" w:rsidRDefault="00051AD7" w:rsidP="00051AD7">
      <w:pPr>
        <w:pStyle w:val="Heading2"/>
        <w:rPr>
          <w:lang w:val="es-ES"/>
        </w:rPr>
      </w:pPr>
      <w:bookmarkStart w:id="110" w:name="_Toc349837366"/>
      <w:bookmarkStart w:id="111" w:name="_Toc383600760"/>
      <w:bookmarkStart w:id="112" w:name="_Toc414958394"/>
      <w:bookmarkStart w:id="113" w:name="_Toc414959006"/>
      <w:bookmarkStart w:id="114" w:name="_Toc415047604"/>
      <w:r>
        <w:rPr>
          <w:lang w:val="es-ES"/>
        </w:rPr>
        <w:t>B.</w:t>
      </w:r>
      <w:r>
        <w:rPr>
          <w:lang w:val="es-ES"/>
        </w:rPr>
        <w:tab/>
      </w:r>
      <w:r w:rsidRPr="00F80670">
        <w:rPr>
          <w:lang w:val="es-ES"/>
        </w:rPr>
        <w:t>Supervisión y Monitoreo</w:t>
      </w:r>
      <w:bookmarkEnd w:id="110"/>
      <w:bookmarkEnd w:id="111"/>
      <w:bookmarkEnd w:id="112"/>
      <w:bookmarkEnd w:id="113"/>
      <w:bookmarkEnd w:id="114"/>
    </w:p>
    <w:p w:rsidR="00051AD7" w:rsidRPr="00F80670" w:rsidRDefault="00051AD7" w:rsidP="00051AD7">
      <w:pPr>
        <w:rPr>
          <w:lang w:val="es-ES"/>
        </w:rPr>
      </w:pPr>
    </w:p>
    <w:p w:rsidR="00051AD7" w:rsidRDefault="00051AD7" w:rsidP="00051AD7">
      <w:pPr>
        <w:numPr>
          <w:ilvl w:val="0"/>
          <w:numId w:val="4"/>
        </w:numPr>
        <w:rPr>
          <w:lang w:val="es-ES"/>
        </w:rPr>
      </w:pPr>
      <w:r w:rsidRPr="003B11C6">
        <w:rPr>
          <w:lang w:val="es-ES"/>
        </w:rPr>
        <w:t>El sistema de supervisión y monitoreo de cada una de las obras contará con los siguientes componentes que se complementan entre sí:  i</w:t>
      </w:r>
      <w:r>
        <w:rPr>
          <w:lang w:val="es-ES"/>
        </w:rPr>
        <w:t>)</w:t>
      </w:r>
      <w:r w:rsidRPr="003B11C6">
        <w:rPr>
          <w:lang w:val="es-ES"/>
        </w:rPr>
        <w:t xml:space="preserve"> la firma constructora (el constructor o contratista), la que en virtud del contrato correspondiente, además de cumplir con los requerimientos de orden técnico y financiero, deberá acatar las disposiciones ambientales y sociales que se incluirán bajo la forma de cláusulas contractuales y especificaciones técnicas ambientales en el cartel de licitación y como tal serán parte integral de su contrato; ii</w:t>
      </w:r>
      <w:r>
        <w:rPr>
          <w:lang w:val="es-ES"/>
        </w:rPr>
        <w:t>)</w:t>
      </w:r>
      <w:r w:rsidRPr="003B11C6">
        <w:rPr>
          <w:lang w:val="es-ES"/>
        </w:rPr>
        <w:t xml:space="preserve"> firma supervisora de cada obra la que, como parte de sus responsabilidades de control, deberá verificar que el contratista cumpla con las salvaguardias ambientales y sociales incluidas en los contratos de obra; </w:t>
      </w:r>
      <w:r>
        <w:rPr>
          <w:lang w:val="es-ES"/>
        </w:rPr>
        <w:t xml:space="preserve">y </w:t>
      </w:r>
      <w:r w:rsidRPr="003B11C6">
        <w:rPr>
          <w:lang w:val="es-ES"/>
        </w:rPr>
        <w:t>iii</w:t>
      </w:r>
      <w:r>
        <w:rPr>
          <w:lang w:val="es-ES"/>
        </w:rPr>
        <w:t>)</w:t>
      </w:r>
      <w:r w:rsidRPr="003B11C6">
        <w:rPr>
          <w:lang w:val="es-ES"/>
        </w:rPr>
        <w:t xml:space="preserve"> la supervisión ambiental y social a cargo del Banco, </w:t>
      </w:r>
      <w:r>
        <w:rPr>
          <w:lang w:val="es-ES"/>
        </w:rPr>
        <w:t xml:space="preserve">que verificará </w:t>
      </w:r>
      <w:r w:rsidRPr="003B11C6">
        <w:rPr>
          <w:lang w:val="es-ES"/>
        </w:rPr>
        <w:t xml:space="preserve">el cumplimiento de </w:t>
      </w:r>
      <w:r>
        <w:rPr>
          <w:lang w:val="es-ES"/>
        </w:rPr>
        <w:t xml:space="preserve">sus </w:t>
      </w:r>
      <w:r w:rsidRPr="003B11C6">
        <w:rPr>
          <w:lang w:val="es-ES"/>
        </w:rPr>
        <w:t>políticas ambientales y sociales.</w:t>
      </w:r>
    </w:p>
    <w:p w:rsidR="00051AD7" w:rsidRPr="00F80670" w:rsidRDefault="00051AD7" w:rsidP="00051AD7">
      <w:pPr>
        <w:rPr>
          <w:lang w:val="es-ES"/>
        </w:rPr>
      </w:pPr>
    </w:p>
    <w:p w:rsidR="00051AD7" w:rsidRPr="00F80670" w:rsidRDefault="00051AD7" w:rsidP="00051AD7">
      <w:pPr>
        <w:pStyle w:val="Heading2"/>
        <w:rPr>
          <w:lang w:val="es-ES"/>
        </w:rPr>
      </w:pPr>
      <w:bookmarkStart w:id="115" w:name="_Toc349837367"/>
      <w:bookmarkStart w:id="116" w:name="_Toc383600761"/>
      <w:bookmarkStart w:id="117" w:name="_Toc414958395"/>
      <w:bookmarkStart w:id="118" w:name="_Toc414959007"/>
      <w:bookmarkStart w:id="119" w:name="_Toc415047605"/>
      <w:r>
        <w:rPr>
          <w:lang w:val="es-ES"/>
        </w:rPr>
        <w:t>C.</w:t>
      </w:r>
      <w:r>
        <w:rPr>
          <w:lang w:val="es-ES"/>
        </w:rPr>
        <w:tab/>
      </w:r>
      <w:r w:rsidRPr="00F80670">
        <w:rPr>
          <w:lang w:val="es-ES"/>
        </w:rPr>
        <w:t>Indicadores</w:t>
      </w:r>
      <w:bookmarkEnd w:id="115"/>
      <w:bookmarkEnd w:id="116"/>
      <w:bookmarkEnd w:id="117"/>
      <w:bookmarkEnd w:id="118"/>
      <w:bookmarkEnd w:id="119"/>
    </w:p>
    <w:p w:rsidR="00051AD7" w:rsidRPr="00F80670" w:rsidRDefault="00051AD7" w:rsidP="00051AD7">
      <w:pPr>
        <w:rPr>
          <w:lang w:val="es-ES"/>
        </w:rPr>
      </w:pPr>
    </w:p>
    <w:p w:rsidR="00051AD7" w:rsidRPr="005D15D4" w:rsidRDefault="00051AD7" w:rsidP="00051AD7">
      <w:pPr>
        <w:numPr>
          <w:ilvl w:val="0"/>
          <w:numId w:val="4"/>
        </w:numPr>
        <w:rPr>
          <w:lang w:val="es-ES"/>
        </w:rPr>
      </w:pPr>
      <w:r w:rsidRPr="003B11C6">
        <w:rPr>
          <w:lang w:val="es-ES"/>
        </w:rPr>
        <w:t>Entre los indicadores de gestión socioambiental más importantes se incluyen los siguientes: i</w:t>
      </w:r>
      <w:r>
        <w:rPr>
          <w:lang w:val="es-ES"/>
        </w:rPr>
        <w:t>)</w:t>
      </w:r>
      <w:r w:rsidRPr="003B11C6">
        <w:rPr>
          <w:lang w:val="es-ES"/>
        </w:rPr>
        <w:t xml:space="preserve"> evaluaciones socioeconómicas realizadas </w:t>
      </w:r>
      <w:r>
        <w:rPr>
          <w:lang w:val="es-ES"/>
        </w:rPr>
        <w:t>según lo establece</w:t>
      </w:r>
      <w:r w:rsidRPr="003B11C6">
        <w:rPr>
          <w:lang w:val="es-ES"/>
        </w:rPr>
        <w:t xml:space="preserve"> la política OP-710</w:t>
      </w:r>
      <w:r>
        <w:rPr>
          <w:lang w:val="es-ES"/>
        </w:rPr>
        <w:t xml:space="preserve"> (niveles de ingreso familiar; estabilidad laboral, etc</w:t>
      </w:r>
      <w:r w:rsidR="00F76B05">
        <w:rPr>
          <w:lang w:val="es-ES"/>
        </w:rPr>
        <w:t>.</w:t>
      </w:r>
      <w:r>
        <w:rPr>
          <w:lang w:val="es-ES"/>
        </w:rPr>
        <w:t>)</w:t>
      </w:r>
      <w:r w:rsidRPr="003B11C6">
        <w:rPr>
          <w:lang w:val="es-ES"/>
        </w:rPr>
        <w:t xml:space="preserve">; </w:t>
      </w:r>
      <w:r>
        <w:rPr>
          <w:lang w:val="es-ES"/>
        </w:rPr>
        <w:t xml:space="preserve"> </w:t>
      </w:r>
      <w:r w:rsidRPr="003B11C6">
        <w:rPr>
          <w:lang w:val="es-ES"/>
        </w:rPr>
        <w:t>ii</w:t>
      </w:r>
      <w:r>
        <w:rPr>
          <w:lang w:val="es-ES"/>
        </w:rPr>
        <w:t>)</w:t>
      </w:r>
      <w:r w:rsidRPr="003B11C6">
        <w:rPr>
          <w:lang w:val="es-ES"/>
        </w:rPr>
        <w:t xml:space="preserve"> número de consultas y quejas recibidas y atendidas por el </w:t>
      </w:r>
      <w:r>
        <w:rPr>
          <w:lang w:val="es-ES"/>
        </w:rPr>
        <w:t>mecanismo</w:t>
      </w:r>
      <w:r w:rsidRPr="003B11C6">
        <w:rPr>
          <w:lang w:val="es-ES"/>
        </w:rPr>
        <w:t xml:space="preserve"> de captura y procesamiento de quejas y reclamos; iii</w:t>
      </w:r>
      <w:r>
        <w:rPr>
          <w:lang w:val="es-ES"/>
        </w:rPr>
        <w:t>)</w:t>
      </w:r>
      <w:r w:rsidRPr="003B11C6">
        <w:rPr>
          <w:lang w:val="es-ES"/>
        </w:rPr>
        <w:t xml:space="preserve"> número de </w:t>
      </w:r>
      <w:r>
        <w:rPr>
          <w:lang w:val="es-ES"/>
        </w:rPr>
        <w:t>afectados</w:t>
      </w:r>
      <w:r w:rsidRPr="003B11C6">
        <w:rPr>
          <w:lang w:val="es-ES"/>
        </w:rPr>
        <w:t xml:space="preserve"> informales que logran consolidar nuevos emprendimientos luego de ser desplazados</w:t>
      </w:r>
      <w:r>
        <w:rPr>
          <w:lang w:val="es-ES"/>
        </w:rPr>
        <w:t>;</w:t>
      </w:r>
      <w:r w:rsidRPr="003B11C6">
        <w:rPr>
          <w:lang w:val="es-ES"/>
        </w:rPr>
        <w:t xml:space="preserve"> y </w:t>
      </w:r>
      <w:r>
        <w:rPr>
          <w:lang w:val="es-ES"/>
        </w:rPr>
        <w:t>i</w:t>
      </w:r>
      <w:r w:rsidRPr="003B11C6">
        <w:rPr>
          <w:lang w:val="es-ES"/>
        </w:rPr>
        <w:t>v</w:t>
      </w:r>
      <w:r>
        <w:rPr>
          <w:lang w:val="es-ES"/>
        </w:rPr>
        <w:t>)</w:t>
      </w:r>
      <w:r w:rsidRPr="003B11C6">
        <w:rPr>
          <w:lang w:val="es-ES"/>
        </w:rPr>
        <w:t xml:space="preserve"> medidas de manejo ambiental o social adicionales a las incluidas en los PGAS de cada proyecto que el sistema de monitoreo y gestión haya podido implementar, para evitar o paliar los efectos de impactos no previstos.</w:t>
      </w:r>
    </w:p>
    <w:p w:rsidR="00051AD7" w:rsidRPr="00F80670" w:rsidRDefault="00051AD7" w:rsidP="00051AD7">
      <w:pPr>
        <w:pStyle w:val="Heading1"/>
        <w:rPr>
          <w:caps/>
        </w:rPr>
      </w:pPr>
      <w:bookmarkStart w:id="120" w:name="_Toc349837368"/>
      <w:bookmarkStart w:id="121" w:name="_Toc383600762"/>
      <w:bookmarkStart w:id="122" w:name="_Toc414958396"/>
      <w:bookmarkStart w:id="123" w:name="_Toc414959008"/>
      <w:bookmarkStart w:id="124" w:name="_Toc415047606"/>
      <w:r w:rsidRPr="00F80670">
        <w:rPr>
          <w:caps/>
        </w:rPr>
        <w:t>VI.</w:t>
      </w:r>
      <w:r w:rsidRPr="00F80670">
        <w:rPr>
          <w:caps/>
        </w:rPr>
        <w:tab/>
        <w:t>REQUERIMIENTOS A SER INCLUIDOS EN LOS ACUERDOS LEGALES</w:t>
      </w:r>
      <w:bookmarkEnd w:id="120"/>
      <w:bookmarkEnd w:id="121"/>
      <w:bookmarkEnd w:id="122"/>
      <w:bookmarkEnd w:id="123"/>
      <w:bookmarkEnd w:id="124"/>
    </w:p>
    <w:p w:rsidR="00051AD7" w:rsidRPr="00F80670" w:rsidRDefault="00051AD7" w:rsidP="00051AD7">
      <w:pPr>
        <w:rPr>
          <w:lang w:val="es-ES"/>
        </w:rPr>
      </w:pPr>
    </w:p>
    <w:p w:rsidR="00051AD7" w:rsidRPr="002D4708" w:rsidRDefault="00051AD7" w:rsidP="00051AD7">
      <w:pPr>
        <w:pStyle w:val="ListParagraph"/>
        <w:numPr>
          <w:ilvl w:val="0"/>
          <w:numId w:val="5"/>
        </w:numPr>
        <w:rPr>
          <w:lang w:val="es-ES"/>
        </w:rPr>
      </w:pPr>
      <w:r w:rsidRPr="00EF3C9F">
        <w:rPr>
          <w:lang w:val="es-ES"/>
        </w:rPr>
        <w:t xml:space="preserve">Como requisito previo al primer desembolso, </w:t>
      </w:r>
      <w:r w:rsidR="002D4708" w:rsidRPr="002D4708">
        <w:rPr>
          <w:szCs w:val="24"/>
          <w:lang w:val="es-ES"/>
        </w:rPr>
        <w:t xml:space="preserve">la CGPP deberá presentar, </w:t>
      </w:r>
      <w:r w:rsidR="002D4708" w:rsidRPr="002D4708">
        <w:rPr>
          <w:rFonts w:eastAsia="MS Mincho"/>
          <w:szCs w:val="24"/>
          <w:lang w:eastAsia="ja-JP"/>
        </w:rPr>
        <w:t xml:space="preserve">a satisfacción del Banco, evidencia de la adopción de un mecanismo para la recepción y resolución de quejas y reclamos </w:t>
      </w:r>
      <w:r w:rsidR="007518E2">
        <w:rPr>
          <w:rFonts w:eastAsia="MS Mincho"/>
          <w:szCs w:val="24"/>
          <w:lang w:eastAsia="ja-JP"/>
        </w:rPr>
        <w:t xml:space="preserve">relacionados a los aspectos socioambientales del programa, </w:t>
      </w:r>
      <w:r w:rsidR="002D4708" w:rsidRPr="002D4708">
        <w:rPr>
          <w:rFonts w:eastAsia="MS Mincho"/>
          <w:szCs w:val="24"/>
          <w:lang w:eastAsia="ja-JP"/>
        </w:rPr>
        <w:t>que incluya a contratistas y supervisores.</w:t>
      </w:r>
    </w:p>
    <w:p w:rsidR="002D4708" w:rsidRPr="002D4708" w:rsidRDefault="002D4708" w:rsidP="002D4708">
      <w:pPr>
        <w:pStyle w:val="ListParagraph"/>
        <w:ind w:left="567"/>
        <w:rPr>
          <w:lang w:val="es-ES"/>
        </w:rPr>
      </w:pPr>
    </w:p>
    <w:p w:rsidR="00051AD7" w:rsidRPr="002D4708" w:rsidRDefault="002D4708" w:rsidP="002D4708">
      <w:pPr>
        <w:pStyle w:val="ListParagraph"/>
        <w:numPr>
          <w:ilvl w:val="0"/>
          <w:numId w:val="5"/>
        </w:numPr>
        <w:rPr>
          <w:szCs w:val="24"/>
          <w:lang w:val="es-ES"/>
        </w:rPr>
      </w:pPr>
      <w:r w:rsidRPr="002D4708">
        <w:rPr>
          <w:rFonts w:eastAsia="MS Mincho"/>
          <w:szCs w:val="24"/>
          <w:lang w:eastAsia="ja-JP"/>
        </w:rPr>
        <w:lastRenderedPageBreak/>
        <w:t xml:space="preserve">Previo al inicio de las obras de cada uno de los tres pasos de frontera del Componente II, el OE deberá cumplir con las siguientes condiciones previas especiales: </w:t>
      </w:r>
      <w:r w:rsidRPr="007518E2">
        <w:rPr>
          <w:rFonts w:eastAsia="MS Mincho"/>
          <w:szCs w:val="24"/>
          <w:lang w:eastAsia="ja-JP"/>
        </w:rPr>
        <w:t>(i)</w:t>
      </w:r>
      <w:r w:rsidR="007518E2" w:rsidRPr="007518E2">
        <w:rPr>
          <w:rFonts w:eastAsia="MS Mincho"/>
          <w:szCs w:val="24"/>
          <w:lang w:eastAsia="ja-JP"/>
        </w:rPr>
        <w:t xml:space="preserve"> obtener los permisos ambientales conferidos  por el </w:t>
      </w:r>
      <w:r w:rsidR="007518E2" w:rsidRPr="007518E2">
        <w:rPr>
          <w:szCs w:val="24"/>
        </w:rPr>
        <w:t>Ministerio de Ambiente y Recursos Naturales</w:t>
      </w:r>
      <w:r w:rsidR="007518E2" w:rsidRPr="007518E2">
        <w:rPr>
          <w:rFonts w:eastAsia="MS Mincho"/>
          <w:szCs w:val="24"/>
          <w:lang w:eastAsia="ja-JP"/>
        </w:rPr>
        <w:t xml:space="preserve"> (MARENA), así como las autorizaciones que la legislación ambiental nicaragüense establezca</w:t>
      </w:r>
      <w:r w:rsidRPr="007518E2">
        <w:rPr>
          <w:rFonts w:eastAsia="MS Mincho"/>
          <w:szCs w:val="24"/>
          <w:lang w:eastAsia="ja-JP"/>
        </w:rPr>
        <w:t>; (ii) la ejecución en al menos un 50</w:t>
      </w:r>
      <w:r w:rsidRPr="002D4708">
        <w:rPr>
          <w:rFonts w:eastAsia="MS Mincho"/>
          <w:szCs w:val="24"/>
          <w:lang w:eastAsia="ja-JP"/>
        </w:rPr>
        <w:t xml:space="preserve">% de las obras físicas que el </w:t>
      </w:r>
      <w:r w:rsidRPr="002D4708">
        <w:rPr>
          <w:szCs w:val="24"/>
        </w:rPr>
        <w:t>Plan de Reasentamiento Involuntario</w:t>
      </w:r>
      <w:r w:rsidRPr="002D4708">
        <w:rPr>
          <w:rFonts w:eastAsia="MS Mincho"/>
          <w:szCs w:val="24"/>
          <w:lang w:eastAsia="ja-JP"/>
        </w:rPr>
        <w:t xml:space="preserve"> (PRI) correspondiente establezca según sea el caso y (i</w:t>
      </w:r>
      <w:r>
        <w:rPr>
          <w:rFonts w:eastAsia="MS Mincho"/>
          <w:szCs w:val="24"/>
          <w:lang w:eastAsia="ja-JP"/>
        </w:rPr>
        <w:t>ii</w:t>
      </w:r>
      <w:r w:rsidRPr="002D4708">
        <w:rPr>
          <w:rFonts w:eastAsia="MS Mincho"/>
          <w:szCs w:val="24"/>
          <w:lang w:eastAsia="ja-JP"/>
        </w:rPr>
        <w:t>) la evidencia de haber realizado al menos una consulta pública en concordancia con lo estipulado en las Políticas Ambientales y Sociales del Banco</w:t>
      </w:r>
      <w:r>
        <w:rPr>
          <w:rFonts w:eastAsia="MS Mincho"/>
          <w:szCs w:val="24"/>
          <w:lang w:eastAsia="ja-JP"/>
        </w:rPr>
        <w:t>.</w:t>
      </w:r>
    </w:p>
    <w:p w:rsidR="00C53A9D" w:rsidRPr="00C53A9D" w:rsidRDefault="00C53A9D" w:rsidP="00C53A9D">
      <w:pPr>
        <w:spacing w:after="120"/>
        <w:ind w:left="518"/>
        <w:rPr>
          <w:lang w:val="es-ES"/>
        </w:rPr>
      </w:pPr>
      <w:bookmarkStart w:id="125" w:name="_GoBack"/>
      <w:bookmarkEnd w:id="125"/>
    </w:p>
    <w:p w:rsidR="00051AD7" w:rsidRDefault="00051AD7" w:rsidP="00051AD7">
      <w:pPr>
        <w:pStyle w:val="ListParagraph"/>
        <w:numPr>
          <w:ilvl w:val="0"/>
          <w:numId w:val="5"/>
        </w:numPr>
        <w:rPr>
          <w:lang w:val="es-ES"/>
        </w:rPr>
      </w:pPr>
      <w:r w:rsidRPr="003B11C6">
        <w:rPr>
          <w:lang w:val="es-ES"/>
        </w:rPr>
        <w:t>Como regla general, el Banco supervisará cada seis meses el desarrollo ambiental y social del Programa.  También efectuará visitas de seguimiento y supervisión socio ambiental al inicio y a la entrega – recepción de las obras previstas en el marco de esta operación.</w:t>
      </w:r>
    </w:p>
    <w:p w:rsidR="0007294F" w:rsidRPr="00F80670" w:rsidRDefault="00051AD7" w:rsidP="00051AD7">
      <w:pPr>
        <w:spacing w:before="240"/>
        <w:jc w:val="right"/>
        <w:rPr>
          <w:lang w:val="es-ES"/>
        </w:rPr>
      </w:pPr>
      <w:r>
        <w:rPr>
          <w:lang w:val="es-ES"/>
        </w:rPr>
        <w:t>Abril de 2015</w:t>
      </w:r>
    </w:p>
    <w:p w:rsidR="0007294F" w:rsidRPr="00F80670" w:rsidRDefault="0007294F" w:rsidP="0007294F">
      <w:pPr>
        <w:spacing w:before="240"/>
        <w:rPr>
          <w:lang w:val="es-ES"/>
        </w:rPr>
        <w:sectPr w:rsidR="0007294F" w:rsidRPr="00F80670" w:rsidSect="009D3FF7">
          <w:headerReference w:type="even" r:id="rId17"/>
          <w:headerReference w:type="default" r:id="rId18"/>
          <w:headerReference w:type="first" r:id="rId19"/>
          <w:pgSz w:w="12240" w:h="15840"/>
          <w:pgMar w:top="1987" w:right="1411" w:bottom="1440" w:left="1987" w:header="720" w:footer="720" w:gutter="0"/>
          <w:pgNumType w:start="1"/>
          <w:cols w:space="720"/>
          <w:titlePg/>
          <w:docGrid w:linePitch="360"/>
        </w:sectPr>
      </w:pPr>
    </w:p>
    <w:p w:rsidR="0007294F" w:rsidRPr="00F80670" w:rsidRDefault="0007294F" w:rsidP="0007294F">
      <w:pPr>
        <w:ind w:left="360"/>
        <w:jc w:val="center"/>
        <w:rPr>
          <w:rFonts w:ascii="Arial" w:hAnsi="Arial" w:cs="Arial"/>
          <w:b/>
          <w:sz w:val="20"/>
          <w:szCs w:val="16"/>
          <w:lang w:val="es-ES"/>
        </w:rPr>
      </w:pPr>
    </w:p>
    <w:p w:rsidR="0007294F" w:rsidRPr="00F80670" w:rsidRDefault="0007294F" w:rsidP="0007294F">
      <w:pPr>
        <w:ind w:left="360"/>
        <w:jc w:val="center"/>
        <w:rPr>
          <w:rFonts w:ascii="Arial" w:hAnsi="Arial" w:cs="Arial"/>
          <w:b/>
          <w:sz w:val="20"/>
          <w:szCs w:val="16"/>
          <w:lang w:val="es-ES"/>
        </w:rPr>
      </w:pPr>
    </w:p>
    <w:p w:rsidR="0007294F" w:rsidRDefault="0007294F" w:rsidP="0007294F">
      <w:pPr>
        <w:ind w:left="360"/>
        <w:jc w:val="center"/>
        <w:rPr>
          <w:rFonts w:ascii="Arial" w:hAnsi="Arial" w:cs="Arial"/>
          <w:b/>
          <w:sz w:val="20"/>
          <w:szCs w:val="16"/>
          <w:lang w:val="es-ES"/>
        </w:rPr>
      </w:pPr>
    </w:p>
    <w:p w:rsidR="0007294F" w:rsidRDefault="0007294F" w:rsidP="0007294F">
      <w:pPr>
        <w:ind w:left="360"/>
        <w:jc w:val="center"/>
        <w:rPr>
          <w:rFonts w:ascii="Arial" w:hAnsi="Arial" w:cs="Arial"/>
          <w:b/>
          <w:sz w:val="20"/>
          <w:szCs w:val="16"/>
          <w:lang w:val="es-ES"/>
        </w:rPr>
      </w:pPr>
    </w:p>
    <w:p w:rsidR="0007294F" w:rsidRPr="00F80670" w:rsidRDefault="0007294F" w:rsidP="0007294F">
      <w:pPr>
        <w:ind w:left="360"/>
        <w:jc w:val="center"/>
        <w:rPr>
          <w:rFonts w:ascii="Arial" w:hAnsi="Arial" w:cs="Arial"/>
          <w:sz w:val="16"/>
          <w:szCs w:val="16"/>
          <w:lang w:val="es-ES"/>
        </w:rPr>
      </w:pPr>
      <w:r w:rsidRPr="00F80670">
        <w:rPr>
          <w:rFonts w:ascii="Arial" w:hAnsi="Arial" w:cs="Arial"/>
          <w:b/>
          <w:sz w:val="20"/>
          <w:szCs w:val="16"/>
          <w:lang w:val="es-ES"/>
        </w:rPr>
        <w:t xml:space="preserve">ANEXO I: Medidas típicas a adoptarse para un buen manejo ambiental y social de </w:t>
      </w:r>
      <w:r>
        <w:rPr>
          <w:rFonts w:ascii="Arial" w:hAnsi="Arial" w:cs="Arial"/>
          <w:b/>
          <w:sz w:val="20"/>
          <w:szCs w:val="16"/>
          <w:lang w:val="es-ES"/>
        </w:rPr>
        <w:t>los pasos de frontera</w:t>
      </w: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tbl>
      <w:tblPr>
        <w:tblW w:w="12690" w:type="dxa"/>
        <w:tblInd w:w="70" w:type="dxa"/>
        <w:tblLayout w:type="fixed"/>
        <w:tblCellMar>
          <w:left w:w="70" w:type="dxa"/>
          <w:right w:w="70" w:type="dxa"/>
        </w:tblCellMar>
        <w:tblLook w:val="04A0" w:firstRow="1" w:lastRow="0" w:firstColumn="1" w:lastColumn="0" w:noHBand="0" w:noVBand="1"/>
      </w:tblPr>
      <w:tblGrid>
        <w:gridCol w:w="1620"/>
        <w:gridCol w:w="2610"/>
        <w:gridCol w:w="3690"/>
        <w:gridCol w:w="630"/>
        <w:gridCol w:w="540"/>
        <w:gridCol w:w="3600"/>
      </w:tblGrid>
      <w:tr w:rsidR="0007294F" w:rsidRPr="00AA50F7" w:rsidTr="0004264B">
        <w:trPr>
          <w:trHeight w:val="194"/>
          <w:tblHeader/>
        </w:trPr>
        <w:tc>
          <w:tcPr>
            <w:tcW w:w="12690"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sz w:val="16"/>
                <w:szCs w:val="16"/>
                <w:lang w:val="es-ES"/>
              </w:rPr>
              <w:t>PROGRAMA DE PREVENCIÓN Y CONTROL DE LA CONTAMINACIÓN AMBIENTAL.</w:t>
            </w:r>
          </w:p>
        </w:tc>
      </w:tr>
      <w:tr w:rsidR="0007294F" w:rsidRPr="00AA50F7" w:rsidTr="0004264B">
        <w:trPr>
          <w:trHeight w:val="53"/>
          <w:tblHeader/>
        </w:trPr>
        <w:tc>
          <w:tcPr>
            <w:tcW w:w="1620"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PROGRAMA</w:t>
            </w:r>
          </w:p>
        </w:tc>
        <w:tc>
          <w:tcPr>
            <w:tcW w:w="2610"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IMPACTO/ RIESGO</w:t>
            </w:r>
          </w:p>
        </w:tc>
        <w:tc>
          <w:tcPr>
            <w:tcW w:w="3690"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MEDIDA</w:t>
            </w:r>
          </w:p>
        </w:tc>
        <w:tc>
          <w:tcPr>
            <w:tcW w:w="1170"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FASE</w:t>
            </w:r>
          </w:p>
        </w:tc>
        <w:tc>
          <w:tcPr>
            <w:tcW w:w="3600"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INDICADOR O MEDIOS DE  VERIFICACION</w:t>
            </w:r>
          </w:p>
        </w:tc>
      </w:tr>
      <w:tr w:rsidR="0007294F" w:rsidRPr="00AA50F7" w:rsidTr="0004264B">
        <w:trPr>
          <w:trHeight w:val="53"/>
          <w:tblHeader/>
        </w:trPr>
        <w:tc>
          <w:tcPr>
            <w:tcW w:w="1620"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07294F" w:rsidRPr="00AA50F7" w:rsidRDefault="0007294F" w:rsidP="0004264B">
            <w:pPr>
              <w:jc w:val="left"/>
              <w:rPr>
                <w:rFonts w:ascii="Arial" w:hAnsi="Arial" w:cs="Arial"/>
                <w:b/>
                <w:bCs/>
                <w:color w:val="000000"/>
                <w:sz w:val="16"/>
                <w:szCs w:val="16"/>
                <w:lang w:val="es-ES" w:eastAsia="es-ES"/>
              </w:rPr>
            </w:pPr>
          </w:p>
        </w:tc>
        <w:tc>
          <w:tcPr>
            <w:tcW w:w="2610"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07294F" w:rsidRPr="00AA50F7" w:rsidRDefault="0007294F" w:rsidP="0004264B">
            <w:pPr>
              <w:jc w:val="left"/>
              <w:rPr>
                <w:rFonts w:ascii="Arial" w:hAnsi="Arial" w:cs="Arial"/>
                <w:b/>
                <w:bCs/>
                <w:color w:val="000000"/>
                <w:sz w:val="16"/>
                <w:szCs w:val="16"/>
                <w:lang w:val="es-ES" w:eastAsia="es-ES"/>
              </w:rPr>
            </w:pPr>
          </w:p>
        </w:tc>
        <w:tc>
          <w:tcPr>
            <w:tcW w:w="3690"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07294F" w:rsidRPr="00AA50F7" w:rsidRDefault="0007294F" w:rsidP="0004264B">
            <w:pPr>
              <w:jc w:val="left"/>
              <w:rPr>
                <w:rFonts w:ascii="Arial" w:hAnsi="Arial" w:cs="Arial"/>
                <w:b/>
                <w:bCs/>
                <w:color w:val="000000"/>
                <w:sz w:val="16"/>
                <w:szCs w:val="16"/>
                <w:lang w:val="es-ES" w:eastAsia="es-ES"/>
              </w:rPr>
            </w:pPr>
          </w:p>
        </w:tc>
        <w:tc>
          <w:tcPr>
            <w:tcW w:w="630" w:type="dxa"/>
            <w:tcBorders>
              <w:top w:val="single" w:sz="8" w:space="0" w:color="auto"/>
              <w:left w:val="nil"/>
              <w:bottom w:val="single" w:sz="8" w:space="0" w:color="auto"/>
              <w:right w:val="single" w:sz="8" w:space="0" w:color="auto"/>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C</w:t>
            </w:r>
          </w:p>
        </w:tc>
        <w:tc>
          <w:tcPr>
            <w:tcW w:w="540" w:type="dxa"/>
            <w:tcBorders>
              <w:top w:val="nil"/>
              <w:left w:val="nil"/>
              <w:bottom w:val="single" w:sz="8" w:space="0" w:color="auto"/>
              <w:right w:val="nil"/>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OP</w:t>
            </w:r>
          </w:p>
        </w:tc>
        <w:tc>
          <w:tcPr>
            <w:tcW w:w="3600"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07294F" w:rsidRPr="00AA50F7" w:rsidRDefault="0007294F" w:rsidP="0004264B">
            <w:pPr>
              <w:jc w:val="left"/>
              <w:rPr>
                <w:rFonts w:ascii="Arial" w:hAnsi="Arial" w:cs="Arial"/>
                <w:b/>
                <w:bCs/>
                <w:color w:val="000000"/>
                <w:sz w:val="16"/>
                <w:szCs w:val="16"/>
                <w:lang w:val="es-ES" w:eastAsia="es-ES"/>
              </w:rPr>
            </w:pPr>
          </w:p>
        </w:tc>
      </w:tr>
      <w:tr w:rsidR="0007294F" w:rsidRPr="00AA50F7" w:rsidTr="0004264B">
        <w:trPr>
          <w:trHeight w:val="53"/>
        </w:trPr>
        <w:tc>
          <w:tcPr>
            <w:tcW w:w="1620"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Prevención y Control de la Contaminación Ambiental</w:t>
            </w:r>
          </w:p>
        </w:tc>
        <w:tc>
          <w:tcPr>
            <w:tcW w:w="2610" w:type="dxa"/>
            <w:tcBorders>
              <w:top w:val="single" w:sz="8"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Contaminación del suelo: fugas, derrames.</w:t>
            </w:r>
          </w:p>
        </w:tc>
        <w:tc>
          <w:tcPr>
            <w:tcW w:w="3690" w:type="dxa"/>
            <w:tcBorders>
              <w:top w:val="single" w:sz="8"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Colocar equipos y materiales anti derrames e impermeabilizantes.</w:t>
            </w:r>
          </w:p>
        </w:tc>
        <w:tc>
          <w:tcPr>
            <w:tcW w:w="630" w:type="dxa"/>
            <w:tcBorders>
              <w:top w:val="single" w:sz="8" w:space="0" w:color="auto"/>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single" w:sz="8" w:space="0" w:color="auto"/>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p>
        </w:tc>
        <w:tc>
          <w:tcPr>
            <w:tcW w:w="3600" w:type="dxa"/>
            <w:tcBorders>
              <w:top w:val="single" w:sz="8"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derrames controlados/mes.</w:t>
            </w:r>
          </w:p>
        </w:tc>
      </w:tr>
      <w:tr w:rsidR="0007294F" w:rsidRPr="00AA50F7" w:rsidTr="0004264B">
        <w:trPr>
          <w:trHeight w:val="567"/>
        </w:trPr>
        <w:tc>
          <w:tcPr>
            <w:tcW w:w="162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vMerge w:val="restart"/>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Contaminación del aire: material particulado y gases.</w:t>
            </w:r>
          </w:p>
        </w:tc>
        <w:tc>
          <w:tcPr>
            <w:tcW w:w="369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Minimizar el polvo generado por el movimiento de tierras humedeciendo la tierra.</w:t>
            </w:r>
          </w:p>
        </w:tc>
        <w:tc>
          <w:tcPr>
            <w:tcW w:w="63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p>
        </w:tc>
        <w:tc>
          <w:tcPr>
            <w:tcW w:w="360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riegos/mes.</w:t>
            </w:r>
          </w:p>
        </w:tc>
      </w:tr>
      <w:tr w:rsidR="0007294F" w:rsidRPr="00AA50F7" w:rsidTr="0004264B">
        <w:trPr>
          <w:trHeight w:val="567"/>
        </w:trPr>
        <w:tc>
          <w:tcPr>
            <w:tcW w:w="162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369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2. Realizar un mantenimiento preventivo de los equipos y maquinarias utilizados de acuerdo a las recomendaciones del fabricante.</w:t>
            </w:r>
          </w:p>
        </w:tc>
        <w:tc>
          <w:tcPr>
            <w:tcW w:w="63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p>
        </w:tc>
        <w:tc>
          <w:tcPr>
            <w:tcW w:w="360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D50A64" w:rsidP="00D50A64">
            <w:pPr>
              <w:jc w:val="left"/>
              <w:rPr>
                <w:rFonts w:ascii="Arial" w:hAnsi="Arial" w:cs="Arial"/>
                <w:color w:val="000000"/>
                <w:sz w:val="16"/>
                <w:szCs w:val="16"/>
                <w:lang w:val="es-ES" w:eastAsia="es-ES"/>
              </w:rPr>
            </w:pPr>
            <w:r>
              <w:rPr>
                <w:rFonts w:ascii="Arial" w:hAnsi="Arial" w:cs="Arial"/>
                <w:color w:val="000000"/>
                <w:sz w:val="16"/>
                <w:szCs w:val="16"/>
                <w:lang w:val="es-ES" w:eastAsia="es-ES"/>
              </w:rPr>
              <w:t>Bitácoras de funcionamiento</w:t>
            </w:r>
            <w:r w:rsidR="0007294F" w:rsidRPr="00AA50F7">
              <w:rPr>
                <w:rFonts w:ascii="Arial" w:hAnsi="Arial" w:cs="Arial"/>
                <w:color w:val="000000"/>
                <w:sz w:val="16"/>
                <w:szCs w:val="16"/>
                <w:lang w:val="es-ES" w:eastAsia="es-ES"/>
              </w:rPr>
              <w:t>.</w:t>
            </w:r>
          </w:p>
        </w:tc>
      </w:tr>
      <w:tr w:rsidR="0007294F" w:rsidRPr="00AA50F7" w:rsidTr="0004264B">
        <w:trPr>
          <w:trHeight w:val="63"/>
        </w:trPr>
        <w:tc>
          <w:tcPr>
            <w:tcW w:w="162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369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2F14BF" w:rsidP="0004264B">
            <w:pPr>
              <w:jc w:val="left"/>
              <w:rPr>
                <w:rFonts w:ascii="Arial" w:hAnsi="Arial" w:cs="Arial"/>
                <w:color w:val="000000"/>
                <w:sz w:val="16"/>
                <w:szCs w:val="16"/>
                <w:lang w:val="es-ES" w:eastAsia="es-ES"/>
              </w:rPr>
            </w:pPr>
            <w:r>
              <w:rPr>
                <w:rFonts w:ascii="Arial" w:hAnsi="Arial" w:cs="Arial"/>
                <w:color w:val="000000"/>
                <w:sz w:val="16"/>
                <w:szCs w:val="16"/>
                <w:lang w:val="es-ES" w:eastAsia="es-ES"/>
              </w:rPr>
              <w:t>3</w:t>
            </w:r>
            <w:r w:rsidR="0007294F" w:rsidRPr="00AA50F7">
              <w:rPr>
                <w:rFonts w:ascii="Arial" w:hAnsi="Arial" w:cs="Arial"/>
                <w:color w:val="000000"/>
                <w:sz w:val="16"/>
                <w:szCs w:val="16"/>
                <w:lang w:val="es-ES" w:eastAsia="es-ES"/>
              </w:rPr>
              <w:t>. Instalar un cerco en el perímetro  donde se realiza los trabajos como medida de seguridad y para evitar dispersión de partículas.</w:t>
            </w:r>
          </w:p>
        </w:tc>
        <w:tc>
          <w:tcPr>
            <w:tcW w:w="63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highlight w:val="red"/>
                <w:lang w:val="es-ES" w:eastAsia="es-ES"/>
              </w:rPr>
            </w:pPr>
          </w:p>
        </w:tc>
        <w:tc>
          <w:tcPr>
            <w:tcW w:w="360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Ausencia de polvo generado en áreas adyacentes a los frentes de trabajo.</w:t>
            </w:r>
          </w:p>
        </w:tc>
      </w:tr>
      <w:tr w:rsidR="0007294F" w:rsidRPr="00AA50F7" w:rsidTr="0004264B">
        <w:trPr>
          <w:trHeight w:val="63"/>
        </w:trPr>
        <w:tc>
          <w:tcPr>
            <w:tcW w:w="162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Contaminación del agua.</w:t>
            </w:r>
          </w:p>
        </w:tc>
        <w:tc>
          <w:tcPr>
            <w:tcW w:w="369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Monitorear los cuerpos de agua cercanos, drenajes o vertientes.</w:t>
            </w:r>
          </w:p>
        </w:tc>
        <w:tc>
          <w:tcPr>
            <w:tcW w:w="63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highlight w:val="red"/>
                <w:lang w:val="es-ES" w:eastAsia="es-ES"/>
              </w:rPr>
            </w:pPr>
          </w:p>
        </w:tc>
        <w:tc>
          <w:tcPr>
            <w:tcW w:w="360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monitoreos/año y comprobación de ausencia de contaminación mediante informes, fotos y análisis químicos si fuera el caso.</w:t>
            </w:r>
          </w:p>
        </w:tc>
      </w:tr>
      <w:tr w:rsidR="0007294F" w:rsidRPr="00AA50F7" w:rsidTr="0004264B">
        <w:trPr>
          <w:trHeight w:val="260"/>
        </w:trPr>
        <w:tc>
          <w:tcPr>
            <w:tcW w:w="162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Contaminación acústica: ruido y vibraciones.</w:t>
            </w:r>
          </w:p>
        </w:tc>
        <w:tc>
          <w:tcPr>
            <w:tcW w:w="369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Los niveles de ruido no excederán los límites establecidos por la legislación vigente</w:t>
            </w:r>
          </w:p>
        </w:tc>
        <w:tc>
          <w:tcPr>
            <w:tcW w:w="63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highlight w:val="red"/>
                <w:lang w:val="es-ES" w:eastAsia="es-ES"/>
              </w:rPr>
            </w:pPr>
          </w:p>
        </w:tc>
        <w:tc>
          <w:tcPr>
            <w:tcW w:w="360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 xml:space="preserve">Estándares Nacionales para Ruido establecidos por el Ministerio de Salud. Informes sobre mediciones del nivel de ruido. </w:t>
            </w:r>
          </w:p>
        </w:tc>
      </w:tr>
      <w:tr w:rsidR="0007294F" w:rsidRPr="00AA50F7" w:rsidTr="0004264B">
        <w:trPr>
          <w:trHeight w:val="63"/>
        </w:trPr>
        <w:tc>
          <w:tcPr>
            <w:tcW w:w="162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vMerge w:val="restart"/>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Contaminación visual.</w:t>
            </w:r>
          </w:p>
        </w:tc>
        <w:tc>
          <w:tcPr>
            <w:tcW w:w="369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Instalar cercos cuya finalidad es la protección de las áreas no consideradas dentro del proyecto.</w:t>
            </w:r>
          </w:p>
        </w:tc>
        <w:tc>
          <w:tcPr>
            <w:tcW w:w="63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nil"/>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p>
        </w:tc>
        <w:tc>
          <w:tcPr>
            <w:tcW w:w="360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Registro fotográfico.</w:t>
            </w:r>
          </w:p>
        </w:tc>
      </w:tr>
      <w:tr w:rsidR="0007294F" w:rsidRPr="00AA50F7" w:rsidTr="0004264B">
        <w:trPr>
          <w:trHeight w:val="63"/>
        </w:trPr>
        <w:tc>
          <w:tcPr>
            <w:tcW w:w="162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vMerge/>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p>
        </w:tc>
        <w:tc>
          <w:tcPr>
            <w:tcW w:w="369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2. Instalar barreras de malla que reduzcan la visión sobre el área de trabajo.</w:t>
            </w:r>
          </w:p>
        </w:tc>
        <w:tc>
          <w:tcPr>
            <w:tcW w:w="630" w:type="dxa"/>
            <w:tcBorders>
              <w:top w:val="single" w:sz="4" w:space="0" w:color="auto"/>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p>
        </w:tc>
        <w:tc>
          <w:tcPr>
            <w:tcW w:w="360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Registro fotográfico.</w:t>
            </w:r>
          </w:p>
        </w:tc>
      </w:tr>
      <w:tr w:rsidR="0007294F" w:rsidRPr="00AA50F7" w:rsidTr="0004264B">
        <w:trPr>
          <w:trHeight w:val="63"/>
        </w:trPr>
        <w:tc>
          <w:tcPr>
            <w:tcW w:w="1620" w:type="dxa"/>
            <w:vMerge/>
            <w:tcBorders>
              <w:top w:val="single" w:sz="4"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vMerge/>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p>
        </w:tc>
        <w:tc>
          <w:tcPr>
            <w:tcW w:w="369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3. Evitar la acumulación de tierras, escombros, residuos o cualquier material.</w:t>
            </w:r>
          </w:p>
        </w:tc>
        <w:tc>
          <w:tcPr>
            <w:tcW w:w="630" w:type="dxa"/>
            <w:tcBorders>
              <w:top w:val="single" w:sz="4" w:space="0" w:color="auto"/>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p>
        </w:tc>
        <w:tc>
          <w:tcPr>
            <w:tcW w:w="3600" w:type="dxa"/>
            <w:tcBorders>
              <w:top w:val="single" w:sz="4"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Registro fotográfico.</w:t>
            </w:r>
          </w:p>
        </w:tc>
      </w:tr>
      <w:tr w:rsidR="0007294F" w:rsidRPr="00AA50F7" w:rsidTr="0004264B">
        <w:trPr>
          <w:trHeight w:val="63"/>
        </w:trPr>
        <w:tc>
          <w:tcPr>
            <w:tcW w:w="1620" w:type="dxa"/>
            <w:vMerge/>
            <w:tcBorders>
              <w:top w:val="single" w:sz="4" w:space="0" w:color="auto"/>
              <w:left w:val="single" w:sz="8" w:space="0" w:color="auto"/>
              <w:bottom w:val="single" w:sz="8"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610" w:type="dxa"/>
            <w:vMerge/>
            <w:tcBorders>
              <w:top w:val="single" w:sz="4" w:space="0" w:color="auto"/>
              <w:left w:val="single" w:sz="8" w:space="0" w:color="auto"/>
              <w:bottom w:val="single" w:sz="8"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p>
        </w:tc>
        <w:tc>
          <w:tcPr>
            <w:tcW w:w="3690" w:type="dxa"/>
            <w:tcBorders>
              <w:top w:val="single" w:sz="4" w:space="0" w:color="auto"/>
              <w:left w:val="single" w:sz="8" w:space="0" w:color="auto"/>
              <w:bottom w:val="single" w:sz="8" w:space="0" w:color="auto"/>
              <w:right w:val="single" w:sz="8"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4. Recuperación de la cobertura vegetal en las áreas afectadas.</w:t>
            </w:r>
          </w:p>
        </w:tc>
        <w:tc>
          <w:tcPr>
            <w:tcW w:w="630" w:type="dxa"/>
            <w:tcBorders>
              <w:top w:val="single" w:sz="4" w:space="0" w:color="auto"/>
              <w:left w:val="single" w:sz="8" w:space="0" w:color="auto"/>
              <w:bottom w:val="single" w:sz="8"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p>
        </w:tc>
        <w:tc>
          <w:tcPr>
            <w:tcW w:w="540" w:type="dxa"/>
            <w:tcBorders>
              <w:top w:val="single" w:sz="4" w:space="0" w:color="auto"/>
              <w:left w:val="single" w:sz="8" w:space="0" w:color="auto"/>
              <w:bottom w:val="single" w:sz="8"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600" w:type="dxa"/>
            <w:tcBorders>
              <w:top w:val="single" w:sz="4" w:space="0" w:color="auto"/>
              <w:left w:val="single" w:sz="8" w:space="0" w:color="auto"/>
              <w:bottom w:val="single" w:sz="8"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Áreas verdes/m</w:t>
            </w:r>
            <w:r w:rsidRPr="00AA50F7">
              <w:rPr>
                <w:rFonts w:ascii="Arial" w:hAnsi="Arial" w:cs="Arial"/>
                <w:color w:val="000000"/>
                <w:sz w:val="16"/>
                <w:szCs w:val="16"/>
                <w:vertAlign w:val="superscript"/>
                <w:lang w:val="es-ES" w:eastAsia="es-ES"/>
              </w:rPr>
              <w:t>2</w:t>
            </w:r>
            <w:r w:rsidRPr="00AA50F7">
              <w:rPr>
                <w:rFonts w:ascii="Arial" w:hAnsi="Arial" w:cs="Arial"/>
                <w:color w:val="000000"/>
                <w:sz w:val="16"/>
                <w:szCs w:val="16"/>
                <w:lang w:val="es-ES" w:eastAsia="es-ES"/>
              </w:rPr>
              <w:t>.</w:t>
            </w:r>
          </w:p>
        </w:tc>
      </w:tr>
    </w:tbl>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p w:rsidR="0007294F" w:rsidRDefault="0007294F" w:rsidP="0007294F">
      <w:pPr>
        <w:spacing w:after="200" w:line="276" w:lineRule="auto"/>
        <w:jc w:val="left"/>
        <w:rPr>
          <w:rFonts w:ascii="Arial" w:hAnsi="Arial" w:cs="Arial"/>
          <w:sz w:val="16"/>
          <w:szCs w:val="16"/>
          <w:lang w:val="es-ES"/>
        </w:rPr>
      </w:pPr>
      <w:r>
        <w:rPr>
          <w:rFonts w:ascii="Arial" w:hAnsi="Arial" w:cs="Arial"/>
          <w:sz w:val="16"/>
          <w:szCs w:val="16"/>
          <w:lang w:val="es-ES"/>
        </w:rPr>
        <w:br w:type="page"/>
      </w:r>
    </w:p>
    <w:p w:rsidR="0007294F" w:rsidRDefault="0007294F" w:rsidP="0007294F">
      <w:pPr>
        <w:ind w:left="360"/>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07294F" w:rsidRPr="00AA50F7" w:rsidTr="0004264B">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sz w:val="16"/>
                <w:szCs w:val="16"/>
                <w:lang w:val="es-ES"/>
              </w:rPr>
              <w:t>PROGRAMA DE RELACIONES COMUNITARIAS.</w:t>
            </w:r>
          </w:p>
        </w:tc>
      </w:tr>
      <w:tr w:rsidR="0007294F" w:rsidRPr="00AA50F7" w:rsidTr="0004264B">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INDICADOR O MEDIOS DE  VERIFICACION</w:t>
            </w:r>
          </w:p>
        </w:tc>
      </w:tr>
      <w:tr w:rsidR="0007294F" w:rsidRPr="00AA50F7" w:rsidTr="0004264B">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567" w:type="dxa"/>
            <w:tcBorders>
              <w:top w:val="single" w:sz="8" w:space="0" w:color="auto"/>
              <w:left w:val="nil"/>
              <w:bottom w:val="single" w:sz="8" w:space="0" w:color="auto"/>
              <w:right w:val="single" w:sz="8" w:space="0" w:color="auto"/>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r>
      <w:tr w:rsidR="0007294F" w:rsidRPr="00AA50F7" w:rsidTr="0004264B">
        <w:trPr>
          <w:trHeight w:val="567"/>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sz w:val="16"/>
                <w:szCs w:val="16"/>
                <w:lang w:val="es-ES"/>
              </w:rPr>
              <w:t>Relaciones Comunitarias.</w:t>
            </w:r>
          </w:p>
        </w:tc>
        <w:tc>
          <w:tcPr>
            <w:tcW w:w="2522" w:type="dxa"/>
            <w:vMerge w:val="restart"/>
            <w:tcBorders>
              <w:top w:val="single" w:sz="8" w:space="0" w:color="auto"/>
              <w:left w:val="nil"/>
              <w:bottom w:val="single" w:sz="8"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Impactos negativos que afecten a la población</w:t>
            </w:r>
            <w:r w:rsidR="00E446EF">
              <w:rPr>
                <w:rFonts w:ascii="Arial" w:hAnsi="Arial" w:cs="Arial"/>
                <w:color w:val="000000"/>
                <w:sz w:val="16"/>
                <w:szCs w:val="16"/>
                <w:lang w:val="es-ES" w:eastAsia="es-ES"/>
              </w:rPr>
              <w:t xml:space="preserve">, </w:t>
            </w:r>
            <w:r w:rsidR="00F7594F">
              <w:rPr>
                <w:rFonts w:ascii="Arial" w:hAnsi="Arial" w:cs="Arial"/>
                <w:color w:val="000000"/>
                <w:sz w:val="16"/>
                <w:szCs w:val="16"/>
                <w:lang w:val="es-ES" w:eastAsia="es-ES"/>
              </w:rPr>
              <w:t xml:space="preserve">quejas, </w:t>
            </w:r>
            <w:r w:rsidR="00E446EF">
              <w:rPr>
                <w:rFonts w:ascii="Arial" w:hAnsi="Arial" w:cs="Arial"/>
                <w:color w:val="000000"/>
                <w:sz w:val="16"/>
                <w:szCs w:val="16"/>
                <w:lang w:val="es-ES" w:eastAsia="es-ES"/>
              </w:rPr>
              <w:t>rechazo al proyecto, conflictos</w:t>
            </w:r>
          </w:p>
        </w:tc>
        <w:tc>
          <w:tcPr>
            <w:tcW w:w="3544" w:type="dxa"/>
            <w:tcBorders>
              <w:top w:val="single" w:sz="8" w:space="0" w:color="auto"/>
              <w:left w:val="single" w:sz="8" w:space="0" w:color="auto"/>
              <w:bottom w:val="single" w:sz="4" w:space="0" w:color="auto"/>
              <w:right w:val="single" w:sz="8" w:space="0" w:color="auto"/>
            </w:tcBorders>
            <w:shd w:val="clear" w:color="auto" w:fill="auto"/>
            <w:vAlign w:val="center"/>
          </w:tcPr>
          <w:p w:rsidR="0007294F" w:rsidRPr="002F14BF" w:rsidRDefault="0007294F" w:rsidP="002F14BF">
            <w:pPr>
              <w:jc w:val="left"/>
              <w:rPr>
                <w:rFonts w:ascii="Arial" w:hAnsi="Arial" w:cs="Arial"/>
                <w:color w:val="000000"/>
                <w:sz w:val="16"/>
                <w:szCs w:val="16"/>
                <w:lang w:val="es-ES" w:eastAsia="es-ES"/>
              </w:rPr>
            </w:pPr>
            <w:r w:rsidRPr="002F14BF">
              <w:rPr>
                <w:rFonts w:ascii="Arial" w:hAnsi="Arial" w:cs="Arial"/>
                <w:color w:val="000000"/>
                <w:sz w:val="16"/>
                <w:szCs w:val="16"/>
                <w:lang w:val="es-ES" w:eastAsia="es-ES"/>
              </w:rPr>
              <w:t xml:space="preserve">1. Realizar </w:t>
            </w:r>
            <w:r w:rsidR="00E446EF" w:rsidRPr="002F14BF">
              <w:rPr>
                <w:rFonts w:ascii="Arial" w:hAnsi="Arial" w:cs="Arial"/>
                <w:color w:val="000000"/>
                <w:sz w:val="16"/>
                <w:szCs w:val="16"/>
                <w:lang w:val="es-ES" w:eastAsia="es-ES"/>
              </w:rPr>
              <w:t>campañas</w:t>
            </w:r>
            <w:r w:rsidRPr="002F14BF">
              <w:rPr>
                <w:rFonts w:ascii="Arial" w:hAnsi="Arial" w:cs="Arial"/>
                <w:color w:val="000000"/>
                <w:sz w:val="16"/>
                <w:szCs w:val="16"/>
                <w:lang w:val="es-ES" w:eastAsia="es-ES"/>
              </w:rPr>
              <w:t xml:space="preserve"> informativ</w:t>
            </w:r>
            <w:r w:rsidR="00E446EF" w:rsidRPr="002F14BF">
              <w:rPr>
                <w:rFonts w:ascii="Arial" w:hAnsi="Arial" w:cs="Arial"/>
                <w:color w:val="000000"/>
                <w:sz w:val="16"/>
                <w:szCs w:val="16"/>
                <w:lang w:val="es-ES" w:eastAsia="es-ES"/>
              </w:rPr>
              <w:t>a</w:t>
            </w:r>
            <w:r w:rsidRPr="002F14BF">
              <w:rPr>
                <w:rFonts w:ascii="Arial" w:hAnsi="Arial" w:cs="Arial"/>
                <w:color w:val="000000"/>
                <w:sz w:val="16"/>
                <w:szCs w:val="16"/>
                <w:lang w:val="es-ES" w:eastAsia="es-ES"/>
              </w:rPr>
              <w:t>s, acercamientos con la población</w:t>
            </w:r>
            <w:r w:rsidR="002F14BF" w:rsidRPr="002F14BF">
              <w:rPr>
                <w:rFonts w:ascii="Arial" w:hAnsi="Arial" w:cs="Arial"/>
                <w:color w:val="000000"/>
                <w:sz w:val="16"/>
                <w:szCs w:val="16"/>
                <w:lang w:val="es-ES" w:eastAsia="es-ES"/>
              </w:rPr>
              <w:t xml:space="preserve"> </w:t>
            </w:r>
            <w:r w:rsidR="00E446EF" w:rsidRPr="002F14BF">
              <w:rPr>
                <w:rFonts w:ascii="Arial" w:hAnsi="Arial" w:cs="Arial"/>
                <w:color w:val="000000"/>
                <w:sz w:val="16"/>
                <w:szCs w:val="16"/>
                <w:lang w:val="es-ES" w:eastAsia="es-ES"/>
              </w:rPr>
              <w:t>impactada directa e indirectamente por las obras del proyecto</w:t>
            </w:r>
            <w:r w:rsidRPr="002F14BF">
              <w:rPr>
                <w:rFonts w:ascii="Arial" w:hAnsi="Arial" w:cs="Arial"/>
                <w:color w:val="000000"/>
                <w:sz w:val="16"/>
                <w:szCs w:val="16"/>
                <w:lang w:val="es-ES" w:eastAsia="es-ES"/>
              </w:rPr>
              <w:t>, según normativa de consulta ciudadana y políticas del BID.</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single" w:sz="8" w:space="0" w:color="auto"/>
              <w:left w:val="single" w:sz="8" w:space="0" w:color="auto"/>
              <w:bottom w:val="single" w:sz="4"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8" w:space="0" w:color="auto"/>
            </w:tcBorders>
            <w:shd w:val="clear" w:color="auto" w:fill="auto"/>
            <w:vAlign w:val="center"/>
          </w:tcPr>
          <w:p w:rsidR="0007294F" w:rsidRPr="00AA50F7" w:rsidRDefault="0007294F" w:rsidP="00F7594F">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 xml:space="preserve">Número de </w:t>
            </w:r>
            <w:r w:rsidR="00F7594F">
              <w:rPr>
                <w:rFonts w:ascii="Arial" w:hAnsi="Arial" w:cs="Arial"/>
                <w:color w:val="000000"/>
                <w:sz w:val="16"/>
                <w:szCs w:val="16"/>
                <w:lang w:val="es-ES" w:eastAsia="es-ES"/>
              </w:rPr>
              <w:t>reuniones o eventos de comunicación,</w:t>
            </w:r>
            <w:r w:rsidRPr="00AA50F7">
              <w:rPr>
                <w:rFonts w:ascii="Arial" w:hAnsi="Arial" w:cs="Arial"/>
                <w:color w:val="000000"/>
                <w:sz w:val="16"/>
                <w:szCs w:val="16"/>
                <w:lang w:val="es-ES" w:eastAsia="es-ES"/>
              </w:rPr>
              <w:t xml:space="preserve"> informativas/año</w:t>
            </w:r>
            <w:r w:rsidR="00F7594F">
              <w:rPr>
                <w:rFonts w:ascii="Arial" w:hAnsi="Arial" w:cs="Arial"/>
                <w:color w:val="000000"/>
                <w:sz w:val="16"/>
                <w:szCs w:val="16"/>
                <w:lang w:val="es-ES" w:eastAsia="es-ES"/>
              </w:rPr>
              <w:t>; incorporación de sugerencias ciudadanas</w:t>
            </w:r>
            <w:r w:rsidR="000F5779">
              <w:rPr>
                <w:rFonts w:ascii="Arial" w:hAnsi="Arial" w:cs="Arial"/>
                <w:color w:val="000000"/>
                <w:sz w:val="16"/>
                <w:szCs w:val="16"/>
                <w:lang w:val="es-ES" w:eastAsia="es-ES"/>
              </w:rPr>
              <w:t>; material audio-visual impreso y distribuido</w:t>
            </w:r>
          </w:p>
        </w:tc>
      </w:tr>
      <w:tr w:rsidR="0007294F" w:rsidRPr="00AA50F7" w:rsidTr="0004264B">
        <w:trPr>
          <w:trHeight w:val="567"/>
        </w:trPr>
        <w:tc>
          <w:tcPr>
            <w:tcW w:w="1608" w:type="dxa"/>
            <w:vMerge/>
            <w:tcBorders>
              <w:top w:val="single" w:sz="8"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center"/>
              <w:rPr>
                <w:rFonts w:ascii="Arial" w:hAnsi="Arial" w:cs="Arial"/>
                <w:sz w:val="16"/>
                <w:szCs w:val="16"/>
                <w:lang w:val="es-ES"/>
              </w:rPr>
            </w:pPr>
          </w:p>
        </w:tc>
        <w:tc>
          <w:tcPr>
            <w:tcW w:w="2522" w:type="dxa"/>
            <w:vMerge/>
            <w:tcBorders>
              <w:top w:val="single" w:sz="8" w:space="0" w:color="auto"/>
              <w:left w:val="nil"/>
              <w:bottom w:val="single" w:sz="8"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p>
        </w:tc>
        <w:tc>
          <w:tcPr>
            <w:tcW w:w="3544" w:type="dxa"/>
            <w:tcBorders>
              <w:top w:val="single" w:sz="8" w:space="0" w:color="auto"/>
              <w:left w:val="single" w:sz="8" w:space="0" w:color="auto"/>
              <w:bottom w:val="single" w:sz="4" w:space="0" w:color="auto"/>
              <w:right w:val="single" w:sz="8" w:space="0" w:color="auto"/>
            </w:tcBorders>
            <w:shd w:val="clear" w:color="auto" w:fill="auto"/>
            <w:vAlign w:val="center"/>
          </w:tcPr>
          <w:p w:rsidR="0007294F" w:rsidRPr="002F14BF" w:rsidRDefault="002F14BF" w:rsidP="002F14BF">
            <w:pPr>
              <w:jc w:val="left"/>
              <w:rPr>
                <w:rFonts w:ascii="Arial" w:hAnsi="Arial" w:cs="Arial"/>
                <w:color w:val="000000"/>
                <w:sz w:val="16"/>
                <w:szCs w:val="16"/>
                <w:lang w:val="es-ES" w:eastAsia="es-ES"/>
              </w:rPr>
            </w:pPr>
            <w:r>
              <w:rPr>
                <w:rFonts w:ascii="Arial" w:hAnsi="Arial" w:cs="Arial"/>
                <w:color w:val="000000"/>
                <w:sz w:val="16"/>
                <w:szCs w:val="16"/>
                <w:lang w:val="es-ES" w:eastAsia="es-ES"/>
              </w:rPr>
              <w:t>2</w:t>
            </w:r>
            <w:r w:rsidR="00F7594F" w:rsidRPr="002F14BF">
              <w:rPr>
                <w:rFonts w:ascii="Arial" w:hAnsi="Arial" w:cs="Arial"/>
                <w:color w:val="000000"/>
                <w:sz w:val="16"/>
                <w:szCs w:val="16"/>
                <w:lang w:val="es-ES" w:eastAsia="es-ES"/>
              </w:rPr>
              <w:t xml:space="preserve">. </w:t>
            </w:r>
            <w:r w:rsidR="0007294F" w:rsidRPr="002F14BF">
              <w:rPr>
                <w:rFonts w:ascii="Arial" w:hAnsi="Arial" w:cs="Arial"/>
                <w:color w:val="000000"/>
                <w:sz w:val="16"/>
                <w:szCs w:val="16"/>
                <w:lang w:val="es-ES" w:eastAsia="es-ES"/>
              </w:rPr>
              <w:t>Acompañamiento a los desplazados</w:t>
            </w:r>
            <w:r w:rsidR="00F7594F" w:rsidRPr="002F14BF">
              <w:rPr>
                <w:rFonts w:ascii="Arial" w:hAnsi="Arial" w:cs="Arial"/>
                <w:color w:val="000000"/>
                <w:sz w:val="16"/>
                <w:szCs w:val="16"/>
                <w:lang w:val="es-ES" w:eastAsia="es-ES"/>
              </w:rPr>
              <w:t xml:space="preserve">, según lo establecido en cada PRI. </w:t>
            </w:r>
            <w:r w:rsidR="0007294F" w:rsidRPr="002F14BF">
              <w:rPr>
                <w:rFonts w:ascii="Arial" w:hAnsi="Arial" w:cs="Arial"/>
                <w:color w:val="000000"/>
                <w:sz w:val="16"/>
                <w:szCs w:val="16"/>
                <w:lang w:val="es-ES" w:eastAsia="es-ES"/>
              </w:rPr>
              <w:t>.</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single" w:sz="8" w:space="0" w:color="auto"/>
              <w:left w:val="single" w:sz="8" w:space="0" w:color="auto"/>
              <w:bottom w:val="single" w:sz="4"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Cumplimiento de Metas del programa</w:t>
            </w:r>
          </w:p>
        </w:tc>
      </w:tr>
      <w:tr w:rsidR="0007294F" w:rsidRPr="00AA50F7" w:rsidTr="0004264B">
        <w:trPr>
          <w:trHeight w:val="567"/>
        </w:trPr>
        <w:tc>
          <w:tcPr>
            <w:tcW w:w="1608" w:type="dxa"/>
            <w:vMerge/>
            <w:tcBorders>
              <w:top w:val="single" w:sz="8" w:space="0" w:color="auto"/>
              <w:left w:val="single" w:sz="8" w:space="0" w:color="auto"/>
              <w:bottom w:val="single" w:sz="8"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522" w:type="dxa"/>
            <w:vMerge/>
            <w:tcBorders>
              <w:top w:val="single" w:sz="8" w:space="0" w:color="auto"/>
              <w:left w:val="nil"/>
              <w:bottom w:val="single" w:sz="8"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3544" w:type="dxa"/>
            <w:tcBorders>
              <w:top w:val="nil"/>
              <w:left w:val="single" w:sz="8" w:space="0" w:color="auto"/>
              <w:bottom w:val="single" w:sz="8" w:space="0" w:color="auto"/>
              <w:right w:val="single" w:sz="8" w:space="0" w:color="auto"/>
            </w:tcBorders>
            <w:shd w:val="clear" w:color="auto" w:fill="auto"/>
            <w:vAlign w:val="center"/>
          </w:tcPr>
          <w:p w:rsidR="0007294F" w:rsidRPr="002F14BF" w:rsidRDefault="002F14BF" w:rsidP="002F14BF">
            <w:pPr>
              <w:jc w:val="left"/>
              <w:rPr>
                <w:rFonts w:ascii="Arial" w:hAnsi="Arial" w:cs="Arial"/>
                <w:color w:val="000000"/>
                <w:sz w:val="16"/>
                <w:szCs w:val="16"/>
                <w:lang w:val="es-ES" w:eastAsia="es-ES"/>
              </w:rPr>
            </w:pPr>
            <w:r>
              <w:rPr>
                <w:rFonts w:ascii="Arial" w:hAnsi="Arial" w:cs="Arial"/>
                <w:color w:val="000000"/>
                <w:sz w:val="16"/>
                <w:szCs w:val="16"/>
                <w:lang w:val="es-ES" w:eastAsia="es-ES"/>
              </w:rPr>
              <w:t>3</w:t>
            </w:r>
            <w:r w:rsidR="0007294F" w:rsidRPr="002F14BF">
              <w:rPr>
                <w:rFonts w:ascii="Arial" w:hAnsi="Arial" w:cs="Arial"/>
                <w:color w:val="000000"/>
                <w:sz w:val="16"/>
                <w:szCs w:val="16"/>
                <w:lang w:val="es-ES" w:eastAsia="es-ES"/>
              </w:rPr>
              <w:t>. Informar a la comunidad sobre el "sistema de atención a quejas", necesarias para poder subsanar cualquier inconveniente.</w:t>
            </w:r>
          </w:p>
        </w:tc>
        <w:tc>
          <w:tcPr>
            <w:tcW w:w="567" w:type="dxa"/>
            <w:tcBorders>
              <w:top w:val="nil"/>
              <w:left w:val="single" w:sz="8" w:space="0" w:color="auto"/>
              <w:bottom w:val="single" w:sz="8" w:space="0" w:color="auto"/>
              <w:right w:val="single" w:sz="8"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nil"/>
              <w:left w:val="single" w:sz="8" w:space="0" w:color="auto"/>
              <w:bottom w:val="single" w:sz="8"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nil"/>
              <w:left w:val="nil"/>
              <w:bottom w:val="single" w:sz="8" w:space="0" w:color="auto"/>
              <w:right w:val="single" w:sz="8"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quejas subsanadas / número de quejas recibidas en un año.</w:t>
            </w:r>
          </w:p>
        </w:tc>
      </w:tr>
    </w:tbl>
    <w:p w:rsidR="0007294F" w:rsidRPr="00AA50F7" w:rsidRDefault="0007294F" w:rsidP="0007294F">
      <w:pPr>
        <w:ind w:left="360"/>
        <w:rPr>
          <w:rFonts w:ascii="Arial" w:hAnsi="Arial" w:cs="Arial"/>
          <w:sz w:val="16"/>
          <w:szCs w:val="16"/>
        </w:rPr>
      </w:pPr>
    </w:p>
    <w:p w:rsidR="0007294F" w:rsidRDefault="0007294F" w:rsidP="0007294F">
      <w:pPr>
        <w:ind w:left="360"/>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07294F" w:rsidRPr="00AA50F7" w:rsidTr="0004264B">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sz w:val="16"/>
                <w:szCs w:val="16"/>
                <w:lang w:val="es-ES"/>
              </w:rPr>
              <w:t>PROGRAMA DE CAPACITACIÓN Y COMUNICACIÓN.</w:t>
            </w:r>
          </w:p>
        </w:tc>
      </w:tr>
      <w:tr w:rsidR="0007294F" w:rsidRPr="00AA50F7" w:rsidTr="0004264B">
        <w:trPr>
          <w:trHeight w:val="90"/>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INDICADOR O MEDIOS DE  VERIFICACION</w:t>
            </w:r>
          </w:p>
        </w:tc>
      </w:tr>
      <w:tr w:rsidR="0007294F" w:rsidRPr="00AA50F7" w:rsidTr="0004264B">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r>
      <w:tr w:rsidR="0007294F" w:rsidRPr="00AA50F7" w:rsidTr="0004264B">
        <w:trPr>
          <w:trHeight w:val="567"/>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sz w:val="16"/>
                <w:szCs w:val="16"/>
                <w:lang w:val="es-ES"/>
              </w:rPr>
              <w:t>Capacitación y Comunicación.</w:t>
            </w:r>
          </w:p>
        </w:tc>
        <w:tc>
          <w:tcPr>
            <w:tcW w:w="2522" w:type="dxa"/>
            <w:vMerge w:val="restart"/>
            <w:tcBorders>
              <w:top w:val="single" w:sz="8" w:space="0" w:color="auto"/>
              <w:left w:val="nil"/>
              <w:right w:val="single" w:sz="4"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Contaminación del suelo, aire, agua.</w:t>
            </w:r>
          </w:p>
        </w:tc>
        <w:tc>
          <w:tcPr>
            <w:tcW w:w="3544" w:type="dxa"/>
            <w:tcBorders>
              <w:top w:val="single" w:sz="8" w:space="0" w:color="auto"/>
              <w:left w:val="nil"/>
              <w:bottom w:val="single" w:sz="4" w:space="0" w:color="auto"/>
              <w:right w:val="single" w:sz="4" w:space="0" w:color="auto"/>
            </w:tcBorders>
            <w:shd w:val="clear" w:color="auto" w:fill="auto"/>
            <w:vAlign w:val="bottom"/>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Realizar capacitaciones periódicas en manejo y disposición de residuos, gestión e impactos ambientales.</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capacitaciones recibidas/año.</w:t>
            </w:r>
          </w:p>
        </w:tc>
      </w:tr>
      <w:tr w:rsidR="0007294F" w:rsidRPr="00AA50F7" w:rsidTr="0004264B">
        <w:trPr>
          <w:trHeight w:val="90"/>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2. Realizar registros de capacitaciones y prácticas de implementación.</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registros realizados/año.</w:t>
            </w:r>
          </w:p>
        </w:tc>
      </w:tr>
      <w:tr w:rsidR="0007294F" w:rsidRPr="00AA50F7" w:rsidTr="0004264B">
        <w:trPr>
          <w:trHeight w:val="124"/>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522" w:type="dxa"/>
            <w:vMerge w:val="restart"/>
            <w:tcBorders>
              <w:top w:val="nil"/>
              <w:left w:val="nil"/>
              <w:right w:val="single" w:sz="4" w:space="0" w:color="auto"/>
            </w:tcBorders>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Riesgos en salud y seguridad de trabajadores</w:t>
            </w:r>
            <w:r w:rsidR="00F7594F">
              <w:rPr>
                <w:rFonts w:ascii="Arial" w:hAnsi="Arial" w:cs="Arial"/>
                <w:color w:val="000000"/>
                <w:sz w:val="16"/>
                <w:szCs w:val="16"/>
                <w:lang w:val="es-ES" w:eastAsia="es-ES"/>
              </w:rPr>
              <w:t>; conducta indeseable y ofensiva a la población/comunidad local; transmisión de enfermedades infecciosas, prostitución.</w:t>
            </w:r>
          </w:p>
        </w:tc>
        <w:tc>
          <w:tcPr>
            <w:tcW w:w="3544" w:type="dxa"/>
            <w:tcBorders>
              <w:top w:val="nil"/>
              <w:left w:val="nil"/>
              <w:bottom w:val="single" w:sz="4" w:space="0" w:color="auto"/>
              <w:right w:val="single" w:sz="4"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Capacitaciones sobre riesgos laborales, de salud, riesgos naturales</w:t>
            </w:r>
            <w:r w:rsidR="00F7594F">
              <w:rPr>
                <w:rFonts w:ascii="Arial" w:hAnsi="Arial" w:cs="Arial"/>
                <w:color w:val="000000"/>
                <w:sz w:val="16"/>
                <w:szCs w:val="16"/>
                <w:lang w:val="es-ES" w:eastAsia="es-ES"/>
              </w:rPr>
              <w:t>; código de conducta laboral</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capacitaciones recibidas/año.</w:t>
            </w:r>
          </w:p>
        </w:tc>
      </w:tr>
      <w:tr w:rsidR="0007294F" w:rsidRPr="00AA50F7" w:rsidTr="0004264B">
        <w:trPr>
          <w:trHeight w:val="31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2. Capacitaciones periódicas sobre uso y manejo de equipos de protección personal y primeros auxilios.</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capacitaciones recibidas/año.</w:t>
            </w:r>
          </w:p>
        </w:tc>
      </w:tr>
      <w:tr w:rsidR="0007294F" w:rsidRPr="00AA50F7"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2F14BF" w:rsidRDefault="002F14BF" w:rsidP="002F14BF">
            <w:pPr>
              <w:autoSpaceDE w:val="0"/>
              <w:autoSpaceDN w:val="0"/>
              <w:adjustRightInd w:val="0"/>
              <w:jc w:val="left"/>
              <w:rPr>
                <w:rFonts w:ascii="Arial" w:hAnsi="Arial" w:cs="Arial"/>
                <w:color w:val="000000"/>
                <w:sz w:val="16"/>
                <w:szCs w:val="16"/>
                <w:lang w:val="es-ES" w:eastAsia="es-ES"/>
              </w:rPr>
            </w:pPr>
            <w:r w:rsidRPr="002F14BF">
              <w:rPr>
                <w:rFonts w:ascii="Arial" w:hAnsi="Arial" w:cs="Arial"/>
                <w:color w:val="000000"/>
                <w:sz w:val="16"/>
                <w:szCs w:val="16"/>
                <w:lang w:val="es-ES" w:eastAsia="es-ES"/>
              </w:rPr>
              <w:t>3.</w:t>
            </w:r>
            <w:r>
              <w:rPr>
                <w:rFonts w:ascii="Arial" w:hAnsi="Arial" w:cs="Arial"/>
                <w:color w:val="000000"/>
                <w:sz w:val="16"/>
                <w:szCs w:val="16"/>
                <w:lang w:val="es-ES" w:eastAsia="es-ES"/>
              </w:rPr>
              <w:t xml:space="preserve"> </w:t>
            </w:r>
            <w:r w:rsidR="0007294F" w:rsidRPr="002F14BF">
              <w:rPr>
                <w:rFonts w:ascii="Arial" w:hAnsi="Arial" w:cs="Arial"/>
                <w:color w:val="000000"/>
                <w:sz w:val="16"/>
                <w:szCs w:val="16"/>
                <w:lang w:val="es-ES" w:eastAsia="es-ES"/>
              </w:rPr>
              <w:t>Realizar registros de capacitaciones.</w:t>
            </w:r>
          </w:p>
          <w:p w:rsidR="00F7594F" w:rsidRPr="002F14BF" w:rsidRDefault="002F14BF" w:rsidP="002F14BF">
            <w:pPr>
              <w:autoSpaceDE w:val="0"/>
              <w:autoSpaceDN w:val="0"/>
              <w:adjustRightInd w:val="0"/>
              <w:jc w:val="left"/>
              <w:rPr>
                <w:rFonts w:ascii="Arial" w:hAnsi="Arial" w:cs="Arial"/>
                <w:color w:val="000000"/>
                <w:sz w:val="16"/>
                <w:szCs w:val="16"/>
                <w:lang w:val="es-ES" w:eastAsia="es-ES"/>
              </w:rPr>
            </w:pPr>
            <w:r>
              <w:rPr>
                <w:rFonts w:ascii="Arial" w:hAnsi="Arial" w:cs="Arial"/>
                <w:color w:val="000000"/>
                <w:sz w:val="16"/>
                <w:szCs w:val="16"/>
                <w:lang w:val="es-ES" w:eastAsia="es-ES"/>
              </w:rPr>
              <w:t xml:space="preserve">4. </w:t>
            </w:r>
            <w:r w:rsidR="000F5779" w:rsidRPr="002F14BF">
              <w:rPr>
                <w:rFonts w:ascii="Arial" w:hAnsi="Arial" w:cs="Arial"/>
                <w:color w:val="000000"/>
                <w:sz w:val="16"/>
                <w:szCs w:val="16"/>
                <w:lang w:val="es-ES" w:eastAsia="es-ES"/>
              </w:rPr>
              <w:t>Campañas</w:t>
            </w:r>
            <w:r w:rsidR="00F7594F" w:rsidRPr="002F14BF">
              <w:rPr>
                <w:rFonts w:ascii="Arial" w:hAnsi="Arial" w:cs="Arial"/>
                <w:color w:val="000000"/>
                <w:sz w:val="16"/>
                <w:szCs w:val="16"/>
                <w:lang w:val="es-ES" w:eastAsia="es-ES"/>
              </w:rPr>
              <w:t xml:space="preserve"> de prevención de enfermedades y </w:t>
            </w:r>
            <w:r w:rsidRPr="002F14BF">
              <w:rPr>
                <w:rFonts w:ascii="Arial" w:hAnsi="Arial" w:cs="Arial"/>
                <w:color w:val="000000"/>
                <w:sz w:val="16"/>
                <w:szCs w:val="16"/>
                <w:lang w:val="es-ES" w:eastAsia="es-ES"/>
              </w:rPr>
              <w:t>vacunación</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autoSpaceDE w:val="0"/>
              <w:autoSpaceDN w:val="0"/>
              <w:adjustRightInd w:val="0"/>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AA50F7" w:rsidRDefault="0007294F" w:rsidP="0004264B">
            <w:pPr>
              <w:autoSpaceDE w:val="0"/>
              <w:autoSpaceDN w:val="0"/>
              <w:adjustRightInd w:val="0"/>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Número de registros realizados/año.</w:t>
            </w:r>
          </w:p>
        </w:tc>
      </w:tr>
    </w:tbl>
    <w:p w:rsidR="002F14BF" w:rsidRDefault="002F14BF" w:rsidP="0007294F">
      <w:pPr>
        <w:ind w:left="360"/>
        <w:rPr>
          <w:rFonts w:ascii="Arial" w:hAnsi="Arial" w:cs="Arial"/>
          <w:sz w:val="16"/>
          <w:szCs w:val="16"/>
          <w:lang w:val="es-ES"/>
        </w:rPr>
      </w:pPr>
    </w:p>
    <w:p w:rsidR="002F14BF" w:rsidRDefault="002F14BF">
      <w:pPr>
        <w:spacing w:after="200" w:line="276" w:lineRule="auto"/>
        <w:jc w:val="left"/>
        <w:rPr>
          <w:rFonts w:ascii="Arial" w:hAnsi="Arial" w:cs="Arial"/>
          <w:sz w:val="16"/>
          <w:szCs w:val="16"/>
          <w:lang w:val="es-ES"/>
        </w:rPr>
      </w:pPr>
      <w:r>
        <w:rPr>
          <w:rFonts w:ascii="Arial" w:hAnsi="Arial" w:cs="Arial"/>
          <w:sz w:val="16"/>
          <w:szCs w:val="16"/>
          <w:lang w:val="es-ES"/>
        </w:rPr>
        <w:br w:type="page"/>
      </w: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07294F" w:rsidRPr="00AA50F7" w:rsidTr="0004264B">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sz w:val="16"/>
                <w:szCs w:val="16"/>
                <w:lang w:val="es-ES"/>
              </w:rPr>
              <w:t>PROGRAMA DE RESIDUOS SÓLIDOS.</w:t>
            </w:r>
          </w:p>
        </w:tc>
      </w:tr>
      <w:tr w:rsidR="0007294F" w:rsidRPr="00AA50F7" w:rsidTr="0004264B">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INDICADOR O MEDIOS DE  VERIFICACION</w:t>
            </w:r>
          </w:p>
        </w:tc>
      </w:tr>
      <w:tr w:rsidR="0007294F" w:rsidRPr="00AA50F7" w:rsidTr="0004264B">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BFBFBF" w:themeFill="background1" w:themeFillShade="BF"/>
            <w:noWrap/>
            <w:vAlign w:val="bottom"/>
          </w:tcPr>
          <w:p w:rsidR="0007294F" w:rsidRPr="00AA50F7" w:rsidRDefault="0007294F" w:rsidP="0004264B">
            <w:pPr>
              <w:jc w:val="center"/>
              <w:rPr>
                <w:rFonts w:ascii="Arial" w:hAnsi="Arial" w:cs="Arial"/>
                <w:b/>
                <w:bCs/>
                <w:color w:val="000000"/>
                <w:sz w:val="16"/>
                <w:szCs w:val="16"/>
                <w:lang w:val="es-ES" w:eastAsia="es-ES"/>
              </w:rPr>
            </w:pPr>
            <w:r w:rsidRPr="00AA50F7">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AA50F7" w:rsidRDefault="0007294F" w:rsidP="0004264B">
            <w:pPr>
              <w:jc w:val="left"/>
              <w:rPr>
                <w:rFonts w:ascii="Arial" w:hAnsi="Arial" w:cs="Arial"/>
                <w:b/>
                <w:bCs/>
                <w:color w:val="000000"/>
                <w:sz w:val="16"/>
                <w:szCs w:val="16"/>
                <w:lang w:val="es-ES" w:eastAsia="es-ES"/>
              </w:rPr>
            </w:pPr>
          </w:p>
        </w:tc>
      </w:tr>
      <w:tr w:rsidR="0007294F" w:rsidRPr="00AA50F7" w:rsidTr="0004264B">
        <w:trPr>
          <w:trHeight w:val="53"/>
        </w:trPr>
        <w:tc>
          <w:tcPr>
            <w:tcW w:w="1608" w:type="dxa"/>
            <w:vMerge w:val="restart"/>
            <w:tcBorders>
              <w:top w:val="single" w:sz="8" w:space="0" w:color="auto"/>
              <w:left w:val="single" w:sz="8" w:space="0" w:color="auto"/>
              <w:right w:val="single" w:sz="8" w:space="0" w:color="auto"/>
            </w:tcBorders>
            <w:shd w:val="clear" w:color="auto" w:fill="auto"/>
            <w:vAlign w:val="center"/>
          </w:tcPr>
          <w:p w:rsidR="0007294F" w:rsidRPr="00AA50F7" w:rsidRDefault="0007294F" w:rsidP="00D50A64">
            <w:pPr>
              <w:jc w:val="center"/>
              <w:rPr>
                <w:rFonts w:ascii="Arial" w:hAnsi="Arial" w:cs="Arial"/>
                <w:color w:val="000000"/>
                <w:sz w:val="16"/>
                <w:szCs w:val="16"/>
                <w:lang w:val="es-ES" w:eastAsia="es-ES"/>
              </w:rPr>
            </w:pPr>
            <w:r w:rsidRPr="00AA50F7">
              <w:rPr>
                <w:rFonts w:ascii="Arial" w:hAnsi="Arial" w:cs="Arial"/>
                <w:sz w:val="16"/>
                <w:szCs w:val="16"/>
                <w:lang w:val="es-ES"/>
              </w:rPr>
              <w:t xml:space="preserve">Programa de </w:t>
            </w:r>
            <w:r w:rsidR="00D50A64">
              <w:rPr>
                <w:rFonts w:ascii="Arial" w:hAnsi="Arial" w:cs="Arial"/>
                <w:sz w:val="16"/>
                <w:szCs w:val="16"/>
                <w:lang w:val="es-ES"/>
              </w:rPr>
              <w:t>Residuos</w:t>
            </w:r>
            <w:r w:rsidRPr="00AA50F7">
              <w:rPr>
                <w:rFonts w:ascii="Arial" w:hAnsi="Arial" w:cs="Arial"/>
                <w:sz w:val="16"/>
                <w:szCs w:val="16"/>
                <w:lang w:val="es-ES"/>
              </w:rPr>
              <w:t xml:space="preserve"> Sólidos.</w:t>
            </w:r>
          </w:p>
        </w:tc>
        <w:tc>
          <w:tcPr>
            <w:tcW w:w="2522" w:type="dxa"/>
            <w:tcBorders>
              <w:top w:val="single" w:sz="8" w:space="0" w:color="auto"/>
              <w:left w:val="nil"/>
              <w:bottom w:val="single" w:sz="4" w:space="0" w:color="auto"/>
              <w:right w:val="single" w:sz="4"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Contaminación del suelo.</w:t>
            </w:r>
          </w:p>
        </w:tc>
        <w:tc>
          <w:tcPr>
            <w:tcW w:w="3544" w:type="dxa"/>
            <w:tcBorders>
              <w:top w:val="single" w:sz="8" w:space="0" w:color="auto"/>
              <w:left w:val="nil"/>
              <w:bottom w:val="single" w:sz="4" w:space="0" w:color="auto"/>
              <w:right w:val="single" w:sz="4"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Segregación de los residuos generados.</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Cantidad de contenedores/m</w:t>
            </w:r>
            <w:r w:rsidRPr="00AA50F7">
              <w:rPr>
                <w:rFonts w:ascii="Arial" w:hAnsi="Arial" w:cs="Arial"/>
                <w:color w:val="000000"/>
                <w:sz w:val="16"/>
                <w:szCs w:val="16"/>
                <w:vertAlign w:val="superscript"/>
                <w:lang w:val="es-ES" w:eastAsia="es-ES"/>
              </w:rPr>
              <w:t>2</w:t>
            </w:r>
            <w:r w:rsidRPr="00AA50F7">
              <w:rPr>
                <w:rFonts w:ascii="Arial" w:hAnsi="Arial" w:cs="Arial"/>
                <w:color w:val="000000"/>
                <w:sz w:val="16"/>
                <w:szCs w:val="16"/>
                <w:lang w:val="es-ES" w:eastAsia="es-ES"/>
              </w:rPr>
              <w:t>.</w:t>
            </w:r>
          </w:p>
        </w:tc>
      </w:tr>
      <w:tr w:rsidR="0007294F" w:rsidRPr="00AA50F7" w:rsidTr="0004264B">
        <w:trPr>
          <w:trHeight w:val="567"/>
        </w:trPr>
        <w:tc>
          <w:tcPr>
            <w:tcW w:w="1608" w:type="dxa"/>
            <w:vMerge/>
            <w:tcBorders>
              <w:left w:val="single" w:sz="8"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522" w:type="dxa"/>
            <w:vMerge w:val="restart"/>
            <w:tcBorders>
              <w:top w:val="single" w:sz="4" w:space="0" w:color="auto"/>
              <w:left w:val="nil"/>
              <w:right w:val="single" w:sz="4" w:space="0" w:color="auto"/>
            </w:tcBorders>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Contaminación visual.</w:t>
            </w:r>
          </w:p>
        </w:tc>
        <w:tc>
          <w:tcPr>
            <w:tcW w:w="3544" w:type="dxa"/>
            <w:tcBorders>
              <w:top w:val="single" w:sz="4" w:space="0" w:color="auto"/>
              <w:left w:val="nil"/>
              <w:bottom w:val="single" w:sz="4" w:space="0" w:color="auto"/>
              <w:right w:val="single" w:sz="4"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1. Transporte de residuos de construcción al relleno sanitario autorizado, utilizando los contenedores adecuados.</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p>
        </w:tc>
        <w:tc>
          <w:tcPr>
            <w:tcW w:w="3827" w:type="dxa"/>
            <w:tcBorders>
              <w:top w:val="nil"/>
              <w:left w:val="nil"/>
              <w:bottom w:val="single" w:sz="4" w:space="0" w:color="auto"/>
              <w:right w:val="single" w:sz="4"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Cantidad de residuos de construcción transportados/mes.</w:t>
            </w:r>
          </w:p>
        </w:tc>
      </w:tr>
      <w:tr w:rsidR="0007294F" w:rsidRPr="00AA50F7" w:rsidTr="0004264B">
        <w:trPr>
          <w:trHeight w:val="567"/>
        </w:trPr>
        <w:tc>
          <w:tcPr>
            <w:tcW w:w="1608" w:type="dxa"/>
            <w:vMerge/>
            <w:tcBorders>
              <w:left w:val="single" w:sz="8" w:space="0" w:color="auto"/>
              <w:bottom w:val="single" w:sz="8" w:space="0" w:color="auto"/>
              <w:right w:val="single" w:sz="8"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07294F" w:rsidRPr="00AA50F7" w:rsidRDefault="0007294F" w:rsidP="0004264B">
            <w:pPr>
              <w:jc w:val="left"/>
              <w:rPr>
                <w:rFonts w:ascii="Arial" w:hAnsi="Arial" w:cs="Arial"/>
                <w:color w:val="000000"/>
                <w:sz w:val="16"/>
                <w:szCs w:val="16"/>
                <w:lang w:val="es-ES" w:eastAsia="es-ES"/>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2. Transporte de residuos comunes al relleno sanitario o botadero autorizado más cercano, utilizando los contenedores adecuados.</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07294F" w:rsidRPr="00AA50F7" w:rsidRDefault="0007294F" w:rsidP="0004264B">
            <w:pPr>
              <w:jc w:val="center"/>
              <w:rPr>
                <w:rFonts w:ascii="Arial" w:hAnsi="Arial" w:cs="Arial"/>
                <w:color w:val="000000"/>
                <w:sz w:val="16"/>
                <w:szCs w:val="16"/>
                <w:lang w:val="es-ES" w:eastAsia="es-ES"/>
              </w:rPr>
            </w:pPr>
            <w:r w:rsidRPr="00AA50F7">
              <w:rPr>
                <w:rFonts w:ascii="Arial" w:hAnsi="Arial" w:cs="Arial"/>
                <w:color w:val="000000"/>
                <w:sz w:val="16"/>
                <w:szCs w:val="16"/>
                <w:lang w:val="es-ES" w:eastAsia="es-ES"/>
              </w:rPr>
              <w:t>x</w:t>
            </w:r>
          </w:p>
        </w:tc>
        <w:tc>
          <w:tcPr>
            <w:tcW w:w="3827" w:type="dxa"/>
            <w:tcBorders>
              <w:top w:val="single" w:sz="4" w:space="0" w:color="auto"/>
              <w:left w:val="nil"/>
              <w:bottom w:val="single" w:sz="4" w:space="0" w:color="auto"/>
              <w:right w:val="single" w:sz="4" w:space="0" w:color="auto"/>
            </w:tcBorders>
            <w:shd w:val="clear" w:color="auto" w:fill="auto"/>
            <w:vAlign w:val="center"/>
          </w:tcPr>
          <w:p w:rsidR="0007294F" w:rsidRPr="00AA50F7" w:rsidRDefault="0007294F" w:rsidP="0004264B">
            <w:pPr>
              <w:jc w:val="left"/>
              <w:rPr>
                <w:rFonts w:ascii="Arial" w:hAnsi="Arial" w:cs="Arial"/>
                <w:color w:val="000000"/>
                <w:sz w:val="16"/>
                <w:szCs w:val="16"/>
                <w:lang w:val="es-ES" w:eastAsia="es-ES"/>
              </w:rPr>
            </w:pPr>
            <w:r w:rsidRPr="00AA50F7">
              <w:rPr>
                <w:rFonts w:ascii="Arial" w:hAnsi="Arial" w:cs="Arial"/>
                <w:color w:val="000000"/>
                <w:sz w:val="16"/>
                <w:szCs w:val="16"/>
                <w:lang w:val="es-ES" w:eastAsia="es-ES"/>
              </w:rPr>
              <w:t>Cantidad de residuos comunes transportados/mes.</w:t>
            </w:r>
          </w:p>
        </w:tc>
      </w:tr>
    </w:tbl>
    <w:p w:rsidR="0007294F" w:rsidRPr="00AA50F7" w:rsidRDefault="0007294F" w:rsidP="0007294F">
      <w:pPr>
        <w:ind w:left="360"/>
        <w:rPr>
          <w:rFonts w:ascii="Arial" w:hAnsi="Arial" w:cs="Arial"/>
          <w:sz w:val="16"/>
          <w:szCs w:val="16"/>
        </w:rPr>
      </w:pP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07294F" w:rsidRPr="000C0C2C" w:rsidTr="0004264B">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sz w:val="16"/>
                <w:szCs w:val="16"/>
                <w:lang w:val="es-ES"/>
              </w:rPr>
              <w:t>PROGRAMA DE SEGURIDAD INDUSTRIAL Y SALUD OCUPACIONAL.</w:t>
            </w:r>
          </w:p>
        </w:tc>
      </w:tr>
      <w:tr w:rsidR="0007294F" w:rsidRPr="000C0C2C" w:rsidTr="0004264B">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INDICADOR O MEDIOS DE  VERIFICACION</w:t>
            </w:r>
          </w:p>
        </w:tc>
      </w:tr>
      <w:tr w:rsidR="0007294F" w:rsidRPr="000C0C2C" w:rsidTr="0004264B">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r>
      <w:tr w:rsidR="0007294F" w:rsidRPr="000C0C2C" w:rsidTr="0004264B">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sz w:val="16"/>
                <w:szCs w:val="16"/>
                <w:lang w:val="es-ES"/>
              </w:rPr>
              <w:t>Seguridad Industrial y Salud Ocupacional.</w:t>
            </w:r>
          </w:p>
        </w:tc>
        <w:tc>
          <w:tcPr>
            <w:tcW w:w="2522" w:type="dxa"/>
            <w:vMerge w:val="restart"/>
            <w:tcBorders>
              <w:top w:val="single" w:sz="8" w:space="0" w:color="auto"/>
              <w:left w:val="nil"/>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Riesgos en salud y seguridad de trabajadores.</w:t>
            </w:r>
          </w:p>
        </w:tc>
        <w:tc>
          <w:tcPr>
            <w:tcW w:w="3544" w:type="dxa"/>
            <w:tcBorders>
              <w:top w:val="single" w:sz="8" w:space="0" w:color="auto"/>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1. Análisis médico de trabajadores</w:t>
            </w:r>
            <w:r w:rsidR="00F7594F">
              <w:rPr>
                <w:rFonts w:ascii="Arial" w:hAnsi="Arial" w:cs="Arial"/>
                <w:color w:val="000000"/>
                <w:sz w:val="16"/>
                <w:szCs w:val="16"/>
                <w:lang w:val="es-ES" w:eastAsia="es-ES"/>
              </w:rPr>
              <w:t xml:space="preserve"> y vacunaciones</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x</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trabajadores evaluados/total de empleados.</w:t>
            </w:r>
          </w:p>
        </w:tc>
      </w:tr>
      <w:tr w:rsidR="0007294F" w:rsidRPr="000C0C2C" w:rsidTr="0004264B">
        <w:trPr>
          <w:trHeight w:val="94"/>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2. Utilización de equipos de protección personal.</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Registro mensual de utilización de equipos y fotográfico.</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3. Dotar de botiquines de primeros auxilios bien equipados.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botiquines/cantidad total de trabajadores.</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4. Mantener seguros del INS de los trabajadores, equipos e instalaciones en general.</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Trabajadores asegurados.</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5. Registros de incidentes.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incidentes ocurridos/mes.</w:t>
            </w:r>
          </w:p>
        </w:tc>
      </w:tr>
      <w:tr w:rsidR="0007294F" w:rsidRPr="000C0C2C" w:rsidTr="0004264B">
        <w:trPr>
          <w:trHeight w:val="567"/>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val="restart"/>
            <w:tcBorders>
              <w:top w:val="nil"/>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Contaminación acústica: ruido y vibraciones.</w:t>
            </w: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1. Realizar chequeos de audiometría a los trabajadores que se encuentren más expuestos.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chequeos/número de trabajadores expuestos.</w:t>
            </w:r>
          </w:p>
        </w:tc>
      </w:tr>
      <w:tr w:rsidR="0007294F" w:rsidRPr="000C0C2C" w:rsidTr="0004264B">
        <w:trPr>
          <w:trHeight w:val="567"/>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2. Realizar mantenimiento y calibración periódica de equipos y máquinas.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Cantidad de mantenimientos realizados/año.</w:t>
            </w:r>
          </w:p>
        </w:tc>
      </w:tr>
    </w:tbl>
    <w:p w:rsidR="0007294F" w:rsidRPr="000C0C2C" w:rsidRDefault="0007294F" w:rsidP="0007294F">
      <w:pPr>
        <w:ind w:left="360"/>
        <w:rPr>
          <w:rFonts w:ascii="Arial" w:hAnsi="Arial" w:cs="Arial"/>
          <w:sz w:val="16"/>
          <w:szCs w:val="16"/>
        </w:rPr>
      </w:pPr>
    </w:p>
    <w:p w:rsidR="002F14BF" w:rsidRDefault="002F14BF">
      <w:pPr>
        <w:spacing w:after="200" w:line="276" w:lineRule="auto"/>
        <w:jc w:val="left"/>
        <w:rPr>
          <w:rFonts w:ascii="Arial" w:hAnsi="Arial" w:cs="Arial"/>
          <w:sz w:val="16"/>
          <w:szCs w:val="16"/>
          <w:lang w:val="es-ES"/>
        </w:rPr>
      </w:pPr>
      <w:r>
        <w:rPr>
          <w:rFonts w:ascii="Arial" w:hAnsi="Arial" w:cs="Arial"/>
          <w:sz w:val="16"/>
          <w:szCs w:val="16"/>
          <w:lang w:val="es-ES"/>
        </w:rPr>
        <w:br w:type="page"/>
      </w: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07294F" w:rsidRPr="000C0C2C" w:rsidTr="0004264B">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sz w:val="16"/>
                <w:szCs w:val="16"/>
                <w:lang w:val="es-ES"/>
              </w:rPr>
              <w:t>PROGRAMA DE CONTINGENCIAS.</w:t>
            </w:r>
          </w:p>
        </w:tc>
      </w:tr>
      <w:tr w:rsidR="0007294F" w:rsidRPr="000C0C2C" w:rsidTr="0004264B">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INDICADOR O MEDIOS DE  VERIFICACION</w:t>
            </w:r>
          </w:p>
        </w:tc>
      </w:tr>
      <w:tr w:rsidR="0007294F" w:rsidRPr="000C0C2C" w:rsidTr="0004264B">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r>
      <w:tr w:rsidR="0007294F" w:rsidRPr="000C0C2C" w:rsidTr="0004264B">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sz w:val="16"/>
                <w:szCs w:val="16"/>
                <w:lang w:val="es-ES"/>
              </w:rPr>
              <w:t>Contingencias.</w:t>
            </w:r>
          </w:p>
        </w:tc>
        <w:tc>
          <w:tcPr>
            <w:tcW w:w="2522" w:type="dxa"/>
            <w:vMerge w:val="restart"/>
            <w:tcBorders>
              <w:top w:val="single" w:sz="8" w:space="0" w:color="auto"/>
              <w:left w:val="nil"/>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Riesgos en salud y seguridad de trabajadores.</w:t>
            </w:r>
          </w:p>
        </w:tc>
        <w:tc>
          <w:tcPr>
            <w:tcW w:w="3544" w:type="dxa"/>
            <w:tcBorders>
              <w:top w:val="single" w:sz="8" w:space="0" w:color="auto"/>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1. Mantener señalización adecuada en toda el área.</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Registro fotográfico.</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2. Mantener vías de evacuación desalojadas.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Registro fotográfico.</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3. Efectuar inspecciones periódicas a infraestructura.</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inspecciones/mes.</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3. Efectuar inspecciones periódicas de los equipos.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inspecciones/mes.</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4. Mantener extintores revisados, recargados e identificados según su tipo.</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extintores revisados/mes.</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5. Llevar registro de recargas y revisión de extintores.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Cantidad de registros elaborados/mes.</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6. Realizar simulacros.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simulacros realizados/año.</w:t>
            </w:r>
          </w:p>
        </w:tc>
      </w:tr>
    </w:tbl>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p w:rsidR="0007294F" w:rsidRDefault="0007294F" w:rsidP="0007294F">
      <w:pPr>
        <w:ind w:left="360"/>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07294F" w:rsidRPr="000C0C2C" w:rsidTr="0004264B">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sz w:val="16"/>
                <w:szCs w:val="16"/>
                <w:lang w:val="es-ES"/>
              </w:rPr>
              <w:t>PROGRAMA DE SEGUIMIENTO Y MONITOREO AMBIENTAL.</w:t>
            </w:r>
          </w:p>
        </w:tc>
      </w:tr>
      <w:tr w:rsidR="0007294F" w:rsidRPr="000C0C2C" w:rsidTr="0004264B">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INDICADOR O MEDIOS DE  VERIFICACION</w:t>
            </w:r>
          </w:p>
        </w:tc>
      </w:tr>
      <w:tr w:rsidR="0007294F" w:rsidRPr="000C0C2C" w:rsidTr="0004264B">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BFBFBF" w:themeFill="background1" w:themeFillShade="BF"/>
            <w:noWrap/>
            <w:vAlign w:val="bottom"/>
          </w:tcPr>
          <w:p w:rsidR="0007294F" w:rsidRPr="000C0C2C" w:rsidRDefault="0007294F" w:rsidP="0004264B">
            <w:pPr>
              <w:jc w:val="center"/>
              <w:rPr>
                <w:rFonts w:ascii="Arial" w:hAnsi="Arial" w:cs="Arial"/>
                <w:b/>
                <w:bCs/>
                <w:color w:val="000000"/>
                <w:sz w:val="16"/>
                <w:szCs w:val="16"/>
                <w:lang w:val="es-ES" w:eastAsia="es-ES"/>
              </w:rPr>
            </w:pPr>
            <w:r w:rsidRPr="000C0C2C">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7294F" w:rsidRPr="000C0C2C" w:rsidRDefault="0007294F" w:rsidP="0004264B">
            <w:pPr>
              <w:jc w:val="left"/>
              <w:rPr>
                <w:rFonts w:ascii="Arial" w:hAnsi="Arial" w:cs="Arial"/>
                <w:b/>
                <w:bCs/>
                <w:color w:val="000000"/>
                <w:sz w:val="16"/>
                <w:szCs w:val="16"/>
                <w:lang w:val="es-ES" w:eastAsia="es-ES"/>
              </w:rPr>
            </w:pPr>
          </w:p>
        </w:tc>
      </w:tr>
      <w:tr w:rsidR="0007294F" w:rsidRPr="000C0C2C" w:rsidTr="0004264B">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sz w:val="16"/>
                <w:szCs w:val="16"/>
                <w:lang w:val="es-ES"/>
              </w:rPr>
              <w:t>Seguimiento y Monitoreo Ambiental.</w:t>
            </w:r>
          </w:p>
        </w:tc>
        <w:tc>
          <w:tcPr>
            <w:tcW w:w="2522" w:type="dxa"/>
            <w:vMerge w:val="restart"/>
            <w:tcBorders>
              <w:top w:val="single" w:sz="8" w:space="0" w:color="auto"/>
              <w:left w:val="nil"/>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Contaminación del agua.</w:t>
            </w:r>
          </w:p>
        </w:tc>
        <w:tc>
          <w:tcPr>
            <w:tcW w:w="3544" w:type="dxa"/>
            <w:tcBorders>
              <w:top w:val="single" w:sz="8" w:space="0" w:color="auto"/>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1. Realizar los monitoreos especificados en la normativa.</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monitoreos realizados /año.</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2. Mantener registro de monitoreos.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Cantidad de registros elaborados / año.</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val="restart"/>
            <w:tcBorders>
              <w:top w:val="nil"/>
              <w:left w:val="nil"/>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Contaminación acústica: ruido y vibraciones.</w:t>
            </w: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1. Realizar monitoreos de ruido de infraestructura.</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Número de monitoreos realizados /año.</w:t>
            </w:r>
          </w:p>
        </w:tc>
      </w:tr>
      <w:tr w:rsidR="0007294F" w:rsidRPr="000C0C2C" w:rsidTr="0004264B">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2. Mantener registro de monitoreos.</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07294F" w:rsidRPr="000C0C2C" w:rsidRDefault="0007294F" w:rsidP="0004264B">
            <w:pPr>
              <w:jc w:val="center"/>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Cantidad de registros elaborados / año.</w:t>
            </w:r>
          </w:p>
        </w:tc>
      </w:tr>
      <w:tr w:rsidR="0007294F" w:rsidRPr="000C0C2C" w:rsidTr="0004264B">
        <w:trPr>
          <w:trHeight w:val="332"/>
        </w:trPr>
        <w:tc>
          <w:tcPr>
            <w:tcW w:w="1608" w:type="dxa"/>
            <w:vMerge/>
            <w:tcBorders>
              <w:top w:val="single" w:sz="8" w:space="0" w:color="auto"/>
              <w:left w:val="single" w:sz="8" w:space="0" w:color="auto"/>
              <w:bottom w:val="single" w:sz="4" w:space="0" w:color="auto"/>
              <w:right w:val="single" w:sz="8" w:space="0" w:color="auto"/>
            </w:tcBorders>
            <w:vAlign w:val="center"/>
          </w:tcPr>
          <w:p w:rsidR="0007294F" w:rsidRPr="000C0C2C" w:rsidRDefault="0007294F" w:rsidP="0004264B">
            <w:pPr>
              <w:jc w:val="left"/>
              <w:rPr>
                <w:rFonts w:ascii="Arial" w:hAnsi="Arial" w:cs="Arial"/>
                <w:color w:val="000000"/>
                <w:sz w:val="16"/>
                <w:szCs w:val="16"/>
                <w:lang w:val="es-ES" w:eastAsia="es-ES"/>
              </w:rPr>
            </w:pPr>
          </w:p>
        </w:tc>
        <w:tc>
          <w:tcPr>
            <w:tcW w:w="2522" w:type="dxa"/>
            <w:tcBorders>
              <w:top w:val="nil"/>
              <w:left w:val="nil"/>
              <w:bottom w:val="single" w:sz="4" w:space="0" w:color="auto"/>
              <w:right w:val="single" w:sz="4" w:space="0" w:color="auto"/>
            </w:tcBorders>
            <w:vAlign w:val="center"/>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Seguimiento ambiental requerido.</w:t>
            </w:r>
          </w:p>
        </w:tc>
        <w:tc>
          <w:tcPr>
            <w:tcW w:w="3544" w:type="dxa"/>
            <w:tcBorders>
              <w:top w:val="nil"/>
              <w:left w:val="nil"/>
              <w:bottom w:val="single" w:sz="4" w:space="0" w:color="auto"/>
              <w:right w:val="single" w:sz="4" w:space="0" w:color="auto"/>
            </w:tcBorders>
            <w:shd w:val="clear" w:color="auto" w:fill="auto"/>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Realizar el seguimiento correspondiente sobre la ejecución del PGAS aplicar autoevaluaciones.</w:t>
            </w:r>
          </w:p>
        </w:tc>
        <w:tc>
          <w:tcPr>
            <w:tcW w:w="567" w:type="dxa"/>
            <w:tcBorders>
              <w:top w:val="nil"/>
              <w:left w:val="nil"/>
              <w:bottom w:val="single" w:sz="4" w:space="0" w:color="auto"/>
              <w:right w:val="single" w:sz="4" w:space="0" w:color="auto"/>
            </w:tcBorders>
            <w:shd w:val="clear" w:color="auto" w:fill="auto"/>
            <w:noWrap/>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tcPr>
          <w:p w:rsidR="0007294F" w:rsidRPr="000C0C2C" w:rsidRDefault="0007294F" w:rsidP="0004264B">
            <w:pPr>
              <w:jc w:val="left"/>
              <w:rPr>
                <w:rFonts w:ascii="Arial" w:hAnsi="Arial" w:cs="Arial"/>
                <w:color w:val="000000"/>
                <w:sz w:val="16"/>
                <w:szCs w:val="16"/>
                <w:lang w:val="es-ES" w:eastAsia="es-ES"/>
              </w:rPr>
            </w:pPr>
            <w:r w:rsidRPr="000C0C2C">
              <w:rPr>
                <w:rFonts w:ascii="Arial" w:hAnsi="Arial" w:cs="Arial"/>
                <w:color w:val="000000"/>
                <w:sz w:val="16"/>
                <w:szCs w:val="16"/>
                <w:lang w:val="es-ES" w:eastAsia="es-ES"/>
              </w:rPr>
              <w:t>Informes de Regencia del PGAS/año.</w:t>
            </w:r>
          </w:p>
        </w:tc>
      </w:tr>
    </w:tbl>
    <w:p w:rsidR="0007294F" w:rsidRDefault="0007294F" w:rsidP="0007294F">
      <w:pPr>
        <w:spacing w:after="200" w:line="276" w:lineRule="auto"/>
        <w:jc w:val="left"/>
        <w:rPr>
          <w:lang w:val="es-ES"/>
        </w:rPr>
      </w:pPr>
    </w:p>
    <w:p w:rsidR="0007294F" w:rsidRDefault="0007294F" w:rsidP="0007294F">
      <w:pPr>
        <w:spacing w:after="200" w:line="276" w:lineRule="auto"/>
        <w:jc w:val="left"/>
        <w:rPr>
          <w:lang w:val="es-ES"/>
        </w:rPr>
      </w:pPr>
    </w:p>
    <w:p w:rsidR="0007294F" w:rsidRDefault="0007294F" w:rsidP="0007294F">
      <w:pPr>
        <w:spacing w:after="200" w:line="276" w:lineRule="auto"/>
        <w:jc w:val="center"/>
        <w:rPr>
          <w:lang w:val="es-ES"/>
        </w:rPr>
      </w:pPr>
    </w:p>
    <w:p w:rsidR="00DC6568" w:rsidRDefault="00DC6568" w:rsidP="0007294F">
      <w:pPr>
        <w:spacing w:after="200" w:line="276" w:lineRule="auto"/>
        <w:jc w:val="center"/>
        <w:rPr>
          <w:lang w:val="es-ES"/>
        </w:rPr>
      </w:pPr>
    </w:p>
    <w:tbl>
      <w:tblPr>
        <w:tblW w:w="8620" w:type="dxa"/>
        <w:jc w:val="center"/>
        <w:tblInd w:w="93" w:type="dxa"/>
        <w:tblLook w:val="04A0" w:firstRow="1" w:lastRow="0" w:firstColumn="1" w:lastColumn="0" w:noHBand="0" w:noVBand="1"/>
      </w:tblPr>
      <w:tblGrid>
        <w:gridCol w:w="5424"/>
        <w:gridCol w:w="1666"/>
        <w:gridCol w:w="1530"/>
      </w:tblGrid>
      <w:tr w:rsidR="00AB5824" w:rsidRPr="00AB5824" w:rsidTr="00AB5824">
        <w:trPr>
          <w:trHeight w:val="360"/>
          <w:jc w:val="center"/>
        </w:trPr>
        <w:tc>
          <w:tcPr>
            <w:tcW w:w="8620" w:type="dxa"/>
            <w:gridSpan w:val="3"/>
            <w:tcBorders>
              <w:top w:val="nil"/>
              <w:left w:val="nil"/>
              <w:bottom w:val="nil"/>
              <w:right w:val="nil"/>
            </w:tcBorders>
            <w:shd w:val="clear" w:color="auto" w:fill="auto"/>
            <w:noWrap/>
            <w:vAlign w:val="bottom"/>
            <w:hideMark/>
          </w:tcPr>
          <w:p w:rsidR="00AB5824" w:rsidRPr="00AB5824" w:rsidRDefault="00AB5824" w:rsidP="00AB5824">
            <w:pPr>
              <w:jc w:val="center"/>
              <w:rPr>
                <w:rFonts w:ascii="Arial" w:eastAsia="Times New Roman" w:hAnsi="Arial" w:cs="Arial"/>
                <w:b/>
                <w:bCs/>
                <w:color w:val="000000"/>
                <w:sz w:val="28"/>
                <w:szCs w:val="28"/>
              </w:rPr>
            </w:pPr>
            <w:r w:rsidRPr="00AB5824">
              <w:rPr>
                <w:rFonts w:ascii="Arial" w:eastAsia="Times New Roman" w:hAnsi="Arial" w:cs="Arial"/>
                <w:b/>
                <w:bCs/>
                <w:color w:val="000000"/>
                <w:sz w:val="28"/>
                <w:szCs w:val="28"/>
              </w:rPr>
              <w:t>ANEXO II:  Presupuesto para la Gestión Socioambiental</w:t>
            </w:r>
          </w:p>
        </w:tc>
      </w:tr>
      <w:tr w:rsidR="00AB5824" w:rsidRPr="00AB5824" w:rsidTr="00AB5824">
        <w:trPr>
          <w:trHeight w:val="255"/>
          <w:jc w:val="center"/>
        </w:trPr>
        <w:tc>
          <w:tcPr>
            <w:tcW w:w="8620" w:type="dxa"/>
            <w:gridSpan w:val="3"/>
            <w:tcBorders>
              <w:top w:val="nil"/>
              <w:left w:val="nil"/>
              <w:bottom w:val="nil"/>
              <w:right w:val="nil"/>
            </w:tcBorders>
            <w:shd w:val="clear" w:color="auto" w:fill="auto"/>
            <w:noWrap/>
            <w:vAlign w:val="bottom"/>
            <w:hideMark/>
          </w:tcPr>
          <w:p w:rsidR="00AB5824" w:rsidRPr="00AB5824" w:rsidRDefault="00AB5824" w:rsidP="00AB5824">
            <w:pPr>
              <w:jc w:val="center"/>
              <w:rPr>
                <w:rFonts w:ascii="Arial" w:eastAsia="Times New Roman" w:hAnsi="Arial" w:cs="Arial"/>
                <w:color w:val="000000"/>
                <w:sz w:val="20"/>
                <w:szCs w:val="20"/>
              </w:rPr>
            </w:pPr>
            <w:r w:rsidRPr="00AB5824">
              <w:rPr>
                <w:rFonts w:ascii="Arial" w:eastAsia="Times New Roman" w:hAnsi="Arial" w:cs="Arial"/>
                <w:color w:val="000000"/>
                <w:sz w:val="20"/>
                <w:szCs w:val="20"/>
              </w:rPr>
              <w:t>Programa de Integración Fronteriza en Nicaragua (NI-L1083)</w:t>
            </w:r>
          </w:p>
        </w:tc>
      </w:tr>
      <w:tr w:rsidR="00AB5824" w:rsidRPr="00AB5824" w:rsidTr="00AB5824">
        <w:trPr>
          <w:trHeight w:val="270"/>
          <w:jc w:val="center"/>
        </w:trPr>
        <w:tc>
          <w:tcPr>
            <w:tcW w:w="5424" w:type="dxa"/>
            <w:tcBorders>
              <w:top w:val="nil"/>
              <w:left w:val="nil"/>
              <w:bottom w:val="nil"/>
              <w:right w:val="nil"/>
            </w:tcBorders>
            <w:shd w:val="clear" w:color="auto" w:fill="auto"/>
            <w:noWrap/>
            <w:vAlign w:val="bottom"/>
            <w:hideMark/>
          </w:tcPr>
          <w:p w:rsidR="00AB5824" w:rsidRPr="00AB5824" w:rsidRDefault="00AB5824" w:rsidP="00AB5824">
            <w:pPr>
              <w:jc w:val="left"/>
              <w:rPr>
                <w:rFonts w:ascii="Arial" w:eastAsia="Times New Roman" w:hAnsi="Arial" w:cs="Arial"/>
                <w:color w:val="000000"/>
                <w:sz w:val="20"/>
                <w:szCs w:val="20"/>
              </w:rPr>
            </w:pPr>
          </w:p>
        </w:tc>
        <w:tc>
          <w:tcPr>
            <w:tcW w:w="1666" w:type="dxa"/>
            <w:tcBorders>
              <w:top w:val="nil"/>
              <w:left w:val="nil"/>
              <w:bottom w:val="nil"/>
              <w:right w:val="nil"/>
            </w:tcBorders>
            <w:shd w:val="clear" w:color="auto" w:fill="auto"/>
            <w:noWrap/>
            <w:vAlign w:val="bottom"/>
            <w:hideMark/>
          </w:tcPr>
          <w:p w:rsidR="00AB5824" w:rsidRPr="00AB5824" w:rsidRDefault="00AB5824" w:rsidP="00AB5824">
            <w:pPr>
              <w:jc w:val="left"/>
              <w:rPr>
                <w:rFonts w:ascii="Arial" w:eastAsia="Times New Roman" w:hAnsi="Arial" w:cs="Arial"/>
                <w:color w:val="000000"/>
                <w:sz w:val="20"/>
                <w:szCs w:val="20"/>
              </w:rPr>
            </w:pPr>
          </w:p>
        </w:tc>
        <w:tc>
          <w:tcPr>
            <w:tcW w:w="1530" w:type="dxa"/>
            <w:tcBorders>
              <w:top w:val="nil"/>
              <w:left w:val="nil"/>
              <w:bottom w:val="nil"/>
              <w:right w:val="nil"/>
            </w:tcBorders>
            <w:shd w:val="clear" w:color="auto" w:fill="auto"/>
            <w:noWrap/>
            <w:vAlign w:val="bottom"/>
            <w:hideMark/>
          </w:tcPr>
          <w:p w:rsidR="00AB5824" w:rsidRPr="00AB5824" w:rsidRDefault="00AB5824" w:rsidP="00AB5824">
            <w:pPr>
              <w:jc w:val="left"/>
              <w:rPr>
                <w:rFonts w:ascii="Arial" w:eastAsia="Times New Roman" w:hAnsi="Arial" w:cs="Arial"/>
                <w:color w:val="000000"/>
                <w:sz w:val="20"/>
                <w:szCs w:val="20"/>
              </w:rPr>
            </w:pPr>
          </w:p>
        </w:tc>
      </w:tr>
      <w:tr w:rsidR="00AB5824" w:rsidRPr="001724DF" w:rsidTr="00AB5824">
        <w:trPr>
          <w:trHeight w:val="255"/>
          <w:jc w:val="center"/>
        </w:trPr>
        <w:tc>
          <w:tcPr>
            <w:tcW w:w="5424" w:type="dxa"/>
            <w:vMerge w:val="restart"/>
            <w:tcBorders>
              <w:top w:val="single" w:sz="8" w:space="0" w:color="auto"/>
              <w:left w:val="single" w:sz="8" w:space="0" w:color="auto"/>
              <w:bottom w:val="single" w:sz="8" w:space="0" w:color="000000"/>
              <w:right w:val="nil"/>
            </w:tcBorders>
            <w:shd w:val="clear" w:color="000000" w:fill="BFBFBF"/>
            <w:noWrap/>
            <w:vAlign w:val="center"/>
            <w:hideMark/>
          </w:tcPr>
          <w:p w:rsidR="00AB5824" w:rsidRPr="001724DF" w:rsidRDefault="00AB5824" w:rsidP="00AB5824">
            <w:pPr>
              <w:jc w:val="center"/>
              <w:rPr>
                <w:rFonts w:ascii="Arial" w:eastAsia="Times New Roman" w:hAnsi="Arial" w:cs="Arial"/>
                <w:b/>
                <w:bCs/>
                <w:color w:val="000000"/>
                <w:sz w:val="20"/>
                <w:szCs w:val="20"/>
              </w:rPr>
            </w:pPr>
            <w:r w:rsidRPr="001724DF">
              <w:rPr>
                <w:rFonts w:ascii="Arial" w:eastAsia="Times New Roman" w:hAnsi="Arial" w:cs="Arial"/>
                <w:b/>
                <w:bCs/>
                <w:color w:val="000000"/>
                <w:sz w:val="20"/>
                <w:szCs w:val="20"/>
              </w:rPr>
              <w:t>Rubro Ambiental</w:t>
            </w:r>
          </w:p>
        </w:tc>
        <w:tc>
          <w:tcPr>
            <w:tcW w:w="3196" w:type="dxa"/>
            <w:gridSpan w:val="2"/>
            <w:tcBorders>
              <w:top w:val="single" w:sz="8" w:space="0" w:color="auto"/>
              <w:left w:val="single" w:sz="8" w:space="0" w:color="auto"/>
              <w:bottom w:val="single" w:sz="4" w:space="0" w:color="auto"/>
              <w:right w:val="single" w:sz="8" w:space="0" w:color="000000"/>
            </w:tcBorders>
            <w:shd w:val="clear" w:color="000000" w:fill="BFBFBF"/>
            <w:noWrap/>
            <w:vAlign w:val="center"/>
            <w:hideMark/>
          </w:tcPr>
          <w:p w:rsidR="00AB5824" w:rsidRPr="001724DF" w:rsidRDefault="00AB5824" w:rsidP="00AB5824">
            <w:pPr>
              <w:jc w:val="center"/>
              <w:rPr>
                <w:rFonts w:ascii="Arial" w:eastAsia="Times New Roman" w:hAnsi="Arial" w:cs="Arial"/>
                <w:b/>
                <w:bCs/>
                <w:color w:val="000000"/>
                <w:sz w:val="20"/>
                <w:szCs w:val="20"/>
              </w:rPr>
            </w:pPr>
            <w:r w:rsidRPr="001724DF">
              <w:rPr>
                <w:rFonts w:ascii="Arial" w:eastAsia="Times New Roman" w:hAnsi="Arial" w:cs="Arial"/>
                <w:b/>
                <w:bCs/>
                <w:color w:val="000000"/>
                <w:sz w:val="20"/>
                <w:szCs w:val="20"/>
              </w:rPr>
              <w:t xml:space="preserve"> Presupuesto (USD) </w:t>
            </w:r>
          </w:p>
        </w:tc>
      </w:tr>
      <w:tr w:rsidR="00AB5824" w:rsidRPr="001724DF" w:rsidTr="00AB5824">
        <w:trPr>
          <w:trHeight w:val="270"/>
          <w:jc w:val="center"/>
        </w:trPr>
        <w:tc>
          <w:tcPr>
            <w:tcW w:w="5424" w:type="dxa"/>
            <w:vMerge/>
            <w:tcBorders>
              <w:top w:val="single" w:sz="8" w:space="0" w:color="auto"/>
              <w:left w:val="single" w:sz="8" w:space="0" w:color="auto"/>
              <w:bottom w:val="single" w:sz="8" w:space="0" w:color="000000"/>
              <w:right w:val="nil"/>
            </w:tcBorders>
            <w:vAlign w:val="center"/>
            <w:hideMark/>
          </w:tcPr>
          <w:p w:rsidR="00AB5824" w:rsidRPr="001724DF" w:rsidRDefault="00AB5824" w:rsidP="00AB5824">
            <w:pPr>
              <w:jc w:val="left"/>
              <w:rPr>
                <w:rFonts w:ascii="Arial" w:eastAsia="Times New Roman" w:hAnsi="Arial" w:cs="Arial"/>
                <w:b/>
                <w:bCs/>
                <w:color w:val="000000"/>
                <w:sz w:val="20"/>
                <w:szCs w:val="20"/>
              </w:rPr>
            </w:pPr>
          </w:p>
        </w:tc>
        <w:tc>
          <w:tcPr>
            <w:tcW w:w="1666" w:type="dxa"/>
            <w:tcBorders>
              <w:top w:val="nil"/>
              <w:left w:val="single" w:sz="8" w:space="0" w:color="auto"/>
              <w:bottom w:val="single" w:sz="8" w:space="0" w:color="auto"/>
              <w:right w:val="single" w:sz="4" w:space="0" w:color="auto"/>
            </w:tcBorders>
            <w:shd w:val="clear" w:color="000000" w:fill="BFBFBF"/>
            <w:noWrap/>
            <w:vAlign w:val="center"/>
            <w:hideMark/>
          </w:tcPr>
          <w:p w:rsidR="00AB5824" w:rsidRPr="001724DF" w:rsidRDefault="00AB5824" w:rsidP="00AB5824">
            <w:pPr>
              <w:jc w:val="center"/>
              <w:rPr>
                <w:rFonts w:ascii="Arial" w:eastAsia="Times New Roman" w:hAnsi="Arial" w:cs="Arial"/>
                <w:b/>
                <w:bCs/>
                <w:color w:val="000000"/>
                <w:sz w:val="20"/>
                <w:szCs w:val="20"/>
              </w:rPr>
            </w:pPr>
            <w:r w:rsidRPr="001724DF">
              <w:rPr>
                <w:rFonts w:ascii="Arial" w:eastAsia="Times New Roman" w:hAnsi="Arial" w:cs="Arial"/>
                <w:b/>
                <w:bCs/>
                <w:color w:val="000000"/>
                <w:sz w:val="20"/>
                <w:szCs w:val="20"/>
              </w:rPr>
              <w:t xml:space="preserve"> Parcial </w:t>
            </w:r>
          </w:p>
        </w:tc>
        <w:tc>
          <w:tcPr>
            <w:tcW w:w="1530" w:type="dxa"/>
            <w:tcBorders>
              <w:top w:val="nil"/>
              <w:left w:val="nil"/>
              <w:bottom w:val="single" w:sz="8" w:space="0" w:color="auto"/>
              <w:right w:val="single" w:sz="8" w:space="0" w:color="auto"/>
            </w:tcBorders>
            <w:shd w:val="clear" w:color="000000" w:fill="BFBFBF"/>
            <w:noWrap/>
            <w:vAlign w:val="center"/>
            <w:hideMark/>
          </w:tcPr>
          <w:p w:rsidR="00AB5824" w:rsidRPr="001724DF" w:rsidRDefault="00AB5824" w:rsidP="00AB5824">
            <w:pPr>
              <w:jc w:val="center"/>
              <w:rPr>
                <w:rFonts w:ascii="Arial" w:eastAsia="Times New Roman" w:hAnsi="Arial" w:cs="Arial"/>
                <w:b/>
                <w:bCs/>
                <w:color w:val="000000"/>
                <w:sz w:val="20"/>
                <w:szCs w:val="20"/>
              </w:rPr>
            </w:pPr>
            <w:r w:rsidRPr="001724DF">
              <w:rPr>
                <w:rFonts w:ascii="Arial" w:eastAsia="Times New Roman" w:hAnsi="Arial" w:cs="Arial"/>
                <w:b/>
                <w:bCs/>
                <w:color w:val="000000"/>
                <w:sz w:val="20"/>
                <w:szCs w:val="20"/>
              </w:rPr>
              <w:t xml:space="preserve"> Total </w:t>
            </w:r>
          </w:p>
        </w:tc>
      </w:tr>
      <w:tr w:rsidR="00AB5824" w:rsidRPr="001724DF" w:rsidTr="00AB5824">
        <w:trPr>
          <w:trHeight w:val="90"/>
          <w:jc w:val="center"/>
        </w:trPr>
        <w:tc>
          <w:tcPr>
            <w:tcW w:w="5424" w:type="dxa"/>
            <w:tcBorders>
              <w:top w:val="nil"/>
              <w:left w:val="nil"/>
              <w:bottom w:val="nil"/>
              <w:right w:val="nil"/>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p>
        </w:tc>
        <w:tc>
          <w:tcPr>
            <w:tcW w:w="1666" w:type="dxa"/>
            <w:tcBorders>
              <w:top w:val="nil"/>
              <w:left w:val="nil"/>
              <w:bottom w:val="nil"/>
              <w:right w:val="nil"/>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p>
        </w:tc>
        <w:tc>
          <w:tcPr>
            <w:tcW w:w="1530" w:type="dxa"/>
            <w:tcBorders>
              <w:top w:val="nil"/>
              <w:left w:val="nil"/>
              <w:bottom w:val="nil"/>
              <w:right w:val="nil"/>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p>
        </w:tc>
      </w:tr>
      <w:tr w:rsidR="00AB5824" w:rsidRPr="001724DF" w:rsidTr="00AB5824">
        <w:trPr>
          <w:trHeight w:val="270"/>
          <w:jc w:val="center"/>
        </w:trPr>
        <w:tc>
          <w:tcPr>
            <w:tcW w:w="5424" w:type="dxa"/>
            <w:tcBorders>
              <w:top w:val="single" w:sz="8" w:space="0" w:color="auto"/>
              <w:left w:val="single" w:sz="8" w:space="0" w:color="auto"/>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xml:space="preserve">1. Paso de Frontera </w:t>
            </w:r>
            <w:r w:rsidR="005A6608">
              <w:rPr>
                <w:rFonts w:ascii="Arial" w:eastAsia="Times New Roman" w:hAnsi="Arial" w:cs="Arial"/>
                <w:b/>
                <w:bCs/>
                <w:color w:val="000000"/>
                <w:sz w:val="18"/>
                <w:szCs w:val="20"/>
              </w:rPr>
              <w:t>Peña Blanca</w:t>
            </w:r>
          </w:p>
        </w:tc>
        <w:tc>
          <w:tcPr>
            <w:tcW w:w="1666" w:type="dxa"/>
            <w:tcBorders>
              <w:top w:val="single" w:sz="8" w:space="0" w:color="auto"/>
              <w:left w:val="nil"/>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w:t>
            </w:r>
          </w:p>
        </w:tc>
        <w:tc>
          <w:tcPr>
            <w:tcW w:w="1530" w:type="dxa"/>
            <w:tcBorders>
              <w:top w:val="single" w:sz="8" w:space="0" w:color="auto"/>
              <w:left w:val="single" w:sz="4" w:space="0" w:color="auto"/>
              <w:bottom w:val="single" w:sz="8" w:space="0" w:color="auto"/>
              <w:right w:val="single" w:sz="8" w:space="0" w:color="auto"/>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xml:space="preserve"> 1,095,000.00 </w:t>
            </w:r>
          </w:p>
        </w:tc>
      </w:tr>
      <w:tr w:rsidR="00AB5824" w:rsidRPr="001724DF" w:rsidTr="00AB5824">
        <w:trPr>
          <w:trHeight w:val="255"/>
          <w:jc w:val="center"/>
        </w:trPr>
        <w:tc>
          <w:tcPr>
            <w:tcW w:w="5424" w:type="dxa"/>
            <w:tcBorders>
              <w:top w:val="nil"/>
              <w:left w:val="single" w:sz="8" w:space="0" w:color="auto"/>
              <w:bottom w:val="nil"/>
              <w:right w:val="nil"/>
            </w:tcBorders>
            <w:shd w:val="clear" w:color="auto" w:fill="auto"/>
            <w:noWrap/>
            <w:vAlign w:val="bottom"/>
            <w:hideMark/>
          </w:tcPr>
          <w:p w:rsidR="00AB5824" w:rsidRPr="001724DF" w:rsidRDefault="00AB5824" w:rsidP="001724DF">
            <w:pPr>
              <w:ind w:firstLineChars="200" w:firstLine="360"/>
              <w:jc w:val="left"/>
              <w:rPr>
                <w:rFonts w:ascii="Arial" w:eastAsia="Times New Roman" w:hAnsi="Arial" w:cs="Arial"/>
                <w:color w:val="000000"/>
                <w:sz w:val="18"/>
                <w:szCs w:val="20"/>
              </w:rPr>
            </w:pPr>
            <w:r w:rsidRPr="001724DF">
              <w:rPr>
                <w:rFonts w:ascii="Arial" w:eastAsia="Times New Roman" w:hAnsi="Arial" w:cs="Arial"/>
                <w:color w:val="000000"/>
                <w:sz w:val="18"/>
                <w:szCs w:val="20"/>
              </w:rPr>
              <w:t>1.1  Compra de terreno</w:t>
            </w:r>
          </w:p>
        </w:tc>
        <w:tc>
          <w:tcPr>
            <w:tcW w:w="1666" w:type="dxa"/>
            <w:tcBorders>
              <w:top w:val="nil"/>
              <w:left w:val="single" w:sz="8" w:space="0" w:color="auto"/>
              <w:bottom w:val="nil"/>
              <w:right w:val="single" w:sz="4"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xml:space="preserve">       80,000.00 </w:t>
            </w:r>
          </w:p>
        </w:tc>
        <w:tc>
          <w:tcPr>
            <w:tcW w:w="1530" w:type="dxa"/>
            <w:tcBorders>
              <w:top w:val="nil"/>
              <w:left w:val="nil"/>
              <w:bottom w:val="nil"/>
              <w:right w:val="single" w:sz="8"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w:t>
            </w:r>
          </w:p>
        </w:tc>
      </w:tr>
      <w:tr w:rsidR="00AB5824" w:rsidRPr="001724DF" w:rsidTr="00AB5824">
        <w:trPr>
          <w:trHeight w:val="255"/>
          <w:jc w:val="center"/>
        </w:trPr>
        <w:tc>
          <w:tcPr>
            <w:tcW w:w="5424" w:type="dxa"/>
            <w:tcBorders>
              <w:top w:val="single" w:sz="4" w:space="0" w:color="auto"/>
              <w:left w:val="single" w:sz="8" w:space="0" w:color="auto"/>
              <w:bottom w:val="single" w:sz="4" w:space="0" w:color="auto"/>
              <w:right w:val="nil"/>
            </w:tcBorders>
            <w:shd w:val="clear" w:color="auto" w:fill="auto"/>
            <w:noWrap/>
            <w:vAlign w:val="bottom"/>
            <w:hideMark/>
          </w:tcPr>
          <w:p w:rsidR="00AB5824" w:rsidRPr="001724DF" w:rsidRDefault="00AB5824" w:rsidP="001724DF">
            <w:pPr>
              <w:ind w:firstLineChars="200" w:firstLine="360"/>
              <w:jc w:val="left"/>
              <w:rPr>
                <w:rFonts w:ascii="Arial" w:eastAsia="Times New Roman" w:hAnsi="Arial" w:cs="Arial"/>
                <w:color w:val="000000"/>
                <w:sz w:val="18"/>
                <w:szCs w:val="20"/>
              </w:rPr>
            </w:pPr>
            <w:r w:rsidRPr="001724DF">
              <w:rPr>
                <w:rFonts w:ascii="Arial" w:eastAsia="Times New Roman" w:hAnsi="Arial" w:cs="Arial"/>
                <w:color w:val="000000"/>
                <w:sz w:val="18"/>
                <w:szCs w:val="20"/>
              </w:rPr>
              <w:t>1.2  Construcciones y adecuaciones</w:t>
            </w:r>
          </w:p>
        </w:tc>
        <w:tc>
          <w:tcPr>
            <w:tcW w:w="16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xml:space="preserve">      600,000.00 </w:t>
            </w:r>
          </w:p>
        </w:tc>
        <w:tc>
          <w:tcPr>
            <w:tcW w:w="1530" w:type="dxa"/>
            <w:tcBorders>
              <w:top w:val="nil"/>
              <w:left w:val="nil"/>
              <w:bottom w:val="nil"/>
              <w:right w:val="single" w:sz="8"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w:t>
            </w:r>
          </w:p>
        </w:tc>
      </w:tr>
      <w:tr w:rsidR="00AB5824" w:rsidRPr="001724DF" w:rsidTr="00AB5824">
        <w:trPr>
          <w:trHeight w:val="270"/>
          <w:jc w:val="center"/>
        </w:trPr>
        <w:tc>
          <w:tcPr>
            <w:tcW w:w="5424" w:type="dxa"/>
            <w:tcBorders>
              <w:top w:val="nil"/>
              <w:left w:val="single" w:sz="8" w:space="0" w:color="auto"/>
              <w:bottom w:val="nil"/>
              <w:right w:val="nil"/>
            </w:tcBorders>
            <w:shd w:val="clear" w:color="auto" w:fill="auto"/>
            <w:noWrap/>
            <w:vAlign w:val="bottom"/>
            <w:hideMark/>
          </w:tcPr>
          <w:p w:rsidR="00AB5824" w:rsidRPr="001724DF" w:rsidRDefault="00AB5824" w:rsidP="001724DF">
            <w:pPr>
              <w:ind w:firstLineChars="200" w:firstLine="360"/>
              <w:jc w:val="left"/>
              <w:rPr>
                <w:rFonts w:ascii="Arial" w:eastAsia="Times New Roman" w:hAnsi="Arial" w:cs="Arial"/>
                <w:color w:val="000000"/>
                <w:sz w:val="18"/>
                <w:szCs w:val="20"/>
              </w:rPr>
            </w:pPr>
            <w:r w:rsidRPr="001724DF">
              <w:rPr>
                <w:rFonts w:ascii="Arial" w:eastAsia="Times New Roman" w:hAnsi="Arial" w:cs="Arial"/>
                <w:color w:val="000000"/>
                <w:sz w:val="18"/>
                <w:szCs w:val="20"/>
              </w:rPr>
              <w:t>1.3  Programa de reinserción socioeconómica</w:t>
            </w:r>
          </w:p>
        </w:tc>
        <w:tc>
          <w:tcPr>
            <w:tcW w:w="1666" w:type="dxa"/>
            <w:tcBorders>
              <w:top w:val="nil"/>
              <w:left w:val="single" w:sz="8" w:space="0" w:color="auto"/>
              <w:bottom w:val="single" w:sz="8" w:space="0" w:color="auto"/>
              <w:right w:val="single" w:sz="4"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xml:space="preserve">      415,000.00 </w:t>
            </w:r>
          </w:p>
        </w:tc>
        <w:tc>
          <w:tcPr>
            <w:tcW w:w="1530" w:type="dxa"/>
            <w:tcBorders>
              <w:top w:val="nil"/>
              <w:left w:val="nil"/>
              <w:bottom w:val="nil"/>
              <w:right w:val="single" w:sz="8"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w:t>
            </w:r>
          </w:p>
        </w:tc>
      </w:tr>
      <w:tr w:rsidR="00AB5824" w:rsidRPr="001724DF" w:rsidTr="00AB5824">
        <w:trPr>
          <w:trHeight w:val="270"/>
          <w:jc w:val="center"/>
        </w:trPr>
        <w:tc>
          <w:tcPr>
            <w:tcW w:w="5424" w:type="dxa"/>
            <w:tcBorders>
              <w:top w:val="single" w:sz="8" w:space="0" w:color="auto"/>
              <w:left w:val="single" w:sz="8" w:space="0" w:color="auto"/>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2. Paso de Frontera El Guasaule</w:t>
            </w:r>
          </w:p>
        </w:tc>
        <w:tc>
          <w:tcPr>
            <w:tcW w:w="1666" w:type="dxa"/>
            <w:tcBorders>
              <w:top w:val="nil"/>
              <w:left w:val="nil"/>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w:t>
            </w:r>
          </w:p>
        </w:tc>
        <w:tc>
          <w:tcPr>
            <w:tcW w:w="1530" w:type="dxa"/>
            <w:tcBorders>
              <w:top w:val="single" w:sz="8" w:space="0" w:color="auto"/>
              <w:left w:val="single" w:sz="4" w:space="0" w:color="auto"/>
              <w:bottom w:val="single" w:sz="8" w:space="0" w:color="auto"/>
              <w:right w:val="single" w:sz="8" w:space="0" w:color="auto"/>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xml:space="preserve">    560,000.00 </w:t>
            </w:r>
          </w:p>
        </w:tc>
      </w:tr>
      <w:tr w:rsidR="00AB5824" w:rsidRPr="001724DF" w:rsidTr="00AB5824">
        <w:trPr>
          <w:trHeight w:val="255"/>
          <w:jc w:val="center"/>
        </w:trPr>
        <w:tc>
          <w:tcPr>
            <w:tcW w:w="5424" w:type="dxa"/>
            <w:tcBorders>
              <w:top w:val="nil"/>
              <w:left w:val="single" w:sz="8" w:space="0" w:color="auto"/>
              <w:bottom w:val="nil"/>
              <w:right w:val="nil"/>
            </w:tcBorders>
            <w:shd w:val="clear" w:color="auto" w:fill="auto"/>
            <w:noWrap/>
            <w:vAlign w:val="bottom"/>
            <w:hideMark/>
          </w:tcPr>
          <w:p w:rsidR="00AB5824" w:rsidRPr="001724DF" w:rsidRDefault="00AB5824" w:rsidP="001724DF">
            <w:pPr>
              <w:ind w:firstLineChars="200" w:firstLine="360"/>
              <w:jc w:val="left"/>
              <w:rPr>
                <w:rFonts w:ascii="Arial" w:eastAsia="Times New Roman" w:hAnsi="Arial" w:cs="Arial"/>
                <w:color w:val="000000"/>
                <w:sz w:val="18"/>
                <w:szCs w:val="20"/>
              </w:rPr>
            </w:pPr>
            <w:r w:rsidRPr="001724DF">
              <w:rPr>
                <w:rFonts w:ascii="Arial" w:eastAsia="Times New Roman" w:hAnsi="Arial" w:cs="Arial"/>
                <w:color w:val="000000"/>
                <w:sz w:val="18"/>
                <w:szCs w:val="20"/>
              </w:rPr>
              <w:t>2.1  Compra de terreno</w:t>
            </w:r>
          </w:p>
        </w:tc>
        <w:tc>
          <w:tcPr>
            <w:tcW w:w="1666" w:type="dxa"/>
            <w:tcBorders>
              <w:top w:val="nil"/>
              <w:left w:val="single" w:sz="8" w:space="0" w:color="auto"/>
              <w:bottom w:val="nil"/>
              <w:right w:val="single" w:sz="4"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xml:space="preserve">       60,000.00 </w:t>
            </w:r>
          </w:p>
        </w:tc>
        <w:tc>
          <w:tcPr>
            <w:tcW w:w="1530" w:type="dxa"/>
            <w:tcBorders>
              <w:top w:val="nil"/>
              <w:left w:val="nil"/>
              <w:bottom w:val="nil"/>
              <w:right w:val="single" w:sz="8"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w:t>
            </w:r>
          </w:p>
        </w:tc>
      </w:tr>
      <w:tr w:rsidR="00AB5824" w:rsidRPr="001724DF" w:rsidTr="00AB5824">
        <w:trPr>
          <w:trHeight w:val="255"/>
          <w:jc w:val="center"/>
        </w:trPr>
        <w:tc>
          <w:tcPr>
            <w:tcW w:w="5424" w:type="dxa"/>
            <w:tcBorders>
              <w:top w:val="single" w:sz="4" w:space="0" w:color="auto"/>
              <w:left w:val="single" w:sz="8" w:space="0" w:color="auto"/>
              <w:bottom w:val="single" w:sz="4" w:space="0" w:color="auto"/>
              <w:right w:val="nil"/>
            </w:tcBorders>
            <w:shd w:val="clear" w:color="auto" w:fill="auto"/>
            <w:noWrap/>
            <w:vAlign w:val="bottom"/>
            <w:hideMark/>
          </w:tcPr>
          <w:p w:rsidR="00AB5824" w:rsidRPr="001724DF" w:rsidRDefault="00AB5824" w:rsidP="001724DF">
            <w:pPr>
              <w:ind w:firstLineChars="200" w:firstLine="360"/>
              <w:jc w:val="left"/>
              <w:rPr>
                <w:rFonts w:ascii="Arial" w:eastAsia="Times New Roman" w:hAnsi="Arial" w:cs="Arial"/>
                <w:color w:val="000000"/>
                <w:sz w:val="18"/>
                <w:szCs w:val="20"/>
              </w:rPr>
            </w:pPr>
            <w:r w:rsidRPr="001724DF">
              <w:rPr>
                <w:rFonts w:ascii="Arial" w:eastAsia="Times New Roman" w:hAnsi="Arial" w:cs="Arial"/>
                <w:color w:val="000000"/>
                <w:sz w:val="18"/>
                <w:szCs w:val="20"/>
              </w:rPr>
              <w:t>2.2  Construcciones y adecuaciones</w:t>
            </w:r>
          </w:p>
        </w:tc>
        <w:tc>
          <w:tcPr>
            <w:tcW w:w="16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xml:space="preserve">      350,000.00 </w:t>
            </w:r>
          </w:p>
        </w:tc>
        <w:tc>
          <w:tcPr>
            <w:tcW w:w="1530" w:type="dxa"/>
            <w:tcBorders>
              <w:top w:val="nil"/>
              <w:left w:val="nil"/>
              <w:bottom w:val="nil"/>
              <w:right w:val="single" w:sz="8"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w:t>
            </w:r>
          </w:p>
        </w:tc>
      </w:tr>
      <w:tr w:rsidR="00AB5824" w:rsidRPr="001724DF" w:rsidTr="00AB5824">
        <w:trPr>
          <w:trHeight w:val="270"/>
          <w:jc w:val="center"/>
        </w:trPr>
        <w:tc>
          <w:tcPr>
            <w:tcW w:w="5424" w:type="dxa"/>
            <w:tcBorders>
              <w:top w:val="nil"/>
              <w:left w:val="single" w:sz="8" w:space="0" w:color="auto"/>
              <w:bottom w:val="nil"/>
              <w:right w:val="nil"/>
            </w:tcBorders>
            <w:shd w:val="clear" w:color="auto" w:fill="auto"/>
            <w:noWrap/>
            <w:vAlign w:val="bottom"/>
            <w:hideMark/>
          </w:tcPr>
          <w:p w:rsidR="00AB5824" w:rsidRPr="001724DF" w:rsidRDefault="00AB5824" w:rsidP="001724DF">
            <w:pPr>
              <w:ind w:firstLineChars="200" w:firstLine="360"/>
              <w:jc w:val="left"/>
              <w:rPr>
                <w:rFonts w:ascii="Arial" w:eastAsia="Times New Roman" w:hAnsi="Arial" w:cs="Arial"/>
                <w:color w:val="000000"/>
                <w:sz w:val="18"/>
                <w:szCs w:val="20"/>
              </w:rPr>
            </w:pPr>
            <w:r w:rsidRPr="001724DF">
              <w:rPr>
                <w:rFonts w:ascii="Arial" w:eastAsia="Times New Roman" w:hAnsi="Arial" w:cs="Arial"/>
                <w:color w:val="000000"/>
                <w:sz w:val="18"/>
                <w:szCs w:val="20"/>
              </w:rPr>
              <w:t>2.3  Programa de reinserción socioeconómica</w:t>
            </w:r>
          </w:p>
        </w:tc>
        <w:tc>
          <w:tcPr>
            <w:tcW w:w="1666" w:type="dxa"/>
            <w:tcBorders>
              <w:top w:val="nil"/>
              <w:left w:val="single" w:sz="8" w:space="0" w:color="auto"/>
              <w:bottom w:val="single" w:sz="8" w:space="0" w:color="auto"/>
              <w:right w:val="single" w:sz="4"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xml:space="preserve">      150,000.00 </w:t>
            </w:r>
          </w:p>
        </w:tc>
        <w:tc>
          <w:tcPr>
            <w:tcW w:w="1530" w:type="dxa"/>
            <w:tcBorders>
              <w:top w:val="nil"/>
              <w:left w:val="nil"/>
              <w:bottom w:val="nil"/>
              <w:right w:val="single" w:sz="8"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w:t>
            </w:r>
          </w:p>
        </w:tc>
      </w:tr>
      <w:tr w:rsidR="00AB5824" w:rsidRPr="001724DF" w:rsidTr="00AB5824">
        <w:trPr>
          <w:trHeight w:val="270"/>
          <w:jc w:val="center"/>
        </w:trPr>
        <w:tc>
          <w:tcPr>
            <w:tcW w:w="5424" w:type="dxa"/>
            <w:tcBorders>
              <w:top w:val="single" w:sz="8" w:space="0" w:color="auto"/>
              <w:left w:val="single" w:sz="8" w:space="0" w:color="auto"/>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3. Paso de Frontera El Guasaule</w:t>
            </w:r>
          </w:p>
        </w:tc>
        <w:tc>
          <w:tcPr>
            <w:tcW w:w="1666" w:type="dxa"/>
            <w:tcBorders>
              <w:top w:val="nil"/>
              <w:left w:val="nil"/>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w:t>
            </w:r>
          </w:p>
        </w:tc>
        <w:tc>
          <w:tcPr>
            <w:tcW w:w="1530" w:type="dxa"/>
            <w:tcBorders>
              <w:top w:val="single" w:sz="8" w:space="0" w:color="auto"/>
              <w:left w:val="single" w:sz="4" w:space="0" w:color="auto"/>
              <w:bottom w:val="single" w:sz="8" w:space="0" w:color="auto"/>
              <w:right w:val="single" w:sz="8" w:space="0" w:color="auto"/>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xml:space="preserve">      30,000.00 </w:t>
            </w:r>
          </w:p>
        </w:tc>
      </w:tr>
      <w:tr w:rsidR="00AB5824" w:rsidRPr="001724DF" w:rsidTr="00AB5824">
        <w:trPr>
          <w:trHeight w:val="270"/>
          <w:jc w:val="center"/>
        </w:trPr>
        <w:tc>
          <w:tcPr>
            <w:tcW w:w="5424" w:type="dxa"/>
            <w:tcBorders>
              <w:top w:val="nil"/>
              <w:left w:val="single" w:sz="8" w:space="0" w:color="auto"/>
              <w:bottom w:val="nil"/>
              <w:right w:val="nil"/>
            </w:tcBorders>
            <w:shd w:val="clear" w:color="auto" w:fill="auto"/>
            <w:noWrap/>
            <w:vAlign w:val="bottom"/>
            <w:hideMark/>
          </w:tcPr>
          <w:p w:rsidR="00AB5824" w:rsidRPr="001724DF" w:rsidRDefault="00AB5824" w:rsidP="001724DF">
            <w:pPr>
              <w:ind w:firstLineChars="200" w:firstLine="360"/>
              <w:jc w:val="left"/>
              <w:rPr>
                <w:rFonts w:ascii="Arial" w:eastAsia="Times New Roman" w:hAnsi="Arial" w:cs="Arial"/>
                <w:color w:val="000000"/>
                <w:sz w:val="18"/>
                <w:szCs w:val="20"/>
              </w:rPr>
            </w:pPr>
            <w:r w:rsidRPr="001724DF">
              <w:rPr>
                <w:rFonts w:ascii="Arial" w:eastAsia="Times New Roman" w:hAnsi="Arial" w:cs="Arial"/>
                <w:color w:val="000000"/>
                <w:sz w:val="18"/>
                <w:szCs w:val="20"/>
              </w:rPr>
              <w:t>3.1  Programa de reinserción socioeconómica</w:t>
            </w:r>
          </w:p>
        </w:tc>
        <w:tc>
          <w:tcPr>
            <w:tcW w:w="1666" w:type="dxa"/>
            <w:tcBorders>
              <w:top w:val="nil"/>
              <w:left w:val="single" w:sz="8" w:space="0" w:color="auto"/>
              <w:bottom w:val="single" w:sz="8" w:space="0" w:color="auto"/>
              <w:right w:val="single" w:sz="4"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xml:space="preserve">       30,000.00 </w:t>
            </w:r>
          </w:p>
        </w:tc>
        <w:tc>
          <w:tcPr>
            <w:tcW w:w="1530" w:type="dxa"/>
            <w:tcBorders>
              <w:top w:val="nil"/>
              <w:left w:val="nil"/>
              <w:bottom w:val="nil"/>
              <w:right w:val="single" w:sz="8" w:space="0" w:color="auto"/>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r w:rsidRPr="001724DF">
              <w:rPr>
                <w:rFonts w:ascii="Arial" w:eastAsia="Times New Roman" w:hAnsi="Arial" w:cs="Arial"/>
                <w:color w:val="000000"/>
                <w:sz w:val="18"/>
                <w:szCs w:val="20"/>
              </w:rPr>
              <w:t> </w:t>
            </w:r>
          </w:p>
        </w:tc>
      </w:tr>
      <w:tr w:rsidR="00AB5824" w:rsidRPr="001724DF" w:rsidTr="00AB5824">
        <w:trPr>
          <w:trHeight w:val="270"/>
          <w:jc w:val="center"/>
        </w:trPr>
        <w:tc>
          <w:tcPr>
            <w:tcW w:w="5424" w:type="dxa"/>
            <w:tcBorders>
              <w:top w:val="single" w:sz="8" w:space="0" w:color="auto"/>
              <w:left w:val="single" w:sz="8" w:space="0" w:color="auto"/>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4.  Gestión socioambiental</w:t>
            </w:r>
          </w:p>
        </w:tc>
        <w:tc>
          <w:tcPr>
            <w:tcW w:w="1666" w:type="dxa"/>
            <w:tcBorders>
              <w:top w:val="nil"/>
              <w:left w:val="nil"/>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w:t>
            </w:r>
          </w:p>
        </w:tc>
        <w:tc>
          <w:tcPr>
            <w:tcW w:w="1530" w:type="dxa"/>
            <w:tcBorders>
              <w:top w:val="single" w:sz="8" w:space="0" w:color="auto"/>
              <w:left w:val="single" w:sz="4" w:space="0" w:color="auto"/>
              <w:bottom w:val="single" w:sz="8" w:space="0" w:color="auto"/>
              <w:right w:val="single" w:sz="8" w:space="0" w:color="auto"/>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18"/>
                <w:szCs w:val="20"/>
              </w:rPr>
            </w:pPr>
            <w:r w:rsidRPr="001724DF">
              <w:rPr>
                <w:rFonts w:ascii="Arial" w:eastAsia="Times New Roman" w:hAnsi="Arial" w:cs="Arial"/>
                <w:b/>
                <w:bCs/>
                <w:color w:val="000000"/>
                <w:sz w:val="18"/>
                <w:szCs w:val="20"/>
              </w:rPr>
              <w:t xml:space="preserve">    315,000.00 </w:t>
            </w:r>
          </w:p>
        </w:tc>
      </w:tr>
      <w:tr w:rsidR="00AB5824" w:rsidRPr="001724DF" w:rsidTr="00AB5824">
        <w:trPr>
          <w:trHeight w:val="90"/>
          <w:jc w:val="center"/>
        </w:trPr>
        <w:tc>
          <w:tcPr>
            <w:tcW w:w="5424" w:type="dxa"/>
            <w:tcBorders>
              <w:top w:val="nil"/>
              <w:left w:val="nil"/>
              <w:bottom w:val="nil"/>
              <w:right w:val="nil"/>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p>
        </w:tc>
        <w:tc>
          <w:tcPr>
            <w:tcW w:w="1666" w:type="dxa"/>
            <w:tcBorders>
              <w:top w:val="nil"/>
              <w:left w:val="nil"/>
              <w:bottom w:val="nil"/>
              <w:right w:val="nil"/>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p>
        </w:tc>
        <w:tc>
          <w:tcPr>
            <w:tcW w:w="1530" w:type="dxa"/>
            <w:tcBorders>
              <w:top w:val="nil"/>
              <w:left w:val="nil"/>
              <w:bottom w:val="nil"/>
              <w:right w:val="nil"/>
            </w:tcBorders>
            <w:shd w:val="clear" w:color="auto" w:fill="auto"/>
            <w:noWrap/>
            <w:vAlign w:val="bottom"/>
            <w:hideMark/>
          </w:tcPr>
          <w:p w:rsidR="00AB5824" w:rsidRPr="001724DF" w:rsidRDefault="00AB5824" w:rsidP="00AB5824">
            <w:pPr>
              <w:jc w:val="left"/>
              <w:rPr>
                <w:rFonts w:ascii="Arial" w:eastAsia="Times New Roman" w:hAnsi="Arial" w:cs="Arial"/>
                <w:color w:val="000000"/>
                <w:sz w:val="18"/>
                <w:szCs w:val="20"/>
              </w:rPr>
            </w:pPr>
          </w:p>
        </w:tc>
      </w:tr>
      <w:tr w:rsidR="00AB5824" w:rsidRPr="001724DF" w:rsidTr="00AB5824">
        <w:trPr>
          <w:trHeight w:val="270"/>
          <w:jc w:val="center"/>
        </w:trPr>
        <w:tc>
          <w:tcPr>
            <w:tcW w:w="5424" w:type="dxa"/>
            <w:tcBorders>
              <w:top w:val="single" w:sz="8" w:space="0" w:color="auto"/>
              <w:left w:val="single" w:sz="8" w:space="0" w:color="auto"/>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20"/>
                <w:szCs w:val="20"/>
              </w:rPr>
            </w:pPr>
            <w:r w:rsidRPr="001724DF">
              <w:rPr>
                <w:rFonts w:ascii="Arial" w:eastAsia="Times New Roman" w:hAnsi="Arial" w:cs="Arial"/>
                <w:b/>
                <w:bCs/>
                <w:color w:val="000000"/>
                <w:sz w:val="20"/>
                <w:szCs w:val="20"/>
              </w:rPr>
              <w:t>TOTAL PRESUPUESTO SOCIOAMBIENTAL</w:t>
            </w:r>
          </w:p>
        </w:tc>
        <w:tc>
          <w:tcPr>
            <w:tcW w:w="1666" w:type="dxa"/>
            <w:tcBorders>
              <w:top w:val="single" w:sz="8" w:space="0" w:color="auto"/>
              <w:left w:val="nil"/>
              <w:bottom w:val="single" w:sz="8" w:space="0" w:color="auto"/>
              <w:right w:val="nil"/>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20"/>
                <w:szCs w:val="20"/>
              </w:rPr>
            </w:pPr>
            <w:r w:rsidRPr="001724DF">
              <w:rPr>
                <w:rFonts w:ascii="Arial" w:eastAsia="Times New Roman" w:hAnsi="Arial" w:cs="Arial"/>
                <w:b/>
                <w:bCs/>
                <w:color w:val="000000"/>
                <w:sz w:val="20"/>
                <w:szCs w:val="20"/>
              </w:rPr>
              <w:t> </w:t>
            </w:r>
          </w:p>
        </w:tc>
        <w:tc>
          <w:tcPr>
            <w:tcW w:w="1530" w:type="dxa"/>
            <w:tcBorders>
              <w:top w:val="single" w:sz="8" w:space="0" w:color="auto"/>
              <w:left w:val="single" w:sz="4" w:space="0" w:color="auto"/>
              <w:bottom w:val="single" w:sz="8" w:space="0" w:color="auto"/>
              <w:right w:val="single" w:sz="8" w:space="0" w:color="auto"/>
            </w:tcBorders>
            <w:shd w:val="clear" w:color="000000" w:fill="BFBFBF"/>
            <w:noWrap/>
            <w:vAlign w:val="bottom"/>
            <w:hideMark/>
          </w:tcPr>
          <w:p w:rsidR="00AB5824" w:rsidRPr="001724DF" w:rsidRDefault="00AB5824" w:rsidP="00AB5824">
            <w:pPr>
              <w:jc w:val="left"/>
              <w:rPr>
                <w:rFonts w:ascii="Arial" w:eastAsia="Times New Roman" w:hAnsi="Arial" w:cs="Arial"/>
                <w:b/>
                <w:bCs/>
                <w:color w:val="000000"/>
                <w:sz w:val="20"/>
                <w:szCs w:val="20"/>
              </w:rPr>
            </w:pPr>
            <w:r w:rsidRPr="001724DF">
              <w:rPr>
                <w:rFonts w:ascii="Arial" w:eastAsia="Times New Roman" w:hAnsi="Arial" w:cs="Arial"/>
                <w:b/>
                <w:bCs/>
                <w:color w:val="000000"/>
                <w:sz w:val="20"/>
                <w:szCs w:val="20"/>
              </w:rPr>
              <w:t xml:space="preserve"> 2,000,000.00 </w:t>
            </w:r>
          </w:p>
        </w:tc>
      </w:tr>
    </w:tbl>
    <w:p w:rsidR="00AB5824" w:rsidRPr="00F80670" w:rsidRDefault="00AB5824" w:rsidP="0007294F">
      <w:pPr>
        <w:spacing w:after="200" w:line="276" w:lineRule="auto"/>
        <w:jc w:val="center"/>
        <w:rPr>
          <w:lang w:val="es-ES"/>
        </w:rPr>
      </w:pPr>
    </w:p>
    <w:p w:rsidR="00F80670" w:rsidRPr="00F80670" w:rsidRDefault="00F80670" w:rsidP="0007294F">
      <w:pPr>
        <w:spacing w:after="200" w:line="276" w:lineRule="auto"/>
        <w:jc w:val="center"/>
        <w:rPr>
          <w:lang w:val="es-ES"/>
        </w:rPr>
      </w:pPr>
    </w:p>
    <w:sectPr w:rsidR="00F80670" w:rsidRPr="00F80670" w:rsidSect="00AB71EB">
      <w:headerReference w:type="even" r:id="rId20"/>
      <w:headerReference w:type="default" r:id="rId21"/>
      <w:headerReference w:type="first" r:id="rId22"/>
      <w:pgSz w:w="15840" w:h="12240" w:orient="landscape"/>
      <w:pgMar w:top="1985" w:right="1985" w:bottom="1418" w:left="141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544" w:rsidRDefault="00666544" w:rsidP="00F55BA9">
      <w:r>
        <w:separator/>
      </w:r>
    </w:p>
  </w:endnote>
  <w:endnote w:type="continuationSeparator" w:id="0">
    <w:p w:rsidR="00666544" w:rsidRDefault="00666544" w:rsidP="00F5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544" w:rsidRDefault="00666544" w:rsidP="00F55BA9">
      <w:r>
        <w:separator/>
      </w:r>
    </w:p>
  </w:footnote>
  <w:footnote w:type="continuationSeparator" w:id="0">
    <w:p w:rsidR="00666544" w:rsidRDefault="00666544" w:rsidP="00F55BA9">
      <w:r>
        <w:continuationSeparator/>
      </w:r>
    </w:p>
  </w:footnote>
  <w:footnote w:id="1">
    <w:p w:rsidR="00666544" w:rsidRDefault="00666544" w:rsidP="00051AD7">
      <w:pPr>
        <w:pStyle w:val="FootnoteText"/>
      </w:pPr>
      <w:r>
        <w:rPr>
          <w:rStyle w:val="FootnoteReference"/>
        </w:rPr>
        <w:footnoteRef/>
      </w:r>
      <w:r>
        <w:t xml:space="preserve"> </w:t>
      </w:r>
      <w:r>
        <w:tab/>
      </w:r>
      <w:r w:rsidRPr="00451362">
        <w:t>Potenciando la Inserción Internacional de Nicaragua. Nota de Política, INT, BID, 2012.</w:t>
      </w:r>
    </w:p>
  </w:footnote>
  <w:footnote w:id="2">
    <w:p w:rsidR="00666544" w:rsidRPr="00451362" w:rsidRDefault="00666544" w:rsidP="00051AD7">
      <w:pPr>
        <w:pStyle w:val="FootnoteText"/>
      </w:pPr>
      <w:r>
        <w:rPr>
          <w:rStyle w:val="FootnoteReference"/>
        </w:rPr>
        <w:footnoteRef/>
      </w:r>
      <w:r>
        <w:t xml:space="preserve"> </w:t>
      </w:r>
      <w:r>
        <w:tab/>
      </w:r>
      <w:r w:rsidRPr="00451362">
        <w:t>Nicaragua tuvo en 2014 un 108% de radio de apertura (BID/INT con datos de Worldbank Databank).</w:t>
      </w:r>
    </w:p>
  </w:footnote>
  <w:footnote w:id="3">
    <w:p w:rsidR="00666544" w:rsidRDefault="00666544" w:rsidP="00051AD7">
      <w:pPr>
        <w:pStyle w:val="FootnoteText"/>
      </w:pPr>
      <w:r>
        <w:rPr>
          <w:rStyle w:val="FootnoteReference"/>
        </w:rPr>
        <w:footnoteRef/>
      </w:r>
      <w:r>
        <w:t xml:space="preserve"> </w:t>
      </w:r>
      <w:r>
        <w:tab/>
        <w:t>T</w:t>
      </w:r>
      <w:r w:rsidRPr="00451362">
        <w:t>rade and Integration Monitor. Sector de Integración y Comercio (INT), BID, 2013.</w:t>
      </w:r>
    </w:p>
  </w:footnote>
  <w:footnote w:id="4">
    <w:p w:rsidR="00666544" w:rsidRPr="00451362" w:rsidRDefault="00666544" w:rsidP="00051AD7">
      <w:pPr>
        <w:pStyle w:val="FootnoteText"/>
      </w:pPr>
      <w:r>
        <w:rPr>
          <w:rStyle w:val="FootnoteReference"/>
        </w:rPr>
        <w:footnoteRef/>
      </w:r>
      <w:r>
        <w:t xml:space="preserve"> </w:t>
      </w:r>
      <w:r>
        <w:tab/>
        <w:t>Otros acuerdos con socios extra-subregionales están vigentes con la Unión Europea, Taiwán, Chile, el RD-CAFTA. Además, hay negociaciones comerciales abiertas de variada profundidad con otros países.</w:t>
      </w:r>
    </w:p>
  </w:footnote>
  <w:footnote w:id="5">
    <w:p w:rsidR="00666544" w:rsidRPr="00D6361C" w:rsidRDefault="00666544" w:rsidP="00051AD7">
      <w:pPr>
        <w:pStyle w:val="FootnoteText"/>
      </w:pPr>
      <w:r>
        <w:rPr>
          <w:rStyle w:val="FootnoteReference"/>
        </w:rPr>
        <w:footnoteRef/>
      </w:r>
      <w:r>
        <w:t xml:space="preserve"> </w:t>
      </w:r>
      <w:r>
        <w:tab/>
        <w:t xml:space="preserve">25% de los atrasos en el comercio internacional se deben a malas carreteras o puertos. El 75% restante es debido a procesos ineficientes. </w:t>
      </w:r>
      <w:r w:rsidRPr="00D6361C">
        <w:t>Ver United Nations Economic Commission for Europe, 2013.</w:t>
      </w:r>
    </w:p>
  </w:footnote>
  <w:footnote w:id="6">
    <w:p w:rsidR="00666544" w:rsidRDefault="00666544" w:rsidP="00051AD7">
      <w:pPr>
        <w:pStyle w:val="FootnoteText"/>
      </w:pPr>
      <w:r>
        <w:rPr>
          <w:rStyle w:val="FootnoteReference"/>
        </w:rPr>
        <w:footnoteRef/>
      </w:r>
      <w:r>
        <w:t xml:space="preserve"> </w:t>
      </w:r>
      <w:r>
        <w:tab/>
        <w:t xml:space="preserve">Según el decreto de creación, el nombre oficial del </w:t>
      </w:r>
      <w:r w:rsidR="00FD11C2">
        <w:t>Paso</w:t>
      </w:r>
      <w:r>
        <w:t xml:space="preserve"> de frontera es Peña Blanca.  No obstante se lo conoce más como Peñas Blancas (en plural).</w:t>
      </w:r>
    </w:p>
  </w:footnote>
  <w:footnote w:id="7">
    <w:p w:rsidR="00666544" w:rsidRDefault="00666544" w:rsidP="00051AD7">
      <w:pPr>
        <w:pStyle w:val="FootnoteText"/>
      </w:pPr>
      <w:r>
        <w:rPr>
          <w:rStyle w:val="FootnoteReference"/>
        </w:rPr>
        <w:footnoteRef/>
      </w:r>
      <w:r>
        <w:t xml:space="preserve"> </w:t>
      </w:r>
      <w:r>
        <w:tab/>
        <w:t>Con financiamiento del Banco se ha modernizado la carretera de acceso. Además, con apoyo de la cooperación japonesa se construyó el puente sobre el rio San Juan para facilitar el acceso a San Pancho.</w:t>
      </w:r>
    </w:p>
  </w:footnote>
  <w:footnote w:id="8">
    <w:p w:rsidR="00666544" w:rsidRDefault="00666544" w:rsidP="00051AD7">
      <w:pPr>
        <w:pStyle w:val="FootnoteText"/>
      </w:pPr>
      <w:r>
        <w:rPr>
          <w:rStyle w:val="FootnoteReference"/>
        </w:rPr>
        <w:footnoteRef/>
      </w:r>
      <w:r>
        <w:t xml:space="preserve"> </w:t>
      </w:r>
      <w:r>
        <w:tab/>
        <w:t>Esta alternativa se materializará al desarrollar Costa Rica el paso de frontera en Las Tablillas, ubicada contigua a San Pancho, contemplada en la operación CR-L1066 que será puesta a consideración del Directorio del Banco para su aprobación a mediados de 2015.</w:t>
      </w:r>
    </w:p>
  </w:footnote>
  <w:footnote w:id="9">
    <w:p w:rsidR="00666544" w:rsidRDefault="00666544" w:rsidP="00051AD7">
      <w:pPr>
        <w:pStyle w:val="FootnoteText"/>
      </w:pPr>
      <w:r>
        <w:rPr>
          <w:rStyle w:val="FootnoteReference"/>
        </w:rPr>
        <w:footnoteRef/>
      </w:r>
      <w:r>
        <w:t xml:space="preserve"> </w:t>
      </w:r>
      <w:r>
        <w:tab/>
        <w:t>SAFE es un marco normativo adoptado en Junio 2005 en el Consejo Anual de Aduanas en la OMA para establecer estándares que aseguren y faciliten el comercio; 168 países, incluido Nicaragua han expresado intención de implementarlo.</w:t>
      </w:r>
    </w:p>
  </w:footnote>
  <w:footnote w:id="10">
    <w:p w:rsidR="00666544" w:rsidRDefault="00666544" w:rsidP="00051AD7">
      <w:pPr>
        <w:pStyle w:val="FootnoteText"/>
      </w:pPr>
      <w:r>
        <w:rPr>
          <w:rStyle w:val="FootnoteReference"/>
        </w:rPr>
        <w:footnoteRef/>
      </w:r>
      <w:r>
        <w:t xml:space="preserve"> </w:t>
      </w:r>
      <w:r>
        <w:tab/>
        <w:t xml:space="preserve">Se implantarán las bases del modelo de integración fronteriza en San Pancho, Peña Blanca y Guasaule. </w:t>
      </w:r>
    </w:p>
  </w:footnote>
  <w:footnote w:id="11">
    <w:p w:rsidR="00666544" w:rsidRDefault="00666544" w:rsidP="00051AD7">
      <w:pPr>
        <w:pStyle w:val="FootnoteText"/>
      </w:pPr>
      <w:r>
        <w:rPr>
          <w:rStyle w:val="FootnoteReference"/>
        </w:rPr>
        <w:footnoteRef/>
      </w:r>
      <w:r>
        <w:t xml:space="preserve"> </w:t>
      </w:r>
      <w:r>
        <w:tab/>
        <w:t>Se buscará utilizar las modestas instalaciones que en la actualidad funcionan en el lugar.</w:t>
      </w:r>
    </w:p>
  </w:footnote>
  <w:footnote w:id="12">
    <w:p w:rsidR="00666544" w:rsidRDefault="00666544" w:rsidP="00051AD7">
      <w:pPr>
        <w:pStyle w:val="FootnoteText"/>
      </w:pPr>
      <w:r>
        <w:rPr>
          <w:rStyle w:val="FootnoteReference"/>
        </w:rPr>
        <w:footnoteRef/>
      </w:r>
      <w:r>
        <w:t xml:space="preserve"> </w:t>
      </w:r>
      <w:r>
        <w:tab/>
      </w:r>
      <w:r>
        <w:rPr>
          <w:lang w:val="es-ES"/>
        </w:rPr>
        <w:t>La población más cercana a este paso fronterizo es Sapoa que está ubicada a aproximadamente 4.5 kilómetros al norte.</w:t>
      </w:r>
    </w:p>
  </w:footnote>
  <w:footnote w:id="13">
    <w:p w:rsidR="00666544" w:rsidRDefault="00666544" w:rsidP="00051AD7">
      <w:pPr>
        <w:pStyle w:val="FootnoteText"/>
      </w:pPr>
      <w:r>
        <w:rPr>
          <w:rStyle w:val="FootnoteReference"/>
        </w:rPr>
        <w:footnoteRef/>
      </w:r>
      <w:r>
        <w:t xml:space="preserve"> </w:t>
      </w:r>
      <w:r>
        <w:tab/>
        <w:t xml:space="preserve">Fuente: Policía Militar del </w:t>
      </w:r>
      <w:r w:rsidR="00FD11C2">
        <w:t>Paso</w:t>
      </w:r>
      <w:r>
        <w:t xml:space="preserve"> Fronterizo de Peñas Blancas.</w:t>
      </w:r>
    </w:p>
  </w:footnote>
  <w:footnote w:id="14">
    <w:p w:rsidR="00666544" w:rsidRDefault="00666544" w:rsidP="00051AD7">
      <w:pPr>
        <w:pStyle w:val="FootnoteText"/>
      </w:pPr>
      <w:r>
        <w:rPr>
          <w:rStyle w:val="FootnoteReference"/>
        </w:rPr>
        <w:footnoteRef/>
      </w:r>
      <w:r>
        <w:t xml:space="preserve"> </w:t>
      </w:r>
      <w:r>
        <w:tab/>
        <w:t>Las actividades son reguladas por los mismos sindicatos, los que determinan quiénes de sus asociados pueden trabajar en qué días.</w:t>
      </w:r>
    </w:p>
  </w:footnote>
  <w:footnote w:id="15">
    <w:p w:rsidR="00666544" w:rsidRDefault="00666544" w:rsidP="00051AD7">
      <w:pPr>
        <w:pStyle w:val="FootnoteText"/>
      </w:pPr>
      <w:r>
        <w:rPr>
          <w:rStyle w:val="FootnoteReference"/>
        </w:rPr>
        <w:footnoteRef/>
      </w:r>
      <w:r>
        <w:t xml:space="preserve"> </w:t>
      </w:r>
      <w:r>
        <w:tab/>
        <w:t>La mayoría de estas personas provienen de los alrededores del Paso, así como de los municipios de Cáceres y Rivas.</w:t>
      </w:r>
    </w:p>
  </w:footnote>
  <w:footnote w:id="16">
    <w:p w:rsidR="00666544" w:rsidRDefault="00666544" w:rsidP="00051AD7">
      <w:pPr>
        <w:pStyle w:val="FootnoteText"/>
      </w:pPr>
      <w:r>
        <w:rPr>
          <w:rStyle w:val="FootnoteReference"/>
        </w:rPr>
        <w:footnoteRef/>
      </w:r>
      <w:r>
        <w:t xml:space="preserve"> </w:t>
      </w:r>
      <w:r>
        <w:tab/>
        <w:t xml:space="preserve">Dentro de este grupo hay individuos que se desplazan al </w:t>
      </w:r>
      <w:r w:rsidR="00FD11C2">
        <w:t>Paso</w:t>
      </w:r>
      <w:r>
        <w:t xml:space="preserve"> desde regiones como Granada y Managua (ubicadas a más de 100 km de distancia).</w:t>
      </w:r>
    </w:p>
  </w:footnote>
  <w:footnote w:id="17">
    <w:p w:rsidR="00666544" w:rsidRDefault="00666544" w:rsidP="00051AD7">
      <w:pPr>
        <w:pStyle w:val="FootnoteText"/>
      </w:pPr>
      <w:r>
        <w:rPr>
          <w:rStyle w:val="FootnoteReference"/>
        </w:rPr>
        <w:footnoteRef/>
      </w:r>
      <w:r>
        <w:t xml:space="preserve"> </w:t>
      </w:r>
      <w:r>
        <w:tab/>
        <w:t>Semana Santa, Navidad y otros festivos universales, costarricenses o nicaragüenses.</w:t>
      </w:r>
    </w:p>
  </w:footnote>
  <w:footnote w:id="18">
    <w:p w:rsidR="00666544" w:rsidRDefault="00666544" w:rsidP="00D409E1">
      <w:pPr>
        <w:pStyle w:val="FootnoteText"/>
      </w:pPr>
      <w:r>
        <w:rPr>
          <w:rStyle w:val="FootnoteReference"/>
        </w:rPr>
        <w:footnoteRef/>
      </w:r>
      <w:r>
        <w:t xml:space="preserve"> </w:t>
      </w:r>
      <w:r>
        <w:tab/>
        <w:t xml:space="preserve">Estas personas se consideran </w:t>
      </w:r>
      <w:r w:rsidRPr="00A04A70">
        <w:rPr>
          <w:i/>
        </w:rPr>
        <w:t>no vulnerables</w:t>
      </w:r>
      <w:r>
        <w:t xml:space="preserve"> desde el punto de vista económico, dado que la mayor parte del tiempo se dedican a otras actividades económicas distintas a las que ejercen en épocas críticas en el </w:t>
      </w:r>
      <w:r w:rsidR="00FD11C2">
        <w:t>Paso</w:t>
      </w:r>
      <w:r>
        <w:t>.</w:t>
      </w:r>
    </w:p>
  </w:footnote>
  <w:footnote w:id="19">
    <w:p w:rsidR="00666544" w:rsidRPr="009D15AC" w:rsidRDefault="00666544" w:rsidP="00051AD7">
      <w:pPr>
        <w:pStyle w:val="FootnoteText"/>
      </w:pPr>
      <w:r>
        <w:rPr>
          <w:rStyle w:val="FootnoteReference"/>
        </w:rPr>
        <w:footnoteRef/>
      </w:r>
      <w:r>
        <w:t xml:space="preserve"> </w:t>
      </w:r>
      <w:r>
        <w:tab/>
      </w:r>
      <w:r>
        <w:rPr>
          <w:lang w:val="es-ES"/>
        </w:rPr>
        <w:t xml:space="preserve">El </w:t>
      </w:r>
      <w:r w:rsidRPr="003A6031">
        <w:rPr>
          <w:lang w:val="es-ES"/>
        </w:rPr>
        <w:t>área protegida no es considerada un hábitat crítico, pues no alberga a ecosistemas sensibles ni es morada de especie alguna de interés especial</w:t>
      </w:r>
      <w:r>
        <w:rPr>
          <w:lang w:val="es-ES"/>
        </w:rPr>
        <w:t>.</w:t>
      </w:r>
    </w:p>
  </w:footnote>
  <w:footnote w:id="20">
    <w:p w:rsidR="00666544" w:rsidRDefault="00666544" w:rsidP="00A04A70">
      <w:pPr>
        <w:pStyle w:val="FootnoteText"/>
      </w:pPr>
      <w:r>
        <w:rPr>
          <w:rStyle w:val="FootnoteReference"/>
        </w:rPr>
        <w:footnoteRef/>
      </w:r>
      <w:r>
        <w:t xml:space="preserve"> </w:t>
      </w:r>
      <w:r>
        <w:tab/>
        <w:t>El Gobierno de Nicaragua realizará el levantamiento de información de base socioeconómica de esta población para determinar entre otros aspectos, la vulnerabilidad, condición, arraigo y riesgos a mayor empobrecimiento de estas personas (madres o padres solteros, mujeres embarazadas, de tercera edad, discapacitados, etc.) y con ello definir un plan para mitigar los impactos y riesgos de su desplazamiento económico.</w:t>
      </w:r>
    </w:p>
  </w:footnote>
  <w:footnote w:id="21">
    <w:p w:rsidR="00666544" w:rsidRDefault="00666544" w:rsidP="00051AD7">
      <w:pPr>
        <w:pStyle w:val="FootnoteText"/>
      </w:pPr>
      <w:r>
        <w:rPr>
          <w:rStyle w:val="FootnoteReference"/>
        </w:rPr>
        <w:footnoteRef/>
      </w:r>
      <w:r>
        <w:t xml:space="preserve"> </w:t>
      </w:r>
      <w:r>
        <w:tab/>
        <w:t>A la fecha de preparación de este IGAS, se cuenta con un Marco para el Reasentamiento Involuntario, el que también servirá de base para la elaboración del PRI.</w:t>
      </w:r>
    </w:p>
  </w:footnote>
  <w:footnote w:id="22">
    <w:p w:rsidR="00666544" w:rsidRPr="00632157" w:rsidRDefault="00666544" w:rsidP="00051AD7">
      <w:pPr>
        <w:pStyle w:val="FootnoteText"/>
      </w:pPr>
      <w:r>
        <w:rPr>
          <w:rStyle w:val="FootnoteReference"/>
        </w:rPr>
        <w:footnoteRef/>
      </w:r>
      <w:r>
        <w:t xml:space="preserve"> </w:t>
      </w:r>
      <w:r>
        <w:tab/>
        <w:t>El Refugio de Vida Silvestre Los Guatuzos, de 437 km</w:t>
      </w:r>
      <w:r w:rsidRPr="00632157">
        <w:rPr>
          <w:vertAlign w:val="superscript"/>
        </w:rPr>
        <w:t>2</w:t>
      </w:r>
      <w:r>
        <w:t xml:space="preserve"> de extensión, se ubica al sur del Lago de Nicaragua.  Fue declarado sitio Ramsar en 1997. Aloja a </w:t>
      </w:r>
      <w:r w:rsidRPr="00632157">
        <w:t>unas 400 especies de aves</w:t>
      </w:r>
      <w:r>
        <w:t xml:space="preserve"> </w:t>
      </w:r>
      <w:r w:rsidRPr="00632157">
        <w:t>(garzas, cormoranes, los patos aguja, varias especies de loros, gavilanes</w:t>
      </w:r>
      <w:r>
        <w:t xml:space="preserve">, entre otras), a </w:t>
      </w:r>
      <w:r w:rsidRPr="00632157">
        <w:t xml:space="preserve">mamíferos grandes </w:t>
      </w:r>
      <w:r>
        <w:t>(</w:t>
      </w:r>
      <w:r w:rsidRPr="00632157">
        <w:t>jaguares, pumas, pizotes, perezosos, guardatinajas</w:t>
      </w:r>
      <w:r>
        <w:t>,</w:t>
      </w:r>
      <w:r w:rsidRPr="00632157">
        <w:t xml:space="preserve"> monos congos</w:t>
      </w:r>
      <w:r>
        <w:t>,</w:t>
      </w:r>
      <w:r w:rsidRPr="00632157">
        <w:t xml:space="preserve"> monos cara blanca</w:t>
      </w:r>
      <w:r>
        <w:t>) y a varias especies de reptiles (</w:t>
      </w:r>
      <w:r w:rsidRPr="00632157">
        <w:t xml:space="preserve">tortugas de agua, iguanas, </w:t>
      </w:r>
      <w:r>
        <w:t xml:space="preserve">basiliscos y </w:t>
      </w:r>
      <w:r w:rsidRPr="00632157">
        <w:t>serpien</w:t>
      </w:r>
      <w:r>
        <w:t>tes)</w:t>
      </w:r>
    </w:p>
  </w:footnote>
  <w:footnote w:id="23">
    <w:p w:rsidR="00666544" w:rsidRDefault="00666544" w:rsidP="00051AD7">
      <w:pPr>
        <w:pStyle w:val="FootnoteText"/>
      </w:pPr>
      <w:r>
        <w:rPr>
          <w:rStyle w:val="FootnoteReference"/>
        </w:rPr>
        <w:footnoteRef/>
      </w:r>
      <w:r>
        <w:t xml:space="preserve"> </w:t>
      </w:r>
      <w:r>
        <w:tab/>
        <w:t>Esta áreas incluye a la Reserva de Vida Silvestre Los Guatuzos.</w:t>
      </w:r>
    </w:p>
  </w:footnote>
  <w:footnote w:id="24">
    <w:p w:rsidR="00666544" w:rsidRDefault="00666544">
      <w:pPr>
        <w:pStyle w:val="FootnoteText"/>
      </w:pPr>
      <w:r>
        <w:rPr>
          <w:rStyle w:val="FootnoteReference"/>
        </w:rPr>
        <w:footnoteRef/>
      </w:r>
      <w:r>
        <w:t xml:space="preserve"> </w:t>
      </w:r>
      <w:r>
        <w:tab/>
        <w:t>El Gobierno de Nicaragua está levantando la línea de base para estructurar sobre ella un Plan de Reasentamiento Involuntario debido al potencial desplazamiento económico.  Al igual que para el Paso de Peña Blanca, esta línea de base identificará a las personas vulnerables (padres solteros, mujeres embarazadas o lactantes, ancianos, discapacitados, etc.) y determinará las actividades necesarias para compensar los efectos que la creación de la zona estanca pueda generar en su condición socioeconómica.</w:t>
      </w:r>
    </w:p>
  </w:footnote>
  <w:footnote w:id="25">
    <w:p w:rsidR="00666544" w:rsidRDefault="00666544" w:rsidP="00051AD7">
      <w:pPr>
        <w:pStyle w:val="FootnoteText"/>
      </w:pPr>
      <w:r>
        <w:rPr>
          <w:rStyle w:val="FootnoteReference"/>
        </w:rPr>
        <w:footnoteRef/>
      </w:r>
      <w:r>
        <w:t xml:space="preserve"> </w:t>
      </w:r>
      <w:r>
        <w:tab/>
        <w:t>Estas personas cuentan con una asociación con un coordinador y su suplente.  Los carnets fueron extendidos por la Dirección General de Aduanas.</w:t>
      </w:r>
    </w:p>
  </w:footnote>
  <w:footnote w:id="26">
    <w:p w:rsidR="00666544" w:rsidRDefault="00666544" w:rsidP="00051AD7">
      <w:pPr>
        <w:pStyle w:val="FootnoteText"/>
      </w:pPr>
      <w:r>
        <w:rPr>
          <w:rStyle w:val="FootnoteReference"/>
        </w:rPr>
        <w:footnoteRef/>
      </w:r>
      <w:r>
        <w:t xml:space="preserve"> </w:t>
      </w:r>
      <w:r>
        <w:tab/>
        <w:t xml:space="preserve">Estas personas no pertenecen oficialmente a la asociación de comerciantes, pero concurren al </w:t>
      </w:r>
      <w:r w:rsidR="00FD11C2">
        <w:t>Paso</w:t>
      </w:r>
      <w:r>
        <w:t xml:space="preserve"> de forma regular a expender sus productos.</w:t>
      </w:r>
    </w:p>
  </w:footnote>
  <w:footnote w:id="27">
    <w:p w:rsidR="00666544" w:rsidRDefault="00666544" w:rsidP="00051AD7">
      <w:pPr>
        <w:pStyle w:val="FootnoteText"/>
      </w:pPr>
      <w:r>
        <w:rPr>
          <w:rStyle w:val="FootnoteReference"/>
        </w:rPr>
        <w:footnoteRef/>
      </w:r>
      <w:r>
        <w:t xml:space="preserve"> </w:t>
      </w:r>
      <w:r>
        <w:tab/>
        <w:t>El grupo de cambistas también está “carnetizado”.</w:t>
      </w:r>
    </w:p>
  </w:footnote>
  <w:footnote w:id="28">
    <w:p w:rsidR="00666544" w:rsidRDefault="00666544" w:rsidP="00051AD7">
      <w:pPr>
        <w:pStyle w:val="FootnoteText"/>
      </w:pPr>
      <w:r>
        <w:rPr>
          <w:rStyle w:val="FootnoteReference"/>
        </w:rPr>
        <w:footnoteRef/>
      </w:r>
      <w:r>
        <w:t xml:space="preserve"> </w:t>
      </w:r>
      <w:r>
        <w:tab/>
        <w:t>Política de Medio Ambiente y Cumplimiento de Salvaguardias del Banco Interamericano de Desarrollo.</w:t>
      </w:r>
    </w:p>
  </w:footnote>
  <w:footnote w:id="29">
    <w:p w:rsidR="00666544" w:rsidRDefault="00666544" w:rsidP="00051AD7">
      <w:pPr>
        <w:pStyle w:val="FootnoteText"/>
      </w:pPr>
      <w:r>
        <w:rPr>
          <w:rStyle w:val="FootnoteReference"/>
        </w:rPr>
        <w:footnoteRef/>
      </w:r>
      <w:r>
        <w:t xml:space="preserve"> </w:t>
      </w:r>
      <w:r>
        <w:tab/>
        <w:t xml:space="preserve">Ver sección </w:t>
      </w:r>
      <w:r w:rsidRPr="00FA7BD1">
        <w:rPr>
          <w:lang w:val="es-ES"/>
        </w:rPr>
        <w:t>VI</w:t>
      </w:r>
      <w:r>
        <w:rPr>
          <w:lang w:val="es-ES"/>
        </w:rPr>
        <w:t xml:space="preserve"> de este IGAS.</w:t>
      </w:r>
    </w:p>
  </w:footnote>
  <w:footnote w:id="30">
    <w:p w:rsidR="00666544" w:rsidRDefault="00666544" w:rsidP="00051AD7">
      <w:pPr>
        <w:pStyle w:val="FootnoteText"/>
      </w:pPr>
      <w:r>
        <w:rPr>
          <w:rStyle w:val="FootnoteReference"/>
        </w:rPr>
        <w:footnoteRef/>
      </w:r>
      <w:r>
        <w:t xml:space="preserve"> </w:t>
      </w:r>
      <w:r>
        <w:tab/>
        <w:t xml:space="preserve">Para un mejor éxito del proceso de consulta, los eventos correspondientes deberán; i) ser convocadas oportunamente a través de </w:t>
      </w:r>
      <w:r w:rsidRPr="007A38E8">
        <w:t>medio</w:t>
      </w:r>
      <w:r>
        <w:t>s</w:t>
      </w:r>
      <w:r w:rsidRPr="007A38E8">
        <w:t xml:space="preserve"> escrito</w:t>
      </w:r>
      <w:r>
        <w:t xml:space="preserve">s u orales que estén </w:t>
      </w:r>
      <w:r w:rsidRPr="007A38E8">
        <w:t>al alcance de los afectados directa e</w:t>
      </w:r>
      <w:r>
        <w:t xml:space="preserve"> indirectamente por el proyecto; ii) realizarse en lo posible </w:t>
      </w:r>
      <w:r w:rsidRPr="007A38E8">
        <w:t>en locales cercano</w:t>
      </w:r>
      <w:r>
        <w:t>s</w:t>
      </w:r>
      <w:r w:rsidRPr="007A38E8">
        <w:t xml:space="preserve"> a las viviendas o áreas </w:t>
      </w:r>
      <w:r>
        <w:t xml:space="preserve">a ser </w:t>
      </w:r>
      <w:r w:rsidRPr="007A38E8">
        <w:t xml:space="preserve">impactadas por el </w:t>
      </w:r>
      <w:r>
        <w:t>P</w:t>
      </w:r>
      <w:r w:rsidRPr="007A38E8">
        <w:t>royecto, en fecha y horario compatibles con la di</w:t>
      </w:r>
      <w:r>
        <w:t>sponibilidad de los interesados; iii) i</w:t>
      </w:r>
      <w:r w:rsidRPr="007A38E8">
        <w:t xml:space="preserve">ncorporar </w:t>
      </w:r>
      <w:r>
        <w:t xml:space="preserve">la </w:t>
      </w:r>
      <w:r w:rsidRPr="007A38E8">
        <w:t>perspectiva de género y diversidad</w:t>
      </w:r>
      <w:r>
        <w:t xml:space="preserve"> </w:t>
      </w:r>
      <w:r w:rsidRPr="007A38E8">
        <w:t xml:space="preserve">social </w:t>
      </w:r>
      <w:r>
        <w:t xml:space="preserve">de manera que todas las personas a ser reasentadas o </w:t>
      </w:r>
      <w:r w:rsidRPr="007A38E8">
        <w:t xml:space="preserve">desplazadas puedan </w:t>
      </w:r>
      <w:r>
        <w:t xml:space="preserve">participar sin restricciones; y iv) ser conducidas con un </w:t>
      </w:r>
      <w:r w:rsidRPr="007A38E8">
        <w:t>lenguaje didáctico y de fácil comprensión según el nivel de escolaridad y educación de la población a ser consultada</w:t>
      </w:r>
      <w:r>
        <w:t>,</w:t>
      </w:r>
    </w:p>
  </w:footnote>
  <w:footnote w:id="31">
    <w:p w:rsidR="00666544" w:rsidRDefault="00666544" w:rsidP="00051AD7">
      <w:pPr>
        <w:pStyle w:val="FootnoteText"/>
      </w:pPr>
      <w:r>
        <w:rPr>
          <w:rStyle w:val="FootnoteReference"/>
        </w:rPr>
        <w:footnoteRef/>
      </w:r>
      <w:r>
        <w:t xml:space="preserve"> </w:t>
      </w:r>
      <w:r>
        <w:tab/>
        <w:t xml:space="preserve">Políticas </w:t>
      </w:r>
      <w:r w:rsidRPr="00A72863">
        <w:t>OP-102</w:t>
      </w:r>
      <w:r>
        <w:t xml:space="preserve"> de Acceso a la Información;</w:t>
      </w:r>
      <w:r w:rsidRPr="00A72863">
        <w:t xml:space="preserve"> OP-703</w:t>
      </w:r>
      <w:r>
        <w:t xml:space="preserve"> e Medio Ambiente y Cumplimiento de Salvaguardias;</w:t>
      </w:r>
      <w:r w:rsidRPr="00A72863">
        <w:t xml:space="preserve"> </w:t>
      </w:r>
      <w:r>
        <w:t xml:space="preserve">OP-704 de Gestión del Riesgo de Desastres; </w:t>
      </w:r>
      <w:r w:rsidRPr="00A72863">
        <w:t>OP-710</w:t>
      </w:r>
      <w:r>
        <w:t xml:space="preserve"> de Reasentamiento Involuntario; y </w:t>
      </w:r>
      <w:r w:rsidRPr="00A72863">
        <w:t>OP-761</w:t>
      </w:r>
      <w:r>
        <w:t xml:space="preserve"> de Género den el Desarrollo.</w:t>
      </w:r>
    </w:p>
  </w:footnote>
  <w:footnote w:id="32">
    <w:p w:rsidR="00666544" w:rsidRDefault="00666544" w:rsidP="00051AD7">
      <w:pPr>
        <w:pStyle w:val="FootnoteText"/>
      </w:pPr>
      <w:r>
        <w:rPr>
          <w:rStyle w:val="FootnoteReference"/>
        </w:rPr>
        <w:footnoteRef/>
      </w:r>
      <w:r>
        <w:t xml:space="preserve"> </w:t>
      </w:r>
      <w:r>
        <w:tab/>
        <w:t>Río Sapoá, para el Paso de Peña Blanca, San Juan, para el caso de San Pancho y río El Guasaule para el paso del mismo nombre.</w:t>
      </w:r>
    </w:p>
  </w:footnote>
  <w:footnote w:id="33">
    <w:p w:rsidR="00666544" w:rsidRDefault="00666544" w:rsidP="00051AD7">
      <w:pPr>
        <w:pStyle w:val="FootnoteText"/>
      </w:pPr>
      <w:r>
        <w:rPr>
          <w:rStyle w:val="FootnoteReference"/>
        </w:rPr>
        <w:footnoteRef/>
      </w:r>
      <w:r>
        <w:t xml:space="preserve"> </w:t>
      </w:r>
      <w:r>
        <w:tab/>
      </w:r>
      <w:r w:rsidRPr="00EE0BF4">
        <w:rPr>
          <w:lang w:val="es-ES"/>
        </w:rPr>
        <w:t>M</w:t>
      </w:r>
      <w:r>
        <w:rPr>
          <w:lang w:val="es-ES"/>
        </w:rPr>
        <w:t>inisterio de Hacienda y Crédito Público –</w:t>
      </w:r>
      <w:r w:rsidRPr="00EE0BF4">
        <w:rPr>
          <w:lang w:val="es-ES"/>
        </w:rPr>
        <w:t>HCP</w:t>
      </w:r>
      <w:r>
        <w:rPr>
          <w:lang w:val="es-ES"/>
        </w:rPr>
        <w:t>, Dirección General de Aduanas –</w:t>
      </w:r>
      <w:r w:rsidRPr="00EE0BF4">
        <w:rPr>
          <w:lang w:val="es-ES"/>
        </w:rPr>
        <w:t>DGA</w:t>
      </w:r>
      <w:r>
        <w:rPr>
          <w:lang w:val="es-ES"/>
        </w:rPr>
        <w:t xml:space="preserve">, </w:t>
      </w:r>
      <w:r w:rsidRPr="00EE0BF4">
        <w:rPr>
          <w:lang w:val="es-ES"/>
        </w:rPr>
        <w:t xml:space="preserve">Policía Nacional </w:t>
      </w:r>
      <w:r>
        <w:rPr>
          <w:lang w:val="es-ES"/>
        </w:rPr>
        <w:t>–</w:t>
      </w:r>
      <w:r w:rsidRPr="00EE0BF4">
        <w:rPr>
          <w:lang w:val="es-ES"/>
        </w:rPr>
        <w:t>PN</w:t>
      </w:r>
      <w:r>
        <w:rPr>
          <w:lang w:val="es-ES"/>
        </w:rPr>
        <w:t xml:space="preserve">, </w:t>
      </w:r>
      <w:r w:rsidRPr="00EE0BF4">
        <w:rPr>
          <w:lang w:val="es-ES"/>
        </w:rPr>
        <w:t>Instituto de Pr</w:t>
      </w:r>
      <w:r>
        <w:rPr>
          <w:lang w:val="es-ES"/>
        </w:rPr>
        <w:t>otección y Sanidad Agropecuaria</w:t>
      </w:r>
      <w:r w:rsidRPr="00EE0BF4">
        <w:rPr>
          <w:lang w:val="es-ES"/>
        </w:rPr>
        <w:t xml:space="preserve"> </w:t>
      </w:r>
      <w:r>
        <w:rPr>
          <w:lang w:val="es-ES"/>
        </w:rPr>
        <w:t>–</w:t>
      </w:r>
      <w:r w:rsidRPr="00EE0BF4">
        <w:rPr>
          <w:lang w:val="es-ES"/>
        </w:rPr>
        <w:t>IPSA</w:t>
      </w:r>
      <w:r>
        <w:rPr>
          <w:lang w:val="es-ES"/>
        </w:rPr>
        <w:t xml:space="preserve">, </w:t>
      </w:r>
      <w:r w:rsidRPr="00EE0BF4">
        <w:rPr>
          <w:lang w:val="es-ES"/>
        </w:rPr>
        <w:t>Dirección Gen</w:t>
      </w:r>
      <w:r>
        <w:rPr>
          <w:lang w:val="es-ES"/>
        </w:rPr>
        <w:t>eral de Migración y Extranjería –</w:t>
      </w:r>
      <w:r w:rsidRPr="00EE0BF4">
        <w:rPr>
          <w:lang w:val="es-ES"/>
        </w:rPr>
        <w:t xml:space="preserve"> DGME</w:t>
      </w:r>
      <w:r>
        <w:rPr>
          <w:lang w:val="es-ES"/>
        </w:rPr>
        <w:t xml:space="preserve">, </w:t>
      </w:r>
      <w:r w:rsidRPr="00EE0BF4">
        <w:rPr>
          <w:lang w:val="es-ES"/>
        </w:rPr>
        <w:t>Ministerio de Gobernación</w:t>
      </w:r>
      <w:r>
        <w:rPr>
          <w:lang w:val="es-ES"/>
        </w:rPr>
        <w:t xml:space="preserve"> – </w:t>
      </w:r>
      <w:r w:rsidRPr="00EE0BF4">
        <w:rPr>
          <w:lang w:val="es-ES"/>
        </w:rPr>
        <w:t>MIGOB</w:t>
      </w:r>
      <w:r>
        <w:rPr>
          <w:lang w:val="es-ES"/>
        </w:rPr>
        <w:t xml:space="preserve">, </w:t>
      </w:r>
      <w:r w:rsidRPr="00EE0BF4">
        <w:rPr>
          <w:lang w:val="es-ES"/>
        </w:rPr>
        <w:t>Ministerio de Fomento Industria y Comercio</w:t>
      </w:r>
      <w:r>
        <w:rPr>
          <w:lang w:val="es-ES"/>
        </w:rPr>
        <w:t xml:space="preserve"> – </w:t>
      </w:r>
      <w:r w:rsidRPr="00EE0BF4">
        <w:rPr>
          <w:lang w:val="es-ES"/>
        </w:rPr>
        <w:t>MIFIC</w:t>
      </w:r>
      <w:r>
        <w:rPr>
          <w:lang w:val="es-ES"/>
        </w:rPr>
        <w:t xml:space="preserve">, </w:t>
      </w:r>
      <w:r w:rsidRPr="00EE0BF4">
        <w:rPr>
          <w:lang w:val="es-ES"/>
        </w:rPr>
        <w:t>Ministerio de Salud</w:t>
      </w:r>
      <w:r>
        <w:rPr>
          <w:lang w:val="es-ES"/>
        </w:rPr>
        <w:t xml:space="preserve"> – </w:t>
      </w:r>
      <w:r w:rsidRPr="00EE0BF4">
        <w:rPr>
          <w:lang w:val="es-ES"/>
        </w:rPr>
        <w:t>MINSA</w:t>
      </w:r>
      <w:r>
        <w:rPr>
          <w:lang w:val="es-ES"/>
        </w:rPr>
        <w:t xml:space="preserve"> y </w:t>
      </w:r>
      <w:r w:rsidRPr="00EE0BF4">
        <w:rPr>
          <w:lang w:val="es-ES"/>
        </w:rPr>
        <w:t>Organismo Int</w:t>
      </w:r>
      <w:r>
        <w:rPr>
          <w:lang w:val="es-ES"/>
        </w:rPr>
        <w:t xml:space="preserve">ernacional </w:t>
      </w:r>
      <w:r w:rsidRPr="00EE0BF4">
        <w:rPr>
          <w:lang w:val="es-ES"/>
        </w:rPr>
        <w:t>Regional de Sanidad Agropecuaria</w:t>
      </w:r>
      <w:r>
        <w:rPr>
          <w:lang w:val="es-ES"/>
        </w:rPr>
        <w:t xml:space="preserve"> – </w:t>
      </w:r>
      <w:r w:rsidRPr="00EE0BF4">
        <w:rPr>
          <w:lang w:val="es-ES"/>
        </w:rPr>
        <w:t>OIRSA</w:t>
      </w:r>
      <w:r>
        <w:rPr>
          <w:lang w:val="es-ES"/>
        </w:rPr>
        <w:t>.</w:t>
      </w:r>
    </w:p>
  </w:footnote>
  <w:footnote w:id="34">
    <w:p w:rsidR="00666544" w:rsidRDefault="00666544" w:rsidP="00051AD7">
      <w:pPr>
        <w:pStyle w:val="FootnoteText"/>
      </w:pPr>
      <w:r>
        <w:rPr>
          <w:rStyle w:val="FootnoteReference"/>
        </w:rPr>
        <w:footnoteRef/>
      </w:r>
      <w:r>
        <w:t xml:space="preserve"> </w:t>
      </w:r>
      <w:r>
        <w:tab/>
      </w:r>
      <w:r w:rsidRPr="0000233D">
        <w:t xml:space="preserve">Expedido </w:t>
      </w:r>
      <w:r>
        <w:t xml:space="preserve"> el 29 de septiembre 1982.</w:t>
      </w:r>
    </w:p>
  </w:footnote>
  <w:footnote w:id="35">
    <w:p w:rsidR="00666544" w:rsidRDefault="00666544" w:rsidP="00051AD7">
      <w:pPr>
        <w:pStyle w:val="FootnoteText"/>
      </w:pPr>
      <w:r>
        <w:rPr>
          <w:rStyle w:val="FootnoteReference"/>
        </w:rPr>
        <w:footnoteRef/>
      </w:r>
      <w:r>
        <w:t xml:space="preserve"> </w:t>
      </w:r>
      <w:r>
        <w:tab/>
        <w:t>Estos dos proyectos están comprendidos en el Programa de Pasos de Frontera CR-L1066 que será sometido para la consideración del Directorio del Banco Interamericano de Desarrollo en los próximos meses.  Por esta razón se consideran en el análisis de impactos acumulativos.</w:t>
      </w:r>
    </w:p>
  </w:footnote>
  <w:footnote w:id="36">
    <w:p w:rsidR="00666544" w:rsidRDefault="00666544" w:rsidP="00051AD7">
      <w:pPr>
        <w:pStyle w:val="FootnoteText"/>
      </w:pPr>
      <w:r>
        <w:rPr>
          <w:rStyle w:val="FootnoteReference"/>
        </w:rPr>
        <w:footnoteRef/>
      </w:r>
      <w:r>
        <w:t xml:space="preserve"> </w:t>
      </w:r>
      <w:r>
        <w:tab/>
        <w:t>Por ejemplo, las municipalidades de Peña Blanca y Los Chiles en Costa Rica, y de Cáceres en Nicaragua.</w:t>
      </w:r>
    </w:p>
  </w:footnote>
  <w:footnote w:id="37">
    <w:p w:rsidR="00666544" w:rsidRDefault="00666544" w:rsidP="00051AD7">
      <w:pPr>
        <w:pStyle w:val="FootnoteText"/>
      </w:pPr>
      <w:r>
        <w:rPr>
          <w:rStyle w:val="FootnoteReference"/>
        </w:rPr>
        <w:footnoteRef/>
      </w:r>
      <w:r>
        <w:t xml:space="preserve"> </w:t>
      </w:r>
      <w:r>
        <w:tab/>
        <w:t xml:space="preserve">De forma </w:t>
      </w:r>
      <w:r w:rsidRPr="005D7FE4">
        <w:rPr>
          <w:lang w:val="es-ES"/>
        </w:rPr>
        <w:t>particular</w:t>
      </w:r>
      <w:r>
        <w:rPr>
          <w:lang w:val="es-ES"/>
        </w:rPr>
        <w:t>,</w:t>
      </w:r>
      <w:r w:rsidRPr="005D7FE4">
        <w:rPr>
          <w:lang w:val="es-ES"/>
        </w:rPr>
        <w:t xml:space="preserve"> la Política de Reasentamiento Involuntario OP-710</w:t>
      </w:r>
      <w:r>
        <w:rPr>
          <w:lang w:val="es-ES"/>
        </w:rPr>
        <w:t>, que guiara la preparación del respectivo Plan de Reasentamiento Involuntario PRI para mitigar el desplazamiento económico previsto.</w:t>
      </w:r>
    </w:p>
  </w:footnote>
  <w:footnote w:id="38">
    <w:p w:rsidR="00666544" w:rsidRDefault="00666544" w:rsidP="00051AD7">
      <w:pPr>
        <w:pStyle w:val="FootnoteText"/>
      </w:pPr>
      <w:r>
        <w:rPr>
          <w:rStyle w:val="FootnoteReference"/>
        </w:rPr>
        <w:footnoteRef/>
      </w:r>
      <w:r>
        <w:t xml:space="preserve"> </w:t>
      </w:r>
      <w:r>
        <w:tab/>
        <w:t>Se dará atención preferencial a madres solteras, madres embarazadas, madres lactantes, ancianos y discapacitados.</w:t>
      </w:r>
    </w:p>
  </w:footnote>
  <w:footnote w:id="39">
    <w:p w:rsidR="00666544" w:rsidRPr="00AB658F" w:rsidRDefault="00666544" w:rsidP="00051AD7">
      <w:pPr>
        <w:pStyle w:val="FootnoteText"/>
        <w:rPr>
          <w:lang w:val="es-ES"/>
        </w:rPr>
      </w:pPr>
      <w:r>
        <w:rPr>
          <w:rStyle w:val="FootnoteReference"/>
        </w:rPr>
        <w:footnoteRef/>
      </w:r>
      <w:r>
        <w:t xml:space="preserve"> </w:t>
      </w:r>
      <w:r>
        <w:tab/>
        <w:t xml:space="preserve">El apoyo incluirá actividades de </w:t>
      </w:r>
      <w:r w:rsidRPr="00AB658F">
        <w:t>orientación  vocacional,  capacitación formal y el fortalecimiento para la formación de microempresas de servicios.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44" w:rsidRDefault="006665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44" w:rsidRDefault="00666544" w:rsidP="00216FBA">
    <w:pPr>
      <w:pStyle w:val="Header"/>
      <w:jc w:val="right"/>
      <w:rPr>
        <w:lang w:val="en-US"/>
      </w:rPr>
    </w:pPr>
  </w:p>
  <w:p w:rsidR="00666544" w:rsidRDefault="00666544" w:rsidP="00216FBA">
    <w:pPr>
      <w:pStyle w:val="Header"/>
      <w:jc w:val="right"/>
      <w:rPr>
        <w:lang w:val="en-US"/>
      </w:rPr>
    </w:pPr>
  </w:p>
  <w:p w:rsidR="00666544" w:rsidRPr="00216FBA" w:rsidRDefault="00666544" w:rsidP="00216FBA">
    <w:pPr>
      <w:pStyle w:val="Header"/>
      <w:jc w:val="right"/>
      <w:rPr>
        <w:lang w:val="en-US"/>
      </w:rPr>
    </w:pPr>
    <w:r>
      <w:rPr>
        <w:lang w:val="en-US"/>
      </w:rPr>
      <w:t>p.</w:t>
    </w:r>
    <w:r w:rsidRPr="00216FBA">
      <w:rPr>
        <w:lang w:val="en-US"/>
      </w:rPr>
      <w:fldChar w:fldCharType="begin"/>
    </w:r>
    <w:r w:rsidRPr="00216FBA">
      <w:rPr>
        <w:lang w:val="en-US"/>
      </w:rPr>
      <w:instrText xml:space="preserve"> PAGE   \* MERGEFORMAT </w:instrText>
    </w:r>
    <w:r w:rsidRPr="00216FBA">
      <w:rPr>
        <w:lang w:val="en-US"/>
      </w:rPr>
      <w:fldChar w:fldCharType="separate"/>
    </w:r>
    <w:r w:rsidR="007518E2">
      <w:rPr>
        <w:noProof/>
        <w:lang w:val="en-US"/>
      </w:rPr>
      <w:t>20</w:t>
    </w:r>
    <w:r w:rsidRPr="00216FBA">
      <w:rPr>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44" w:rsidRDefault="0066654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44" w:rsidRDefault="00666544">
    <w:pPr>
      <w:pStyle w:val="Header"/>
    </w:pPr>
  </w:p>
  <w:p w:rsidR="00666544" w:rsidRDefault="00666544"/>
  <w:p w:rsidR="00666544" w:rsidRDefault="00666544"/>
  <w:p w:rsidR="00666544" w:rsidRDefault="006665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44" w:rsidRDefault="00666544" w:rsidP="00216FBA">
    <w:pPr>
      <w:pStyle w:val="Header"/>
      <w:jc w:val="right"/>
      <w:rPr>
        <w:lang w:val="en-US"/>
      </w:rPr>
    </w:pPr>
  </w:p>
  <w:p w:rsidR="00666544" w:rsidRDefault="00666544"/>
  <w:p w:rsidR="00666544" w:rsidRDefault="00666544" w:rsidP="00F80670">
    <w:pPr>
      <w:pStyle w:val="Header"/>
      <w:tabs>
        <w:tab w:val="clear" w:pos="9360"/>
        <w:tab w:val="right" w:pos="8820"/>
        <w:tab w:val="right" w:pos="12474"/>
      </w:tabs>
    </w:pPr>
    <w:r>
      <w:tab/>
    </w:r>
    <w:r>
      <w:tab/>
    </w:r>
    <w:r>
      <w:tab/>
      <w:t>Anexos p.</w:t>
    </w:r>
    <w:r>
      <w:fldChar w:fldCharType="begin"/>
    </w:r>
    <w:r>
      <w:instrText xml:space="preserve"> PAGE   \* MERGEFORMAT </w:instrText>
    </w:r>
    <w:r>
      <w:fldChar w:fldCharType="separate"/>
    </w:r>
    <w:r w:rsidR="007518E2">
      <w:rPr>
        <w:noProof/>
      </w:rPr>
      <w:t>1</w:t>
    </w:r>
    <w:r>
      <w:rPr>
        <w:noProof/>
      </w:rPr>
      <w:fldChar w:fldCharType="end"/>
    </w:r>
    <w:r>
      <w:tab/>
    </w:r>
  </w:p>
  <w:p w:rsidR="00666544" w:rsidRDefault="00666544"/>
  <w:p w:rsidR="00666544" w:rsidRDefault="0066654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44" w:rsidRDefault="00666544">
    <w:pPr>
      <w:pStyle w:val="Header"/>
    </w:pPr>
  </w:p>
  <w:p w:rsidR="00666544" w:rsidRDefault="00666544">
    <w:pPr>
      <w:pStyle w:val="Header"/>
    </w:pPr>
  </w:p>
  <w:p w:rsidR="00666544" w:rsidRDefault="00666544" w:rsidP="00F80670">
    <w:pPr>
      <w:pStyle w:val="Header"/>
      <w:tabs>
        <w:tab w:val="clear" w:pos="9360"/>
        <w:tab w:val="right" w:pos="8820"/>
        <w:tab w:val="right" w:pos="12474"/>
      </w:tabs>
    </w:pPr>
    <w:r>
      <w:tab/>
    </w:r>
    <w:r>
      <w:tab/>
      <w:t>A2.</w:t>
    </w:r>
    <w:r>
      <w:fldChar w:fldCharType="begin"/>
    </w:r>
    <w:r>
      <w:instrText xml:space="preserve"> PAGE   \* MERGEFORMAT </w:instrText>
    </w:r>
    <w:r>
      <w:fldChar w:fldCharType="separate"/>
    </w:r>
    <w:r>
      <w:rPr>
        <w:noProof/>
      </w:rPr>
      <w:t>1</w:t>
    </w:r>
    <w:r>
      <w:rPr>
        <w:noProof/>
      </w:rPr>
      <w:fldChar w:fldCharType="end"/>
    </w:r>
    <w:r>
      <w:tab/>
    </w:r>
  </w:p>
  <w:p w:rsidR="00666544" w:rsidRDefault="00666544" w:rsidP="00805687">
    <w:pPr>
      <w:pStyle w:val="Header"/>
      <w:tabs>
        <w:tab w:val="clear" w:pos="9360"/>
        <w:tab w:val="right" w:pos="12474"/>
      </w:tabs>
    </w:pPr>
    <w:r>
      <w:tab/>
    </w:r>
    <w:r>
      <w:tab/>
      <w:t>p.</w:t>
    </w:r>
    <w:r>
      <w:fldChar w:fldCharType="begin"/>
    </w:r>
    <w:r>
      <w:instrText xml:space="preserve"> PAGE   \* MERGEFORMAT </w:instrText>
    </w:r>
    <w:r>
      <w:fldChar w:fldCharType="separate"/>
    </w:r>
    <w:r>
      <w:rPr>
        <w:noProof/>
      </w:rPr>
      <w:t>1</w:t>
    </w:r>
    <w:r>
      <w:rPr>
        <w:noProof/>
      </w:rPr>
      <w:fldChar w:fldCharType="end"/>
    </w:r>
  </w:p>
  <w:p w:rsidR="00666544" w:rsidRDefault="006665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2239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61C00"/>
    <w:multiLevelType w:val="multilevel"/>
    <w:tmpl w:val="D466026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2693322"/>
    <w:multiLevelType w:val="multilevel"/>
    <w:tmpl w:val="4AC2427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2965813"/>
    <w:multiLevelType w:val="hybridMultilevel"/>
    <w:tmpl w:val="48A65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9A2242"/>
    <w:multiLevelType w:val="hybridMultilevel"/>
    <w:tmpl w:val="E328FF26"/>
    <w:lvl w:ilvl="0" w:tplc="0409000F">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DAB7FC9"/>
    <w:multiLevelType w:val="multilevel"/>
    <w:tmpl w:val="27044A00"/>
    <w:lvl w:ilvl="0">
      <w:start w:val="1"/>
      <w:numFmt w:val="upperRoman"/>
      <w:lvlText w:val="%1."/>
      <w:lvlJc w:val="center"/>
      <w:pPr>
        <w:tabs>
          <w:tab w:val="num" w:pos="360"/>
        </w:tabs>
        <w:ind w:left="-288" w:firstLine="288"/>
      </w:pPr>
      <w:rPr>
        <w:rFonts w:cs="Times New Roman"/>
        <w:b/>
        <w:i w:val="0"/>
      </w:rPr>
    </w:lvl>
    <w:lvl w:ilvl="1">
      <w:start w:val="1"/>
      <w:numFmt w:val="decimal"/>
      <w:isLgl/>
      <w:lvlText w:val="%1.%2"/>
      <w:lvlJc w:val="left"/>
      <w:pPr>
        <w:tabs>
          <w:tab w:val="num" w:pos="720"/>
        </w:tabs>
        <w:ind w:left="720" w:hanging="720"/>
      </w:pPr>
      <w:rPr>
        <w:rFonts w:cs="Times New Roman"/>
        <w:b w:val="0"/>
        <w:i w:val="0"/>
        <w:sz w:val="22"/>
        <w:szCs w:val="22"/>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bullet"/>
      <w:lvlText w:val=""/>
      <w:lvlJc w:val="left"/>
      <w:pPr>
        <w:tabs>
          <w:tab w:val="num" w:pos="3240"/>
        </w:tabs>
        <w:ind w:left="2880" w:firstLine="0"/>
      </w:pPr>
      <w:rPr>
        <w:rFonts w:ascii="Symbol" w:hAnsi="Symbol" w:hint="default"/>
      </w:rPr>
    </w:lvl>
    <w:lvl w:ilvl="5">
      <w:start w:val="1"/>
      <w:numFmt w:val="none"/>
      <w:lvlText w:val=""/>
      <w:lvlJc w:val="left"/>
      <w:pPr>
        <w:tabs>
          <w:tab w:val="num" w:pos="3960"/>
        </w:tabs>
        <w:ind w:left="3600" w:firstLine="0"/>
      </w:pPr>
      <w:rPr>
        <w:rFonts w:cs="Times New Roman"/>
      </w:rPr>
    </w:lvl>
    <w:lvl w:ilvl="6">
      <w:start w:val="1"/>
      <w:numFmt w:val="none"/>
      <w:lvlText w:val=""/>
      <w:lvlJc w:val="left"/>
      <w:pPr>
        <w:tabs>
          <w:tab w:val="num" w:pos="4680"/>
        </w:tabs>
        <w:ind w:left="4320" w:firstLine="0"/>
      </w:pPr>
      <w:rPr>
        <w:rFonts w:cs="Times New Roman"/>
      </w:rPr>
    </w:lvl>
    <w:lvl w:ilvl="7">
      <w:start w:val="1"/>
      <w:numFmt w:val="none"/>
      <w:lvlText w:val=""/>
      <w:lvlJc w:val="left"/>
      <w:pPr>
        <w:tabs>
          <w:tab w:val="num" w:pos="5400"/>
        </w:tabs>
        <w:ind w:left="5040" w:firstLine="0"/>
      </w:pPr>
      <w:rPr>
        <w:rFonts w:cs="Times New Roman"/>
      </w:rPr>
    </w:lvl>
    <w:lvl w:ilvl="8">
      <w:start w:val="1"/>
      <w:numFmt w:val="none"/>
      <w:lvlText w:val=""/>
      <w:lvlJc w:val="left"/>
      <w:pPr>
        <w:tabs>
          <w:tab w:val="num" w:pos="6120"/>
        </w:tabs>
        <w:ind w:left="5760" w:firstLine="0"/>
      </w:pPr>
      <w:rPr>
        <w:rFonts w:cs="Times New Roman"/>
      </w:rPr>
    </w:lvl>
  </w:abstractNum>
  <w:abstractNum w:abstractNumId="6">
    <w:nsid w:val="15A64305"/>
    <w:multiLevelType w:val="hybridMultilevel"/>
    <w:tmpl w:val="BE36CAB0"/>
    <w:lvl w:ilvl="0" w:tplc="FA427B7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nsid w:val="17A25BD5"/>
    <w:multiLevelType w:val="multilevel"/>
    <w:tmpl w:val="ABE6270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858105C"/>
    <w:multiLevelType w:val="hybridMultilevel"/>
    <w:tmpl w:val="77EE4BA4"/>
    <w:lvl w:ilvl="0" w:tplc="04090001">
      <w:start w:val="1"/>
      <w:numFmt w:val="bullet"/>
      <w:lvlText w:val=""/>
      <w:lvlJc w:val="left"/>
      <w:pPr>
        <w:tabs>
          <w:tab w:val="num" w:pos="567"/>
        </w:tabs>
        <w:ind w:left="567" w:hanging="567"/>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590FCD"/>
    <w:multiLevelType w:val="hybridMultilevel"/>
    <w:tmpl w:val="BB82DC68"/>
    <w:lvl w:ilvl="0" w:tplc="B9F45138">
      <w:start w:val="1"/>
      <w:numFmt w:val="decimal"/>
      <w:lvlText w:val="5.%1"/>
      <w:lvlJc w:val="left"/>
      <w:pPr>
        <w:tabs>
          <w:tab w:val="num" w:pos="567"/>
        </w:tabs>
        <w:ind w:left="567" w:hanging="567"/>
      </w:pPr>
      <w:rPr>
        <w:rFonts w:hint="default"/>
        <w:b w:val="0"/>
        <w:i w:val="0"/>
      </w:rPr>
    </w:lvl>
    <w:lvl w:ilvl="1" w:tplc="3B988540">
      <w:start w:val="1"/>
      <w:numFmt w:val="lowerLetter"/>
      <w:lvlText w:val="%2."/>
      <w:lvlJc w:val="left"/>
      <w:pPr>
        <w:ind w:left="1440" w:hanging="360"/>
      </w:pPr>
    </w:lvl>
    <w:lvl w:ilvl="2" w:tplc="50DA1D78" w:tentative="1">
      <w:start w:val="1"/>
      <w:numFmt w:val="lowerRoman"/>
      <w:lvlText w:val="%3."/>
      <w:lvlJc w:val="right"/>
      <w:pPr>
        <w:ind w:left="2160" w:hanging="180"/>
      </w:pPr>
    </w:lvl>
    <w:lvl w:ilvl="3" w:tplc="C700D24C" w:tentative="1">
      <w:start w:val="1"/>
      <w:numFmt w:val="decimal"/>
      <w:lvlText w:val="%4."/>
      <w:lvlJc w:val="left"/>
      <w:pPr>
        <w:ind w:left="2880" w:hanging="360"/>
      </w:pPr>
    </w:lvl>
    <w:lvl w:ilvl="4" w:tplc="54606E38" w:tentative="1">
      <w:start w:val="1"/>
      <w:numFmt w:val="lowerLetter"/>
      <w:lvlText w:val="%5."/>
      <w:lvlJc w:val="left"/>
      <w:pPr>
        <w:ind w:left="3600" w:hanging="360"/>
      </w:pPr>
    </w:lvl>
    <w:lvl w:ilvl="5" w:tplc="E36E7F0A" w:tentative="1">
      <w:start w:val="1"/>
      <w:numFmt w:val="lowerRoman"/>
      <w:lvlText w:val="%6."/>
      <w:lvlJc w:val="right"/>
      <w:pPr>
        <w:ind w:left="4320" w:hanging="180"/>
      </w:pPr>
    </w:lvl>
    <w:lvl w:ilvl="6" w:tplc="14B0FB7A" w:tentative="1">
      <w:start w:val="1"/>
      <w:numFmt w:val="decimal"/>
      <w:lvlText w:val="%7."/>
      <w:lvlJc w:val="left"/>
      <w:pPr>
        <w:ind w:left="5040" w:hanging="360"/>
      </w:pPr>
    </w:lvl>
    <w:lvl w:ilvl="7" w:tplc="393C3BF6" w:tentative="1">
      <w:start w:val="1"/>
      <w:numFmt w:val="lowerLetter"/>
      <w:lvlText w:val="%8."/>
      <w:lvlJc w:val="left"/>
      <w:pPr>
        <w:ind w:left="5760" w:hanging="360"/>
      </w:pPr>
    </w:lvl>
    <w:lvl w:ilvl="8" w:tplc="9BF8E942" w:tentative="1">
      <w:start w:val="1"/>
      <w:numFmt w:val="lowerRoman"/>
      <w:lvlText w:val="%9."/>
      <w:lvlJc w:val="right"/>
      <w:pPr>
        <w:ind w:left="6480" w:hanging="180"/>
      </w:pPr>
    </w:lvl>
  </w:abstractNum>
  <w:abstractNum w:abstractNumId="10">
    <w:nsid w:val="1A805F61"/>
    <w:multiLevelType w:val="hybridMultilevel"/>
    <w:tmpl w:val="FB802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860EF9"/>
    <w:multiLevelType w:val="multilevel"/>
    <w:tmpl w:val="E25A519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275D51D1"/>
    <w:multiLevelType w:val="hybridMultilevel"/>
    <w:tmpl w:val="CC904DD4"/>
    <w:lvl w:ilvl="0" w:tplc="0FF6C628">
      <w:start w:val="1"/>
      <w:numFmt w:val="decimal"/>
      <w:lvlText w:val="3.%1"/>
      <w:lvlJc w:val="left"/>
      <w:pPr>
        <w:tabs>
          <w:tab w:val="num" w:pos="567"/>
        </w:tabs>
        <w:ind w:left="567" w:hanging="567"/>
      </w:pPr>
      <w:rPr>
        <w:rFonts w:hint="default"/>
        <w:b w:val="0"/>
        <w:i w:val="0"/>
      </w:rPr>
    </w:lvl>
    <w:lvl w:ilvl="1" w:tplc="04090003">
      <w:start w:val="1"/>
      <w:numFmt w:val="lowerLetter"/>
      <w:lvlText w:val="%2."/>
      <w:lvlJc w:val="left"/>
      <w:pPr>
        <w:tabs>
          <w:tab w:val="num" w:pos="1440"/>
        </w:tabs>
        <w:ind w:left="1440" w:hanging="360"/>
      </w:pPr>
    </w:lvl>
    <w:lvl w:ilvl="2" w:tplc="04090005">
      <w:start w:val="1"/>
      <w:numFmt w:val="lowerLetter"/>
      <w:lvlText w:val="%3)"/>
      <w:lvlJc w:val="left"/>
      <w:pPr>
        <w:tabs>
          <w:tab w:val="num" w:pos="2340"/>
        </w:tabs>
        <w:ind w:left="2340" w:hanging="360"/>
      </w:pPr>
      <w:rPr>
        <w:rFonts w:hint="default"/>
      </w:rPr>
    </w:lvl>
    <w:lvl w:ilvl="3" w:tplc="04090001">
      <w:start w:val="1"/>
      <w:numFmt w:val="decimal"/>
      <w:lvlText w:val="%4)"/>
      <w:lvlJc w:val="left"/>
      <w:pPr>
        <w:tabs>
          <w:tab w:val="num" w:pos="2904"/>
        </w:tabs>
        <w:ind w:left="2904" w:hanging="384"/>
      </w:pPr>
      <w:rPr>
        <w:rFonts w:hint="default"/>
      </w:rPr>
    </w:lvl>
    <w:lvl w:ilvl="4" w:tplc="04090003">
      <w:start w:val="1"/>
      <w:numFmt w:val="upperLetter"/>
      <w:lvlText w:val="%5."/>
      <w:lvlJc w:val="left"/>
      <w:pPr>
        <w:tabs>
          <w:tab w:val="num" w:pos="3600"/>
        </w:tabs>
        <w:ind w:left="3600" w:hanging="360"/>
      </w:pPr>
      <w:rPr>
        <w:rFonts w:hint="default"/>
        <w:b w:val="0"/>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28795BB4"/>
    <w:multiLevelType w:val="multilevel"/>
    <w:tmpl w:val="45424EC6"/>
    <w:lvl w:ilvl="0">
      <w:start w:val="1"/>
      <w:numFmt w:val="upperRoman"/>
      <w:lvlText w:val="%1."/>
      <w:lvlJc w:val="left"/>
      <w:pPr>
        <w:ind w:left="1080" w:hanging="720"/>
      </w:p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2BDC62EE"/>
    <w:multiLevelType w:val="hybridMultilevel"/>
    <w:tmpl w:val="0D5CE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0B6CD8"/>
    <w:multiLevelType w:val="hybridMultilevel"/>
    <w:tmpl w:val="FB802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5B63E8"/>
    <w:multiLevelType w:val="hybridMultilevel"/>
    <w:tmpl w:val="C8829F0A"/>
    <w:lvl w:ilvl="0" w:tplc="C660EB78">
      <w:start w:val="1"/>
      <w:numFmt w:val="upperLetter"/>
      <w:lvlText w:val="%1."/>
      <w:lvlJc w:val="left"/>
      <w:pPr>
        <w:ind w:left="1005" w:hanging="64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41A08B7"/>
    <w:multiLevelType w:val="multilevel"/>
    <w:tmpl w:val="650285F2"/>
    <w:lvl w:ilvl="0">
      <w:start w:val="1"/>
      <w:numFmt w:val="upperRoman"/>
      <w:lvlText w:val="%1."/>
      <w:lvlJc w:val="righ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nsid w:val="38F830B1"/>
    <w:multiLevelType w:val="hybridMultilevel"/>
    <w:tmpl w:val="8A14B7C2"/>
    <w:lvl w:ilvl="0" w:tplc="777C72A0">
      <w:start w:val="1"/>
      <w:numFmt w:val="decimal"/>
      <w:lvlText w:val="2.%1"/>
      <w:lvlJc w:val="left"/>
      <w:pPr>
        <w:tabs>
          <w:tab w:val="num" w:pos="567"/>
        </w:tabs>
        <w:ind w:left="567" w:hanging="567"/>
      </w:pPr>
      <w:rPr>
        <w:rFonts w:hint="default"/>
        <w:b w:val="0"/>
        <w:i w:val="0"/>
      </w:rPr>
    </w:lvl>
    <w:lvl w:ilvl="1" w:tplc="E4CAD500">
      <w:start w:val="1"/>
      <w:numFmt w:val="lowerLetter"/>
      <w:lvlText w:val="%2."/>
      <w:lvlJc w:val="left"/>
      <w:pPr>
        <w:tabs>
          <w:tab w:val="num" w:pos="1440"/>
        </w:tabs>
        <w:ind w:left="1440" w:hanging="360"/>
      </w:pPr>
    </w:lvl>
    <w:lvl w:ilvl="2" w:tplc="10B2E228">
      <w:start w:val="1"/>
      <w:numFmt w:val="lowerRoman"/>
      <w:lvlText w:val="%3."/>
      <w:lvlJc w:val="right"/>
      <w:pPr>
        <w:tabs>
          <w:tab w:val="num" w:pos="2160"/>
        </w:tabs>
        <w:ind w:left="2160" w:hanging="180"/>
      </w:pPr>
    </w:lvl>
    <w:lvl w:ilvl="3" w:tplc="CDA48EDE">
      <w:start w:val="1"/>
      <w:numFmt w:val="decimal"/>
      <w:lvlText w:val="%4."/>
      <w:lvlJc w:val="left"/>
      <w:pPr>
        <w:tabs>
          <w:tab w:val="num" w:pos="2880"/>
        </w:tabs>
        <w:ind w:left="2880" w:hanging="360"/>
      </w:pPr>
    </w:lvl>
    <w:lvl w:ilvl="4" w:tplc="421C7CD4" w:tentative="1">
      <w:start w:val="1"/>
      <w:numFmt w:val="lowerLetter"/>
      <w:lvlText w:val="%5."/>
      <w:lvlJc w:val="left"/>
      <w:pPr>
        <w:tabs>
          <w:tab w:val="num" w:pos="3600"/>
        </w:tabs>
        <w:ind w:left="3600" w:hanging="360"/>
      </w:pPr>
    </w:lvl>
    <w:lvl w:ilvl="5" w:tplc="31782536" w:tentative="1">
      <w:start w:val="1"/>
      <w:numFmt w:val="lowerRoman"/>
      <w:lvlText w:val="%6."/>
      <w:lvlJc w:val="right"/>
      <w:pPr>
        <w:tabs>
          <w:tab w:val="num" w:pos="4320"/>
        </w:tabs>
        <w:ind w:left="4320" w:hanging="180"/>
      </w:pPr>
    </w:lvl>
    <w:lvl w:ilvl="6" w:tplc="D1F4156A" w:tentative="1">
      <w:start w:val="1"/>
      <w:numFmt w:val="decimal"/>
      <w:lvlText w:val="%7."/>
      <w:lvlJc w:val="left"/>
      <w:pPr>
        <w:tabs>
          <w:tab w:val="num" w:pos="5040"/>
        </w:tabs>
        <w:ind w:left="5040" w:hanging="360"/>
      </w:pPr>
    </w:lvl>
    <w:lvl w:ilvl="7" w:tplc="FDE4CB10" w:tentative="1">
      <w:start w:val="1"/>
      <w:numFmt w:val="lowerLetter"/>
      <w:lvlText w:val="%8."/>
      <w:lvlJc w:val="left"/>
      <w:pPr>
        <w:tabs>
          <w:tab w:val="num" w:pos="5760"/>
        </w:tabs>
        <w:ind w:left="5760" w:hanging="360"/>
      </w:pPr>
    </w:lvl>
    <w:lvl w:ilvl="8" w:tplc="B1E41BA0" w:tentative="1">
      <w:start w:val="1"/>
      <w:numFmt w:val="lowerRoman"/>
      <w:lvlText w:val="%9."/>
      <w:lvlJc w:val="right"/>
      <w:pPr>
        <w:tabs>
          <w:tab w:val="num" w:pos="6480"/>
        </w:tabs>
        <w:ind w:left="6480" w:hanging="180"/>
      </w:pPr>
    </w:lvl>
  </w:abstractNum>
  <w:abstractNum w:abstractNumId="19">
    <w:nsid w:val="39E133F7"/>
    <w:multiLevelType w:val="multilevel"/>
    <w:tmpl w:val="F5DA61AA"/>
    <w:lvl w:ilvl="0">
      <w:start w:val="3"/>
      <w:numFmt w:val="decimal"/>
      <w:lvlText w:val="%1"/>
      <w:lvlJc w:val="left"/>
      <w:pPr>
        <w:tabs>
          <w:tab w:val="num" w:pos="862"/>
        </w:tabs>
        <w:ind w:left="862"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F6F5749"/>
    <w:multiLevelType w:val="hybridMultilevel"/>
    <w:tmpl w:val="83DAC07A"/>
    <w:lvl w:ilvl="0" w:tplc="04090001">
      <w:start w:val="1"/>
      <w:numFmt w:val="bullet"/>
      <w:lvlText w:val=""/>
      <w:lvlJc w:val="left"/>
      <w:pPr>
        <w:tabs>
          <w:tab w:val="num" w:pos="567"/>
        </w:tabs>
        <w:ind w:left="567" w:hanging="567"/>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D77B25"/>
    <w:multiLevelType w:val="hybridMultilevel"/>
    <w:tmpl w:val="1BEA23E2"/>
    <w:lvl w:ilvl="0" w:tplc="04090001">
      <w:start w:val="1"/>
      <w:numFmt w:val="bullet"/>
      <w:lvlText w:val=""/>
      <w:lvlJc w:val="left"/>
      <w:pPr>
        <w:tabs>
          <w:tab w:val="num" w:pos="567"/>
        </w:tabs>
        <w:ind w:left="567" w:hanging="567"/>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347E05"/>
    <w:multiLevelType w:val="hybridMultilevel"/>
    <w:tmpl w:val="AEEE84B2"/>
    <w:lvl w:ilvl="0" w:tplc="777C72A0">
      <w:start w:val="1"/>
      <w:numFmt w:val="decimal"/>
      <w:lvlText w:val="2.%1"/>
      <w:lvlJc w:val="left"/>
      <w:pPr>
        <w:tabs>
          <w:tab w:val="num" w:pos="567"/>
        </w:tabs>
        <w:ind w:left="567" w:hanging="567"/>
      </w:pPr>
      <w:rPr>
        <w:rFonts w:hint="default"/>
        <w:b w:val="0"/>
        <w:i w:val="0"/>
      </w:rPr>
    </w:lvl>
    <w:lvl w:ilvl="1" w:tplc="E4CAD500">
      <w:start w:val="1"/>
      <w:numFmt w:val="lowerLetter"/>
      <w:lvlText w:val="%2."/>
      <w:lvlJc w:val="left"/>
      <w:pPr>
        <w:tabs>
          <w:tab w:val="num" w:pos="1440"/>
        </w:tabs>
        <w:ind w:left="1440" w:hanging="360"/>
      </w:pPr>
    </w:lvl>
    <w:lvl w:ilvl="2" w:tplc="10B2E228" w:tentative="1">
      <w:start w:val="1"/>
      <w:numFmt w:val="lowerRoman"/>
      <w:lvlText w:val="%3."/>
      <w:lvlJc w:val="right"/>
      <w:pPr>
        <w:tabs>
          <w:tab w:val="num" w:pos="2160"/>
        </w:tabs>
        <w:ind w:left="2160" w:hanging="180"/>
      </w:pPr>
    </w:lvl>
    <w:lvl w:ilvl="3" w:tplc="CDA48EDE" w:tentative="1">
      <w:start w:val="1"/>
      <w:numFmt w:val="decimal"/>
      <w:lvlText w:val="%4."/>
      <w:lvlJc w:val="left"/>
      <w:pPr>
        <w:tabs>
          <w:tab w:val="num" w:pos="2880"/>
        </w:tabs>
        <w:ind w:left="2880" w:hanging="360"/>
      </w:pPr>
    </w:lvl>
    <w:lvl w:ilvl="4" w:tplc="421C7CD4" w:tentative="1">
      <w:start w:val="1"/>
      <w:numFmt w:val="lowerLetter"/>
      <w:lvlText w:val="%5."/>
      <w:lvlJc w:val="left"/>
      <w:pPr>
        <w:tabs>
          <w:tab w:val="num" w:pos="3600"/>
        </w:tabs>
        <w:ind w:left="3600" w:hanging="360"/>
      </w:pPr>
    </w:lvl>
    <w:lvl w:ilvl="5" w:tplc="31782536" w:tentative="1">
      <w:start w:val="1"/>
      <w:numFmt w:val="lowerRoman"/>
      <w:lvlText w:val="%6."/>
      <w:lvlJc w:val="right"/>
      <w:pPr>
        <w:tabs>
          <w:tab w:val="num" w:pos="4320"/>
        </w:tabs>
        <w:ind w:left="4320" w:hanging="180"/>
      </w:pPr>
    </w:lvl>
    <w:lvl w:ilvl="6" w:tplc="D1F4156A" w:tentative="1">
      <w:start w:val="1"/>
      <w:numFmt w:val="decimal"/>
      <w:lvlText w:val="%7."/>
      <w:lvlJc w:val="left"/>
      <w:pPr>
        <w:tabs>
          <w:tab w:val="num" w:pos="5040"/>
        </w:tabs>
        <w:ind w:left="5040" w:hanging="360"/>
      </w:pPr>
    </w:lvl>
    <w:lvl w:ilvl="7" w:tplc="FDE4CB10" w:tentative="1">
      <w:start w:val="1"/>
      <w:numFmt w:val="lowerLetter"/>
      <w:lvlText w:val="%8."/>
      <w:lvlJc w:val="left"/>
      <w:pPr>
        <w:tabs>
          <w:tab w:val="num" w:pos="5760"/>
        </w:tabs>
        <w:ind w:left="5760" w:hanging="360"/>
      </w:pPr>
    </w:lvl>
    <w:lvl w:ilvl="8" w:tplc="B1E41BA0" w:tentative="1">
      <w:start w:val="1"/>
      <w:numFmt w:val="lowerRoman"/>
      <w:lvlText w:val="%9."/>
      <w:lvlJc w:val="right"/>
      <w:pPr>
        <w:tabs>
          <w:tab w:val="num" w:pos="6480"/>
        </w:tabs>
        <w:ind w:left="6480" w:hanging="180"/>
      </w:pPr>
    </w:lvl>
  </w:abstractNum>
  <w:abstractNum w:abstractNumId="23">
    <w:nsid w:val="4A9D3CA3"/>
    <w:multiLevelType w:val="hybridMultilevel"/>
    <w:tmpl w:val="6632119A"/>
    <w:lvl w:ilvl="0" w:tplc="DAF8EC14">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F3C6BDD"/>
    <w:multiLevelType w:val="multilevel"/>
    <w:tmpl w:val="17FEA9C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FE26444"/>
    <w:multiLevelType w:val="hybridMultilevel"/>
    <w:tmpl w:val="4874141C"/>
    <w:lvl w:ilvl="0" w:tplc="6860A2CA">
      <w:start w:val="1"/>
      <w:numFmt w:val="decimal"/>
      <w:lvlText w:val="3.%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8815F5"/>
    <w:multiLevelType w:val="multilevel"/>
    <w:tmpl w:val="AD10EE9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5A8F59E5"/>
    <w:multiLevelType w:val="hybridMultilevel"/>
    <w:tmpl w:val="70D89E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531EFD"/>
    <w:multiLevelType w:val="hybridMultilevel"/>
    <w:tmpl w:val="A96C15DE"/>
    <w:lvl w:ilvl="0" w:tplc="04090001">
      <w:start w:val="1"/>
      <w:numFmt w:val="decimal"/>
      <w:lvlText w:val="5.%1"/>
      <w:lvlJc w:val="left"/>
      <w:pPr>
        <w:tabs>
          <w:tab w:val="num" w:pos="567"/>
        </w:tabs>
        <w:ind w:left="567" w:hanging="567"/>
      </w:pPr>
      <w:rPr>
        <w:rFonts w:hint="default"/>
      </w:rPr>
    </w:lvl>
    <w:lvl w:ilvl="1" w:tplc="04090001">
      <w:start w:val="2"/>
      <w:numFmt w:val="upperLetter"/>
      <w:lvlText w:val="%2."/>
      <w:lvlJc w:val="left"/>
      <w:pPr>
        <w:tabs>
          <w:tab w:val="num" w:pos="1800"/>
        </w:tabs>
        <w:ind w:left="1800" w:hanging="720"/>
      </w:pPr>
      <w:rPr>
        <w:rFonts w:hint="default"/>
      </w:rPr>
    </w:lvl>
    <w:lvl w:ilvl="2" w:tplc="0409001B">
      <w:start w:val="7"/>
      <w:numFmt w:val="bullet"/>
      <w:lvlText w:val="-"/>
      <w:lvlJc w:val="left"/>
      <w:pPr>
        <w:tabs>
          <w:tab w:val="num" w:pos="2700"/>
        </w:tabs>
        <w:ind w:left="2700" w:hanging="72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7376CC"/>
    <w:multiLevelType w:val="multilevel"/>
    <w:tmpl w:val="CD78135A"/>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5CDA70D2"/>
    <w:multiLevelType w:val="hybridMultilevel"/>
    <w:tmpl w:val="D1E4D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A76A16"/>
    <w:multiLevelType w:val="hybridMultilevel"/>
    <w:tmpl w:val="4C98F86C"/>
    <w:lvl w:ilvl="0" w:tplc="3DEE35DC">
      <w:start w:val="1"/>
      <w:numFmt w:val="decimal"/>
      <w:lvlText w:val="6.%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D9232A"/>
    <w:multiLevelType w:val="hybridMultilevel"/>
    <w:tmpl w:val="57BE6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C317B9"/>
    <w:multiLevelType w:val="multilevel"/>
    <w:tmpl w:val="1F741E46"/>
    <w:lvl w:ilvl="0">
      <w:start w:val="1"/>
      <w:numFmt w:val="decimal"/>
      <w:pStyle w:val="Chap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nsid w:val="6790568F"/>
    <w:multiLevelType w:val="hybridMultilevel"/>
    <w:tmpl w:val="CE8A1626"/>
    <w:lvl w:ilvl="0" w:tplc="A43AC34C">
      <w:start w:val="1"/>
      <w:numFmt w:val="lowerLetter"/>
      <w:lvlText w:val="%1."/>
      <w:lvlJc w:val="left"/>
      <w:pPr>
        <w:ind w:left="-360" w:hanging="360"/>
      </w:p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start w:val="1"/>
      <w:numFmt w:val="lowerLetter"/>
      <w:lvlText w:val="%5."/>
      <w:lvlJc w:val="left"/>
      <w:pPr>
        <w:ind w:left="2520" w:hanging="360"/>
      </w:pPr>
    </w:lvl>
    <w:lvl w:ilvl="5" w:tplc="0409001B">
      <w:start w:val="1"/>
      <w:numFmt w:val="lowerRoman"/>
      <w:lvlText w:val="%6."/>
      <w:lvlJc w:val="right"/>
      <w:pPr>
        <w:ind w:left="3240" w:hanging="180"/>
      </w:pPr>
    </w:lvl>
    <w:lvl w:ilvl="6" w:tplc="0409000F">
      <w:start w:val="1"/>
      <w:numFmt w:val="decimal"/>
      <w:lvlText w:val="%7."/>
      <w:lvlJc w:val="left"/>
      <w:pPr>
        <w:ind w:left="3960" w:hanging="360"/>
      </w:pPr>
    </w:lvl>
    <w:lvl w:ilvl="7" w:tplc="04090019">
      <w:start w:val="1"/>
      <w:numFmt w:val="lowerLetter"/>
      <w:lvlText w:val="%8."/>
      <w:lvlJc w:val="left"/>
      <w:pPr>
        <w:ind w:left="4680" w:hanging="360"/>
      </w:pPr>
    </w:lvl>
    <w:lvl w:ilvl="8" w:tplc="0409001B">
      <w:start w:val="1"/>
      <w:numFmt w:val="lowerRoman"/>
      <w:lvlText w:val="%9."/>
      <w:lvlJc w:val="right"/>
      <w:pPr>
        <w:ind w:left="5400" w:hanging="180"/>
      </w:pPr>
    </w:lvl>
  </w:abstractNum>
  <w:abstractNum w:abstractNumId="35">
    <w:nsid w:val="6A2C6698"/>
    <w:multiLevelType w:val="hybridMultilevel"/>
    <w:tmpl w:val="295283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CE1320"/>
    <w:multiLevelType w:val="hybridMultilevel"/>
    <w:tmpl w:val="436AA9CA"/>
    <w:lvl w:ilvl="0" w:tplc="34C25AF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3431A43"/>
    <w:multiLevelType w:val="hybridMultilevel"/>
    <w:tmpl w:val="8AE4A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86225B"/>
    <w:multiLevelType w:val="hybridMultilevel"/>
    <w:tmpl w:val="8A2C4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DC4342"/>
    <w:multiLevelType w:val="hybridMultilevel"/>
    <w:tmpl w:val="6512D422"/>
    <w:lvl w:ilvl="0" w:tplc="4C62B05C">
      <w:start w:val="1"/>
      <w:numFmt w:val="decimal"/>
      <w:lvlText w:val="4.%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031287"/>
    <w:multiLevelType w:val="hybridMultilevel"/>
    <w:tmpl w:val="A314DE96"/>
    <w:lvl w:ilvl="0" w:tplc="B3AA13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C017B36"/>
    <w:multiLevelType w:val="hybridMultilevel"/>
    <w:tmpl w:val="4282E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9F4352"/>
    <w:multiLevelType w:val="hybridMultilevel"/>
    <w:tmpl w:val="DC5E9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5"/>
  </w:num>
  <w:num w:numId="3">
    <w:abstractNumId w:val="39"/>
  </w:num>
  <w:num w:numId="4">
    <w:abstractNumId w:val="9"/>
  </w:num>
  <w:num w:numId="5">
    <w:abstractNumId w:val="31"/>
  </w:num>
  <w:num w:numId="6">
    <w:abstractNumId w:val="33"/>
  </w:num>
  <w:num w:numId="7">
    <w:abstractNumId w:val="7"/>
  </w:num>
  <w:num w:numId="8">
    <w:abstractNumId w:val="1"/>
  </w:num>
  <w:num w:numId="9">
    <w:abstractNumId w:val="11"/>
  </w:num>
  <w:num w:numId="10">
    <w:abstractNumId w:val="2"/>
  </w:num>
  <w:num w:numId="11">
    <w:abstractNumId w:val="29"/>
  </w:num>
  <w:num w:numId="12">
    <w:abstractNumId w:val="26"/>
  </w:num>
  <w:num w:numId="13">
    <w:abstractNumId w:val="24"/>
  </w:num>
  <w:num w:numId="14">
    <w:abstractNumId w:val="17"/>
  </w:num>
  <w:num w:numId="15">
    <w:abstractNumId w:val="22"/>
  </w:num>
  <w:num w:numId="16">
    <w:abstractNumId w:val="0"/>
  </w:num>
  <w:num w:numId="17">
    <w:abstractNumId w:val="10"/>
  </w:num>
  <w:num w:numId="18">
    <w:abstractNumId w:val="15"/>
  </w:num>
  <w:num w:numId="19">
    <w:abstractNumId w:val="41"/>
  </w:num>
  <w:num w:numId="20">
    <w:abstractNumId w:val="38"/>
  </w:num>
  <w:num w:numId="21">
    <w:abstractNumId w:val="3"/>
  </w:num>
  <w:num w:numId="22">
    <w:abstractNumId w:val="30"/>
  </w:num>
  <w:num w:numId="23">
    <w:abstractNumId w:val="37"/>
  </w:num>
  <w:num w:numId="24">
    <w:abstractNumId w:val="14"/>
  </w:num>
  <w:num w:numId="25">
    <w:abstractNumId w:val="21"/>
  </w:num>
  <w:num w:numId="26">
    <w:abstractNumId w:val="23"/>
  </w:num>
  <w:num w:numId="27">
    <w:abstractNumId w:val="36"/>
  </w:num>
  <w:num w:numId="28">
    <w:abstractNumId w:val="16"/>
  </w:num>
  <w:num w:numId="29">
    <w:abstractNumId w:val="36"/>
    <w:lvlOverride w:ilvl="0">
      <w:startOverride w:val="1"/>
    </w:lvlOverride>
  </w:num>
  <w:num w:numId="30">
    <w:abstractNumId w:val="36"/>
    <w:lvlOverride w:ilvl="0">
      <w:startOverride w:val="1"/>
    </w:lvlOverride>
  </w:num>
  <w:num w:numId="31">
    <w:abstractNumId w:val="36"/>
    <w:lvlOverride w:ilvl="0">
      <w:startOverride w:val="1"/>
    </w:lvlOverride>
  </w:num>
  <w:num w:numId="32">
    <w:abstractNumId w:val="4"/>
  </w:num>
  <w:num w:numId="33">
    <w:abstractNumId w:val="6"/>
  </w:num>
  <w:num w:numId="34">
    <w:abstractNumId w:val="32"/>
  </w:num>
  <w:num w:numId="35">
    <w:abstractNumId w:val="8"/>
  </w:num>
  <w:num w:numId="36">
    <w:abstractNumId w:val="20"/>
  </w:num>
  <w:num w:numId="37">
    <w:abstractNumId w:val="35"/>
  </w:num>
  <w:num w:numId="38">
    <w:abstractNumId w:val="27"/>
  </w:num>
  <w:num w:numId="39">
    <w:abstractNumId w:val="40"/>
  </w:num>
  <w:num w:numId="40">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19"/>
  </w:num>
  <w:num w:numId="45">
    <w:abstractNumId w:val="12"/>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oNotDisplayPageBoundaries/>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CF4"/>
    <w:rsid w:val="00000BAE"/>
    <w:rsid w:val="0000233D"/>
    <w:rsid w:val="00003F81"/>
    <w:rsid w:val="00006879"/>
    <w:rsid w:val="00007665"/>
    <w:rsid w:val="00023DA8"/>
    <w:rsid w:val="00030025"/>
    <w:rsid w:val="000331BE"/>
    <w:rsid w:val="00034C1F"/>
    <w:rsid w:val="0004134B"/>
    <w:rsid w:val="0004264B"/>
    <w:rsid w:val="00050D80"/>
    <w:rsid w:val="00051870"/>
    <w:rsid w:val="00051AD7"/>
    <w:rsid w:val="0005616D"/>
    <w:rsid w:val="000562AA"/>
    <w:rsid w:val="00056B8A"/>
    <w:rsid w:val="00071DAC"/>
    <w:rsid w:val="0007294F"/>
    <w:rsid w:val="00074CAB"/>
    <w:rsid w:val="000751B8"/>
    <w:rsid w:val="00094A30"/>
    <w:rsid w:val="000A1649"/>
    <w:rsid w:val="000A2D43"/>
    <w:rsid w:val="000A5F52"/>
    <w:rsid w:val="000B01BA"/>
    <w:rsid w:val="000B1DD2"/>
    <w:rsid w:val="000B30F0"/>
    <w:rsid w:val="000B462E"/>
    <w:rsid w:val="000C0C2C"/>
    <w:rsid w:val="000C2F38"/>
    <w:rsid w:val="000C71AE"/>
    <w:rsid w:val="000C744B"/>
    <w:rsid w:val="000E1A24"/>
    <w:rsid w:val="000E7D71"/>
    <w:rsid w:val="000F5427"/>
    <w:rsid w:val="000F5779"/>
    <w:rsid w:val="000F605A"/>
    <w:rsid w:val="000F6C62"/>
    <w:rsid w:val="00103066"/>
    <w:rsid w:val="00111B1F"/>
    <w:rsid w:val="001168E7"/>
    <w:rsid w:val="00121997"/>
    <w:rsid w:val="00122739"/>
    <w:rsid w:val="001232C8"/>
    <w:rsid w:val="00124F8C"/>
    <w:rsid w:val="001304CA"/>
    <w:rsid w:val="001374BC"/>
    <w:rsid w:val="001453E1"/>
    <w:rsid w:val="00146259"/>
    <w:rsid w:val="00147E96"/>
    <w:rsid w:val="00150391"/>
    <w:rsid w:val="0015323D"/>
    <w:rsid w:val="00155F0F"/>
    <w:rsid w:val="00166E68"/>
    <w:rsid w:val="001724DF"/>
    <w:rsid w:val="00174AA5"/>
    <w:rsid w:val="00176AA9"/>
    <w:rsid w:val="00186B01"/>
    <w:rsid w:val="00196D99"/>
    <w:rsid w:val="001A00BA"/>
    <w:rsid w:val="001A7C54"/>
    <w:rsid w:val="001B14F3"/>
    <w:rsid w:val="001B2F65"/>
    <w:rsid w:val="001B534B"/>
    <w:rsid w:val="001B5C6E"/>
    <w:rsid w:val="001B6F10"/>
    <w:rsid w:val="001C39D6"/>
    <w:rsid w:val="001D121F"/>
    <w:rsid w:val="001D6063"/>
    <w:rsid w:val="001E1BEB"/>
    <w:rsid w:val="001E3D11"/>
    <w:rsid w:val="001E7173"/>
    <w:rsid w:val="001F0E59"/>
    <w:rsid w:val="002001EE"/>
    <w:rsid w:val="0020209A"/>
    <w:rsid w:val="00202C43"/>
    <w:rsid w:val="00214856"/>
    <w:rsid w:val="00216D30"/>
    <w:rsid w:val="00216FBA"/>
    <w:rsid w:val="002229D8"/>
    <w:rsid w:val="00226B66"/>
    <w:rsid w:val="00235E5C"/>
    <w:rsid w:val="00236E7F"/>
    <w:rsid w:val="0024623F"/>
    <w:rsid w:val="00254BE5"/>
    <w:rsid w:val="0027059C"/>
    <w:rsid w:val="002736FF"/>
    <w:rsid w:val="00277FEE"/>
    <w:rsid w:val="0028706B"/>
    <w:rsid w:val="00295B2C"/>
    <w:rsid w:val="002A065B"/>
    <w:rsid w:val="002A0DD9"/>
    <w:rsid w:val="002A3B2A"/>
    <w:rsid w:val="002A447F"/>
    <w:rsid w:val="002B3FEF"/>
    <w:rsid w:val="002B5395"/>
    <w:rsid w:val="002B61D4"/>
    <w:rsid w:val="002C70C6"/>
    <w:rsid w:val="002D4708"/>
    <w:rsid w:val="002E1574"/>
    <w:rsid w:val="002E4215"/>
    <w:rsid w:val="002F1260"/>
    <w:rsid w:val="002F14BF"/>
    <w:rsid w:val="002F15E7"/>
    <w:rsid w:val="002F3A6E"/>
    <w:rsid w:val="002F7D21"/>
    <w:rsid w:val="00300035"/>
    <w:rsid w:val="00303435"/>
    <w:rsid w:val="00303A66"/>
    <w:rsid w:val="00322103"/>
    <w:rsid w:val="00325574"/>
    <w:rsid w:val="00332FA4"/>
    <w:rsid w:val="00335262"/>
    <w:rsid w:val="00336305"/>
    <w:rsid w:val="00355C15"/>
    <w:rsid w:val="00356B2F"/>
    <w:rsid w:val="00357DB0"/>
    <w:rsid w:val="003620F4"/>
    <w:rsid w:val="003732EC"/>
    <w:rsid w:val="00386F11"/>
    <w:rsid w:val="00387B17"/>
    <w:rsid w:val="0039012D"/>
    <w:rsid w:val="00396435"/>
    <w:rsid w:val="003A1B21"/>
    <w:rsid w:val="003A600D"/>
    <w:rsid w:val="003A6031"/>
    <w:rsid w:val="003B0090"/>
    <w:rsid w:val="003B0641"/>
    <w:rsid w:val="003B11C6"/>
    <w:rsid w:val="003B7A31"/>
    <w:rsid w:val="003C4F5F"/>
    <w:rsid w:val="003D018B"/>
    <w:rsid w:val="003D08EB"/>
    <w:rsid w:val="003D4F84"/>
    <w:rsid w:val="003D561A"/>
    <w:rsid w:val="003E3893"/>
    <w:rsid w:val="003E6EEC"/>
    <w:rsid w:val="003F2646"/>
    <w:rsid w:val="003F3A65"/>
    <w:rsid w:val="003F6E8F"/>
    <w:rsid w:val="00402541"/>
    <w:rsid w:val="004028D7"/>
    <w:rsid w:val="00402FFF"/>
    <w:rsid w:val="004043B3"/>
    <w:rsid w:val="00410F47"/>
    <w:rsid w:val="004170CD"/>
    <w:rsid w:val="00427158"/>
    <w:rsid w:val="004307A5"/>
    <w:rsid w:val="00434AAF"/>
    <w:rsid w:val="004376AB"/>
    <w:rsid w:val="00442C6B"/>
    <w:rsid w:val="00450BFF"/>
    <w:rsid w:val="00451362"/>
    <w:rsid w:val="00455229"/>
    <w:rsid w:val="00470A3B"/>
    <w:rsid w:val="00480D15"/>
    <w:rsid w:val="004847C0"/>
    <w:rsid w:val="004935D1"/>
    <w:rsid w:val="004A475E"/>
    <w:rsid w:val="004B0578"/>
    <w:rsid w:val="004B639C"/>
    <w:rsid w:val="004C1F8B"/>
    <w:rsid w:val="004D0B2F"/>
    <w:rsid w:val="004D153F"/>
    <w:rsid w:val="004D6E3E"/>
    <w:rsid w:val="004E1215"/>
    <w:rsid w:val="004E4906"/>
    <w:rsid w:val="004E4EC1"/>
    <w:rsid w:val="004F7FD3"/>
    <w:rsid w:val="00500FFB"/>
    <w:rsid w:val="00501DC7"/>
    <w:rsid w:val="00503ABB"/>
    <w:rsid w:val="00505577"/>
    <w:rsid w:val="00505B76"/>
    <w:rsid w:val="00514C5F"/>
    <w:rsid w:val="00517224"/>
    <w:rsid w:val="005275F3"/>
    <w:rsid w:val="00542086"/>
    <w:rsid w:val="00545876"/>
    <w:rsid w:val="00551156"/>
    <w:rsid w:val="00552917"/>
    <w:rsid w:val="005562E0"/>
    <w:rsid w:val="00557946"/>
    <w:rsid w:val="00563806"/>
    <w:rsid w:val="005653DE"/>
    <w:rsid w:val="0056547C"/>
    <w:rsid w:val="00566CFA"/>
    <w:rsid w:val="005721D2"/>
    <w:rsid w:val="00574DB7"/>
    <w:rsid w:val="00575EBC"/>
    <w:rsid w:val="00585B57"/>
    <w:rsid w:val="00590FE5"/>
    <w:rsid w:val="00596819"/>
    <w:rsid w:val="00597A06"/>
    <w:rsid w:val="005A1569"/>
    <w:rsid w:val="005A24FC"/>
    <w:rsid w:val="005A3DAC"/>
    <w:rsid w:val="005A6608"/>
    <w:rsid w:val="005B2D16"/>
    <w:rsid w:val="005B3943"/>
    <w:rsid w:val="005C4C11"/>
    <w:rsid w:val="005D15D4"/>
    <w:rsid w:val="005D2EEC"/>
    <w:rsid w:val="005D7FE4"/>
    <w:rsid w:val="005E09E3"/>
    <w:rsid w:val="005E3CF7"/>
    <w:rsid w:val="005F2368"/>
    <w:rsid w:val="005F4677"/>
    <w:rsid w:val="00604735"/>
    <w:rsid w:val="00611135"/>
    <w:rsid w:val="006151E2"/>
    <w:rsid w:val="00620734"/>
    <w:rsid w:val="006219F9"/>
    <w:rsid w:val="0062238B"/>
    <w:rsid w:val="00624EAF"/>
    <w:rsid w:val="00634470"/>
    <w:rsid w:val="00634977"/>
    <w:rsid w:val="00635ED6"/>
    <w:rsid w:val="00651C1D"/>
    <w:rsid w:val="00654968"/>
    <w:rsid w:val="00660848"/>
    <w:rsid w:val="00663029"/>
    <w:rsid w:val="0066431D"/>
    <w:rsid w:val="00666544"/>
    <w:rsid w:val="00667855"/>
    <w:rsid w:val="00670EF5"/>
    <w:rsid w:val="006730E5"/>
    <w:rsid w:val="00676DDD"/>
    <w:rsid w:val="00677863"/>
    <w:rsid w:val="00684428"/>
    <w:rsid w:val="006920D4"/>
    <w:rsid w:val="006961C2"/>
    <w:rsid w:val="006A2CE0"/>
    <w:rsid w:val="006A5AF3"/>
    <w:rsid w:val="006A5B4B"/>
    <w:rsid w:val="006B4560"/>
    <w:rsid w:val="006C226E"/>
    <w:rsid w:val="006C26D3"/>
    <w:rsid w:val="006C3F4F"/>
    <w:rsid w:val="006C5ECA"/>
    <w:rsid w:val="006D40D5"/>
    <w:rsid w:val="006D7842"/>
    <w:rsid w:val="006D7F3D"/>
    <w:rsid w:val="006E05A7"/>
    <w:rsid w:val="006E4FC2"/>
    <w:rsid w:val="006E551F"/>
    <w:rsid w:val="006F2B42"/>
    <w:rsid w:val="006F40E5"/>
    <w:rsid w:val="00710A7E"/>
    <w:rsid w:val="00717F54"/>
    <w:rsid w:val="007207B6"/>
    <w:rsid w:val="007211F8"/>
    <w:rsid w:val="00724572"/>
    <w:rsid w:val="0072499D"/>
    <w:rsid w:val="007262E3"/>
    <w:rsid w:val="00731F84"/>
    <w:rsid w:val="00734E49"/>
    <w:rsid w:val="007435EB"/>
    <w:rsid w:val="0074682F"/>
    <w:rsid w:val="007518E2"/>
    <w:rsid w:val="00751FB2"/>
    <w:rsid w:val="00757151"/>
    <w:rsid w:val="0076416E"/>
    <w:rsid w:val="007706F5"/>
    <w:rsid w:val="00771F47"/>
    <w:rsid w:val="00773852"/>
    <w:rsid w:val="0078382B"/>
    <w:rsid w:val="00783C49"/>
    <w:rsid w:val="007973A1"/>
    <w:rsid w:val="00797D11"/>
    <w:rsid w:val="007A38E8"/>
    <w:rsid w:val="007A4721"/>
    <w:rsid w:val="007A58C3"/>
    <w:rsid w:val="007B0C64"/>
    <w:rsid w:val="007B22D6"/>
    <w:rsid w:val="007B499C"/>
    <w:rsid w:val="007C21AB"/>
    <w:rsid w:val="007C5BFD"/>
    <w:rsid w:val="007D11E5"/>
    <w:rsid w:val="007E03F1"/>
    <w:rsid w:val="007E485B"/>
    <w:rsid w:val="007E4DD5"/>
    <w:rsid w:val="007F1745"/>
    <w:rsid w:val="007F2C5B"/>
    <w:rsid w:val="007F3D6C"/>
    <w:rsid w:val="007F59D2"/>
    <w:rsid w:val="007F5A1F"/>
    <w:rsid w:val="007F6A07"/>
    <w:rsid w:val="00805687"/>
    <w:rsid w:val="00805BC6"/>
    <w:rsid w:val="00810F5E"/>
    <w:rsid w:val="00811083"/>
    <w:rsid w:val="00817585"/>
    <w:rsid w:val="00821C1E"/>
    <w:rsid w:val="008240EE"/>
    <w:rsid w:val="00826964"/>
    <w:rsid w:val="00837792"/>
    <w:rsid w:val="008378CB"/>
    <w:rsid w:val="00865BA6"/>
    <w:rsid w:val="00873F5B"/>
    <w:rsid w:val="00884560"/>
    <w:rsid w:val="008924F2"/>
    <w:rsid w:val="00892CB3"/>
    <w:rsid w:val="00894BCB"/>
    <w:rsid w:val="00895BE3"/>
    <w:rsid w:val="00895FE3"/>
    <w:rsid w:val="008A2A36"/>
    <w:rsid w:val="008A3FD0"/>
    <w:rsid w:val="008A50A0"/>
    <w:rsid w:val="008A768F"/>
    <w:rsid w:val="008B04C5"/>
    <w:rsid w:val="008B3382"/>
    <w:rsid w:val="008B36FE"/>
    <w:rsid w:val="008E3BC9"/>
    <w:rsid w:val="008E7499"/>
    <w:rsid w:val="008F388D"/>
    <w:rsid w:val="00912C95"/>
    <w:rsid w:val="00914BE5"/>
    <w:rsid w:val="00916EB4"/>
    <w:rsid w:val="0092739E"/>
    <w:rsid w:val="0093076C"/>
    <w:rsid w:val="00930C21"/>
    <w:rsid w:val="009358FB"/>
    <w:rsid w:val="009406F9"/>
    <w:rsid w:val="009409E4"/>
    <w:rsid w:val="00940B25"/>
    <w:rsid w:val="009435E6"/>
    <w:rsid w:val="009478A1"/>
    <w:rsid w:val="00951A11"/>
    <w:rsid w:val="00951BFC"/>
    <w:rsid w:val="00952A60"/>
    <w:rsid w:val="00954545"/>
    <w:rsid w:val="009571B3"/>
    <w:rsid w:val="009679CC"/>
    <w:rsid w:val="00974450"/>
    <w:rsid w:val="0098707E"/>
    <w:rsid w:val="0099575F"/>
    <w:rsid w:val="009A43A2"/>
    <w:rsid w:val="009A4711"/>
    <w:rsid w:val="009A4890"/>
    <w:rsid w:val="009A7C5D"/>
    <w:rsid w:val="009B17C0"/>
    <w:rsid w:val="009B1873"/>
    <w:rsid w:val="009B3256"/>
    <w:rsid w:val="009B52E1"/>
    <w:rsid w:val="009B5B33"/>
    <w:rsid w:val="009B5C17"/>
    <w:rsid w:val="009B6D9E"/>
    <w:rsid w:val="009C2A66"/>
    <w:rsid w:val="009C612B"/>
    <w:rsid w:val="009C659E"/>
    <w:rsid w:val="009D15AC"/>
    <w:rsid w:val="009D3FF7"/>
    <w:rsid w:val="009D46F0"/>
    <w:rsid w:val="009E277B"/>
    <w:rsid w:val="009E300C"/>
    <w:rsid w:val="009E4F63"/>
    <w:rsid w:val="009E7803"/>
    <w:rsid w:val="009F34EA"/>
    <w:rsid w:val="009F4EE0"/>
    <w:rsid w:val="00A00957"/>
    <w:rsid w:val="00A04A70"/>
    <w:rsid w:val="00A05E46"/>
    <w:rsid w:val="00A239C4"/>
    <w:rsid w:val="00A24371"/>
    <w:rsid w:val="00A25CF4"/>
    <w:rsid w:val="00A30F75"/>
    <w:rsid w:val="00A33FF5"/>
    <w:rsid w:val="00A40D5C"/>
    <w:rsid w:val="00A43195"/>
    <w:rsid w:val="00A4330C"/>
    <w:rsid w:val="00A44C75"/>
    <w:rsid w:val="00A45747"/>
    <w:rsid w:val="00A46BD0"/>
    <w:rsid w:val="00A723CE"/>
    <w:rsid w:val="00A72545"/>
    <w:rsid w:val="00A72863"/>
    <w:rsid w:val="00A73479"/>
    <w:rsid w:val="00A752F8"/>
    <w:rsid w:val="00A81CE0"/>
    <w:rsid w:val="00A931D7"/>
    <w:rsid w:val="00A965BB"/>
    <w:rsid w:val="00A971C5"/>
    <w:rsid w:val="00AA1B3F"/>
    <w:rsid w:val="00AA2B42"/>
    <w:rsid w:val="00AA50F7"/>
    <w:rsid w:val="00AB3481"/>
    <w:rsid w:val="00AB5824"/>
    <w:rsid w:val="00AB658F"/>
    <w:rsid w:val="00AB71EB"/>
    <w:rsid w:val="00AC19CE"/>
    <w:rsid w:val="00AC5C62"/>
    <w:rsid w:val="00AD010B"/>
    <w:rsid w:val="00AD1B8B"/>
    <w:rsid w:val="00AD4704"/>
    <w:rsid w:val="00AD5671"/>
    <w:rsid w:val="00AE0B80"/>
    <w:rsid w:val="00AE7C5A"/>
    <w:rsid w:val="00B114E4"/>
    <w:rsid w:val="00B12C89"/>
    <w:rsid w:val="00B1535E"/>
    <w:rsid w:val="00B15965"/>
    <w:rsid w:val="00B17F82"/>
    <w:rsid w:val="00B202FE"/>
    <w:rsid w:val="00B20C51"/>
    <w:rsid w:val="00B20D9C"/>
    <w:rsid w:val="00B21B07"/>
    <w:rsid w:val="00B23138"/>
    <w:rsid w:val="00B231AD"/>
    <w:rsid w:val="00B27B65"/>
    <w:rsid w:val="00B32D4C"/>
    <w:rsid w:val="00B41905"/>
    <w:rsid w:val="00B45C1C"/>
    <w:rsid w:val="00B461EA"/>
    <w:rsid w:val="00B50456"/>
    <w:rsid w:val="00B52234"/>
    <w:rsid w:val="00B528ED"/>
    <w:rsid w:val="00B552A9"/>
    <w:rsid w:val="00B56B6B"/>
    <w:rsid w:val="00B57136"/>
    <w:rsid w:val="00B60139"/>
    <w:rsid w:val="00B65709"/>
    <w:rsid w:val="00B8377C"/>
    <w:rsid w:val="00B84503"/>
    <w:rsid w:val="00B860F8"/>
    <w:rsid w:val="00B94CB9"/>
    <w:rsid w:val="00B969BC"/>
    <w:rsid w:val="00BA1C6F"/>
    <w:rsid w:val="00BA3A98"/>
    <w:rsid w:val="00BA3C4F"/>
    <w:rsid w:val="00BB166A"/>
    <w:rsid w:val="00BC0797"/>
    <w:rsid w:val="00BC1EA7"/>
    <w:rsid w:val="00BD085B"/>
    <w:rsid w:val="00BD14C0"/>
    <w:rsid w:val="00BE2765"/>
    <w:rsid w:val="00BE6961"/>
    <w:rsid w:val="00BF4456"/>
    <w:rsid w:val="00BF593E"/>
    <w:rsid w:val="00BF6928"/>
    <w:rsid w:val="00C00E5C"/>
    <w:rsid w:val="00C07789"/>
    <w:rsid w:val="00C101A1"/>
    <w:rsid w:val="00C10257"/>
    <w:rsid w:val="00C11CB2"/>
    <w:rsid w:val="00C20C92"/>
    <w:rsid w:val="00C220E2"/>
    <w:rsid w:val="00C315A7"/>
    <w:rsid w:val="00C321A2"/>
    <w:rsid w:val="00C32A7E"/>
    <w:rsid w:val="00C37568"/>
    <w:rsid w:val="00C40131"/>
    <w:rsid w:val="00C40849"/>
    <w:rsid w:val="00C4380A"/>
    <w:rsid w:val="00C43F84"/>
    <w:rsid w:val="00C47091"/>
    <w:rsid w:val="00C53A9D"/>
    <w:rsid w:val="00C54DEA"/>
    <w:rsid w:val="00C573BB"/>
    <w:rsid w:val="00C60936"/>
    <w:rsid w:val="00C61392"/>
    <w:rsid w:val="00C63AEA"/>
    <w:rsid w:val="00C63E73"/>
    <w:rsid w:val="00C7181E"/>
    <w:rsid w:val="00C735BE"/>
    <w:rsid w:val="00C82CCE"/>
    <w:rsid w:val="00C851A2"/>
    <w:rsid w:val="00C9145D"/>
    <w:rsid w:val="00C977F8"/>
    <w:rsid w:val="00C9781B"/>
    <w:rsid w:val="00CA60E3"/>
    <w:rsid w:val="00CB5B20"/>
    <w:rsid w:val="00CB6862"/>
    <w:rsid w:val="00CC13D6"/>
    <w:rsid w:val="00CD3648"/>
    <w:rsid w:val="00CF0D5D"/>
    <w:rsid w:val="00CF3B4D"/>
    <w:rsid w:val="00CF5531"/>
    <w:rsid w:val="00D01211"/>
    <w:rsid w:val="00D023D5"/>
    <w:rsid w:val="00D117C4"/>
    <w:rsid w:val="00D13FDB"/>
    <w:rsid w:val="00D30FD8"/>
    <w:rsid w:val="00D373EA"/>
    <w:rsid w:val="00D409E1"/>
    <w:rsid w:val="00D42232"/>
    <w:rsid w:val="00D424E8"/>
    <w:rsid w:val="00D43467"/>
    <w:rsid w:val="00D456CE"/>
    <w:rsid w:val="00D4752A"/>
    <w:rsid w:val="00D50A64"/>
    <w:rsid w:val="00D55C60"/>
    <w:rsid w:val="00D62BD9"/>
    <w:rsid w:val="00D6361C"/>
    <w:rsid w:val="00D66BB1"/>
    <w:rsid w:val="00D773CA"/>
    <w:rsid w:val="00D806C9"/>
    <w:rsid w:val="00D844C4"/>
    <w:rsid w:val="00D919E5"/>
    <w:rsid w:val="00D96DBC"/>
    <w:rsid w:val="00D9789A"/>
    <w:rsid w:val="00DA147C"/>
    <w:rsid w:val="00DA1676"/>
    <w:rsid w:val="00DB621E"/>
    <w:rsid w:val="00DC2ACC"/>
    <w:rsid w:val="00DC573A"/>
    <w:rsid w:val="00DC6568"/>
    <w:rsid w:val="00DD04B5"/>
    <w:rsid w:val="00DD19A7"/>
    <w:rsid w:val="00DD7530"/>
    <w:rsid w:val="00DE1E9B"/>
    <w:rsid w:val="00DE4179"/>
    <w:rsid w:val="00DF3C54"/>
    <w:rsid w:val="00DF4721"/>
    <w:rsid w:val="00DF4B31"/>
    <w:rsid w:val="00E0066B"/>
    <w:rsid w:val="00E125A2"/>
    <w:rsid w:val="00E12C56"/>
    <w:rsid w:val="00E1638C"/>
    <w:rsid w:val="00E20ABB"/>
    <w:rsid w:val="00E30E10"/>
    <w:rsid w:val="00E31312"/>
    <w:rsid w:val="00E33BC6"/>
    <w:rsid w:val="00E40293"/>
    <w:rsid w:val="00E41911"/>
    <w:rsid w:val="00E446EF"/>
    <w:rsid w:val="00E45C19"/>
    <w:rsid w:val="00E53DB2"/>
    <w:rsid w:val="00E541F5"/>
    <w:rsid w:val="00E56717"/>
    <w:rsid w:val="00E56AFB"/>
    <w:rsid w:val="00E71EC5"/>
    <w:rsid w:val="00E73814"/>
    <w:rsid w:val="00E7604F"/>
    <w:rsid w:val="00E7747A"/>
    <w:rsid w:val="00E83023"/>
    <w:rsid w:val="00E87F44"/>
    <w:rsid w:val="00E905B4"/>
    <w:rsid w:val="00E94A4A"/>
    <w:rsid w:val="00E95B1F"/>
    <w:rsid w:val="00E96DCE"/>
    <w:rsid w:val="00EA455B"/>
    <w:rsid w:val="00EA58AE"/>
    <w:rsid w:val="00EA5D91"/>
    <w:rsid w:val="00EA6247"/>
    <w:rsid w:val="00EB133C"/>
    <w:rsid w:val="00EC0558"/>
    <w:rsid w:val="00EC1D8F"/>
    <w:rsid w:val="00EC7400"/>
    <w:rsid w:val="00EE0BF4"/>
    <w:rsid w:val="00EE3EF2"/>
    <w:rsid w:val="00EE472C"/>
    <w:rsid w:val="00EE5861"/>
    <w:rsid w:val="00EE5CC0"/>
    <w:rsid w:val="00EF3741"/>
    <w:rsid w:val="00F00693"/>
    <w:rsid w:val="00F05ADE"/>
    <w:rsid w:val="00F10BE2"/>
    <w:rsid w:val="00F11D52"/>
    <w:rsid w:val="00F13051"/>
    <w:rsid w:val="00F20A0B"/>
    <w:rsid w:val="00F3319E"/>
    <w:rsid w:val="00F365F9"/>
    <w:rsid w:val="00F44EBF"/>
    <w:rsid w:val="00F544EA"/>
    <w:rsid w:val="00F549F0"/>
    <w:rsid w:val="00F55BA9"/>
    <w:rsid w:val="00F567CE"/>
    <w:rsid w:val="00F57DD0"/>
    <w:rsid w:val="00F65D41"/>
    <w:rsid w:val="00F7594F"/>
    <w:rsid w:val="00F76B05"/>
    <w:rsid w:val="00F7763E"/>
    <w:rsid w:val="00F8039F"/>
    <w:rsid w:val="00F80670"/>
    <w:rsid w:val="00F92DF6"/>
    <w:rsid w:val="00F95982"/>
    <w:rsid w:val="00FA23DE"/>
    <w:rsid w:val="00FA2F1D"/>
    <w:rsid w:val="00FA7BD1"/>
    <w:rsid w:val="00FA7FDD"/>
    <w:rsid w:val="00FB34F6"/>
    <w:rsid w:val="00FB5AAB"/>
    <w:rsid w:val="00FB6015"/>
    <w:rsid w:val="00FD11C2"/>
    <w:rsid w:val="00FD49C6"/>
    <w:rsid w:val="00FD4DDE"/>
    <w:rsid w:val="00FD5FFB"/>
    <w:rsid w:val="00FE57FA"/>
    <w:rsid w:val="00FF176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B31"/>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FD49C6"/>
    <w:pPr>
      <w:keepNext/>
      <w:keepLines/>
      <w:spacing w:before="480"/>
      <w:ind w:left="567" w:hanging="567"/>
      <w:outlineLvl w:val="0"/>
    </w:pPr>
    <w:rPr>
      <w:rFonts w:ascii="Times New Roman Bold" w:eastAsiaTheme="majorEastAsia" w:hAnsi="Times New Roman Bold" w:cstheme="majorBidi"/>
      <w:b/>
      <w:bCs/>
      <w:szCs w:val="28"/>
      <w:lang w:val="es-ES"/>
    </w:rPr>
  </w:style>
  <w:style w:type="paragraph" w:styleId="Heading2">
    <w:name w:val="heading 2"/>
    <w:basedOn w:val="Normal"/>
    <w:next w:val="Normal"/>
    <w:link w:val="Heading2Char"/>
    <w:autoRedefine/>
    <w:uiPriority w:val="9"/>
    <w:unhideWhenUsed/>
    <w:qFormat/>
    <w:rsid w:val="00B528ED"/>
    <w:pPr>
      <w:keepNext/>
      <w:keepLines/>
      <w:ind w:left="540" w:hanging="540"/>
      <w:outlineLvl w:val="1"/>
    </w:pPr>
    <w:rPr>
      <w:rFonts w:ascii="Times New Roman Bold" w:eastAsiaTheme="majorEastAsia" w:hAnsi="Times New Roman Bold" w:cstheme="majorBidi"/>
      <w:b/>
      <w:bCs/>
      <w:smallCaps/>
      <w:szCs w:val="26"/>
    </w:rPr>
  </w:style>
  <w:style w:type="paragraph" w:styleId="Heading3">
    <w:name w:val="heading 3"/>
    <w:basedOn w:val="Normal"/>
    <w:next w:val="Normal"/>
    <w:link w:val="Heading3Char"/>
    <w:autoRedefine/>
    <w:uiPriority w:val="9"/>
    <w:unhideWhenUsed/>
    <w:qFormat/>
    <w:rsid w:val="00E83023"/>
    <w:pPr>
      <w:keepNext/>
      <w:keepLines/>
      <w:outlineLvl w:val="2"/>
    </w:pPr>
    <w:rPr>
      <w:rFonts w:ascii="Times New Roman Bold" w:eastAsiaTheme="majorEastAsia" w:hAnsi="Times New Roman Bold" w:cstheme="majorBidi"/>
      <w:bCs/>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49C6"/>
    <w:rPr>
      <w:rFonts w:ascii="Times New Roman Bold" w:eastAsiaTheme="majorEastAsia" w:hAnsi="Times New Roman Bold" w:cstheme="majorBidi"/>
      <w:b/>
      <w:bCs/>
      <w:sz w:val="24"/>
      <w:szCs w:val="28"/>
      <w:lang w:val="es-ES"/>
    </w:rPr>
  </w:style>
  <w:style w:type="character" w:customStyle="1" w:styleId="Heading2Char">
    <w:name w:val="Heading 2 Char"/>
    <w:basedOn w:val="DefaultParagraphFont"/>
    <w:link w:val="Heading2"/>
    <w:uiPriority w:val="9"/>
    <w:rsid w:val="00B528ED"/>
    <w:rPr>
      <w:rFonts w:ascii="Times New Roman Bold" w:eastAsiaTheme="majorEastAsia" w:hAnsi="Times New Roman Bold" w:cstheme="majorBidi"/>
      <w:b/>
      <w:bCs/>
      <w:smallCaps/>
      <w:sz w:val="24"/>
      <w:szCs w:val="26"/>
      <w:lang w:val="es-ES_tradnl"/>
    </w:rPr>
  </w:style>
  <w:style w:type="character" w:customStyle="1" w:styleId="Heading3Char">
    <w:name w:val="Heading 3 Char"/>
    <w:basedOn w:val="DefaultParagraphFont"/>
    <w:link w:val="Heading3"/>
    <w:uiPriority w:val="9"/>
    <w:rsid w:val="00E83023"/>
    <w:rPr>
      <w:rFonts w:ascii="Times New Roman Bold" w:eastAsiaTheme="majorEastAsia" w:hAnsi="Times New Roman Bold" w:cstheme="majorBidi"/>
      <w:bCs/>
      <w:sz w:val="24"/>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autoRedefine/>
    <w:uiPriority w:val="99"/>
    <w:rsid w:val="001C39D6"/>
    <w:pPr>
      <w:keepNext/>
      <w:keepLines/>
      <w:ind w:left="288" w:hanging="288"/>
    </w:pPr>
    <w:rPr>
      <w:rFonts w:ascii="Arial" w:hAnsi="Arial" w:cs="Times New Roman"/>
      <w:spacing w:val="-3"/>
      <w:sz w:val="16"/>
      <w:szCs w:val="20"/>
    </w:rPr>
  </w:style>
  <w:style w:type="character" w:customStyle="1" w:styleId="FootnoteTextChar">
    <w:name w:val="Footnote Text Char"/>
    <w:basedOn w:val="DefaultParagraphFont"/>
    <w:link w:val="FootnoteText"/>
    <w:uiPriority w:val="99"/>
    <w:rsid w:val="001C39D6"/>
    <w:rPr>
      <w:rFonts w:ascii="Arial" w:hAnsi="Arial" w:cs="Times New Roman"/>
      <w:spacing w:val="-3"/>
      <w:sz w:val="16"/>
      <w:szCs w:val="20"/>
      <w:lang w:val="es-ES_tradnl"/>
    </w:rPr>
  </w:style>
  <w:style w:type="character" w:styleId="FootnoteReference">
    <w:name w:val="footnote reference"/>
    <w:basedOn w:val="DefaultParagraphFont"/>
    <w:semiHidden/>
    <w:rsid w:val="00F55BA9"/>
    <w:rPr>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color w:val="365F91" w:themeColor="accent1" w:themeShade="BF"/>
      <w:sz w:val="28"/>
      <w:lang w:val="en-US"/>
    </w:rPr>
  </w:style>
  <w:style w:type="paragraph" w:styleId="TOC2">
    <w:name w:val="toc 2"/>
    <w:basedOn w:val="Normal"/>
    <w:next w:val="Normal"/>
    <w:autoRedefine/>
    <w:uiPriority w:val="39"/>
    <w:unhideWhenUsed/>
    <w:qFormat/>
    <w:rsid w:val="00216FBA"/>
    <w:pPr>
      <w:tabs>
        <w:tab w:val="left" w:pos="1152"/>
        <w:tab w:val="right" w:leader="dot" w:pos="8741"/>
      </w:tabs>
      <w:ind w:left="1166" w:hanging="605"/>
      <w:jc w:val="left"/>
    </w:pPr>
    <w:rPr>
      <w:rFonts w:eastAsiaTheme="minorEastAsia" w:cs="Times New Roman"/>
      <w:lang w:val="en-US"/>
    </w:rPr>
  </w:style>
  <w:style w:type="paragraph" w:styleId="TOC1">
    <w:name w:val="toc 1"/>
    <w:basedOn w:val="Normal"/>
    <w:next w:val="Normal"/>
    <w:autoRedefine/>
    <w:uiPriority w:val="39"/>
    <w:unhideWhenUsed/>
    <w:qFormat/>
    <w:rsid w:val="00051AD7"/>
    <w:pPr>
      <w:tabs>
        <w:tab w:val="right" w:leader="dot" w:pos="8741"/>
      </w:tabs>
      <w:spacing w:before="240" w:after="120"/>
      <w:ind w:left="547" w:hanging="547"/>
      <w:jc w:val="left"/>
    </w:pPr>
    <w:rPr>
      <w:rFonts w:eastAsiaTheme="minorEastAsia" w:cs="Times New Roman"/>
      <w:smallCaps/>
      <w:lang w:val="en-US"/>
    </w:rPr>
  </w:style>
  <w:style w:type="paragraph" w:styleId="TOC3">
    <w:name w:val="toc 3"/>
    <w:basedOn w:val="Normal"/>
    <w:next w:val="Normal"/>
    <w:autoRedefine/>
    <w:uiPriority w:val="39"/>
    <w:unhideWhenUsed/>
    <w:qFormat/>
    <w:rsid w:val="000751B8"/>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rsid w:val="000751B8"/>
    <w:pPr>
      <w:tabs>
        <w:tab w:val="num" w:pos="720"/>
      </w:tabs>
      <w:spacing w:before="120"/>
      <w:ind w:left="720" w:hanging="720"/>
      <w:outlineLvl w:val="1"/>
    </w:pPr>
  </w:style>
  <w:style w:type="character" w:customStyle="1" w:styleId="ParagraphChar">
    <w:name w:val="Paragraph Char"/>
    <w:basedOn w:val="DefaultParagraphFont"/>
    <w:link w:val="Paragraph"/>
    <w:rsid w:val="000751B8"/>
    <w:rPr>
      <w:rFonts w:ascii="Times New Roman" w:hAnsi="Times New Roman" w:cs="Times New Roman"/>
      <w:sz w:val="24"/>
      <w:lang w:val="es-ES_tradnl"/>
    </w:rPr>
  </w:style>
  <w:style w:type="paragraph" w:customStyle="1" w:styleId="subpar">
    <w:name w:val="subpar"/>
    <w:basedOn w:val="BodyTextIndent3"/>
    <w:link w:val="subparChar"/>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5653DE"/>
    <w:rPr>
      <w:rFonts w:ascii="Tahoma" w:hAnsi="Tahoma" w:cs="Tahoma"/>
      <w:sz w:val="16"/>
      <w:szCs w:val="16"/>
    </w:rPr>
  </w:style>
  <w:style w:type="character" w:customStyle="1" w:styleId="BalloonTextChar">
    <w:name w:val="Balloon Text Char"/>
    <w:basedOn w:val="DefaultParagraphFont"/>
    <w:link w:val="BalloonText"/>
    <w:uiPriority w:val="99"/>
    <w:semiHidden/>
    <w:rsid w:val="005653DE"/>
    <w:rPr>
      <w:rFonts w:ascii="Tahoma" w:hAnsi="Tahoma" w:cs="Tahoma"/>
      <w:sz w:val="16"/>
      <w:szCs w:val="16"/>
      <w:lang w:val="es-ES_tradnl"/>
    </w:rPr>
  </w:style>
  <w:style w:type="character" w:customStyle="1" w:styleId="ParagraphCar">
    <w:name w:val="Paragraph Car"/>
    <w:uiPriority w:val="99"/>
    <w:rsid w:val="00634470"/>
    <w:rPr>
      <w:sz w:val="24"/>
    </w:rPr>
  </w:style>
  <w:style w:type="paragraph" w:styleId="ListParagraph">
    <w:name w:val="List Paragraph"/>
    <w:basedOn w:val="Normal"/>
    <w:uiPriority w:val="34"/>
    <w:qFormat/>
    <w:rsid w:val="004376AB"/>
    <w:pPr>
      <w:ind w:left="720"/>
      <w:contextualSpacing/>
    </w:pPr>
  </w:style>
  <w:style w:type="character" w:styleId="Strong">
    <w:name w:val="Strong"/>
    <w:qFormat/>
    <w:rsid w:val="004376AB"/>
    <w:rPr>
      <w:b/>
      <w:bCs/>
    </w:rPr>
  </w:style>
  <w:style w:type="paragraph" w:styleId="ListBullet">
    <w:name w:val="List Bullet"/>
    <w:basedOn w:val="Normal"/>
    <w:uiPriority w:val="99"/>
    <w:unhideWhenUsed/>
    <w:rsid w:val="00C20C92"/>
    <w:pPr>
      <w:numPr>
        <w:numId w:val="16"/>
      </w:numPr>
      <w:contextualSpacing/>
    </w:pPr>
  </w:style>
  <w:style w:type="paragraph" w:styleId="BodyTextIndent2">
    <w:name w:val="Body Text Indent 2"/>
    <w:basedOn w:val="Normal"/>
    <w:link w:val="BodyTextIndent2Char"/>
    <w:uiPriority w:val="99"/>
    <w:semiHidden/>
    <w:unhideWhenUsed/>
    <w:rsid w:val="00AD010B"/>
    <w:pPr>
      <w:spacing w:after="120" w:line="480" w:lineRule="auto"/>
      <w:ind w:left="283"/>
      <w:jc w:val="left"/>
    </w:pPr>
    <w:rPr>
      <w:rFonts w:eastAsia="Times New Roman" w:cs="Times New Roman"/>
      <w:szCs w:val="20"/>
      <w:lang w:val="es-UY"/>
    </w:rPr>
  </w:style>
  <w:style w:type="character" w:customStyle="1" w:styleId="BodyTextIndent2Char">
    <w:name w:val="Body Text Indent 2 Char"/>
    <w:basedOn w:val="DefaultParagraphFont"/>
    <w:link w:val="BodyTextIndent2"/>
    <w:uiPriority w:val="99"/>
    <w:semiHidden/>
    <w:rsid w:val="00AD010B"/>
    <w:rPr>
      <w:rFonts w:ascii="Times New Roman" w:eastAsia="Times New Roman" w:hAnsi="Times New Roman" w:cs="Times New Roman"/>
      <w:sz w:val="24"/>
      <w:szCs w:val="20"/>
      <w:lang w:val="es-UY"/>
    </w:rPr>
  </w:style>
  <w:style w:type="paragraph" w:styleId="Caption">
    <w:name w:val="caption"/>
    <w:basedOn w:val="Normal"/>
    <w:next w:val="Normal"/>
    <w:uiPriority w:val="35"/>
    <w:unhideWhenUsed/>
    <w:qFormat/>
    <w:rsid w:val="00724572"/>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954545"/>
    <w:rPr>
      <w:sz w:val="16"/>
      <w:szCs w:val="16"/>
    </w:rPr>
  </w:style>
  <w:style w:type="paragraph" w:styleId="CommentText">
    <w:name w:val="annotation text"/>
    <w:basedOn w:val="Normal"/>
    <w:link w:val="CommentTextChar"/>
    <w:uiPriority w:val="99"/>
    <w:semiHidden/>
    <w:unhideWhenUsed/>
    <w:rsid w:val="00954545"/>
    <w:rPr>
      <w:sz w:val="20"/>
      <w:szCs w:val="20"/>
    </w:rPr>
  </w:style>
  <w:style w:type="character" w:customStyle="1" w:styleId="CommentTextChar">
    <w:name w:val="Comment Text Char"/>
    <w:basedOn w:val="DefaultParagraphFont"/>
    <w:link w:val="CommentText"/>
    <w:uiPriority w:val="99"/>
    <w:semiHidden/>
    <w:rsid w:val="00954545"/>
    <w:rPr>
      <w:rFonts w:ascii="Times New Roman" w:hAnsi="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54545"/>
    <w:rPr>
      <w:b/>
      <w:bCs/>
    </w:rPr>
  </w:style>
  <w:style w:type="character" w:customStyle="1" w:styleId="CommentSubjectChar">
    <w:name w:val="Comment Subject Char"/>
    <w:basedOn w:val="CommentTextChar"/>
    <w:link w:val="CommentSubject"/>
    <w:uiPriority w:val="99"/>
    <w:semiHidden/>
    <w:rsid w:val="00954545"/>
    <w:rPr>
      <w:rFonts w:ascii="Times New Roman" w:hAnsi="Times New Roman"/>
      <w:b/>
      <w:bCs/>
      <w:sz w:val="20"/>
      <w:szCs w:val="20"/>
      <w:lang w:val="es-ES_tradnl"/>
    </w:rPr>
  </w:style>
  <w:style w:type="character" w:customStyle="1" w:styleId="ParagraphCar1">
    <w:name w:val="Paragraph Car1"/>
    <w:locked/>
    <w:rsid w:val="00A4330C"/>
    <w:rPr>
      <w:rFonts w:ascii="Times New Roman" w:eastAsia="Times New Roman" w:hAnsi="Times New Roman" w:cs="Times New Roman"/>
      <w:sz w:val="24"/>
      <w:lang w:val="es-ES"/>
    </w:rPr>
  </w:style>
  <w:style w:type="paragraph" w:styleId="EndnoteText">
    <w:name w:val="endnote text"/>
    <w:basedOn w:val="Normal"/>
    <w:link w:val="EndnoteTextChar"/>
    <w:uiPriority w:val="99"/>
    <w:semiHidden/>
    <w:unhideWhenUsed/>
    <w:rsid w:val="00CF3B4D"/>
    <w:rPr>
      <w:sz w:val="20"/>
      <w:szCs w:val="20"/>
    </w:rPr>
  </w:style>
  <w:style w:type="character" w:customStyle="1" w:styleId="EndnoteTextChar">
    <w:name w:val="Endnote Text Char"/>
    <w:basedOn w:val="DefaultParagraphFont"/>
    <w:link w:val="EndnoteText"/>
    <w:uiPriority w:val="99"/>
    <w:semiHidden/>
    <w:rsid w:val="00CF3B4D"/>
    <w:rPr>
      <w:rFonts w:ascii="Times New Roman" w:hAnsi="Times New Roman"/>
      <w:sz w:val="20"/>
      <w:szCs w:val="20"/>
      <w:lang w:val="es-ES_tradnl"/>
    </w:rPr>
  </w:style>
  <w:style w:type="character" w:styleId="EndnoteReference">
    <w:name w:val="endnote reference"/>
    <w:basedOn w:val="DefaultParagraphFont"/>
    <w:uiPriority w:val="99"/>
    <w:semiHidden/>
    <w:unhideWhenUsed/>
    <w:rsid w:val="00CF3B4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B31"/>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FD49C6"/>
    <w:pPr>
      <w:keepNext/>
      <w:keepLines/>
      <w:spacing w:before="480"/>
      <w:ind w:left="567" w:hanging="567"/>
      <w:outlineLvl w:val="0"/>
    </w:pPr>
    <w:rPr>
      <w:rFonts w:ascii="Times New Roman Bold" w:eastAsiaTheme="majorEastAsia" w:hAnsi="Times New Roman Bold" w:cstheme="majorBidi"/>
      <w:b/>
      <w:bCs/>
      <w:szCs w:val="28"/>
      <w:lang w:val="es-ES"/>
    </w:rPr>
  </w:style>
  <w:style w:type="paragraph" w:styleId="Heading2">
    <w:name w:val="heading 2"/>
    <w:basedOn w:val="Normal"/>
    <w:next w:val="Normal"/>
    <w:link w:val="Heading2Char"/>
    <w:autoRedefine/>
    <w:uiPriority w:val="9"/>
    <w:unhideWhenUsed/>
    <w:qFormat/>
    <w:rsid w:val="00B528ED"/>
    <w:pPr>
      <w:keepNext/>
      <w:keepLines/>
      <w:ind w:left="540" w:hanging="540"/>
      <w:outlineLvl w:val="1"/>
    </w:pPr>
    <w:rPr>
      <w:rFonts w:ascii="Times New Roman Bold" w:eastAsiaTheme="majorEastAsia" w:hAnsi="Times New Roman Bold" w:cstheme="majorBidi"/>
      <w:b/>
      <w:bCs/>
      <w:smallCaps/>
      <w:szCs w:val="26"/>
    </w:rPr>
  </w:style>
  <w:style w:type="paragraph" w:styleId="Heading3">
    <w:name w:val="heading 3"/>
    <w:basedOn w:val="Normal"/>
    <w:next w:val="Normal"/>
    <w:link w:val="Heading3Char"/>
    <w:autoRedefine/>
    <w:uiPriority w:val="9"/>
    <w:unhideWhenUsed/>
    <w:qFormat/>
    <w:rsid w:val="00E83023"/>
    <w:pPr>
      <w:keepNext/>
      <w:keepLines/>
      <w:outlineLvl w:val="2"/>
    </w:pPr>
    <w:rPr>
      <w:rFonts w:ascii="Times New Roman Bold" w:eastAsiaTheme="majorEastAsia" w:hAnsi="Times New Roman Bold" w:cstheme="majorBidi"/>
      <w:bCs/>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49C6"/>
    <w:rPr>
      <w:rFonts w:ascii="Times New Roman Bold" w:eastAsiaTheme="majorEastAsia" w:hAnsi="Times New Roman Bold" w:cstheme="majorBidi"/>
      <w:b/>
      <w:bCs/>
      <w:sz w:val="24"/>
      <w:szCs w:val="28"/>
      <w:lang w:val="es-ES"/>
    </w:rPr>
  </w:style>
  <w:style w:type="character" w:customStyle="1" w:styleId="Heading2Char">
    <w:name w:val="Heading 2 Char"/>
    <w:basedOn w:val="DefaultParagraphFont"/>
    <w:link w:val="Heading2"/>
    <w:uiPriority w:val="9"/>
    <w:rsid w:val="00B528ED"/>
    <w:rPr>
      <w:rFonts w:ascii="Times New Roman Bold" w:eastAsiaTheme="majorEastAsia" w:hAnsi="Times New Roman Bold" w:cstheme="majorBidi"/>
      <w:b/>
      <w:bCs/>
      <w:smallCaps/>
      <w:sz w:val="24"/>
      <w:szCs w:val="26"/>
      <w:lang w:val="es-ES_tradnl"/>
    </w:rPr>
  </w:style>
  <w:style w:type="character" w:customStyle="1" w:styleId="Heading3Char">
    <w:name w:val="Heading 3 Char"/>
    <w:basedOn w:val="DefaultParagraphFont"/>
    <w:link w:val="Heading3"/>
    <w:uiPriority w:val="9"/>
    <w:rsid w:val="00E83023"/>
    <w:rPr>
      <w:rFonts w:ascii="Times New Roman Bold" w:eastAsiaTheme="majorEastAsia" w:hAnsi="Times New Roman Bold" w:cstheme="majorBidi"/>
      <w:bCs/>
      <w:sz w:val="24"/>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autoRedefine/>
    <w:uiPriority w:val="99"/>
    <w:rsid w:val="001C39D6"/>
    <w:pPr>
      <w:keepNext/>
      <w:keepLines/>
      <w:ind w:left="288" w:hanging="288"/>
    </w:pPr>
    <w:rPr>
      <w:rFonts w:ascii="Arial" w:hAnsi="Arial" w:cs="Times New Roman"/>
      <w:spacing w:val="-3"/>
      <w:sz w:val="16"/>
      <w:szCs w:val="20"/>
    </w:rPr>
  </w:style>
  <w:style w:type="character" w:customStyle="1" w:styleId="FootnoteTextChar">
    <w:name w:val="Footnote Text Char"/>
    <w:basedOn w:val="DefaultParagraphFont"/>
    <w:link w:val="FootnoteText"/>
    <w:uiPriority w:val="99"/>
    <w:rsid w:val="001C39D6"/>
    <w:rPr>
      <w:rFonts w:ascii="Arial" w:hAnsi="Arial" w:cs="Times New Roman"/>
      <w:spacing w:val="-3"/>
      <w:sz w:val="16"/>
      <w:szCs w:val="20"/>
      <w:lang w:val="es-ES_tradnl"/>
    </w:rPr>
  </w:style>
  <w:style w:type="character" w:styleId="FootnoteReference">
    <w:name w:val="footnote reference"/>
    <w:basedOn w:val="DefaultParagraphFont"/>
    <w:semiHidden/>
    <w:rsid w:val="00F55BA9"/>
    <w:rPr>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color w:val="365F91" w:themeColor="accent1" w:themeShade="BF"/>
      <w:sz w:val="28"/>
      <w:lang w:val="en-US"/>
    </w:rPr>
  </w:style>
  <w:style w:type="paragraph" w:styleId="TOC2">
    <w:name w:val="toc 2"/>
    <w:basedOn w:val="Normal"/>
    <w:next w:val="Normal"/>
    <w:autoRedefine/>
    <w:uiPriority w:val="39"/>
    <w:unhideWhenUsed/>
    <w:qFormat/>
    <w:rsid w:val="00216FBA"/>
    <w:pPr>
      <w:tabs>
        <w:tab w:val="left" w:pos="1152"/>
        <w:tab w:val="right" w:leader="dot" w:pos="8741"/>
      </w:tabs>
      <w:ind w:left="1166" w:hanging="605"/>
      <w:jc w:val="left"/>
    </w:pPr>
    <w:rPr>
      <w:rFonts w:eastAsiaTheme="minorEastAsia" w:cs="Times New Roman"/>
      <w:lang w:val="en-US"/>
    </w:rPr>
  </w:style>
  <w:style w:type="paragraph" w:styleId="TOC1">
    <w:name w:val="toc 1"/>
    <w:basedOn w:val="Normal"/>
    <w:next w:val="Normal"/>
    <w:autoRedefine/>
    <w:uiPriority w:val="39"/>
    <w:unhideWhenUsed/>
    <w:qFormat/>
    <w:rsid w:val="00051AD7"/>
    <w:pPr>
      <w:tabs>
        <w:tab w:val="right" w:leader="dot" w:pos="8741"/>
      </w:tabs>
      <w:spacing w:before="240" w:after="120"/>
      <w:ind w:left="547" w:hanging="547"/>
      <w:jc w:val="left"/>
    </w:pPr>
    <w:rPr>
      <w:rFonts w:eastAsiaTheme="minorEastAsia" w:cs="Times New Roman"/>
      <w:smallCaps/>
      <w:lang w:val="en-US"/>
    </w:rPr>
  </w:style>
  <w:style w:type="paragraph" w:styleId="TOC3">
    <w:name w:val="toc 3"/>
    <w:basedOn w:val="Normal"/>
    <w:next w:val="Normal"/>
    <w:autoRedefine/>
    <w:uiPriority w:val="39"/>
    <w:unhideWhenUsed/>
    <w:qFormat/>
    <w:rsid w:val="000751B8"/>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rsid w:val="000751B8"/>
    <w:pPr>
      <w:tabs>
        <w:tab w:val="num" w:pos="720"/>
      </w:tabs>
      <w:spacing w:before="120"/>
      <w:ind w:left="720" w:hanging="720"/>
      <w:outlineLvl w:val="1"/>
    </w:pPr>
  </w:style>
  <w:style w:type="character" w:customStyle="1" w:styleId="ParagraphChar">
    <w:name w:val="Paragraph Char"/>
    <w:basedOn w:val="DefaultParagraphFont"/>
    <w:link w:val="Paragraph"/>
    <w:rsid w:val="000751B8"/>
    <w:rPr>
      <w:rFonts w:ascii="Times New Roman" w:hAnsi="Times New Roman" w:cs="Times New Roman"/>
      <w:sz w:val="24"/>
      <w:lang w:val="es-ES_tradnl"/>
    </w:rPr>
  </w:style>
  <w:style w:type="paragraph" w:customStyle="1" w:styleId="subpar">
    <w:name w:val="subpar"/>
    <w:basedOn w:val="BodyTextIndent3"/>
    <w:link w:val="subparChar"/>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5653DE"/>
    <w:rPr>
      <w:rFonts w:ascii="Tahoma" w:hAnsi="Tahoma" w:cs="Tahoma"/>
      <w:sz w:val="16"/>
      <w:szCs w:val="16"/>
    </w:rPr>
  </w:style>
  <w:style w:type="character" w:customStyle="1" w:styleId="BalloonTextChar">
    <w:name w:val="Balloon Text Char"/>
    <w:basedOn w:val="DefaultParagraphFont"/>
    <w:link w:val="BalloonText"/>
    <w:uiPriority w:val="99"/>
    <w:semiHidden/>
    <w:rsid w:val="005653DE"/>
    <w:rPr>
      <w:rFonts w:ascii="Tahoma" w:hAnsi="Tahoma" w:cs="Tahoma"/>
      <w:sz w:val="16"/>
      <w:szCs w:val="16"/>
      <w:lang w:val="es-ES_tradnl"/>
    </w:rPr>
  </w:style>
  <w:style w:type="character" w:customStyle="1" w:styleId="ParagraphCar">
    <w:name w:val="Paragraph Car"/>
    <w:uiPriority w:val="99"/>
    <w:rsid w:val="00634470"/>
    <w:rPr>
      <w:sz w:val="24"/>
    </w:rPr>
  </w:style>
  <w:style w:type="paragraph" w:styleId="ListParagraph">
    <w:name w:val="List Paragraph"/>
    <w:basedOn w:val="Normal"/>
    <w:uiPriority w:val="34"/>
    <w:qFormat/>
    <w:rsid w:val="004376AB"/>
    <w:pPr>
      <w:ind w:left="720"/>
      <w:contextualSpacing/>
    </w:pPr>
  </w:style>
  <w:style w:type="character" w:styleId="Strong">
    <w:name w:val="Strong"/>
    <w:qFormat/>
    <w:rsid w:val="004376AB"/>
    <w:rPr>
      <w:b/>
      <w:bCs/>
    </w:rPr>
  </w:style>
  <w:style w:type="paragraph" w:styleId="ListBullet">
    <w:name w:val="List Bullet"/>
    <w:basedOn w:val="Normal"/>
    <w:uiPriority w:val="99"/>
    <w:unhideWhenUsed/>
    <w:rsid w:val="00C20C92"/>
    <w:pPr>
      <w:numPr>
        <w:numId w:val="16"/>
      </w:numPr>
      <w:contextualSpacing/>
    </w:pPr>
  </w:style>
  <w:style w:type="paragraph" w:styleId="BodyTextIndent2">
    <w:name w:val="Body Text Indent 2"/>
    <w:basedOn w:val="Normal"/>
    <w:link w:val="BodyTextIndent2Char"/>
    <w:uiPriority w:val="99"/>
    <w:semiHidden/>
    <w:unhideWhenUsed/>
    <w:rsid w:val="00AD010B"/>
    <w:pPr>
      <w:spacing w:after="120" w:line="480" w:lineRule="auto"/>
      <w:ind w:left="283"/>
      <w:jc w:val="left"/>
    </w:pPr>
    <w:rPr>
      <w:rFonts w:eastAsia="Times New Roman" w:cs="Times New Roman"/>
      <w:szCs w:val="20"/>
      <w:lang w:val="es-UY"/>
    </w:rPr>
  </w:style>
  <w:style w:type="character" w:customStyle="1" w:styleId="BodyTextIndent2Char">
    <w:name w:val="Body Text Indent 2 Char"/>
    <w:basedOn w:val="DefaultParagraphFont"/>
    <w:link w:val="BodyTextIndent2"/>
    <w:uiPriority w:val="99"/>
    <w:semiHidden/>
    <w:rsid w:val="00AD010B"/>
    <w:rPr>
      <w:rFonts w:ascii="Times New Roman" w:eastAsia="Times New Roman" w:hAnsi="Times New Roman" w:cs="Times New Roman"/>
      <w:sz w:val="24"/>
      <w:szCs w:val="20"/>
      <w:lang w:val="es-UY"/>
    </w:rPr>
  </w:style>
  <w:style w:type="paragraph" w:styleId="Caption">
    <w:name w:val="caption"/>
    <w:basedOn w:val="Normal"/>
    <w:next w:val="Normal"/>
    <w:uiPriority w:val="35"/>
    <w:unhideWhenUsed/>
    <w:qFormat/>
    <w:rsid w:val="00724572"/>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954545"/>
    <w:rPr>
      <w:sz w:val="16"/>
      <w:szCs w:val="16"/>
    </w:rPr>
  </w:style>
  <w:style w:type="paragraph" w:styleId="CommentText">
    <w:name w:val="annotation text"/>
    <w:basedOn w:val="Normal"/>
    <w:link w:val="CommentTextChar"/>
    <w:uiPriority w:val="99"/>
    <w:semiHidden/>
    <w:unhideWhenUsed/>
    <w:rsid w:val="00954545"/>
    <w:rPr>
      <w:sz w:val="20"/>
      <w:szCs w:val="20"/>
    </w:rPr>
  </w:style>
  <w:style w:type="character" w:customStyle="1" w:styleId="CommentTextChar">
    <w:name w:val="Comment Text Char"/>
    <w:basedOn w:val="DefaultParagraphFont"/>
    <w:link w:val="CommentText"/>
    <w:uiPriority w:val="99"/>
    <w:semiHidden/>
    <w:rsid w:val="00954545"/>
    <w:rPr>
      <w:rFonts w:ascii="Times New Roman" w:hAnsi="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54545"/>
    <w:rPr>
      <w:b/>
      <w:bCs/>
    </w:rPr>
  </w:style>
  <w:style w:type="character" w:customStyle="1" w:styleId="CommentSubjectChar">
    <w:name w:val="Comment Subject Char"/>
    <w:basedOn w:val="CommentTextChar"/>
    <w:link w:val="CommentSubject"/>
    <w:uiPriority w:val="99"/>
    <w:semiHidden/>
    <w:rsid w:val="00954545"/>
    <w:rPr>
      <w:rFonts w:ascii="Times New Roman" w:hAnsi="Times New Roman"/>
      <w:b/>
      <w:bCs/>
      <w:sz w:val="20"/>
      <w:szCs w:val="20"/>
      <w:lang w:val="es-ES_tradnl"/>
    </w:rPr>
  </w:style>
  <w:style w:type="character" w:customStyle="1" w:styleId="ParagraphCar1">
    <w:name w:val="Paragraph Car1"/>
    <w:locked/>
    <w:rsid w:val="00A4330C"/>
    <w:rPr>
      <w:rFonts w:ascii="Times New Roman" w:eastAsia="Times New Roman" w:hAnsi="Times New Roman" w:cs="Times New Roman"/>
      <w:sz w:val="24"/>
      <w:lang w:val="es-ES"/>
    </w:rPr>
  </w:style>
  <w:style w:type="paragraph" w:styleId="EndnoteText">
    <w:name w:val="endnote text"/>
    <w:basedOn w:val="Normal"/>
    <w:link w:val="EndnoteTextChar"/>
    <w:uiPriority w:val="99"/>
    <w:semiHidden/>
    <w:unhideWhenUsed/>
    <w:rsid w:val="00CF3B4D"/>
    <w:rPr>
      <w:sz w:val="20"/>
      <w:szCs w:val="20"/>
    </w:rPr>
  </w:style>
  <w:style w:type="character" w:customStyle="1" w:styleId="EndnoteTextChar">
    <w:name w:val="Endnote Text Char"/>
    <w:basedOn w:val="DefaultParagraphFont"/>
    <w:link w:val="EndnoteText"/>
    <w:uiPriority w:val="99"/>
    <w:semiHidden/>
    <w:rsid w:val="00CF3B4D"/>
    <w:rPr>
      <w:rFonts w:ascii="Times New Roman" w:hAnsi="Times New Roman"/>
      <w:sz w:val="20"/>
      <w:szCs w:val="20"/>
      <w:lang w:val="es-ES_tradnl"/>
    </w:rPr>
  </w:style>
  <w:style w:type="character" w:styleId="EndnoteReference">
    <w:name w:val="endnote reference"/>
    <w:basedOn w:val="DefaultParagraphFont"/>
    <w:uiPriority w:val="99"/>
    <w:semiHidden/>
    <w:unhideWhenUsed/>
    <w:rsid w:val="00CF3B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0960">
      <w:bodyDiv w:val="1"/>
      <w:marLeft w:val="0"/>
      <w:marRight w:val="0"/>
      <w:marTop w:val="0"/>
      <w:marBottom w:val="0"/>
      <w:divBdr>
        <w:top w:val="none" w:sz="0" w:space="0" w:color="auto"/>
        <w:left w:val="none" w:sz="0" w:space="0" w:color="auto"/>
        <w:bottom w:val="none" w:sz="0" w:space="0" w:color="auto"/>
        <w:right w:val="none" w:sz="0" w:space="0" w:color="auto"/>
      </w:divBdr>
    </w:div>
    <w:div w:id="347754685">
      <w:bodyDiv w:val="1"/>
      <w:marLeft w:val="0"/>
      <w:marRight w:val="0"/>
      <w:marTop w:val="0"/>
      <w:marBottom w:val="0"/>
      <w:divBdr>
        <w:top w:val="none" w:sz="0" w:space="0" w:color="auto"/>
        <w:left w:val="none" w:sz="0" w:space="0" w:color="auto"/>
        <w:bottom w:val="none" w:sz="0" w:space="0" w:color="auto"/>
        <w:right w:val="none" w:sz="0" w:space="0" w:color="auto"/>
      </w:divBdr>
    </w:div>
    <w:div w:id="382676014">
      <w:bodyDiv w:val="1"/>
      <w:marLeft w:val="0"/>
      <w:marRight w:val="0"/>
      <w:marTop w:val="0"/>
      <w:marBottom w:val="0"/>
      <w:divBdr>
        <w:top w:val="none" w:sz="0" w:space="0" w:color="auto"/>
        <w:left w:val="none" w:sz="0" w:space="0" w:color="auto"/>
        <w:bottom w:val="none" w:sz="0" w:space="0" w:color="auto"/>
        <w:right w:val="none" w:sz="0" w:space="0" w:color="auto"/>
      </w:divBdr>
    </w:div>
    <w:div w:id="428551892">
      <w:bodyDiv w:val="1"/>
      <w:marLeft w:val="0"/>
      <w:marRight w:val="0"/>
      <w:marTop w:val="0"/>
      <w:marBottom w:val="0"/>
      <w:divBdr>
        <w:top w:val="none" w:sz="0" w:space="0" w:color="auto"/>
        <w:left w:val="none" w:sz="0" w:space="0" w:color="auto"/>
        <w:bottom w:val="none" w:sz="0" w:space="0" w:color="auto"/>
        <w:right w:val="none" w:sz="0" w:space="0" w:color="auto"/>
      </w:divBdr>
    </w:div>
    <w:div w:id="460419397">
      <w:bodyDiv w:val="1"/>
      <w:marLeft w:val="0"/>
      <w:marRight w:val="0"/>
      <w:marTop w:val="0"/>
      <w:marBottom w:val="0"/>
      <w:divBdr>
        <w:top w:val="none" w:sz="0" w:space="0" w:color="auto"/>
        <w:left w:val="none" w:sz="0" w:space="0" w:color="auto"/>
        <w:bottom w:val="none" w:sz="0" w:space="0" w:color="auto"/>
        <w:right w:val="none" w:sz="0" w:space="0" w:color="auto"/>
      </w:divBdr>
    </w:div>
    <w:div w:id="568154271">
      <w:bodyDiv w:val="1"/>
      <w:marLeft w:val="0"/>
      <w:marRight w:val="0"/>
      <w:marTop w:val="0"/>
      <w:marBottom w:val="0"/>
      <w:divBdr>
        <w:top w:val="none" w:sz="0" w:space="0" w:color="auto"/>
        <w:left w:val="none" w:sz="0" w:space="0" w:color="auto"/>
        <w:bottom w:val="none" w:sz="0" w:space="0" w:color="auto"/>
        <w:right w:val="none" w:sz="0" w:space="0" w:color="auto"/>
      </w:divBdr>
      <w:divsChild>
        <w:div w:id="906651616">
          <w:marLeft w:val="0"/>
          <w:marRight w:val="0"/>
          <w:marTop w:val="0"/>
          <w:marBottom w:val="0"/>
          <w:divBdr>
            <w:top w:val="none" w:sz="0" w:space="0" w:color="auto"/>
            <w:left w:val="none" w:sz="0" w:space="0" w:color="auto"/>
            <w:bottom w:val="none" w:sz="0" w:space="0" w:color="auto"/>
            <w:right w:val="none" w:sz="0" w:space="0" w:color="auto"/>
          </w:divBdr>
          <w:divsChild>
            <w:div w:id="865101325">
              <w:marLeft w:val="0"/>
              <w:marRight w:val="0"/>
              <w:marTop w:val="0"/>
              <w:marBottom w:val="0"/>
              <w:divBdr>
                <w:top w:val="none" w:sz="0" w:space="0" w:color="auto"/>
                <w:left w:val="none" w:sz="0" w:space="0" w:color="auto"/>
                <w:bottom w:val="none" w:sz="0" w:space="0" w:color="auto"/>
                <w:right w:val="none" w:sz="0" w:space="0" w:color="auto"/>
              </w:divBdr>
              <w:divsChild>
                <w:div w:id="1697541779">
                  <w:marLeft w:val="0"/>
                  <w:marRight w:val="0"/>
                  <w:marTop w:val="0"/>
                  <w:marBottom w:val="0"/>
                  <w:divBdr>
                    <w:top w:val="none" w:sz="0" w:space="0" w:color="auto"/>
                    <w:left w:val="none" w:sz="0" w:space="0" w:color="auto"/>
                    <w:bottom w:val="none" w:sz="0" w:space="0" w:color="auto"/>
                    <w:right w:val="none" w:sz="0" w:space="0" w:color="auto"/>
                  </w:divBdr>
                  <w:divsChild>
                    <w:div w:id="840198404">
                      <w:marLeft w:val="0"/>
                      <w:marRight w:val="0"/>
                      <w:marTop w:val="0"/>
                      <w:marBottom w:val="0"/>
                      <w:divBdr>
                        <w:top w:val="none" w:sz="0" w:space="0" w:color="auto"/>
                        <w:left w:val="none" w:sz="0" w:space="0" w:color="auto"/>
                        <w:bottom w:val="none" w:sz="0" w:space="0" w:color="auto"/>
                        <w:right w:val="none" w:sz="0" w:space="0" w:color="auto"/>
                      </w:divBdr>
                      <w:divsChild>
                        <w:div w:id="350225359">
                          <w:marLeft w:val="0"/>
                          <w:marRight w:val="0"/>
                          <w:marTop w:val="0"/>
                          <w:marBottom w:val="0"/>
                          <w:divBdr>
                            <w:top w:val="none" w:sz="0" w:space="0" w:color="auto"/>
                            <w:left w:val="none" w:sz="0" w:space="0" w:color="auto"/>
                            <w:bottom w:val="none" w:sz="0" w:space="0" w:color="auto"/>
                            <w:right w:val="none" w:sz="0" w:space="0" w:color="auto"/>
                          </w:divBdr>
                          <w:divsChild>
                            <w:div w:id="1648511765">
                              <w:marLeft w:val="0"/>
                              <w:marRight w:val="0"/>
                              <w:marTop w:val="90"/>
                              <w:marBottom w:val="0"/>
                              <w:divBdr>
                                <w:top w:val="none" w:sz="0" w:space="0" w:color="auto"/>
                                <w:left w:val="none" w:sz="0" w:space="0" w:color="auto"/>
                                <w:bottom w:val="none" w:sz="0" w:space="0" w:color="auto"/>
                                <w:right w:val="none" w:sz="0" w:space="0" w:color="auto"/>
                              </w:divBdr>
                              <w:divsChild>
                                <w:div w:id="1114206138">
                                  <w:marLeft w:val="0"/>
                                  <w:marRight w:val="60"/>
                                  <w:marTop w:val="30"/>
                                  <w:marBottom w:val="0"/>
                                  <w:divBdr>
                                    <w:top w:val="single" w:sz="6" w:space="0" w:color="FFFFFF"/>
                                    <w:left w:val="single" w:sz="6" w:space="0" w:color="FFFFFF"/>
                                    <w:bottom w:val="single" w:sz="6" w:space="0" w:color="FFFFFF"/>
                                    <w:right w:val="single" w:sz="6" w:space="0" w:color="FFFFFF"/>
                                  </w:divBdr>
                                  <w:divsChild>
                                    <w:div w:id="260450509">
                                      <w:marLeft w:val="0"/>
                                      <w:marRight w:val="0"/>
                                      <w:marTop w:val="0"/>
                                      <w:marBottom w:val="0"/>
                                      <w:divBdr>
                                        <w:top w:val="none" w:sz="0" w:space="0" w:color="auto"/>
                                        <w:left w:val="none" w:sz="0" w:space="0" w:color="auto"/>
                                        <w:bottom w:val="none" w:sz="0" w:space="0" w:color="auto"/>
                                        <w:right w:val="none" w:sz="0" w:space="0" w:color="auto"/>
                                      </w:divBdr>
                                      <w:divsChild>
                                        <w:div w:id="1215462402">
                                          <w:marLeft w:val="300"/>
                                          <w:marRight w:val="0"/>
                                          <w:marTop w:val="0"/>
                                          <w:marBottom w:val="0"/>
                                          <w:divBdr>
                                            <w:top w:val="none" w:sz="0" w:space="0" w:color="auto"/>
                                            <w:left w:val="none" w:sz="0" w:space="0" w:color="auto"/>
                                            <w:bottom w:val="none" w:sz="0" w:space="0" w:color="auto"/>
                                            <w:right w:val="none" w:sz="0" w:space="0" w:color="auto"/>
                                          </w:divBdr>
                                          <w:divsChild>
                                            <w:div w:id="1220822789">
                                              <w:marLeft w:val="0"/>
                                              <w:marRight w:val="150"/>
                                              <w:marTop w:val="0"/>
                                              <w:marBottom w:val="0"/>
                                              <w:divBdr>
                                                <w:top w:val="none" w:sz="0" w:space="0" w:color="auto"/>
                                                <w:left w:val="none" w:sz="0" w:space="0" w:color="auto"/>
                                                <w:bottom w:val="none" w:sz="0" w:space="0" w:color="auto"/>
                                                <w:right w:val="none" w:sz="0" w:space="0" w:color="auto"/>
                                              </w:divBdr>
                                              <w:divsChild>
                                                <w:div w:id="1794514017">
                                                  <w:marLeft w:val="0"/>
                                                  <w:marRight w:val="0"/>
                                                  <w:marTop w:val="0"/>
                                                  <w:marBottom w:val="0"/>
                                                  <w:divBdr>
                                                    <w:top w:val="none" w:sz="0" w:space="0" w:color="auto"/>
                                                    <w:left w:val="none" w:sz="0" w:space="0" w:color="auto"/>
                                                    <w:bottom w:val="none" w:sz="0" w:space="0" w:color="auto"/>
                                                    <w:right w:val="none" w:sz="0" w:space="0" w:color="auto"/>
                                                  </w:divBdr>
                                                </w:div>
                                                <w:div w:id="1321739094">
                                                  <w:marLeft w:val="0"/>
                                                  <w:marRight w:val="0"/>
                                                  <w:marTop w:val="0"/>
                                                  <w:marBottom w:val="0"/>
                                                  <w:divBdr>
                                                    <w:top w:val="none" w:sz="0" w:space="0" w:color="auto"/>
                                                    <w:left w:val="none" w:sz="0" w:space="0" w:color="auto"/>
                                                    <w:bottom w:val="none" w:sz="0" w:space="0" w:color="auto"/>
                                                    <w:right w:val="none" w:sz="0" w:space="0" w:color="auto"/>
                                                  </w:divBdr>
                                                </w:div>
                                                <w:div w:id="896824015">
                                                  <w:marLeft w:val="0"/>
                                                  <w:marRight w:val="0"/>
                                                  <w:marTop w:val="0"/>
                                                  <w:marBottom w:val="0"/>
                                                  <w:divBdr>
                                                    <w:top w:val="none" w:sz="0" w:space="0" w:color="auto"/>
                                                    <w:left w:val="none" w:sz="0" w:space="0" w:color="auto"/>
                                                    <w:bottom w:val="none" w:sz="0" w:space="0" w:color="auto"/>
                                                    <w:right w:val="none" w:sz="0" w:space="0" w:color="auto"/>
                                                  </w:divBdr>
                                                </w:div>
                                                <w:div w:id="158931363">
                                                  <w:marLeft w:val="0"/>
                                                  <w:marRight w:val="0"/>
                                                  <w:marTop w:val="0"/>
                                                  <w:marBottom w:val="0"/>
                                                  <w:divBdr>
                                                    <w:top w:val="none" w:sz="0" w:space="0" w:color="auto"/>
                                                    <w:left w:val="none" w:sz="0" w:space="0" w:color="auto"/>
                                                    <w:bottom w:val="none" w:sz="0" w:space="0" w:color="auto"/>
                                                    <w:right w:val="none" w:sz="0" w:space="0" w:color="auto"/>
                                                  </w:divBdr>
                                                </w:div>
                                                <w:div w:id="2328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1231926">
      <w:bodyDiv w:val="1"/>
      <w:marLeft w:val="0"/>
      <w:marRight w:val="0"/>
      <w:marTop w:val="0"/>
      <w:marBottom w:val="0"/>
      <w:divBdr>
        <w:top w:val="none" w:sz="0" w:space="0" w:color="auto"/>
        <w:left w:val="none" w:sz="0" w:space="0" w:color="auto"/>
        <w:bottom w:val="none" w:sz="0" w:space="0" w:color="auto"/>
        <w:right w:val="none" w:sz="0" w:space="0" w:color="auto"/>
      </w:divBdr>
    </w:div>
    <w:div w:id="585848120">
      <w:bodyDiv w:val="1"/>
      <w:marLeft w:val="0"/>
      <w:marRight w:val="0"/>
      <w:marTop w:val="0"/>
      <w:marBottom w:val="0"/>
      <w:divBdr>
        <w:top w:val="none" w:sz="0" w:space="0" w:color="auto"/>
        <w:left w:val="none" w:sz="0" w:space="0" w:color="auto"/>
        <w:bottom w:val="none" w:sz="0" w:space="0" w:color="auto"/>
        <w:right w:val="none" w:sz="0" w:space="0" w:color="auto"/>
      </w:divBdr>
    </w:div>
    <w:div w:id="654380636">
      <w:bodyDiv w:val="1"/>
      <w:marLeft w:val="0"/>
      <w:marRight w:val="0"/>
      <w:marTop w:val="0"/>
      <w:marBottom w:val="0"/>
      <w:divBdr>
        <w:top w:val="none" w:sz="0" w:space="0" w:color="auto"/>
        <w:left w:val="none" w:sz="0" w:space="0" w:color="auto"/>
        <w:bottom w:val="none" w:sz="0" w:space="0" w:color="auto"/>
        <w:right w:val="none" w:sz="0" w:space="0" w:color="auto"/>
      </w:divBdr>
    </w:div>
    <w:div w:id="768426797">
      <w:bodyDiv w:val="1"/>
      <w:marLeft w:val="0"/>
      <w:marRight w:val="0"/>
      <w:marTop w:val="0"/>
      <w:marBottom w:val="0"/>
      <w:divBdr>
        <w:top w:val="none" w:sz="0" w:space="0" w:color="auto"/>
        <w:left w:val="none" w:sz="0" w:space="0" w:color="auto"/>
        <w:bottom w:val="none" w:sz="0" w:space="0" w:color="auto"/>
        <w:right w:val="none" w:sz="0" w:space="0" w:color="auto"/>
      </w:divBdr>
    </w:div>
    <w:div w:id="800196492">
      <w:bodyDiv w:val="1"/>
      <w:marLeft w:val="0"/>
      <w:marRight w:val="0"/>
      <w:marTop w:val="0"/>
      <w:marBottom w:val="0"/>
      <w:divBdr>
        <w:top w:val="none" w:sz="0" w:space="0" w:color="auto"/>
        <w:left w:val="none" w:sz="0" w:space="0" w:color="auto"/>
        <w:bottom w:val="none" w:sz="0" w:space="0" w:color="auto"/>
        <w:right w:val="none" w:sz="0" w:space="0" w:color="auto"/>
      </w:divBdr>
    </w:div>
    <w:div w:id="862473229">
      <w:bodyDiv w:val="1"/>
      <w:marLeft w:val="0"/>
      <w:marRight w:val="0"/>
      <w:marTop w:val="0"/>
      <w:marBottom w:val="0"/>
      <w:divBdr>
        <w:top w:val="none" w:sz="0" w:space="0" w:color="auto"/>
        <w:left w:val="none" w:sz="0" w:space="0" w:color="auto"/>
        <w:bottom w:val="none" w:sz="0" w:space="0" w:color="auto"/>
        <w:right w:val="none" w:sz="0" w:space="0" w:color="auto"/>
      </w:divBdr>
    </w:div>
    <w:div w:id="895435991">
      <w:bodyDiv w:val="1"/>
      <w:marLeft w:val="0"/>
      <w:marRight w:val="0"/>
      <w:marTop w:val="0"/>
      <w:marBottom w:val="0"/>
      <w:divBdr>
        <w:top w:val="none" w:sz="0" w:space="0" w:color="auto"/>
        <w:left w:val="none" w:sz="0" w:space="0" w:color="auto"/>
        <w:bottom w:val="none" w:sz="0" w:space="0" w:color="auto"/>
        <w:right w:val="none" w:sz="0" w:space="0" w:color="auto"/>
      </w:divBdr>
    </w:div>
    <w:div w:id="1307122803">
      <w:bodyDiv w:val="1"/>
      <w:marLeft w:val="0"/>
      <w:marRight w:val="0"/>
      <w:marTop w:val="0"/>
      <w:marBottom w:val="0"/>
      <w:divBdr>
        <w:top w:val="none" w:sz="0" w:space="0" w:color="auto"/>
        <w:left w:val="none" w:sz="0" w:space="0" w:color="auto"/>
        <w:bottom w:val="none" w:sz="0" w:space="0" w:color="auto"/>
        <w:right w:val="none" w:sz="0" w:space="0" w:color="auto"/>
      </w:divBdr>
    </w:div>
    <w:div w:id="1362126458">
      <w:bodyDiv w:val="1"/>
      <w:marLeft w:val="0"/>
      <w:marRight w:val="0"/>
      <w:marTop w:val="0"/>
      <w:marBottom w:val="0"/>
      <w:divBdr>
        <w:top w:val="none" w:sz="0" w:space="0" w:color="auto"/>
        <w:left w:val="none" w:sz="0" w:space="0" w:color="auto"/>
        <w:bottom w:val="none" w:sz="0" w:space="0" w:color="auto"/>
        <w:right w:val="none" w:sz="0" w:space="0" w:color="auto"/>
      </w:divBdr>
    </w:div>
    <w:div w:id="1561942789">
      <w:bodyDiv w:val="1"/>
      <w:marLeft w:val="0"/>
      <w:marRight w:val="0"/>
      <w:marTop w:val="0"/>
      <w:marBottom w:val="0"/>
      <w:divBdr>
        <w:top w:val="none" w:sz="0" w:space="0" w:color="auto"/>
        <w:left w:val="none" w:sz="0" w:space="0" w:color="auto"/>
        <w:bottom w:val="none" w:sz="0" w:space="0" w:color="auto"/>
        <w:right w:val="none" w:sz="0" w:space="0" w:color="auto"/>
      </w:divBdr>
    </w:div>
    <w:div w:id="1685937232">
      <w:bodyDiv w:val="1"/>
      <w:marLeft w:val="0"/>
      <w:marRight w:val="0"/>
      <w:marTop w:val="0"/>
      <w:marBottom w:val="0"/>
      <w:divBdr>
        <w:top w:val="none" w:sz="0" w:space="0" w:color="auto"/>
        <w:left w:val="none" w:sz="0" w:space="0" w:color="auto"/>
        <w:bottom w:val="none" w:sz="0" w:space="0" w:color="auto"/>
        <w:right w:val="none" w:sz="0" w:space="0" w:color="auto"/>
      </w:divBdr>
    </w:div>
    <w:div w:id="1956060243">
      <w:bodyDiv w:val="1"/>
      <w:marLeft w:val="0"/>
      <w:marRight w:val="0"/>
      <w:marTop w:val="0"/>
      <w:marBottom w:val="0"/>
      <w:divBdr>
        <w:top w:val="none" w:sz="0" w:space="0" w:color="auto"/>
        <w:left w:val="none" w:sz="0" w:space="0" w:color="auto"/>
        <w:bottom w:val="none" w:sz="0" w:space="0" w:color="auto"/>
        <w:right w:val="none" w:sz="0" w:space="0" w:color="auto"/>
      </w:divBdr>
    </w:div>
    <w:div w:id="200523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4.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6.xml"/><Relationship Id="rId27" Type="http://schemas.openxmlformats.org/officeDocument/2006/relationships/customXml" Target="../customXml/item3.xml"/><Relationship Id="rId30"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D448D86ACC437DBBF4B1B0977557FE"/>
        <w:category>
          <w:name w:val="General"/>
          <w:gallery w:val="placeholder"/>
        </w:category>
        <w:types>
          <w:type w:val="bbPlcHdr"/>
        </w:types>
        <w:behaviors>
          <w:behavior w:val="content"/>
        </w:behaviors>
        <w:guid w:val="{4AC3F648-5BDF-4832-981A-A4917F8C8069}"/>
      </w:docPartPr>
      <w:docPartBody>
        <w:p w:rsidR="0061067E" w:rsidRDefault="00F22B39" w:rsidP="00F22B39">
          <w:pPr>
            <w:pStyle w:val="69D448D86ACC437DBBF4B1B0977557FE"/>
          </w:pPr>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725499"/>
    <w:rsid w:val="00056DD4"/>
    <w:rsid w:val="000F6F08"/>
    <w:rsid w:val="001D5555"/>
    <w:rsid w:val="002524BE"/>
    <w:rsid w:val="002802E7"/>
    <w:rsid w:val="002B798E"/>
    <w:rsid w:val="003F30A3"/>
    <w:rsid w:val="00417862"/>
    <w:rsid w:val="00525FE5"/>
    <w:rsid w:val="00584FF9"/>
    <w:rsid w:val="005F1978"/>
    <w:rsid w:val="005F4522"/>
    <w:rsid w:val="0061067E"/>
    <w:rsid w:val="006F0D4A"/>
    <w:rsid w:val="00725499"/>
    <w:rsid w:val="00777259"/>
    <w:rsid w:val="007C699D"/>
    <w:rsid w:val="007E3994"/>
    <w:rsid w:val="007F1AEC"/>
    <w:rsid w:val="00840A59"/>
    <w:rsid w:val="008547DC"/>
    <w:rsid w:val="00860771"/>
    <w:rsid w:val="008A7B15"/>
    <w:rsid w:val="008F5AC7"/>
    <w:rsid w:val="009203F7"/>
    <w:rsid w:val="00922E70"/>
    <w:rsid w:val="00A862EE"/>
    <w:rsid w:val="00B15BF6"/>
    <w:rsid w:val="00B52588"/>
    <w:rsid w:val="00B735DB"/>
    <w:rsid w:val="00B81679"/>
    <w:rsid w:val="00BC16C5"/>
    <w:rsid w:val="00BC579D"/>
    <w:rsid w:val="00BD6981"/>
    <w:rsid w:val="00BF15F9"/>
    <w:rsid w:val="00C12D24"/>
    <w:rsid w:val="00C5414C"/>
    <w:rsid w:val="00D9760B"/>
    <w:rsid w:val="00DC633D"/>
    <w:rsid w:val="00E04764"/>
    <w:rsid w:val="00EA2F2D"/>
    <w:rsid w:val="00EB3DEE"/>
    <w:rsid w:val="00ED5493"/>
    <w:rsid w:val="00EF7EA0"/>
    <w:rsid w:val="00F22B39"/>
    <w:rsid w:val="00FC0DF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D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2B39"/>
    <w:rPr>
      <w:color w:val="808080"/>
    </w:rPr>
  </w:style>
  <w:style w:type="paragraph" w:customStyle="1" w:styleId="5FF8B9AB1637475E9B78AB50AEA8C95F">
    <w:name w:val="5FF8B9AB1637475E9B78AB50AEA8C95F"/>
    <w:rsid w:val="00725499"/>
  </w:style>
  <w:style w:type="paragraph" w:customStyle="1" w:styleId="0727A33EB24E4A669B61B07E901EE2EA">
    <w:name w:val="0727A33EB24E4A669B61B07E901EE2EA"/>
    <w:rsid w:val="00725499"/>
  </w:style>
  <w:style w:type="paragraph" w:customStyle="1" w:styleId="3C7FB7F9BD53414997E001047DA45411">
    <w:name w:val="3C7FB7F9BD53414997E001047DA45411"/>
    <w:rsid w:val="00725499"/>
  </w:style>
  <w:style w:type="paragraph" w:customStyle="1" w:styleId="F9D76F635F6047149EB983E6894509D9">
    <w:name w:val="F9D76F635F6047149EB983E6894509D9"/>
    <w:rsid w:val="00725499"/>
  </w:style>
  <w:style w:type="paragraph" w:customStyle="1" w:styleId="34B80FED9A604A70A1C2F0BBB3B5F1F3">
    <w:name w:val="34B80FED9A604A70A1C2F0BBB3B5F1F3"/>
    <w:rsid w:val="00725499"/>
  </w:style>
  <w:style w:type="paragraph" w:customStyle="1" w:styleId="39E4BC8EEFD449E584E1412133286F3F">
    <w:name w:val="39E4BC8EEFD449E584E1412133286F3F"/>
    <w:rsid w:val="00725499"/>
  </w:style>
  <w:style w:type="paragraph" w:customStyle="1" w:styleId="E30FCC3A80FB4A6BB9169F6A0714A857">
    <w:name w:val="E30FCC3A80FB4A6BB9169F6A0714A857"/>
    <w:rsid w:val="00725499"/>
  </w:style>
  <w:style w:type="paragraph" w:customStyle="1" w:styleId="02AE97CAD55E4A1B869231BDF3A1EF64">
    <w:name w:val="02AE97CAD55E4A1B869231BDF3A1EF64"/>
    <w:rsid w:val="00725499"/>
  </w:style>
  <w:style w:type="paragraph" w:customStyle="1" w:styleId="DE825DE09347462D8DB8A6EB2FA53B98">
    <w:name w:val="DE825DE09347462D8DB8A6EB2FA53B98"/>
    <w:rsid w:val="00725499"/>
  </w:style>
  <w:style w:type="paragraph" w:customStyle="1" w:styleId="5A16EA7217A84CE39C757132A5689011">
    <w:name w:val="5A16EA7217A84CE39C757132A5689011"/>
    <w:rsid w:val="00725499"/>
  </w:style>
  <w:style w:type="paragraph" w:customStyle="1" w:styleId="6ADDF16E923A44B7855CE818F404EAB2">
    <w:name w:val="6ADDF16E923A44B7855CE818F404EAB2"/>
    <w:rsid w:val="00725499"/>
  </w:style>
  <w:style w:type="paragraph" w:customStyle="1" w:styleId="55A7E76AA30A4301BAED615052B99A8A">
    <w:name w:val="55A7E76AA30A4301BAED615052B99A8A"/>
    <w:rsid w:val="00725499"/>
  </w:style>
  <w:style w:type="paragraph" w:customStyle="1" w:styleId="91D4B53F2DE84E7295534AD657405581">
    <w:name w:val="91D4B53F2DE84E7295534AD657405581"/>
    <w:rsid w:val="00725499"/>
  </w:style>
  <w:style w:type="paragraph" w:customStyle="1" w:styleId="36F6AE5DB7E846C9BB2C9F1569E4701E">
    <w:name w:val="36F6AE5DB7E846C9BB2C9F1569E4701E"/>
    <w:rsid w:val="00725499"/>
  </w:style>
  <w:style w:type="paragraph" w:customStyle="1" w:styleId="A8178F510D25475B9651E5B7CD0DCCB9">
    <w:name w:val="A8178F510D25475B9651E5B7CD0DCCB9"/>
    <w:rsid w:val="00725499"/>
  </w:style>
  <w:style w:type="paragraph" w:customStyle="1" w:styleId="E1DFAADF57554EE083721A12928D900E">
    <w:name w:val="E1DFAADF57554EE083721A12928D900E"/>
    <w:rsid w:val="00725499"/>
  </w:style>
  <w:style w:type="paragraph" w:customStyle="1" w:styleId="92EF960BD8304D509C5D99CB87BB18BE">
    <w:name w:val="92EF960BD8304D509C5D99CB87BB18BE"/>
    <w:rsid w:val="00725499"/>
  </w:style>
  <w:style w:type="paragraph" w:customStyle="1" w:styleId="AA2412DFD5A548B7A65FB07EB160E850">
    <w:name w:val="AA2412DFD5A548B7A65FB07EB160E850"/>
    <w:rsid w:val="00725499"/>
  </w:style>
  <w:style w:type="paragraph" w:customStyle="1" w:styleId="A77F04BB5DF04FC6BAFBA224F61F6FDB">
    <w:name w:val="A77F04BB5DF04FC6BAFBA224F61F6FDB"/>
    <w:rsid w:val="006F0D4A"/>
  </w:style>
  <w:style w:type="paragraph" w:customStyle="1" w:styleId="1A1F09155AC547F18D29A47404136CAF">
    <w:name w:val="1A1F09155AC547F18D29A47404136CAF"/>
    <w:rsid w:val="006F0D4A"/>
  </w:style>
  <w:style w:type="paragraph" w:customStyle="1" w:styleId="7984AF83FDA44ABC860AB56011209B3A">
    <w:name w:val="7984AF83FDA44ABC860AB56011209B3A"/>
    <w:rsid w:val="006F0D4A"/>
  </w:style>
  <w:style w:type="paragraph" w:customStyle="1" w:styleId="5B8FF996FB3048F186168FD72FA059FA">
    <w:name w:val="5B8FF996FB3048F186168FD72FA059FA"/>
    <w:rsid w:val="006F0D4A"/>
  </w:style>
  <w:style w:type="paragraph" w:customStyle="1" w:styleId="F65919FFFD944B5C90815A9BBFE1DD46">
    <w:name w:val="F65919FFFD944B5C90815A9BBFE1DD46"/>
    <w:rsid w:val="006F0D4A"/>
  </w:style>
  <w:style w:type="paragraph" w:customStyle="1" w:styleId="76A88AE5FBDE4229926F3D645F7C04B4">
    <w:name w:val="76A88AE5FBDE4229926F3D645F7C04B4"/>
    <w:rsid w:val="006F0D4A"/>
  </w:style>
  <w:style w:type="paragraph" w:customStyle="1" w:styleId="2486939F392C4EF59530BDD50097D97A">
    <w:name w:val="2486939F392C4EF59530BDD50097D97A"/>
    <w:rsid w:val="00B81679"/>
  </w:style>
  <w:style w:type="paragraph" w:customStyle="1" w:styleId="554CA4576A0E4528BF97046F327FD1EC">
    <w:name w:val="554CA4576A0E4528BF97046F327FD1EC"/>
    <w:rsid w:val="00B81679"/>
  </w:style>
  <w:style w:type="paragraph" w:customStyle="1" w:styleId="E963F4A3550A4329900243506C7B3DE5">
    <w:name w:val="E963F4A3550A4329900243506C7B3DE5"/>
    <w:rsid w:val="00B81679"/>
  </w:style>
  <w:style w:type="paragraph" w:customStyle="1" w:styleId="2F3B26D9F0494AB2BCF412EE6A13CA73">
    <w:name w:val="2F3B26D9F0494AB2BCF412EE6A13CA73"/>
    <w:rsid w:val="00B81679"/>
  </w:style>
  <w:style w:type="paragraph" w:customStyle="1" w:styleId="AEB997093560400AB6F091EB8957D188">
    <w:name w:val="AEB997093560400AB6F091EB8957D188"/>
    <w:rsid w:val="00B81679"/>
  </w:style>
  <w:style w:type="paragraph" w:customStyle="1" w:styleId="56B034C5A44E4040AF64E422870F28FC">
    <w:name w:val="56B034C5A44E4040AF64E422870F28FC"/>
    <w:rsid w:val="00B81679"/>
  </w:style>
  <w:style w:type="paragraph" w:customStyle="1" w:styleId="648C6624660240188A46415C1EBF5015">
    <w:name w:val="648C6624660240188A46415C1EBF5015"/>
    <w:rsid w:val="00B81679"/>
  </w:style>
  <w:style w:type="paragraph" w:customStyle="1" w:styleId="88F6BAA15BBE4EED9E6298C16DFA6A99">
    <w:name w:val="88F6BAA15BBE4EED9E6298C16DFA6A99"/>
    <w:rsid w:val="00B81679"/>
  </w:style>
  <w:style w:type="paragraph" w:customStyle="1" w:styleId="4AEA808518DD4E2DAE52418B4DC9717B">
    <w:name w:val="4AEA808518DD4E2DAE52418B4DC9717B"/>
    <w:rsid w:val="00922E70"/>
  </w:style>
  <w:style w:type="paragraph" w:customStyle="1" w:styleId="A71938EC543142AAB1986620F0BBFC9E">
    <w:name w:val="A71938EC543142AAB1986620F0BBFC9E"/>
    <w:rsid w:val="00840A59"/>
  </w:style>
  <w:style w:type="paragraph" w:customStyle="1" w:styleId="600F1AEB4B0C4FB687D1546E137A2CA6">
    <w:name w:val="600F1AEB4B0C4FB687D1546E137A2CA6"/>
    <w:rsid w:val="00840A59"/>
  </w:style>
  <w:style w:type="paragraph" w:customStyle="1" w:styleId="0C8CD302E07D4677A3E02CFA326EEB7F">
    <w:name w:val="0C8CD302E07D4677A3E02CFA326EEB7F"/>
    <w:rsid w:val="00840A59"/>
  </w:style>
  <w:style w:type="paragraph" w:customStyle="1" w:styleId="BF6393D9677746DCA9DEFE01C7B095F8">
    <w:name w:val="BF6393D9677746DCA9DEFE01C7B095F8"/>
    <w:rsid w:val="00840A59"/>
  </w:style>
  <w:style w:type="paragraph" w:customStyle="1" w:styleId="55236774544C4DC8811B96E117AD342F">
    <w:name w:val="55236774544C4DC8811B96E117AD342F"/>
    <w:rsid w:val="00840A59"/>
  </w:style>
  <w:style w:type="paragraph" w:customStyle="1" w:styleId="17E9491F3C4448CC83DD71E4E79ADD86">
    <w:name w:val="17E9491F3C4448CC83DD71E4E79ADD86"/>
    <w:rsid w:val="00840A59"/>
  </w:style>
  <w:style w:type="paragraph" w:customStyle="1" w:styleId="343FC095C0FC4A73B63CC1CC3D1F70F8">
    <w:name w:val="343FC095C0FC4A73B63CC1CC3D1F70F8"/>
    <w:rsid w:val="00E04764"/>
  </w:style>
  <w:style w:type="paragraph" w:customStyle="1" w:styleId="EA64F095D74849B2A0D843CA3AE487B7">
    <w:name w:val="EA64F095D74849B2A0D843CA3AE487B7"/>
    <w:rsid w:val="00E04764"/>
  </w:style>
  <w:style w:type="paragraph" w:customStyle="1" w:styleId="1398344285FE4146AB45A0CE95D5EA9E">
    <w:name w:val="1398344285FE4146AB45A0CE95D5EA9E"/>
    <w:rsid w:val="00FC0DFE"/>
  </w:style>
  <w:style w:type="paragraph" w:customStyle="1" w:styleId="CA53674EF2104E2ABC7BBD0ED0EF8217">
    <w:name w:val="CA53674EF2104E2ABC7BBD0ED0EF8217"/>
    <w:rsid w:val="00FC0DFE"/>
  </w:style>
  <w:style w:type="paragraph" w:customStyle="1" w:styleId="F489761C803B4A6BAFB7FD71AC55B9B3">
    <w:name w:val="F489761C803B4A6BAFB7FD71AC55B9B3"/>
    <w:rsid w:val="00BF15F9"/>
  </w:style>
  <w:style w:type="paragraph" w:customStyle="1" w:styleId="AB55CAEFA98D45EF83691D85900E0B80">
    <w:name w:val="AB55CAEFA98D45EF83691D85900E0B80"/>
    <w:rsid w:val="00BF15F9"/>
  </w:style>
  <w:style w:type="paragraph" w:customStyle="1" w:styleId="D028BD02816E49F883E48FCA3A869B79">
    <w:name w:val="D028BD02816E49F883E48FCA3A869B79"/>
    <w:rsid w:val="00BF15F9"/>
  </w:style>
  <w:style w:type="paragraph" w:customStyle="1" w:styleId="AF91B06DE1AD42DC8FD396F879B84934">
    <w:name w:val="AF91B06DE1AD42DC8FD396F879B84934"/>
    <w:rsid w:val="00BF15F9"/>
  </w:style>
  <w:style w:type="paragraph" w:customStyle="1" w:styleId="69D448D86ACC437DBBF4B1B0977557FE">
    <w:name w:val="69D448D86ACC437DBBF4B1B0977557FE"/>
    <w:rsid w:val="00F22B3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B9E8A1406D59543A149E1619701D67F" ma:contentTypeVersion="0" ma:contentTypeDescription="A content type to manage public (operations) IDB documents" ma:contentTypeScope="" ma:versionID="0416dce3dc110a56f4c5d42aa467dd3b">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Environmental and Social Management Reports</Disclosure_x0020_Activity>
    <Key_x0020_Document xmlns="9c571b2f-e523-4ab2-ba2e-09e151a03ef4">false</Key_x0020_Document>
    <Division_x0020_or_x0020_Unit xmlns="9c571b2f-e523-4ab2-ba2e-09e151a03ef4">CID/CNI</Division_x0020_or_x0020_Unit>
    <Other_x0020_Author xmlns="9c571b2f-e523-4ab2-ba2e-09e151a03ef4" xsi:nil="true"/>
    <Region xmlns="9c571b2f-e523-4ab2-ba2e-09e151a03ef4" xsi:nil="true"/>
    <IDBDocs_x0020_Number xmlns="9c571b2f-e523-4ab2-ba2e-09e151a03ef4">39599534</IDBDocs_x0020_Number>
    <Document_x0020_Author xmlns="9c571b2f-e523-4ab2-ba2e-09e151a03ef4">Libby Hernandez, Margarita</Document_x0020_Author>
    <Publication_x0020_Type xmlns="9c571b2f-e523-4ab2-ba2e-09e151a03ef4" xsi:nil="true"/>
    <Operation_x0020_Type xmlns="9c571b2f-e523-4ab2-ba2e-09e151a03ef4" xsi:nil="true"/>
    <TaxCatchAll xmlns="9c571b2f-e523-4ab2-ba2e-09e151a03ef4">
      <Value>17</Value>
      <Value>13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Impact Assessment</TermName>
          <TermId xmlns="http://schemas.microsoft.com/office/infopath/2007/PartnerControls">2a0e641b-eea1-43b9-a56d-c42df477536e</TermId>
        </TermInfo>
      </Terms>
    </o5138a91267540169645e33d09c9ddc6>
    <Package_x0020_Code xmlns="9c571b2f-e523-4ab2-ba2e-09e151a03ef4" xsi:nil="true"/>
    <Migration_x0020_Info xmlns="9c571b2f-e523-4ab2-ba2e-09e151a03ef4">&lt;Data&gt;&lt;APPLICATION&gt;MS WORD&lt;/APPLICATION&gt;&lt;USER_STAGE&gt;Environmental &amp; Social Management Reports&lt;/USER_STAGE&gt;&lt;PD_OBJ_TYPE&gt;0&lt;/PD_OBJ_TYPE&gt;&lt;MAKERECORD&gt;N&lt;/MAKERECORD&gt;&lt;PD_FILEPT_NO&gt;PO-NI-L1083-ESI&lt;/PD_FILEPT_NO&gt;&lt;/Data&gt;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CE-ACU</Webtopic>
    <Identifier xmlns="9c571b2f-e523-4ab2-ba2e-09e151a03ef4">IGAS NI-L1083 REPORT</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F29BA29-CE94-4BFC-B66C-EE2A9827D391}"/>
</file>

<file path=customXml/itemProps2.xml><?xml version="1.0" encoding="utf-8"?>
<ds:datastoreItem xmlns:ds="http://schemas.openxmlformats.org/officeDocument/2006/customXml" ds:itemID="{FAEAEF23-972D-4DD1-9E46-724EA8F184AB}"/>
</file>

<file path=customXml/itemProps3.xml><?xml version="1.0" encoding="utf-8"?>
<ds:datastoreItem xmlns:ds="http://schemas.openxmlformats.org/officeDocument/2006/customXml" ds:itemID="{40E469F9-243E-4B26-B883-4302E63818B3}"/>
</file>

<file path=customXml/itemProps4.xml><?xml version="1.0" encoding="utf-8"?>
<ds:datastoreItem xmlns:ds="http://schemas.openxmlformats.org/officeDocument/2006/customXml" ds:itemID="{319D125C-3A45-4D4B-BFA6-6C98B5915126}"/>
</file>

<file path=customXml/itemProps5.xml><?xml version="1.0" encoding="utf-8"?>
<ds:datastoreItem xmlns:ds="http://schemas.openxmlformats.org/officeDocument/2006/customXml" ds:itemID="{AC84383B-901F-43F8-A150-F59AEE18634E}"/>
</file>

<file path=customXml/itemProps6.xml><?xml version="1.0" encoding="utf-8"?>
<ds:datastoreItem xmlns:ds="http://schemas.openxmlformats.org/officeDocument/2006/customXml" ds:itemID="{C38BAC8D-180A-4961-93F3-4F0CA84699AB}"/>
</file>

<file path=docProps/app.xml><?xml version="1.0" encoding="utf-8"?>
<Properties xmlns="http://schemas.openxmlformats.org/officeDocument/2006/extended-properties" xmlns:vt="http://schemas.openxmlformats.org/officeDocument/2006/docPropsVTypes">
  <Template>Normal.dotm</Template>
  <TotalTime>12</TotalTime>
  <Pages>28</Pages>
  <Words>8043</Words>
  <Characters>45846</Characters>
  <Application>Microsoft Office Word</Application>
  <DocSecurity>0</DocSecurity>
  <Lines>382</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Ambiental y Social (IGAS) Programa de Integración Fronteriza (NI-L1083)</dc:title>
  <dc:creator>IADB</dc:creator>
  <cp:lastModifiedBy>Inter-American Development Bank</cp:lastModifiedBy>
  <cp:revision>3</cp:revision>
  <cp:lastPrinted>2013-02-21T22:46:00Z</cp:lastPrinted>
  <dcterms:created xsi:type="dcterms:W3CDTF">2015-05-08T22:59:00Z</dcterms:created>
  <dcterms:modified xsi:type="dcterms:W3CDTF">2015-05-22T19:14:00Z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0x01010046CF21643EE8D14686A648AA6DAD0892003B9E8A1406D59543A149E1619701D67F</vt:lpwstr>
  </property>
  <property fmtid="{D5CDD505-2E9C-101B-9397-08002B2CF9AE}" pid="5" name="TaxKeywordTaxHTField">
    <vt:lpwstr/>
  </property>
  <property fmtid="{D5CDD505-2E9C-101B-9397-08002B2CF9AE}" pid="6" name="Series Operations IDB">
    <vt:lpwstr>17;#Impact Assessment|2a0e641b-eea1-43b9-a56d-c42df477536e</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17;#Impact Assessment|2a0e641b-eea1-43b9-a56d-c42df477536e</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13;#Environmental and Social Risk Management|24bef61f-13fe-49fb-8944-c01660937ef9</vt:lpwstr>
  </property>
</Properties>
</file>