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rawings/drawing1.xml" ContentType="application/vnd.openxmlformats-officedocument.drawingml.chartshapes+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theme/themeOverride1.xml" ContentType="application/vnd.openxmlformats-officedocument.themeOverride+xml"/>
  <Override PartName="/word/charts/chart1.xml" ContentType="application/vnd.openxmlformats-officedocument.drawingml.chart+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customXml/itemProps2.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B91" w:rsidRPr="009B63AD" w:rsidRDefault="005C5B91" w:rsidP="0012168F">
      <w:pPr>
        <w:spacing w:before="120" w:after="120" w:line="240" w:lineRule="auto"/>
        <w:rPr>
          <w:rFonts w:ascii="Times New Roman" w:hAnsi="Times New Roman"/>
          <w:noProof w:val="0"/>
          <w:sz w:val="24"/>
          <w:szCs w:val="24"/>
          <w:lang w:val="es-ES_tradnl"/>
        </w:rPr>
      </w:pPr>
      <w:bookmarkStart w:id="0" w:name="_GoBack"/>
      <w:bookmarkEnd w:id="0"/>
    </w:p>
    <w:p w:rsidR="005C5B91" w:rsidRPr="009B63AD" w:rsidRDefault="005C5B91" w:rsidP="0012168F">
      <w:pPr>
        <w:spacing w:before="120" w:after="120" w:line="240" w:lineRule="auto"/>
        <w:rPr>
          <w:rFonts w:ascii="Times New Roman" w:hAnsi="Times New Roman"/>
          <w:noProof w:val="0"/>
          <w:sz w:val="24"/>
          <w:szCs w:val="24"/>
          <w:lang w:val="es-ES_tradnl"/>
        </w:rPr>
      </w:pPr>
    </w:p>
    <w:p w:rsidR="005D7CA7" w:rsidRPr="00D87AFD" w:rsidRDefault="005D7CA7" w:rsidP="0012168F">
      <w:pPr>
        <w:pStyle w:val="SubSubPar"/>
        <w:numPr>
          <w:ilvl w:val="0"/>
          <w:numId w:val="0"/>
        </w:numPr>
        <w:spacing w:before="120" w:line="240" w:lineRule="auto"/>
        <w:jc w:val="center"/>
        <w:rPr>
          <w:rFonts w:ascii="Times New Roman" w:hAnsi="Times New Roman"/>
          <w:smallCaps/>
          <w:sz w:val="22"/>
          <w:szCs w:val="22"/>
          <w:lang w:val="es-ES_tradnl"/>
        </w:rPr>
      </w:pPr>
      <w:r w:rsidRPr="00D87AFD">
        <w:rPr>
          <w:rFonts w:ascii="Times New Roman" w:hAnsi="Times New Roman"/>
          <w:smallCaps/>
          <w:sz w:val="22"/>
          <w:szCs w:val="22"/>
          <w:lang w:val="es-ES_tradnl"/>
        </w:rPr>
        <w:t>Documento del Banco Interameric</w:t>
      </w:r>
      <w:r w:rsidR="009F1440" w:rsidRPr="00D87AFD">
        <w:rPr>
          <w:rFonts w:ascii="Times New Roman" w:hAnsi="Times New Roman"/>
          <w:smallCaps/>
          <w:sz w:val="22"/>
          <w:szCs w:val="22"/>
          <w:lang w:val="es-ES_tradnl"/>
        </w:rPr>
        <w:t>an</w:t>
      </w:r>
      <w:r w:rsidR="00D66507" w:rsidRPr="00D87AFD">
        <w:rPr>
          <w:rFonts w:ascii="Times New Roman" w:hAnsi="Times New Roman"/>
          <w:smallCaps/>
          <w:sz w:val="22"/>
          <w:szCs w:val="22"/>
          <w:lang w:val="es-ES_tradnl"/>
        </w:rPr>
        <w:t>o</w:t>
      </w:r>
      <w:r w:rsidRPr="00D87AFD">
        <w:rPr>
          <w:rFonts w:ascii="Times New Roman" w:hAnsi="Times New Roman"/>
          <w:smallCaps/>
          <w:sz w:val="22"/>
          <w:szCs w:val="22"/>
          <w:lang w:val="es-ES_tradnl"/>
        </w:rPr>
        <w:t xml:space="preserve"> de Desarrollo</w:t>
      </w:r>
    </w:p>
    <w:p w:rsidR="005D7CA7" w:rsidRPr="00D87AFD" w:rsidRDefault="005D7CA7" w:rsidP="0012168F">
      <w:pPr>
        <w:tabs>
          <w:tab w:val="left" w:pos="1440"/>
          <w:tab w:val="left" w:pos="3060"/>
        </w:tabs>
        <w:spacing w:before="120" w:after="120" w:line="240" w:lineRule="auto"/>
        <w:jc w:val="center"/>
        <w:rPr>
          <w:rFonts w:ascii="Times New Roman" w:hAnsi="Times New Roman"/>
          <w:smallCaps/>
          <w:noProof w:val="0"/>
          <w:lang w:val="es-ES_tradnl"/>
        </w:rPr>
      </w:pPr>
    </w:p>
    <w:p w:rsidR="005D7CA7" w:rsidRPr="00D87AFD" w:rsidRDefault="005D7CA7" w:rsidP="0012168F">
      <w:pPr>
        <w:tabs>
          <w:tab w:val="left" w:pos="1440"/>
          <w:tab w:val="left" w:pos="3060"/>
        </w:tabs>
        <w:spacing w:before="120" w:after="120" w:line="240" w:lineRule="auto"/>
        <w:jc w:val="center"/>
        <w:rPr>
          <w:rFonts w:ascii="Times New Roman" w:hAnsi="Times New Roman"/>
          <w:smallCaps/>
          <w:noProof w:val="0"/>
          <w:lang w:val="es-ES_tradnl"/>
        </w:rPr>
      </w:pPr>
    </w:p>
    <w:p w:rsidR="005D7CA7" w:rsidRPr="00D87AFD" w:rsidRDefault="005D7CA7" w:rsidP="0012168F">
      <w:pPr>
        <w:tabs>
          <w:tab w:val="left" w:pos="1440"/>
          <w:tab w:val="left" w:pos="3060"/>
        </w:tabs>
        <w:spacing w:before="120" w:after="120" w:line="240" w:lineRule="auto"/>
        <w:jc w:val="center"/>
        <w:rPr>
          <w:rFonts w:ascii="Times New Roman" w:hAnsi="Times New Roman"/>
          <w:smallCaps/>
          <w:noProof w:val="0"/>
          <w:lang w:val="es-ES_tradnl"/>
        </w:rPr>
      </w:pPr>
    </w:p>
    <w:p w:rsidR="005D7CA7" w:rsidRPr="00D87AFD" w:rsidRDefault="005D7CA7" w:rsidP="0012168F">
      <w:pPr>
        <w:tabs>
          <w:tab w:val="left" w:pos="1440"/>
          <w:tab w:val="left" w:pos="3060"/>
        </w:tabs>
        <w:spacing w:before="120" w:after="120" w:line="240" w:lineRule="auto"/>
        <w:jc w:val="center"/>
        <w:rPr>
          <w:rFonts w:ascii="Times New Roman" w:hAnsi="Times New Roman"/>
          <w:smallCaps/>
          <w:noProof w:val="0"/>
          <w:lang w:val="es-ES_tradnl"/>
        </w:rPr>
      </w:pPr>
    </w:p>
    <w:p w:rsidR="008F396B" w:rsidRPr="00D87AFD" w:rsidRDefault="008F396B" w:rsidP="008F396B">
      <w:pPr>
        <w:tabs>
          <w:tab w:val="left" w:pos="1440"/>
          <w:tab w:val="left" w:pos="3060"/>
        </w:tabs>
        <w:jc w:val="center"/>
        <w:rPr>
          <w:rFonts w:ascii="Times New Roman" w:hAnsi="Times New Roman"/>
          <w:b/>
          <w:smallCaps/>
          <w:noProof w:val="0"/>
          <w:lang w:val="es-ES_tradnl"/>
        </w:rPr>
      </w:pPr>
      <w:r w:rsidRPr="00D87AFD">
        <w:rPr>
          <w:rFonts w:ascii="Times New Roman" w:hAnsi="Times New Roman"/>
          <w:b/>
          <w:smallCaps/>
          <w:noProof w:val="0"/>
          <w:lang w:val="es-ES_tradnl"/>
        </w:rPr>
        <w:t>BRASIL</w:t>
      </w:r>
    </w:p>
    <w:p w:rsidR="008F396B" w:rsidRPr="00D87AFD" w:rsidRDefault="008F396B" w:rsidP="008F396B">
      <w:pPr>
        <w:tabs>
          <w:tab w:val="left" w:pos="1440"/>
          <w:tab w:val="left" w:pos="3060"/>
        </w:tabs>
        <w:jc w:val="center"/>
        <w:rPr>
          <w:rFonts w:ascii="Times New Roman" w:hAnsi="Times New Roman"/>
          <w:smallCaps/>
          <w:noProof w:val="0"/>
          <w:lang w:val="es-ES_tradnl"/>
        </w:rPr>
      </w:pPr>
    </w:p>
    <w:p w:rsidR="008F396B" w:rsidRPr="00D87AFD" w:rsidRDefault="008F396B" w:rsidP="008F396B">
      <w:pPr>
        <w:tabs>
          <w:tab w:val="left" w:pos="1440"/>
          <w:tab w:val="left" w:pos="3060"/>
        </w:tabs>
        <w:jc w:val="center"/>
        <w:rPr>
          <w:rFonts w:ascii="Times New Roman" w:hAnsi="Times New Roman"/>
          <w:smallCaps/>
          <w:noProof w:val="0"/>
          <w:lang w:val="es-ES_tradnl"/>
        </w:rPr>
      </w:pPr>
    </w:p>
    <w:p w:rsidR="008F396B" w:rsidRPr="00D87AFD" w:rsidRDefault="008F396B" w:rsidP="008F396B">
      <w:pPr>
        <w:pStyle w:val="Title"/>
        <w:tabs>
          <w:tab w:val="clear" w:pos="1440"/>
          <w:tab w:val="clear" w:pos="3060"/>
        </w:tabs>
        <w:outlineLvl w:val="9"/>
        <w:rPr>
          <w:b/>
          <w:smallCaps/>
          <w:lang w:val="es-ES_tradnl"/>
        </w:rPr>
      </w:pPr>
      <w:r w:rsidRPr="00D87AFD">
        <w:rPr>
          <w:b/>
          <w:smallCaps/>
          <w:lang w:val="es-ES_tradnl"/>
        </w:rPr>
        <w:t>Programa de Consolidación del Equilibrio Fiscal para el Desarrollo Económico y Social del Estado de Pernambuco (PROCONFIS-PE)</w:t>
      </w:r>
    </w:p>
    <w:p w:rsidR="008F396B" w:rsidRPr="00D87AFD" w:rsidRDefault="008F396B" w:rsidP="008F396B">
      <w:pPr>
        <w:pStyle w:val="Title"/>
        <w:tabs>
          <w:tab w:val="clear" w:pos="1440"/>
          <w:tab w:val="clear" w:pos="3060"/>
        </w:tabs>
        <w:outlineLvl w:val="9"/>
        <w:rPr>
          <w:b/>
          <w:smallCaps/>
          <w:lang w:val="es-ES_tradnl"/>
        </w:rPr>
      </w:pPr>
    </w:p>
    <w:p w:rsidR="008F396B" w:rsidRPr="00D87AFD" w:rsidRDefault="008F396B" w:rsidP="008F396B">
      <w:pPr>
        <w:tabs>
          <w:tab w:val="left" w:pos="1440"/>
          <w:tab w:val="left" w:pos="3060"/>
        </w:tabs>
        <w:jc w:val="center"/>
        <w:rPr>
          <w:rFonts w:ascii="Times New Roman" w:hAnsi="Times New Roman"/>
          <w:b/>
          <w:smallCaps/>
          <w:noProof w:val="0"/>
          <w:sz w:val="28"/>
          <w:lang w:val="es-ES_tradnl"/>
        </w:rPr>
      </w:pPr>
      <w:r w:rsidRPr="00D87AFD">
        <w:rPr>
          <w:rFonts w:ascii="Times New Roman" w:hAnsi="Times New Roman"/>
          <w:b/>
          <w:smallCaps/>
          <w:noProof w:val="0"/>
          <w:sz w:val="28"/>
          <w:lang w:val="es-ES_tradnl"/>
        </w:rPr>
        <w:t>(BR-L1381)</w:t>
      </w:r>
    </w:p>
    <w:p w:rsidR="004844DE" w:rsidRPr="00D87AFD" w:rsidRDefault="004844DE" w:rsidP="0012168F">
      <w:pPr>
        <w:pStyle w:val="Newpage"/>
        <w:spacing w:before="120" w:after="120"/>
        <w:rPr>
          <w:rFonts w:ascii="Times New Roman" w:hAnsi="Times New Roman" w:cs="Times New Roman"/>
          <w:lang w:val="es-ES_tradnl"/>
        </w:rPr>
      </w:pPr>
    </w:p>
    <w:p w:rsidR="005D7CA7" w:rsidRPr="00D87AFD" w:rsidRDefault="005D7CA7" w:rsidP="0012168F">
      <w:pPr>
        <w:tabs>
          <w:tab w:val="left" w:pos="1440"/>
          <w:tab w:val="left" w:pos="3060"/>
        </w:tabs>
        <w:spacing w:before="120" w:after="120" w:line="240" w:lineRule="auto"/>
        <w:jc w:val="center"/>
        <w:rPr>
          <w:rFonts w:ascii="Times New Roman" w:hAnsi="Times New Roman"/>
          <w:b/>
          <w:caps/>
          <w:noProof w:val="0"/>
          <w:lang w:val="es-ES_tradnl"/>
        </w:rPr>
      </w:pPr>
    </w:p>
    <w:p w:rsidR="005D7CA7" w:rsidRPr="00D87AFD" w:rsidRDefault="00963EBF" w:rsidP="0012168F">
      <w:pPr>
        <w:tabs>
          <w:tab w:val="left" w:pos="1440"/>
          <w:tab w:val="left" w:pos="3060"/>
        </w:tabs>
        <w:spacing w:before="120" w:after="120" w:line="240" w:lineRule="auto"/>
        <w:jc w:val="center"/>
        <w:rPr>
          <w:rFonts w:ascii="Times New Roman" w:hAnsi="Times New Roman"/>
          <w:b/>
          <w:smallCaps/>
          <w:noProof w:val="0"/>
          <w:lang w:val="es-ES_tradnl"/>
        </w:rPr>
      </w:pPr>
      <w:r w:rsidRPr="00D87AFD">
        <w:rPr>
          <w:rFonts w:ascii="Times New Roman" w:hAnsi="Times New Roman"/>
          <w:b/>
          <w:caps/>
          <w:noProof w:val="0"/>
          <w:lang w:val="es-ES_tradnl"/>
        </w:rPr>
        <w:t>AnÁ</w:t>
      </w:r>
      <w:r w:rsidR="005D7CA7" w:rsidRPr="00D87AFD">
        <w:rPr>
          <w:rFonts w:ascii="Times New Roman" w:hAnsi="Times New Roman"/>
          <w:b/>
          <w:caps/>
          <w:noProof w:val="0"/>
          <w:lang w:val="es-ES_tradnl"/>
        </w:rPr>
        <w:t>lisis Económic</w:t>
      </w:r>
      <w:r w:rsidRPr="00D87AFD">
        <w:rPr>
          <w:rFonts w:ascii="Times New Roman" w:hAnsi="Times New Roman"/>
          <w:b/>
          <w:caps/>
          <w:noProof w:val="0"/>
          <w:lang w:val="es-ES_tradnl"/>
        </w:rPr>
        <w:t>O</w:t>
      </w:r>
    </w:p>
    <w:p w:rsidR="00114300" w:rsidRPr="00D87AFD" w:rsidRDefault="00114300" w:rsidP="0012168F">
      <w:pPr>
        <w:spacing w:before="120" w:after="120" w:line="240" w:lineRule="auto"/>
        <w:rPr>
          <w:rFonts w:ascii="Times New Roman" w:hAnsi="Times New Roman"/>
          <w:noProof w:val="0"/>
          <w:sz w:val="24"/>
          <w:szCs w:val="24"/>
          <w:lang w:val="es-ES_tradnl"/>
        </w:rPr>
      </w:pPr>
    </w:p>
    <w:p w:rsidR="00114300" w:rsidRPr="0084614A" w:rsidRDefault="00114300" w:rsidP="0012168F">
      <w:pPr>
        <w:spacing w:before="120" w:after="120" w:line="240" w:lineRule="auto"/>
        <w:rPr>
          <w:rFonts w:ascii="Times New Roman" w:hAnsi="Times New Roman"/>
          <w:noProof w:val="0"/>
          <w:sz w:val="24"/>
          <w:szCs w:val="24"/>
          <w:lang w:val="es-ES_tradnl"/>
        </w:rPr>
      </w:pPr>
    </w:p>
    <w:tbl>
      <w:tblPr>
        <w:tblpPr w:leftFromText="187" w:rightFromText="187" w:horzAnchor="margin" w:tblpXSpec="center" w:tblpYSpec="bottom"/>
        <w:tblW w:w="5000" w:type="pct"/>
        <w:tblLook w:val="04A0" w:firstRow="1" w:lastRow="0" w:firstColumn="1" w:lastColumn="0" w:noHBand="0" w:noVBand="1"/>
      </w:tblPr>
      <w:tblGrid>
        <w:gridCol w:w="8856"/>
      </w:tblGrid>
      <w:tr w:rsidR="00114300" w:rsidRPr="0084614A">
        <w:tc>
          <w:tcPr>
            <w:tcW w:w="5000" w:type="pct"/>
          </w:tcPr>
          <w:p w:rsidR="00114300" w:rsidRPr="0084614A" w:rsidRDefault="00114300" w:rsidP="00114B0B">
            <w:pPr>
              <w:spacing w:before="120" w:after="120" w:line="240" w:lineRule="auto"/>
              <w:ind w:left="360"/>
              <w:jc w:val="both"/>
              <w:rPr>
                <w:rFonts w:ascii="Times New Roman" w:hAnsi="Times New Roman"/>
                <w:noProof w:val="0"/>
                <w:color w:val="000000"/>
                <w:sz w:val="24"/>
                <w:szCs w:val="24"/>
                <w:lang w:val="es-ES_tradnl"/>
              </w:rPr>
            </w:pPr>
          </w:p>
        </w:tc>
      </w:tr>
    </w:tbl>
    <w:p w:rsidR="005D7CA7" w:rsidRPr="0084614A" w:rsidRDefault="005D7CA7" w:rsidP="0012168F">
      <w:pPr>
        <w:tabs>
          <w:tab w:val="left" w:pos="1440"/>
          <w:tab w:val="left" w:pos="3060"/>
        </w:tabs>
        <w:spacing w:before="120" w:after="120" w:line="240" w:lineRule="auto"/>
        <w:jc w:val="center"/>
        <w:rPr>
          <w:rFonts w:ascii="Times New Roman" w:hAnsi="Times New Roman"/>
          <w:noProof w:val="0"/>
          <w:lang w:val="es-ES_tradnl"/>
        </w:rPr>
      </w:pPr>
    </w:p>
    <w:p w:rsidR="005D50F9" w:rsidRPr="0084614A" w:rsidRDefault="005D50F9" w:rsidP="0012168F">
      <w:pPr>
        <w:tabs>
          <w:tab w:val="left" w:pos="1440"/>
          <w:tab w:val="left" w:pos="3060"/>
        </w:tabs>
        <w:spacing w:before="120" w:after="120" w:line="240" w:lineRule="auto"/>
        <w:jc w:val="center"/>
        <w:rPr>
          <w:rFonts w:ascii="Times New Roman" w:hAnsi="Times New Roman"/>
          <w:noProof w:val="0"/>
          <w:lang w:val="es-ES_tradnl"/>
        </w:rPr>
      </w:pPr>
    </w:p>
    <w:p w:rsidR="005D50F9" w:rsidRPr="0084614A" w:rsidRDefault="005D50F9" w:rsidP="0012168F">
      <w:pPr>
        <w:tabs>
          <w:tab w:val="left" w:pos="1440"/>
          <w:tab w:val="left" w:pos="3060"/>
        </w:tabs>
        <w:spacing w:before="120" w:after="120" w:line="240" w:lineRule="auto"/>
        <w:jc w:val="center"/>
        <w:rPr>
          <w:rFonts w:ascii="Times New Roman" w:hAnsi="Times New Roman"/>
          <w:noProof w:val="0"/>
          <w:lang w:val="es-ES_tradnl"/>
        </w:rPr>
      </w:pPr>
    </w:p>
    <w:p w:rsidR="005D50F9" w:rsidRPr="0084614A" w:rsidRDefault="005D50F9" w:rsidP="0012168F">
      <w:pPr>
        <w:tabs>
          <w:tab w:val="left" w:pos="1440"/>
          <w:tab w:val="left" w:pos="3060"/>
        </w:tabs>
        <w:spacing w:before="120" w:after="120" w:line="240" w:lineRule="auto"/>
        <w:jc w:val="center"/>
        <w:rPr>
          <w:rFonts w:ascii="Times New Roman" w:hAnsi="Times New Roman"/>
          <w:noProof w:val="0"/>
          <w:lang w:val="es-ES_tradnl"/>
        </w:rPr>
      </w:pPr>
    </w:p>
    <w:p w:rsidR="005D50F9" w:rsidRPr="00D87AFD" w:rsidRDefault="005D50F9" w:rsidP="0012168F">
      <w:pPr>
        <w:tabs>
          <w:tab w:val="left" w:pos="1440"/>
          <w:tab w:val="left" w:pos="3060"/>
        </w:tabs>
        <w:spacing w:before="120" w:after="120" w:line="240" w:lineRule="auto"/>
        <w:jc w:val="center"/>
        <w:rPr>
          <w:rFonts w:ascii="Times New Roman" w:hAnsi="Times New Roman"/>
          <w:noProof w:val="0"/>
          <w:lang w:val="es-ES_tradnl"/>
        </w:rPr>
      </w:pPr>
    </w:p>
    <w:p w:rsidR="005D50F9" w:rsidRPr="00D87AFD" w:rsidRDefault="005D50F9" w:rsidP="0012168F">
      <w:pPr>
        <w:tabs>
          <w:tab w:val="left" w:pos="1440"/>
          <w:tab w:val="left" w:pos="3060"/>
        </w:tabs>
        <w:spacing w:before="120" w:after="120" w:line="240" w:lineRule="auto"/>
        <w:jc w:val="center"/>
        <w:rPr>
          <w:rFonts w:ascii="Times New Roman" w:hAnsi="Times New Roman"/>
          <w:noProof w:val="0"/>
          <w:lang w:val="es-ES_tradnl"/>
        </w:rPr>
      </w:pPr>
    </w:p>
    <w:p w:rsidR="005D7CA7" w:rsidRPr="00D87AFD" w:rsidRDefault="005D7CA7" w:rsidP="0012168F">
      <w:pPr>
        <w:tabs>
          <w:tab w:val="left" w:pos="1440"/>
          <w:tab w:val="left" w:pos="3060"/>
        </w:tabs>
        <w:spacing w:before="120" w:after="120" w:line="240" w:lineRule="auto"/>
        <w:jc w:val="center"/>
        <w:rPr>
          <w:rFonts w:ascii="Times New Roman" w:hAnsi="Times New Roman"/>
          <w:noProof w:val="0"/>
          <w:lang w:val="es-ES_tradnl"/>
        </w:rPr>
      </w:pPr>
    </w:p>
    <w:p w:rsidR="00114B0B" w:rsidRPr="00D87AFD" w:rsidRDefault="008F396B" w:rsidP="00114B0B">
      <w:pPr>
        <w:pStyle w:val="BodyText"/>
        <w:pBdr>
          <w:top w:val="single" w:sz="4" w:space="1" w:color="auto"/>
          <w:left w:val="single" w:sz="4" w:space="4" w:color="auto"/>
          <w:bottom w:val="single" w:sz="4" w:space="1" w:color="auto"/>
          <w:right w:val="single" w:sz="4" w:space="4" w:color="auto"/>
        </w:pBdr>
        <w:tabs>
          <w:tab w:val="left" w:pos="1440"/>
        </w:tabs>
        <w:jc w:val="both"/>
        <w:rPr>
          <w:rFonts w:ascii="Times New Roman" w:hAnsi="Times New Roman"/>
          <w:noProof w:val="0"/>
          <w:lang w:val="es-ES_tradnl"/>
        </w:rPr>
      </w:pPr>
      <w:r w:rsidRPr="00D87AFD">
        <w:rPr>
          <w:rFonts w:ascii="Times New Roman" w:hAnsi="Times New Roman"/>
          <w:noProof w:val="0"/>
          <w:lang w:val="es-ES_tradnl"/>
        </w:rPr>
        <w:t xml:space="preserve">Este documento fue preparado por el equipo de proyecto compuesto por: Luiz Villela (IFD/FMM), Jefe de Equipo; </w:t>
      </w:r>
      <w:r w:rsidR="00803123" w:rsidRPr="00D87AFD">
        <w:rPr>
          <w:rFonts w:ascii="Times New Roman" w:hAnsi="Times New Roman"/>
        </w:rPr>
        <w:t xml:space="preserve">Fernando Soares Bretas (INE/WSA); </w:t>
      </w:r>
      <w:r w:rsidRPr="00D87AFD">
        <w:rPr>
          <w:rFonts w:ascii="Times New Roman" w:hAnsi="Times New Roman"/>
          <w:noProof w:val="0"/>
          <w:lang w:val="es-ES_tradnl"/>
        </w:rPr>
        <w:t>Fátima Cartaxo (FMM/CBR); Emilio Pineda (FMM/CUR);</w:t>
      </w:r>
      <w:r w:rsidR="00901EF7" w:rsidRPr="00D87AFD">
        <w:rPr>
          <w:rFonts w:ascii="Times New Roman" w:hAnsi="Times New Roman"/>
          <w:noProof w:val="0"/>
          <w:lang w:val="es-ES_tradnl"/>
        </w:rPr>
        <w:t xml:space="preserve"> </w:t>
      </w:r>
      <w:r w:rsidRPr="00D87AFD">
        <w:rPr>
          <w:rFonts w:ascii="Times New Roman" w:hAnsi="Times New Roman"/>
          <w:noProof w:val="0"/>
          <w:lang w:val="es-ES_tradnl"/>
        </w:rPr>
        <w:t xml:space="preserve">Cristina </w:t>
      </w:r>
      <w:proofErr w:type="spellStart"/>
      <w:r w:rsidRPr="00D87AFD">
        <w:rPr>
          <w:rFonts w:ascii="Times New Roman" w:hAnsi="Times New Roman"/>
          <w:noProof w:val="0"/>
          <w:lang w:val="es-ES_tradnl"/>
        </w:rPr>
        <w:t>MacDowell</w:t>
      </w:r>
      <w:proofErr w:type="spellEnd"/>
      <w:r w:rsidRPr="00D87AFD">
        <w:rPr>
          <w:rFonts w:ascii="Times New Roman" w:hAnsi="Times New Roman"/>
          <w:noProof w:val="0"/>
          <w:lang w:val="es-ES_tradnl"/>
        </w:rPr>
        <w:t xml:space="preserve"> (FMM/CBR); </w:t>
      </w:r>
      <w:r w:rsidR="00803123" w:rsidRPr="00D87AFD">
        <w:rPr>
          <w:rFonts w:ascii="Times New Roman" w:hAnsi="Times New Roman"/>
        </w:rPr>
        <w:t>Mariano Lafuente (IFD/ICS);</w:t>
      </w:r>
      <w:r w:rsidR="009D272D" w:rsidRPr="00D87AFD">
        <w:rPr>
          <w:rFonts w:ascii="Times New Roman" w:hAnsi="Times New Roman"/>
          <w:noProof w:val="0"/>
          <w:lang w:val="es-ES_tradnl"/>
        </w:rPr>
        <w:t xml:space="preserve">Luciana Pimentel e </w:t>
      </w:r>
      <w:r w:rsidRPr="00D87AFD">
        <w:rPr>
          <w:rFonts w:ascii="Times New Roman" w:hAnsi="Times New Roman"/>
          <w:noProof w:val="0"/>
          <w:lang w:val="es-ES_tradnl"/>
        </w:rPr>
        <w:t xml:space="preserve"> Marcio Cracel (consultor</w:t>
      </w:r>
      <w:r w:rsidR="009D272D" w:rsidRPr="00D87AFD">
        <w:rPr>
          <w:rFonts w:ascii="Times New Roman" w:hAnsi="Times New Roman"/>
          <w:noProof w:val="0"/>
          <w:lang w:val="es-ES_tradnl"/>
        </w:rPr>
        <w:t>es</w:t>
      </w:r>
      <w:r w:rsidRPr="00D87AFD">
        <w:rPr>
          <w:rFonts w:ascii="Times New Roman" w:hAnsi="Times New Roman"/>
          <w:noProof w:val="0"/>
          <w:lang w:val="es-ES_tradnl"/>
        </w:rPr>
        <w:t>)</w:t>
      </w:r>
      <w:r w:rsidR="00114B0B" w:rsidRPr="00D87AFD">
        <w:rPr>
          <w:rFonts w:ascii="Times New Roman" w:hAnsi="Times New Roman"/>
          <w:noProof w:val="0"/>
          <w:lang w:val="es-ES_tradnl" w:eastAsia="es-ES_tradnl"/>
        </w:rPr>
        <w:t xml:space="preserve"> </w:t>
      </w:r>
    </w:p>
    <w:p w:rsidR="005D7CA7" w:rsidRPr="00D87AFD" w:rsidRDefault="005D7CA7" w:rsidP="0012168F">
      <w:pPr>
        <w:tabs>
          <w:tab w:val="left" w:pos="1440"/>
          <w:tab w:val="left" w:pos="3060"/>
        </w:tabs>
        <w:spacing w:before="120" w:after="120" w:line="240" w:lineRule="auto"/>
        <w:jc w:val="center"/>
        <w:rPr>
          <w:rFonts w:ascii="Times New Roman" w:hAnsi="Times New Roman"/>
          <w:smallCaps/>
          <w:noProof w:val="0"/>
          <w:sz w:val="20"/>
          <w:szCs w:val="20"/>
          <w:lang w:val="es-ES_tradnl"/>
        </w:rPr>
      </w:pPr>
    </w:p>
    <w:p w:rsidR="00114B0B" w:rsidRPr="00D87AFD" w:rsidRDefault="00114B0B" w:rsidP="00114B0B">
      <w:pPr>
        <w:tabs>
          <w:tab w:val="left" w:pos="1440"/>
          <w:tab w:val="left" w:pos="3060"/>
        </w:tabs>
        <w:jc w:val="center"/>
        <w:rPr>
          <w:rFonts w:ascii="Times New Roman" w:hAnsi="Times New Roman"/>
          <w:smallCaps/>
          <w:noProof w:val="0"/>
          <w:lang w:val="es-ES_tradnl"/>
        </w:rPr>
      </w:pPr>
    </w:p>
    <w:p w:rsidR="008F396B" w:rsidRPr="00D87AFD" w:rsidRDefault="008F396B" w:rsidP="008F396B">
      <w:pPr>
        <w:pStyle w:val="Title"/>
        <w:tabs>
          <w:tab w:val="clear" w:pos="1440"/>
          <w:tab w:val="clear" w:pos="3060"/>
        </w:tabs>
        <w:outlineLvl w:val="9"/>
        <w:rPr>
          <w:b/>
          <w:smallCaps/>
          <w:lang w:val="es-ES_tradnl"/>
        </w:rPr>
      </w:pPr>
      <w:r w:rsidRPr="00D87AFD">
        <w:rPr>
          <w:b/>
          <w:smallCaps/>
          <w:lang w:val="es-ES_tradnl"/>
        </w:rPr>
        <w:t>Programa de Consolidación del Equilibrio Fiscal para el Desarrollo Económico y Social del Estado de Pernambuco (PROCONFIS-PE)</w:t>
      </w:r>
    </w:p>
    <w:p w:rsidR="008F396B" w:rsidRPr="00D87AFD" w:rsidRDefault="008F396B" w:rsidP="008F396B">
      <w:pPr>
        <w:pStyle w:val="Title"/>
        <w:tabs>
          <w:tab w:val="clear" w:pos="1440"/>
          <w:tab w:val="clear" w:pos="3060"/>
        </w:tabs>
        <w:outlineLvl w:val="9"/>
        <w:rPr>
          <w:b/>
          <w:smallCaps/>
          <w:lang w:val="es-ES_tradnl"/>
        </w:rPr>
      </w:pPr>
    </w:p>
    <w:p w:rsidR="008F396B" w:rsidRPr="00D87AFD" w:rsidRDefault="008F396B" w:rsidP="008F396B">
      <w:pPr>
        <w:tabs>
          <w:tab w:val="left" w:pos="1440"/>
          <w:tab w:val="left" w:pos="3060"/>
        </w:tabs>
        <w:jc w:val="center"/>
        <w:rPr>
          <w:rFonts w:ascii="Times New Roman" w:hAnsi="Times New Roman"/>
          <w:b/>
          <w:smallCaps/>
          <w:noProof w:val="0"/>
          <w:sz w:val="28"/>
          <w:lang w:val="es-ES_tradnl"/>
        </w:rPr>
      </w:pPr>
      <w:r w:rsidRPr="00D87AFD">
        <w:rPr>
          <w:rFonts w:ascii="Times New Roman" w:hAnsi="Times New Roman"/>
          <w:b/>
          <w:smallCaps/>
          <w:noProof w:val="0"/>
          <w:sz w:val="28"/>
          <w:lang w:val="es-ES_tradnl"/>
        </w:rPr>
        <w:t>(BR-L1381)</w:t>
      </w:r>
    </w:p>
    <w:p w:rsidR="008E7EA8" w:rsidRPr="00D87AFD" w:rsidRDefault="008E7EA8" w:rsidP="0012168F">
      <w:pPr>
        <w:spacing w:before="120" w:after="120" w:line="240" w:lineRule="auto"/>
        <w:jc w:val="center"/>
        <w:rPr>
          <w:rFonts w:ascii="Times New Roman" w:hAnsi="Times New Roman"/>
          <w:b/>
          <w:smallCaps/>
          <w:noProof w:val="0"/>
          <w:sz w:val="24"/>
          <w:szCs w:val="24"/>
          <w:lang w:val="es-ES_tradnl"/>
        </w:rPr>
      </w:pPr>
      <w:r w:rsidRPr="00D87AFD">
        <w:rPr>
          <w:rFonts w:ascii="Times New Roman" w:hAnsi="Times New Roman"/>
          <w:b/>
          <w:smallCaps/>
          <w:noProof w:val="0"/>
          <w:sz w:val="24"/>
          <w:szCs w:val="24"/>
          <w:lang w:val="es-ES_tradnl"/>
        </w:rPr>
        <w:t>Análisis Económic</w:t>
      </w:r>
      <w:r w:rsidR="000C3AB7" w:rsidRPr="00D87AFD">
        <w:rPr>
          <w:rFonts w:ascii="Times New Roman" w:hAnsi="Times New Roman"/>
          <w:b/>
          <w:smallCaps/>
          <w:noProof w:val="0"/>
          <w:sz w:val="24"/>
          <w:szCs w:val="24"/>
          <w:lang w:val="es-ES_tradnl"/>
        </w:rPr>
        <w:t>o</w:t>
      </w:r>
      <w:r w:rsidR="00081365" w:rsidRPr="00D87AFD">
        <w:rPr>
          <w:rFonts w:ascii="Times New Roman" w:hAnsi="Times New Roman"/>
          <w:b/>
          <w:smallCaps/>
          <w:noProof w:val="0"/>
          <w:sz w:val="24"/>
          <w:szCs w:val="24"/>
          <w:lang w:val="es-ES_tradnl"/>
        </w:rPr>
        <w:t xml:space="preserve"> </w:t>
      </w:r>
      <w:r w:rsidR="00C85F56" w:rsidRPr="00D87AFD">
        <w:rPr>
          <w:rFonts w:ascii="Times New Roman" w:hAnsi="Times New Roman"/>
          <w:b/>
          <w:smallCaps/>
          <w:noProof w:val="0"/>
          <w:sz w:val="24"/>
          <w:szCs w:val="24"/>
          <w:lang w:val="es-ES_tradnl"/>
        </w:rPr>
        <w:t>F</w:t>
      </w:r>
      <w:r w:rsidR="000C3AB7" w:rsidRPr="00D87AFD">
        <w:rPr>
          <w:rFonts w:ascii="Times New Roman" w:hAnsi="Times New Roman"/>
          <w:b/>
          <w:smallCaps/>
          <w:noProof w:val="0"/>
          <w:sz w:val="24"/>
          <w:szCs w:val="24"/>
          <w:lang w:val="es-ES_tradnl"/>
        </w:rPr>
        <w:t>inanciero</w:t>
      </w:r>
    </w:p>
    <w:p w:rsidR="005C5B91" w:rsidRPr="00D87AFD" w:rsidRDefault="0017289C" w:rsidP="0012168F">
      <w:pPr>
        <w:pStyle w:val="ListParagraph"/>
        <w:spacing w:before="120" w:after="120" w:line="240" w:lineRule="auto"/>
        <w:contextualSpacing w:val="0"/>
        <w:jc w:val="center"/>
        <w:rPr>
          <w:rFonts w:ascii="Times New Roman" w:hAnsi="Times New Roman"/>
          <w:b/>
          <w:smallCaps/>
          <w:noProof w:val="0"/>
          <w:sz w:val="24"/>
          <w:szCs w:val="24"/>
          <w:lang w:val="es-ES_tradnl"/>
        </w:rPr>
      </w:pPr>
      <w:r w:rsidRPr="00D87AFD">
        <w:rPr>
          <w:rFonts w:ascii="Times New Roman" w:hAnsi="Times New Roman"/>
          <w:b/>
          <w:smallCaps/>
          <w:noProof w:val="0"/>
          <w:sz w:val="24"/>
          <w:szCs w:val="24"/>
          <w:lang w:val="es-ES_tradnl"/>
        </w:rPr>
        <w:t>Resumen Ejecutivo</w:t>
      </w:r>
    </w:p>
    <w:p w:rsidR="001F051C" w:rsidRPr="0084614A" w:rsidRDefault="001F051C" w:rsidP="0012168F">
      <w:pPr>
        <w:pStyle w:val="ListParagraph"/>
        <w:spacing w:before="120" w:after="120" w:line="240" w:lineRule="auto"/>
        <w:ind w:left="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 xml:space="preserve">Este estudio </w:t>
      </w:r>
      <w:r w:rsidR="00BE183E" w:rsidRPr="0084614A">
        <w:rPr>
          <w:rFonts w:ascii="Times New Roman" w:hAnsi="Times New Roman"/>
          <w:noProof w:val="0"/>
          <w:sz w:val="24"/>
          <w:szCs w:val="24"/>
          <w:lang w:val="es-ES_tradnl"/>
        </w:rPr>
        <w:t>tiene como finalidad demo</w:t>
      </w:r>
      <w:r w:rsidRPr="0084614A">
        <w:rPr>
          <w:rFonts w:ascii="Times New Roman" w:hAnsi="Times New Roman"/>
          <w:noProof w:val="0"/>
          <w:sz w:val="24"/>
          <w:szCs w:val="24"/>
          <w:lang w:val="es-ES_tradnl"/>
        </w:rPr>
        <w:t>strar el beneficio financiero que se generará a partir de</w:t>
      </w:r>
      <w:r w:rsidR="002848A6" w:rsidRPr="0084614A">
        <w:rPr>
          <w:rFonts w:ascii="Times New Roman" w:hAnsi="Times New Roman"/>
          <w:noProof w:val="0"/>
          <w:sz w:val="24"/>
          <w:szCs w:val="24"/>
          <w:lang w:val="es-ES_tradnl"/>
        </w:rPr>
        <w:t xml:space="preserve"> un conjunto de acciones que</w:t>
      </w:r>
      <w:r w:rsidRPr="0084614A">
        <w:rPr>
          <w:rFonts w:ascii="Times New Roman" w:hAnsi="Times New Roman"/>
          <w:noProof w:val="0"/>
          <w:sz w:val="24"/>
          <w:szCs w:val="24"/>
          <w:lang w:val="es-ES_tradnl"/>
        </w:rPr>
        <w:t xml:space="preserve"> </w:t>
      </w:r>
      <w:r w:rsidR="00E709A7" w:rsidRPr="0084614A">
        <w:rPr>
          <w:rFonts w:ascii="Times New Roman" w:hAnsi="Times New Roman"/>
          <w:noProof w:val="0"/>
          <w:sz w:val="24"/>
          <w:szCs w:val="24"/>
          <w:lang w:val="es-ES_tradnl"/>
        </w:rPr>
        <w:t xml:space="preserve">promueven la consolidación </w:t>
      </w:r>
      <w:r w:rsidR="00531DFC" w:rsidRPr="0084614A">
        <w:rPr>
          <w:rFonts w:ascii="Times New Roman" w:hAnsi="Times New Roman"/>
          <w:noProof w:val="0"/>
          <w:sz w:val="24"/>
          <w:szCs w:val="24"/>
          <w:lang w:val="es-ES_tradnl"/>
        </w:rPr>
        <w:t xml:space="preserve">fiscal </w:t>
      </w:r>
      <w:r w:rsidR="005E6DDC" w:rsidRPr="0084614A">
        <w:rPr>
          <w:rFonts w:ascii="Times New Roman" w:hAnsi="Times New Roman"/>
          <w:noProof w:val="0"/>
          <w:sz w:val="24"/>
          <w:szCs w:val="24"/>
          <w:lang w:val="es-ES_tradnl"/>
        </w:rPr>
        <w:t xml:space="preserve">y </w:t>
      </w:r>
      <w:r w:rsidR="00C82F9C" w:rsidRPr="0084614A">
        <w:rPr>
          <w:rFonts w:ascii="Times New Roman" w:hAnsi="Times New Roman"/>
          <w:noProof w:val="0"/>
          <w:sz w:val="24"/>
          <w:szCs w:val="24"/>
          <w:lang w:val="es-ES_tradnl"/>
        </w:rPr>
        <w:t xml:space="preserve">el desarrollo </w:t>
      </w:r>
      <w:r w:rsidR="003A69BA" w:rsidRPr="0084614A">
        <w:rPr>
          <w:rFonts w:ascii="Times New Roman" w:hAnsi="Times New Roman"/>
          <w:noProof w:val="0"/>
          <w:sz w:val="24"/>
          <w:szCs w:val="24"/>
          <w:lang w:val="es-ES_tradnl"/>
        </w:rPr>
        <w:t>de Pernambuco (PE)</w:t>
      </w:r>
      <w:r w:rsidR="005E6DDC" w:rsidRPr="0084614A">
        <w:rPr>
          <w:rFonts w:ascii="Times New Roman" w:hAnsi="Times New Roman"/>
          <w:noProof w:val="0"/>
          <w:sz w:val="24"/>
          <w:szCs w:val="24"/>
          <w:lang w:val="es-ES_tradnl"/>
        </w:rPr>
        <w:t xml:space="preserve"> por medio de </w:t>
      </w:r>
      <w:r w:rsidR="00F64CB0" w:rsidRPr="0084614A">
        <w:rPr>
          <w:rFonts w:ascii="Times New Roman" w:hAnsi="Times New Roman"/>
          <w:noProof w:val="0"/>
          <w:sz w:val="24"/>
          <w:szCs w:val="24"/>
          <w:lang w:val="es-ES_tradnl"/>
        </w:rPr>
        <w:t>actividades</w:t>
      </w:r>
      <w:r w:rsidR="005E6DDC" w:rsidRPr="0084614A">
        <w:rPr>
          <w:rFonts w:ascii="Times New Roman" w:hAnsi="Times New Roman"/>
          <w:noProof w:val="0"/>
          <w:sz w:val="24"/>
          <w:szCs w:val="24"/>
          <w:lang w:val="es-ES_tradnl"/>
        </w:rPr>
        <w:t xml:space="preserve"> </w:t>
      </w:r>
      <w:r w:rsidR="00D64446" w:rsidRPr="0084614A">
        <w:rPr>
          <w:rFonts w:ascii="Times New Roman" w:hAnsi="Times New Roman"/>
          <w:noProof w:val="0"/>
          <w:sz w:val="24"/>
          <w:szCs w:val="24"/>
          <w:lang w:val="es-ES_tradnl"/>
        </w:rPr>
        <w:t xml:space="preserve">que se destinan a </w:t>
      </w:r>
      <w:r w:rsidR="005E6DDC" w:rsidRPr="0084614A">
        <w:rPr>
          <w:rFonts w:ascii="Times New Roman" w:hAnsi="Times New Roman"/>
          <w:noProof w:val="0"/>
          <w:sz w:val="24"/>
          <w:szCs w:val="24"/>
          <w:lang w:val="es-ES_tradnl"/>
        </w:rPr>
        <w:t xml:space="preserve">viabilizar el volumen de inversiones </w:t>
      </w:r>
      <w:r w:rsidR="00D66507" w:rsidRPr="0084614A">
        <w:rPr>
          <w:rFonts w:ascii="Times New Roman" w:hAnsi="Times New Roman"/>
          <w:noProof w:val="0"/>
          <w:sz w:val="24"/>
          <w:szCs w:val="24"/>
          <w:lang w:val="es-ES_tradnl"/>
        </w:rPr>
        <w:t>deman</w:t>
      </w:r>
      <w:r w:rsidR="00234C4B" w:rsidRPr="0084614A">
        <w:rPr>
          <w:rFonts w:ascii="Times New Roman" w:hAnsi="Times New Roman"/>
          <w:noProof w:val="0"/>
          <w:sz w:val="24"/>
          <w:szCs w:val="24"/>
          <w:lang w:val="es-ES_tradnl"/>
        </w:rPr>
        <w:t>dad</w:t>
      </w:r>
      <w:r w:rsidR="00151879" w:rsidRPr="0084614A">
        <w:rPr>
          <w:rFonts w:ascii="Times New Roman" w:hAnsi="Times New Roman"/>
          <w:noProof w:val="0"/>
          <w:sz w:val="24"/>
          <w:szCs w:val="24"/>
          <w:lang w:val="es-ES_tradnl"/>
        </w:rPr>
        <w:t>o</w:t>
      </w:r>
      <w:r w:rsidR="005E6DDC" w:rsidRPr="0084614A">
        <w:rPr>
          <w:rFonts w:ascii="Times New Roman" w:hAnsi="Times New Roman"/>
          <w:noProof w:val="0"/>
          <w:sz w:val="24"/>
          <w:szCs w:val="24"/>
          <w:lang w:val="es-ES_tradnl"/>
        </w:rPr>
        <w:t xml:space="preserve"> </w:t>
      </w:r>
      <w:r w:rsidR="00D66507" w:rsidRPr="0084614A">
        <w:rPr>
          <w:rFonts w:ascii="Times New Roman" w:hAnsi="Times New Roman"/>
          <w:noProof w:val="0"/>
          <w:sz w:val="24"/>
          <w:szCs w:val="24"/>
          <w:lang w:val="es-ES_tradnl"/>
        </w:rPr>
        <w:t>hacia</w:t>
      </w:r>
      <w:r w:rsidR="005E6DDC" w:rsidRPr="0084614A">
        <w:rPr>
          <w:rFonts w:ascii="Times New Roman" w:hAnsi="Times New Roman"/>
          <w:noProof w:val="0"/>
          <w:sz w:val="24"/>
          <w:szCs w:val="24"/>
          <w:lang w:val="es-ES_tradnl"/>
        </w:rPr>
        <w:t xml:space="preserve"> el crecimiento sostenible </w:t>
      </w:r>
      <w:r w:rsidR="00F65F92">
        <w:rPr>
          <w:rFonts w:ascii="Times New Roman" w:hAnsi="Times New Roman"/>
          <w:noProof w:val="0"/>
          <w:sz w:val="24"/>
          <w:szCs w:val="24"/>
          <w:lang w:val="es-ES_tradnl"/>
        </w:rPr>
        <w:t>del Estado</w:t>
      </w:r>
      <w:r w:rsidR="00531DFC" w:rsidRPr="0084614A">
        <w:rPr>
          <w:rFonts w:ascii="Times New Roman" w:hAnsi="Times New Roman"/>
          <w:noProof w:val="0"/>
          <w:sz w:val="24"/>
          <w:szCs w:val="24"/>
          <w:lang w:val="es-ES_tradnl"/>
        </w:rPr>
        <w:t>.</w:t>
      </w:r>
      <w:r w:rsidR="00E709A7" w:rsidRPr="0084614A">
        <w:rPr>
          <w:rFonts w:ascii="Times New Roman" w:hAnsi="Times New Roman"/>
          <w:noProof w:val="0"/>
          <w:sz w:val="24"/>
          <w:szCs w:val="24"/>
          <w:lang w:val="es-ES_tradnl"/>
        </w:rPr>
        <w:t xml:space="preserve"> </w:t>
      </w:r>
      <w:r w:rsidR="0017289C" w:rsidRPr="0084614A">
        <w:rPr>
          <w:rFonts w:ascii="Times New Roman" w:hAnsi="Times New Roman"/>
          <w:noProof w:val="0"/>
          <w:sz w:val="24"/>
          <w:szCs w:val="24"/>
          <w:lang w:val="es-ES_tradnl"/>
        </w:rPr>
        <w:t xml:space="preserve">El </w:t>
      </w:r>
      <w:r w:rsidR="000C3AB7" w:rsidRPr="0084614A">
        <w:rPr>
          <w:rFonts w:ascii="Times New Roman" w:hAnsi="Times New Roman"/>
          <w:noProof w:val="0"/>
          <w:sz w:val="24"/>
          <w:szCs w:val="24"/>
          <w:lang w:val="es-ES_tradnl"/>
        </w:rPr>
        <w:t xml:space="preserve">tipo de análisis realizado es </w:t>
      </w:r>
      <w:r w:rsidR="00D22071" w:rsidRPr="0084614A">
        <w:rPr>
          <w:rFonts w:ascii="Times New Roman" w:hAnsi="Times New Roman"/>
          <w:noProof w:val="0"/>
          <w:sz w:val="24"/>
          <w:szCs w:val="24"/>
          <w:lang w:val="es-ES_tradnl"/>
        </w:rPr>
        <w:t xml:space="preserve">de Costo </w:t>
      </w:r>
      <w:r w:rsidR="002848A6" w:rsidRPr="0084614A">
        <w:rPr>
          <w:rFonts w:ascii="Times New Roman" w:hAnsi="Times New Roman"/>
          <w:noProof w:val="0"/>
          <w:sz w:val="24"/>
          <w:szCs w:val="24"/>
          <w:lang w:val="es-ES_tradnl"/>
        </w:rPr>
        <w:t>Beneficio</w:t>
      </w:r>
      <w:r w:rsidR="000C3AB7" w:rsidRPr="0084614A">
        <w:rPr>
          <w:rFonts w:ascii="Times New Roman" w:hAnsi="Times New Roman"/>
          <w:noProof w:val="0"/>
          <w:sz w:val="24"/>
          <w:szCs w:val="24"/>
          <w:lang w:val="es-ES_tradnl"/>
        </w:rPr>
        <w:t xml:space="preserve"> (</w:t>
      </w:r>
      <w:r w:rsidR="00D22071" w:rsidRPr="0084614A">
        <w:rPr>
          <w:rFonts w:ascii="Times New Roman" w:hAnsi="Times New Roman"/>
          <w:noProof w:val="0"/>
          <w:sz w:val="24"/>
          <w:szCs w:val="24"/>
          <w:lang w:val="es-ES_tradnl"/>
        </w:rPr>
        <w:t>C</w:t>
      </w:r>
      <w:r w:rsidR="002848A6" w:rsidRPr="0084614A">
        <w:rPr>
          <w:rFonts w:ascii="Times New Roman" w:hAnsi="Times New Roman"/>
          <w:noProof w:val="0"/>
          <w:sz w:val="24"/>
          <w:szCs w:val="24"/>
          <w:lang w:val="es-ES_tradnl"/>
        </w:rPr>
        <w:t>B</w:t>
      </w:r>
      <w:r w:rsidR="00C94F65" w:rsidRPr="0084614A">
        <w:rPr>
          <w:rFonts w:ascii="Times New Roman" w:hAnsi="Times New Roman"/>
          <w:noProof w:val="0"/>
          <w:sz w:val="24"/>
          <w:szCs w:val="24"/>
          <w:lang w:val="es-ES_tradnl"/>
        </w:rPr>
        <w:t xml:space="preserve">A). </w:t>
      </w:r>
      <w:r w:rsidR="000C3AB7" w:rsidRPr="0084614A">
        <w:rPr>
          <w:rFonts w:ascii="Times New Roman" w:hAnsi="Times New Roman"/>
          <w:noProof w:val="0"/>
          <w:sz w:val="24"/>
          <w:szCs w:val="24"/>
          <w:lang w:val="es-ES_tradnl"/>
        </w:rPr>
        <w:t xml:space="preserve">Para ello, </w:t>
      </w:r>
      <w:r w:rsidR="00D64446" w:rsidRPr="0084614A">
        <w:rPr>
          <w:rFonts w:ascii="Times New Roman" w:hAnsi="Times New Roman"/>
          <w:noProof w:val="0"/>
          <w:sz w:val="24"/>
          <w:szCs w:val="24"/>
          <w:lang w:val="es-ES_tradnl"/>
        </w:rPr>
        <w:t>se selecc</w:t>
      </w:r>
      <w:r w:rsidR="000C3AB7" w:rsidRPr="0084614A">
        <w:rPr>
          <w:rFonts w:ascii="Times New Roman" w:hAnsi="Times New Roman"/>
          <w:noProof w:val="0"/>
          <w:sz w:val="24"/>
          <w:szCs w:val="24"/>
          <w:lang w:val="es-ES_tradnl"/>
        </w:rPr>
        <w:t>iona</w:t>
      </w:r>
      <w:r w:rsidR="00D64446" w:rsidRPr="0084614A">
        <w:rPr>
          <w:rFonts w:ascii="Times New Roman" w:hAnsi="Times New Roman"/>
          <w:noProof w:val="0"/>
          <w:sz w:val="24"/>
          <w:szCs w:val="24"/>
          <w:lang w:val="es-ES_tradnl"/>
        </w:rPr>
        <w:t>ron</w:t>
      </w:r>
      <w:r w:rsidR="000C3AB7" w:rsidRPr="0084614A">
        <w:rPr>
          <w:rFonts w:ascii="Times New Roman" w:hAnsi="Times New Roman"/>
          <w:noProof w:val="0"/>
          <w:sz w:val="24"/>
          <w:szCs w:val="24"/>
          <w:lang w:val="es-ES_tradnl"/>
        </w:rPr>
        <w:t xml:space="preserve"> </w:t>
      </w:r>
      <w:r w:rsidR="003A69BA" w:rsidRPr="0084614A">
        <w:rPr>
          <w:rFonts w:ascii="Times New Roman" w:hAnsi="Times New Roman"/>
          <w:noProof w:val="0"/>
          <w:sz w:val="24"/>
          <w:szCs w:val="24"/>
          <w:lang w:val="es-ES_tradnl"/>
        </w:rPr>
        <w:t>tres</w:t>
      </w:r>
      <w:r w:rsidR="000C3AB7" w:rsidRPr="0084614A">
        <w:rPr>
          <w:rFonts w:ascii="Times New Roman" w:hAnsi="Times New Roman"/>
          <w:noProof w:val="0"/>
          <w:sz w:val="24"/>
          <w:szCs w:val="24"/>
          <w:lang w:val="es-ES_tradnl"/>
        </w:rPr>
        <w:t xml:space="preserve"> </w:t>
      </w:r>
      <w:r w:rsidR="008F328A" w:rsidRPr="0084614A">
        <w:rPr>
          <w:rFonts w:ascii="Times New Roman" w:hAnsi="Times New Roman"/>
          <w:noProof w:val="0"/>
          <w:sz w:val="24"/>
          <w:szCs w:val="24"/>
          <w:lang w:val="es-ES_tradnl"/>
        </w:rPr>
        <w:t>resultad</w:t>
      </w:r>
      <w:r w:rsidR="004E0A18" w:rsidRPr="0084614A">
        <w:rPr>
          <w:rFonts w:ascii="Times New Roman" w:hAnsi="Times New Roman"/>
          <w:noProof w:val="0"/>
          <w:sz w:val="24"/>
          <w:szCs w:val="24"/>
          <w:lang w:val="es-ES_tradnl"/>
        </w:rPr>
        <w:t>o</w:t>
      </w:r>
      <w:r w:rsidR="00525403" w:rsidRPr="0084614A">
        <w:rPr>
          <w:rFonts w:ascii="Times New Roman" w:hAnsi="Times New Roman"/>
          <w:noProof w:val="0"/>
          <w:sz w:val="24"/>
          <w:szCs w:val="24"/>
          <w:lang w:val="es-ES_tradnl"/>
        </w:rPr>
        <w:t>s</w:t>
      </w:r>
      <w:r w:rsidR="008F328A" w:rsidRPr="0084614A">
        <w:rPr>
          <w:rFonts w:ascii="Times New Roman" w:hAnsi="Times New Roman"/>
          <w:noProof w:val="0"/>
          <w:sz w:val="24"/>
          <w:szCs w:val="24"/>
          <w:lang w:val="es-ES_tradnl"/>
        </w:rPr>
        <w:t xml:space="preserve"> </w:t>
      </w:r>
      <w:r w:rsidR="004E0A18" w:rsidRPr="0084614A">
        <w:rPr>
          <w:rFonts w:ascii="Times New Roman" w:hAnsi="Times New Roman"/>
          <w:noProof w:val="0"/>
          <w:sz w:val="24"/>
          <w:szCs w:val="24"/>
          <w:lang w:val="es-ES_tradnl"/>
        </w:rPr>
        <w:t>esperado</w:t>
      </w:r>
      <w:r w:rsidR="00525403" w:rsidRPr="0084614A">
        <w:rPr>
          <w:rFonts w:ascii="Times New Roman" w:hAnsi="Times New Roman"/>
          <w:noProof w:val="0"/>
          <w:sz w:val="24"/>
          <w:szCs w:val="24"/>
          <w:lang w:val="es-ES_tradnl"/>
        </w:rPr>
        <w:t>s</w:t>
      </w:r>
      <w:r w:rsidR="000C3AB7" w:rsidRPr="0084614A">
        <w:rPr>
          <w:rFonts w:ascii="Times New Roman" w:hAnsi="Times New Roman"/>
          <w:noProof w:val="0"/>
          <w:sz w:val="24"/>
          <w:szCs w:val="24"/>
          <w:lang w:val="es-ES_tradnl"/>
        </w:rPr>
        <w:t xml:space="preserve"> del proyecto</w:t>
      </w:r>
      <w:r w:rsidR="00BD187A" w:rsidRPr="0084614A">
        <w:rPr>
          <w:rFonts w:ascii="Times New Roman" w:hAnsi="Times New Roman"/>
          <w:noProof w:val="0"/>
          <w:sz w:val="24"/>
          <w:szCs w:val="24"/>
          <w:lang w:val="es-ES_tradnl"/>
        </w:rPr>
        <w:t>: (i)</w:t>
      </w:r>
      <w:r w:rsidR="004E0A18" w:rsidRPr="0084614A">
        <w:rPr>
          <w:rFonts w:ascii="Times New Roman" w:hAnsi="Times New Roman"/>
          <w:noProof w:val="0"/>
          <w:sz w:val="24"/>
          <w:szCs w:val="24"/>
          <w:lang w:val="es-ES_tradnl"/>
        </w:rPr>
        <w:t xml:space="preserve"> el</w:t>
      </w:r>
      <w:r w:rsidR="000C3AB7" w:rsidRPr="0084614A">
        <w:rPr>
          <w:rFonts w:ascii="Times New Roman" w:hAnsi="Times New Roman"/>
          <w:noProof w:val="0"/>
          <w:sz w:val="24"/>
          <w:szCs w:val="24"/>
          <w:lang w:val="es-ES_tradnl"/>
        </w:rPr>
        <w:t xml:space="preserve"> </w:t>
      </w:r>
      <w:r w:rsidR="00BC7360" w:rsidRPr="0084614A">
        <w:rPr>
          <w:rFonts w:ascii="Times New Roman" w:hAnsi="Times New Roman"/>
          <w:noProof w:val="0"/>
          <w:sz w:val="24"/>
          <w:szCs w:val="24"/>
          <w:lang w:val="es-ES_tradnl"/>
        </w:rPr>
        <w:t>aumento d</w:t>
      </w:r>
      <w:r w:rsidR="00234C4B" w:rsidRPr="0084614A">
        <w:rPr>
          <w:rFonts w:ascii="Times New Roman" w:hAnsi="Times New Roman"/>
          <w:noProof w:val="0"/>
          <w:sz w:val="24"/>
          <w:szCs w:val="24"/>
          <w:lang w:val="es-ES_tradnl"/>
        </w:rPr>
        <w:t>e los ingresos del ICMS</w:t>
      </w:r>
      <w:r w:rsidR="003A69BA" w:rsidRPr="0084614A">
        <w:rPr>
          <w:rFonts w:ascii="Times New Roman" w:hAnsi="Times New Roman"/>
          <w:noProof w:val="0"/>
          <w:sz w:val="24"/>
          <w:szCs w:val="24"/>
          <w:lang w:val="es-ES_tradnl"/>
        </w:rPr>
        <w:t>,</w:t>
      </w:r>
      <w:r w:rsidR="00234C4B" w:rsidRPr="0084614A">
        <w:rPr>
          <w:rFonts w:ascii="Times New Roman" w:hAnsi="Times New Roman"/>
          <w:noProof w:val="0"/>
          <w:sz w:val="24"/>
          <w:szCs w:val="24"/>
          <w:lang w:val="es-ES_tradnl"/>
        </w:rPr>
        <w:t xml:space="preserve"> provenie</w:t>
      </w:r>
      <w:r w:rsidR="00D66507" w:rsidRPr="0084614A">
        <w:rPr>
          <w:rFonts w:ascii="Times New Roman" w:hAnsi="Times New Roman"/>
          <w:noProof w:val="0"/>
          <w:sz w:val="24"/>
          <w:szCs w:val="24"/>
          <w:lang w:val="es-ES_tradnl"/>
        </w:rPr>
        <w:t xml:space="preserve">nte </w:t>
      </w:r>
      <w:r w:rsidR="003A69BA" w:rsidRPr="0084614A">
        <w:rPr>
          <w:rFonts w:ascii="Times New Roman" w:hAnsi="Times New Roman"/>
          <w:noProof w:val="0"/>
          <w:sz w:val="24"/>
          <w:szCs w:val="24"/>
          <w:lang w:val="es-ES_tradnl"/>
        </w:rPr>
        <w:t xml:space="preserve">de la mejor fiscalización de la producción y comercialización de alcohol combustible, mediante la </w:t>
      </w:r>
      <w:r w:rsidR="00E775CD" w:rsidRPr="0084614A">
        <w:rPr>
          <w:rFonts w:ascii="Times New Roman" w:hAnsi="Times New Roman"/>
          <w:noProof w:val="0"/>
          <w:sz w:val="24"/>
          <w:szCs w:val="24"/>
          <w:lang w:val="es-ES_tradnl"/>
        </w:rPr>
        <w:t xml:space="preserve">reglamentación e </w:t>
      </w:r>
      <w:r w:rsidR="003A69BA" w:rsidRPr="0084614A">
        <w:rPr>
          <w:rFonts w:ascii="Times New Roman" w:hAnsi="Times New Roman"/>
          <w:noProof w:val="0"/>
          <w:sz w:val="24"/>
          <w:szCs w:val="24"/>
          <w:lang w:val="es-ES_tradnl"/>
        </w:rPr>
        <w:t>instalación de medidores del flujo de producción en las usinas productoras de alcohol</w:t>
      </w:r>
      <w:r w:rsidR="004E0A18" w:rsidRPr="0084614A">
        <w:rPr>
          <w:rFonts w:ascii="Times New Roman" w:hAnsi="Times New Roman"/>
          <w:noProof w:val="0"/>
          <w:sz w:val="24"/>
          <w:szCs w:val="24"/>
          <w:lang w:val="es-ES_tradnl"/>
        </w:rPr>
        <w:t xml:space="preserve">; (ii) </w:t>
      </w:r>
      <w:r w:rsidR="003A69BA" w:rsidRPr="0084614A">
        <w:rPr>
          <w:rFonts w:ascii="Times New Roman" w:hAnsi="Times New Roman"/>
          <w:noProof w:val="0"/>
          <w:sz w:val="24"/>
          <w:szCs w:val="24"/>
          <w:lang w:val="es-ES_tradnl"/>
        </w:rPr>
        <w:t>el aumento de los ingresos del ICMS proveniente, de la reglamentación de un régimen especial de fiscalización de deudores contumaces; y (iii) la economía de recursos, proveniente de la implantación de un nuevo modelo de racionalización de los gastos públicos.</w:t>
      </w:r>
      <w:r w:rsidR="00BC7360" w:rsidRPr="0084614A">
        <w:rPr>
          <w:rFonts w:ascii="Times New Roman" w:hAnsi="Times New Roman"/>
          <w:noProof w:val="0"/>
          <w:sz w:val="24"/>
          <w:szCs w:val="24"/>
          <w:lang w:val="es-ES_tradnl"/>
        </w:rPr>
        <w:t xml:space="preserve"> </w:t>
      </w:r>
    </w:p>
    <w:p w:rsidR="00B93458" w:rsidRPr="0084614A" w:rsidRDefault="00346DC5" w:rsidP="0069127D">
      <w:pPr>
        <w:pStyle w:val="ListParagraph"/>
        <w:spacing w:before="120" w:after="120" w:line="240" w:lineRule="auto"/>
        <w:ind w:left="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De manera</w:t>
      </w:r>
      <w:r w:rsidR="00BD187A" w:rsidRPr="0084614A">
        <w:rPr>
          <w:rFonts w:ascii="Times New Roman" w:hAnsi="Times New Roman"/>
          <w:noProof w:val="0"/>
          <w:sz w:val="24"/>
          <w:szCs w:val="24"/>
          <w:lang w:val="es-ES_tradnl"/>
        </w:rPr>
        <w:t xml:space="preserve"> conservadora </w:t>
      </w:r>
      <w:r w:rsidR="00E070CA" w:rsidRPr="0084614A">
        <w:rPr>
          <w:rFonts w:ascii="Times New Roman" w:hAnsi="Times New Roman"/>
          <w:noProof w:val="0"/>
          <w:sz w:val="24"/>
          <w:szCs w:val="24"/>
          <w:lang w:val="es-ES_tradnl"/>
        </w:rPr>
        <w:t>se estima que</w:t>
      </w:r>
      <w:r w:rsidR="00B93458" w:rsidRPr="0084614A">
        <w:rPr>
          <w:rFonts w:ascii="Times New Roman" w:hAnsi="Times New Roman"/>
          <w:noProof w:val="0"/>
          <w:sz w:val="24"/>
          <w:szCs w:val="24"/>
          <w:lang w:val="es-ES_tradnl"/>
        </w:rPr>
        <w:t>:</w:t>
      </w:r>
    </w:p>
    <w:p w:rsidR="002A1FCE" w:rsidRPr="0084614A" w:rsidRDefault="00675255" w:rsidP="0069127D">
      <w:pPr>
        <w:pStyle w:val="ListParagraph"/>
        <w:numPr>
          <w:ilvl w:val="0"/>
          <w:numId w:val="7"/>
        </w:numPr>
        <w:spacing w:before="120" w:after="120" w:line="240" w:lineRule="auto"/>
        <w:ind w:left="108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 xml:space="preserve">La </w:t>
      </w:r>
      <w:r w:rsidR="00E775CD" w:rsidRPr="0084614A">
        <w:rPr>
          <w:rFonts w:ascii="Times New Roman" w:hAnsi="Times New Roman"/>
          <w:noProof w:val="0"/>
          <w:sz w:val="24"/>
          <w:szCs w:val="24"/>
          <w:lang w:val="es-ES_tradnl"/>
        </w:rPr>
        <w:t xml:space="preserve">reglamentación e </w:t>
      </w:r>
      <w:r w:rsidRPr="0084614A">
        <w:rPr>
          <w:rFonts w:ascii="Times New Roman" w:hAnsi="Times New Roman"/>
          <w:noProof w:val="0"/>
          <w:sz w:val="24"/>
          <w:szCs w:val="24"/>
          <w:lang w:val="es-ES_tradnl"/>
        </w:rPr>
        <w:t xml:space="preserve">instalación de medidores del flujo de producción en las usinas de alcohol, </w:t>
      </w:r>
      <w:r w:rsidR="002A1FCE" w:rsidRPr="0084614A">
        <w:rPr>
          <w:rFonts w:ascii="Times New Roman" w:hAnsi="Times New Roman"/>
          <w:noProof w:val="0"/>
          <w:sz w:val="24"/>
          <w:szCs w:val="24"/>
          <w:lang w:val="es-ES_tradnl"/>
        </w:rPr>
        <w:t>aportar</w:t>
      </w:r>
      <w:r w:rsidR="00BD187A" w:rsidRPr="0084614A">
        <w:rPr>
          <w:rFonts w:ascii="Times New Roman" w:hAnsi="Times New Roman"/>
          <w:noProof w:val="0"/>
          <w:sz w:val="24"/>
          <w:szCs w:val="24"/>
          <w:lang w:val="es-ES_tradnl"/>
        </w:rPr>
        <w:t>á</w:t>
      </w:r>
      <w:r w:rsidR="002A1FCE" w:rsidRPr="0084614A">
        <w:rPr>
          <w:rFonts w:ascii="Times New Roman" w:hAnsi="Times New Roman"/>
          <w:noProof w:val="0"/>
          <w:sz w:val="24"/>
          <w:szCs w:val="24"/>
          <w:lang w:val="es-ES_tradnl"/>
        </w:rPr>
        <w:t xml:space="preserve"> </w:t>
      </w:r>
      <w:r w:rsidR="00D66507" w:rsidRPr="0084614A">
        <w:rPr>
          <w:rFonts w:ascii="Times New Roman" w:hAnsi="Times New Roman"/>
          <w:noProof w:val="0"/>
          <w:sz w:val="24"/>
          <w:szCs w:val="24"/>
          <w:lang w:val="es-ES_tradnl"/>
        </w:rPr>
        <w:t>un</w:t>
      </w:r>
      <w:r w:rsidR="002A1FCE" w:rsidRPr="0084614A">
        <w:rPr>
          <w:rFonts w:ascii="Times New Roman" w:hAnsi="Times New Roman"/>
          <w:noProof w:val="0"/>
          <w:sz w:val="24"/>
          <w:szCs w:val="24"/>
          <w:lang w:val="es-ES_tradnl"/>
        </w:rPr>
        <w:t xml:space="preserve"> incremento anual </w:t>
      </w:r>
      <w:r w:rsidR="00D66507" w:rsidRPr="0084614A">
        <w:rPr>
          <w:rFonts w:ascii="Times New Roman" w:hAnsi="Times New Roman"/>
          <w:noProof w:val="0"/>
          <w:sz w:val="24"/>
          <w:szCs w:val="24"/>
          <w:lang w:val="es-ES_tradnl"/>
        </w:rPr>
        <w:t>en</w:t>
      </w:r>
      <w:r w:rsidR="002A1FCE" w:rsidRPr="0084614A">
        <w:rPr>
          <w:rFonts w:ascii="Times New Roman" w:hAnsi="Times New Roman"/>
          <w:noProof w:val="0"/>
          <w:sz w:val="24"/>
          <w:szCs w:val="24"/>
          <w:lang w:val="es-ES_tradnl"/>
        </w:rPr>
        <w:t xml:space="preserve"> </w:t>
      </w:r>
      <w:r w:rsidR="00D66507" w:rsidRPr="0084614A">
        <w:rPr>
          <w:rFonts w:ascii="Times New Roman" w:hAnsi="Times New Roman"/>
          <w:noProof w:val="0"/>
          <w:sz w:val="24"/>
          <w:szCs w:val="24"/>
          <w:lang w:val="es-ES_tradnl"/>
        </w:rPr>
        <w:t>la recaudación</w:t>
      </w:r>
      <w:r w:rsidR="002A1FCE" w:rsidRPr="0084614A">
        <w:rPr>
          <w:rFonts w:ascii="Times New Roman" w:hAnsi="Times New Roman"/>
          <w:noProof w:val="0"/>
          <w:sz w:val="24"/>
          <w:szCs w:val="24"/>
          <w:lang w:val="es-ES_tradnl"/>
        </w:rPr>
        <w:t xml:space="preserve"> de ICMS de </w:t>
      </w:r>
      <w:r w:rsidR="004E0A18" w:rsidRPr="0084614A">
        <w:rPr>
          <w:rFonts w:ascii="Times New Roman" w:hAnsi="Times New Roman"/>
          <w:noProof w:val="0"/>
          <w:sz w:val="24"/>
          <w:szCs w:val="24"/>
          <w:lang w:val="es-ES_tradnl"/>
        </w:rPr>
        <w:t>aproximadamente R$</w:t>
      </w:r>
      <w:r w:rsidRPr="0084614A">
        <w:rPr>
          <w:rFonts w:ascii="Times New Roman" w:hAnsi="Times New Roman"/>
          <w:noProof w:val="0"/>
          <w:sz w:val="24"/>
          <w:szCs w:val="24"/>
          <w:lang w:val="es-ES_tradnl"/>
        </w:rPr>
        <w:t>48</w:t>
      </w:r>
      <w:r w:rsidR="004E0A18" w:rsidRPr="0084614A">
        <w:rPr>
          <w:rFonts w:ascii="Times New Roman" w:hAnsi="Times New Roman"/>
          <w:noProof w:val="0"/>
          <w:sz w:val="24"/>
          <w:szCs w:val="24"/>
          <w:lang w:val="es-ES_tradnl"/>
        </w:rPr>
        <w:t xml:space="preserve"> </w:t>
      </w:r>
      <w:r w:rsidR="00D66507" w:rsidRPr="0084614A">
        <w:rPr>
          <w:rFonts w:ascii="Times New Roman" w:hAnsi="Times New Roman"/>
          <w:noProof w:val="0"/>
          <w:sz w:val="24"/>
          <w:szCs w:val="24"/>
          <w:lang w:val="es-ES_tradnl"/>
        </w:rPr>
        <w:t>millones</w:t>
      </w:r>
      <w:r w:rsidR="002A1FCE" w:rsidRPr="0084614A">
        <w:rPr>
          <w:rFonts w:ascii="Times New Roman" w:hAnsi="Times New Roman"/>
          <w:noProof w:val="0"/>
          <w:sz w:val="24"/>
          <w:szCs w:val="24"/>
          <w:lang w:val="es-ES_tradnl"/>
        </w:rPr>
        <w:t xml:space="preserve"> (US$ </w:t>
      </w:r>
      <w:r w:rsidRPr="0084614A">
        <w:rPr>
          <w:rFonts w:ascii="Times New Roman" w:hAnsi="Times New Roman"/>
          <w:noProof w:val="0"/>
          <w:sz w:val="24"/>
          <w:szCs w:val="24"/>
          <w:lang w:val="es-ES_tradnl"/>
        </w:rPr>
        <w:t>24</w:t>
      </w:r>
      <w:r w:rsidR="002A1FCE" w:rsidRPr="0084614A">
        <w:rPr>
          <w:rFonts w:ascii="Times New Roman" w:hAnsi="Times New Roman"/>
          <w:noProof w:val="0"/>
          <w:sz w:val="24"/>
          <w:szCs w:val="24"/>
          <w:lang w:val="es-ES_tradnl"/>
        </w:rPr>
        <w:t xml:space="preserve"> </w:t>
      </w:r>
      <w:r w:rsidR="00D66507" w:rsidRPr="0084614A">
        <w:rPr>
          <w:rFonts w:ascii="Times New Roman" w:hAnsi="Times New Roman"/>
          <w:noProof w:val="0"/>
          <w:sz w:val="24"/>
          <w:szCs w:val="24"/>
          <w:lang w:val="es-ES_tradnl"/>
        </w:rPr>
        <w:t>millones) a partir del</w:t>
      </w:r>
      <w:r w:rsidR="002A1FCE" w:rsidRPr="0084614A">
        <w:rPr>
          <w:rFonts w:ascii="Times New Roman" w:hAnsi="Times New Roman"/>
          <w:noProof w:val="0"/>
          <w:sz w:val="24"/>
          <w:szCs w:val="24"/>
          <w:lang w:val="es-ES_tradnl"/>
        </w:rPr>
        <w:t xml:space="preserve"> </w:t>
      </w:r>
      <w:r w:rsidR="00D66507" w:rsidRPr="0084614A">
        <w:rPr>
          <w:rFonts w:ascii="Times New Roman" w:hAnsi="Times New Roman"/>
          <w:noProof w:val="0"/>
          <w:sz w:val="24"/>
          <w:szCs w:val="24"/>
          <w:lang w:val="es-ES_tradnl"/>
        </w:rPr>
        <w:t xml:space="preserve">año de </w:t>
      </w:r>
      <w:r w:rsidR="004E0A18" w:rsidRPr="0084614A">
        <w:rPr>
          <w:rFonts w:ascii="Times New Roman" w:hAnsi="Times New Roman"/>
          <w:noProof w:val="0"/>
          <w:sz w:val="24"/>
          <w:szCs w:val="24"/>
          <w:lang w:val="es-ES_tradnl"/>
        </w:rPr>
        <w:t>2014.</w:t>
      </w:r>
    </w:p>
    <w:p w:rsidR="00675255" w:rsidRPr="0084614A" w:rsidRDefault="00675255" w:rsidP="0069127D">
      <w:pPr>
        <w:pStyle w:val="ListParagraph"/>
        <w:numPr>
          <w:ilvl w:val="0"/>
          <w:numId w:val="7"/>
        </w:numPr>
        <w:spacing w:before="120" w:after="120" w:line="240" w:lineRule="auto"/>
        <w:ind w:left="108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La reglamentación de un régimen especial de fiscalización de deudores contumaces, aportará un incremento anual en la recaudación de ICMS de aproximadamente R$260 millones (US$ 130 mi</w:t>
      </w:r>
      <w:r w:rsidR="003C3871">
        <w:rPr>
          <w:rFonts w:ascii="Times New Roman" w:hAnsi="Times New Roman"/>
          <w:noProof w:val="0"/>
          <w:sz w:val="24"/>
          <w:szCs w:val="24"/>
          <w:lang w:val="es-ES_tradnl"/>
        </w:rPr>
        <w:t>llones) a partir del año de 2015</w:t>
      </w:r>
      <w:r w:rsidRPr="0084614A">
        <w:rPr>
          <w:rFonts w:ascii="Times New Roman" w:hAnsi="Times New Roman"/>
          <w:noProof w:val="0"/>
          <w:sz w:val="24"/>
          <w:szCs w:val="24"/>
          <w:lang w:val="es-ES_tradnl"/>
        </w:rPr>
        <w:t>.</w:t>
      </w:r>
    </w:p>
    <w:p w:rsidR="00BD187A" w:rsidRPr="0084614A" w:rsidRDefault="00675255" w:rsidP="0069127D">
      <w:pPr>
        <w:pStyle w:val="ListParagraph"/>
        <w:numPr>
          <w:ilvl w:val="0"/>
          <w:numId w:val="7"/>
        </w:numPr>
        <w:spacing w:before="120" w:after="120" w:line="240" w:lineRule="auto"/>
        <w:ind w:left="108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la implantación de un nuevo modelo de racionalización d</w:t>
      </w:r>
      <w:r w:rsidR="00F65F92">
        <w:rPr>
          <w:rFonts w:ascii="Times New Roman" w:hAnsi="Times New Roman"/>
          <w:noProof w:val="0"/>
          <w:sz w:val="24"/>
          <w:szCs w:val="24"/>
          <w:lang w:val="es-ES_tradnl"/>
        </w:rPr>
        <w:t xml:space="preserve">e los gastos públicos, aportará </w:t>
      </w:r>
      <w:r w:rsidR="00BD187A" w:rsidRPr="0084614A">
        <w:rPr>
          <w:rFonts w:ascii="Times New Roman" w:hAnsi="Times New Roman"/>
          <w:noProof w:val="0"/>
          <w:sz w:val="24"/>
          <w:szCs w:val="24"/>
          <w:lang w:val="es-ES_tradnl"/>
        </w:rPr>
        <w:t xml:space="preserve">una </w:t>
      </w:r>
      <w:r w:rsidR="00DA2BC0" w:rsidRPr="0084614A">
        <w:rPr>
          <w:rFonts w:ascii="Times New Roman" w:hAnsi="Times New Roman"/>
          <w:noProof w:val="0"/>
          <w:sz w:val="24"/>
          <w:szCs w:val="24"/>
          <w:lang w:val="es-ES_tradnl"/>
        </w:rPr>
        <w:t>economía</w:t>
      </w:r>
      <w:r w:rsidR="00BD187A" w:rsidRPr="0084614A">
        <w:rPr>
          <w:rFonts w:ascii="Times New Roman" w:hAnsi="Times New Roman"/>
          <w:noProof w:val="0"/>
          <w:sz w:val="24"/>
          <w:szCs w:val="24"/>
          <w:lang w:val="es-ES_tradnl"/>
        </w:rPr>
        <w:t xml:space="preserve"> de aproximadamente RS$</w:t>
      </w:r>
      <w:r w:rsidR="002E6D64">
        <w:rPr>
          <w:rFonts w:ascii="Times New Roman" w:hAnsi="Times New Roman"/>
          <w:noProof w:val="0"/>
          <w:sz w:val="24"/>
          <w:szCs w:val="24"/>
          <w:lang w:val="es-ES_tradnl"/>
        </w:rPr>
        <w:t>36</w:t>
      </w:r>
      <w:r w:rsidR="00BD187A" w:rsidRPr="0084614A">
        <w:rPr>
          <w:rFonts w:ascii="Times New Roman" w:hAnsi="Times New Roman"/>
          <w:noProof w:val="0"/>
          <w:sz w:val="24"/>
          <w:szCs w:val="24"/>
          <w:lang w:val="es-ES_tradnl"/>
        </w:rPr>
        <w:t xml:space="preserve"> millones (US$</w:t>
      </w:r>
      <w:r w:rsidR="002E6D64">
        <w:rPr>
          <w:rFonts w:ascii="Times New Roman" w:hAnsi="Times New Roman"/>
          <w:noProof w:val="0"/>
          <w:sz w:val="24"/>
          <w:szCs w:val="24"/>
          <w:lang w:val="es-ES_tradnl"/>
        </w:rPr>
        <w:t>18</w:t>
      </w:r>
      <w:r w:rsidR="00BD187A" w:rsidRPr="0084614A">
        <w:rPr>
          <w:rFonts w:ascii="Times New Roman" w:hAnsi="Times New Roman"/>
          <w:noProof w:val="0"/>
          <w:sz w:val="24"/>
          <w:szCs w:val="24"/>
          <w:lang w:val="es-ES_tradnl"/>
        </w:rPr>
        <w:t xml:space="preserve"> millones</w:t>
      </w:r>
      <w:r w:rsidR="00F007B8" w:rsidRPr="0084614A">
        <w:rPr>
          <w:rFonts w:ascii="Times New Roman" w:hAnsi="Times New Roman"/>
          <w:noProof w:val="0"/>
          <w:sz w:val="24"/>
          <w:szCs w:val="24"/>
          <w:lang w:val="es-ES_tradnl"/>
        </w:rPr>
        <w:t xml:space="preserve">) a partir </w:t>
      </w:r>
      <w:r w:rsidR="00F65F92">
        <w:rPr>
          <w:rFonts w:ascii="Times New Roman" w:hAnsi="Times New Roman"/>
          <w:noProof w:val="0"/>
          <w:sz w:val="24"/>
          <w:szCs w:val="24"/>
          <w:lang w:val="es-ES_tradnl"/>
        </w:rPr>
        <w:t xml:space="preserve">del año </w:t>
      </w:r>
      <w:r w:rsidR="00F007B8" w:rsidRPr="0084614A">
        <w:rPr>
          <w:rFonts w:ascii="Times New Roman" w:hAnsi="Times New Roman"/>
          <w:noProof w:val="0"/>
          <w:sz w:val="24"/>
          <w:szCs w:val="24"/>
          <w:lang w:val="es-ES_tradnl"/>
        </w:rPr>
        <w:t>de 201</w:t>
      </w:r>
      <w:r w:rsidRPr="0084614A">
        <w:rPr>
          <w:rFonts w:ascii="Times New Roman" w:hAnsi="Times New Roman"/>
          <w:noProof w:val="0"/>
          <w:sz w:val="24"/>
          <w:szCs w:val="24"/>
          <w:lang w:val="es-ES_tradnl"/>
        </w:rPr>
        <w:t>4</w:t>
      </w:r>
      <w:r w:rsidR="00BD187A" w:rsidRPr="0084614A">
        <w:rPr>
          <w:rFonts w:ascii="Times New Roman" w:hAnsi="Times New Roman"/>
          <w:noProof w:val="0"/>
          <w:sz w:val="24"/>
          <w:szCs w:val="24"/>
          <w:lang w:val="es-ES_tradnl"/>
        </w:rPr>
        <w:t>.</w:t>
      </w:r>
    </w:p>
    <w:p w:rsidR="0069127D" w:rsidRPr="0084614A" w:rsidRDefault="00713F6B" w:rsidP="0069127D">
      <w:pPr>
        <w:pStyle w:val="Title"/>
        <w:tabs>
          <w:tab w:val="clear" w:pos="1440"/>
          <w:tab w:val="clear" w:pos="3060"/>
        </w:tabs>
        <w:jc w:val="both"/>
        <w:outlineLvl w:val="9"/>
        <w:rPr>
          <w:b/>
          <w:smallCaps/>
          <w:lang w:val="es-ES_tradnl"/>
        </w:rPr>
      </w:pPr>
      <w:r w:rsidRPr="0084614A">
        <w:rPr>
          <w:lang w:val="es-ES_tradnl"/>
        </w:rPr>
        <w:t xml:space="preserve">El análisis de costo </w:t>
      </w:r>
      <w:r w:rsidR="0054734B" w:rsidRPr="0084614A">
        <w:rPr>
          <w:lang w:val="es-ES_tradnl"/>
        </w:rPr>
        <w:t>beneficio</w:t>
      </w:r>
      <w:r w:rsidRPr="0084614A">
        <w:rPr>
          <w:lang w:val="es-ES_tradnl"/>
        </w:rPr>
        <w:t xml:space="preserve"> financiero </w:t>
      </w:r>
      <w:r w:rsidR="00E709A7" w:rsidRPr="0084614A">
        <w:rPr>
          <w:lang w:val="es-ES_tradnl"/>
        </w:rPr>
        <w:t xml:space="preserve">del proyecto </w:t>
      </w:r>
      <w:r w:rsidR="00C7513F" w:rsidRPr="0084614A">
        <w:rPr>
          <w:lang w:val="es-ES_tradnl"/>
        </w:rPr>
        <w:t xml:space="preserve">resulta en </w:t>
      </w:r>
      <w:r w:rsidRPr="0084614A">
        <w:rPr>
          <w:lang w:val="es-ES_tradnl"/>
        </w:rPr>
        <w:t xml:space="preserve">una </w:t>
      </w:r>
      <w:r w:rsidR="004E0A18" w:rsidRPr="0084614A">
        <w:rPr>
          <w:lang w:val="es-ES_tradnl"/>
        </w:rPr>
        <w:t xml:space="preserve">Tasa Interna de </w:t>
      </w:r>
      <w:r w:rsidR="00D87AFD">
        <w:rPr>
          <w:lang w:val="es-ES_tradnl"/>
        </w:rPr>
        <w:t>R</w:t>
      </w:r>
      <w:r w:rsidR="004E0A18" w:rsidRPr="0084614A">
        <w:rPr>
          <w:lang w:val="es-ES_tradnl"/>
        </w:rPr>
        <w:t>etorno (TIR)</w:t>
      </w:r>
      <w:r w:rsidRPr="0084614A">
        <w:rPr>
          <w:lang w:val="es-ES_tradnl"/>
        </w:rPr>
        <w:t xml:space="preserve"> de</w:t>
      </w:r>
      <w:r w:rsidR="0069127D" w:rsidRPr="0084614A">
        <w:rPr>
          <w:lang w:val="es-ES_tradnl"/>
        </w:rPr>
        <w:t xml:space="preserve"> </w:t>
      </w:r>
      <w:r w:rsidR="00AB1621">
        <w:rPr>
          <w:lang w:val="es-ES_tradnl"/>
        </w:rPr>
        <w:t>34</w:t>
      </w:r>
      <w:r w:rsidRPr="0084614A">
        <w:rPr>
          <w:lang w:val="es-ES_tradnl"/>
        </w:rPr>
        <w:t>% y un V</w:t>
      </w:r>
      <w:r w:rsidR="00F65F92">
        <w:rPr>
          <w:lang w:val="es-ES_tradnl"/>
        </w:rPr>
        <w:t xml:space="preserve">alor </w:t>
      </w:r>
      <w:r w:rsidRPr="0084614A">
        <w:rPr>
          <w:lang w:val="es-ES_tradnl"/>
        </w:rPr>
        <w:t>P</w:t>
      </w:r>
      <w:r w:rsidR="00F65F92">
        <w:rPr>
          <w:lang w:val="es-ES_tradnl"/>
        </w:rPr>
        <w:t xml:space="preserve">resente </w:t>
      </w:r>
      <w:r w:rsidRPr="0084614A">
        <w:rPr>
          <w:lang w:val="es-ES_tradnl"/>
        </w:rPr>
        <w:t>N</w:t>
      </w:r>
      <w:r w:rsidR="00F65F92">
        <w:rPr>
          <w:lang w:val="es-ES_tradnl"/>
        </w:rPr>
        <w:t>eto (VPN)</w:t>
      </w:r>
      <w:r w:rsidRPr="0084614A">
        <w:rPr>
          <w:lang w:val="es-ES_tradnl"/>
        </w:rPr>
        <w:t xml:space="preserve"> de US$</w:t>
      </w:r>
      <w:r w:rsidR="003E754E" w:rsidRPr="0084614A">
        <w:rPr>
          <w:lang w:val="es-ES_tradnl"/>
        </w:rPr>
        <w:t xml:space="preserve"> </w:t>
      </w:r>
      <w:r w:rsidR="00AB1621">
        <w:rPr>
          <w:lang w:val="es-ES_tradnl"/>
        </w:rPr>
        <w:t>357,4</w:t>
      </w:r>
      <w:r w:rsidR="002A1FCE" w:rsidRPr="0084614A">
        <w:rPr>
          <w:lang w:val="es-ES_tradnl"/>
        </w:rPr>
        <w:t xml:space="preserve"> </w:t>
      </w:r>
      <w:r w:rsidRPr="0084614A">
        <w:rPr>
          <w:lang w:val="es-ES_tradnl"/>
        </w:rPr>
        <w:t xml:space="preserve">millones, lo cual justifica el financiamiento </w:t>
      </w:r>
      <w:r w:rsidR="0054286A" w:rsidRPr="0084614A">
        <w:rPr>
          <w:lang w:val="es-ES_tradnl"/>
        </w:rPr>
        <w:t xml:space="preserve">por parte del </w:t>
      </w:r>
      <w:r w:rsidRPr="0084614A">
        <w:rPr>
          <w:lang w:val="es-ES_tradnl"/>
        </w:rPr>
        <w:t xml:space="preserve">BID. Se debe notar que </w:t>
      </w:r>
      <w:r w:rsidR="00C7513F" w:rsidRPr="0084614A">
        <w:rPr>
          <w:lang w:val="es-ES_tradnl"/>
        </w:rPr>
        <w:t xml:space="preserve">no se cuantificaron </w:t>
      </w:r>
      <w:r w:rsidRPr="0084614A">
        <w:rPr>
          <w:lang w:val="es-ES_tradnl"/>
        </w:rPr>
        <w:t>otros beneficios económicos, lo cual podría mejorar aún más el robusto resultado de la evaluación financiera.</w:t>
      </w:r>
      <w:r w:rsidR="00565EEC" w:rsidRPr="0084614A">
        <w:rPr>
          <w:lang w:val="es-ES_tradnl"/>
        </w:rPr>
        <w:t xml:space="preserve"> </w:t>
      </w:r>
      <w:r w:rsidRPr="0084614A">
        <w:rPr>
          <w:lang w:val="es-ES_tradnl"/>
        </w:rPr>
        <w:t>En vista de la evaluación financiera de costo</w:t>
      </w:r>
      <w:r w:rsidR="00B41A93">
        <w:rPr>
          <w:lang w:val="es-ES_tradnl"/>
        </w:rPr>
        <w:t>-beneficio</w:t>
      </w:r>
      <w:r w:rsidRPr="0084614A">
        <w:rPr>
          <w:lang w:val="es-ES_tradnl"/>
        </w:rPr>
        <w:t xml:space="preserve"> </w:t>
      </w:r>
      <w:r w:rsidR="00E57868" w:rsidRPr="0084614A">
        <w:rPr>
          <w:lang w:val="es-ES_tradnl"/>
        </w:rPr>
        <w:t xml:space="preserve">que se </w:t>
      </w:r>
      <w:r w:rsidRPr="0084614A">
        <w:rPr>
          <w:lang w:val="es-ES_tradnl"/>
        </w:rPr>
        <w:t>realiz</w:t>
      </w:r>
      <w:r w:rsidR="00E57868" w:rsidRPr="0084614A">
        <w:rPr>
          <w:lang w:val="es-ES_tradnl"/>
        </w:rPr>
        <w:t>ó</w:t>
      </w:r>
      <w:r w:rsidRPr="0084614A">
        <w:rPr>
          <w:lang w:val="es-ES_tradnl"/>
        </w:rPr>
        <w:t xml:space="preserve">, se recomienda </w:t>
      </w:r>
      <w:r w:rsidR="00E709A7" w:rsidRPr="0084614A">
        <w:rPr>
          <w:lang w:val="es-ES_tradnl"/>
        </w:rPr>
        <w:t xml:space="preserve">otorgar </w:t>
      </w:r>
      <w:r w:rsidRPr="0084614A">
        <w:rPr>
          <w:lang w:val="es-ES_tradnl"/>
        </w:rPr>
        <w:t xml:space="preserve">el financiamiento por parte del </w:t>
      </w:r>
      <w:r w:rsidR="00447A25" w:rsidRPr="0084614A">
        <w:rPr>
          <w:lang w:val="es-ES_tradnl"/>
        </w:rPr>
        <w:t>BID</w:t>
      </w:r>
      <w:r w:rsidRPr="0084614A">
        <w:rPr>
          <w:lang w:val="es-ES_tradnl"/>
        </w:rPr>
        <w:t xml:space="preserve"> </w:t>
      </w:r>
      <w:r w:rsidR="0069127D" w:rsidRPr="0084614A">
        <w:rPr>
          <w:lang w:val="es-ES_tradnl"/>
        </w:rPr>
        <w:t>al Programa de Consolidación del Equilibrio Fiscal para el Desarrollo Económico y Social del Estado de Pernambuco (PROCONFIS-PE).</w:t>
      </w:r>
    </w:p>
    <w:p w:rsidR="0069127D" w:rsidRPr="0084614A" w:rsidRDefault="0069127D" w:rsidP="0069127D">
      <w:pPr>
        <w:pStyle w:val="Title"/>
        <w:tabs>
          <w:tab w:val="clear" w:pos="1440"/>
          <w:tab w:val="clear" w:pos="3060"/>
        </w:tabs>
        <w:outlineLvl w:val="9"/>
        <w:rPr>
          <w:b/>
          <w:smallCaps/>
          <w:lang w:val="es-ES_tradnl"/>
        </w:rPr>
      </w:pPr>
    </w:p>
    <w:p w:rsidR="00713F6B" w:rsidRPr="0084614A" w:rsidRDefault="000414F9" w:rsidP="0012168F">
      <w:pPr>
        <w:pStyle w:val="ListParagraph"/>
        <w:spacing w:before="120" w:after="120" w:line="240" w:lineRule="auto"/>
        <w:ind w:left="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w:t>
      </w:r>
    </w:p>
    <w:p w:rsidR="00285105" w:rsidRPr="0084614A" w:rsidRDefault="00285105" w:rsidP="0012168F">
      <w:pPr>
        <w:spacing w:before="120" w:after="120" w:line="240" w:lineRule="auto"/>
        <w:rPr>
          <w:rFonts w:ascii="Times New Roman" w:hAnsi="Times New Roman"/>
          <w:noProof w:val="0"/>
          <w:sz w:val="24"/>
          <w:szCs w:val="24"/>
          <w:lang w:val="es-ES_tradnl"/>
        </w:rPr>
      </w:pPr>
      <w:r w:rsidRPr="0084614A">
        <w:rPr>
          <w:rFonts w:ascii="Times New Roman" w:hAnsi="Times New Roman"/>
          <w:noProof w:val="0"/>
          <w:sz w:val="24"/>
          <w:szCs w:val="24"/>
          <w:lang w:val="es-ES_tradnl"/>
        </w:rPr>
        <w:br w:type="page"/>
      </w:r>
    </w:p>
    <w:p w:rsidR="00862434" w:rsidRPr="0084614A" w:rsidRDefault="0017289C" w:rsidP="0012168F">
      <w:pPr>
        <w:spacing w:before="120" w:after="120" w:line="240" w:lineRule="auto"/>
        <w:jc w:val="center"/>
        <w:rPr>
          <w:rFonts w:ascii="Times New Roman" w:hAnsi="Times New Roman"/>
          <w:b/>
          <w:smallCaps/>
          <w:noProof w:val="0"/>
          <w:sz w:val="24"/>
          <w:szCs w:val="24"/>
          <w:lang w:val="es-ES_tradnl"/>
        </w:rPr>
      </w:pPr>
      <w:r w:rsidRPr="0084614A">
        <w:rPr>
          <w:rFonts w:ascii="Times New Roman" w:hAnsi="Times New Roman"/>
          <w:b/>
          <w:noProof w:val="0"/>
          <w:sz w:val="24"/>
          <w:szCs w:val="24"/>
          <w:lang w:val="es-ES_tradnl"/>
        </w:rPr>
        <w:lastRenderedPageBreak/>
        <w:t>I.</w:t>
      </w:r>
      <w:r w:rsidRPr="0084614A">
        <w:rPr>
          <w:rFonts w:ascii="Times New Roman" w:hAnsi="Times New Roman"/>
          <w:b/>
          <w:noProof w:val="0"/>
          <w:sz w:val="24"/>
          <w:szCs w:val="24"/>
          <w:lang w:val="es-ES_tradnl"/>
        </w:rPr>
        <w:tab/>
      </w:r>
      <w:r w:rsidR="00F16BB4" w:rsidRPr="0084614A">
        <w:rPr>
          <w:rFonts w:ascii="Times New Roman" w:hAnsi="Times New Roman"/>
          <w:b/>
          <w:smallCaps/>
          <w:noProof w:val="0"/>
          <w:sz w:val="24"/>
          <w:szCs w:val="24"/>
          <w:lang w:val="es-ES_tradnl"/>
        </w:rPr>
        <w:t>I</w:t>
      </w:r>
      <w:r w:rsidR="00862434" w:rsidRPr="0084614A">
        <w:rPr>
          <w:rFonts w:ascii="Times New Roman" w:hAnsi="Times New Roman"/>
          <w:b/>
          <w:smallCaps/>
          <w:noProof w:val="0"/>
          <w:sz w:val="24"/>
          <w:szCs w:val="24"/>
          <w:lang w:val="es-ES_tradnl"/>
        </w:rPr>
        <w:t>ntroducción</w:t>
      </w:r>
    </w:p>
    <w:p w:rsidR="00D22071" w:rsidRPr="0084614A" w:rsidRDefault="00CF1BCF" w:rsidP="0012168F">
      <w:pPr>
        <w:spacing w:before="120" w:after="120" w:line="240" w:lineRule="auto"/>
        <w:jc w:val="both"/>
        <w:rPr>
          <w:rFonts w:ascii="Times New Roman" w:hAnsi="Times New Roman"/>
          <w:b/>
          <w:noProof w:val="0"/>
          <w:sz w:val="24"/>
          <w:szCs w:val="24"/>
          <w:lang w:val="es-ES_tradnl"/>
        </w:rPr>
      </w:pPr>
      <w:r w:rsidRPr="0084614A">
        <w:rPr>
          <w:rFonts w:ascii="Times New Roman" w:hAnsi="Times New Roman"/>
          <w:b/>
          <w:smallCaps/>
          <w:noProof w:val="0"/>
          <w:sz w:val="24"/>
          <w:szCs w:val="24"/>
          <w:lang w:val="es-ES_tradnl"/>
        </w:rPr>
        <w:t>A.</w:t>
      </w:r>
      <w:r w:rsidRPr="0084614A">
        <w:rPr>
          <w:rFonts w:ascii="Times New Roman" w:hAnsi="Times New Roman"/>
          <w:b/>
          <w:smallCaps/>
          <w:noProof w:val="0"/>
          <w:sz w:val="24"/>
          <w:szCs w:val="24"/>
          <w:lang w:val="es-ES_tradnl"/>
        </w:rPr>
        <w:tab/>
      </w:r>
      <w:r w:rsidR="00D22071" w:rsidRPr="0084614A">
        <w:rPr>
          <w:rFonts w:ascii="Times New Roman" w:hAnsi="Times New Roman"/>
          <w:b/>
          <w:smallCaps/>
          <w:noProof w:val="0"/>
          <w:sz w:val="24"/>
          <w:szCs w:val="24"/>
          <w:lang w:val="es-ES_tradnl"/>
        </w:rPr>
        <w:t>Aproximació</w:t>
      </w:r>
      <w:r w:rsidR="00C7513F" w:rsidRPr="0084614A">
        <w:rPr>
          <w:rFonts w:ascii="Times New Roman" w:hAnsi="Times New Roman"/>
          <w:b/>
          <w:smallCaps/>
          <w:noProof w:val="0"/>
          <w:sz w:val="24"/>
          <w:szCs w:val="24"/>
          <w:lang w:val="es-ES_tradnl"/>
        </w:rPr>
        <w:t xml:space="preserve">n cualitativa al Análisis Costo </w:t>
      </w:r>
      <w:r w:rsidR="00D22071" w:rsidRPr="0084614A">
        <w:rPr>
          <w:rFonts w:ascii="Times New Roman" w:hAnsi="Times New Roman"/>
          <w:b/>
          <w:smallCaps/>
          <w:noProof w:val="0"/>
          <w:sz w:val="24"/>
          <w:szCs w:val="24"/>
          <w:lang w:val="es-ES_tradnl"/>
        </w:rPr>
        <w:t>beneficio</w:t>
      </w:r>
    </w:p>
    <w:p w:rsidR="00526941" w:rsidRPr="0084614A" w:rsidRDefault="00526941" w:rsidP="00526941">
      <w:pPr>
        <w:pStyle w:val="ListParagraph"/>
        <w:numPr>
          <w:ilvl w:val="1"/>
          <w:numId w:val="1"/>
        </w:numPr>
        <w:spacing w:before="120" w:after="120" w:line="240" w:lineRule="auto"/>
        <w:ind w:left="720" w:hanging="72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 xml:space="preserve">Este estudio tiene como finalidad demostrar el beneficio financiero que se generará a partir de un conjunto de acciones que promueven la consolidación fiscal y el desarrollo de Pernambuco (PE) por medio de actividades que se destinan a viabilizar el volumen de inversiones demandado hacia el crecimiento sostenible de PE. El tipo de análisis realizado es de Costo Beneficio (CBA). Para ello, se seleccionaron tres resultados esperados del proyecto: (i) el aumento de los ingresos del ICMS, proveniente de la mejor fiscalización de la producción y comercialización de alcohol combustible, mediante la </w:t>
      </w:r>
      <w:r w:rsidR="00E775CD" w:rsidRPr="0084614A">
        <w:rPr>
          <w:rFonts w:ascii="Times New Roman" w:hAnsi="Times New Roman"/>
          <w:noProof w:val="0"/>
          <w:sz w:val="24"/>
          <w:szCs w:val="24"/>
          <w:lang w:val="es-ES_tradnl"/>
        </w:rPr>
        <w:t xml:space="preserve">reglamentación e </w:t>
      </w:r>
      <w:r w:rsidRPr="0084614A">
        <w:rPr>
          <w:rFonts w:ascii="Times New Roman" w:hAnsi="Times New Roman"/>
          <w:noProof w:val="0"/>
          <w:sz w:val="24"/>
          <w:szCs w:val="24"/>
          <w:lang w:val="es-ES_tradnl"/>
        </w:rPr>
        <w:t xml:space="preserve">instalación de medidores del flujo de producción en las usinas productoras de alcohol; (ii) el aumento de los ingresos del ICMS proveniente, de la reglamentación de un régimen especial de fiscalización de deudores contumaces; y (iii) la economía de recursos, proveniente de la implantación de un nuevo modelo de racionalización de los gastos públicos. </w:t>
      </w:r>
    </w:p>
    <w:p w:rsidR="00AA1A19" w:rsidRPr="0084614A" w:rsidRDefault="00CE1DEB" w:rsidP="00CF1A79">
      <w:pPr>
        <w:pStyle w:val="ListParagraph"/>
        <w:numPr>
          <w:ilvl w:val="1"/>
          <w:numId w:val="1"/>
        </w:numPr>
        <w:spacing w:before="120" w:after="120" w:line="240" w:lineRule="auto"/>
        <w:ind w:left="720" w:hanging="72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 xml:space="preserve">El programa propuesto </w:t>
      </w:r>
      <w:r w:rsidR="00645FBF" w:rsidRPr="0084614A">
        <w:rPr>
          <w:rFonts w:ascii="Times New Roman" w:hAnsi="Times New Roman"/>
          <w:noProof w:val="0"/>
          <w:sz w:val="24"/>
          <w:szCs w:val="24"/>
          <w:lang w:val="es-ES_tradnl"/>
        </w:rPr>
        <w:t xml:space="preserve">trata de </w:t>
      </w:r>
      <w:r w:rsidR="0012168F" w:rsidRPr="0084614A">
        <w:rPr>
          <w:rFonts w:ascii="Times New Roman" w:hAnsi="Times New Roman"/>
          <w:noProof w:val="0"/>
          <w:sz w:val="24"/>
          <w:szCs w:val="24"/>
          <w:lang w:val="es-ES_tradnl"/>
        </w:rPr>
        <w:t>apoyar el</w:t>
      </w:r>
      <w:r w:rsidR="0012168F" w:rsidRPr="0084614A">
        <w:rPr>
          <w:rFonts w:ascii="Times New Roman" w:hAnsi="Times New Roman"/>
          <w:noProof w:val="0"/>
          <w:snapToGrid w:val="0"/>
          <w:sz w:val="24"/>
          <w:szCs w:val="24"/>
          <w:lang w:val="es-ES_tradnl"/>
        </w:rPr>
        <w:t xml:space="preserve"> mantenimiento de una trayectoria fiscal sostenible, mediante: (i) el incremento de sus ingresos propios; y (ii) la mejora de la administración financiera.</w:t>
      </w:r>
      <w:r w:rsidR="00975D21" w:rsidRPr="0084614A">
        <w:rPr>
          <w:rFonts w:ascii="Times New Roman" w:hAnsi="Times New Roman"/>
          <w:noProof w:val="0"/>
          <w:snapToGrid w:val="0"/>
          <w:sz w:val="24"/>
          <w:szCs w:val="24"/>
          <w:lang w:val="es-ES_tradnl"/>
        </w:rPr>
        <w:t xml:space="preserve"> </w:t>
      </w:r>
      <w:r w:rsidR="00AA1A19" w:rsidRPr="0084614A">
        <w:rPr>
          <w:rFonts w:ascii="Times New Roman" w:hAnsi="Times New Roman"/>
          <w:noProof w:val="0"/>
          <w:sz w:val="24"/>
          <w:szCs w:val="24"/>
          <w:lang w:val="es-ES_tradnl"/>
        </w:rPr>
        <w:t xml:space="preserve">La experiencia </w:t>
      </w:r>
      <w:r w:rsidR="00DE57A6" w:rsidRPr="0084614A">
        <w:rPr>
          <w:rFonts w:ascii="Times New Roman" w:hAnsi="Times New Roman"/>
          <w:noProof w:val="0"/>
          <w:sz w:val="24"/>
          <w:szCs w:val="24"/>
          <w:lang w:val="es-ES_tradnl"/>
        </w:rPr>
        <w:t>adquirida</w:t>
      </w:r>
      <w:r w:rsidR="00AA1A19" w:rsidRPr="0084614A">
        <w:rPr>
          <w:rFonts w:ascii="Times New Roman" w:hAnsi="Times New Roman"/>
          <w:noProof w:val="0"/>
          <w:sz w:val="24"/>
          <w:szCs w:val="24"/>
          <w:lang w:val="es-ES_tradnl"/>
        </w:rPr>
        <w:t xml:space="preserve"> </w:t>
      </w:r>
      <w:r w:rsidR="00DE57A6" w:rsidRPr="0084614A">
        <w:rPr>
          <w:rFonts w:ascii="Times New Roman" w:hAnsi="Times New Roman"/>
          <w:noProof w:val="0"/>
          <w:sz w:val="24"/>
          <w:szCs w:val="24"/>
          <w:lang w:val="es-ES_tradnl"/>
        </w:rPr>
        <w:t>en</w:t>
      </w:r>
      <w:r w:rsidR="00AA1A19" w:rsidRPr="0084614A">
        <w:rPr>
          <w:rFonts w:ascii="Times New Roman" w:hAnsi="Times New Roman"/>
          <w:noProof w:val="0"/>
          <w:sz w:val="24"/>
          <w:szCs w:val="24"/>
          <w:lang w:val="es-ES_tradnl"/>
        </w:rPr>
        <w:t xml:space="preserve"> program</w:t>
      </w:r>
      <w:r w:rsidR="00660454" w:rsidRPr="0084614A">
        <w:rPr>
          <w:rFonts w:ascii="Times New Roman" w:hAnsi="Times New Roman"/>
          <w:noProof w:val="0"/>
          <w:sz w:val="24"/>
          <w:szCs w:val="24"/>
          <w:lang w:val="es-ES_tradnl"/>
        </w:rPr>
        <w:t xml:space="preserve">as similares muestra que es </w:t>
      </w:r>
      <w:r w:rsidR="0012168F" w:rsidRPr="0084614A">
        <w:rPr>
          <w:rFonts w:ascii="Times New Roman" w:hAnsi="Times New Roman"/>
          <w:noProof w:val="0"/>
          <w:sz w:val="24"/>
          <w:szCs w:val="24"/>
          <w:lang w:val="es-ES_tradnl"/>
        </w:rPr>
        <w:t>difícil</w:t>
      </w:r>
      <w:r w:rsidR="00AA1A19" w:rsidRPr="0084614A">
        <w:rPr>
          <w:rFonts w:ascii="Times New Roman" w:hAnsi="Times New Roman"/>
          <w:noProof w:val="0"/>
          <w:sz w:val="24"/>
          <w:szCs w:val="24"/>
          <w:lang w:val="es-ES_tradnl"/>
        </w:rPr>
        <w:t xml:space="preserve"> hacer un </w:t>
      </w:r>
      <w:r w:rsidR="006C2556" w:rsidRPr="0084614A">
        <w:rPr>
          <w:rFonts w:ascii="Times New Roman" w:hAnsi="Times New Roman"/>
          <w:noProof w:val="0"/>
          <w:sz w:val="24"/>
          <w:szCs w:val="24"/>
          <w:lang w:val="es-ES_tradnl"/>
        </w:rPr>
        <w:t>CBA</w:t>
      </w:r>
      <w:r w:rsidR="00660454" w:rsidRPr="0084614A">
        <w:rPr>
          <w:rFonts w:ascii="Times New Roman" w:hAnsi="Times New Roman"/>
          <w:noProof w:val="0"/>
          <w:sz w:val="24"/>
          <w:szCs w:val="24"/>
          <w:lang w:val="es-ES_tradnl"/>
        </w:rPr>
        <w:t xml:space="preserve"> preciso</w:t>
      </w:r>
      <w:r w:rsidR="00AA1A19" w:rsidRPr="0084614A">
        <w:rPr>
          <w:rFonts w:ascii="Times New Roman" w:hAnsi="Times New Roman"/>
          <w:noProof w:val="0"/>
          <w:sz w:val="24"/>
          <w:szCs w:val="24"/>
          <w:lang w:val="es-ES_tradnl"/>
        </w:rPr>
        <w:t xml:space="preserve"> sin </w:t>
      </w:r>
      <w:r w:rsidR="00D6131E" w:rsidRPr="0084614A">
        <w:rPr>
          <w:rFonts w:ascii="Times New Roman" w:hAnsi="Times New Roman"/>
          <w:noProof w:val="0"/>
          <w:sz w:val="24"/>
          <w:szCs w:val="24"/>
          <w:lang w:val="es-ES_tradnl"/>
        </w:rPr>
        <w:t>co</w:t>
      </w:r>
      <w:r w:rsidR="00600282" w:rsidRPr="0084614A">
        <w:rPr>
          <w:rFonts w:ascii="Times New Roman" w:hAnsi="Times New Roman"/>
          <w:noProof w:val="0"/>
          <w:sz w:val="24"/>
          <w:szCs w:val="24"/>
          <w:lang w:val="es-ES_tradnl"/>
        </w:rPr>
        <w:t>nta</w:t>
      </w:r>
      <w:r w:rsidR="006C6B57" w:rsidRPr="0084614A">
        <w:rPr>
          <w:rFonts w:ascii="Times New Roman" w:hAnsi="Times New Roman"/>
          <w:noProof w:val="0"/>
          <w:sz w:val="24"/>
          <w:szCs w:val="24"/>
          <w:lang w:val="es-ES_tradnl"/>
        </w:rPr>
        <w:t xml:space="preserve">r </w:t>
      </w:r>
      <w:r w:rsidR="00AA1A19" w:rsidRPr="0084614A">
        <w:rPr>
          <w:rFonts w:ascii="Times New Roman" w:hAnsi="Times New Roman"/>
          <w:noProof w:val="0"/>
          <w:sz w:val="24"/>
          <w:szCs w:val="24"/>
          <w:lang w:val="es-ES_tradnl"/>
        </w:rPr>
        <w:t xml:space="preserve">previamente </w:t>
      </w:r>
      <w:r w:rsidR="006C6B57" w:rsidRPr="0084614A">
        <w:rPr>
          <w:rFonts w:ascii="Times New Roman" w:hAnsi="Times New Roman"/>
          <w:noProof w:val="0"/>
          <w:sz w:val="24"/>
          <w:szCs w:val="24"/>
          <w:lang w:val="es-ES_tradnl"/>
        </w:rPr>
        <w:t xml:space="preserve">con la </w:t>
      </w:r>
      <w:r w:rsidR="00AA1A19" w:rsidRPr="0084614A">
        <w:rPr>
          <w:rFonts w:ascii="Times New Roman" w:hAnsi="Times New Roman"/>
          <w:noProof w:val="0"/>
          <w:sz w:val="24"/>
          <w:szCs w:val="24"/>
          <w:lang w:val="es-ES_tradnl"/>
        </w:rPr>
        <w:t xml:space="preserve">información sobre variables </w:t>
      </w:r>
      <w:r w:rsidR="00660454" w:rsidRPr="0084614A">
        <w:rPr>
          <w:rFonts w:ascii="Times New Roman" w:hAnsi="Times New Roman"/>
          <w:noProof w:val="0"/>
          <w:sz w:val="24"/>
          <w:szCs w:val="24"/>
          <w:lang w:val="es-ES_tradnl"/>
        </w:rPr>
        <w:t>económicas y financieras que son</w:t>
      </w:r>
      <w:r w:rsidR="00AA1A19" w:rsidRPr="0084614A">
        <w:rPr>
          <w:rFonts w:ascii="Times New Roman" w:hAnsi="Times New Roman"/>
          <w:noProof w:val="0"/>
          <w:sz w:val="24"/>
          <w:szCs w:val="24"/>
          <w:lang w:val="es-ES_tradnl"/>
        </w:rPr>
        <w:t xml:space="preserve"> afectadas por las intervenci</w:t>
      </w:r>
      <w:r w:rsidR="00F74241" w:rsidRPr="0084614A">
        <w:rPr>
          <w:rFonts w:ascii="Times New Roman" w:hAnsi="Times New Roman"/>
          <w:noProof w:val="0"/>
          <w:sz w:val="24"/>
          <w:szCs w:val="24"/>
          <w:lang w:val="es-ES_tradnl"/>
        </w:rPr>
        <w:t>ones. Además de series estructuradas de datos</w:t>
      </w:r>
      <w:r w:rsidR="00AA1A19" w:rsidRPr="0084614A">
        <w:rPr>
          <w:rFonts w:ascii="Times New Roman" w:hAnsi="Times New Roman"/>
          <w:noProof w:val="0"/>
          <w:sz w:val="24"/>
          <w:szCs w:val="24"/>
          <w:lang w:val="es-ES_tradnl"/>
        </w:rPr>
        <w:t xml:space="preserve"> con base a un modelo de relacionamiento, es necesario realizar regresiones y calcular elasticidades que permitan generar parámetros confiables para un correcto </w:t>
      </w:r>
      <w:r w:rsidR="006C2556" w:rsidRPr="0084614A">
        <w:rPr>
          <w:rFonts w:ascii="Times New Roman" w:hAnsi="Times New Roman"/>
          <w:noProof w:val="0"/>
          <w:sz w:val="24"/>
          <w:szCs w:val="24"/>
          <w:lang w:val="es-ES_tradnl"/>
        </w:rPr>
        <w:t>CBA</w:t>
      </w:r>
      <w:r w:rsidR="00AA1A19" w:rsidRPr="0084614A">
        <w:rPr>
          <w:rFonts w:ascii="Times New Roman" w:hAnsi="Times New Roman"/>
          <w:noProof w:val="0"/>
          <w:sz w:val="24"/>
          <w:szCs w:val="24"/>
          <w:lang w:val="es-ES_tradnl"/>
        </w:rPr>
        <w:t xml:space="preserve">. </w:t>
      </w:r>
      <w:r w:rsidR="004E355D" w:rsidRPr="0084614A">
        <w:rPr>
          <w:rFonts w:ascii="Times New Roman" w:hAnsi="Times New Roman"/>
          <w:noProof w:val="0"/>
          <w:sz w:val="24"/>
          <w:szCs w:val="24"/>
          <w:lang w:val="es-ES_tradnl"/>
        </w:rPr>
        <w:t>Adicionalmente</w:t>
      </w:r>
      <w:r w:rsidR="00AA1A19" w:rsidRPr="0084614A">
        <w:rPr>
          <w:rFonts w:ascii="Times New Roman" w:hAnsi="Times New Roman"/>
          <w:noProof w:val="0"/>
          <w:sz w:val="24"/>
          <w:szCs w:val="24"/>
          <w:lang w:val="es-ES_tradnl"/>
        </w:rPr>
        <w:t>, se debe considerar un análisis que permita hacer una atribución de los beneficios a las interve</w:t>
      </w:r>
      <w:r w:rsidR="00660454" w:rsidRPr="0084614A">
        <w:rPr>
          <w:rFonts w:ascii="Times New Roman" w:hAnsi="Times New Roman"/>
          <w:noProof w:val="0"/>
          <w:sz w:val="24"/>
          <w:szCs w:val="24"/>
          <w:lang w:val="es-ES_tradnl"/>
        </w:rPr>
        <w:t>nciones concretas del programa. E</w:t>
      </w:r>
      <w:r w:rsidR="00AA1A19" w:rsidRPr="0084614A">
        <w:rPr>
          <w:rFonts w:ascii="Times New Roman" w:hAnsi="Times New Roman"/>
          <w:noProof w:val="0"/>
          <w:sz w:val="24"/>
          <w:szCs w:val="24"/>
          <w:lang w:val="es-ES_tradnl"/>
        </w:rPr>
        <w:t xml:space="preserve">l equipo de proyecto </w:t>
      </w:r>
      <w:r w:rsidR="00660454" w:rsidRPr="0084614A">
        <w:rPr>
          <w:rFonts w:ascii="Times New Roman" w:hAnsi="Times New Roman"/>
          <w:noProof w:val="0"/>
          <w:sz w:val="24"/>
          <w:szCs w:val="24"/>
          <w:lang w:val="es-ES_tradnl"/>
        </w:rPr>
        <w:t xml:space="preserve">también </w:t>
      </w:r>
      <w:r w:rsidR="00AA1A19" w:rsidRPr="0084614A">
        <w:rPr>
          <w:rFonts w:ascii="Times New Roman" w:hAnsi="Times New Roman"/>
          <w:noProof w:val="0"/>
          <w:sz w:val="24"/>
          <w:szCs w:val="24"/>
          <w:lang w:val="es-ES_tradnl"/>
        </w:rPr>
        <w:t xml:space="preserve">propone realizar </w:t>
      </w:r>
      <w:r w:rsidR="006C2556" w:rsidRPr="0084614A">
        <w:rPr>
          <w:rFonts w:ascii="Times New Roman" w:hAnsi="Times New Roman"/>
          <w:noProof w:val="0"/>
          <w:sz w:val="24"/>
          <w:szCs w:val="24"/>
          <w:lang w:val="es-ES_tradnl"/>
        </w:rPr>
        <w:t>un</w:t>
      </w:r>
      <w:r w:rsidR="00517C80" w:rsidRPr="0084614A">
        <w:rPr>
          <w:rFonts w:ascii="Times New Roman" w:hAnsi="Times New Roman"/>
          <w:noProof w:val="0"/>
          <w:sz w:val="24"/>
          <w:szCs w:val="24"/>
          <w:lang w:val="es-ES_tradnl"/>
        </w:rPr>
        <w:t xml:space="preserve"> CBA</w:t>
      </w:r>
      <w:r w:rsidR="00AA1A19" w:rsidRPr="0084614A">
        <w:rPr>
          <w:rFonts w:ascii="Times New Roman" w:hAnsi="Times New Roman"/>
          <w:noProof w:val="0"/>
          <w:sz w:val="24"/>
          <w:szCs w:val="24"/>
          <w:lang w:val="es-ES_tradnl"/>
        </w:rPr>
        <w:t xml:space="preserve"> </w:t>
      </w:r>
      <w:r w:rsidR="006C2556" w:rsidRPr="0084614A">
        <w:rPr>
          <w:rFonts w:ascii="Times New Roman" w:hAnsi="Times New Roman"/>
          <w:noProof w:val="0"/>
          <w:sz w:val="24"/>
          <w:szCs w:val="24"/>
          <w:lang w:val="es-ES_tradnl"/>
        </w:rPr>
        <w:t xml:space="preserve">ex-post </w:t>
      </w:r>
      <w:r w:rsidR="00517C80" w:rsidRPr="0084614A">
        <w:rPr>
          <w:rFonts w:ascii="Times New Roman" w:hAnsi="Times New Roman"/>
          <w:noProof w:val="0"/>
          <w:sz w:val="24"/>
          <w:szCs w:val="24"/>
          <w:lang w:val="es-ES_tradnl"/>
        </w:rPr>
        <w:t>durante el Informe de Cierre de Proyecto (PCR) del programa.</w:t>
      </w:r>
    </w:p>
    <w:p w:rsidR="00F007B8" w:rsidRPr="0084614A" w:rsidRDefault="00AA1A19" w:rsidP="00F007B8">
      <w:pPr>
        <w:pStyle w:val="ListParagraph"/>
        <w:numPr>
          <w:ilvl w:val="1"/>
          <w:numId w:val="1"/>
        </w:numPr>
        <w:spacing w:before="120" w:after="120" w:line="240" w:lineRule="auto"/>
        <w:ind w:left="720" w:hanging="72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 xml:space="preserve">A pesar de lo anterior, es posible hacer una aproximación cualitativa a un </w:t>
      </w:r>
      <w:r w:rsidR="00517C80" w:rsidRPr="0084614A">
        <w:rPr>
          <w:rFonts w:ascii="Times New Roman" w:hAnsi="Times New Roman"/>
          <w:noProof w:val="0"/>
          <w:sz w:val="24"/>
          <w:szCs w:val="24"/>
          <w:lang w:val="es-ES_tradnl"/>
        </w:rPr>
        <w:t>CBA</w:t>
      </w:r>
      <w:r w:rsidR="00D20AF5" w:rsidRPr="0084614A">
        <w:rPr>
          <w:rFonts w:ascii="Times New Roman" w:hAnsi="Times New Roman"/>
          <w:noProof w:val="0"/>
          <w:sz w:val="24"/>
          <w:szCs w:val="24"/>
          <w:lang w:val="es-ES_tradnl"/>
        </w:rPr>
        <w:t>,</w:t>
      </w:r>
      <w:r w:rsidR="00517C80" w:rsidRPr="0084614A">
        <w:rPr>
          <w:rFonts w:ascii="Times New Roman" w:hAnsi="Times New Roman"/>
          <w:noProof w:val="0"/>
          <w:sz w:val="24"/>
          <w:szCs w:val="24"/>
          <w:lang w:val="es-ES_tradnl"/>
        </w:rPr>
        <w:t xml:space="preserve"> considerando los resultados ya obtenidos por algunas de las acciones de política ap</w:t>
      </w:r>
      <w:r w:rsidR="00F65F92">
        <w:rPr>
          <w:rFonts w:ascii="Times New Roman" w:hAnsi="Times New Roman"/>
          <w:noProof w:val="0"/>
          <w:sz w:val="24"/>
          <w:szCs w:val="24"/>
          <w:lang w:val="es-ES_tradnl"/>
        </w:rPr>
        <w:t>oyadas por operaciones de la misma naturaleza</w:t>
      </w:r>
      <w:r w:rsidRPr="0084614A">
        <w:rPr>
          <w:rFonts w:ascii="Times New Roman" w:hAnsi="Times New Roman"/>
          <w:noProof w:val="0"/>
          <w:sz w:val="24"/>
          <w:szCs w:val="24"/>
          <w:lang w:val="es-ES_tradnl"/>
        </w:rPr>
        <w:t xml:space="preserve">. El análisis de estas intervenciones </w:t>
      </w:r>
      <w:r w:rsidR="00517C80" w:rsidRPr="0084614A">
        <w:rPr>
          <w:rFonts w:ascii="Times New Roman" w:hAnsi="Times New Roman"/>
          <w:noProof w:val="0"/>
          <w:sz w:val="24"/>
          <w:szCs w:val="24"/>
          <w:lang w:val="es-ES_tradnl"/>
        </w:rPr>
        <w:t xml:space="preserve">permitirá </w:t>
      </w:r>
      <w:r w:rsidRPr="0084614A">
        <w:rPr>
          <w:rFonts w:ascii="Times New Roman" w:hAnsi="Times New Roman"/>
          <w:noProof w:val="0"/>
          <w:sz w:val="24"/>
          <w:szCs w:val="24"/>
          <w:lang w:val="es-ES_tradnl"/>
        </w:rPr>
        <w:t xml:space="preserve">hacer un cálculo parcial de beneficios financieros para generar una </w:t>
      </w:r>
      <w:r w:rsidR="00AC24BB" w:rsidRPr="0084614A">
        <w:rPr>
          <w:rFonts w:ascii="Times New Roman" w:hAnsi="Times New Roman"/>
          <w:noProof w:val="0"/>
          <w:sz w:val="24"/>
          <w:szCs w:val="24"/>
          <w:lang w:val="es-ES_tradnl"/>
        </w:rPr>
        <w:t>Tasa Interna de Retorno financiera (</w:t>
      </w:r>
      <w:r w:rsidR="00975D21" w:rsidRPr="0084614A">
        <w:rPr>
          <w:rFonts w:ascii="Times New Roman" w:hAnsi="Times New Roman"/>
          <w:noProof w:val="0"/>
          <w:sz w:val="24"/>
          <w:szCs w:val="24"/>
          <w:lang w:val="es-ES_tradnl"/>
        </w:rPr>
        <w:t>TIR</w:t>
      </w:r>
      <w:r w:rsidR="00AC24BB" w:rsidRPr="0084614A">
        <w:rPr>
          <w:rFonts w:ascii="Times New Roman" w:hAnsi="Times New Roman"/>
          <w:noProof w:val="0"/>
          <w:sz w:val="24"/>
          <w:szCs w:val="24"/>
          <w:lang w:val="es-ES_tradnl"/>
        </w:rPr>
        <w:t>)</w:t>
      </w:r>
      <w:r w:rsidRPr="0084614A">
        <w:rPr>
          <w:rFonts w:ascii="Times New Roman" w:hAnsi="Times New Roman"/>
          <w:noProof w:val="0"/>
          <w:sz w:val="24"/>
          <w:szCs w:val="24"/>
          <w:lang w:val="es-ES_tradnl"/>
        </w:rPr>
        <w:t xml:space="preserve"> y un </w:t>
      </w:r>
      <w:r w:rsidR="00AC24BB" w:rsidRPr="0084614A">
        <w:rPr>
          <w:rFonts w:ascii="Times New Roman" w:hAnsi="Times New Roman"/>
          <w:noProof w:val="0"/>
          <w:sz w:val="24"/>
          <w:szCs w:val="24"/>
          <w:lang w:val="es-ES_tradnl"/>
        </w:rPr>
        <w:t>Valor Presente Neto (</w:t>
      </w:r>
      <w:r w:rsidRPr="0084614A">
        <w:rPr>
          <w:rFonts w:ascii="Times New Roman" w:hAnsi="Times New Roman"/>
          <w:noProof w:val="0"/>
          <w:sz w:val="24"/>
          <w:szCs w:val="24"/>
          <w:lang w:val="es-ES_tradnl"/>
        </w:rPr>
        <w:t>VPN</w:t>
      </w:r>
      <w:r w:rsidR="00AC24BB" w:rsidRPr="0084614A">
        <w:rPr>
          <w:rFonts w:ascii="Times New Roman" w:hAnsi="Times New Roman"/>
          <w:noProof w:val="0"/>
          <w:sz w:val="24"/>
          <w:szCs w:val="24"/>
          <w:lang w:val="es-ES_tradnl"/>
        </w:rPr>
        <w:t>)</w:t>
      </w:r>
      <w:r w:rsidRPr="0084614A">
        <w:rPr>
          <w:rFonts w:ascii="Times New Roman" w:hAnsi="Times New Roman"/>
          <w:noProof w:val="0"/>
          <w:sz w:val="24"/>
          <w:szCs w:val="24"/>
          <w:lang w:val="es-ES_tradnl"/>
        </w:rPr>
        <w:t xml:space="preserve"> del programa.</w:t>
      </w:r>
    </w:p>
    <w:p w:rsidR="0012168F" w:rsidRPr="0084614A" w:rsidRDefault="00AA1A19" w:rsidP="007578FF">
      <w:pPr>
        <w:pStyle w:val="ListParagraph"/>
        <w:numPr>
          <w:ilvl w:val="0"/>
          <w:numId w:val="7"/>
        </w:numPr>
        <w:spacing w:before="120" w:after="120" w:line="240" w:lineRule="auto"/>
        <w:ind w:left="108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El análisis económico sugiere que habrá efectos importantes</w:t>
      </w:r>
      <w:r w:rsidR="00D22071" w:rsidRPr="0084614A">
        <w:rPr>
          <w:rFonts w:ascii="Times New Roman" w:hAnsi="Times New Roman"/>
          <w:noProof w:val="0"/>
          <w:sz w:val="24"/>
          <w:szCs w:val="24"/>
          <w:lang w:val="es-ES_tradnl"/>
        </w:rPr>
        <w:t xml:space="preserve">. </w:t>
      </w:r>
      <w:r w:rsidR="0006357E" w:rsidRPr="0084614A">
        <w:rPr>
          <w:rFonts w:ascii="Times New Roman" w:hAnsi="Times New Roman"/>
          <w:noProof w:val="0"/>
          <w:sz w:val="24"/>
          <w:szCs w:val="24"/>
          <w:lang w:val="es-ES_tradnl"/>
        </w:rPr>
        <w:t xml:space="preserve">En términos </w:t>
      </w:r>
      <w:r w:rsidR="00B57B6F" w:rsidRPr="0084614A">
        <w:rPr>
          <w:rFonts w:ascii="Times New Roman" w:hAnsi="Times New Roman"/>
          <w:noProof w:val="0"/>
          <w:sz w:val="24"/>
          <w:szCs w:val="24"/>
          <w:lang w:val="es-ES_tradnl"/>
        </w:rPr>
        <w:t xml:space="preserve">de los </w:t>
      </w:r>
      <w:r w:rsidR="00F007B8" w:rsidRPr="0084614A">
        <w:rPr>
          <w:rFonts w:ascii="Times New Roman" w:hAnsi="Times New Roman"/>
          <w:noProof w:val="0"/>
          <w:sz w:val="24"/>
          <w:szCs w:val="24"/>
          <w:lang w:val="es-ES_tradnl"/>
        </w:rPr>
        <w:t>beneficios</w:t>
      </w:r>
      <w:r w:rsidR="00B57B6F" w:rsidRPr="0084614A">
        <w:rPr>
          <w:rFonts w:ascii="Times New Roman" w:hAnsi="Times New Roman"/>
          <w:noProof w:val="0"/>
          <w:sz w:val="24"/>
          <w:szCs w:val="24"/>
          <w:lang w:val="es-ES_tradnl"/>
        </w:rPr>
        <w:t xml:space="preserve">, </w:t>
      </w:r>
      <w:r w:rsidR="00B57B6F" w:rsidRPr="0084614A">
        <w:rPr>
          <w:rFonts w:ascii="Times New Roman" w:hAnsi="Times New Roman"/>
          <w:noProof w:val="0"/>
          <w:color w:val="000000"/>
          <w:sz w:val="24"/>
          <w:szCs w:val="24"/>
          <w:lang w:val="es-ES_tradnl"/>
        </w:rPr>
        <w:t>se estima</w:t>
      </w:r>
      <w:r w:rsidR="00F007B8" w:rsidRPr="0084614A">
        <w:rPr>
          <w:rFonts w:ascii="Times New Roman" w:hAnsi="Times New Roman"/>
          <w:noProof w:val="0"/>
          <w:color w:val="000000"/>
          <w:sz w:val="24"/>
          <w:szCs w:val="24"/>
          <w:lang w:val="es-ES_tradnl"/>
        </w:rPr>
        <w:t xml:space="preserve"> que: </w:t>
      </w:r>
      <w:r w:rsidR="007578FF" w:rsidRPr="0084614A">
        <w:rPr>
          <w:rFonts w:ascii="Times New Roman" w:hAnsi="Times New Roman"/>
          <w:noProof w:val="0"/>
          <w:color w:val="000000"/>
          <w:sz w:val="24"/>
          <w:szCs w:val="24"/>
          <w:lang w:val="es-ES_tradnl"/>
        </w:rPr>
        <w:t xml:space="preserve">(i) </w:t>
      </w:r>
      <w:r w:rsidR="007578FF" w:rsidRPr="0084614A">
        <w:rPr>
          <w:rFonts w:ascii="Times New Roman" w:hAnsi="Times New Roman"/>
          <w:noProof w:val="0"/>
          <w:sz w:val="24"/>
          <w:szCs w:val="24"/>
          <w:lang w:val="es-ES_tradnl"/>
        </w:rPr>
        <w:t xml:space="preserve">La </w:t>
      </w:r>
      <w:r w:rsidR="00E775CD" w:rsidRPr="0084614A">
        <w:rPr>
          <w:rFonts w:ascii="Times New Roman" w:hAnsi="Times New Roman"/>
          <w:noProof w:val="0"/>
          <w:sz w:val="24"/>
          <w:szCs w:val="24"/>
          <w:lang w:val="es-ES_tradnl"/>
        </w:rPr>
        <w:t xml:space="preserve">reglamentación e </w:t>
      </w:r>
      <w:r w:rsidR="007578FF" w:rsidRPr="0084614A">
        <w:rPr>
          <w:rFonts w:ascii="Times New Roman" w:hAnsi="Times New Roman"/>
          <w:noProof w:val="0"/>
          <w:sz w:val="24"/>
          <w:szCs w:val="24"/>
          <w:lang w:val="es-ES_tradnl"/>
        </w:rPr>
        <w:t>instalación de medidores del flujo de producción en las usinas productoras de alcohol, aportará un incremento anual en la recaudación de ICMS de aproximadamente R$48 millones (US$ 24 millones) a partir del año de 2014; (ii) la reglamentación de un régimen especial de fiscalización de deudores contumaces, aportará un incremento anual en la recaudación de ICMS de aproximadamente R$260 millones (US$ 130 millones) a partir del año de 2014; y (iii) la implantación de un nuevo modelo de racionalización de los gastos públicos, aportará  una ec</w:t>
      </w:r>
      <w:r w:rsidR="002E6D64">
        <w:rPr>
          <w:rFonts w:ascii="Times New Roman" w:hAnsi="Times New Roman"/>
          <w:noProof w:val="0"/>
          <w:sz w:val="24"/>
          <w:szCs w:val="24"/>
          <w:lang w:val="es-ES_tradnl"/>
        </w:rPr>
        <w:t>onomía de aproximadamente RS$36 millones (US$18</w:t>
      </w:r>
      <w:r w:rsidR="007578FF" w:rsidRPr="0084614A">
        <w:rPr>
          <w:rFonts w:ascii="Times New Roman" w:hAnsi="Times New Roman"/>
          <w:noProof w:val="0"/>
          <w:sz w:val="24"/>
          <w:szCs w:val="24"/>
          <w:lang w:val="es-ES_tradnl"/>
        </w:rPr>
        <w:t xml:space="preserve"> millones) a partir de 2014.</w:t>
      </w:r>
    </w:p>
    <w:p w:rsidR="008076FE" w:rsidRDefault="00D20AF5" w:rsidP="006B3A71">
      <w:pPr>
        <w:pStyle w:val="ListParagraph"/>
        <w:numPr>
          <w:ilvl w:val="1"/>
          <w:numId w:val="1"/>
        </w:numPr>
        <w:spacing w:before="120" w:after="120" w:line="240" w:lineRule="auto"/>
        <w:ind w:left="720" w:hanging="72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Este análisis financiero</w:t>
      </w:r>
      <w:r w:rsidR="00CA50ED" w:rsidRPr="0084614A">
        <w:rPr>
          <w:rFonts w:ascii="Times New Roman" w:hAnsi="Times New Roman"/>
          <w:noProof w:val="0"/>
          <w:sz w:val="24"/>
          <w:szCs w:val="24"/>
          <w:lang w:val="es-ES_tradnl"/>
        </w:rPr>
        <w:t xml:space="preserve"> no considera </w:t>
      </w:r>
      <w:r w:rsidR="007B04E4" w:rsidRPr="0084614A">
        <w:rPr>
          <w:rFonts w:ascii="Times New Roman" w:hAnsi="Times New Roman"/>
          <w:noProof w:val="0"/>
          <w:sz w:val="24"/>
          <w:szCs w:val="24"/>
          <w:lang w:val="es-ES_tradnl"/>
        </w:rPr>
        <w:t>otros beneficios económicos</w:t>
      </w:r>
      <w:r w:rsidR="00AA1A19" w:rsidRPr="0084614A">
        <w:rPr>
          <w:rFonts w:ascii="Times New Roman" w:hAnsi="Times New Roman"/>
          <w:noProof w:val="0"/>
          <w:sz w:val="24"/>
          <w:szCs w:val="24"/>
          <w:lang w:val="es-ES_tradnl"/>
        </w:rPr>
        <w:t xml:space="preserve"> (cuyos efectos se pueden medir </w:t>
      </w:r>
      <w:r w:rsidRPr="0084614A">
        <w:rPr>
          <w:rFonts w:ascii="Times New Roman" w:hAnsi="Times New Roman"/>
          <w:noProof w:val="0"/>
          <w:sz w:val="24"/>
          <w:szCs w:val="24"/>
          <w:lang w:val="es-ES_tradnl"/>
        </w:rPr>
        <w:t>solamente</w:t>
      </w:r>
      <w:r w:rsidR="002B12F8" w:rsidRPr="0084614A">
        <w:rPr>
          <w:rFonts w:ascii="Times New Roman" w:hAnsi="Times New Roman"/>
          <w:noProof w:val="0"/>
          <w:sz w:val="24"/>
          <w:szCs w:val="24"/>
          <w:lang w:val="es-ES_tradnl"/>
        </w:rPr>
        <w:t xml:space="preserve"> </w:t>
      </w:r>
      <w:r w:rsidR="00AA1A19" w:rsidRPr="0084614A">
        <w:rPr>
          <w:rFonts w:ascii="Times New Roman" w:hAnsi="Times New Roman"/>
          <w:noProof w:val="0"/>
          <w:sz w:val="24"/>
          <w:szCs w:val="24"/>
          <w:lang w:val="es-ES_tradnl"/>
        </w:rPr>
        <w:t xml:space="preserve">a largo plazo) </w:t>
      </w:r>
      <w:r w:rsidR="00183D4B" w:rsidRPr="0084614A">
        <w:rPr>
          <w:rFonts w:ascii="Times New Roman" w:hAnsi="Times New Roman"/>
          <w:noProof w:val="0"/>
          <w:sz w:val="24"/>
          <w:szCs w:val="24"/>
          <w:lang w:val="es-ES_tradnl"/>
        </w:rPr>
        <w:t xml:space="preserve">que </w:t>
      </w:r>
      <w:r w:rsidR="00321D78" w:rsidRPr="0084614A">
        <w:rPr>
          <w:rFonts w:ascii="Times New Roman" w:hAnsi="Times New Roman"/>
          <w:noProof w:val="0"/>
          <w:sz w:val="24"/>
          <w:szCs w:val="24"/>
          <w:lang w:val="es-ES_tradnl"/>
        </w:rPr>
        <w:t>vendría</w:t>
      </w:r>
      <w:r w:rsidR="00AA1A19" w:rsidRPr="0084614A">
        <w:rPr>
          <w:rFonts w:ascii="Times New Roman" w:hAnsi="Times New Roman"/>
          <w:noProof w:val="0"/>
          <w:sz w:val="24"/>
          <w:szCs w:val="24"/>
          <w:lang w:val="es-ES_tradnl"/>
        </w:rPr>
        <w:t xml:space="preserve"> de la posibilidad de financiar </w:t>
      </w:r>
      <w:r w:rsidR="00321D78" w:rsidRPr="0084614A">
        <w:rPr>
          <w:rFonts w:ascii="Times New Roman" w:hAnsi="Times New Roman"/>
          <w:noProof w:val="0"/>
          <w:sz w:val="24"/>
          <w:szCs w:val="24"/>
          <w:lang w:val="es-ES_tradnl"/>
        </w:rPr>
        <w:t>de manera sostenible</w:t>
      </w:r>
      <w:r w:rsidR="00AA1A19" w:rsidRPr="0084614A">
        <w:rPr>
          <w:rFonts w:ascii="Times New Roman" w:hAnsi="Times New Roman"/>
          <w:noProof w:val="0"/>
          <w:sz w:val="24"/>
          <w:szCs w:val="24"/>
          <w:lang w:val="es-ES_tradnl"/>
        </w:rPr>
        <w:t xml:space="preserve"> un alto nivel de inversión</w:t>
      </w:r>
      <w:r w:rsidR="0006357E" w:rsidRPr="0084614A">
        <w:rPr>
          <w:rFonts w:ascii="Times New Roman" w:hAnsi="Times New Roman"/>
          <w:noProof w:val="0"/>
          <w:sz w:val="24"/>
          <w:szCs w:val="24"/>
          <w:lang w:val="es-ES_tradnl"/>
        </w:rPr>
        <w:t xml:space="preserve"> social y</w:t>
      </w:r>
      <w:r w:rsidR="00AA1A19" w:rsidRPr="0084614A">
        <w:rPr>
          <w:rFonts w:ascii="Times New Roman" w:hAnsi="Times New Roman"/>
          <w:noProof w:val="0"/>
          <w:sz w:val="24"/>
          <w:szCs w:val="24"/>
          <w:lang w:val="es-ES_tradnl"/>
        </w:rPr>
        <w:t xml:space="preserve"> </w:t>
      </w:r>
      <w:r w:rsidR="0006357E" w:rsidRPr="0084614A">
        <w:rPr>
          <w:rFonts w:ascii="Times New Roman" w:hAnsi="Times New Roman"/>
          <w:noProof w:val="0"/>
          <w:sz w:val="24"/>
          <w:szCs w:val="24"/>
          <w:lang w:val="es-ES_tradnl"/>
        </w:rPr>
        <w:t xml:space="preserve">en infraestructura </w:t>
      </w:r>
      <w:r w:rsidR="00AA1A19" w:rsidRPr="0084614A">
        <w:rPr>
          <w:rFonts w:ascii="Times New Roman" w:hAnsi="Times New Roman"/>
          <w:noProof w:val="0"/>
          <w:sz w:val="24"/>
          <w:szCs w:val="24"/>
          <w:lang w:val="es-ES_tradnl"/>
        </w:rPr>
        <w:t>en sectores</w:t>
      </w:r>
      <w:r w:rsidR="00321D78" w:rsidRPr="0084614A">
        <w:rPr>
          <w:rFonts w:ascii="Times New Roman" w:hAnsi="Times New Roman"/>
          <w:noProof w:val="0"/>
          <w:sz w:val="24"/>
          <w:szCs w:val="24"/>
          <w:lang w:val="es-ES_tradnl"/>
        </w:rPr>
        <w:t>,</w:t>
      </w:r>
      <w:r w:rsidR="00AA1A19" w:rsidRPr="0084614A">
        <w:rPr>
          <w:rFonts w:ascii="Times New Roman" w:hAnsi="Times New Roman"/>
          <w:noProof w:val="0"/>
          <w:sz w:val="24"/>
          <w:szCs w:val="24"/>
          <w:lang w:val="es-ES_tradnl"/>
        </w:rPr>
        <w:t xml:space="preserve"> </w:t>
      </w:r>
      <w:r w:rsidR="007B04E4" w:rsidRPr="0084614A">
        <w:rPr>
          <w:rFonts w:ascii="Times New Roman" w:hAnsi="Times New Roman"/>
          <w:noProof w:val="0"/>
          <w:sz w:val="24"/>
          <w:szCs w:val="24"/>
          <w:lang w:val="es-ES_tradnl"/>
        </w:rPr>
        <w:t>aumentando la competitividad de la economía y consecuente generación de empleos</w:t>
      </w:r>
      <w:r w:rsidR="00AA1A19" w:rsidRPr="0084614A">
        <w:rPr>
          <w:rFonts w:ascii="Times New Roman" w:hAnsi="Times New Roman"/>
          <w:noProof w:val="0"/>
          <w:sz w:val="24"/>
          <w:szCs w:val="24"/>
          <w:lang w:val="es-ES_tradnl"/>
        </w:rPr>
        <w:t>.</w:t>
      </w:r>
      <w:r w:rsidR="00975D21" w:rsidRPr="0084614A">
        <w:rPr>
          <w:rFonts w:ascii="Times New Roman" w:hAnsi="Times New Roman"/>
          <w:noProof w:val="0"/>
          <w:sz w:val="24"/>
          <w:szCs w:val="24"/>
          <w:lang w:val="es-ES_tradnl"/>
        </w:rPr>
        <w:t xml:space="preserve"> </w:t>
      </w:r>
      <w:r w:rsidR="00AA1A19" w:rsidRPr="0084614A">
        <w:rPr>
          <w:rFonts w:ascii="Times New Roman" w:hAnsi="Times New Roman"/>
          <w:noProof w:val="0"/>
          <w:sz w:val="24"/>
          <w:szCs w:val="24"/>
          <w:lang w:val="es-ES_tradnl"/>
        </w:rPr>
        <w:t xml:space="preserve">Por todos los elementos anteriores, se considera que el programa </w:t>
      </w:r>
      <w:r w:rsidR="0039643E" w:rsidRPr="0084614A">
        <w:rPr>
          <w:rFonts w:ascii="Times New Roman" w:hAnsi="Times New Roman"/>
          <w:noProof w:val="0"/>
          <w:sz w:val="24"/>
          <w:szCs w:val="24"/>
          <w:lang w:val="es-ES_tradnl"/>
        </w:rPr>
        <w:t>generará</w:t>
      </w:r>
      <w:r w:rsidR="00AA1A19" w:rsidRPr="0084614A">
        <w:rPr>
          <w:rFonts w:ascii="Times New Roman" w:hAnsi="Times New Roman"/>
          <w:noProof w:val="0"/>
          <w:sz w:val="24"/>
          <w:szCs w:val="24"/>
          <w:lang w:val="es-ES_tradnl"/>
        </w:rPr>
        <w:t xml:space="preserve"> efectos económicos positivos para </w:t>
      </w:r>
      <w:r w:rsidR="00F3660A">
        <w:rPr>
          <w:rFonts w:ascii="Times New Roman" w:hAnsi="Times New Roman"/>
          <w:noProof w:val="0"/>
          <w:sz w:val="24"/>
          <w:szCs w:val="24"/>
          <w:lang w:val="es-ES_tradnl"/>
        </w:rPr>
        <w:t>Pernambuco</w:t>
      </w:r>
      <w:r w:rsidR="00AA1A19" w:rsidRPr="0084614A">
        <w:rPr>
          <w:rFonts w:ascii="Times New Roman" w:hAnsi="Times New Roman"/>
          <w:noProof w:val="0"/>
          <w:sz w:val="24"/>
          <w:szCs w:val="24"/>
          <w:lang w:val="es-ES_tradnl"/>
        </w:rPr>
        <w:t>.</w:t>
      </w:r>
    </w:p>
    <w:p w:rsidR="006B3A71" w:rsidRPr="006B3A71" w:rsidRDefault="006B3A71" w:rsidP="006B3A71">
      <w:pPr>
        <w:pStyle w:val="ListParagraph"/>
        <w:spacing w:before="120" w:after="120" w:line="240" w:lineRule="auto"/>
        <w:contextualSpacing w:val="0"/>
        <w:jc w:val="both"/>
        <w:rPr>
          <w:rFonts w:ascii="Times New Roman" w:hAnsi="Times New Roman"/>
          <w:noProof w:val="0"/>
          <w:sz w:val="24"/>
          <w:szCs w:val="24"/>
          <w:lang w:val="es-ES_tradnl"/>
        </w:rPr>
      </w:pPr>
    </w:p>
    <w:p w:rsidR="00A33E61" w:rsidRPr="0084614A" w:rsidRDefault="000C3AB7" w:rsidP="0012168F">
      <w:pPr>
        <w:spacing w:before="120" w:after="120" w:line="240" w:lineRule="auto"/>
        <w:ind w:left="360"/>
        <w:jc w:val="center"/>
        <w:rPr>
          <w:rFonts w:ascii="Times New Roman" w:hAnsi="Times New Roman"/>
          <w:b/>
          <w:smallCaps/>
          <w:noProof w:val="0"/>
          <w:sz w:val="24"/>
          <w:szCs w:val="24"/>
          <w:lang w:val="es-ES_tradnl"/>
        </w:rPr>
      </w:pPr>
      <w:r w:rsidRPr="0084614A">
        <w:rPr>
          <w:rFonts w:ascii="Times New Roman" w:hAnsi="Times New Roman"/>
          <w:b/>
          <w:noProof w:val="0"/>
          <w:sz w:val="24"/>
          <w:szCs w:val="24"/>
          <w:lang w:val="es-ES_tradnl"/>
        </w:rPr>
        <w:t xml:space="preserve">II. </w:t>
      </w:r>
      <w:r w:rsidRPr="0084614A">
        <w:rPr>
          <w:rFonts w:ascii="Times New Roman" w:hAnsi="Times New Roman"/>
          <w:b/>
          <w:smallCaps/>
          <w:noProof w:val="0"/>
          <w:sz w:val="24"/>
          <w:szCs w:val="24"/>
          <w:lang w:val="es-ES_tradnl"/>
        </w:rPr>
        <w:t>Supuestos y Alternativas</w:t>
      </w:r>
    </w:p>
    <w:p w:rsidR="00D07DE7" w:rsidRPr="0084614A" w:rsidRDefault="00C26DB5" w:rsidP="0012168F">
      <w:pPr>
        <w:pStyle w:val="ListParagraph"/>
        <w:spacing w:before="120" w:after="120" w:line="240" w:lineRule="auto"/>
        <w:ind w:left="0"/>
        <w:contextualSpacing w:val="0"/>
        <w:jc w:val="both"/>
        <w:rPr>
          <w:rFonts w:ascii="Times New Roman" w:hAnsi="Times New Roman"/>
          <w:b/>
          <w:noProof w:val="0"/>
          <w:sz w:val="24"/>
          <w:szCs w:val="24"/>
          <w:lang w:val="es-ES_tradnl"/>
        </w:rPr>
      </w:pPr>
      <w:r w:rsidRPr="0084614A">
        <w:rPr>
          <w:rFonts w:ascii="Times New Roman" w:hAnsi="Times New Roman"/>
          <w:b/>
          <w:noProof w:val="0"/>
          <w:sz w:val="24"/>
          <w:szCs w:val="24"/>
          <w:lang w:val="es-ES_tradnl"/>
        </w:rPr>
        <w:t>A.</w:t>
      </w:r>
      <w:r w:rsidRPr="0084614A">
        <w:rPr>
          <w:rFonts w:ascii="Times New Roman" w:hAnsi="Times New Roman"/>
          <w:b/>
          <w:noProof w:val="0"/>
          <w:sz w:val="24"/>
          <w:szCs w:val="24"/>
          <w:lang w:val="es-ES_tradnl"/>
        </w:rPr>
        <w:tab/>
      </w:r>
      <w:r w:rsidR="001E0606" w:rsidRPr="0084614A">
        <w:rPr>
          <w:rFonts w:ascii="Times New Roman" w:hAnsi="Times New Roman"/>
          <w:b/>
          <w:smallCaps/>
          <w:noProof w:val="0"/>
          <w:sz w:val="24"/>
          <w:szCs w:val="24"/>
          <w:lang w:val="es-ES_tradnl"/>
        </w:rPr>
        <w:t xml:space="preserve">Política y </w:t>
      </w:r>
      <w:r w:rsidR="000C3AB7" w:rsidRPr="0084614A">
        <w:rPr>
          <w:rFonts w:ascii="Times New Roman" w:hAnsi="Times New Roman"/>
          <w:b/>
          <w:smallCaps/>
          <w:noProof w:val="0"/>
          <w:sz w:val="24"/>
          <w:szCs w:val="24"/>
          <w:lang w:val="es-ES_tradnl"/>
        </w:rPr>
        <w:t>Administración Tributaria</w:t>
      </w:r>
    </w:p>
    <w:p w:rsidR="00A70A1D" w:rsidRPr="0084614A" w:rsidRDefault="00A70A1D" w:rsidP="00975D21">
      <w:pPr>
        <w:pStyle w:val="ListParagraph"/>
        <w:spacing w:before="120" w:after="120" w:line="240" w:lineRule="auto"/>
        <w:contextualSpacing w:val="0"/>
        <w:jc w:val="both"/>
        <w:rPr>
          <w:rFonts w:ascii="Times New Roman" w:hAnsi="Times New Roman"/>
          <w:b/>
          <w:i/>
          <w:noProof w:val="0"/>
          <w:sz w:val="24"/>
          <w:szCs w:val="24"/>
          <w:lang w:val="es-ES_tradnl"/>
        </w:rPr>
      </w:pPr>
      <w:r w:rsidRPr="0084614A">
        <w:rPr>
          <w:rFonts w:ascii="Times New Roman" w:hAnsi="Times New Roman"/>
          <w:b/>
          <w:i/>
          <w:noProof w:val="0"/>
          <w:color w:val="000000"/>
          <w:sz w:val="24"/>
          <w:szCs w:val="24"/>
          <w:lang w:val="es-ES_tradnl"/>
        </w:rPr>
        <w:t xml:space="preserve">Supuesto </w:t>
      </w:r>
      <w:r w:rsidR="00664620" w:rsidRPr="0084614A">
        <w:rPr>
          <w:rFonts w:ascii="Times New Roman" w:hAnsi="Times New Roman"/>
          <w:b/>
          <w:i/>
          <w:noProof w:val="0"/>
          <w:color w:val="000000"/>
          <w:sz w:val="24"/>
          <w:szCs w:val="24"/>
          <w:lang w:val="es-ES_tradnl"/>
        </w:rPr>
        <w:t>1:</w:t>
      </w:r>
      <w:r w:rsidRPr="0084614A">
        <w:rPr>
          <w:rFonts w:ascii="Times New Roman" w:hAnsi="Times New Roman"/>
          <w:b/>
          <w:i/>
          <w:noProof w:val="0"/>
          <w:color w:val="000000"/>
          <w:sz w:val="24"/>
          <w:szCs w:val="24"/>
          <w:lang w:val="es-ES_tradnl"/>
        </w:rPr>
        <w:t xml:space="preserve"> </w:t>
      </w:r>
      <w:r w:rsidR="000C3AB7" w:rsidRPr="0084614A">
        <w:rPr>
          <w:rFonts w:ascii="Times New Roman" w:hAnsi="Times New Roman"/>
          <w:b/>
          <w:i/>
          <w:noProof w:val="0"/>
          <w:color w:val="000000"/>
          <w:sz w:val="24"/>
          <w:szCs w:val="24"/>
          <w:lang w:val="es-ES_tradnl"/>
        </w:rPr>
        <w:t>Se genera un b</w:t>
      </w:r>
      <w:r w:rsidR="00DC6601" w:rsidRPr="0084614A">
        <w:rPr>
          <w:rFonts w:ascii="Times New Roman" w:hAnsi="Times New Roman"/>
          <w:b/>
          <w:i/>
          <w:noProof w:val="0"/>
          <w:color w:val="000000"/>
          <w:sz w:val="24"/>
          <w:szCs w:val="24"/>
          <w:lang w:val="es-ES_tradnl"/>
        </w:rPr>
        <w:t>eneficio financiero a partir del aumento de la recaudación del ICMS debido</w:t>
      </w:r>
      <w:r w:rsidR="00321D78" w:rsidRPr="0084614A">
        <w:rPr>
          <w:rFonts w:ascii="Times New Roman" w:hAnsi="Times New Roman"/>
          <w:b/>
          <w:i/>
          <w:noProof w:val="0"/>
          <w:color w:val="000000"/>
          <w:sz w:val="24"/>
          <w:szCs w:val="24"/>
          <w:lang w:val="es-ES_tradnl"/>
        </w:rPr>
        <w:t xml:space="preserve"> </w:t>
      </w:r>
      <w:r w:rsidR="00E775CD" w:rsidRPr="0084614A">
        <w:rPr>
          <w:rFonts w:ascii="Times New Roman" w:hAnsi="Times New Roman"/>
          <w:b/>
          <w:i/>
          <w:noProof w:val="0"/>
          <w:color w:val="000000"/>
          <w:sz w:val="24"/>
          <w:szCs w:val="24"/>
          <w:lang w:val="es-ES_tradnl"/>
        </w:rPr>
        <w:t xml:space="preserve">a </w:t>
      </w:r>
      <w:r w:rsidR="00E775CD" w:rsidRPr="0084614A">
        <w:rPr>
          <w:rFonts w:ascii="Times New Roman" w:hAnsi="Times New Roman"/>
          <w:b/>
          <w:i/>
          <w:noProof w:val="0"/>
          <w:sz w:val="24"/>
          <w:szCs w:val="24"/>
          <w:lang w:val="es-ES_tradnl"/>
        </w:rPr>
        <w:t xml:space="preserve">la reglamentación e instalación de medidores del flujo de producción </w:t>
      </w:r>
      <w:r w:rsidR="007D5331" w:rsidRPr="0084614A">
        <w:rPr>
          <w:rFonts w:ascii="Times New Roman" w:hAnsi="Times New Roman"/>
          <w:b/>
          <w:i/>
          <w:noProof w:val="0"/>
          <w:sz w:val="24"/>
          <w:szCs w:val="24"/>
          <w:lang w:val="es-ES_tradnl"/>
        </w:rPr>
        <w:t xml:space="preserve">de combustible </w:t>
      </w:r>
      <w:r w:rsidR="00E775CD" w:rsidRPr="0084614A">
        <w:rPr>
          <w:rFonts w:ascii="Times New Roman" w:hAnsi="Times New Roman"/>
          <w:b/>
          <w:i/>
          <w:noProof w:val="0"/>
          <w:sz w:val="24"/>
          <w:szCs w:val="24"/>
          <w:lang w:val="es-ES_tradnl"/>
        </w:rPr>
        <w:t>en las usinas productoras de alcohol</w:t>
      </w:r>
      <w:r w:rsidR="00975D21" w:rsidRPr="0084614A">
        <w:rPr>
          <w:rFonts w:ascii="Times New Roman" w:hAnsi="Times New Roman"/>
          <w:b/>
          <w:i/>
          <w:noProof w:val="0"/>
          <w:sz w:val="24"/>
          <w:szCs w:val="24"/>
          <w:lang w:val="es-ES_tradnl"/>
        </w:rPr>
        <w:t xml:space="preserve">. </w:t>
      </w:r>
    </w:p>
    <w:p w:rsidR="00C93188" w:rsidRPr="0084614A" w:rsidRDefault="00C93188" w:rsidP="00E775CD">
      <w:pPr>
        <w:pStyle w:val="ListParagraph"/>
        <w:numPr>
          <w:ilvl w:val="1"/>
          <w:numId w:val="12"/>
        </w:numPr>
        <w:spacing w:before="120" w:after="120" w:line="240" w:lineRule="auto"/>
        <w:ind w:left="720" w:hanging="720"/>
        <w:contextualSpacing w:val="0"/>
        <w:jc w:val="both"/>
        <w:rPr>
          <w:rFonts w:ascii="Times New Roman" w:eastAsia="Times New Roman" w:hAnsi="Times New Roman"/>
          <w:b/>
          <w:noProof w:val="0"/>
          <w:color w:val="000000"/>
          <w:sz w:val="24"/>
          <w:szCs w:val="24"/>
          <w:lang w:val="es-ES_tradnl"/>
        </w:rPr>
      </w:pPr>
      <w:r w:rsidRPr="0084614A">
        <w:rPr>
          <w:rFonts w:ascii="Times New Roman" w:eastAsia="Times New Roman" w:hAnsi="Times New Roman"/>
          <w:b/>
          <w:noProof w:val="0"/>
          <w:color w:val="000000"/>
          <w:sz w:val="24"/>
          <w:szCs w:val="24"/>
          <w:lang w:val="es-ES_tradnl"/>
        </w:rPr>
        <w:t xml:space="preserve">Introducción: </w:t>
      </w:r>
      <w:r w:rsidR="00E775CD" w:rsidRPr="0084614A">
        <w:rPr>
          <w:rFonts w:ascii="Times New Roman" w:eastAsia="Times New Roman" w:hAnsi="Times New Roman"/>
          <w:noProof w:val="0"/>
          <w:color w:val="000000"/>
          <w:sz w:val="24"/>
          <w:szCs w:val="24"/>
          <w:lang w:val="es-ES_tradnl"/>
        </w:rPr>
        <w:t>El supuesto tiene como foco demonstrar que exist</w:t>
      </w:r>
      <w:r w:rsidR="00F65F92">
        <w:rPr>
          <w:rFonts w:ascii="Times New Roman" w:eastAsia="Times New Roman" w:hAnsi="Times New Roman"/>
          <w:noProof w:val="0"/>
          <w:color w:val="000000"/>
          <w:sz w:val="24"/>
          <w:szCs w:val="24"/>
          <w:lang w:val="es-ES_tradnl"/>
        </w:rPr>
        <w:t>e una producción clandestina en</w:t>
      </w:r>
      <w:r w:rsidR="00E775CD" w:rsidRPr="0084614A">
        <w:rPr>
          <w:rFonts w:ascii="Times New Roman" w:eastAsia="Times New Roman" w:hAnsi="Times New Roman"/>
          <w:noProof w:val="0"/>
          <w:color w:val="000000"/>
          <w:sz w:val="24"/>
          <w:szCs w:val="24"/>
          <w:lang w:val="es-ES_tradnl"/>
        </w:rPr>
        <w:t xml:space="preserve"> el mercado de combustibles automotores, específicamente en el etanol hidratado carburante, al comparar su consumo con </w:t>
      </w:r>
      <w:r w:rsidR="00717262" w:rsidRPr="0084614A">
        <w:rPr>
          <w:rFonts w:ascii="Times New Roman" w:eastAsia="Times New Roman" w:hAnsi="Times New Roman"/>
          <w:noProof w:val="0"/>
          <w:color w:val="000000"/>
          <w:sz w:val="24"/>
          <w:szCs w:val="24"/>
          <w:lang w:val="es-ES_tradnl"/>
        </w:rPr>
        <w:t xml:space="preserve">el de </w:t>
      </w:r>
      <w:r w:rsidR="00E775CD" w:rsidRPr="0084614A">
        <w:rPr>
          <w:rFonts w:ascii="Times New Roman" w:eastAsia="Times New Roman" w:hAnsi="Times New Roman"/>
          <w:noProof w:val="0"/>
          <w:color w:val="000000"/>
          <w:sz w:val="24"/>
          <w:szCs w:val="24"/>
          <w:lang w:val="es-ES_tradnl"/>
        </w:rPr>
        <w:t>la gasolina “c</w:t>
      </w:r>
      <w:r w:rsidR="00717262" w:rsidRPr="0084614A">
        <w:rPr>
          <w:rFonts w:ascii="Times New Roman" w:eastAsia="Times New Roman" w:hAnsi="Times New Roman"/>
          <w:noProof w:val="0"/>
          <w:color w:val="000000"/>
          <w:sz w:val="24"/>
          <w:szCs w:val="24"/>
          <w:lang w:val="es-ES_tradnl"/>
        </w:rPr>
        <w:t>” (resultante</w:t>
      </w:r>
      <w:r w:rsidR="00E775CD" w:rsidRPr="0084614A">
        <w:rPr>
          <w:rFonts w:ascii="Times New Roman" w:eastAsia="Times New Roman" w:hAnsi="Times New Roman"/>
          <w:noProof w:val="0"/>
          <w:color w:val="000000"/>
          <w:sz w:val="24"/>
          <w:szCs w:val="24"/>
          <w:lang w:val="es-ES_tradnl"/>
        </w:rPr>
        <w:t xml:space="preserve"> de la mescla de 75 % de gasolina “a” e de 25% de etanol </w:t>
      </w:r>
      <w:r w:rsidR="009B63AD" w:rsidRPr="0084614A">
        <w:rPr>
          <w:rFonts w:ascii="Times New Roman" w:eastAsia="Times New Roman" w:hAnsi="Times New Roman"/>
          <w:noProof w:val="0"/>
          <w:color w:val="000000"/>
          <w:sz w:val="24"/>
          <w:szCs w:val="24"/>
          <w:lang w:val="es-ES_tradnl"/>
        </w:rPr>
        <w:t>anhidro</w:t>
      </w:r>
      <w:r w:rsidR="00717262" w:rsidRPr="0084614A">
        <w:rPr>
          <w:rFonts w:ascii="Times New Roman" w:eastAsia="Times New Roman" w:hAnsi="Times New Roman"/>
          <w:noProof w:val="0"/>
          <w:color w:val="000000"/>
          <w:sz w:val="24"/>
          <w:szCs w:val="24"/>
          <w:lang w:val="es-ES_tradnl"/>
        </w:rPr>
        <w:t xml:space="preserve"> carburante</w:t>
      </w:r>
      <w:r w:rsidR="00E775CD" w:rsidRPr="0084614A">
        <w:rPr>
          <w:rFonts w:ascii="Times New Roman" w:eastAsia="Times New Roman" w:hAnsi="Times New Roman"/>
          <w:noProof w:val="0"/>
          <w:color w:val="000000"/>
          <w:sz w:val="24"/>
          <w:szCs w:val="24"/>
          <w:lang w:val="es-ES_tradnl"/>
        </w:rPr>
        <w:t>)</w:t>
      </w:r>
      <w:r w:rsidR="00B97703" w:rsidRPr="0084614A">
        <w:rPr>
          <w:rFonts w:ascii="Times New Roman" w:eastAsia="Times New Roman" w:hAnsi="Times New Roman"/>
          <w:noProof w:val="0"/>
          <w:color w:val="000000"/>
          <w:sz w:val="24"/>
          <w:szCs w:val="24"/>
          <w:lang w:val="es-ES_tradnl"/>
        </w:rPr>
        <w:t>,</w:t>
      </w:r>
      <w:r w:rsidR="007D5331" w:rsidRPr="0084614A">
        <w:rPr>
          <w:rFonts w:ascii="Times New Roman" w:eastAsia="Times New Roman" w:hAnsi="Times New Roman"/>
          <w:noProof w:val="0"/>
          <w:color w:val="000000"/>
          <w:sz w:val="24"/>
          <w:szCs w:val="24"/>
          <w:lang w:val="es-ES_tradnl"/>
        </w:rPr>
        <w:t xml:space="preserve"> la cual presenta una mejor fiscalización</w:t>
      </w:r>
      <w:r w:rsidR="00F3660A">
        <w:rPr>
          <w:rFonts w:ascii="Times New Roman" w:eastAsia="Times New Roman" w:hAnsi="Times New Roman"/>
          <w:noProof w:val="0"/>
          <w:color w:val="000000"/>
          <w:sz w:val="24"/>
          <w:szCs w:val="24"/>
          <w:lang w:val="es-ES_tradnl"/>
        </w:rPr>
        <w:t xml:space="preserve"> en su producción y comercialización</w:t>
      </w:r>
      <w:r w:rsidR="007D5331" w:rsidRPr="0084614A">
        <w:rPr>
          <w:rFonts w:ascii="Times New Roman" w:eastAsia="Times New Roman" w:hAnsi="Times New Roman"/>
          <w:noProof w:val="0"/>
          <w:color w:val="000000"/>
          <w:sz w:val="24"/>
          <w:szCs w:val="24"/>
          <w:lang w:val="es-ES_tradnl"/>
        </w:rPr>
        <w:t>.</w:t>
      </w:r>
      <w:r w:rsidR="00E775CD" w:rsidRPr="0084614A">
        <w:rPr>
          <w:rFonts w:ascii="Times New Roman" w:eastAsia="Times New Roman" w:hAnsi="Times New Roman"/>
          <w:b/>
          <w:noProof w:val="0"/>
          <w:color w:val="000000"/>
          <w:sz w:val="24"/>
          <w:szCs w:val="24"/>
          <w:lang w:val="es-ES_tradnl"/>
        </w:rPr>
        <w:t xml:space="preserve"> </w:t>
      </w:r>
    </w:p>
    <w:p w:rsidR="00717262" w:rsidRPr="0084614A" w:rsidRDefault="00717262" w:rsidP="009B63AD">
      <w:pPr>
        <w:pStyle w:val="ListParagraph"/>
        <w:numPr>
          <w:ilvl w:val="1"/>
          <w:numId w:val="12"/>
        </w:numPr>
        <w:spacing w:before="120" w:after="120" w:line="240" w:lineRule="auto"/>
        <w:ind w:left="720" w:hanging="720"/>
        <w:contextualSpacing w:val="0"/>
        <w:jc w:val="both"/>
        <w:rPr>
          <w:rFonts w:ascii="Times New Roman" w:eastAsia="Times New Roman" w:hAnsi="Times New Roman"/>
          <w:b/>
          <w:noProof w:val="0"/>
          <w:color w:val="000000"/>
          <w:sz w:val="24"/>
          <w:szCs w:val="24"/>
          <w:lang w:val="es-ES_tradnl"/>
        </w:rPr>
      </w:pPr>
      <w:r w:rsidRPr="0084614A">
        <w:rPr>
          <w:rFonts w:ascii="Times New Roman" w:eastAsia="Times New Roman" w:hAnsi="Times New Roman"/>
          <w:b/>
          <w:noProof w:val="0"/>
          <w:color w:val="000000"/>
          <w:sz w:val="24"/>
          <w:szCs w:val="24"/>
          <w:lang w:val="es-ES_tradnl"/>
        </w:rPr>
        <w:t xml:space="preserve">Situación Actual: </w:t>
      </w:r>
      <w:r w:rsidR="009B63AD" w:rsidRPr="0084614A">
        <w:rPr>
          <w:rFonts w:ascii="Times New Roman" w:eastAsia="Times New Roman" w:hAnsi="Times New Roman"/>
          <w:noProof w:val="0"/>
          <w:color w:val="000000"/>
          <w:sz w:val="24"/>
          <w:szCs w:val="24"/>
          <w:lang w:val="es-ES_tradnl"/>
        </w:rPr>
        <w:t>El</w:t>
      </w:r>
      <w:r w:rsidRPr="0084614A">
        <w:rPr>
          <w:rFonts w:ascii="Times New Roman" w:eastAsia="Times New Roman" w:hAnsi="Times New Roman"/>
          <w:noProof w:val="0"/>
          <w:color w:val="000000"/>
          <w:sz w:val="24"/>
          <w:szCs w:val="24"/>
          <w:lang w:val="es-ES_tradnl"/>
        </w:rPr>
        <w:t xml:space="preserve"> mercado de </w:t>
      </w:r>
      <w:r w:rsidR="009B63AD" w:rsidRPr="0084614A">
        <w:rPr>
          <w:rFonts w:ascii="Times New Roman" w:eastAsia="Times New Roman" w:hAnsi="Times New Roman"/>
          <w:noProof w:val="0"/>
          <w:color w:val="000000"/>
          <w:sz w:val="24"/>
          <w:szCs w:val="24"/>
          <w:lang w:val="es-ES_tradnl"/>
        </w:rPr>
        <w:t>combustibles</w:t>
      </w:r>
      <w:r w:rsidRPr="0084614A">
        <w:rPr>
          <w:rFonts w:ascii="Times New Roman" w:eastAsia="Times New Roman" w:hAnsi="Times New Roman"/>
          <w:noProof w:val="0"/>
          <w:color w:val="000000"/>
          <w:sz w:val="24"/>
          <w:szCs w:val="24"/>
          <w:lang w:val="es-ES_tradnl"/>
        </w:rPr>
        <w:t xml:space="preserve"> e</w:t>
      </w:r>
      <w:r w:rsidR="009B63AD" w:rsidRPr="0084614A">
        <w:rPr>
          <w:rFonts w:ascii="Times New Roman" w:eastAsia="Times New Roman" w:hAnsi="Times New Roman"/>
          <w:noProof w:val="0"/>
          <w:color w:val="000000"/>
          <w:sz w:val="24"/>
          <w:szCs w:val="24"/>
          <w:lang w:val="es-ES_tradnl"/>
        </w:rPr>
        <w:t>n</w:t>
      </w:r>
      <w:r w:rsidRPr="0084614A">
        <w:rPr>
          <w:rFonts w:ascii="Times New Roman" w:eastAsia="Times New Roman" w:hAnsi="Times New Roman"/>
          <w:noProof w:val="0"/>
          <w:color w:val="000000"/>
          <w:sz w:val="24"/>
          <w:szCs w:val="24"/>
          <w:lang w:val="es-ES_tradnl"/>
        </w:rPr>
        <w:t xml:space="preserve"> Pernambuco engloba </w:t>
      </w:r>
      <w:r w:rsidR="009B63AD" w:rsidRPr="0084614A">
        <w:rPr>
          <w:rFonts w:ascii="Times New Roman" w:eastAsia="Times New Roman" w:hAnsi="Times New Roman"/>
          <w:noProof w:val="0"/>
          <w:color w:val="000000"/>
          <w:sz w:val="24"/>
          <w:szCs w:val="24"/>
          <w:lang w:val="es-ES_tradnl"/>
        </w:rPr>
        <w:t>además</w:t>
      </w:r>
      <w:r w:rsidRPr="0084614A">
        <w:rPr>
          <w:rFonts w:ascii="Times New Roman" w:eastAsia="Times New Roman" w:hAnsi="Times New Roman"/>
          <w:noProof w:val="0"/>
          <w:color w:val="000000"/>
          <w:sz w:val="24"/>
          <w:szCs w:val="24"/>
          <w:lang w:val="es-ES_tradnl"/>
        </w:rPr>
        <w:t xml:space="preserve"> d</w:t>
      </w:r>
      <w:r w:rsidR="009B63AD" w:rsidRPr="0084614A">
        <w:rPr>
          <w:rFonts w:ascii="Times New Roman" w:eastAsia="Times New Roman" w:hAnsi="Times New Roman"/>
          <w:noProof w:val="0"/>
          <w:color w:val="000000"/>
          <w:sz w:val="24"/>
          <w:szCs w:val="24"/>
          <w:lang w:val="es-ES_tradnl"/>
        </w:rPr>
        <w:t>e los</w:t>
      </w:r>
      <w:r w:rsidRPr="0084614A">
        <w:rPr>
          <w:rFonts w:ascii="Times New Roman" w:eastAsia="Times New Roman" w:hAnsi="Times New Roman"/>
          <w:noProof w:val="0"/>
          <w:color w:val="000000"/>
          <w:sz w:val="24"/>
          <w:szCs w:val="24"/>
          <w:lang w:val="es-ES_tradnl"/>
        </w:rPr>
        <w:t xml:space="preserve"> derivados de petróleo, </w:t>
      </w:r>
      <w:r w:rsidR="009B63AD" w:rsidRPr="0084614A">
        <w:rPr>
          <w:rFonts w:ascii="Times New Roman" w:eastAsia="Times New Roman" w:hAnsi="Times New Roman"/>
          <w:noProof w:val="0"/>
          <w:color w:val="000000"/>
          <w:sz w:val="24"/>
          <w:szCs w:val="24"/>
          <w:lang w:val="es-ES_tradnl"/>
        </w:rPr>
        <w:t>los</w:t>
      </w:r>
      <w:r w:rsidR="00F65F92">
        <w:rPr>
          <w:rFonts w:ascii="Times New Roman" w:eastAsia="Times New Roman" w:hAnsi="Times New Roman"/>
          <w:noProof w:val="0"/>
          <w:color w:val="000000"/>
          <w:sz w:val="24"/>
          <w:szCs w:val="24"/>
          <w:lang w:val="es-ES_tradnl"/>
        </w:rPr>
        <w:t xml:space="preserve"> bio</w:t>
      </w:r>
      <w:r w:rsidRPr="0084614A">
        <w:rPr>
          <w:rFonts w:ascii="Times New Roman" w:eastAsia="Times New Roman" w:hAnsi="Times New Roman"/>
          <w:noProof w:val="0"/>
          <w:color w:val="000000"/>
          <w:sz w:val="24"/>
          <w:szCs w:val="24"/>
          <w:lang w:val="es-ES_tradnl"/>
        </w:rPr>
        <w:t>combust</w:t>
      </w:r>
      <w:r w:rsidR="009B63AD" w:rsidRPr="0084614A">
        <w:rPr>
          <w:rFonts w:ascii="Times New Roman" w:eastAsia="Times New Roman" w:hAnsi="Times New Roman"/>
          <w:noProof w:val="0"/>
          <w:color w:val="000000"/>
          <w:sz w:val="24"/>
          <w:szCs w:val="24"/>
          <w:lang w:val="es-ES_tradnl"/>
        </w:rPr>
        <w:t>ibles</w:t>
      </w:r>
      <w:r w:rsidRPr="0084614A">
        <w:rPr>
          <w:rFonts w:ascii="Times New Roman" w:eastAsia="Times New Roman" w:hAnsi="Times New Roman"/>
          <w:noProof w:val="0"/>
          <w:color w:val="000000"/>
          <w:sz w:val="24"/>
          <w:szCs w:val="24"/>
          <w:lang w:val="es-ES_tradnl"/>
        </w:rPr>
        <w:t xml:space="preserve"> como</w:t>
      </w:r>
      <w:r w:rsidR="009B63AD" w:rsidRPr="0084614A">
        <w:rPr>
          <w:rFonts w:ascii="Times New Roman" w:eastAsia="Times New Roman" w:hAnsi="Times New Roman"/>
          <w:noProof w:val="0"/>
          <w:color w:val="000000"/>
          <w:sz w:val="24"/>
          <w:szCs w:val="24"/>
          <w:lang w:val="es-ES_tradnl"/>
        </w:rPr>
        <w:t xml:space="preserve"> el</w:t>
      </w:r>
      <w:r w:rsidRPr="0084614A">
        <w:rPr>
          <w:rFonts w:ascii="Times New Roman" w:eastAsia="Times New Roman" w:hAnsi="Times New Roman"/>
          <w:noProof w:val="0"/>
          <w:color w:val="000000"/>
          <w:sz w:val="24"/>
          <w:szCs w:val="24"/>
          <w:lang w:val="es-ES_tradnl"/>
        </w:rPr>
        <w:t xml:space="preserve"> etanol</w:t>
      </w:r>
      <w:r w:rsidR="009B63AD" w:rsidRPr="0084614A">
        <w:rPr>
          <w:rFonts w:ascii="Times New Roman" w:eastAsia="Times New Roman" w:hAnsi="Times New Roman"/>
          <w:noProof w:val="0"/>
          <w:color w:val="000000"/>
          <w:sz w:val="24"/>
          <w:szCs w:val="24"/>
          <w:lang w:val="es-ES_tradnl"/>
        </w:rPr>
        <w:t xml:space="preserve">, el </w:t>
      </w:r>
      <w:r w:rsidRPr="0084614A">
        <w:rPr>
          <w:rFonts w:ascii="Times New Roman" w:eastAsia="Times New Roman" w:hAnsi="Times New Roman"/>
          <w:noProof w:val="0"/>
          <w:color w:val="000000"/>
          <w:sz w:val="24"/>
          <w:szCs w:val="24"/>
          <w:lang w:val="es-ES_tradnl"/>
        </w:rPr>
        <w:t xml:space="preserve">biodiesel </w:t>
      </w:r>
      <w:r w:rsidR="009B63AD" w:rsidRPr="0084614A">
        <w:rPr>
          <w:rFonts w:ascii="Times New Roman" w:eastAsia="Times New Roman" w:hAnsi="Times New Roman"/>
          <w:noProof w:val="0"/>
          <w:color w:val="000000"/>
          <w:sz w:val="24"/>
          <w:szCs w:val="24"/>
          <w:lang w:val="es-ES_tradnl"/>
        </w:rPr>
        <w:t>y los</w:t>
      </w:r>
      <w:r w:rsidR="007D5331" w:rsidRPr="0084614A">
        <w:rPr>
          <w:rFonts w:ascii="Times New Roman" w:eastAsia="Times New Roman" w:hAnsi="Times New Roman"/>
          <w:noProof w:val="0"/>
          <w:color w:val="000000"/>
          <w:sz w:val="24"/>
          <w:szCs w:val="24"/>
          <w:lang w:val="es-ES_tradnl"/>
        </w:rPr>
        <w:t xml:space="preserve"> derivados </w:t>
      </w:r>
      <w:r w:rsidRPr="0084614A">
        <w:rPr>
          <w:rFonts w:ascii="Times New Roman" w:eastAsia="Times New Roman" w:hAnsi="Times New Roman"/>
          <w:noProof w:val="0"/>
          <w:color w:val="000000"/>
          <w:sz w:val="24"/>
          <w:szCs w:val="24"/>
          <w:lang w:val="es-ES_tradnl"/>
        </w:rPr>
        <w:t xml:space="preserve">como </w:t>
      </w:r>
      <w:r w:rsidR="009B63AD" w:rsidRPr="0084614A">
        <w:rPr>
          <w:rFonts w:ascii="Times New Roman" w:eastAsia="Times New Roman" w:hAnsi="Times New Roman"/>
          <w:noProof w:val="0"/>
          <w:color w:val="000000"/>
          <w:sz w:val="24"/>
          <w:szCs w:val="24"/>
          <w:lang w:val="es-ES_tradnl"/>
        </w:rPr>
        <w:t>el GLP (Gas</w:t>
      </w:r>
      <w:r w:rsidRPr="0084614A">
        <w:rPr>
          <w:rFonts w:ascii="Times New Roman" w:eastAsia="Times New Roman" w:hAnsi="Times New Roman"/>
          <w:noProof w:val="0"/>
          <w:color w:val="000000"/>
          <w:sz w:val="24"/>
          <w:szCs w:val="24"/>
          <w:lang w:val="es-ES_tradnl"/>
        </w:rPr>
        <w:t xml:space="preserve"> </w:t>
      </w:r>
      <w:r w:rsidR="009B63AD" w:rsidRPr="0084614A">
        <w:rPr>
          <w:rFonts w:ascii="Times New Roman" w:eastAsia="Times New Roman" w:hAnsi="Times New Roman"/>
          <w:noProof w:val="0"/>
          <w:color w:val="000000"/>
          <w:sz w:val="24"/>
          <w:szCs w:val="24"/>
          <w:lang w:val="es-ES_tradnl"/>
        </w:rPr>
        <w:t>Líquido</w:t>
      </w:r>
      <w:r w:rsidRPr="0084614A">
        <w:rPr>
          <w:rFonts w:ascii="Times New Roman" w:eastAsia="Times New Roman" w:hAnsi="Times New Roman"/>
          <w:noProof w:val="0"/>
          <w:color w:val="000000"/>
          <w:sz w:val="24"/>
          <w:szCs w:val="24"/>
          <w:lang w:val="es-ES_tradnl"/>
        </w:rPr>
        <w:t xml:space="preserve"> de Petróleo). </w:t>
      </w:r>
      <w:r w:rsidR="009B63AD" w:rsidRPr="0084614A">
        <w:rPr>
          <w:rFonts w:ascii="Times New Roman" w:eastAsia="Times New Roman" w:hAnsi="Times New Roman"/>
          <w:noProof w:val="0"/>
          <w:color w:val="000000"/>
          <w:sz w:val="24"/>
          <w:szCs w:val="24"/>
          <w:lang w:val="es-ES_tradnl"/>
        </w:rPr>
        <w:t>El</w:t>
      </w:r>
      <w:r w:rsidRPr="0084614A">
        <w:rPr>
          <w:rFonts w:ascii="Times New Roman" w:eastAsia="Times New Roman" w:hAnsi="Times New Roman"/>
          <w:noProof w:val="0"/>
          <w:color w:val="000000"/>
          <w:sz w:val="24"/>
          <w:szCs w:val="24"/>
          <w:lang w:val="es-ES_tradnl"/>
        </w:rPr>
        <w:t xml:space="preserve"> Biodiesel (B-5) </w:t>
      </w:r>
      <w:r w:rsidR="009B63AD" w:rsidRPr="0084614A">
        <w:rPr>
          <w:rFonts w:ascii="Times New Roman" w:eastAsia="Times New Roman" w:hAnsi="Times New Roman"/>
          <w:noProof w:val="0"/>
          <w:color w:val="000000"/>
          <w:sz w:val="24"/>
          <w:szCs w:val="24"/>
          <w:lang w:val="es-ES_tradnl"/>
        </w:rPr>
        <w:t>participa con</w:t>
      </w:r>
      <w:r w:rsidRPr="0084614A">
        <w:rPr>
          <w:rFonts w:ascii="Times New Roman" w:eastAsia="Times New Roman" w:hAnsi="Times New Roman"/>
          <w:noProof w:val="0"/>
          <w:color w:val="000000"/>
          <w:sz w:val="24"/>
          <w:szCs w:val="24"/>
          <w:lang w:val="es-ES_tradnl"/>
        </w:rPr>
        <w:t xml:space="preserve"> 39%, </w:t>
      </w:r>
      <w:r w:rsidR="009B63AD" w:rsidRPr="0084614A">
        <w:rPr>
          <w:rFonts w:ascii="Times New Roman" w:eastAsia="Times New Roman" w:hAnsi="Times New Roman"/>
          <w:noProof w:val="0"/>
          <w:color w:val="000000"/>
          <w:sz w:val="24"/>
          <w:szCs w:val="24"/>
          <w:lang w:val="es-ES_tradnl"/>
        </w:rPr>
        <w:t xml:space="preserve">la </w:t>
      </w:r>
      <w:r w:rsidRPr="0084614A">
        <w:rPr>
          <w:rFonts w:ascii="Times New Roman" w:eastAsia="Times New Roman" w:hAnsi="Times New Roman"/>
          <w:noProof w:val="0"/>
          <w:color w:val="000000"/>
          <w:sz w:val="24"/>
          <w:szCs w:val="24"/>
          <w:lang w:val="es-ES_tradnl"/>
        </w:rPr>
        <w:t>Gasolina</w:t>
      </w:r>
      <w:r w:rsidR="00F3660A">
        <w:rPr>
          <w:rStyle w:val="FootnoteReference"/>
          <w:rFonts w:ascii="Times New Roman" w:eastAsia="Times New Roman" w:hAnsi="Times New Roman"/>
          <w:noProof w:val="0"/>
          <w:color w:val="000000"/>
          <w:sz w:val="24"/>
          <w:szCs w:val="24"/>
          <w:lang w:val="es-ES_tradnl"/>
        </w:rPr>
        <w:footnoteReference w:id="1"/>
      </w:r>
      <w:r w:rsidRPr="0084614A">
        <w:rPr>
          <w:rFonts w:ascii="Times New Roman" w:eastAsia="Times New Roman" w:hAnsi="Times New Roman"/>
          <w:noProof w:val="0"/>
          <w:color w:val="000000"/>
          <w:sz w:val="24"/>
          <w:szCs w:val="24"/>
          <w:lang w:val="es-ES_tradnl"/>
        </w:rPr>
        <w:t xml:space="preserve"> “C” </w:t>
      </w:r>
      <w:r w:rsidR="009B63AD" w:rsidRPr="0084614A">
        <w:rPr>
          <w:rFonts w:ascii="Times New Roman" w:eastAsia="Times New Roman" w:hAnsi="Times New Roman"/>
          <w:noProof w:val="0"/>
          <w:color w:val="000000"/>
          <w:sz w:val="24"/>
          <w:szCs w:val="24"/>
          <w:lang w:val="es-ES_tradnl"/>
        </w:rPr>
        <w:t>con</w:t>
      </w:r>
      <w:r w:rsidRPr="0084614A">
        <w:rPr>
          <w:rFonts w:ascii="Times New Roman" w:eastAsia="Times New Roman" w:hAnsi="Times New Roman"/>
          <w:noProof w:val="0"/>
          <w:color w:val="000000"/>
          <w:sz w:val="24"/>
          <w:szCs w:val="24"/>
          <w:lang w:val="es-ES_tradnl"/>
        </w:rPr>
        <w:t xml:space="preserve"> 34%, </w:t>
      </w:r>
      <w:r w:rsidR="009B63AD" w:rsidRPr="0084614A">
        <w:rPr>
          <w:rFonts w:ascii="Times New Roman" w:eastAsia="Times New Roman" w:hAnsi="Times New Roman"/>
          <w:noProof w:val="0"/>
          <w:color w:val="000000"/>
          <w:sz w:val="24"/>
          <w:szCs w:val="24"/>
          <w:lang w:val="es-ES_tradnl"/>
        </w:rPr>
        <w:t xml:space="preserve">el </w:t>
      </w:r>
      <w:r w:rsidRPr="0084614A">
        <w:rPr>
          <w:rFonts w:ascii="Times New Roman" w:eastAsia="Times New Roman" w:hAnsi="Times New Roman"/>
          <w:noProof w:val="0"/>
          <w:color w:val="000000"/>
          <w:sz w:val="24"/>
          <w:szCs w:val="24"/>
          <w:lang w:val="es-ES_tradnl"/>
        </w:rPr>
        <w:t xml:space="preserve">Etanol Hidratado </w:t>
      </w:r>
      <w:r w:rsidR="009B63AD" w:rsidRPr="0084614A">
        <w:rPr>
          <w:rFonts w:ascii="Times New Roman" w:eastAsia="Times New Roman" w:hAnsi="Times New Roman"/>
          <w:noProof w:val="0"/>
          <w:color w:val="000000"/>
          <w:sz w:val="24"/>
          <w:szCs w:val="24"/>
          <w:lang w:val="es-ES_tradnl"/>
        </w:rPr>
        <w:t>con</w:t>
      </w:r>
      <w:r w:rsidRPr="0084614A">
        <w:rPr>
          <w:rFonts w:ascii="Times New Roman" w:eastAsia="Times New Roman" w:hAnsi="Times New Roman"/>
          <w:noProof w:val="0"/>
          <w:color w:val="000000"/>
          <w:sz w:val="24"/>
          <w:szCs w:val="24"/>
          <w:lang w:val="es-ES_tradnl"/>
        </w:rPr>
        <w:t xml:space="preserve"> 4%, </w:t>
      </w:r>
      <w:r w:rsidR="009B63AD" w:rsidRPr="0084614A">
        <w:rPr>
          <w:rFonts w:ascii="Times New Roman" w:eastAsia="Times New Roman" w:hAnsi="Times New Roman"/>
          <w:noProof w:val="0"/>
          <w:color w:val="000000"/>
          <w:sz w:val="24"/>
          <w:szCs w:val="24"/>
          <w:lang w:val="es-ES_tradnl"/>
        </w:rPr>
        <w:t xml:space="preserve">el </w:t>
      </w:r>
      <w:r w:rsidRPr="0084614A">
        <w:rPr>
          <w:rFonts w:ascii="Times New Roman" w:eastAsia="Times New Roman" w:hAnsi="Times New Roman"/>
          <w:noProof w:val="0"/>
          <w:color w:val="000000"/>
          <w:sz w:val="24"/>
          <w:szCs w:val="24"/>
          <w:lang w:val="es-ES_tradnl"/>
        </w:rPr>
        <w:t xml:space="preserve">GLP/GLGN – </w:t>
      </w:r>
      <w:r w:rsidR="009B63AD" w:rsidRPr="0084614A">
        <w:rPr>
          <w:rFonts w:ascii="Times New Roman" w:eastAsia="Times New Roman" w:hAnsi="Times New Roman"/>
          <w:noProof w:val="0"/>
          <w:color w:val="000000"/>
          <w:sz w:val="24"/>
          <w:szCs w:val="24"/>
          <w:lang w:val="es-ES_tradnl"/>
        </w:rPr>
        <w:t xml:space="preserve">con </w:t>
      </w:r>
      <w:r w:rsidRPr="0084614A">
        <w:rPr>
          <w:rFonts w:ascii="Times New Roman" w:eastAsia="Times New Roman" w:hAnsi="Times New Roman"/>
          <w:noProof w:val="0"/>
          <w:color w:val="000000"/>
          <w:sz w:val="24"/>
          <w:szCs w:val="24"/>
          <w:lang w:val="es-ES_tradnl"/>
        </w:rPr>
        <w:t xml:space="preserve">15%, </w:t>
      </w:r>
      <w:r w:rsidR="009B63AD" w:rsidRPr="0084614A">
        <w:rPr>
          <w:rFonts w:ascii="Times New Roman" w:eastAsia="Times New Roman" w:hAnsi="Times New Roman"/>
          <w:noProof w:val="0"/>
          <w:color w:val="000000"/>
          <w:sz w:val="24"/>
          <w:szCs w:val="24"/>
          <w:lang w:val="es-ES_tradnl"/>
        </w:rPr>
        <w:t xml:space="preserve">el </w:t>
      </w:r>
      <w:r w:rsidRPr="0084614A">
        <w:rPr>
          <w:rFonts w:ascii="Times New Roman" w:eastAsia="Times New Roman" w:hAnsi="Times New Roman"/>
          <w:noProof w:val="0"/>
          <w:color w:val="000000"/>
          <w:sz w:val="24"/>
          <w:szCs w:val="24"/>
          <w:lang w:val="es-ES_tradnl"/>
        </w:rPr>
        <w:t xml:space="preserve">Óleo </w:t>
      </w:r>
      <w:r w:rsidR="009B63AD" w:rsidRPr="0084614A">
        <w:rPr>
          <w:rFonts w:ascii="Times New Roman" w:eastAsia="Times New Roman" w:hAnsi="Times New Roman"/>
          <w:noProof w:val="0"/>
          <w:color w:val="000000"/>
          <w:sz w:val="24"/>
          <w:szCs w:val="24"/>
          <w:lang w:val="es-ES_tradnl"/>
        </w:rPr>
        <w:t>Combustible</w:t>
      </w:r>
      <w:r w:rsidRPr="0084614A">
        <w:rPr>
          <w:rFonts w:ascii="Times New Roman" w:eastAsia="Times New Roman" w:hAnsi="Times New Roman"/>
          <w:noProof w:val="0"/>
          <w:color w:val="000000"/>
          <w:sz w:val="24"/>
          <w:szCs w:val="24"/>
          <w:lang w:val="es-ES_tradnl"/>
        </w:rPr>
        <w:t xml:space="preserve"> </w:t>
      </w:r>
      <w:r w:rsidR="009B63AD" w:rsidRPr="0084614A">
        <w:rPr>
          <w:rFonts w:ascii="Times New Roman" w:eastAsia="Times New Roman" w:hAnsi="Times New Roman"/>
          <w:noProof w:val="0"/>
          <w:color w:val="000000"/>
          <w:sz w:val="24"/>
          <w:szCs w:val="24"/>
          <w:lang w:val="es-ES_tradnl"/>
        </w:rPr>
        <w:t>con</w:t>
      </w:r>
      <w:r w:rsidRPr="0084614A">
        <w:rPr>
          <w:rFonts w:ascii="Times New Roman" w:eastAsia="Times New Roman" w:hAnsi="Times New Roman"/>
          <w:noProof w:val="0"/>
          <w:color w:val="000000"/>
          <w:sz w:val="24"/>
          <w:szCs w:val="24"/>
          <w:lang w:val="es-ES_tradnl"/>
        </w:rPr>
        <w:t xml:space="preserve"> 1% </w:t>
      </w:r>
      <w:r w:rsidR="009B63AD" w:rsidRPr="0084614A">
        <w:rPr>
          <w:rFonts w:ascii="Times New Roman" w:eastAsia="Times New Roman" w:hAnsi="Times New Roman"/>
          <w:noProof w:val="0"/>
          <w:color w:val="000000"/>
          <w:sz w:val="24"/>
          <w:szCs w:val="24"/>
          <w:lang w:val="es-ES_tradnl"/>
        </w:rPr>
        <w:t>y el</w:t>
      </w:r>
      <w:r w:rsidRPr="0084614A">
        <w:rPr>
          <w:rFonts w:ascii="Times New Roman" w:eastAsia="Times New Roman" w:hAnsi="Times New Roman"/>
          <w:noProof w:val="0"/>
          <w:color w:val="000000"/>
          <w:sz w:val="24"/>
          <w:szCs w:val="24"/>
          <w:lang w:val="es-ES_tradnl"/>
        </w:rPr>
        <w:t xml:space="preserve"> Querosene </w:t>
      </w:r>
      <w:r w:rsidR="009B63AD" w:rsidRPr="0084614A">
        <w:rPr>
          <w:rFonts w:ascii="Times New Roman" w:eastAsia="Times New Roman" w:hAnsi="Times New Roman"/>
          <w:noProof w:val="0"/>
          <w:color w:val="000000"/>
          <w:sz w:val="24"/>
          <w:szCs w:val="24"/>
          <w:lang w:val="es-ES_tradnl"/>
        </w:rPr>
        <w:t>de aviación</w:t>
      </w:r>
      <w:r w:rsidRPr="0084614A">
        <w:rPr>
          <w:rFonts w:ascii="Times New Roman" w:eastAsia="Times New Roman" w:hAnsi="Times New Roman"/>
          <w:noProof w:val="0"/>
          <w:color w:val="000000"/>
          <w:sz w:val="24"/>
          <w:szCs w:val="24"/>
          <w:lang w:val="es-ES_tradnl"/>
        </w:rPr>
        <w:t xml:space="preserve"> </w:t>
      </w:r>
      <w:r w:rsidR="009B63AD" w:rsidRPr="0084614A">
        <w:rPr>
          <w:rFonts w:ascii="Times New Roman" w:eastAsia="Times New Roman" w:hAnsi="Times New Roman"/>
          <w:noProof w:val="0"/>
          <w:color w:val="000000"/>
          <w:sz w:val="24"/>
          <w:szCs w:val="24"/>
          <w:lang w:val="es-ES_tradnl"/>
        </w:rPr>
        <w:t>con</w:t>
      </w:r>
      <w:r w:rsidRPr="0084614A">
        <w:rPr>
          <w:rFonts w:ascii="Times New Roman" w:eastAsia="Times New Roman" w:hAnsi="Times New Roman"/>
          <w:noProof w:val="0"/>
          <w:color w:val="000000"/>
          <w:sz w:val="24"/>
          <w:szCs w:val="24"/>
          <w:lang w:val="es-ES_tradnl"/>
        </w:rPr>
        <w:t xml:space="preserve"> 7</w:t>
      </w:r>
      <w:r w:rsidR="00B97703" w:rsidRPr="0084614A">
        <w:rPr>
          <w:rFonts w:ascii="Times New Roman" w:eastAsia="Times New Roman" w:hAnsi="Times New Roman"/>
          <w:noProof w:val="0"/>
          <w:color w:val="000000"/>
          <w:sz w:val="24"/>
          <w:szCs w:val="24"/>
          <w:lang w:val="es-ES_tradnl"/>
        </w:rPr>
        <w:t>%</w:t>
      </w:r>
      <w:r w:rsidR="007D5331" w:rsidRPr="0084614A">
        <w:rPr>
          <w:rFonts w:ascii="Times New Roman" w:eastAsia="Times New Roman" w:hAnsi="Times New Roman"/>
          <w:noProof w:val="0"/>
          <w:color w:val="000000"/>
          <w:sz w:val="24"/>
          <w:szCs w:val="24"/>
          <w:lang w:val="es-ES_tradnl"/>
        </w:rPr>
        <w:t xml:space="preserve">. </w:t>
      </w:r>
      <w:r w:rsidR="009B63AD" w:rsidRPr="0084614A">
        <w:rPr>
          <w:rFonts w:ascii="Times New Roman" w:eastAsia="Times New Roman" w:hAnsi="Times New Roman"/>
          <w:noProof w:val="0"/>
          <w:color w:val="000000"/>
          <w:sz w:val="24"/>
          <w:szCs w:val="24"/>
          <w:lang w:val="es-ES_tradnl"/>
        </w:rPr>
        <w:t>Lo</w:t>
      </w:r>
      <w:r w:rsidRPr="0084614A">
        <w:rPr>
          <w:rFonts w:ascii="Times New Roman" w:eastAsia="Times New Roman" w:hAnsi="Times New Roman"/>
          <w:noProof w:val="0"/>
          <w:color w:val="000000"/>
          <w:sz w:val="24"/>
          <w:szCs w:val="24"/>
          <w:lang w:val="es-ES_tradnl"/>
        </w:rPr>
        <w:t>s principa</w:t>
      </w:r>
      <w:r w:rsidR="009B63AD" w:rsidRPr="0084614A">
        <w:rPr>
          <w:rFonts w:ascii="Times New Roman" w:eastAsia="Times New Roman" w:hAnsi="Times New Roman"/>
          <w:noProof w:val="0"/>
          <w:color w:val="000000"/>
          <w:sz w:val="24"/>
          <w:szCs w:val="24"/>
          <w:lang w:val="es-ES_tradnl"/>
        </w:rPr>
        <w:t>les</w:t>
      </w:r>
      <w:r w:rsidRPr="0084614A">
        <w:rPr>
          <w:rFonts w:ascii="Times New Roman" w:eastAsia="Times New Roman" w:hAnsi="Times New Roman"/>
          <w:noProof w:val="0"/>
          <w:color w:val="000000"/>
          <w:sz w:val="24"/>
          <w:szCs w:val="24"/>
          <w:lang w:val="es-ES_tradnl"/>
        </w:rPr>
        <w:t xml:space="preserve"> </w:t>
      </w:r>
      <w:r w:rsidR="009B63AD" w:rsidRPr="0084614A">
        <w:rPr>
          <w:rFonts w:ascii="Times New Roman" w:eastAsia="Times New Roman" w:hAnsi="Times New Roman"/>
          <w:noProof w:val="0"/>
          <w:color w:val="000000"/>
          <w:sz w:val="24"/>
          <w:szCs w:val="24"/>
          <w:lang w:val="es-ES_tradnl"/>
        </w:rPr>
        <w:t>agentes econó</w:t>
      </w:r>
      <w:r w:rsidRPr="0084614A">
        <w:rPr>
          <w:rFonts w:ascii="Times New Roman" w:eastAsia="Times New Roman" w:hAnsi="Times New Roman"/>
          <w:noProof w:val="0"/>
          <w:color w:val="000000"/>
          <w:sz w:val="24"/>
          <w:szCs w:val="24"/>
          <w:lang w:val="es-ES_tradnl"/>
        </w:rPr>
        <w:t>micos d</w:t>
      </w:r>
      <w:r w:rsidR="009B63AD" w:rsidRPr="0084614A">
        <w:rPr>
          <w:rFonts w:ascii="Times New Roman" w:eastAsia="Times New Roman" w:hAnsi="Times New Roman"/>
          <w:noProof w:val="0"/>
          <w:color w:val="000000"/>
          <w:sz w:val="24"/>
          <w:szCs w:val="24"/>
          <w:lang w:val="es-ES_tradnl"/>
        </w:rPr>
        <w:t>el</w:t>
      </w:r>
      <w:r w:rsidRPr="0084614A">
        <w:rPr>
          <w:rFonts w:ascii="Times New Roman" w:eastAsia="Times New Roman" w:hAnsi="Times New Roman"/>
          <w:noProof w:val="0"/>
          <w:color w:val="000000"/>
          <w:sz w:val="24"/>
          <w:szCs w:val="24"/>
          <w:lang w:val="es-ES_tradnl"/>
        </w:rPr>
        <w:t xml:space="preserve"> segmento s</w:t>
      </w:r>
      <w:r w:rsidR="009B63AD" w:rsidRPr="0084614A">
        <w:rPr>
          <w:rFonts w:ascii="Times New Roman" w:eastAsia="Times New Roman" w:hAnsi="Times New Roman"/>
          <w:noProof w:val="0"/>
          <w:color w:val="000000"/>
          <w:sz w:val="24"/>
          <w:szCs w:val="24"/>
          <w:lang w:val="es-ES_tradnl"/>
        </w:rPr>
        <w:t>on</w:t>
      </w:r>
      <w:r w:rsidRPr="0084614A">
        <w:rPr>
          <w:rFonts w:ascii="Times New Roman" w:eastAsia="Times New Roman" w:hAnsi="Times New Roman"/>
          <w:noProof w:val="0"/>
          <w:color w:val="000000"/>
          <w:sz w:val="24"/>
          <w:szCs w:val="24"/>
          <w:lang w:val="es-ES_tradnl"/>
        </w:rPr>
        <w:t xml:space="preserve"> </w:t>
      </w:r>
      <w:r w:rsidR="009B63AD" w:rsidRPr="0084614A">
        <w:rPr>
          <w:rFonts w:ascii="Times New Roman" w:eastAsia="Times New Roman" w:hAnsi="Times New Roman"/>
          <w:noProof w:val="0"/>
          <w:color w:val="000000"/>
          <w:sz w:val="24"/>
          <w:szCs w:val="24"/>
          <w:lang w:val="es-ES_tradnl"/>
        </w:rPr>
        <w:t>la</w:t>
      </w:r>
      <w:r w:rsidRPr="0084614A">
        <w:rPr>
          <w:rFonts w:ascii="Times New Roman" w:eastAsia="Times New Roman" w:hAnsi="Times New Roman"/>
          <w:noProof w:val="0"/>
          <w:color w:val="000000"/>
          <w:sz w:val="24"/>
          <w:szCs w:val="24"/>
          <w:lang w:val="es-ES_tradnl"/>
        </w:rPr>
        <w:t xml:space="preserve"> </w:t>
      </w:r>
      <w:r w:rsidR="009B63AD" w:rsidRPr="0084614A">
        <w:rPr>
          <w:rFonts w:ascii="Times New Roman" w:eastAsia="Times New Roman" w:hAnsi="Times New Roman"/>
          <w:noProof w:val="0"/>
          <w:color w:val="000000"/>
          <w:sz w:val="24"/>
          <w:szCs w:val="24"/>
          <w:lang w:val="es-ES_tradnl"/>
        </w:rPr>
        <w:t>Refinaría</w:t>
      </w:r>
      <w:r w:rsidRPr="0084614A">
        <w:rPr>
          <w:rFonts w:ascii="Times New Roman" w:eastAsia="Times New Roman" w:hAnsi="Times New Roman"/>
          <w:noProof w:val="0"/>
          <w:color w:val="000000"/>
          <w:sz w:val="24"/>
          <w:szCs w:val="24"/>
          <w:lang w:val="es-ES_tradnl"/>
        </w:rPr>
        <w:t>/base de derivados de petróleo (01), Usinas fabricantes de etanol (17), Fabricantes de etanol (07), Distribuidoras de combust</w:t>
      </w:r>
      <w:r w:rsidR="009B63AD" w:rsidRPr="0084614A">
        <w:rPr>
          <w:rFonts w:ascii="Times New Roman" w:eastAsia="Times New Roman" w:hAnsi="Times New Roman"/>
          <w:noProof w:val="0"/>
          <w:color w:val="000000"/>
          <w:sz w:val="24"/>
          <w:szCs w:val="24"/>
          <w:lang w:val="es-ES_tradnl"/>
        </w:rPr>
        <w:t>ibles</w:t>
      </w:r>
      <w:r w:rsidRPr="0084614A">
        <w:rPr>
          <w:rFonts w:ascii="Times New Roman" w:eastAsia="Times New Roman" w:hAnsi="Times New Roman"/>
          <w:noProof w:val="0"/>
          <w:color w:val="000000"/>
          <w:sz w:val="24"/>
          <w:szCs w:val="24"/>
          <w:lang w:val="es-ES_tradnl"/>
        </w:rPr>
        <w:t xml:space="preserve"> (11), Distribuidoras de GLP (05), TRR- Transportador Revendedor </w:t>
      </w:r>
      <w:r w:rsidR="009B63AD" w:rsidRPr="0084614A">
        <w:rPr>
          <w:rFonts w:ascii="Times New Roman" w:eastAsia="Times New Roman" w:hAnsi="Times New Roman"/>
          <w:noProof w:val="0"/>
          <w:color w:val="000000"/>
          <w:sz w:val="24"/>
          <w:szCs w:val="24"/>
          <w:lang w:val="es-ES_tradnl"/>
        </w:rPr>
        <w:t>a menor</w:t>
      </w:r>
      <w:r w:rsidRPr="0084614A">
        <w:rPr>
          <w:rFonts w:ascii="Times New Roman" w:eastAsia="Times New Roman" w:hAnsi="Times New Roman"/>
          <w:noProof w:val="0"/>
          <w:color w:val="000000"/>
          <w:sz w:val="24"/>
          <w:szCs w:val="24"/>
          <w:lang w:val="es-ES_tradnl"/>
        </w:rPr>
        <w:t xml:space="preserve"> (04), P</w:t>
      </w:r>
      <w:r w:rsidR="009B63AD" w:rsidRPr="0084614A">
        <w:rPr>
          <w:rFonts w:ascii="Times New Roman" w:eastAsia="Times New Roman" w:hAnsi="Times New Roman"/>
          <w:noProof w:val="0"/>
          <w:color w:val="000000"/>
          <w:sz w:val="24"/>
          <w:szCs w:val="24"/>
          <w:lang w:val="es-ES_tradnl"/>
        </w:rPr>
        <w:t>ue</w:t>
      </w:r>
      <w:r w:rsidRPr="0084614A">
        <w:rPr>
          <w:rFonts w:ascii="Times New Roman" w:eastAsia="Times New Roman" w:hAnsi="Times New Roman"/>
          <w:noProof w:val="0"/>
          <w:color w:val="000000"/>
          <w:sz w:val="24"/>
          <w:szCs w:val="24"/>
          <w:lang w:val="es-ES_tradnl"/>
        </w:rPr>
        <w:t xml:space="preserve">stos Revendedores </w:t>
      </w:r>
      <w:r w:rsidR="009B63AD" w:rsidRPr="0084614A">
        <w:rPr>
          <w:rFonts w:ascii="Times New Roman" w:eastAsia="Times New Roman" w:hAnsi="Times New Roman"/>
          <w:noProof w:val="0"/>
          <w:color w:val="000000"/>
          <w:sz w:val="24"/>
          <w:szCs w:val="24"/>
          <w:lang w:val="es-ES_tradnl"/>
        </w:rPr>
        <w:t>a mayor</w:t>
      </w:r>
      <w:r w:rsidRPr="0084614A">
        <w:rPr>
          <w:rFonts w:ascii="Times New Roman" w:eastAsia="Times New Roman" w:hAnsi="Times New Roman"/>
          <w:noProof w:val="0"/>
          <w:color w:val="000000"/>
          <w:sz w:val="24"/>
          <w:szCs w:val="24"/>
          <w:lang w:val="es-ES_tradnl"/>
        </w:rPr>
        <w:t xml:space="preserve"> (1.302)</w:t>
      </w:r>
      <w:r w:rsidR="009B63AD" w:rsidRPr="0084614A">
        <w:rPr>
          <w:rFonts w:ascii="Times New Roman" w:eastAsia="Times New Roman" w:hAnsi="Times New Roman"/>
          <w:noProof w:val="0"/>
          <w:color w:val="000000"/>
          <w:sz w:val="24"/>
          <w:szCs w:val="24"/>
          <w:lang w:val="es-ES_tradnl"/>
        </w:rPr>
        <w:t xml:space="preserve"> (</w:t>
      </w:r>
      <w:r w:rsidRPr="0084614A">
        <w:rPr>
          <w:rFonts w:ascii="Times New Roman" w:eastAsia="Times New Roman" w:hAnsi="Times New Roman"/>
          <w:noProof w:val="0"/>
          <w:color w:val="000000"/>
          <w:sz w:val="24"/>
          <w:szCs w:val="24"/>
          <w:lang w:val="es-ES_tradnl"/>
        </w:rPr>
        <w:t>F</w:t>
      </w:r>
      <w:r w:rsidR="009B63AD" w:rsidRPr="0084614A">
        <w:rPr>
          <w:rFonts w:ascii="Times New Roman" w:eastAsia="Times New Roman" w:hAnsi="Times New Roman"/>
          <w:noProof w:val="0"/>
          <w:color w:val="000000"/>
          <w:sz w:val="24"/>
          <w:szCs w:val="24"/>
          <w:lang w:val="es-ES_tradnl"/>
        </w:rPr>
        <w:t>ue</w:t>
      </w:r>
      <w:r w:rsidRPr="0084614A">
        <w:rPr>
          <w:rFonts w:ascii="Times New Roman" w:eastAsia="Times New Roman" w:hAnsi="Times New Roman"/>
          <w:noProof w:val="0"/>
          <w:color w:val="000000"/>
          <w:sz w:val="24"/>
          <w:szCs w:val="24"/>
          <w:lang w:val="es-ES_tradnl"/>
        </w:rPr>
        <w:t>nte: SEFAZ-PE</w:t>
      </w:r>
      <w:r w:rsidR="009B63AD" w:rsidRPr="0084614A">
        <w:rPr>
          <w:rFonts w:ascii="Times New Roman" w:eastAsia="Times New Roman" w:hAnsi="Times New Roman"/>
          <w:noProof w:val="0"/>
          <w:color w:val="000000"/>
          <w:sz w:val="24"/>
          <w:szCs w:val="24"/>
          <w:lang w:val="es-ES_tradnl"/>
        </w:rPr>
        <w:t>).  Las</w:t>
      </w:r>
      <w:r w:rsidRPr="0084614A">
        <w:rPr>
          <w:rFonts w:ascii="Times New Roman" w:eastAsia="Times New Roman" w:hAnsi="Times New Roman"/>
          <w:noProof w:val="0"/>
          <w:color w:val="000000"/>
          <w:sz w:val="24"/>
          <w:szCs w:val="24"/>
          <w:lang w:val="es-ES_tradnl"/>
        </w:rPr>
        <w:t xml:space="preserve"> tab</w:t>
      </w:r>
      <w:r w:rsidR="009B63AD" w:rsidRPr="0084614A">
        <w:rPr>
          <w:rFonts w:ascii="Times New Roman" w:eastAsia="Times New Roman" w:hAnsi="Times New Roman"/>
          <w:noProof w:val="0"/>
          <w:color w:val="000000"/>
          <w:sz w:val="24"/>
          <w:szCs w:val="24"/>
          <w:lang w:val="es-ES_tradnl"/>
        </w:rPr>
        <w:t>las</w:t>
      </w:r>
      <w:r w:rsidRPr="0084614A">
        <w:rPr>
          <w:rFonts w:ascii="Times New Roman" w:eastAsia="Times New Roman" w:hAnsi="Times New Roman"/>
          <w:noProof w:val="0"/>
          <w:color w:val="000000"/>
          <w:sz w:val="24"/>
          <w:szCs w:val="24"/>
          <w:lang w:val="es-ES_tradnl"/>
        </w:rPr>
        <w:t xml:space="preserve"> 1</w:t>
      </w:r>
      <w:r w:rsidR="00526877" w:rsidRPr="0084614A">
        <w:rPr>
          <w:rFonts w:ascii="Times New Roman" w:eastAsia="Times New Roman" w:hAnsi="Times New Roman"/>
          <w:noProof w:val="0"/>
          <w:color w:val="000000"/>
          <w:sz w:val="24"/>
          <w:szCs w:val="24"/>
          <w:lang w:val="es-ES_tradnl"/>
        </w:rPr>
        <w:t xml:space="preserve"> y 2</w:t>
      </w:r>
      <w:r w:rsidR="009B63AD" w:rsidRPr="0084614A">
        <w:rPr>
          <w:rFonts w:ascii="Times New Roman" w:eastAsia="Times New Roman" w:hAnsi="Times New Roman"/>
          <w:noProof w:val="0"/>
          <w:color w:val="000000"/>
          <w:sz w:val="24"/>
          <w:szCs w:val="24"/>
          <w:lang w:val="es-ES_tradnl"/>
        </w:rPr>
        <w:t xml:space="preserve"> muestran</w:t>
      </w:r>
      <w:r w:rsidRPr="0084614A">
        <w:rPr>
          <w:rFonts w:ascii="Times New Roman" w:eastAsia="Times New Roman" w:hAnsi="Times New Roman"/>
          <w:noProof w:val="0"/>
          <w:color w:val="000000"/>
          <w:sz w:val="24"/>
          <w:szCs w:val="24"/>
          <w:lang w:val="es-ES_tradnl"/>
        </w:rPr>
        <w:t xml:space="preserve"> </w:t>
      </w:r>
      <w:r w:rsidR="009B63AD" w:rsidRPr="0084614A">
        <w:rPr>
          <w:rFonts w:ascii="Times New Roman" w:eastAsia="Times New Roman" w:hAnsi="Times New Roman"/>
          <w:noProof w:val="0"/>
          <w:color w:val="000000"/>
          <w:sz w:val="24"/>
          <w:szCs w:val="24"/>
          <w:lang w:val="es-ES_tradnl"/>
        </w:rPr>
        <w:t>la</w:t>
      </w:r>
      <w:r w:rsidRPr="0084614A">
        <w:rPr>
          <w:rFonts w:ascii="Times New Roman" w:eastAsia="Times New Roman" w:hAnsi="Times New Roman"/>
          <w:noProof w:val="0"/>
          <w:color w:val="000000"/>
          <w:sz w:val="24"/>
          <w:szCs w:val="24"/>
          <w:lang w:val="es-ES_tradnl"/>
        </w:rPr>
        <w:t xml:space="preserve"> evolu</w:t>
      </w:r>
      <w:r w:rsidR="009B63AD" w:rsidRPr="0084614A">
        <w:rPr>
          <w:rFonts w:ascii="Times New Roman" w:eastAsia="Times New Roman" w:hAnsi="Times New Roman"/>
          <w:noProof w:val="0"/>
          <w:color w:val="000000"/>
          <w:sz w:val="24"/>
          <w:szCs w:val="24"/>
          <w:lang w:val="es-ES_tradnl"/>
        </w:rPr>
        <w:t>ción</w:t>
      </w:r>
      <w:r w:rsidRPr="0084614A">
        <w:rPr>
          <w:rFonts w:ascii="Times New Roman" w:eastAsia="Times New Roman" w:hAnsi="Times New Roman"/>
          <w:noProof w:val="0"/>
          <w:color w:val="000000"/>
          <w:sz w:val="24"/>
          <w:szCs w:val="24"/>
          <w:lang w:val="es-ES_tradnl"/>
        </w:rPr>
        <w:t xml:space="preserve"> d</w:t>
      </w:r>
      <w:r w:rsidR="009B63AD" w:rsidRPr="0084614A">
        <w:rPr>
          <w:rFonts w:ascii="Times New Roman" w:eastAsia="Times New Roman" w:hAnsi="Times New Roman"/>
          <w:noProof w:val="0"/>
          <w:color w:val="000000"/>
          <w:sz w:val="24"/>
          <w:szCs w:val="24"/>
          <w:lang w:val="es-ES_tradnl"/>
        </w:rPr>
        <w:t>e las vent</w:t>
      </w:r>
      <w:r w:rsidR="00F3660A">
        <w:rPr>
          <w:rFonts w:ascii="Times New Roman" w:eastAsia="Times New Roman" w:hAnsi="Times New Roman"/>
          <w:noProof w:val="0"/>
          <w:color w:val="000000"/>
          <w:sz w:val="24"/>
          <w:szCs w:val="24"/>
          <w:lang w:val="es-ES_tradnl"/>
        </w:rPr>
        <w:t>as por</w:t>
      </w:r>
      <w:r w:rsidRPr="0084614A">
        <w:rPr>
          <w:rFonts w:ascii="Times New Roman" w:eastAsia="Times New Roman" w:hAnsi="Times New Roman"/>
          <w:noProof w:val="0"/>
          <w:color w:val="000000"/>
          <w:sz w:val="24"/>
          <w:szCs w:val="24"/>
          <w:lang w:val="es-ES_tradnl"/>
        </w:rPr>
        <w:t xml:space="preserve"> tipos de combust</w:t>
      </w:r>
      <w:r w:rsidR="009B63AD" w:rsidRPr="0084614A">
        <w:rPr>
          <w:rFonts w:ascii="Times New Roman" w:eastAsia="Times New Roman" w:hAnsi="Times New Roman"/>
          <w:noProof w:val="0"/>
          <w:color w:val="000000"/>
          <w:sz w:val="24"/>
          <w:szCs w:val="24"/>
          <w:lang w:val="es-ES_tradnl"/>
        </w:rPr>
        <w:t>ibles</w:t>
      </w:r>
      <w:r w:rsidRPr="0084614A">
        <w:rPr>
          <w:rFonts w:ascii="Times New Roman" w:eastAsia="Times New Roman" w:hAnsi="Times New Roman"/>
          <w:noProof w:val="0"/>
          <w:color w:val="000000"/>
          <w:sz w:val="24"/>
          <w:szCs w:val="24"/>
          <w:lang w:val="es-ES_tradnl"/>
        </w:rPr>
        <w:t xml:space="preserve"> </w:t>
      </w:r>
      <w:r w:rsidR="009B63AD" w:rsidRPr="0084614A">
        <w:rPr>
          <w:rFonts w:ascii="Times New Roman" w:eastAsia="Times New Roman" w:hAnsi="Times New Roman"/>
          <w:noProof w:val="0"/>
          <w:color w:val="000000"/>
          <w:sz w:val="24"/>
          <w:szCs w:val="24"/>
          <w:lang w:val="es-ES_tradnl"/>
        </w:rPr>
        <w:t>en el</w:t>
      </w:r>
      <w:r w:rsidRPr="0084614A">
        <w:rPr>
          <w:rFonts w:ascii="Times New Roman" w:eastAsia="Times New Roman" w:hAnsi="Times New Roman"/>
          <w:noProof w:val="0"/>
          <w:color w:val="000000"/>
          <w:sz w:val="24"/>
          <w:szCs w:val="24"/>
          <w:lang w:val="es-ES_tradnl"/>
        </w:rPr>
        <w:t xml:space="preserve"> mercado de Pernambuco </w:t>
      </w:r>
      <w:r w:rsidR="009B63AD" w:rsidRPr="0084614A">
        <w:rPr>
          <w:rFonts w:ascii="Times New Roman" w:eastAsia="Times New Roman" w:hAnsi="Times New Roman"/>
          <w:noProof w:val="0"/>
          <w:color w:val="000000"/>
          <w:sz w:val="24"/>
          <w:szCs w:val="24"/>
          <w:lang w:val="es-ES_tradnl"/>
        </w:rPr>
        <w:t>y</w:t>
      </w:r>
      <w:r w:rsidRPr="0084614A">
        <w:rPr>
          <w:rFonts w:ascii="Times New Roman" w:eastAsia="Times New Roman" w:hAnsi="Times New Roman"/>
          <w:noProof w:val="0"/>
          <w:color w:val="000000"/>
          <w:sz w:val="24"/>
          <w:szCs w:val="24"/>
          <w:lang w:val="es-ES_tradnl"/>
        </w:rPr>
        <w:t xml:space="preserve"> </w:t>
      </w:r>
      <w:r w:rsidR="009B63AD" w:rsidRPr="0084614A">
        <w:rPr>
          <w:rFonts w:ascii="Times New Roman" w:eastAsia="Times New Roman" w:hAnsi="Times New Roman"/>
          <w:noProof w:val="0"/>
          <w:color w:val="000000"/>
          <w:sz w:val="24"/>
          <w:szCs w:val="24"/>
          <w:lang w:val="es-ES_tradnl"/>
        </w:rPr>
        <w:t>en</w:t>
      </w:r>
      <w:r w:rsidRPr="0084614A">
        <w:rPr>
          <w:rFonts w:ascii="Times New Roman" w:eastAsia="Times New Roman" w:hAnsi="Times New Roman"/>
          <w:noProof w:val="0"/>
          <w:color w:val="000000"/>
          <w:sz w:val="24"/>
          <w:szCs w:val="24"/>
          <w:lang w:val="es-ES_tradnl"/>
        </w:rPr>
        <w:t xml:space="preserve"> </w:t>
      </w:r>
      <w:r w:rsidR="009B63AD" w:rsidRPr="0084614A">
        <w:rPr>
          <w:rFonts w:ascii="Times New Roman" w:eastAsia="Times New Roman" w:hAnsi="Times New Roman"/>
          <w:noProof w:val="0"/>
          <w:color w:val="000000"/>
          <w:sz w:val="24"/>
          <w:szCs w:val="24"/>
          <w:lang w:val="es-ES_tradnl"/>
        </w:rPr>
        <w:t xml:space="preserve">el </w:t>
      </w:r>
      <w:r w:rsidRPr="0084614A">
        <w:rPr>
          <w:rFonts w:ascii="Times New Roman" w:eastAsia="Times New Roman" w:hAnsi="Times New Roman"/>
          <w:noProof w:val="0"/>
          <w:color w:val="000000"/>
          <w:sz w:val="24"/>
          <w:szCs w:val="24"/>
          <w:lang w:val="es-ES_tradnl"/>
        </w:rPr>
        <w:t>mercado nacional.</w:t>
      </w:r>
    </w:p>
    <w:tbl>
      <w:tblPr>
        <w:tblW w:w="8910" w:type="dxa"/>
        <w:tblInd w:w="378" w:type="dxa"/>
        <w:tblLayout w:type="fixed"/>
        <w:tblLook w:val="04A0" w:firstRow="1" w:lastRow="0" w:firstColumn="1" w:lastColumn="0" w:noHBand="0" w:noVBand="1"/>
      </w:tblPr>
      <w:tblGrid>
        <w:gridCol w:w="2250"/>
        <w:gridCol w:w="1061"/>
        <w:gridCol w:w="1136"/>
        <w:gridCol w:w="1043"/>
        <w:gridCol w:w="1080"/>
        <w:gridCol w:w="1170"/>
        <w:gridCol w:w="1170"/>
      </w:tblGrid>
      <w:tr w:rsidR="00B97703" w:rsidRPr="0084614A" w:rsidTr="00357BF6">
        <w:trPr>
          <w:trHeight w:val="204"/>
        </w:trPr>
        <w:tc>
          <w:tcPr>
            <w:tcW w:w="8910" w:type="dxa"/>
            <w:gridSpan w:val="7"/>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B97703" w:rsidRPr="0084614A" w:rsidRDefault="00B97703" w:rsidP="0031030C">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Tabla 1- Volumen de Ventas en m</w:t>
            </w:r>
            <w:r w:rsidR="00526877" w:rsidRPr="0084614A">
              <w:rPr>
                <w:rFonts w:eastAsia="Times New Roman" w:cs="Arial"/>
                <w:b/>
                <w:noProof w:val="0"/>
                <w:color w:val="000000"/>
                <w:sz w:val="18"/>
                <w:szCs w:val="18"/>
                <w:lang w:val="es-ES_tradnl"/>
              </w:rPr>
              <w:t>3</w:t>
            </w:r>
          </w:p>
        </w:tc>
      </w:tr>
      <w:tr w:rsidR="00B97703" w:rsidRPr="0084614A" w:rsidTr="00357BF6">
        <w:trPr>
          <w:trHeight w:val="204"/>
        </w:trPr>
        <w:tc>
          <w:tcPr>
            <w:tcW w:w="225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B97703" w:rsidRPr="0084614A" w:rsidRDefault="00B97703" w:rsidP="0031030C">
            <w:pPr>
              <w:spacing w:after="0" w:line="240" w:lineRule="auto"/>
              <w:rPr>
                <w:rFonts w:eastAsia="Times New Roman" w:cs="Arial"/>
                <w:b/>
                <w:bCs/>
                <w:noProof w:val="0"/>
                <w:color w:val="000000"/>
                <w:sz w:val="18"/>
                <w:szCs w:val="18"/>
                <w:lang w:val="es-ES_tradnl"/>
              </w:rPr>
            </w:pPr>
            <w:r w:rsidRPr="0084614A">
              <w:rPr>
                <w:rFonts w:eastAsia="Times New Roman" w:cs="Arial"/>
                <w:b/>
                <w:bCs/>
                <w:noProof w:val="0"/>
                <w:color w:val="000000"/>
                <w:sz w:val="18"/>
                <w:szCs w:val="18"/>
                <w:lang w:val="es-ES_tradnl"/>
              </w:rPr>
              <w:t>DATOS  PERNAMBUCO</w:t>
            </w:r>
          </w:p>
        </w:tc>
        <w:tc>
          <w:tcPr>
            <w:tcW w:w="1061" w:type="dxa"/>
            <w:tcBorders>
              <w:top w:val="single" w:sz="4" w:space="0" w:color="auto"/>
              <w:left w:val="nil"/>
              <w:bottom w:val="single" w:sz="4" w:space="0" w:color="auto"/>
              <w:right w:val="single" w:sz="4" w:space="0" w:color="auto"/>
            </w:tcBorders>
            <w:shd w:val="clear" w:color="auto" w:fill="8DB3E2"/>
            <w:noWrap/>
            <w:vAlign w:val="bottom"/>
            <w:hideMark/>
          </w:tcPr>
          <w:p w:rsidR="00B97703" w:rsidRPr="0084614A" w:rsidRDefault="00B97703" w:rsidP="0031030C">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2007</w:t>
            </w:r>
          </w:p>
        </w:tc>
        <w:tc>
          <w:tcPr>
            <w:tcW w:w="1136" w:type="dxa"/>
            <w:tcBorders>
              <w:top w:val="single" w:sz="4" w:space="0" w:color="auto"/>
              <w:left w:val="nil"/>
              <w:bottom w:val="single" w:sz="4" w:space="0" w:color="auto"/>
              <w:right w:val="single" w:sz="4" w:space="0" w:color="auto"/>
            </w:tcBorders>
            <w:shd w:val="clear" w:color="auto" w:fill="8DB3E2"/>
            <w:noWrap/>
            <w:vAlign w:val="bottom"/>
            <w:hideMark/>
          </w:tcPr>
          <w:p w:rsidR="00B97703" w:rsidRPr="0084614A" w:rsidRDefault="00B97703" w:rsidP="0031030C">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2008</w:t>
            </w:r>
          </w:p>
        </w:tc>
        <w:tc>
          <w:tcPr>
            <w:tcW w:w="1043" w:type="dxa"/>
            <w:tcBorders>
              <w:top w:val="single" w:sz="4" w:space="0" w:color="auto"/>
              <w:left w:val="nil"/>
              <w:bottom w:val="single" w:sz="4" w:space="0" w:color="auto"/>
              <w:right w:val="single" w:sz="4" w:space="0" w:color="auto"/>
            </w:tcBorders>
            <w:shd w:val="clear" w:color="auto" w:fill="8DB3E2"/>
            <w:noWrap/>
            <w:vAlign w:val="bottom"/>
            <w:hideMark/>
          </w:tcPr>
          <w:p w:rsidR="00B97703" w:rsidRPr="0084614A" w:rsidRDefault="00B97703" w:rsidP="0031030C">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2009</w:t>
            </w:r>
          </w:p>
        </w:tc>
        <w:tc>
          <w:tcPr>
            <w:tcW w:w="1080" w:type="dxa"/>
            <w:tcBorders>
              <w:top w:val="single" w:sz="4" w:space="0" w:color="auto"/>
              <w:left w:val="nil"/>
              <w:bottom w:val="single" w:sz="4" w:space="0" w:color="auto"/>
              <w:right w:val="single" w:sz="4" w:space="0" w:color="auto"/>
            </w:tcBorders>
            <w:shd w:val="clear" w:color="auto" w:fill="8DB3E2"/>
            <w:noWrap/>
            <w:vAlign w:val="bottom"/>
            <w:hideMark/>
          </w:tcPr>
          <w:p w:rsidR="00B97703" w:rsidRPr="0084614A" w:rsidRDefault="00B97703" w:rsidP="0031030C">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2010</w:t>
            </w:r>
          </w:p>
        </w:tc>
        <w:tc>
          <w:tcPr>
            <w:tcW w:w="1170" w:type="dxa"/>
            <w:tcBorders>
              <w:top w:val="single" w:sz="4" w:space="0" w:color="auto"/>
              <w:left w:val="nil"/>
              <w:bottom w:val="single" w:sz="4" w:space="0" w:color="auto"/>
              <w:right w:val="single" w:sz="4" w:space="0" w:color="auto"/>
            </w:tcBorders>
            <w:shd w:val="clear" w:color="auto" w:fill="8DB3E2"/>
            <w:noWrap/>
            <w:vAlign w:val="bottom"/>
            <w:hideMark/>
          </w:tcPr>
          <w:p w:rsidR="00B97703" w:rsidRPr="0084614A" w:rsidRDefault="00B97703" w:rsidP="0031030C">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2011</w:t>
            </w:r>
          </w:p>
        </w:tc>
        <w:tc>
          <w:tcPr>
            <w:tcW w:w="1170" w:type="dxa"/>
            <w:tcBorders>
              <w:top w:val="single" w:sz="4" w:space="0" w:color="auto"/>
              <w:left w:val="nil"/>
              <w:bottom w:val="single" w:sz="4" w:space="0" w:color="auto"/>
              <w:right w:val="single" w:sz="4" w:space="0" w:color="auto"/>
            </w:tcBorders>
            <w:shd w:val="clear" w:color="auto" w:fill="8DB3E2"/>
            <w:noWrap/>
            <w:vAlign w:val="bottom"/>
            <w:hideMark/>
          </w:tcPr>
          <w:p w:rsidR="00B97703" w:rsidRPr="0084614A" w:rsidRDefault="00B97703" w:rsidP="0031030C">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2012</w:t>
            </w:r>
          </w:p>
        </w:tc>
      </w:tr>
      <w:tr w:rsidR="00B97703" w:rsidRPr="0084614A" w:rsidTr="0068253D">
        <w:trPr>
          <w:trHeight w:val="136"/>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GASOLINA</w:t>
            </w:r>
          </w:p>
        </w:tc>
        <w:tc>
          <w:tcPr>
            <w:tcW w:w="1061"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sz w:val="18"/>
                <w:szCs w:val="18"/>
                <w:lang w:val="es-ES_tradnl"/>
              </w:rPr>
            </w:pPr>
            <w:r w:rsidRPr="0084614A">
              <w:rPr>
                <w:rFonts w:eastAsia="Times New Roman" w:cs="Arial"/>
                <w:b/>
                <w:bCs/>
                <w:noProof w:val="0"/>
                <w:sz w:val="18"/>
                <w:szCs w:val="18"/>
                <w:lang w:val="es-ES_tradnl"/>
              </w:rPr>
              <w:t>621.960</w:t>
            </w:r>
          </w:p>
        </w:tc>
        <w:tc>
          <w:tcPr>
            <w:tcW w:w="1136"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sz w:val="18"/>
                <w:szCs w:val="18"/>
                <w:lang w:val="es-ES_tradnl"/>
              </w:rPr>
            </w:pPr>
            <w:r w:rsidRPr="0084614A">
              <w:rPr>
                <w:rFonts w:eastAsia="Times New Roman" w:cs="Arial"/>
                <w:b/>
                <w:bCs/>
                <w:noProof w:val="0"/>
                <w:sz w:val="18"/>
                <w:szCs w:val="18"/>
                <w:lang w:val="es-ES_tradnl"/>
              </w:rPr>
              <w:t>676.940</w:t>
            </w:r>
          </w:p>
        </w:tc>
        <w:tc>
          <w:tcPr>
            <w:tcW w:w="1043"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sz w:val="18"/>
                <w:szCs w:val="18"/>
                <w:lang w:val="es-ES_tradnl"/>
              </w:rPr>
            </w:pPr>
            <w:r w:rsidRPr="0084614A">
              <w:rPr>
                <w:rFonts w:eastAsia="Times New Roman" w:cs="Arial"/>
                <w:b/>
                <w:bCs/>
                <w:noProof w:val="0"/>
                <w:sz w:val="18"/>
                <w:szCs w:val="18"/>
                <w:lang w:val="es-ES_tradnl"/>
              </w:rPr>
              <w:t>701.325</w:t>
            </w:r>
          </w:p>
        </w:tc>
        <w:tc>
          <w:tcPr>
            <w:tcW w:w="108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sz w:val="18"/>
                <w:szCs w:val="18"/>
                <w:lang w:val="es-ES_tradnl"/>
              </w:rPr>
            </w:pPr>
            <w:r w:rsidRPr="0084614A">
              <w:rPr>
                <w:rFonts w:eastAsia="Times New Roman" w:cs="Arial"/>
                <w:b/>
                <w:bCs/>
                <w:noProof w:val="0"/>
                <w:sz w:val="18"/>
                <w:szCs w:val="18"/>
                <w:lang w:val="es-ES_tradnl"/>
              </w:rPr>
              <w:t>898.933</w:t>
            </w:r>
          </w:p>
        </w:tc>
        <w:tc>
          <w:tcPr>
            <w:tcW w:w="117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sz w:val="18"/>
                <w:szCs w:val="18"/>
                <w:lang w:val="es-ES_tradnl"/>
              </w:rPr>
            </w:pPr>
            <w:r w:rsidRPr="0084614A">
              <w:rPr>
                <w:rFonts w:eastAsia="Times New Roman" w:cs="Arial"/>
                <w:b/>
                <w:bCs/>
                <w:noProof w:val="0"/>
                <w:sz w:val="18"/>
                <w:szCs w:val="18"/>
                <w:lang w:val="es-ES_tradnl"/>
              </w:rPr>
              <w:t>1.106.866</w:t>
            </w:r>
          </w:p>
        </w:tc>
        <w:tc>
          <w:tcPr>
            <w:tcW w:w="117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color w:val="000000"/>
                <w:sz w:val="18"/>
                <w:szCs w:val="18"/>
                <w:lang w:val="es-ES_tradnl"/>
              </w:rPr>
            </w:pPr>
            <w:r w:rsidRPr="0084614A">
              <w:rPr>
                <w:rFonts w:eastAsia="Times New Roman" w:cs="Arial"/>
                <w:b/>
                <w:bCs/>
                <w:noProof w:val="0"/>
                <w:color w:val="000000"/>
                <w:sz w:val="18"/>
                <w:szCs w:val="18"/>
                <w:lang w:val="es-ES_tradnl"/>
              </w:rPr>
              <w:t>1.270.467</w:t>
            </w:r>
          </w:p>
        </w:tc>
      </w:tr>
      <w:tr w:rsidR="00B97703" w:rsidRPr="0084614A" w:rsidTr="0068253D">
        <w:trPr>
          <w:trHeight w:val="125"/>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rPr>
                <w:rFonts w:eastAsia="Times New Roman" w:cs="Arial"/>
                <w:b/>
                <w:bCs/>
                <w:noProof w:val="0"/>
                <w:color w:val="000000"/>
                <w:sz w:val="18"/>
                <w:szCs w:val="18"/>
                <w:lang w:val="es-ES_tradnl"/>
              </w:rPr>
            </w:pPr>
            <w:r w:rsidRPr="0084614A">
              <w:rPr>
                <w:rFonts w:eastAsia="Times New Roman" w:cs="Arial"/>
                <w:b/>
                <w:bCs/>
                <w:noProof w:val="0"/>
                <w:color w:val="000000"/>
                <w:sz w:val="18"/>
                <w:szCs w:val="18"/>
                <w:lang w:val="es-ES_tradnl"/>
              </w:rPr>
              <w:t>VARIACIÓN  ANUAL %</w:t>
            </w:r>
          </w:p>
        </w:tc>
        <w:tc>
          <w:tcPr>
            <w:tcW w:w="1061"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w:t>
            </w:r>
          </w:p>
        </w:tc>
        <w:tc>
          <w:tcPr>
            <w:tcW w:w="1136"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8,84</w:t>
            </w:r>
          </w:p>
        </w:tc>
        <w:tc>
          <w:tcPr>
            <w:tcW w:w="1043"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3,60</w:t>
            </w:r>
          </w:p>
        </w:tc>
        <w:tc>
          <w:tcPr>
            <w:tcW w:w="108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28,18</w:t>
            </w:r>
          </w:p>
        </w:tc>
        <w:tc>
          <w:tcPr>
            <w:tcW w:w="117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23,13</w:t>
            </w:r>
          </w:p>
        </w:tc>
        <w:tc>
          <w:tcPr>
            <w:tcW w:w="117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14,78</w:t>
            </w:r>
          </w:p>
        </w:tc>
      </w:tr>
      <w:tr w:rsidR="00B97703" w:rsidRPr="0084614A" w:rsidTr="0068253D">
        <w:trPr>
          <w:trHeight w:val="188"/>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ETANOL HIDR.</w:t>
            </w:r>
          </w:p>
        </w:tc>
        <w:tc>
          <w:tcPr>
            <w:tcW w:w="1061"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sz w:val="18"/>
                <w:szCs w:val="18"/>
                <w:lang w:val="es-ES_tradnl"/>
              </w:rPr>
            </w:pPr>
            <w:r w:rsidRPr="0084614A">
              <w:rPr>
                <w:rFonts w:eastAsia="Times New Roman" w:cs="Arial"/>
                <w:b/>
                <w:bCs/>
                <w:noProof w:val="0"/>
                <w:sz w:val="18"/>
                <w:szCs w:val="18"/>
                <w:lang w:val="es-ES_tradnl"/>
              </w:rPr>
              <w:t>163.306</w:t>
            </w:r>
          </w:p>
        </w:tc>
        <w:tc>
          <w:tcPr>
            <w:tcW w:w="1136"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sz w:val="18"/>
                <w:szCs w:val="18"/>
                <w:lang w:val="es-ES_tradnl"/>
              </w:rPr>
            </w:pPr>
            <w:r w:rsidRPr="0084614A">
              <w:rPr>
                <w:rFonts w:eastAsia="Times New Roman" w:cs="Arial"/>
                <w:b/>
                <w:bCs/>
                <w:noProof w:val="0"/>
                <w:sz w:val="18"/>
                <w:szCs w:val="18"/>
                <w:lang w:val="es-ES_tradnl"/>
              </w:rPr>
              <w:t>280.705</w:t>
            </w:r>
          </w:p>
        </w:tc>
        <w:tc>
          <w:tcPr>
            <w:tcW w:w="1043"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sz w:val="18"/>
                <w:szCs w:val="18"/>
                <w:lang w:val="es-ES_tradnl"/>
              </w:rPr>
            </w:pPr>
            <w:r w:rsidRPr="0084614A">
              <w:rPr>
                <w:rFonts w:eastAsia="Times New Roman" w:cs="Arial"/>
                <w:b/>
                <w:bCs/>
                <w:noProof w:val="0"/>
                <w:sz w:val="18"/>
                <w:szCs w:val="18"/>
                <w:lang w:val="es-ES_tradnl"/>
              </w:rPr>
              <w:t>365.487</w:t>
            </w:r>
          </w:p>
        </w:tc>
        <w:tc>
          <w:tcPr>
            <w:tcW w:w="108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sz w:val="18"/>
                <w:szCs w:val="18"/>
                <w:lang w:val="es-ES_tradnl"/>
              </w:rPr>
            </w:pPr>
            <w:r w:rsidRPr="0084614A">
              <w:rPr>
                <w:rFonts w:eastAsia="Times New Roman" w:cs="Arial"/>
                <w:b/>
                <w:bCs/>
                <w:noProof w:val="0"/>
                <w:sz w:val="18"/>
                <w:szCs w:val="18"/>
                <w:lang w:val="es-ES_tradnl"/>
              </w:rPr>
              <w:t>315.407</w:t>
            </w:r>
          </w:p>
        </w:tc>
        <w:tc>
          <w:tcPr>
            <w:tcW w:w="117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sz w:val="18"/>
                <w:szCs w:val="18"/>
                <w:lang w:val="es-ES_tradnl"/>
              </w:rPr>
            </w:pPr>
            <w:r w:rsidRPr="0084614A">
              <w:rPr>
                <w:rFonts w:eastAsia="Times New Roman" w:cs="Arial"/>
                <w:b/>
                <w:bCs/>
                <w:noProof w:val="0"/>
                <w:sz w:val="18"/>
                <w:szCs w:val="18"/>
                <w:lang w:val="es-ES_tradnl"/>
              </w:rPr>
              <w:t>184.816</w:t>
            </w:r>
          </w:p>
        </w:tc>
        <w:tc>
          <w:tcPr>
            <w:tcW w:w="117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color w:val="000000"/>
                <w:sz w:val="18"/>
                <w:szCs w:val="18"/>
                <w:lang w:val="es-ES_tradnl"/>
              </w:rPr>
            </w:pPr>
            <w:r w:rsidRPr="0084614A">
              <w:rPr>
                <w:rFonts w:eastAsia="Times New Roman" w:cs="Arial"/>
                <w:b/>
                <w:bCs/>
                <w:noProof w:val="0"/>
                <w:color w:val="000000"/>
                <w:sz w:val="18"/>
                <w:szCs w:val="18"/>
                <w:lang w:val="es-ES_tradnl"/>
              </w:rPr>
              <w:t>161.664</w:t>
            </w:r>
          </w:p>
        </w:tc>
      </w:tr>
      <w:tr w:rsidR="00B97703" w:rsidRPr="0084614A" w:rsidTr="0068253D">
        <w:trPr>
          <w:trHeight w:val="133"/>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rPr>
                <w:rFonts w:eastAsia="Times New Roman" w:cs="Arial"/>
                <w:b/>
                <w:bCs/>
                <w:noProof w:val="0"/>
                <w:color w:val="000000"/>
                <w:sz w:val="18"/>
                <w:szCs w:val="18"/>
                <w:lang w:val="es-ES_tradnl"/>
              </w:rPr>
            </w:pPr>
            <w:r w:rsidRPr="0084614A">
              <w:rPr>
                <w:rFonts w:eastAsia="Times New Roman" w:cs="Arial"/>
                <w:b/>
                <w:bCs/>
                <w:noProof w:val="0"/>
                <w:color w:val="000000"/>
                <w:sz w:val="18"/>
                <w:szCs w:val="18"/>
                <w:lang w:val="es-ES_tradnl"/>
              </w:rPr>
              <w:t>VARIACIÓN  ANUAL %</w:t>
            </w:r>
          </w:p>
        </w:tc>
        <w:tc>
          <w:tcPr>
            <w:tcW w:w="1061"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b/>
                <w:bCs/>
                <w:noProof w:val="0"/>
                <w:sz w:val="18"/>
                <w:szCs w:val="18"/>
                <w:lang w:val="es-ES_tradnl"/>
              </w:rPr>
            </w:pPr>
            <w:r w:rsidRPr="0084614A">
              <w:rPr>
                <w:rFonts w:eastAsia="Times New Roman" w:cs="Arial"/>
                <w:b/>
                <w:bCs/>
                <w:noProof w:val="0"/>
                <w:sz w:val="18"/>
                <w:szCs w:val="18"/>
                <w:lang w:val="es-ES_tradnl"/>
              </w:rPr>
              <w:t>-</w:t>
            </w:r>
          </w:p>
        </w:tc>
        <w:tc>
          <w:tcPr>
            <w:tcW w:w="1136"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71,89</w:t>
            </w:r>
          </w:p>
        </w:tc>
        <w:tc>
          <w:tcPr>
            <w:tcW w:w="1043"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30,20</w:t>
            </w:r>
          </w:p>
        </w:tc>
        <w:tc>
          <w:tcPr>
            <w:tcW w:w="108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-13,70</w:t>
            </w:r>
          </w:p>
        </w:tc>
        <w:tc>
          <w:tcPr>
            <w:tcW w:w="117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-41,40</w:t>
            </w:r>
          </w:p>
        </w:tc>
        <w:tc>
          <w:tcPr>
            <w:tcW w:w="117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-12,53</w:t>
            </w:r>
          </w:p>
        </w:tc>
      </w:tr>
      <w:tr w:rsidR="00B97703" w:rsidRPr="0084614A" w:rsidTr="0068253D">
        <w:trPr>
          <w:trHeight w:val="159"/>
        </w:trPr>
        <w:tc>
          <w:tcPr>
            <w:tcW w:w="2250" w:type="dxa"/>
            <w:tcBorders>
              <w:top w:val="nil"/>
              <w:left w:val="single" w:sz="4" w:space="0" w:color="auto"/>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ETANOL/GASOLINA   %</w:t>
            </w:r>
          </w:p>
        </w:tc>
        <w:tc>
          <w:tcPr>
            <w:tcW w:w="1061"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26,26</w:t>
            </w:r>
          </w:p>
        </w:tc>
        <w:tc>
          <w:tcPr>
            <w:tcW w:w="1136"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41,47</w:t>
            </w:r>
          </w:p>
        </w:tc>
        <w:tc>
          <w:tcPr>
            <w:tcW w:w="1043"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52,11</w:t>
            </w:r>
          </w:p>
        </w:tc>
        <w:tc>
          <w:tcPr>
            <w:tcW w:w="108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35,09</w:t>
            </w:r>
          </w:p>
        </w:tc>
        <w:tc>
          <w:tcPr>
            <w:tcW w:w="117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16,70</w:t>
            </w:r>
          </w:p>
        </w:tc>
        <w:tc>
          <w:tcPr>
            <w:tcW w:w="1170" w:type="dxa"/>
            <w:tcBorders>
              <w:top w:val="nil"/>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12,72</w:t>
            </w:r>
          </w:p>
        </w:tc>
      </w:tr>
      <w:tr w:rsidR="0068253D" w:rsidRPr="0084614A" w:rsidTr="0068253D">
        <w:trPr>
          <w:trHeight w:val="207"/>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703" w:rsidRPr="0084614A" w:rsidRDefault="0068253D" w:rsidP="0068253D">
            <w:pPr>
              <w:spacing w:after="0" w:line="240" w:lineRule="auto"/>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 xml:space="preserve">PMPF ETAN/PMPF GAS </w:t>
            </w:r>
            <w:r w:rsidR="00B97703" w:rsidRPr="0084614A">
              <w:rPr>
                <w:rFonts w:eastAsia="Times New Roman" w:cs="Arial"/>
                <w:noProof w:val="0"/>
                <w:color w:val="000000"/>
                <w:sz w:val="18"/>
                <w:szCs w:val="18"/>
                <w:lang w:val="es-ES_tradnl"/>
              </w:rPr>
              <w:t>%</w:t>
            </w:r>
          </w:p>
        </w:tc>
        <w:tc>
          <w:tcPr>
            <w:tcW w:w="1061" w:type="dxa"/>
            <w:tcBorders>
              <w:top w:val="single" w:sz="4" w:space="0" w:color="auto"/>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61,03</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66,85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66,69</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72,23</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79,30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B97703" w:rsidRPr="0084614A" w:rsidRDefault="00B97703"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79,30</w:t>
            </w:r>
          </w:p>
        </w:tc>
      </w:tr>
      <w:tr w:rsidR="0068253D" w:rsidRPr="0084614A" w:rsidTr="00357BF6">
        <w:trPr>
          <w:trHeight w:val="207"/>
        </w:trPr>
        <w:tc>
          <w:tcPr>
            <w:tcW w:w="2250" w:type="dxa"/>
            <w:tcBorders>
              <w:top w:val="single" w:sz="4" w:space="0" w:color="auto"/>
              <w:left w:val="single" w:sz="4" w:space="0" w:color="auto"/>
              <w:bottom w:val="single" w:sz="4" w:space="0" w:color="auto"/>
              <w:right w:val="single" w:sz="4" w:space="0" w:color="auto"/>
            </w:tcBorders>
            <w:shd w:val="clear" w:color="auto" w:fill="8DB3E2"/>
            <w:noWrap/>
            <w:vAlign w:val="center"/>
            <w:hideMark/>
          </w:tcPr>
          <w:p w:rsidR="0068253D" w:rsidRPr="0084614A" w:rsidRDefault="0068253D" w:rsidP="0068253D">
            <w:pPr>
              <w:spacing w:after="0" w:line="240" w:lineRule="auto"/>
              <w:rPr>
                <w:rFonts w:eastAsia="Times New Roman" w:cs="Arial"/>
                <w:b/>
                <w:bCs/>
                <w:noProof w:val="0"/>
                <w:color w:val="000000"/>
                <w:sz w:val="18"/>
                <w:szCs w:val="18"/>
                <w:lang w:val="es-ES_tradnl"/>
              </w:rPr>
            </w:pPr>
            <w:r w:rsidRPr="0084614A">
              <w:rPr>
                <w:rFonts w:eastAsia="Times New Roman" w:cs="Arial"/>
                <w:b/>
                <w:bCs/>
                <w:noProof w:val="0"/>
                <w:color w:val="000000"/>
                <w:sz w:val="18"/>
                <w:szCs w:val="18"/>
                <w:lang w:val="es-ES_tradnl"/>
              </w:rPr>
              <w:t>DATOS  BRASIL</w:t>
            </w:r>
          </w:p>
        </w:tc>
        <w:tc>
          <w:tcPr>
            <w:tcW w:w="1061" w:type="dxa"/>
            <w:tcBorders>
              <w:top w:val="single" w:sz="4" w:space="0" w:color="auto"/>
              <w:left w:val="nil"/>
              <w:bottom w:val="single" w:sz="4" w:space="0" w:color="auto"/>
              <w:right w:val="single" w:sz="4" w:space="0" w:color="auto"/>
            </w:tcBorders>
            <w:shd w:val="clear" w:color="auto" w:fill="8DB3E2"/>
            <w:noWrap/>
            <w:vAlign w:val="center"/>
            <w:hideMark/>
          </w:tcPr>
          <w:p w:rsidR="0068253D" w:rsidRPr="0084614A" w:rsidRDefault="0068253D" w:rsidP="0068253D">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2007</w:t>
            </w:r>
          </w:p>
        </w:tc>
        <w:tc>
          <w:tcPr>
            <w:tcW w:w="1136" w:type="dxa"/>
            <w:tcBorders>
              <w:top w:val="single" w:sz="4" w:space="0" w:color="auto"/>
              <w:left w:val="nil"/>
              <w:bottom w:val="single" w:sz="4" w:space="0" w:color="auto"/>
              <w:right w:val="single" w:sz="4" w:space="0" w:color="auto"/>
            </w:tcBorders>
            <w:shd w:val="clear" w:color="auto" w:fill="8DB3E2"/>
            <w:noWrap/>
            <w:vAlign w:val="center"/>
            <w:hideMark/>
          </w:tcPr>
          <w:p w:rsidR="0068253D" w:rsidRPr="0084614A" w:rsidRDefault="0068253D" w:rsidP="0068253D">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2008</w:t>
            </w:r>
          </w:p>
        </w:tc>
        <w:tc>
          <w:tcPr>
            <w:tcW w:w="1043" w:type="dxa"/>
            <w:tcBorders>
              <w:top w:val="single" w:sz="4" w:space="0" w:color="auto"/>
              <w:left w:val="nil"/>
              <w:bottom w:val="single" w:sz="4" w:space="0" w:color="auto"/>
              <w:right w:val="single" w:sz="4" w:space="0" w:color="auto"/>
            </w:tcBorders>
            <w:shd w:val="clear" w:color="auto" w:fill="8DB3E2"/>
            <w:noWrap/>
            <w:vAlign w:val="center"/>
            <w:hideMark/>
          </w:tcPr>
          <w:p w:rsidR="0068253D" w:rsidRPr="0084614A" w:rsidRDefault="0068253D" w:rsidP="0068253D">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2009</w:t>
            </w:r>
          </w:p>
        </w:tc>
        <w:tc>
          <w:tcPr>
            <w:tcW w:w="1080" w:type="dxa"/>
            <w:tcBorders>
              <w:top w:val="single" w:sz="4" w:space="0" w:color="auto"/>
              <w:left w:val="nil"/>
              <w:bottom w:val="single" w:sz="4" w:space="0" w:color="auto"/>
              <w:right w:val="single" w:sz="4" w:space="0" w:color="auto"/>
            </w:tcBorders>
            <w:shd w:val="clear" w:color="auto" w:fill="8DB3E2"/>
            <w:noWrap/>
            <w:vAlign w:val="center"/>
            <w:hideMark/>
          </w:tcPr>
          <w:p w:rsidR="0068253D" w:rsidRPr="0084614A" w:rsidRDefault="0068253D" w:rsidP="0068253D">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2010</w:t>
            </w:r>
          </w:p>
        </w:tc>
        <w:tc>
          <w:tcPr>
            <w:tcW w:w="1170" w:type="dxa"/>
            <w:tcBorders>
              <w:top w:val="single" w:sz="4" w:space="0" w:color="auto"/>
              <w:left w:val="nil"/>
              <w:bottom w:val="single" w:sz="4" w:space="0" w:color="auto"/>
              <w:right w:val="single" w:sz="4" w:space="0" w:color="auto"/>
            </w:tcBorders>
            <w:shd w:val="clear" w:color="auto" w:fill="8DB3E2"/>
            <w:noWrap/>
            <w:vAlign w:val="center"/>
            <w:hideMark/>
          </w:tcPr>
          <w:p w:rsidR="0068253D" w:rsidRPr="0084614A" w:rsidRDefault="0068253D" w:rsidP="0068253D">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2011</w:t>
            </w:r>
          </w:p>
        </w:tc>
        <w:tc>
          <w:tcPr>
            <w:tcW w:w="1170" w:type="dxa"/>
            <w:tcBorders>
              <w:top w:val="single" w:sz="4" w:space="0" w:color="auto"/>
              <w:left w:val="nil"/>
              <w:bottom w:val="single" w:sz="4" w:space="0" w:color="auto"/>
              <w:right w:val="single" w:sz="4" w:space="0" w:color="auto"/>
            </w:tcBorders>
            <w:shd w:val="clear" w:color="auto" w:fill="8DB3E2"/>
            <w:noWrap/>
            <w:vAlign w:val="center"/>
            <w:hideMark/>
          </w:tcPr>
          <w:p w:rsidR="0068253D" w:rsidRPr="0084614A" w:rsidRDefault="0068253D" w:rsidP="0068253D">
            <w:pPr>
              <w:spacing w:after="0" w:line="240" w:lineRule="auto"/>
              <w:jc w:val="center"/>
              <w:rPr>
                <w:rFonts w:eastAsia="Times New Roman" w:cs="Arial"/>
                <w:b/>
                <w:noProof w:val="0"/>
                <w:color w:val="000000"/>
                <w:sz w:val="18"/>
                <w:szCs w:val="18"/>
                <w:lang w:val="es-ES_tradnl"/>
              </w:rPr>
            </w:pPr>
            <w:r w:rsidRPr="0084614A">
              <w:rPr>
                <w:rFonts w:eastAsia="Times New Roman" w:cs="Arial"/>
                <w:b/>
                <w:noProof w:val="0"/>
                <w:color w:val="000000"/>
                <w:sz w:val="18"/>
                <w:szCs w:val="18"/>
                <w:lang w:val="es-ES_tradnl"/>
              </w:rPr>
              <w:t xml:space="preserve"> 2012</w:t>
            </w:r>
          </w:p>
        </w:tc>
      </w:tr>
      <w:tr w:rsidR="0068253D" w:rsidRPr="0084614A" w:rsidTr="0068253D">
        <w:trPr>
          <w:trHeight w:val="207"/>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GASOLINA</w:t>
            </w:r>
          </w:p>
        </w:tc>
        <w:tc>
          <w:tcPr>
            <w:tcW w:w="1061"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sz w:val="18"/>
                <w:szCs w:val="18"/>
                <w:lang w:val="es-ES_tradnl"/>
              </w:rPr>
            </w:pPr>
            <w:r w:rsidRPr="0084614A">
              <w:rPr>
                <w:rFonts w:eastAsia="Times New Roman" w:cs="Arial"/>
                <w:bCs/>
                <w:noProof w:val="0"/>
                <w:sz w:val="18"/>
                <w:szCs w:val="18"/>
                <w:lang w:val="es-ES_tradnl"/>
              </w:rPr>
              <w:t>24.325.449</w:t>
            </w:r>
          </w:p>
        </w:tc>
        <w:tc>
          <w:tcPr>
            <w:tcW w:w="1136"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sz w:val="18"/>
                <w:szCs w:val="18"/>
                <w:lang w:val="es-ES_tradnl"/>
              </w:rPr>
            </w:pPr>
            <w:r w:rsidRPr="0084614A">
              <w:rPr>
                <w:rFonts w:eastAsia="Times New Roman" w:cs="Arial"/>
                <w:bCs/>
                <w:noProof w:val="0"/>
                <w:sz w:val="18"/>
                <w:szCs w:val="18"/>
                <w:lang w:val="es-ES_tradnl"/>
              </w:rPr>
              <w:t>25.174.783</w:t>
            </w:r>
          </w:p>
        </w:tc>
        <w:tc>
          <w:tcPr>
            <w:tcW w:w="1043"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sz w:val="18"/>
                <w:szCs w:val="18"/>
                <w:lang w:val="es-ES_tradnl"/>
              </w:rPr>
            </w:pPr>
            <w:r w:rsidRPr="0084614A">
              <w:rPr>
                <w:rFonts w:eastAsia="Times New Roman" w:cs="Arial"/>
                <w:bCs/>
                <w:noProof w:val="0"/>
                <w:sz w:val="18"/>
                <w:szCs w:val="18"/>
                <w:lang w:val="es-ES_tradnl"/>
              </w:rPr>
              <w:t>25.409.090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sz w:val="18"/>
                <w:szCs w:val="18"/>
                <w:lang w:val="es-ES_tradnl"/>
              </w:rPr>
            </w:pPr>
            <w:r w:rsidRPr="0084614A">
              <w:rPr>
                <w:rFonts w:eastAsia="Times New Roman" w:cs="Arial"/>
                <w:bCs/>
                <w:noProof w:val="0"/>
                <w:sz w:val="18"/>
                <w:szCs w:val="18"/>
                <w:lang w:val="es-ES_tradnl"/>
              </w:rPr>
              <w:t>29.843.665</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sz w:val="18"/>
                <w:szCs w:val="18"/>
                <w:lang w:val="es-ES_tradnl"/>
              </w:rPr>
            </w:pPr>
            <w:r w:rsidRPr="0084614A">
              <w:rPr>
                <w:rFonts w:eastAsia="Times New Roman" w:cs="Arial"/>
                <w:bCs/>
                <w:noProof w:val="0"/>
                <w:sz w:val="18"/>
                <w:szCs w:val="18"/>
                <w:lang w:val="es-ES_tradnl"/>
              </w:rPr>
              <w:t>35.491.256</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color w:val="000000"/>
                <w:sz w:val="18"/>
                <w:szCs w:val="18"/>
                <w:lang w:val="es-ES_tradnl"/>
              </w:rPr>
            </w:pPr>
            <w:r w:rsidRPr="0084614A">
              <w:rPr>
                <w:rFonts w:eastAsia="Times New Roman" w:cs="Arial"/>
                <w:bCs/>
                <w:noProof w:val="0"/>
                <w:color w:val="000000"/>
                <w:sz w:val="18"/>
                <w:szCs w:val="18"/>
                <w:lang w:val="es-ES_tradnl"/>
              </w:rPr>
              <w:t>39.190.217</w:t>
            </w:r>
          </w:p>
        </w:tc>
      </w:tr>
      <w:tr w:rsidR="0068253D" w:rsidRPr="0084614A" w:rsidTr="0068253D">
        <w:trPr>
          <w:trHeight w:val="207"/>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253D" w:rsidRPr="0084614A" w:rsidRDefault="007D5331" w:rsidP="0068253D">
            <w:pPr>
              <w:spacing w:after="0" w:line="240" w:lineRule="auto"/>
              <w:rPr>
                <w:rFonts w:eastAsia="Times New Roman" w:cs="Arial"/>
                <w:b/>
                <w:bCs/>
                <w:noProof w:val="0"/>
                <w:color w:val="000000"/>
                <w:sz w:val="18"/>
                <w:szCs w:val="18"/>
                <w:lang w:val="es-ES_tradnl"/>
              </w:rPr>
            </w:pPr>
            <w:r w:rsidRPr="0084614A">
              <w:rPr>
                <w:rFonts w:eastAsia="Times New Roman" w:cs="Arial"/>
                <w:b/>
                <w:bCs/>
                <w:noProof w:val="0"/>
                <w:color w:val="000000"/>
                <w:sz w:val="18"/>
                <w:szCs w:val="18"/>
                <w:lang w:val="es-ES_tradnl"/>
              </w:rPr>
              <w:t>VARIACIÓ</w:t>
            </w:r>
            <w:r w:rsidR="0068253D" w:rsidRPr="0084614A">
              <w:rPr>
                <w:rFonts w:eastAsia="Times New Roman" w:cs="Arial"/>
                <w:b/>
                <w:bCs/>
                <w:noProof w:val="0"/>
                <w:color w:val="000000"/>
                <w:sz w:val="18"/>
                <w:szCs w:val="18"/>
                <w:lang w:val="es-ES_tradnl"/>
              </w:rPr>
              <w:t>N ANUAL %</w:t>
            </w:r>
          </w:p>
        </w:tc>
        <w:tc>
          <w:tcPr>
            <w:tcW w:w="1061"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sz w:val="18"/>
                <w:szCs w:val="18"/>
                <w:lang w:val="es-ES_tradnl"/>
              </w:rPr>
            </w:pPr>
            <w:r w:rsidRPr="0084614A">
              <w:rPr>
                <w:rFonts w:eastAsia="Times New Roman" w:cs="Arial"/>
                <w:bCs/>
                <w:noProof w:val="0"/>
                <w:sz w:val="18"/>
                <w:szCs w:val="18"/>
                <w:lang w:val="es-ES_tradnl"/>
              </w:rPr>
              <w:t>-</w:t>
            </w:r>
          </w:p>
        </w:tc>
        <w:tc>
          <w:tcPr>
            <w:tcW w:w="1136"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3,49</w:t>
            </w:r>
          </w:p>
        </w:tc>
        <w:tc>
          <w:tcPr>
            <w:tcW w:w="1043"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0,93</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17,45</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18,92</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10,42</w:t>
            </w:r>
          </w:p>
        </w:tc>
      </w:tr>
      <w:tr w:rsidR="0068253D" w:rsidRPr="0084614A" w:rsidTr="0068253D">
        <w:trPr>
          <w:trHeight w:val="207"/>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ETANOL HIDR.</w:t>
            </w:r>
          </w:p>
        </w:tc>
        <w:tc>
          <w:tcPr>
            <w:tcW w:w="1061"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sz w:val="18"/>
                <w:szCs w:val="18"/>
                <w:lang w:val="es-ES_tradnl"/>
              </w:rPr>
            </w:pPr>
            <w:r w:rsidRPr="0084614A">
              <w:rPr>
                <w:rFonts w:eastAsia="Times New Roman" w:cs="Arial"/>
                <w:bCs/>
                <w:noProof w:val="0"/>
                <w:sz w:val="18"/>
                <w:szCs w:val="18"/>
                <w:lang w:val="es-ES_tradnl"/>
              </w:rPr>
              <w:t>9.366.836</w:t>
            </w:r>
          </w:p>
        </w:tc>
        <w:tc>
          <w:tcPr>
            <w:tcW w:w="1136"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sz w:val="18"/>
                <w:szCs w:val="18"/>
                <w:lang w:val="es-ES_tradnl"/>
              </w:rPr>
            </w:pPr>
            <w:r w:rsidRPr="0084614A">
              <w:rPr>
                <w:rFonts w:eastAsia="Times New Roman" w:cs="Arial"/>
                <w:bCs/>
                <w:noProof w:val="0"/>
                <w:sz w:val="18"/>
                <w:szCs w:val="18"/>
                <w:lang w:val="es-ES_tradnl"/>
              </w:rPr>
              <w:t>13.290.096</w:t>
            </w:r>
          </w:p>
        </w:tc>
        <w:tc>
          <w:tcPr>
            <w:tcW w:w="1043"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sz w:val="18"/>
                <w:szCs w:val="18"/>
                <w:lang w:val="es-ES_tradnl"/>
              </w:rPr>
            </w:pPr>
            <w:r w:rsidRPr="0084614A">
              <w:rPr>
                <w:rFonts w:eastAsia="Times New Roman" w:cs="Arial"/>
                <w:bCs/>
                <w:noProof w:val="0"/>
                <w:sz w:val="18"/>
                <w:szCs w:val="18"/>
                <w:lang w:val="es-ES_tradnl"/>
              </w:rPr>
              <w:t>16.470.948</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sz w:val="18"/>
                <w:szCs w:val="18"/>
                <w:lang w:val="es-ES_tradnl"/>
              </w:rPr>
            </w:pPr>
            <w:r w:rsidRPr="0084614A">
              <w:rPr>
                <w:rFonts w:eastAsia="Times New Roman" w:cs="Arial"/>
                <w:bCs/>
                <w:noProof w:val="0"/>
                <w:sz w:val="18"/>
                <w:szCs w:val="18"/>
                <w:lang w:val="es-ES_tradnl"/>
              </w:rPr>
              <w:t>15.074.300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sz w:val="18"/>
                <w:szCs w:val="18"/>
                <w:lang w:val="es-ES_tradnl"/>
              </w:rPr>
            </w:pPr>
            <w:r w:rsidRPr="0084614A">
              <w:rPr>
                <w:rFonts w:eastAsia="Times New Roman" w:cs="Arial"/>
                <w:bCs/>
                <w:noProof w:val="0"/>
                <w:sz w:val="18"/>
                <w:szCs w:val="18"/>
                <w:lang w:val="es-ES_tradnl"/>
              </w:rPr>
              <w:t>10.899.221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Cs/>
                <w:noProof w:val="0"/>
                <w:color w:val="000000"/>
                <w:sz w:val="18"/>
                <w:szCs w:val="18"/>
                <w:lang w:val="es-ES_tradnl"/>
              </w:rPr>
            </w:pPr>
            <w:r w:rsidRPr="0084614A">
              <w:rPr>
                <w:rFonts w:eastAsia="Times New Roman" w:cs="Arial"/>
                <w:bCs/>
                <w:noProof w:val="0"/>
                <w:color w:val="000000"/>
                <w:sz w:val="18"/>
                <w:szCs w:val="18"/>
                <w:lang w:val="es-ES_tradnl"/>
              </w:rPr>
              <w:t>9.411.878</w:t>
            </w:r>
          </w:p>
        </w:tc>
      </w:tr>
      <w:tr w:rsidR="0068253D" w:rsidRPr="0084614A" w:rsidTr="0068253D">
        <w:trPr>
          <w:trHeight w:val="207"/>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253D" w:rsidRPr="0084614A" w:rsidRDefault="007D5331" w:rsidP="0068253D">
            <w:pPr>
              <w:spacing w:after="0" w:line="240" w:lineRule="auto"/>
              <w:rPr>
                <w:rFonts w:eastAsia="Times New Roman" w:cs="Arial"/>
                <w:b/>
                <w:bCs/>
                <w:noProof w:val="0"/>
                <w:color w:val="000000"/>
                <w:sz w:val="18"/>
                <w:szCs w:val="18"/>
                <w:lang w:val="es-ES_tradnl"/>
              </w:rPr>
            </w:pPr>
            <w:r w:rsidRPr="0084614A">
              <w:rPr>
                <w:rFonts w:eastAsia="Times New Roman" w:cs="Arial"/>
                <w:b/>
                <w:bCs/>
                <w:noProof w:val="0"/>
                <w:color w:val="000000"/>
                <w:sz w:val="18"/>
                <w:szCs w:val="18"/>
                <w:lang w:val="es-ES_tradnl"/>
              </w:rPr>
              <w:t>VARIACIÓ</w:t>
            </w:r>
            <w:r w:rsidR="0068253D" w:rsidRPr="0084614A">
              <w:rPr>
                <w:rFonts w:eastAsia="Times New Roman" w:cs="Arial"/>
                <w:b/>
                <w:bCs/>
                <w:noProof w:val="0"/>
                <w:color w:val="000000"/>
                <w:sz w:val="18"/>
                <w:szCs w:val="18"/>
                <w:lang w:val="es-ES_tradnl"/>
              </w:rPr>
              <w:t>N</w:t>
            </w:r>
            <w:r w:rsidRPr="0084614A">
              <w:rPr>
                <w:rFonts w:eastAsia="Times New Roman" w:cs="Arial"/>
                <w:b/>
                <w:bCs/>
                <w:noProof w:val="0"/>
                <w:color w:val="000000"/>
                <w:sz w:val="18"/>
                <w:szCs w:val="18"/>
                <w:lang w:val="es-ES_tradnl"/>
              </w:rPr>
              <w:t xml:space="preserve"> </w:t>
            </w:r>
            <w:r w:rsidR="0068253D" w:rsidRPr="0084614A">
              <w:rPr>
                <w:rFonts w:eastAsia="Times New Roman" w:cs="Arial"/>
                <w:b/>
                <w:bCs/>
                <w:noProof w:val="0"/>
                <w:color w:val="000000"/>
                <w:sz w:val="18"/>
                <w:szCs w:val="18"/>
                <w:lang w:val="es-ES_tradnl"/>
              </w:rPr>
              <w:t>ANUAL %</w:t>
            </w:r>
          </w:p>
        </w:tc>
        <w:tc>
          <w:tcPr>
            <w:tcW w:w="1061"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b/>
                <w:bCs/>
                <w:noProof w:val="0"/>
                <w:sz w:val="18"/>
                <w:szCs w:val="18"/>
                <w:lang w:val="es-ES_tradnl"/>
              </w:rPr>
            </w:pPr>
            <w:r w:rsidRPr="0084614A">
              <w:rPr>
                <w:rFonts w:eastAsia="Times New Roman" w:cs="Arial"/>
                <w:b/>
                <w:bCs/>
                <w:noProof w:val="0"/>
                <w:sz w:val="18"/>
                <w:szCs w:val="18"/>
                <w:lang w:val="es-ES_tradnl"/>
              </w:rPr>
              <w:t>-</w:t>
            </w:r>
          </w:p>
        </w:tc>
        <w:tc>
          <w:tcPr>
            <w:tcW w:w="1136"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41,88</w:t>
            </w:r>
          </w:p>
        </w:tc>
        <w:tc>
          <w:tcPr>
            <w:tcW w:w="1043"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23,93</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-8,48</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-27,70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sz w:val="18"/>
                <w:szCs w:val="18"/>
                <w:lang w:val="es-ES_tradnl"/>
              </w:rPr>
            </w:pPr>
            <w:r w:rsidRPr="0084614A">
              <w:rPr>
                <w:rFonts w:eastAsia="Times New Roman" w:cs="Arial"/>
                <w:noProof w:val="0"/>
                <w:sz w:val="18"/>
                <w:szCs w:val="18"/>
                <w:lang w:val="es-ES_tradnl"/>
              </w:rPr>
              <w:t>-13,65</w:t>
            </w:r>
          </w:p>
        </w:tc>
      </w:tr>
      <w:tr w:rsidR="0068253D" w:rsidRPr="0084614A" w:rsidTr="0068253D">
        <w:trPr>
          <w:trHeight w:val="207"/>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ETANOL/GASOLINA   %</w:t>
            </w:r>
          </w:p>
        </w:tc>
        <w:tc>
          <w:tcPr>
            <w:tcW w:w="1061"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38,51</w:t>
            </w:r>
          </w:p>
        </w:tc>
        <w:tc>
          <w:tcPr>
            <w:tcW w:w="1136"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52,79</w:t>
            </w:r>
          </w:p>
        </w:tc>
        <w:tc>
          <w:tcPr>
            <w:tcW w:w="1043"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64,82</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50,51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30,71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24,02</w:t>
            </w:r>
          </w:p>
        </w:tc>
      </w:tr>
      <w:tr w:rsidR="0068253D" w:rsidRPr="0084614A" w:rsidTr="0068253D">
        <w:trPr>
          <w:trHeight w:val="207"/>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PMPF ETAN/PMPF GAS  %</w:t>
            </w:r>
          </w:p>
        </w:tc>
        <w:tc>
          <w:tcPr>
            <w:tcW w:w="1061"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67,43</w:t>
            </w:r>
          </w:p>
        </w:tc>
        <w:tc>
          <w:tcPr>
            <w:tcW w:w="1136"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69,14</w:t>
            </w:r>
          </w:p>
        </w:tc>
        <w:tc>
          <w:tcPr>
            <w:tcW w:w="1043"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74,66</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72,43</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79,98</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68253D" w:rsidRPr="0084614A" w:rsidRDefault="0068253D" w:rsidP="0068253D">
            <w:pPr>
              <w:spacing w:after="0" w:line="240" w:lineRule="auto"/>
              <w:jc w:val="right"/>
              <w:rPr>
                <w:rFonts w:eastAsia="Times New Roman" w:cs="Arial"/>
                <w:noProof w:val="0"/>
                <w:color w:val="000000"/>
                <w:sz w:val="18"/>
                <w:szCs w:val="18"/>
                <w:lang w:val="es-ES_tradnl"/>
              </w:rPr>
            </w:pPr>
            <w:r w:rsidRPr="0084614A">
              <w:rPr>
                <w:rFonts w:eastAsia="Times New Roman" w:cs="Arial"/>
                <w:noProof w:val="0"/>
                <w:color w:val="000000"/>
                <w:sz w:val="18"/>
                <w:szCs w:val="18"/>
                <w:lang w:val="es-ES_tradnl"/>
              </w:rPr>
              <w:t>79,33</w:t>
            </w:r>
          </w:p>
        </w:tc>
      </w:tr>
    </w:tbl>
    <w:p w:rsidR="0068253D" w:rsidRPr="0084614A" w:rsidRDefault="0068253D" w:rsidP="0068253D">
      <w:pPr>
        <w:pStyle w:val="ListParagraph"/>
        <w:numPr>
          <w:ilvl w:val="1"/>
          <w:numId w:val="12"/>
        </w:numPr>
        <w:spacing w:before="120" w:after="120" w:line="240" w:lineRule="auto"/>
        <w:ind w:left="720" w:hanging="720"/>
        <w:contextualSpacing w:val="0"/>
        <w:jc w:val="both"/>
        <w:rPr>
          <w:rFonts w:ascii="Times New Roman" w:eastAsia="Times New Roman" w:hAnsi="Times New Roman"/>
          <w:noProof w:val="0"/>
          <w:color w:val="000000"/>
          <w:sz w:val="24"/>
          <w:szCs w:val="24"/>
        </w:rPr>
      </w:pPr>
      <w:r w:rsidRPr="0084614A">
        <w:rPr>
          <w:rFonts w:ascii="Times New Roman" w:eastAsia="Times New Roman" w:hAnsi="Times New Roman"/>
          <w:noProof w:val="0"/>
          <w:color w:val="000000"/>
          <w:sz w:val="24"/>
          <w:szCs w:val="24"/>
        </w:rPr>
        <w:t xml:space="preserve">Para obtener la real evolución del mercado consumidor </w:t>
      </w:r>
      <w:r w:rsidR="00526877" w:rsidRPr="0084614A">
        <w:rPr>
          <w:rFonts w:ascii="Times New Roman" w:eastAsia="Times New Roman" w:hAnsi="Times New Roman"/>
          <w:noProof w:val="0"/>
          <w:color w:val="000000"/>
          <w:sz w:val="24"/>
          <w:szCs w:val="24"/>
        </w:rPr>
        <w:t>del etanol</w:t>
      </w:r>
      <w:r w:rsidRPr="0084614A">
        <w:rPr>
          <w:rFonts w:ascii="Times New Roman" w:eastAsia="Times New Roman" w:hAnsi="Times New Roman"/>
          <w:noProof w:val="0"/>
          <w:color w:val="000000"/>
          <w:sz w:val="24"/>
          <w:szCs w:val="24"/>
        </w:rPr>
        <w:t>, debemos convertir el volumen de ventas de gasolina “c” al que sería el volumen de vendas equivalente e</w:t>
      </w:r>
      <w:r w:rsidR="00526877" w:rsidRPr="0084614A">
        <w:rPr>
          <w:rFonts w:ascii="Times New Roman" w:eastAsia="Times New Roman" w:hAnsi="Times New Roman"/>
          <w:noProof w:val="0"/>
          <w:color w:val="000000"/>
          <w:sz w:val="24"/>
          <w:szCs w:val="24"/>
        </w:rPr>
        <w:t>n</w:t>
      </w:r>
      <w:r w:rsidRPr="0084614A">
        <w:rPr>
          <w:rFonts w:ascii="Times New Roman" w:eastAsia="Times New Roman" w:hAnsi="Times New Roman"/>
          <w:noProof w:val="0"/>
          <w:color w:val="000000"/>
          <w:sz w:val="24"/>
          <w:szCs w:val="24"/>
        </w:rPr>
        <w:t xml:space="preserve"> etanol hidratado. </w:t>
      </w:r>
      <w:r w:rsidR="00526877" w:rsidRPr="0084614A">
        <w:rPr>
          <w:rFonts w:ascii="Times New Roman" w:eastAsia="Times New Roman" w:hAnsi="Times New Roman"/>
          <w:noProof w:val="0"/>
          <w:color w:val="000000"/>
          <w:sz w:val="24"/>
          <w:szCs w:val="24"/>
        </w:rPr>
        <w:t>Sabiendo</w:t>
      </w:r>
      <w:r w:rsidRPr="0084614A">
        <w:rPr>
          <w:rFonts w:ascii="Times New Roman" w:eastAsia="Times New Roman" w:hAnsi="Times New Roman"/>
          <w:noProof w:val="0"/>
          <w:color w:val="000000"/>
          <w:sz w:val="24"/>
          <w:szCs w:val="24"/>
        </w:rPr>
        <w:t xml:space="preserve"> que 1 litro de gasolina “c” equivale a 1,429 litro</w:t>
      </w:r>
      <w:r w:rsidR="00526877" w:rsidRPr="0084614A">
        <w:rPr>
          <w:rFonts w:ascii="Times New Roman" w:eastAsia="Times New Roman" w:hAnsi="Times New Roman"/>
          <w:noProof w:val="0"/>
          <w:color w:val="000000"/>
          <w:sz w:val="24"/>
          <w:szCs w:val="24"/>
        </w:rPr>
        <w:t>s</w:t>
      </w:r>
      <w:r w:rsidRPr="0084614A">
        <w:rPr>
          <w:rFonts w:ascii="Times New Roman" w:eastAsia="Times New Roman" w:hAnsi="Times New Roman"/>
          <w:noProof w:val="0"/>
          <w:color w:val="000000"/>
          <w:sz w:val="24"/>
          <w:szCs w:val="24"/>
        </w:rPr>
        <w:t xml:space="preserve"> de etanol hidratado para obte</w:t>
      </w:r>
      <w:r w:rsidR="00526877" w:rsidRPr="0084614A">
        <w:rPr>
          <w:rFonts w:ascii="Times New Roman" w:eastAsia="Times New Roman" w:hAnsi="Times New Roman"/>
          <w:noProof w:val="0"/>
          <w:color w:val="000000"/>
          <w:sz w:val="24"/>
          <w:szCs w:val="24"/>
        </w:rPr>
        <w:t>nerse el mi</w:t>
      </w:r>
      <w:r w:rsidRPr="0084614A">
        <w:rPr>
          <w:rFonts w:ascii="Times New Roman" w:eastAsia="Times New Roman" w:hAnsi="Times New Roman"/>
          <w:noProof w:val="0"/>
          <w:color w:val="000000"/>
          <w:sz w:val="24"/>
          <w:szCs w:val="24"/>
        </w:rPr>
        <w:t xml:space="preserve">smo potencial energético, </w:t>
      </w:r>
      <w:r w:rsidR="00526877" w:rsidRPr="0084614A">
        <w:rPr>
          <w:rFonts w:ascii="Times New Roman" w:eastAsia="Times New Roman" w:hAnsi="Times New Roman"/>
          <w:noProof w:val="0"/>
          <w:color w:val="000000"/>
          <w:sz w:val="24"/>
          <w:szCs w:val="24"/>
        </w:rPr>
        <w:t>además de</w:t>
      </w:r>
      <w:r w:rsidRPr="0084614A">
        <w:rPr>
          <w:rFonts w:ascii="Times New Roman" w:eastAsia="Times New Roman" w:hAnsi="Times New Roman"/>
          <w:noProof w:val="0"/>
          <w:color w:val="000000"/>
          <w:sz w:val="24"/>
          <w:szCs w:val="24"/>
        </w:rPr>
        <w:t xml:space="preserve"> que </w:t>
      </w:r>
      <w:smartTag w:uri="urn:schemas-microsoft-com:office:smarttags" w:element="metricconverter">
        <w:smartTagPr>
          <w:attr w:name="ProductID" w:val="1 litro"/>
        </w:smartTagPr>
        <w:r w:rsidRPr="0084614A">
          <w:rPr>
            <w:rFonts w:ascii="Times New Roman" w:eastAsia="Times New Roman" w:hAnsi="Times New Roman"/>
            <w:noProof w:val="0"/>
            <w:color w:val="000000"/>
            <w:sz w:val="24"/>
            <w:szCs w:val="24"/>
          </w:rPr>
          <w:t>1 litro</w:t>
        </w:r>
      </w:smartTag>
      <w:r w:rsidRPr="0084614A">
        <w:rPr>
          <w:rFonts w:ascii="Times New Roman" w:eastAsia="Times New Roman" w:hAnsi="Times New Roman"/>
          <w:noProof w:val="0"/>
          <w:color w:val="000000"/>
          <w:sz w:val="24"/>
          <w:szCs w:val="24"/>
        </w:rPr>
        <w:t xml:space="preserve"> de etanol hidratado </w:t>
      </w:r>
      <w:r w:rsidR="00526877" w:rsidRPr="0084614A">
        <w:rPr>
          <w:rFonts w:ascii="Times New Roman" w:eastAsia="Times New Roman" w:hAnsi="Times New Roman"/>
          <w:noProof w:val="0"/>
          <w:color w:val="000000"/>
          <w:sz w:val="24"/>
          <w:szCs w:val="24"/>
        </w:rPr>
        <w:t>produce</w:t>
      </w:r>
      <w:r w:rsidRPr="0084614A">
        <w:rPr>
          <w:rFonts w:ascii="Times New Roman" w:eastAsia="Times New Roman" w:hAnsi="Times New Roman"/>
          <w:noProof w:val="0"/>
          <w:color w:val="000000"/>
          <w:sz w:val="24"/>
          <w:szCs w:val="24"/>
        </w:rPr>
        <w:t xml:space="preserve"> apenas 70% d</w:t>
      </w:r>
      <w:r w:rsidR="00526877" w:rsidRPr="0084614A">
        <w:rPr>
          <w:rFonts w:ascii="Times New Roman" w:eastAsia="Times New Roman" w:hAnsi="Times New Roman"/>
          <w:noProof w:val="0"/>
          <w:color w:val="000000"/>
          <w:sz w:val="24"/>
          <w:szCs w:val="24"/>
        </w:rPr>
        <w:t>e la energía</w:t>
      </w:r>
      <w:r w:rsidRPr="0084614A">
        <w:rPr>
          <w:rFonts w:ascii="Times New Roman" w:eastAsia="Times New Roman" w:hAnsi="Times New Roman"/>
          <w:noProof w:val="0"/>
          <w:color w:val="000000"/>
          <w:sz w:val="24"/>
          <w:szCs w:val="24"/>
        </w:rPr>
        <w:t xml:space="preserve"> </w:t>
      </w:r>
      <w:r w:rsidR="00526877" w:rsidRPr="0084614A">
        <w:rPr>
          <w:rFonts w:ascii="Times New Roman" w:eastAsia="Times New Roman" w:hAnsi="Times New Roman"/>
          <w:noProof w:val="0"/>
          <w:color w:val="000000"/>
          <w:sz w:val="24"/>
          <w:szCs w:val="24"/>
        </w:rPr>
        <w:t>producida</w:t>
      </w:r>
      <w:r w:rsidRPr="0084614A">
        <w:rPr>
          <w:rFonts w:ascii="Times New Roman" w:eastAsia="Times New Roman" w:hAnsi="Times New Roman"/>
          <w:noProof w:val="0"/>
          <w:color w:val="000000"/>
          <w:sz w:val="24"/>
          <w:szCs w:val="24"/>
        </w:rPr>
        <w:t xml:space="preserve"> por </w:t>
      </w:r>
      <w:smartTag w:uri="urn:schemas-microsoft-com:office:smarttags" w:element="metricconverter">
        <w:smartTagPr>
          <w:attr w:name="ProductID" w:val="1 litro"/>
        </w:smartTagPr>
        <w:r w:rsidRPr="0084614A">
          <w:rPr>
            <w:rFonts w:ascii="Times New Roman" w:eastAsia="Times New Roman" w:hAnsi="Times New Roman"/>
            <w:noProof w:val="0"/>
            <w:color w:val="000000"/>
            <w:sz w:val="24"/>
            <w:szCs w:val="24"/>
          </w:rPr>
          <w:t>1 litro</w:t>
        </w:r>
      </w:smartTag>
      <w:r w:rsidR="00F3660A">
        <w:rPr>
          <w:rFonts w:ascii="Times New Roman" w:eastAsia="Times New Roman" w:hAnsi="Times New Roman"/>
          <w:noProof w:val="0"/>
          <w:color w:val="000000"/>
          <w:sz w:val="24"/>
          <w:szCs w:val="24"/>
        </w:rPr>
        <w:t xml:space="preserve"> de </w:t>
      </w:r>
      <w:r w:rsidRPr="0084614A">
        <w:rPr>
          <w:rFonts w:ascii="Times New Roman" w:eastAsia="Times New Roman" w:hAnsi="Times New Roman"/>
          <w:noProof w:val="0"/>
          <w:color w:val="000000"/>
          <w:sz w:val="24"/>
          <w:szCs w:val="24"/>
        </w:rPr>
        <w:t xml:space="preserve">gasolina “c”, </w:t>
      </w:r>
      <w:r w:rsidR="00526877" w:rsidRPr="0084614A">
        <w:rPr>
          <w:rFonts w:ascii="Times New Roman" w:eastAsia="Times New Roman" w:hAnsi="Times New Roman"/>
          <w:noProof w:val="0"/>
          <w:color w:val="000000"/>
          <w:sz w:val="24"/>
          <w:szCs w:val="24"/>
        </w:rPr>
        <w:t>por consiguiente</w:t>
      </w:r>
      <w:r w:rsidRPr="0084614A">
        <w:rPr>
          <w:rFonts w:ascii="Times New Roman" w:eastAsia="Times New Roman" w:hAnsi="Times New Roman"/>
          <w:noProof w:val="0"/>
          <w:color w:val="000000"/>
          <w:sz w:val="24"/>
          <w:szCs w:val="24"/>
        </w:rPr>
        <w:t xml:space="preserve"> </w:t>
      </w:r>
      <w:r w:rsidR="00526877" w:rsidRPr="0084614A">
        <w:rPr>
          <w:rFonts w:ascii="Times New Roman" w:eastAsia="Times New Roman" w:hAnsi="Times New Roman"/>
          <w:noProof w:val="0"/>
          <w:color w:val="000000"/>
          <w:sz w:val="24"/>
          <w:szCs w:val="24"/>
        </w:rPr>
        <w:t>la</w:t>
      </w:r>
      <w:r w:rsidRPr="0084614A">
        <w:rPr>
          <w:rFonts w:ascii="Times New Roman" w:eastAsia="Times New Roman" w:hAnsi="Times New Roman"/>
          <w:noProof w:val="0"/>
          <w:color w:val="000000"/>
          <w:sz w:val="24"/>
          <w:szCs w:val="24"/>
        </w:rPr>
        <w:t xml:space="preserve"> diferen</w:t>
      </w:r>
      <w:r w:rsidR="00526877" w:rsidRPr="0084614A">
        <w:rPr>
          <w:rFonts w:ascii="Times New Roman" w:eastAsia="Times New Roman" w:hAnsi="Times New Roman"/>
          <w:noProof w:val="0"/>
          <w:color w:val="000000"/>
          <w:sz w:val="24"/>
          <w:szCs w:val="24"/>
        </w:rPr>
        <w:t>cia</w:t>
      </w:r>
      <w:r w:rsidRPr="0084614A">
        <w:rPr>
          <w:rFonts w:ascii="Times New Roman" w:eastAsia="Times New Roman" w:hAnsi="Times New Roman"/>
          <w:noProof w:val="0"/>
          <w:color w:val="000000"/>
          <w:sz w:val="24"/>
          <w:szCs w:val="24"/>
        </w:rPr>
        <w:t xml:space="preserve"> de </w:t>
      </w:r>
      <w:r w:rsidR="00526877" w:rsidRPr="0084614A">
        <w:rPr>
          <w:rFonts w:ascii="Times New Roman" w:eastAsia="Times New Roman" w:hAnsi="Times New Roman"/>
          <w:noProof w:val="0"/>
          <w:color w:val="000000"/>
          <w:sz w:val="24"/>
          <w:szCs w:val="24"/>
        </w:rPr>
        <w:t>eficiencia</w:t>
      </w:r>
      <w:r w:rsidRPr="0084614A">
        <w:rPr>
          <w:rFonts w:ascii="Times New Roman" w:eastAsia="Times New Roman" w:hAnsi="Times New Roman"/>
          <w:noProof w:val="0"/>
          <w:color w:val="000000"/>
          <w:sz w:val="24"/>
          <w:szCs w:val="24"/>
        </w:rPr>
        <w:t xml:space="preserve"> energética </w:t>
      </w:r>
      <w:r w:rsidR="00526877" w:rsidRPr="0084614A">
        <w:rPr>
          <w:rFonts w:ascii="Times New Roman" w:eastAsia="Times New Roman" w:hAnsi="Times New Roman"/>
          <w:noProof w:val="0"/>
          <w:color w:val="000000"/>
          <w:sz w:val="24"/>
          <w:szCs w:val="24"/>
        </w:rPr>
        <w:t xml:space="preserve">es </w:t>
      </w:r>
      <w:r w:rsidRPr="0084614A">
        <w:rPr>
          <w:rFonts w:ascii="Times New Roman" w:eastAsia="Times New Roman" w:hAnsi="Times New Roman"/>
          <w:noProof w:val="0"/>
          <w:color w:val="000000"/>
          <w:sz w:val="24"/>
          <w:szCs w:val="24"/>
        </w:rPr>
        <w:t>e</w:t>
      </w:r>
      <w:r w:rsidR="00526877" w:rsidRPr="0084614A">
        <w:rPr>
          <w:rFonts w:ascii="Times New Roman" w:eastAsia="Times New Roman" w:hAnsi="Times New Roman"/>
          <w:noProof w:val="0"/>
          <w:color w:val="000000"/>
          <w:sz w:val="24"/>
          <w:szCs w:val="24"/>
        </w:rPr>
        <w:t>n</w:t>
      </w:r>
      <w:r w:rsidR="007D5331" w:rsidRPr="0084614A">
        <w:rPr>
          <w:rFonts w:ascii="Times New Roman" w:eastAsia="Times New Roman" w:hAnsi="Times New Roman"/>
          <w:noProof w:val="0"/>
          <w:color w:val="000000"/>
          <w:sz w:val="24"/>
          <w:szCs w:val="24"/>
        </w:rPr>
        <w:t xml:space="preserve"> favor de la</w:t>
      </w:r>
      <w:r w:rsidRPr="0084614A">
        <w:rPr>
          <w:rFonts w:ascii="Times New Roman" w:eastAsia="Times New Roman" w:hAnsi="Times New Roman"/>
          <w:noProof w:val="0"/>
          <w:color w:val="000000"/>
          <w:sz w:val="24"/>
          <w:szCs w:val="24"/>
        </w:rPr>
        <w:t xml:space="preserve"> gasolina “c”. </w:t>
      </w:r>
      <w:r w:rsidR="00526877" w:rsidRPr="00F3660A">
        <w:rPr>
          <w:rFonts w:ascii="Times New Roman" w:hAnsi="Times New Roman"/>
          <w:sz w:val="24"/>
          <w:szCs w:val="24"/>
        </w:rPr>
        <w:t>La</w:t>
      </w:r>
      <w:r w:rsidRPr="00F3660A">
        <w:rPr>
          <w:rFonts w:ascii="Times New Roman" w:hAnsi="Times New Roman"/>
          <w:sz w:val="24"/>
          <w:szCs w:val="24"/>
        </w:rPr>
        <w:t xml:space="preserve"> ta</w:t>
      </w:r>
      <w:r w:rsidR="00526877" w:rsidRPr="00F3660A">
        <w:rPr>
          <w:rFonts w:ascii="Times New Roman" w:hAnsi="Times New Roman"/>
          <w:sz w:val="24"/>
          <w:szCs w:val="24"/>
        </w:rPr>
        <w:t>bla</w:t>
      </w:r>
      <w:r w:rsidRPr="00F3660A">
        <w:rPr>
          <w:rFonts w:ascii="Times New Roman" w:hAnsi="Times New Roman"/>
          <w:sz w:val="24"/>
          <w:szCs w:val="24"/>
        </w:rPr>
        <w:t xml:space="preserve"> 4 indica </w:t>
      </w:r>
      <w:r w:rsidR="00526877" w:rsidRPr="00F3660A">
        <w:rPr>
          <w:rFonts w:ascii="Times New Roman" w:hAnsi="Times New Roman"/>
          <w:sz w:val="24"/>
          <w:szCs w:val="24"/>
        </w:rPr>
        <w:t>la</w:t>
      </w:r>
      <w:r w:rsidRPr="00F3660A">
        <w:rPr>
          <w:rFonts w:ascii="Times New Roman" w:hAnsi="Times New Roman"/>
          <w:sz w:val="24"/>
          <w:szCs w:val="24"/>
        </w:rPr>
        <w:t xml:space="preserve"> evolu</w:t>
      </w:r>
      <w:r w:rsidR="00526877" w:rsidRPr="00F3660A">
        <w:rPr>
          <w:rFonts w:ascii="Times New Roman" w:hAnsi="Times New Roman"/>
          <w:sz w:val="24"/>
          <w:szCs w:val="24"/>
        </w:rPr>
        <w:t>ción</w:t>
      </w:r>
      <w:r w:rsidRPr="00F3660A">
        <w:rPr>
          <w:rFonts w:ascii="Times New Roman" w:hAnsi="Times New Roman"/>
          <w:sz w:val="24"/>
          <w:szCs w:val="24"/>
        </w:rPr>
        <w:t xml:space="preserve"> oficial d</w:t>
      </w:r>
      <w:r w:rsidR="00526877" w:rsidRPr="00F3660A">
        <w:rPr>
          <w:rFonts w:ascii="Times New Roman" w:hAnsi="Times New Roman"/>
          <w:sz w:val="24"/>
          <w:szCs w:val="24"/>
        </w:rPr>
        <w:t>el</w:t>
      </w:r>
      <w:r w:rsidRPr="00F3660A">
        <w:rPr>
          <w:rFonts w:ascii="Times New Roman" w:hAnsi="Times New Roman"/>
          <w:sz w:val="24"/>
          <w:szCs w:val="24"/>
        </w:rPr>
        <w:t xml:space="preserve"> mercado e</w:t>
      </w:r>
      <w:r w:rsidR="00526877" w:rsidRPr="00F3660A">
        <w:rPr>
          <w:rFonts w:ascii="Times New Roman" w:hAnsi="Times New Roman"/>
          <w:sz w:val="24"/>
          <w:szCs w:val="24"/>
        </w:rPr>
        <w:t>n</w:t>
      </w:r>
      <w:r w:rsidRPr="00F3660A">
        <w:rPr>
          <w:rFonts w:ascii="Times New Roman" w:hAnsi="Times New Roman"/>
          <w:sz w:val="24"/>
          <w:szCs w:val="24"/>
        </w:rPr>
        <w:t xml:space="preserve"> Pernambuco, considerando </w:t>
      </w:r>
      <w:r w:rsidR="00526877" w:rsidRPr="00F3660A">
        <w:rPr>
          <w:rFonts w:ascii="Times New Roman" w:hAnsi="Times New Roman"/>
          <w:sz w:val="24"/>
          <w:szCs w:val="24"/>
        </w:rPr>
        <w:t>el</w:t>
      </w:r>
      <w:r w:rsidRPr="00F3660A">
        <w:rPr>
          <w:rFonts w:ascii="Times New Roman" w:hAnsi="Times New Roman"/>
          <w:sz w:val="24"/>
          <w:szCs w:val="24"/>
        </w:rPr>
        <w:t xml:space="preserve"> consumo d</w:t>
      </w:r>
      <w:r w:rsidR="00526877" w:rsidRPr="00F3660A">
        <w:rPr>
          <w:rFonts w:ascii="Times New Roman" w:hAnsi="Times New Roman"/>
          <w:sz w:val="24"/>
          <w:szCs w:val="24"/>
        </w:rPr>
        <w:t>e los</w:t>
      </w:r>
      <w:r w:rsidRPr="00F3660A">
        <w:rPr>
          <w:rFonts w:ascii="Times New Roman" w:hAnsi="Times New Roman"/>
          <w:sz w:val="24"/>
          <w:szCs w:val="24"/>
        </w:rPr>
        <w:t xml:space="preserve"> d</w:t>
      </w:r>
      <w:r w:rsidR="00526877" w:rsidRPr="00F3660A">
        <w:rPr>
          <w:rFonts w:ascii="Times New Roman" w:hAnsi="Times New Roman"/>
          <w:sz w:val="24"/>
          <w:szCs w:val="24"/>
        </w:rPr>
        <w:t>os</w:t>
      </w:r>
      <w:r w:rsidRPr="00F3660A">
        <w:rPr>
          <w:rFonts w:ascii="Times New Roman" w:hAnsi="Times New Roman"/>
          <w:sz w:val="24"/>
          <w:szCs w:val="24"/>
        </w:rPr>
        <w:t xml:space="preserve"> tipos de combustí</w:t>
      </w:r>
      <w:r w:rsidR="00526877" w:rsidRPr="00F3660A">
        <w:rPr>
          <w:rFonts w:ascii="Times New Roman" w:hAnsi="Times New Roman"/>
          <w:sz w:val="24"/>
          <w:szCs w:val="24"/>
        </w:rPr>
        <w:t>ble</w:t>
      </w:r>
      <w:r w:rsidRPr="00F3660A">
        <w:rPr>
          <w:rFonts w:ascii="Times New Roman" w:hAnsi="Times New Roman"/>
          <w:sz w:val="24"/>
          <w:szCs w:val="24"/>
        </w:rPr>
        <w:t xml:space="preserve">. </w:t>
      </w:r>
      <w:r w:rsidR="00526877" w:rsidRPr="00F3660A">
        <w:rPr>
          <w:rFonts w:ascii="Times New Roman" w:hAnsi="Times New Roman"/>
          <w:sz w:val="24"/>
          <w:szCs w:val="24"/>
        </w:rPr>
        <w:t>La</w:t>
      </w:r>
      <w:r w:rsidRPr="00F3660A">
        <w:rPr>
          <w:rFonts w:ascii="Times New Roman" w:hAnsi="Times New Roman"/>
          <w:sz w:val="24"/>
          <w:szCs w:val="24"/>
        </w:rPr>
        <w:t xml:space="preserve"> di</w:t>
      </w:r>
      <w:r w:rsidR="00526877" w:rsidRPr="00F3660A">
        <w:rPr>
          <w:rFonts w:ascii="Times New Roman" w:hAnsi="Times New Roman"/>
          <w:sz w:val="24"/>
          <w:szCs w:val="24"/>
        </w:rPr>
        <w:t>sminución</w:t>
      </w:r>
      <w:r w:rsidRPr="00F3660A">
        <w:rPr>
          <w:rFonts w:ascii="Times New Roman" w:hAnsi="Times New Roman"/>
          <w:sz w:val="24"/>
          <w:szCs w:val="24"/>
        </w:rPr>
        <w:t xml:space="preserve"> d</w:t>
      </w:r>
      <w:r w:rsidR="00526877" w:rsidRPr="00F3660A">
        <w:rPr>
          <w:rFonts w:ascii="Times New Roman" w:hAnsi="Times New Roman"/>
          <w:sz w:val="24"/>
          <w:szCs w:val="24"/>
        </w:rPr>
        <w:t>e las vent</w:t>
      </w:r>
      <w:r w:rsidRPr="00F3660A">
        <w:rPr>
          <w:rFonts w:ascii="Times New Roman" w:hAnsi="Times New Roman"/>
          <w:sz w:val="24"/>
          <w:szCs w:val="24"/>
        </w:rPr>
        <w:t>as de etanol hidratado, provavelmente p</w:t>
      </w:r>
      <w:r w:rsidR="00526877" w:rsidRPr="00F3660A">
        <w:rPr>
          <w:rFonts w:ascii="Times New Roman" w:hAnsi="Times New Roman"/>
          <w:sz w:val="24"/>
          <w:szCs w:val="24"/>
        </w:rPr>
        <w:t>or el</w:t>
      </w:r>
      <w:r w:rsidRPr="00F3660A">
        <w:rPr>
          <w:rFonts w:ascii="Times New Roman" w:hAnsi="Times New Roman"/>
          <w:sz w:val="24"/>
          <w:szCs w:val="24"/>
        </w:rPr>
        <w:t xml:space="preserve"> pre</w:t>
      </w:r>
      <w:r w:rsidR="00526877" w:rsidRPr="00F3660A">
        <w:rPr>
          <w:rFonts w:ascii="Times New Roman" w:hAnsi="Times New Roman"/>
          <w:sz w:val="24"/>
          <w:szCs w:val="24"/>
        </w:rPr>
        <w:t>cio</w:t>
      </w:r>
      <w:r w:rsidRPr="00F3660A">
        <w:rPr>
          <w:rFonts w:ascii="Times New Roman" w:hAnsi="Times New Roman"/>
          <w:sz w:val="24"/>
          <w:szCs w:val="24"/>
        </w:rPr>
        <w:t xml:space="preserve"> d</w:t>
      </w:r>
      <w:r w:rsidR="00526877" w:rsidRPr="00F3660A">
        <w:rPr>
          <w:rFonts w:ascii="Times New Roman" w:hAnsi="Times New Roman"/>
          <w:sz w:val="24"/>
          <w:szCs w:val="24"/>
        </w:rPr>
        <w:t>el</w:t>
      </w:r>
      <w:r w:rsidRPr="00F3660A">
        <w:rPr>
          <w:rFonts w:ascii="Times New Roman" w:hAnsi="Times New Roman"/>
          <w:sz w:val="24"/>
          <w:szCs w:val="24"/>
        </w:rPr>
        <w:t xml:space="preserve"> produ</w:t>
      </w:r>
      <w:r w:rsidR="00526877" w:rsidRPr="00F3660A">
        <w:rPr>
          <w:rFonts w:ascii="Times New Roman" w:hAnsi="Times New Roman"/>
          <w:sz w:val="24"/>
          <w:szCs w:val="24"/>
        </w:rPr>
        <w:t>c</w:t>
      </w:r>
      <w:r w:rsidRPr="00F3660A">
        <w:rPr>
          <w:rFonts w:ascii="Times New Roman" w:hAnsi="Times New Roman"/>
          <w:sz w:val="24"/>
          <w:szCs w:val="24"/>
        </w:rPr>
        <w:t>to po</w:t>
      </w:r>
      <w:r w:rsidR="00526877" w:rsidRPr="00F3660A">
        <w:rPr>
          <w:rFonts w:ascii="Times New Roman" w:hAnsi="Times New Roman"/>
          <w:sz w:val="24"/>
          <w:szCs w:val="24"/>
        </w:rPr>
        <w:t>co</w:t>
      </w:r>
      <w:r w:rsidRPr="00F3660A">
        <w:rPr>
          <w:rFonts w:ascii="Times New Roman" w:hAnsi="Times New Roman"/>
          <w:sz w:val="24"/>
          <w:szCs w:val="24"/>
        </w:rPr>
        <w:t xml:space="preserve"> atra</w:t>
      </w:r>
      <w:r w:rsidR="00526877" w:rsidRPr="00F3660A">
        <w:rPr>
          <w:rFonts w:ascii="Times New Roman" w:hAnsi="Times New Roman"/>
          <w:sz w:val="24"/>
          <w:szCs w:val="24"/>
        </w:rPr>
        <w:t>c</w:t>
      </w:r>
      <w:r w:rsidRPr="00F3660A">
        <w:rPr>
          <w:rFonts w:ascii="Times New Roman" w:hAnsi="Times New Roman"/>
          <w:sz w:val="24"/>
          <w:szCs w:val="24"/>
        </w:rPr>
        <w:t>tivo, f</w:t>
      </w:r>
      <w:r w:rsidR="00526877" w:rsidRPr="00F3660A">
        <w:rPr>
          <w:rFonts w:ascii="Times New Roman" w:hAnsi="Times New Roman"/>
          <w:sz w:val="24"/>
          <w:szCs w:val="24"/>
        </w:rPr>
        <w:t>ue</w:t>
      </w:r>
      <w:r w:rsidRPr="00F3660A">
        <w:rPr>
          <w:rFonts w:ascii="Times New Roman" w:hAnsi="Times New Roman"/>
          <w:sz w:val="24"/>
          <w:szCs w:val="24"/>
        </w:rPr>
        <w:t xml:space="preserve"> compensado p</w:t>
      </w:r>
      <w:r w:rsidR="00526877" w:rsidRPr="00F3660A">
        <w:rPr>
          <w:rFonts w:ascii="Times New Roman" w:hAnsi="Times New Roman"/>
          <w:sz w:val="24"/>
          <w:szCs w:val="24"/>
        </w:rPr>
        <w:t>or el</w:t>
      </w:r>
      <w:r w:rsidRPr="00F3660A">
        <w:rPr>
          <w:rFonts w:ascii="Times New Roman" w:hAnsi="Times New Roman"/>
          <w:sz w:val="24"/>
          <w:szCs w:val="24"/>
        </w:rPr>
        <w:t xml:space="preserve"> aumento d</w:t>
      </w:r>
      <w:r w:rsidR="00526877" w:rsidRPr="00F3660A">
        <w:rPr>
          <w:rFonts w:ascii="Times New Roman" w:hAnsi="Times New Roman"/>
          <w:sz w:val="24"/>
          <w:szCs w:val="24"/>
        </w:rPr>
        <w:t>e las ventas de gasolina “c”, deb</w:t>
      </w:r>
      <w:r w:rsidRPr="00F3660A">
        <w:rPr>
          <w:rFonts w:ascii="Times New Roman" w:hAnsi="Times New Roman"/>
          <w:sz w:val="24"/>
          <w:szCs w:val="24"/>
        </w:rPr>
        <w:t>ido a s</w:t>
      </w:r>
      <w:r w:rsidR="00526877" w:rsidRPr="00F3660A">
        <w:rPr>
          <w:rFonts w:ascii="Times New Roman" w:hAnsi="Times New Roman"/>
          <w:sz w:val="24"/>
          <w:szCs w:val="24"/>
        </w:rPr>
        <w:t>u</w:t>
      </w:r>
      <w:r w:rsidRPr="00F3660A">
        <w:rPr>
          <w:rFonts w:ascii="Times New Roman" w:hAnsi="Times New Roman"/>
          <w:sz w:val="24"/>
          <w:szCs w:val="24"/>
        </w:rPr>
        <w:t xml:space="preserve"> me</w:t>
      </w:r>
      <w:r w:rsidR="00526877" w:rsidRPr="00F3660A">
        <w:rPr>
          <w:rFonts w:ascii="Times New Roman" w:hAnsi="Times New Roman"/>
          <w:sz w:val="24"/>
          <w:szCs w:val="24"/>
        </w:rPr>
        <w:t>jor co</w:t>
      </w:r>
      <w:r w:rsidRPr="00F3660A">
        <w:rPr>
          <w:rFonts w:ascii="Times New Roman" w:hAnsi="Times New Roman"/>
          <w:sz w:val="24"/>
          <w:szCs w:val="24"/>
        </w:rPr>
        <w:t>sto-benefício.</w:t>
      </w:r>
    </w:p>
    <w:tbl>
      <w:tblPr>
        <w:tblW w:w="8600" w:type="dxa"/>
        <w:tblInd w:w="340" w:type="dxa"/>
        <w:tblCellMar>
          <w:left w:w="70" w:type="dxa"/>
          <w:right w:w="70" w:type="dxa"/>
        </w:tblCellMar>
        <w:tblLook w:val="04A0" w:firstRow="1" w:lastRow="0" w:firstColumn="1" w:lastColumn="0" w:noHBand="0" w:noVBand="1"/>
      </w:tblPr>
      <w:tblGrid>
        <w:gridCol w:w="2520"/>
        <w:gridCol w:w="940"/>
        <w:gridCol w:w="1120"/>
        <w:gridCol w:w="1000"/>
        <w:gridCol w:w="1020"/>
        <w:gridCol w:w="1060"/>
        <w:gridCol w:w="940"/>
      </w:tblGrid>
      <w:tr w:rsidR="00526877" w:rsidRPr="0084614A" w:rsidTr="00357BF6">
        <w:trPr>
          <w:trHeight w:val="300"/>
        </w:trPr>
        <w:tc>
          <w:tcPr>
            <w:tcW w:w="8600" w:type="dxa"/>
            <w:gridSpan w:val="7"/>
            <w:tcBorders>
              <w:top w:val="single" w:sz="4" w:space="0" w:color="auto"/>
              <w:left w:val="single" w:sz="4" w:space="0" w:color="auto"/>
              <w:bottom w:val="single" w:sz="4" w:space="0" w:color="auto"/>
              <w:right w:val="single" w:sz="4" w:space="0" w:color="auto"/>
            </w:tcBorders>
            <w:shd w:val="clear" w:color="auto" w:fill="8DB3E2"/>
            <w:noWrap/>
            <w:vAlign w:val="center"/>
            <w:hideMark/>
          </w:tcPr>
          <w:p w:rsidR="00526877" w:rsidRPr="0084614A" w:rsidRDefault="00526877" w:rsidP="0031030C">
            <w:pPr>
              <w:spacing w:after="0" w:line="240" w:lineRule="auto"/>
              <w:jc w:val="center"/>
              <w:rPr>
                <w:rFonts w:eastAsia="Times New Roman" w:cs="Arial"/>
                <w:b/>
                <w:noProof w:val="0"/>
                <w:color w:val="000000"/>
                <w:sz w:val="18"/>
                <w:szCs w:val="18"/>
                <w:lang w:eastAsia="pt-BR"/>
              </w:rPr>
            </w:pPr>
            <w:r w:rsidRPr="0084614A">
              <w:rPr>
                <w:rFonts w:eastAsia="Times New Roman" w:cs="Arial"/>
                <w:b/>
                <w:noProof w:val="0"/>
                <w:color w:val="000000"/>
                <w:sz w:val="18"/>
                <w:szCs w:val="18"/>
                <w:lang w:eastAsia="pt-BR"/>
              </w:rPr>
              <w:t>Tabla 2 –Volumen de Ventas en m3</w:t>
            </w:r>
          </w:p>
        </w:tc>
      </w:tr>
      <w:tr w:rsidR="00526877" w:rsidRPr="0084614A" w:rsidTr="00357BF6">
        <w:trPr>
          <w:trHeight w:val="300"/>
        </w:trPr>
        <w:tc>
          <w:tcPr>
            <w:tcW w:w="2520" w:type="dxa"/>
            <w:tcBorders>
              <w:top w:val="single" w:sz="4" w:space="0" w:color="auto"/>
              <w:left w:val="single" w:sz="4" w:space="0" w:color="auto"/>
              <w:bottom w:val="single" w:sz="4" w:space="0" w:color="auto"/>
              <w:right w:val="single" w:sz="4" w:space="0" w:color="auto"/>
            </w:tcBorders>
            <w:shd w:val="clear" w:color="auto" w:fill="8DB3E2"/>
            <w:noWrap/>
            <w:vAlign w:val="center"/>
            <w:hideMark/>
          </w:tcPr>
          <w:p w:rsidR="00526877" w:rsidRPr="0084614A" w:rsidRDefault="007124DB" w:rsidP="00526877">
            <w:pPr>
              <w:spacing w:after="0" w:line="240" w:lineRule="auto"/>
              <w:rPr>
                <w:rFonts w:eastAsia="Times New Roman" w:cs="Arial"/>
                <w:b/>
                <w:bCs/>
                <w:noProof w:val="0"/>
                <w:color w:val="000000"/>
                <w:sz w:val="18"/>
                <w:szCs w:val="18"/>
                <w:lang w:val="pt-BR" w:eastAsia="pt-BR"/>
              </w:rPr>
            </w:pPr>
            <w:r w:rsidRPr="0084614A">
              <w:rPr>
                <w:rFonts w:eastAsia="Times New Roman" w:cs="Arial"/>
                <w:b/>
                <w:bCs/>
                <w:noProof w:val="0"/>
                <w:color w:val="000000"/>
                <w:sz w:val="18"/>
                <w:szCs w:val="18"/>
                <w:lang w:val="pt-BR" w:eastAsia="pt-BR"/>
              </w:rPr>
              <w:t>VENTAS ETANOL</w:t>
            </w:r>
            <w:r w:rsidR="00526877" w:rsidRPr="0084614A">
              <w:rPr>
                <w:rFonts w:eastAsia="Times New Roman" w:cs="Arial"/>
                <w:b/>
                <w:bCs/>
                <w:noProof w:val="0"/>
                <w:color w:val="000000"/>
                <w:sz w:val="18"/>
                <w:szCs w:val="18"/>
                <w:lang w:val="pt-BR" w:eastAsia="pt-BR"/>
              </w:rPr>
              <w:t xml:space="preserve"> HIDRA.   M3</w:t>
            </w:r>
          </w:p>
        </w:tc>
        <w:tc>
          <w:tcPr>
            <w:tcW w:w="940" w:type="dxa"/>
            <w:tcBorders>
              <w:top w:val="single" w:sz="4" w:space="0" w:color="auto"/>
              <w:left w:val="nil"/>
              <w:bottom w:val="single" w:sz="4" w:space="0" w:color="auto"/>
              <w:right w:val="single" w:sz="4" w:space="0" w:color="auto"/>
            </w:tcBorders>
            <w:shd w:val="clear" w:color="auto" w:fill="8DB3E2"/>
            <w:noWrap/>
            <w:vAlign w:val="center"/>
            <w:hideMark/>
          </w:tcPr>
          <w:p w:rsidR="00526877" w:rsidRPr="0084614A" w:rsidRDefault="00526877" w:rsidP="0031030C">
            <w:pPr>
              <w:spacing w:after="0" w:line="240" w:lineRule="auto"/>
              <w:jc w:val="center"/>
              <w:rPr>
                <w:rFonts w:eastAsia="Times New Roman" w:cs="Arial"/>
                <w:b/>
                <w:noProof w:val="0"/>
                <w:color w:val="000000"/>
                <w:sz w:val="18"/>
                <w:szCs w:val="18"/>
                <w:lang w:val="pt-BR" w:eastAsia="pt-BR"/>
              </w:rPr>
            </w:pPr>
            <w:r w:rsidRPr="0084614A">
              <w:rPr>
                <w:rFonts w:eastAsia="Times New Roman" w:cs="Arial"/>
                <w:b/>
                <w:noProof w:val="0"/>
                <w:color w:val="000000"/>
                <w:sz w:val="18"/>
                <w:szCs w:val="18"/>
                <w:lang w:val="pt-BR" w:eastAsia="pt-BR"/>
              </w:rPr>
              <w:t>2007</w:t>
            </w:r>
          </w:p>
        </w:tc>
        <w:tc>
          <w:tcPr>
            <w:tcW w:w="1120" w:type="dxa"/>
            <w:tcBorders>
              <w:top w:val="single" w:sz="4" w:space="0" w:color="auto"/>
              <w:left w:val="nil"/>
              <w:bottom w:val="single" w:sz="4" w:space="0" w:color="auto"/>
              <w:right w:val="single" w:sz="4" w:space="0" w:color="auto"/>
            </w:tcBorders>
            <w:shd w:val="clear" w:color="auto" w:fill="8DB3E2"/>
            <w:noWrap/>
            <w:vAlign w:val="center"/>
            <w:hideMark/>
          </w:tcPr>
          <w:p w:rsidR="00526877" w:rsidRPr="0084614A" w:rsidRDefault="00526877" w:rsidP="0031030C">
            <w:pPr>
              <w:spacing w:after="0" w:line="240" w:lineRule="auto"/>
              <w:jc w:val="center"/>
              <w:rPr>
                <w:rFonts w:eastAsia="Times New Roman" w:cs="Arial"/>
                <w:b/>
                <w:noProof w:val="0"/>
                <w:color w:val="000000"/>
                <w:sz w:val="18"/>
                <w:szCs w:val="18"/>
                <w:lang w:val="pt-BR" w:eastAsia="pt-BR"/>
              </w:rPr>
            </w:pPr>
            <w:r w:rsidRPr="0084614A">
              <w:rPr>
                <w:rFonts w:eastAsia="Times New Roman" w:cs="Arial"/>
                <w:b/>
                <w:noProof w:val="0"/>
                <w:color w:val="000000"/>
                <w:sz w:val="18"/>
                <w:szCs w:val="18"/>
                <w:lang w:val="pt-BR" w:eastAsia="pt-BR"/>
              </w:rPr>
              <w:t>2008</w:t>
            </w:r>
          </w:p>
        </w:tc>
        <w:tc>
          <w:tcPr>
            <w:tcW w:w="1000" w:type="dxa"/>
            <w:tcBorders>
              <w:top w:val="single" w:sz="4" w:space="0" w:color="auto"/>
              <w:left w:val="nil"/>
              <w:bottom w:val="single" w:sz="4" w:space="0" w:color="auto"/>
              <w:right w:val="single" w:sz="4" w:space="0" w:color="auto"/>
            </w:tcBorders>
            <w:shd w:val="clear" w:color="auto" w:fill="8DB3E2"/>
            <w:noWrap/>
            <w:vAlign w:val="center"/>
            <w:hideMark/>
          </w:tcPr>
          <w:p w:rsidR="00526877" w:rsidRPr="0084614A" w:rsidRDefault="00526877" w:rsidP="0031030C">
            <w:pPr>
              <w:spacing w:after="0" w:line="240" w:lineRule="auto"/>
              <w:jc w:val="center"/>
              <w:rPr>
                <w:rFonts w:eastAsia="Times New Roman" w:cs="Arial"/>
                <w:b/>
                <w:noProof w:val="0"/>
                <w:color w:val="000000"/>
                <w:sz w:val="18"/>
                <w:szCs w:val="18"/>
                <w:lang w:val="pt-BR" w:eastAsia="pt-BR"/>
              </w:rPr>
            </w:pPr>
            <w:r w:rsidRPr="0084614A">
              <w:rPr>
                <w:rFonts w:eastAsia="Times New Roman" w:cs="Arial"/>
                <w:b/>
                <w:noProof w:val="0"/>
                <w:color w:val="000000"/>
                <w:sz w:val="18"/>
                <w:szCs w:val="18"/>
                <w:lang w:val="pt-BR" w:eastAsia="pt-BR"/>
              </w:rPr>
              <w:t>2009</w:t>
            </w:r>
          </w:p>
        </w:tc>
        <w:tc>
          <w:tcPr>
            <w:tcW w:w="1020" w:type="dxa"/>
            <w:tcBorders>
              <w:top w:val="single" w:sz="4" w:space="0" w:color="auto"/>
              <w:left w:val="nil"/>
              <w:bottom w:val="single" w:sz="4" w:space="0" w:color="auto"/>
              <w:right w:val="single" w:sz="4" w:space="0" w:color="auto"/>
            </w:tcBorders>
            <w:shd w:val="clear" w:color="auto" w:fill="8DB3E2"/>
            <w:noWrap/>
            <w:vAlign w:val="center"/>
            <w:hideMark/>
          </w:tcPr>
          <w:p w:rsidR="00526877" w:rsidRPr="0084614A" w:rsidRDefault="00526877" w:rsidP="0031030C">
            <w:pPr>
              <w:spacing w:after="0" w:line="240" w:lineRule="auto"/>
              <w:jc w:val="center"/>
              <w:rPr>
                <w:rFonts w:eastAsia="Times New Roman" w:cs="Arial"/>
                <w:b/>
                <w:noProof w:val="0"/>
                <w:color w:val="000000"/>
                <w:sz w:val="18"/>
                <w:szCs w:val="18"/>
                <w:lang w:val="pt-BR" w:eastAsia="pt-BR"/>
              </w:rPr>
            </w:pPr>
            <w:r w:rsidRPr="0084614A">
              <w:rPr>
                <w:rFonts w:eastAsia="Times New Roman" w:cs="Arial"/>
                <w:b/>
                <w:noProof w:val="0"/>
                <w:color w:val="000000"/>
                <w:sz w:val="18"/>
                <w:szCs w:val="18"/>
                <w:lang w:val="pt-BR" w:eastAsia="pt-BR"/>
              </w:rPr>
              <w:t>2010</w:t>
            </w:r>
          </w:p>
        </w:tc>
        <w:tc>
          <w:tcPr>
            <w:tcW w:w="1060" w:type="dxa"/>
            <w:tcBorders>
              <w:top w:val="single" w:sz="4" w:space="0" w:color="auto"/>
              <w:left w:val="nil"/>
              <w:bottom w:val="single" w:sz="4" w:space="0" w:color="auto"/>
              <w:right w:val="single" w:sz="4" w:space="0" w:color="auto"/>
            </w:tcBorders>
            <w:shd w:val="clear" w:color="auto" w:fill="8DB3E2"/>
            <w:noWrap/>
            <w:vAlign w:val="center"/>
            <w:hideMark/>
          </w:tcPr>
          <w:p w:rsidR="00526877" w:rsidRPr="0084614A" w:rsidRDefault="00526877" w:rsidP="0031030C">
            <w:pPr>
              <w:spacing w:after="0" w:line="240" w:lineRule="auto"/>
              <w:jc w:val="center"/>
              <w:rPr>
                <w:rFonts w:eastAsia="Times New Roman" w:cs="Arial"/>
                <w:b/>
                <w:noProof w:val="0"/>
                <w:color w:val="000000"/>
                <w:sz w:val="18"/>
                <w:szCs w:val="18"/>
                <w:lang w:val="pt-BR" w:eastAsia="pt-BR"/>
              </w:rPr>
            </w:pPr>
            <w:r w:rsidRPr="0084614A">
              <w:rPr>
                <w:rFonts w:eastAsia="Times New Roman" w:cs="Arial"/>
                <w:b/>
                <w:noProof w:val="0"/>
                <w:color w:val="000000"/>
                <w:sz w:val="18"/>
                <w:szCs w:val="18"/>
                <w:lang w:val="pt-BR" w:eastAsia="pt-BR"/>
              </w:rPr>
              <w:t>2011</w:t>
            </w:r>
          </w:p>
        </w:tc>
        <w:tc>
          <w:tcPr>
            <w:tcW w:w="940" w:type="dxa"/>
            <w:tcBorders>
              <w:top w:val="single" w:sz="4" w:space="0" w:color="auto"/>
              <w:left w:val="nil"/>
              <w:bottom w:val="single" w:sz="4" w:space="0" w:color="auto"/>
              <w:right w:val="single" w:sz="4" w:space="0" w:color="auto"/>
            </w:tcBorders>
            <w:shd w:val="clear" w:color="auto" w:fill="8DB3E2"/>
            <w:noWrap/>
            <w:vAlign w:val="center"/>
            <w:hideMark/>
          </w:tcPr>
          <w:p w:rsidR="00526877" w:rsidRPr="0084614A" w:rsidRDefault="00526877" w:rsidP="0031030C">
            <w:pPr>
              <w:spacing w:after="0" w:line="240" w:lineRule="auto"/>
              <w:jc w:val="center"/>
              <w:rPr>
                <w:rFonts w:eastAsia="Times New Roman" w:cs="Arial"/>
                <w:b/>
                <w:noProof w:val="0"/>
                <w:color w:val="000000"/>
                <w:sz w:val="18"/>
                <w:szCs w:val="18"/>
                <w:lang w:val="pt-BR" w:eastAsia="pt-BR"/>
              </w:rPr>
            </w:pPr>
            <w:r w:rsidRPr="0084614A">
              <w:rPr>
                <w:rFonts w:eastAsia="Times New Roman" w:cs="Arial"/>
                <w:b/>
                <w:noProof w:val="0"/>
                <w:color w:val="000000"/>
                <w:sz w:val="18"/>
                <w:szCs w:val="18"/>
                <w:lang w:val="pt-BR" w:eastAsia="pt-BR"/>
              </w:rPr>
              <w:t>2012</w:t>
            </w:r>
          </w:p>
        </w:tc>
      </w:tr>
      <w:tr w:rsidR="00526877" w:rsidRPr="0084614A" w:rsidTr="00526877">
        <w:trPr>
          <w:trHeight w:val="62"/>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526877" w:rsidRPr="0084614A" w:rsidRDefault="00526877" w:rsidP="00526877">
            <w:pPr>
              <w:spacing w:after="0" w:line="240" w:lineRule="auto"/>
              <w:rPr>
                <w:rFonts w:eastAsia="Times New Roman" w:cs="Arial"/>
                <w:b/>
                <w:bCs/>
                <w:noProof w:val="0"/>
                <w:color w:val="000000"/>
                <w:sz w:val="18"/>
                <w:szCs w:val="18"/>
                <w:lang w:val="pt-BR" w:eastAsia="pt-BR"/>
              </w:rPr>
            </w:pPr>
            <w:r w:rsidRPr="0084614A">
              <w:rPr>
                <w:rFonts w:eastAsia="Times New Roman" w:cs="Arial"/>
                <w:b/>
                <w:bCs/>
                <w:noProof w:val="0"/>
                <w:color w:val="000000"/>
                <w:sz w:val="18"/>
                <w:szCs w:val="18"/>
                <w:lang w:val="pt-BR" w:eastAsia="pt-BR"/>
              </w:rPr>
              <w:t>BRASIL</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9.366.836</w:t>
            </w:r>
          </w:p>
        </w:tc>
        <w:tc>
          <w:tcPr>
            <w:tcW w:w="11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13.290.096</w:t>
            </w:r>
          </w:p>
        </w:tc>
        <w:tc>
          <w:tcPr>
            <w:tcW w:w="100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16.470.948</w:t>
            </w:r>
          </w:p>
        </w:tc>
        <w:tc>
          <w:tcPr>
            <w:tcW w:w="10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15.074.300</w:t>
            </w:r>
          </w:p>
        </w:tc>
        <w:tc>
          <w:tcPr>
            <w:tcW w:w="106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10.899.221</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9.411.878</w:t>
            </w:r>
          </w:p>
        </w:tc>
      </w:tr>
      <w:tr w:rsidR="00526877" w:rsidRPr="0084614A" w:rsidTr="00526877">
        <w:trPr>
          <w:trHeight w:val="300"/>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526877" w:rsidRPr="0084614A" w:rsidRDefault="00526877" w:rsidP="00526877">
            <w:pPr>
              <w:spacing w:after="0" w:line="240" w:lineRule="auto"/>
              <w:rPr>
                <w:rFonts w:eastAsia="Times New Roman" w:cs="Arial"/>
                <w:b/>
                <w:bCs/>
                <w:noProof w:val="0"/>
                <w:color w:val="000000"/>
                <w:sz w:val="18"/>
                <w:szCs w:val="18"/>
                <w:lang w:val="pt-BR" w:eastAsia="pt-BR"/>
              </w:rPr>
            </w:pPr>
            <w:r w:rsidRPr="0084614A">
              <w:rPr>
                <w:rFonts w:eastAsia="Times New Roman" w:cs="Arial"/>
                <w:b/>
                <w:bCs/>
                <w:noProof w:val="0"/>
                <w:color w:val="000000"/>
                <w:sz w:val="18"/>
                <w:szCs w:val="18"/>
                <w:lang w:val="pt-BR" w:eastAsia="pt-BR"/>
              </w:rPr>
              <w:t>VARIAÇÃO ANUAL %</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w:t>
            </w:r>
          </w:p>
        </w:tc>
        <w:tc>
          <w:tcPr>
            <w:tcW w:w="11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41,88</w:t>
            </w:r>
          </w:p>
        </w:tc>
        <w:tc>
          <w:tcPr>
            <w:tcW w:w="100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23,93</w:t>
            </w:r>
          </w:p>
        </w:tc>
        <w:tc>
          <w:tcPr>
            <w:tcW w:w="10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-8,48</w:t>
            </w:r>
          </w:p>
        </w:tc>
        <w:tc>
          <w:tcPr>
            <w:tcW w:w="106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-27,70</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-13,65</w:t>
            </w:r>
          </w:p>
        </w:tc>
      </w:tr>
      <w:tr w:rsidR="00526877" w:rsidRPr="0084614A" w:rsidTr="00526877">
        <w:trPr>
          <w:trHeight w:val="300"/>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526877" w:rsidRPr="0084614A" w:rsidRDefault="00526877" w:rsidP="00526877">
            <w:pPr>
              <w:spacing w:after="0" w:line="240" w:lineRule="auto"/>
              <w:rPr>
                <w:rFonts w:eastAsia="Times New Roman" w:cs="Arial"/>
                <w:b/>
                <w:bCs/>
                <w:noProof w:val="0"/>
                <w:color w:val="000000"/>
                <w:sz w:val="18"/>
                <w:szCs w:val="18"/>
                <w:lang w:val="pt-BR" w:eastAsia="pt-BR"/>
              </w:rPr>
            </w:pPr>
            <w:r w:rsidRPr="0084614A">
              <w:rPr>
                <w:rFonts w:eastAsia="Times New Roman" w:cs="Arial"/>
                <w:b/>
                <w:bCs/>
                <w:noProof w:val="0"/>
                <w:color w:val="000000"/>
                <w:sz w:val="18"/>
                <w:szCs w:val="18"/>
                <w:lang w:val="pt-BR" w:eastAsia="pt-BR"/>
              </w:rPr>
              <w:t>PERNAMBUCO</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163.306</w:t>
            </w:r>
          </w:p>
        </w:tc>
        <w:tc>
          <w:tcPr>
            <w:tcW w:w="11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280.705</w:t>
            </w:r>
          </w:p>
        </w:tc>
        <w:tc>
          <w:tcPr>
            <w:tcW w:w="100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365.487</w:t>
            </w:r>
          </w:p>
        </w:tc>
        <w:tc>
          <w:tcPr>
            <w:tcW w:w="10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315.407</w:t>
            </w:r>
          </w:p>
        </w:tc>
        <w:tc>
          <w:tcPr>
            <w:tcW w:w="106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184.816</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161.664</w:t>
            </w:r>
          </w:p>
        </w:tc>
      </w:tr>
      <w:tr w:rsidR="00526877" w:rsidRPr="0084614A" w:rsidTr="00526877">
        <w:trPr>
          <w:trHeight w:val="233"/>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526877" w:rsidRPr="0084614A" w:rsidRDefault="00526877" w:rsidP="00526877">
            <w:pPr>
              <w:spacing w:after="0" w:line="240" w:lineRule="auto"/>
              <w:rPr>
                <w:rFonts w:eastAsia="Times New Roman" w:cs="Arial"/>
                <w:b/>
                <w:bCs/>
                <w:noProof w:val="0"/>
                <w:color w:val="000000"/>
                <w:sz w:val="18"/>
                <w:szCs w:val="18"/>
                <w:lang w:val="pt-BR" w:eastAsia="pt-BR"/>
              </w:rPr>
            </w:pPr>
            <w:r w:rsidRPr="0084614A">
              <w:rPr>
                <w:rFonts w:eastAsia="Times New Roman" w:cs="Arial"/>
                <w:b/>
                <w:bCs/>
                <w:noProof w:val="0"/>
                <w:color w:val="000000"/>
                <w:sz w:val="18"/>
                <w:szCs w:val="18"/>
                <w:lang w:val="pt-BR" w:eastAsia="pt-BR"/>
              </w:rPr>
              <w:t>VARIAÇÃO ANUAL %</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w:t>
            </w:r>
          </w:p>
        </w:tc>
        <w:tc>
          <w:tcPr>
            <w:tcW w:w="11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71,89</w:t>
            </w:r>
          </w:p>
        </w:tc>
        <w:tc>
          <w:tcPr>
            <w:tcW w:w="100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30,20</w:t>
            </w:r>
          </w:p>
        </w:tc>
        <w:tc>
          <w:tcPr>
            <w:tcW w:w="10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-13,70</w:t>
            </w:r>
          </w:p>
        </w:tc>
        <w:tc>
          <w:tcPr>
            <w:tcW w:w="106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-41,40</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-12,53</w:t>
            </w:r>
          </w:p>
        </w:tc>
      </w:tr>
      <w:tr w:rsidR="00526877" w:rsidRPr="0084614A" w:rsidTr="00526877">
        <w:trPr>
          <w:trHeight w:val="80"/>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526877" w:rsidRPr="0084614A" w:rsidRDefault="00526877" w:rsidP="00526877">
            <w:pPr>
              <w:spacing w:after="0" w:line="240" w:lineRule="auto"/>
              <w:rPr>
                <w:rFonts w:eastAsia="Times New Roman" w:cs="Arial"/>
                <w:b/>
                <w:bCs/>
                <w:noProof w:val="0"/>
                <w:color w:val="000000"/>
                <w:sz w:val="18"/>
                <w:szCs w:val="18"/>
                <w:lang w:val="pt-BR" w:eastAsia="pt-BR"/>
              </w:rPr>
            </w:pPr>
            <w:r w:rsidRPr="0084614A">
              <w:rPr>
                <w:rFonts w:eastAsia="Times New Roman" w:cs="Arial"/>
                <w:b/>
                <w:bCs/>
                <w:noProof w:val="0"/>
                <w:color w:val="000000"/>
                <w:sz w:val="18"/>
                <w:szCs w:val="18"/>
                <w:lang w:val="pt-BR" w:eastAsia="pt-BR"/>
              </w:rPr>
              <w:t>SÃO PAULO</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5.545.120</w:t>
            </w:r>
          </w:p>
        </w:tc>
        <w:tc>
          <w:tcPr>
            <w:tcW w:w="11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7.251.253</w:t>
            </w:r>
          </w:p>
        </w:tc>
        <w:tc>
          <w:tcPr>
            <w:tcW w:w="100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8.609.999</w:t>
            </w:r>
          </w:p>
        </w:tc>
        <w:tc>
          <w:tcPr>
            <w:tcW w:w="10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8.374.257</w:t>
            </w:r>
          </w:p>
        </w:tc>
        <w:tc>
          <w:tcPr>
            <w:tcW w:w="106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6.490.307</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5.336.111</w:t>
            </w:r>
          </w:p>
        </w:tc>
      </w:tr>
      <w:tr w:rsidR="00526877" w:rsidRPr="0084614A" w:rsidTr="00526877">
        <w:trPr>
          <w:trHeight w:val="56"/>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526877" w:rsidRPr="0084614A" w:rsidRDefault="00526877" w:rsidP="00526877">
            <w:pPr>
              <w:spacing w:after="0" w:line="240" w:lineRule="auto"/>
              <w:rPr>
                <w:rFonts w:eastAsia="Times New Roman" w:cs="Arial"/>
                <w:b/>
                <w:bCs/>
                <w:noProof w:val="0"/>
                <w:color w:val="000000"/>
                <w:sz w:val="18"/>
                <w:szCs w:val="18"/>
                <w:lang w:val="pt-BR" w:eastAsia="pt-BR"/>
              </w:rPr>
            </w:pPr>
            <w:r w:rsidRPr="0084614A">
              <w:rPr>
                <w:rFonts w:eastAsia="Times New Roman" w:cs="Arial"/>
                <w:b/>
                <w:bCs/>
                <w:noProof w:val="0"/>
                <w:color w:val="000000"/>
                <w:sz w:val="18"/>
                <w:szCs w:val="18"/>
                <w:lang w:val="pt-BR" w:eastAsia="pt-BR"/>
              </w:rPr>
              <w:t>VARIAÇÃO ANUAL %</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w:t>
            </w:r>
          </w:p>
        </w:tc>
        <w:tc>
          <w:tcPr>
            <w:tcW w:w="11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30,77</w:t>
            </w:r>
          </w:p>
        </w:tc>
        <w:tc>
          <w:tcPr>
            <w:tcW w:w="100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18,74</w:t>
            </w:r>
          </w:p>
        </w:tc>
        <w:tc>
          <w:tcPr>
            <w:tcW w:w="10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-2,74</w:t>
            </w:r>
          </w:p>
        </w:tc>
        <w:tc>
          <w:tcPr>
            <w:tcW w:w="106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-22,50</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-17,78</w:t>
            </w:r>
          </w:p>
        </w:tc>
      </w:tr>
      <w:tr w:rsidR="00526877" w:rsidRPr="0084614A" w:rsidTr="00526877">
        <w:trPr>
          <w:trHeight w:val="56"/>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526877" w:rsidRPr="0084614A" w:rsidRDefault="00526877" w:rsidP="00526877">
            <w:pPr>
              <w:spacing w:after="0" w:line="240" w:lineRule="auto"/>
              <w:rPr>
                <w:rFonts w:eastAsia="Times New Roman" w:cs="Arial"/>
                <w:b/>
                <w:bCs/>
                <w:noProof w:val="0"/>
                <w:color w:val="000000"/>
                <w:sz w:val="18"/>
                <w:szCs w:val="18"/>
                <w:lang w:val="pt-BR" w:eastAsia="pt-BR"/>
              </w:rPr>
            </w:pPr>
            <w:r w:rsidRPr="0084614A">
              <w:rPr>
                <w:rFonts w:eastAsia="Times New Roman" w:cs="Arial"/>
                <w:b/>
                <w:bCs/>
                <w:noProof w:val="0"/>
                <w:color w:val="000000"/>
                <w:sz w:val="18"/>
                <w:szCs w:val="18"/>
                <w:lang w:val="pt-BR" w:eastAsia="pt-BR"/>
              </w:rPr>
              <w:t>ALAGOAS</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51.462</w:t>
            </w:r>
          </w:p>
        </w:tc>
        <w:tc>
          <w:tcPr>
            <w:tcW w:w="11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83.104</w:t>
            </w:r>
          </w:p>
        </w:tc>
        <w:tc>
          <w:tcPr>
            <w:tcW w:w="100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104.514</w:t>
            </w:r>
          </w:p>
        </w:tc>
        <w:tc>
          <w:tcPr>
            <w:tcW w:w="10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76.100</w:t>
            </w:r>
          </w:p>
        </w:tc>
        <w:tc>
          <w:tcPr>
            <w:tcW w:w="106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53.238</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36.272</w:t>
            </w:r>
          </w:p>
        </w:tc>
      </w:tr>
      <w:tr w:rsidR="00526877" w:rsidRPr="0084614A" w:rsidTr="00526877">
        <w:trPr>
          <w:trHeight w:val="56"/>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526877" w:rsidRPr="0084614A" w:rsidRDefault="00526877" w:rsidP="00526877">
            <w:pPr>
              <w:spacing w:after="0" w:line="240" w:lineRule="auto"/>
              <w:rPr>
                <w:rFonts w:eastAsia="Times New Roman" w:cs="Arial"/>
                <w:b/>
                <w:bCs/>
                <w:noProof w:val="0"/>
                <w:color w:val="000000"/>
                <w:sz w:val="18"/>
                <w:szCs w:val="18"/>
                <w:lang w:val="pt-BR" w:eastAsia="pt-BR"/>
              </w:rPr>
            </w:pPr>
            <w:r w:rsidRPr="0084614A">
              <w:rPr>
                <w:rFonts w:eastAsia="Times New Roman" w:cs="Arial"/>
                <w:b/>
                <w:bCs/>
                <w:noProof w:val="0"/>
                <w:color w:val="000000"/>
                <w:sz w:val="18"/>
                <w:szCs w:val="18"/>
                <w:lang w:val="pt-BR" w:eastAsia="pt-BR"/>
              </w:rPr>
              <w:t>VARIAÇÃO ANUAL %</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w:t>
            </w:r>
          </w:p>
        </w:tc>
        <w:tc>
          <w:tcPr>
            <w:tcW w:w="11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61,49</w:t>
            </w:r>
          </w:p>
        </w:tc>
        <w:tc>
          <w:tcPr>
            <w:tcW w:w="100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25,76</w:t>
            </w:r>
          </w:p>
        </w:tc>
        <w:tc>
          <w:tcPr>
            <w:tcW w:w="10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-27,19</w:t>
            </w:r>
          </w:p>
        </w:tc>
        <w:tc>
          <w:tcPr>
            <w:tcW w:w="106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-30,04</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-31,87</w:t>
            </w:r>
          </w:p>
        </w:tc>
      </w:tr>
      <w:tr w:rsidR="00526877" w:rsidRPr="0084614A" w:rsidTr="00526877">
        <w:trPr>
          <w:trHeight w:val="56"/>
        </w:trPr>
        <w:tc>
          <w:tcPr>
            <w:tcW w:w="2520" w:type="dxa"/>
            <w:tcBorders>
              <w:top w:val="nil"/>
              <w:left w:val="single" w:sz="4" w:space="0" w:color="auto"/>
              <w:bottom w:val="nil"/>
              <w:right w:val="single" w:sz="4" w:space="0" w:color="auto"/>
            </w:tcBorders>
            <w:shd w:val="clear" w:color="auto" w:fill="auto"/>
            <w:noWrap/>
            <w:vAlign w:val="center"/>
            <w:hideMark/>
          </w:tcPr>
          <w:p w:rsidR="00526877" w:rsidRPr="0084614A" w:rsidRDefault="00526877" w:rsidP="00526877">
            <w:pPr>
              <w:spacing w:after="0" w:line="240" w:lineRule="auto"/>
              <w:rPr>
                <w:rFonts w:eastAsia="Times New Roman" w:cs="Arial"/>
                <w:b/>
                <w:bCs/>
                <w:noProof w:val="0"/>
                <w:color w:val="000000"/>
                <w:sz w:val="18"/>
                <w:szCs w:val="18"/>
                <w:lang w:val="pt-BR" w:eastAsia="pt-BR"/>
              </w:rPr>
            </w:pPr>
            <w:r w:rsidRPr="0084614A">
              <w:rPr>
                <w:rFonts w:eastAsia="Times New Roman" w:cs="Arial"/>
                <w:b/>
                <w:bCs/>
                <w:noProof w:val="0"/>
                <w:color w:val="000000"/>
                <w:sz w:val="18"/>
                <w:szCs w:val="18"/>
                <w:lang w:val="pt-BR" w:eastAsia="pt-BR"/>
              </w:rPr>
              <w:t>GOÍAS</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435.306</w:t>
            </w:r>
          </w:p>
        </w:tc>
        <w:tc>
          <w:tcPr>
            <w:tcW w:w="11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610.591</w:t>
            </w:r>
          </w:p>
        </w:tc>
        <w:tc>
          <w:tcPr>
            <w:tcW w:w="100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773.681</w:t>
            </w:r>
          </w:p>
        </w:tc>
        <w:tc>
          <w:tcPr>
            <w:tcW w:w="10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851.077</w:t>
            </w:r>
          </w:p>
        </w:tc>
        <w:tc>
          <w:tcPr>
            <w:tcW w:w="106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705.069</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b/>
                <w:bCs/>
                <w:noProof w:val="0"/>
                <w:sz w:val="18"/>
                <w:szCs w:val="18"/>
                <w:lang w:val="pt-BR" w:eastAsia="pt-BR"/>
              </w:rPr>
            </w:pPr>
            <w:r w:rsidRPr="0084614A">
              <w:rPr>
                <w:rFonts w:eastAsia="Times New Roman" w:cs="Arial"/>
                <w:b/>
                <w:bCs/>
                <w:noProof w:val="0"/>
                <w:sz w:val="18"/>
                <w:szCs w:val="18"/>
                <w:lang w:val="pt-BR" w:eastAsia="pt-BR"/>
              </w:rPr>
              <w:t>626.627</w:t>
            </w:r>
          </w:p>
        </w:tc>
      </w:tr>
      <w:tr w:rsidR="00526877" w:rsidRPr="0084614A" w:rsidTr="00526877">
        <w:trPr>
          <w:trHeight w:val="300"/>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877" w:rsidRPr="0084614A" w:rsidRDefault="00526877" w:rsidP="00526877">
            <w:pPr>
              <w:spacing w:after="0" w:line="240" w:lineRule="auto"/>
              <w:rPr>
                <w:rFonts w:eastAsia="Times New Roman" w:cs="Arial"/>
                <w:b/>
                <w:bCs/>
                <w:noProof w:val="0"/>
                <w:color w:val="000000"/>
                <w:sz w:val="18"/>
                <w:szCs w:val="18"/>
                <w:lang w:val="pt-BR" w:eastAsia="pt-BR"/>
              </w:rPr>
            </w:pPr>
            <w:r w:rsidRPr="0084614A">
              <w:rPr>
                <w:rFonts w:eastAsia="Times New Roman" w:cs="Arial"/>
                <w:b/>
                <w:bCs/>
                <w:noProof w:val="0"/>
                <w:color w:val="000000"/>
                <w:sz w:val="18"/>
                <w:szCs w:val="18"/>
                <w:lang w:val="pt-BR" w:eastAsia="pt-BR"/>
              </w:rPr>
              <w:t>VARIAÇÃO ANUAL %</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w:t>
            </w:r>
          </w:p>
        </w:tc>
        <w:tc>
          <w:tcPr>
            <w:tcW w:w="11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40,27</w:t>
            </w:r>
          </w:p>
        </w:tc>
        <w:tc>
          <w:tcPr>
            <w:tcW w:w="100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26,71</w:t>
            </w:r>
          </w:p>
        </w:tc>
        <w:tc>
          <w:tcPr>
            <w:tcW w:w="102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10,00</w:t>
            </w:r>
          </w:p>
        </w:tc>
        <w:tc>
          <w:tcPr>
            <w:tcW w:w="106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-17,16</w:t>
            </w:r>
          </w:p>
        </w:tc>
        <w:tc>
          <w:tcPr>
            <w:tcW w:w="940" w:type="dxa"/>
            <w:tcBorders>
              <w:top w:val="nil"/>
              <w:left w:val="nil"/>
              <w:bottom w:val="single" w:sz="4" w:space="0" w:color="auto"/>
              <w:right w:val="single" w:sz="4" w:space="0" w:color="auto"/>
            </w:tcBorders>
            <w:shd w:val="clear" w:color="auto" w:fill="auto"/>
            <w:noWrap/>
            <w:vAlign w:val="center"/>
            <w:hideMark/>
          </w:tcPr>
          <w:p w:rsidR="00526877" w:rsidRPr="0084614A" w:rsidRDefault="00526877" w:rsidP="0031030C">
            <w:pPr>
              <w:spacing w:after="0" w:line="240" w:lineRule="auto"/>
              <w:jc w:val="center"/>
              <w:rPr>
                <w:rFonts w:eastAsia="Times New Roman" w:cs="Arial"/>
                <w:noProof w:val="0"/>
                <w:sz w:val="18"/>
                <w:szCs w:val="18"/>
                <w:lang w:val="pt-BR" w:eastAsia="pt-BR"/>
              </w:rPr>
            </w:pPr>
            <w:r w:rsidRPr="0084614A">
              <w:rPr>
                <w:rFonts w:eastAsia="Times New Roman" w:cs="Arial"/>
                <w:noProof w:val="0"/>
                <w:sz w:val="18"/>
                <w:szCs w:val="18"/>
                <w:lang w:val="pt-BR" w:eastAsia="pt-BR"/>
              </w:rPr>
              <w:t>-11,13</w:t>
            </w:r>
          </w:p>
        </w:tc>
      </w:tr>
    </w:tbl>
    <w:p w:rsidR="00C93188" w:rsidRPr="0084614A" w:rsidRDefault="00C93188" w:rsidP="00384FB0">
      <w:pPr>
        <w:pStyle w:val="ListParagraph"/>
        <w:numPr>
          <w:ilvl w:val="1"/>
          <w:numId w:val="12"/>
        </w:numPr>
        <w:spacing w:before="120" w:after="120" w:line="240" w:lineRule="auto"/>
        <w:ind w:left="720" w:hanging="720"/>
        <w:contextualSpacing w:val="0"/>
        <w:jc w:val="both"/>
        <w:rPr>
          <w:rFonts w:ascii="Times New Roman" w:eastAsia="Times New Roman" w:hAnsi="Times New Roman"/>
          <w:noProof w:val="0"/>
          <w:color w:val="000000"/>
          <w:sz w:val="24"/>
          <w:szCs w:val="24"/>
          <w:lang w:val="es-ES_tradnl"/>
        </w:rPr>
      </w:pPr>
      <w:r w:rsidRPr="0084614A">
        <w:rPr>
          <w:rFonts w:ascii="Times New Roman" w:eastAsia="Times New Roman" w:hAnsi="Times New Roman"/>
          <w:b/>
          <w:noProof w:val="0"/>
          <w:color w:val="000000"/>
          <w:sz w:val="24"/>
          <w:szCs w:val="24"/>
          <w:lang w:val="es-ES_tradnl"/>
        </w:rPr>
        <w:t xml:space="preserve">La </w:t>
      </w:r>
      <w:r w:rsidRPr="0084614A">
        <w:rPr>
          <w:rFonts w:ascii="Times New Roman" w:hAnsi="Times New Roman"/>
          <w:b/>
          <w:noProof w:val="0"/>
          <w:sz w:val="24"/>
          <w:szCs w:val="24"/>
          <w:lang w:val="es-ES_tradnl"/>
        </w:rPr>
        <w:t>problemática</w:t>
      </w:r>
      <w:r w:rsidR="00711525" w:rsidRPr="0084614A">
        <w:rPr>
          <w:rFonts w:ascii="Times New Roman" w:eastAsia="Times New Roman" w:hAnsi="Times New Roman"/>
          <w:b/>
          <w:noProof w:val="0"/>
          <w:color w:val="000000"/>
          <w:sz w:val="24"/>
          <w:szCs w:val="24"/>
          <w:lang w:val="es-ES_tradnl"/>
        </w:rPr>
        <w:t>:</w:t>
      </w:r>
      <w:r w:rsidR="00711525" w:rsidRPr="0084614A">
        <w:rPr>
          <w:rFonts w:ascii="Times New Roman" w:eastAsia="Times New Roman" w:hAnsi="Times New Roman"/>
          <w:noProof w:val="0"/>
          <w:color w:val="000000"/>
          <w:sz w:val="24"/>
          <w:szCs w:val="24"/>
          <w:lang w:val="es-ES_tradnl"/>
        </w:rPr>
        <w:t xml:space="preserve"> En</w:t>
      </w:r>
      <w:r w:rsidR="00711525" w:rsidRPr="0084614A">
        <w:rPr>
          <w:rFonts w:ascii="Times New Roman" w:hAnsi="Times New Roman"/>
          <w:noProof w:val="0"/>
          <w:sz w:val="24"/>
          <w:szCs w:val="24"/>
          <w:lang w:val="es-ES_tradnl" w:eastAsia="pt-BR"/>
        </w:rPr>
        <w:t xml:space="preserve"> 2010 hubo una caída</w:t>
      </w:r>
      <w:r w:rsidR="007D5331" w:rsidRPr="0084614A">
        <w:rPr>
          <w:rFonts w:ascii="Times New Roman" w:hAnsi="Times New Roman"/>
          <w:noProof w:val="0"/>
          <w:sz w:val="24"/>
          <w:szCs w:val="24"/>
          <w:lang w:val="es-ES_tradnl" w:eastAsia="pt-BR"/>
        </w:rPr>
        <w:t>, en otr</w:t>
      </w:r>
      <w:r w:rsidR="00756EE2">
        <w:rPr>
          <w:rFonts w:ascii="Times New Roman" w:hAnsi="Times New Roman"/>
          <w:noProof w:val="0"/>
          <w:sz w:val="24"/>
          <w:szCs w:val="24"/>
          <w:lang w:val="es-ES_tradnl" w:eastAsia="pt-BR"/>
        </w:rPr>
        <w:t xml:space="preserve">os estados productores </w:t>
      </w:r>
      <w:r w:rsidR="00711525" w:rsidRPr="0084614A">
        <w:rPr>
          <w:rFonts w:ascii="Times New Roman" w:hAnsi="Times New Roman"/>
          <w:noProof w:val="0"/>
          <w:sz w:val="24"/>
          <w:szCs w:val="24"/>
          <w:lang w:val="es-ES_tradnl" w:eastAsia="pt-BR"/>
        </w:rPr>
        <w:t>de la relación entre el volumen de ventas del etanol hidratado y de la gasolina “c, o sea, la participación relativa del etanol hidratado en el mercado de combustibles automotores está disminuyendo. Además, la relación entre los dos productos siempre fue más grande en Pernambuc</w:t>
      </w:r>
      <w:r w:rsidR="00756EE2">
        <w:rPr>
          <w:rFonts w:ascii="Times New Roman" w:hAnsi="Times New Roman"/>
          <w:noProof w:val="0"/>
          <w:sz w:val="24"/>
          <w:szCs w:val="24"/>
          <w:lang w:val="es-ES_tradnl" w:eastAsia="pt-BR"/>
        </w:rPr>
        <w:t>o comparado al mercado nacional. E</w:t>
      </w:r>
      <w:r w:rsidR="00711525" w:rsidRPr="0084614A">
        <w:rPr>
          <w:rFonts w:ascii="Times New Roman" w:hAnsi="Times New Roman"/>
          <w:noProof w:val="0"/>
          <w:sz w:val="24"/>
          <w:szCs w:val="24"/>
          <w:lang w:val="es-ES_tradnl" w:eastAsia="pt-BR"/>
        </w:rPr>
        <w:t>n 2009 er</w:t>
      </w:r>
      <w:r w:rsidR="00CC0D94">
        <w:rPr>
          <w:rFonts w:ascii="Times New Roman" w:hAnsi="Times New Roman"/>
          <w:noProof w:val="0"/>
          <w:sz w:val="24"/>
          <w:szCs w:val="24"/>
          <w:lang w:val="es-ES_tradnl" w:eastAsia="pt-BR"/>
        </w:rPr>
        <w:t>a de 52,11% en contra de 64,82%, c</w:t>
      </w:r>
      <w:r w:rsidR="00711525" w:rsidRPr="0084614A">
        <w:rPr>
          <w:rFonts w:ascii="Times New Roman" w:hAnsi="Times New Roman"/>
          <w:noProof w:val="0"/>
          <w:sz w:val="24"/>
          <w:szCs w:val="24"/>
          <w:lang w:val="es-ES_tradnl" w:eastAsia="pt-BR"/>
        </w:rPr>
        <w:t>ayendo</w:t>
      </w:r>
      <w:r w:rsidR="00CC0D94">
        <w:rPr>
          <w:rFonts w:ascii="Times New Roman" w:hAnsi="Times New Roman"/>
          <w:noProof w:val="0"/>
          <w:sz w:val="24"/>
          <w:szCs w:val="24"/>
          <w:lang w:val="es-ES_tradnl" w:eastAsia="pt-BR"/>
        </w:rPr>
        <w:t xml:space="preserve"> en 2012</w:t>
      </w:r>
      <w:r w:rsidR="00711525" w:rsidRPr="0084614A">
        <w:rPr>
          <w:rFonts w:ascii="Times New Roman" w:hAnsi="Times New Roman"/>
          <w:noProof w:val="0"/>
          <w:sz w:val="24"/>
          <w:szCs w:val="24"/>
          <w:lang w:val="es-ES_tradnl" w:eastAsia="pt-BR"/>
        </w:rPr>
        <w:t xml:space="preserve"> para 12,72% en Pernambuco en contra de 24,72% en Brasil.</w:t>
      </w:r>
    </w:p>
    <w:p w:rsidR="00711525" w:rsidRPr="0084614A" w:rsidRDefault="00711525" w:rsidP="00711525">
      <w:pPr>
        <w:spacing w:after="0" w:line="240" w:lineRule="auto"/>
        <w:jc w:val="both"/>
        <w:rPr>
          <w:rFonts w:ascii="Arial" w:hAnsi="Arial" w:cs="Arial"/>
          <w:noProof w:val="0"/>
          <w:sz w:val="24"/>
          <w:szCs w:val="24"/>
          <w:lang w:val="es-ES_tradnl" w:eastAsia="pt-BR"/>
        </w:rPr>
      </w:pPr>
    </w:p>
    <w:tbl>
      <w:tblPr>
        <w:tblW w:w="8660" w:type="dxa"/>
        <w:tblInd w:w="378" w:type="dxa"/>
        <w:tblLook w:val="04A0" w:firstRow="1" w:lastRow="0" w:firstColumn="1" w:lastColumn="0" w:noHBand="0" w:noVBand="1"/>
      </w:tblPr>
      <w:tblGrid>
        <w:gridCol w:w="2380"/>
        <w:gridCol w:w="1080"/>
        <w:gridCol w:w="1060"/>
        <w:gridCol w:w="1020"/>
        <w:gridCol w:w="1120"/>
        <w:gridCol w:w="940"/>
        <w:gridCol w:w="1060"/>
      </w:tblGrid>
      <w:tr w:rsidR="00E75049" w:rsidRPr="0084614A" w:rsidTr="00E75049">
        <w:trPr>
          <w:trHeight w:val="131"/>
        </w:trPr>
        <w:tc>
          <w:tcPr>
            <w:tcW w:w="8660" w:type="dxa"/>
            <w:gridSpan w:val="7"/>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E75049" w:rsidRPr="0084614A" w:rsidRDefault="00E75049" w:rsidP="00E75049">
            <w:pPr>
              <w:spacing w:after="0" w:line="240" w:lineRule="auto"/>
              <w:jc w:val="center"/>
              <w:rPr>
                <w:rFonts w:cs="Arial"/>
                <w:noProof w:val="0"/>
                <w:sz w:val="18"/>
                <w:szCs w:val="18"/>
                <w:lang w:val="es-ES_tradnl" w:eastAsia="pt-BR"/>
              </w:rPr>
            </w:pPr>
            <w:r w:rsidRPr="0084614A">
              <w:rPr>
                <w:rFonts w:cs="Arial"/>
                <w:b/>
                <w:noProof w:val="0"/>
                <w:sz w:val="18"/>
                <w:szCs w:val="18"/>
                <w:lang w:val="es-ES_tradnl" w:eastAsia="pt-BR"/>
              </w:rPr>
              <w:t xml:space="preserve">Tabla 3 - </w:t>
            </w:r>
            <w:r w:rsidRPr="0084614A">
              <w:rPr>
                <w:rFonts w:eastAsia="Times New Roman" w:cs="Arial"/>
                <w:b/>
                <w:bCs/>
                <w:noProof w:val="0"/>
                <w:color w:val="000000"/>
                <w:sz w:val="18"/>
                <w:szCs w:val="18"/>
                <w:lang w:val="es-ES_tradnl"/>
              </w:rPr>
              <w:t>Precio Medio Ponderado al Consumidor Final – PMPF - en R$/Litro</w:t>
            </w:r>
          </w:p>
        </w:tc>
      </w:tr>
      <w:tr w:rsidR="00711525" w:rsidRPr="0084614A" w:rsidTr="00E75049">
        <w:trPr>
          <w:trHeight w:val="131"/>
        </w:trPr>
        <w:tc>
          <w:tcPr>
            <w:tcW w:w="238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711525" w:rsidRPr="0084614A" w:rsidRDefault="00E75049" w:rsidP="0080569F">
            <w:pPr>
              <w:spacing w:after="0" w:line="240" w:lineRule="auto"/>
              <w:jc w:val="center"/>
              <w:rPr>
                <w:rFonts w:eastAsia="Times New Roman"/>
                <w:b/>
                <w:bCs/>
                <w:noProof w:val="0"/>
                <w:color w:val="000000"/>
                <w:sz w:val="18"/>
                <w:szCs w:val="18"/>
                <w:lang w:val="es-ES_tradnl"/>
              </w:rPr>
            </w:pPr>
            <w:r w:rsidRPr="0084614A">
              <w:rPr>
                <w:rFonts w:eastAsia="Times New Roman"/>
                <w:b/>
                <w:bCs/>
                <w:noProof w:val="0"/>
                <w:color w:val="000000"/>
                <w:sz w:val="18"/>
                <w:szCs w:val="18"/>
                <w:lang w:val="es-ES_tradnl"/>
              </w:rPr>
              <w:t>DAT</w:t>
            </w:r>
            <w:r w:rsidR="00711525" w:rsidRPr="0084614A">
              <w:rPr>
                <w:rFonts w:eastAsia="Times New Roman"/>
                <w:b/>
                <w:bCs/>
                <w:noProof w:val="0"/>
                <w:color w:val="000000"/>
                <w:sz w:val="18"/>
                <w:szCs w:val="18"/>
                <w:lang w:val="es-ES_tradnl"/>
              </w:rPr>
              <w:t>OS  PERNAMBUCO</w:t>
            </w:r>
          </w:p>
        </w:tc>
        <w:tc>
          <w:tcPr>
            <w:tcW w:w="1080" w:type="dxa"/>
            <w:tcBorders>
              <w:top w:val="single" w:sz="4" w:space="0" w:color="auto"/>
              <w:left w:val="nil"/>
              <w:bottom w:val="single" w:sz="4" w:space="0" w:color="auto"/>
              <w:right w:val="single" w:sz="4" w:space="0" w:color="auto"/>
            </w:tcBorders>
            <w:shd w:val="clear" w:color="auto" w:fill="8DB3E2"/>
            <w:noWrap/>
            <w:vAlign w:val="bottom"/>
            <w:hideMark/>
          </w:tcPr>
          <w:p w:rsidR="00711525" w:rsidRPr="0084614A" w:rsidRDefault="00711525" w:rsidP="0080569F">
            <w:pPr>
              <w:spacing w:after="0" w:line="240" w:lineRule="auto"/>
              <w:jc w:val="center"/>
              <w:rPr>
                <w:rFonts w:eastAsia="Times New Roman"/>
                <w:b/>
                <w:noProof w:val="0"/>
                <w:color w:val="000000"/>
                <w:sz w:val="18"/>
                <w:szCs w:val="18"/>
                <w:lang w:val="es-ES_tradnl"/>
              </w:rPr>
            </w:pPr>
            <w:r w:rsidRPr="0084614A">
              <w:rPr>
                <w:rFonts w:eastAsia="Times New Roman"/>
                <w:b/>
                <w:noProof w:val="0"/>
                <w:color w:val="000000"/>
                <w:sz w:val="18"/>
                <w:szCs w:val="18"/>
                <w:lang w:val="es-ES_tradnl"/>
              </w:rPr>
              <w:t>2007</w:t>
            </w:r>
          </w:p>
        </w:tc>
        <w:tc>
          <w:tcPr>
            <w:tcW w:w="1060" w:type="dxa"/>
            <w:tcBorders>
              <w:top w:val="single" w:sz="4" w:space="0" w:color="auto"/>
              <w:left w:val="nil"/>
              <w:bottom w:val="single" w:sz="4" w:space="0" w:color="auto"/>
              <w:right w:val="single" w:sz="4" w:space="0" w:color="auto"/>
            </w:tcBorders>
            <w:shd w:val="clear" w:color="auto" w:fill="8DB3E2"/>
            <w:noWrap/>
            <w:vAlign w:val="bottom"/>
            <w:hideMark/>
          </w:tcPr>
          <w:p w:rsidR="00711525" w:rsidRPr="0084614A" w:rsidRDefault="00711525" w:rsidP="0080569F">
            <w:pPr>
              <w:spacing w:after="0" w:line="240" w:lineRule="auto"/>
              <w:jc w:val="center"/>
              <w:rPr>
                <w:rFonts w:eastAsia="Times New Roman"/>
                <w:b/>
                <w:noProof w:val="0"/>
                <w:color w:val="000000"/>
                <w:sz w:val="18"/>
                <w:szCs w:val="18"/>
                <w:lang w:val="es-ES_tradnl"/>
              </w:rPr>
            </w:pPr>
            <w:r w:rsidRPr="0084614A">
              <w:rPr>
                <w:rFonts w:eastAsia="Times New Roman"/>
                <w:b/>
                <w:noProof w:val="0"/>
                <w:color w:val="000000"/>
                <w:sz w:val="18"/>
                <w:szCs w:val="18"/>
                <w:lang w:val="es-ES_tradnl"/>
              </w:rPr>
              <w:t>2008</w:t>
            </w:r>
          </w:p>
        </w:tc>
        <w:tc>
          <w:tcPr>
            <w:tcW w:w="1020" w:type="dxa"/>
            <w:tcBorders>
              <w:top w:val="single" w:sz="4" w:space="0" w:color="auto"/>
              <w:left w:val="nil"/>
              <w:bottom w:val="single" w:sz="4" w:space="0" w:color="auto"/>
              <w:right w:val="single" w:sz="4" w:space="0" w:color="auto"/>
            </w:tcBorders>
            <w:shd w:val="clear" w:color="auto" w:fill="8DB3E2"/>
            <w:noWrap/>
            <w:vAlign w:val="bottom"/>
            <w:hideMark/>
          </w:tcPr>
          <w:p w:rsidR="00711525" w:rsidRPr="0084614A" w:rsidRDefault="00711525" w:rsidP="0080569F">
            <w:pPr>
              <w:spacing w:after="0" w:line="240" w:lineRule="auto"/>
              <w:jc w:val="center"/>
              <w:rPr>
                <w:rFonts w:eastAsia="Times New Roman"/>
                <w:b/>
                <w:noProof w:val="0"/>
                <w:color w:val="000000"/>
                <w:sz w:val="18"/>
                <w:szCs w:val="18"/>
                <w:lang w:val="es-ES_tradnl"/>
              </w:rPr>
            </w:pPr>
            <w:r w:rsidRPr="0084614A">
              <w:rPr>
                <w:rFonts w:eastAsia="Times New Roman"/>
                <w:b/>
                <w:noProof w:val="0"/>
                <w:color w:val="000000"/>
                <w:sz w:val="18"/>
                <w:szCs w:val="18"/>
                <w:lang w:val="es-ES_tradnl"/>
              </w:rPr>
              <w:t>2009</w:t>
            </w:r>
          </w:p>
        </w:tc>
        <w:tc>
          <w:tcPr>
            <w:tcW w:w="1120" w:type="dxa"/>
            <w:tcBorders>
              <w:top w:val="single" w:sz="4" w:space="0" w:color="auto"/>
              <w:left w:val="nil"/>
              <w:bottom w:val="single" w:sz="4" w:space="0" w:color="auto"/>
              <w:right w:val="single" w:sz="4" w:space="0" w:color="auto"/>
            </w:tcBorders>
            <w:shd w:val="clear" w:color="auto" w:fill="8DB3E2"/>
            <w:noWrap/>
            <w:vAlign w:val="bottom"/>
            <w:hideMark/>
          </w:tcPr>
          <w:p w:rsidR="00711525" w:rsidRPr="0084614A" w:rsidRDefault="00711525" w:rsidP="0080569F">
            <w:pPr>
              <w:spacing w:after="0" w:line="240" w:lineRule="auto"/>
              <w:jc w:val="center"/>
              <w:rPr>
                <w:rFonts w:eastAsia="Times New Roman"/>
                <w:b/>
                <w:noProof w:val="0"/>
                <w:color w:val="000000"/>
                <w:sz w:val="18"/>
                <w:szCs w:val="18"/>
                <w:lang w:val="es-ES_tradnl"/>
              </w:rPr>
            </w:pPr>
            <w:r w:rsidRPr="0084614A">
              <w:rPr>
                <w:rFonts w:eastAsia="Times New Roman"/>
                <w:b/>
                <w:noProof w:val="0"/>
                <w:color w:val="000000"/>
                <w:sz w:val="18"/>
                <w:szCs w:val="18"/>
                <w:lang w:val="es-ES_tradnl"/>
              </w:rPr>
              <w:t>2010</w:t>
            </w:r>
          </w:p>
        </w:tc>
        <w:tc>
          <w:tcPr>
            <w:tcW w:w="940" w:type="dxa"/>
            <w:tcBorders>
              <w:top w:val="single" w:sz="4" w:space="0" w:color="auto"/>
              <w:left w:val="nil"/>
              <w:bottom w:val="single" w:sz="4" w:space="0" w:color="auto"/>
              <w:right w:val="single" w:sz="4" w:space="0" w:color="auto"/>
            </w:tcBorders>
            <w:shd w:val="clear" w:color="auto" w:fill="8DB3E2"/>
            <w:noWrap/>
            <w:vAlign w:val="bottom"/>
            <w:hideMark/>
          </w:tcPr>
          <w:p w:rsidR="00711525" w:rsidRPr="0084614A" w:rsidRDefault="00711525" w:rsidP="0080569F">
            <w:pPr>
              <w:spacing w:after="0" w:line="240" w:lineRule="auto"/>
              <w:jc w:val="center"/>
              <w:rPr>
                <w:rFonts w:eastAsia="Times New Roman"/>
                <w:b/>
                <w:noProof w:val="0"/>
                <w:color w:val="000000"/>
                <w:sz w:val="18"/>
                <w:szCs w:val="18"/>
                <w:lang w:val="es-ES_tradnl"/>
              </w:rPr>
            </w:pPr>
            <w:r w:rsidRPr="0084614A">
              <w:rPr>
                <w:rFonts w:eastAsia="Times New Roman"/>
                <w:b/>
                <w:noProof w:val="0"/>
                <w:color w:val="000000"/>
                <w:sz w:val="18"/>
                <w:szCs w:val="18"/>
                <w:lang w:val="es-ES_tradnl"/>
              </w:rPr>
              <w:t>2011</w:t>
            </w:r>
          </w:p>
        </w:tc>
        <w:tc>
          <w:tcPr>
            <w:tcW w:w="1060" w:type="dxa"/>
            <w:tcBorders>
              <w:top w:val="single" w:sz="4" w:space="0" w:color="auto"/>
              <w:left w:val="nil"/>
              <w:bottom w:val="single" w:sz="4" w:space="0" w:color="auto"/>
              <w:right w:val="single" w:sz="4" w:space="0" w:color="auto"/>
            </w:tcBorders>
            <w:shd w:val="clear" w:color="auto" w:fill="8DB3E2"/>
            <w:noWrap/>
            <w:vAlign w:val="bottom"/>
            <w:hideMark/>
          </w:tcPr>
          <w:p w:rsidR="00711525" w:rsidRPr="0084614A" w:rsidRDefault="00711525" w:rsidP="0080569F">
            <w:pPr>
              <w:spacing w:after="0" w:line="240" w:lineRule="auto"/>
              <w:jc w:val="center"/>
              <w:rPr>
                <w:rFonts w:eastAsia="Times New Roman"/>
                <w:b/>
                <w:noProof w:val="0"/>
                <w:color w:val="000000"/>
                <w:sz w:val="18"/>
                <w:szCs w:val="18"/>
                <w:lang w:val="es-ES_tradnl"/>
              </w:rPr>
            </w:pPr>
            <w:r w:rsidRPr="0084614A">
              <w:rPr>
                <w:rFonts w:eastAsia="Times New Roman"/>
                <w:b/>
                <w:noProof w:val="0"/>
                <w:color w:val="000000"/>
                <w:sz w:val="18"/>
                <w:szCs w:val="18"/>
                <w:lang w:val="es-ES_tradnl"/>
              </w:rPr>
              <w:t>2012</w:t>
            </w:r>
          </w:p>
        </w:tc>
      </w:tr>
      <w:tr w:rsidR="00711525" w:rsidRPr="0084614A" w:rsidTr="00E75049">
        <w:trPr>
          <w:trHeight w:val="249"/>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rPr>
                <w:rFonts w:eastAsia="Times New Roman"/>
                <w:b/>
                <w:noProof w:val="0"/>
                <w:color w:val="000000"/>
                <w:sz w:val="18"/>
                <w:szCs w:val="18"/>
                <w:lang w:val="es-ES_tradnl"/>
              </w:rPr>
            </w:pPr>
            <w:r w:rsidRPr="0084614A">
              <w:rPr>
                <w:rFonts w:eastAsia="Times New Roman"/>
                <w:b/>
                <w:noProof w:val="0"/>
                <w:color w:val="000000"/>
                <w:sz w:val="18"/>
                <w:szCs w:val="18"/>
                <w:lang w:val="es-ES_tradnl"/>
              </w:rPr>
              <w:t>PMPF  GASOLINA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2,6138</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2,6065</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2,5820</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2,6650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2,7630</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2,7630</w:t>
            </w:r>
          </w:p>
        </w:tc>
      </w:tr>
      <w:tr w:rsidR="00711525" w:rsidRPr="0084614A" w:rsidTr="00E75049">
        <w:trPr>
          <w:trHeight w:val="225"/>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1525" w:rsidRPr="0084614A" w:rsidRDefault="00711525" w:rsidP="00E75049">
            <w:pPr>
              <w:spacing w:after="0" w:line="240" w:lineRule="auto"/>
              <w:rPr>
                <w:rFonts w:eastAsia="Times New Roman"/>
                <w:b/>
                <w:noProof w:val="0"/>
                <w:color w:val="000000"/>
                <w:sz w:val="18"/>
                <w:szCs w:val="18"/>
                <w:lang w:val="es-ES_tradnl"/>
              </w:rPr>
            </w:pPr>
            <w:r w:rsidRPr="0084614A">
              <w:rPr>
                <w:rFonts w:eastAsia="Times New Roman"/>
                <w:b/>
                <w:noProof w:val="0"/>
                <w:color w:val="000000"/>
                <w:sz w:val="18"/>
                <w:szCs w:val="18"/>
                <w:lang w:val="es-ES_tradnl"/>
              </w:rPr>
              <w:t xml:space="preserve">PMPF </w:t>
            </w:r>
            <w:r w:rsidR="00E75049" w:rsidRPr="0084614A">
              <w:rPr>
                <w:rFonts w:eastAsia="Times New Roman"/>
                <w:b/>
                <w:noProof w:val="0"/>
                <w:color w:val="000000"/>
                <w:sz w:val="18"/>
                <w:szCs w:val="18"/>
                <w:lang w:val="es-ES_tradnl"/>
              </w:rPr>
              <w:t>ALCOHOL</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1,5952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1,7424</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1,7220</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1,9250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2,1910</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2,1910</w:t>
            </w:r>
          </w:p>
        </w:tc>
      </w:tr>
      <w:tr w:rsidR="00711525" w:rsidRPr="0084614A" w:rsidTr="00E75049">
        <w:trPr>
          <w:trHeight w:val="201"/>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rPr>
                <w:rFonts w:eastAsia="Times New Roman"/>
                <w:b/>
                <w:noProof w:val="0"/>
                <w:color w:val="000000"/>
                <w:sz w:val="18"/>
                <w:szCs w:val="18"/>
                <w:lang w:val="es-ES_tradnl"/>
              </w:rPr>
            </w:pPr>
            <w:r w:rsidRPr="0084614A">
              <w:rPr>
                <w:rFonts w:eastAsia="Times New Roman"/>
                <w:b/>
                <w:noProof w:val="0"/>
                <w:color w:val="000000"/>
                <w:sz w:val="18"/>
                <w:szCs w:val="18"/>
                <w:lang w:val="es-ES_tradnl"/>
              </w:rPr>
              <w:t>PMPF ETAN/PMPF GAS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61,03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66,85</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66,69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72,23</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79,30</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79,30</w:t>
            </w:r>
          </w:p>
        </w:tc>
      </w:tr>
      <w:tr w:rsidR="00E75049" w:rsidRPr="0084614A" w:rsidTr="0080569F">
        <w:trPr>
          <w:trHeight w:val="201"/>
        </w:trPr>
        <w:tc>
          <w:tcPr>
            <w:tcW w:w="8660"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E75049" w:rsidRPr="0084614A" w:rsidRDefault="00E75049" w:rsidP="00E75049">
            <w:pPr>
              <w:spacing w:after="0" w:line="240" w:lineRule="auto"/>
              <w:jc w:val="both"/>
              <w:rPr>
                <w:rFonts w:ascii="Arial" w:hAnsi="Arial" w:cs="Arial"/>
                <w:b/>
                <w:noProof w:val="0"/>
                <w:sz w:val="16"/>
                <w:szCs w:val="16"/>
                <w:lang w:val="es-ES_tradnl" w:eastAsia="pt-BR"/>
              </w:rPr>
            </w:pPr>
            <w:r w:rsidRPr="0084614A">
              <w:rPr>
                <w:rFonts w:ascii="Arial" w:hAnsi="Arial" w:cs="Arial"/>
                <w:b/>
                <w:noProof w:val="0"/>
                <w:sz w:val="16"/>
                <w:szCs w:val="16"/>
                <w:lang w:val="es-ES_tradnl" w:eastAsia="pt-BR"/>
              </w:rPr>
              <w:t>Fuente: Ministerio de Hacienda – CONFAZ</w:t>
            </w:r>
          </w:p>
        </w:tc>
      </w:tr>
    </w:tbl>
    <w:p w:rsidR="00711525" w:rsidRPr="0084614A" w:rsidRDefault="00711525" w:rsidP="00E75049">
      <w:pPr>
        <w:spacing w:after="0" w:line="240" w:lineRule="auto"/>
        <w:ind w:left="360"/>
        <w:jc w:val="both"/>
        <w:rPr>
          <w:rFonts w:ascii="Arial" w:hAnsi="Arial" w:cs="Arial"/>
          <w:noProof w:val="0"/>
          <w:sz w:val="16"/>
          <w:szCs w:val="16"/>
          <w:lang w:val="es-ES_tradnl" w:eastAsia="pt-BR"/>
        </w:rPr>
      </w:pPr>
    </w:p>
    <w:tbl>
      <w:tblPr>
        <w:tblW w:w="86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080"/>
        <w:gridCol w:w="1060"/>
        <w:gridCol w:w="1020"/>
        <w:gridCol w:w="1120"/>
        <w:gridCol w:w="940"/>
        <w:gridCol w:w="1060"/>
      </w:tblGrid>
      <w:tr w:rsidR="00E75049" w:rsidRPr="0084614A" w:rsidTr="00357BF6">
        <w:trPr>
          <w:trHeight w:val="132"/>
        </w:trPr>
        <w:tc>
          <w:tcPr>
            <w:tcW w:w="8660" w:type="dxa"/>
            <w:gridSpan w:val="7"/>
            <w:shd w:val="clear" w:color="auto" w:fill="8DB3E2"/>
            <w:noWrap/>
            <w:vAlign w:val="bottom"/>
            <w:hideMark/>
          </w:tcPr>
          <w:p w:rsidR="00E75049" w:rsidRPr="0084614A" w:rsidRDefault="00357BF6" w:rsidP="00357BF6">
            <w:pPr>
              <w:spacing w:after="0" w:line="240" w:lineRule="auto"/>
              <w:jc w:val="center"/>
              <w:rPr>
                <w:rFonts w:eastAsia="Times New Roman" w:cs="Arial"/>
                <w:b/>
                <w:bCs/>
                <w:noProof w:val="0"/>
                <w:color w:val="000000"/>
                <w:sz w:val="18"/>
                <w:szCs w:val="18"/>
                <w:lang w:val="es-ES_tradnl"/>
              </w:rPr>
            </w:pPr>
            <w:r w:rsidRPr="0084614A">
              <w:rPr>
                <w:rFonts w:cs="Arial"/>
                <w:b/>
                <w:noProof w:val="0"/>
                <w:sz w:val="18"/>
                <w:szCs w:val="18"/>
                <w:lang w:val="es-ES_tradnl" w:eastAsia="pt-BR"/>
              </w:rPr>
              <w:t xml:space="preserve">Tabla 4 - </w:t>
            </w:r>
            <w:r w:rsidRPr="0084614A">
              <w:rPr>
                <w:rFonts w:eastAsia="Times New Roman" w:cs="Arial"/>
                <w:b/>
                <w:bCs/>
                <w:noProof w:val="0"/>
                <w:color w:val="000000"/>
                <w:sz w:val="18"/>
                <w:szCs w:val="18"/>
                <w:lang w:val="es-ES_tradnl"/>
              </w:rPr>
              <w:t xml:space="preserve">Precio Medio Ponderado al Consumidor Final – PMPF - en R$/Litro - Media de los Estados vigente en diciembre </w:t>
            </w:r>
          </w:p>
        </w:tc>
      </w:tr>
      <w:tr w:rsidR="00711525" w:rsidRPr="0084614A" w:rsidTr="00357BF6">
        <w:trPr>
          <w:trHeight w:val="132"/>
        </w:trPr>
        <w:tc>
          <w:tcPr>
            <w:tcW w:w="2380" w:type="dxa"/>
            <w:shd w:val="clear" w:color="auto" w:fill="8DB3E2"/>
            <w:noWrap/>
            <w:vAlign w:val="bottom"/>
            <w:hideMark/>
          </w:tcPr>
          <w:p w:rsidR="00711525" w:rsidRPr="0084614A" w:rsidRDefault="00357BF6" w:rsidP="0080569F">
            <w:pPr>
              <w:spacing w:after="0" w:line="240" w:lineRule="auto"/>
              <w:jc w:val="center"/>
              <w:rPr>
                <w:rFonts w:eastAsia="Times New Roman"/>
                <w:b/>
                <w:bCs/>
                <w:noProof w:val="0"/>
                <w:color w:val="000000"/>
                <w:sz w:val="18"/>
                <w:szCs w:val="18"/>
                <w:lang w:val="es-ES_tradnl"/>
              </w:rPr>
            </w:pPr>
            <w:r w:rsidRPr="0084614A">
              <w:rPr>
                <w:rFonts w:eastAsia="Times New Roman"/>
                <w:b/>
                <w:bCs/>
                <w:noProof w:val="0"/>
                <w:color w:val="000000"/>
                <w:sz w:val="18"/>
                <w:szCs w:val="18"/>
                <w:lang w:val="es-ES_tradnl"/>
              </w:rPr>
              <w:t>DAT</w:t>
            </w:r>
            <w:r w:rsidR="00711525" w:rsidRPr="0084614A">
              <w:rPr>
                <w:rFonts w:eastAsia="Times New Roman"/>
                <w:b/>
                <w:bCs/>
                <w:noProof w:val="0"/>
                <w:color w:val="000000"/>
                <w:sz w:val="18"/>
                <w:szCs w:val="18"/>
                <w:lang w:val="es-ES_tradnl"/>
              </w:rPr>
              <w:t>OS  BRASIL</w:t>
            </w:r>
          </w:p>
        </w:tc>
        <w:tc>
          <w:tcPr>
            <w:tcW w:w="1080" w:type="dxa"/>
            <w:shd w:val="clear" w:color="auto" w:fill="8DB3E2"/>
            <w:noWrap/>
            <w:vAlign w:val="bottom"/>
            <w:hideMark/>
          </w:tcPr>
          <w:p w:rsidR="00711525" w:rsidRPr="0084614A" w:rsidRDefault="00711525" w:rsidP="0080569F">
            <w:pPr>
              <w:spacing w:after="0" w:line="240" w:lineRule="auto"/>
              <w:jc w:val="center"/>
              <w:rPr>
                <w:rFonts w:eastAsia="Times New Roman"/>
                <w:b/>
                <w:noProof w:val="0"/>
                <w:color w:val="000000"/>
                <w:sz w:val="18"/>
                <w:szCs w:val="18"/>
                <w:lang w:val="es-ES_tradnl"/>
              </w:rPr>
            </w:pPr>
            <w:r w:rsidRPr="0084614A">
              <w:rPr>
                <w:rFonts w:eastAsia="Times New Roman"/>
                <w:b/>
                <w:noProof w:val="0"/>
                <w:color w:val="000000"/>
                <w:sz w:val="18"/>
                <w:szCs w:val="18"/>
                <w:lang w:val="es-ES_tradnl"/>
              </w:rPr>
              <w:t>2007</w:t>
            </w:r>
          </w:p>
        </w:tc>
        <w:tc>
          <w:tcPr>
            <w:tcW w:w="1060" w:type="dxa"/>
            <w:shd w:val="clear" w:color="auto" w:fill="8DB3E2"/>
            <w:noWrap/>
            <w:vAlign w:val="bottom"/>
            <w:hideMark/>
          </w:tcPr>
          <w:p w:rsidR="00711525" w:rsidRPr="0084614A" w:rsidRDefault="00711525" w:rsidP="0080569F">
            <w:pPr>
              <w:spacing w:after="0" w:line="240" w:lineRule="auto"/>
              <w:jc w:val="center"/>
              <w:rPr>
                <w:rFonts w:eastAsia="Times New Roman"/>
                <w:b/>
                <w:noProof w:val="0"/>
                <w:color w:val="000000"/>
                <w:sz w:val="18"/>
                <w:szCs w:val="18"/>
                <w:lang w:val="es-ES_tradnl"/>
              </w:rPr>
            </w:pPr>
            <w:r w:rsidRPr="0084614A">
              <w:rPr>
                <w:rFonts w:eastAsia="Times New Roman"/>
                <w:b/>
                <w:noProof w:val="0"/>
                <w:color w:val="000000"/>
                <w:sz w:val="18"/>
                <w:szCs w:val="18"/>
                <w:lang w:val="es-ES_tradnl"/>
              </w:rPr>
              <w:t>2008</w:t>
            </w:r>
          </w:p>
        </w:tc>
        <w:tc>
          <w:tcPr>
            <w:tcW w:w="1020" w:type="dxa"/>
            <w:shd w:val="clear" w:color="auto" w:fill="8DB3E2"/>
            <w:noWrap/>
            <w:vAlign w:val="bottom"/>
            <w:hideMark/>
          </w:tcPr>
          <w:p w:rsidR="00711525" w:rsidRPr="0084614A" w:rsidRDefault="00711525" w:rsidP="0080569F">
            <w:pPr>
              <w:spacing w:after="0" w:line="240" w:lineRule="auto"/>
              <w:jc w:val="center"/>
              <w:rPr>
                <w:rFonts w:eastAsia="Times New Roman"/>
                <w:b/>
                <w:noProof w:val="0"/>
                <w:color w:val="000000"/>
                <w:sz w:val="18"/>
                <w:szCs w:val="18"/>
                <w:lang w:val="es-ES_tradnl"/>
              </w:rPr>
            </w:pPr>
            <w:r w:rsidRPr="0084614A">
              <w:rPr>
                <w:rFonts w:eastAsia="Times New Roman"/>
                <w:b/>
                <w:noProof w:val="0"/>
                <w:color w:val="000000"/>
                <w:sz w:val="18"/>
                <w:szCs w:val="18"/>
                <w:lang w:val="es-ES_tradnl"/>
              </w:rPr>
              <w:t>2009</w:t>
            </w:r>
          </w:p>
        </w:tc>
        <w:tc>
          <w:tcPr>
            <w:tcW w:w="1120" w:type="dxa"/>
            <w:shd w:val="clear" w:color="auto" w:fill="8DB3E2"/>
            <w:noWrap/>
            <w:vAlign w:val="bottom"/>
            <w:hideMark/>
          </w:tcPr>
          <w:p w:rsidR="00711525" w:rsidRPr="0084614A" w:rsidRDefault="00711525" w:rsidP="0080569F">
            <w:pPr>
              <w:spacing w:after="0" w:line="240" w:lineRule="auto"/>
              <w:jc w:val="center"/>
              <w:rPr>
                <w:rFonts w:eastAsia="Times New Roman"/>
                <w:b/>
                <w:noProof w:val="0"/>
                <w:color w:val="000000"/>
                <w:sz w:val="18"/>
                <w:szCs w:val="18"/>
                <w:lang w:val="es-ES_tradnl"/>
              </w:rPr>
            </w:pPr>
            <w:r w:rsidRPr="0084614A">
              <w:rPr>
                <w:rFonts w:eastAsia="Times New Roman"/>
                <w:b/>
                <w:noProof w:val="0"/>
                <w:color w:val="000000"/>
                <w:sz w:val="18"/>
                <w:szCs w:val="18"/>
                <w:lang w:val="es-ES_tradnl"/>
              </w:rPr>
              <w:t>2010</w:t>
            </w:r>
          </w:p>
        </w:tc>
        <w:tc>
          <w:tcPr>
            <w:tcW w:w="940" w:type="dxa"/>
            <w:shd w:val="clear" w:color="auto" w:fill="8DB3E2"/>
            <w:noWrap/>
            <w:vAlign w:val="bottom"/>
            <w:hideMark/>
          </w:tcPr>
          <w:p w:rsidR="00711525" w:rsidRPr="0084614A" w:rsidRDefault="00711525" w:rsidP="0080569F">
            <w:pPr>
              <w:spacing w:after="0" w:line="240" w:lineRule="auto"/>
              <w:jc w:val="center"/>
              <w:rPr>
                <w:rFonts w:eastAsia="Times New Roman"/>
                <w:b/>
                <w:noProof w:val="0"/>
                <w:color w:val="000000"/>
                <w:sz w:val="18"/>
                <w:szCs w:val="18"/>
                <w:lang w:val="es-ES_tradnl"/>
              </w:rPr>
            </w:pPr>
            <w:r w:rsidRPr="0084614A">
              <w:rPr>
                <w:rFonts w:eastAsia="Times New Roman"/>
                <w:b/>
                <w:noProof w:val="0"/>
                <w:color w:val="000000"/>
                <w:sz w:val="18"/>
                <w:szCs w:val="18"/>
                <w:lang w:val="es-ES_tradnl"/>
              </w:rPr>
              <w:t>2011</w:t>
            </w:r>
          </w:p>
        </w:tc>
        <w:tc>
          <w:tcPr>
            <w:tcW w:w="1060" w:type="dxa"/>
            <w:shd w:val="clear" w:color="auto" w:fill="8DB3E2"/>
            <w:noWrap/>
            <w:vAlign w:val="bottom"/>
            <w:hideMark/>
          </w:tcPr>
          <w:p w:rsidR="00711525" w:rsidRPr="0084614A" w:rsidRDefault="00711525" w:rsidP="0080569F">
            <w:pPr>
              <w:spacing w:after="0" w:line="240" w:lineRule="auto"/>
              <w:jc w:val="center"/>
              <w:rPr>
                <w:rFonts w:eastAsia="Times New Roman"/>
                <w:b/>
                <w:noProof w:val="0"/>
                <w:color w:val="000000"/>
                <w:sz w:val="18"/>
                <w:szCs w:val="18"/>
                <w:lang w:val="es-ES_tradnl"/>
              </w:rPr>
            </w:pPr>
            <w:r w:rsidRPr="0084614A">
              <w:rPr>
                <w:rFonts w:eastAsia="Times New Roman"/>
                <w:b/>
                <w:noProof w:val="0"/>
                <w:color w:val="000000"/>
                <w:sz w:val="18"/>
                <w:szCs w:val="18"/>
                <w:lang w:val="es-ES_tradnl"/>
              </w:rPr>
              <w:t>2012</w:t>
            </w:r>
          </w:p>
        </w:tc>
      </w:tr>
      <w:tr w:rsidR="00711525" w:rsidRPr="0084614A" w:rsidTr="00357BF6">
        <w:trPr>
          <w:trHeight w:val="109"/>
        </w:trPr>
        <w:tc>
          <w:tcPr>
            <w:tcW w:w="2380" w:type="dxa"/>
            <w:shd w:val="clear" w:color="auto" w:fill="auto"/>
            <w:noWrap/>
            <w:vAlign w:val="bottom"/>
            <w:hideMark/>
          </w:tcPr>
          <w:p w:rsidR="00711525" w:rsidRPr="0084614A" w:rsidRDefault="00711525" w:rsidP="0080569F">
            <w:pPr>
              <w:spacing w:after="0" w:line="240" w:lineRule="auto"/>
              <w:rPr>
                <w:rFonts w:eastAsia="Times New Roman"/>
                <w:b/>
                <w:noProof w:val="0"/>
                <w:color w:val="000000"/>
                <w:sz w:val="18"/>
                <w:szCs w:val="18"/>
                <w:lang w:val="es-ES_tradnl"/>
              </w:rPr>
            </w:pPr>
            <w:r w:rsidRPr="0084614A">
              <w:rPr>
                <w:rFonts w:eastAsia="Times New Roman"/>
                <w:b/>
                <w:noProof w:val="0"/>
                <w:color w:val="000000"/>
                <w:sz w:val="18"/>
                <w:szCs w:val="18"/>
                <w:lang w:val="es-ES_tradnl"/>
              </w:rPr>
              <w:t>PMPF  GASOLINA</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2,6684</w:t>
            </w:r>
          </w:p>
        </w:tc>
        <w:tc>
          <w:tcPr>
            <w:tcW w:w="106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2,6779</w:t>
            </w:r>
          </w:p>
        </w:tc>
        <w:tc>
          <w:tcPr>
            <w:tcW w:w="102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2,3308</w:t>
            </w:r>
          </w:p>
        </w:tc>
        <w:tc>
          <w:tcPr>
            <w:tcW w:w="112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2,7339</w:t>
            </w:r>
          </w:p>
        </w:tc>
        <w:tc>
          <w:tcPr>
            <w:tcW w:w="94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2,8357</w:t>
            </w:r>
          </w:p>
        </w:tc>
        <w:tc>
          <w:tcPr>
            <w:tcW w:w="106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2,8337</w:t>
            </w:r>
          </w:p>
        </w:tc>
      </w:tr>
      <w:tr w:rsidR="00711525" w:rsidRPr="0084614A" w:rsidTr="00357BF6">
        <w:trPr>
          <w:trHeight w:val="226"/>
        </w:trPr>
        <w:tc>
          <w:tcPr>
            <w:tcW w:w="2380" w:type="dxa"/>
            <w:shd w:val="clear" w:color="auto" w:fill="auto"/>
            <w:noWrap/>
            <w:vAlign w:val="bottom"/>
            <w:hideMark/>
          </w:tcPr>
          <w:p w:rsidR="00711525" w:rsidRPr="0084614A" w:rsidRDefault="00711525" w:rsidP="00357BF6">
            <w:pPr>
              <w:spacing w:after="0" w:line="240" w:lineRule="auto"/>
              <w:rPr>
                <w:rFonts w:eastAsia="Times New Roman"/>
                <w:b/>
                <w:noProof w:val="0"/>
                <w:color w:val="000000"/>
                <w:sz w:val="18"/>
                <w:szCs w:val="18"/>
                <w:lang w:val="es-ES_tradnl"/>
              </w:rPr>
            </w:pPr>
            <w:r w:rsidRPr="0084614A">
              <w:rPr>
                <w:rFonts w:eastAsia="Times New Roman"/>
                <w:b/>
                <w:noProof w:val="0"/>
                <w:color w:val="000000"/>
                <w:sz w:val="18"/>
                <w:szCs w:val="18"/>
                <w:lang w:val="es-ES_tradnl"/>
              </w:rPr>
              <w:t>PMPF ÁL</w:t>
            </w:r>
            <w:r w:rsidR="00357BF6" w:rsidRPr="0084614A">
              <w:rPr>
                <w:rFonts w:eastAsia="Times New Roman"/>
                <w:b/>
                <w:noProof w:val="0"/>
                <w:color w:val="000000"/>
                <w:sz w:val="18"/>
                <w:szCs w:val="18"/>
                <w:lang w:val="es-ES_tradnl"/>
              </w:rPr>
              <w:t>CAHOL</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1,7992</w:t>
            </w:r>
          </w:p>
        </w:tc>
        <w:tc>
          <w:tcPr>
            <w:tcW w:w="106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1,8514</w:t>
            </w:r>
          </w:p>
        </w:tc>
        <w:tc>
          <w:tcPr>
            <w:tcW w:w="102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1,7402</w:t>
            </w:r>
          </w:p>
        </w:tc>
        <w:tc>
          <w:tcPr>
            <w:tcW w:w="112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1,9801</w:t>
            </w:r>
          </w:p>
        </w:tc>
        <w:tc>
          <w:tcPr>
            <w:tcW w:w="94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2,2679</w:t>
            </w:r>
          </w:p>
        </w:tc>
        <w:tc>
          <w:tcPr>
            <w:tcW w:w="106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2,2479</w:t>
            </w:r>
          </w:p>
        </w:tc>
      </w:tr>
      <w:tr w:rsidR="00711525" w:rsidRPr="0084614A" w:rsidTr="00357BF6">
        <w:trPr>
          <w:trHeight w:val="50"/>
        </w:trPr>
        <w:tc>
          <w:tcPr>
            <w:tcW w:w="2380" w:type="dxa"/>
            <w:shd w:val="clear" w:color="auto" w:fill="auto"/>
            <w:noWrap/>
            <w:vAlign w:val="bottom"/>
            <w:hideMark/>
          </w:tcPr>
          <w:p w:rsidR="00711525" w:rsidRPr="0084614A" w:rsidRDefault="00711525" w:rsidP="0080569F">
            <w:pPr>
              <w:spacing w:after="0" w:line="240" w:lineRule="auto"/>
              <w:rPr>
                <w:rFonts w:eastAsia="Times New Roman"/>
                <w:b/>
                <w:noProof w:val="0"/>
                <w:color w:val="000000"/>
                <w:sz w:val="18"/>
                <w:szCs w:val="18"/>
                <w:lang w:val="es-ES_tradnl"/>
              </w:rPr>
            </w:pPr>
            <w:r w:rsidRPr="0084614A">
              <w:rPr>
                <w:rFonts w:eastAsia="Times New Roman"/>
                <w:b/>
                <w:noProof w:val="0"/>
                <w:color w:val="000000"/>
                <w:sz w:val="18"/>
                <w:szCs w:val="18"/>
                <w:lang w:val="es-ES_tradnl"/>
              </w:rPr>
              <w:t>PMPF ETAN/PMPF GAS  %</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67,43</w:t>
            </w:r>
          </w:p>
        </w:tc>
        <w:tc>
          <w:tcPr>
            <w:tcW w:w="106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69,14</w:t>
            </w:r>
          </w:p>
        </w:tc>
        <w:tc>
          <w:tcPr>
            <w:tcW w:w="102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74,66</w:t>
            </w:r>
          </w:p>
        </w:tc>
        <w:tc>
          <w:tcPr>
            <w:tcW w:w="112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72,43</w:t>
            </w:r>
          </w:p>
        </w:tc>
        <w:tc>
          <w:tcPr>
            <w:tcW w:w="94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79,98</w:t>
            </w:r>
          </w:p>
        </w:tc>
        <w:tc>
          <w:tcPr>
            <w:tcW w:w="1060" w:type="dxa"/>
            <w:shd w:val="clear" w:color="auto" w:fill="auto"/>
            <w:noWrap/>
            <w:vAlign w:val="bottom"/>
            <w:hideMark/>
          </w:tcPr>
          <w:p w:rsidR="00711525" w:rsidRPr="0084614A" w:rsidRDefault="00711525" w:rsidP="0080569F">
            <w:pPr>
              <w:spacing w:after="0" w:line="240" w:lineRule="auto"/>
              <w:jc w:val="right"/>
              <w:rPr>
                <w:rFonts w:eastAsia="Times New Roman"/>
                <w:b/>
                <w:noProof w:val="0"/>
                <w:color w:val="000000"/>
                <w:sz w:val="18"/>
                <w:szCs w:val="18"/>
                <w:lang w:val="es-ES_tradnl"/>
              </w:rPr>
            </w:pPr>
            <w:r w:rsidRPr="0084614A">
              <w:rPr>
                <w:rFonts w:eastAsia="Times New Roman"/>
                <w:b/>
                <w:noProof w:val="0"/>
                <w:color w:val="000000"/>
                <w:sz w:val="18"/>
                <w:szCs w:val="18"/>
                <w:lang w:val="es-ES_tradnl"/>
              </w:rPr>
              <w:t>79,33</w:t>
            </w:r>
          </w:p>
        </w:tc>
      </w:tr>
      <w:tr w:rsidR="00357BF6" w:rsidRPr="0084614A" w:rsidTr="00357BF6">
        <w:trPr>
          <w:trHeight w:val="50"/>
        </w:trPr>
        <w:tc>
          <w:tcPr>
            <w:tcW w:w="8660" w:type="dxa"/>
            <w:gridSpan w:val="7"/>
            <w:shd w:val="clear" w:color="auto" w:fill="auto"/>
            <w:noWrap/>
            <w:vAlign w:val="bottom"/>
          </w:tcPr>
          <w:p w:rsidR="00357BF6" w:rsidRPr="0084614A" w:rsidRDefault="00357BF6" w:rsidP="00357BF6">
            <w:pPr>
              <w:spacing w:after="0" w:line="240" w:lineRule="auto"/>
              <w:jc w:val="both"/>
              <w:rPr>
                <w:rFonts w:cs="Arial"/>
                <w:b/>
                <w:noProof w:val="0"/>
                <w:sz w:val="18"/>
                <w:szCs w:val="18"/>
                <w:lang w:val="es-ES_tradnl" w:eastAsia="pt-BR"/>
              </w:rPr>
            </w:pPr>
            <w:r w:rsidRPr="0084614A">
              <w:rPr>
                <w:rFonts w:cs="Arial"/>
                <w:b/>
                <w:noProof w:val="0"/>
                <w:sz w:val="18"/>
                <w:szCs w:val="18"/>
                <w:lang w:val="es-ES_tradnl" w:eastAsia="pt-BR"/>
              </w:rPr>
              <w:t>Fuente: Ministerio de hacienda – CONFAZ</w:t>
            </w:r>
          </w:p>
        </w:tc>
      </w:tr>
    </w:tbl>
    <w:p w:rsidR="00711525" w:rsidRPr="0084614A" w:rsidRDefault="00711525" w:rsidP="00357BF6">
      <w:pPr>
        <w:spacing w:after="0" w:line="240" w:lineRule="auto"/>
        <w:ind w:left="360"/>
        <w:jc w:val="both"/>
        <w:rPr>
          <w:rFonts w:ascii="Arial" w:hAnsi="Arial" w:cs="Arial"/>
          <w:b/>
          <w:noProof w:val="0"/>
          <w:sz w:val="16"/>
          <w:szCs w:val="16"/>
          <w:lang w:val="es-ES_tradnl" w:eastAsia="pt-BR"/>
        </w:rPr>
      </w:pPr>
    </w:p>
    <w:tbl>
      <w:tblPr>
        <w:tblW w:w="8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40"/>
        <w:gridCol w:w="1080"/>
        <w:gridCol w:w="1080"/>
        <w:gridCol w:w="1080"/>
        <w:gridCol w:w="1080"/>
        <w:gridCol w:w="990"/>
        <w:gridCol w:w="990"/>
      </w:tblGrid>
      <w:tr w:rsidR="00357BF6" w:rsidRPr="0084614A" w:rsidTr="00D7475E">
        <w:trPr>
          <w:trHeight w:val="152"/>
        </w:trPr>
        <w:tc>
          <w:tcPr>
            <w:tcW w:w="8640" w:type="dxa"/>
            <w:gridSpan w:val="7"/>
            <w:shd w:val="clear" w:color="auto" w:fill="8DB3E2"/>
            <w:noWrap/>
            <w:vAlign w:val="bottom"/>
            <w:hideMark/>
          </w:tcPr>
          <w:p w:rsidR="00357BF6" w:rsidRPr="0084614A" w:rsidRDefault="00357BF6" w:rsidP="00357BF6">
            <w:pPr>
              <w:spacing w:after="0" w:line="240" w:lineRule="auto"/>
              <w:jc w:val="center"/>
              <w:rPr>
                <w:rFonts w:cs="Arial"/>
                <w:b/>
                <w:noProof w:val="0"/>
                <w:sz w:val="18"/>
                <w:szCs w:val="18"/>
                <w:lang w:val="es-ES_tradnl"/>
              </w:rPr>
            </w:pPr>
            <w:r w:rsidRPr="0084614A">
              <w:rPr>
                <w:rFonts w:cs="Arial"/>
                <w:b/>
                <w:noProof w:val="0"/>
                <w:sz w:val="18"/>
                <w:szCs w:val="18"/>
                <w:lang w:val="es-ES_tradnl"/>
              </w:rPr>
              <w:t>Tabla 5 – Relación del consumo entre el etanol hidratado y la gasolina “c” en %</w:t>
            </w:r>
          </w:p>
        </w:tc>
      </w:tr>
      <w:tr w:rsidR="00711525" w:rsidRPr="0084614A" w:rsidTr="00D7475E">
        <w:trPr>
          <w:trHeight w:val="116"/>
        </w:trPr>
        <w:tc>
          <w:tcPr>
            <w:tcW w:w="2340" w:type="dxa"/>
            <w:shd w:val="clear" w:color="auto" w:fill="8DB3E2"/>
            <w:noWrap/>
            <w:vAlign w:val="bottom"/>
            <w:hideMark/>
          </w:tcPr>
          <w:p w:rsidR="00711525" w:rsidRPr="0084614A" w:rsidRDefault="00711525" w:rsidP="00357BF6">
            <w:pPr>
              <w:spacing w:after="0" w:line="240" w:lineRule="auto"/>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 xml:space="preserve">REL. CONS ETANOL/GAS.  </w:t>
            </w:r>
          </w:p>
        </w:tc>
        <w:tc>
          <w:tcPr>
            <w:tcW w:w="1080" w:type="dxa"/>
            <w:shd w:val="clear" w:color="auto" w:fill="8DB3E2"/>
            <w:noWrap/>
            <w:vAlign w:val="bottom"/>
            <w:hideMark/>
          </w:tcPr>
          <w:p w:rsidR="00711525" w:rsidRPr="0084614A" w:rsidRDefault="00711525" w:rsidP="00D7475E">
            <w:pPr>
              <w:spacing w:after="0" w:line="240" w:lineRule="auto"/>
              <w:jc w:val="center"/>
              <w:rPr>
                <w:rFonts w:eastAsia="Times New Roman" w:cs="Calibri"/>
                <w:b/>
                <w:noProof w:val="0"/>
                <w:color w:val="000000"/>
                <w:sz w:val="18"/>
                <w:szCs w:val="18"/>
                <w:lang w:val="es-ES_tradnl" w:eastAsia="pt-BR"/>
              </w:rPr>
            </w:pPr>
            <w:r w:rsidRPr="0084614A">
              <w:rPr>
                <w:rFonts w:eastAsia="Times New Roman" w:cs="Calibri"/>
                <w:b/>
                <w:noProof w:val="0"/>
                <w:color w:val="000000"/>
                <w:sz w:val="18"/>
                <w:szCs w:val="18"/>
                <w:lang w:val="es-ES_tradnl" w:eastAsia="pt-BR"/>
              </w:rPr>
              <w:t>2007</w:t>
            </w:r>
          </w:p>
        </w:tc>
        <w:tc>
          <w:tcPr>
            <w:tcW w:w="1080" w:type="dxa"/>
            <w:shd w:val="clear" w:color="auto" w:fill="8DB3E2"/>
            <w:noWrap/>
            <w:vAlign w:val="bottom"/>
            <w:hideMark/>
          </w:tcPr>
          <w:p w:rsidR="00711525" w:rsidRPr="0084614A" w:rsidRDefault="00711525" w:rsidP="00D7475E">
            <w:pPr>
              <w:spacing w:after="0" w:line="240" w:lineRule="auto"/>
              <w:jc w:val="center"/>
              <w:rPr>
                <w:rFonts w:eastAsia="Times New Roman" w:cs="Calibri"/>
                <w:b/>
                <w:noProof w:val="0"/>
                <w:color w:val="000000"/>
                <w:sz w:val="18"/>
                <w:szCs w:val="18"/>
                <w:lang w:val="es-ES_tradnl" w:eastAsia="pt-BR"/>
              </w:rPr>
            </w:pPr>
            <w:r w:rsidRPr="0084614A">
              <w:rPr>
                <w:rFonts w:eastAsia="Times New Roman" w:cs="Calibri"/>
                <w:b/>
                <w:noProof w:val="0"/>
                <w:color w:val="000000"/>
                <w:sz w:val="18"/>
                <w:szCs w:val="18"/>
                <w:lang w:val="es-ES_tradnl" w:eastAsia="pt-BR"/>
              </w:rPr>
              <w:t>2008</w:t>
            </w:r>
          </w:p>
        </w:tc>
        <w:tc>
          <w:tcPr>
            <w:tcW w:w="1080" w:type="dxa"/>
            <w:shd w:val="clear" w:color="auto" w:fill="8DB3E2"/>
            <w:noWrap/>
            <w:vAlign w:val="bottom"/>
            <w:hideMark/>
          </w:tcPr>
          <w:p w:rsidR="00711525" w:rsidRPr="0084614A" w:rsidRDefault="00711525" w:rsidP="00D7475E">
            <w:pPr>
              <w:spacing w:after="0" w:line="240" w:lineRule="auto"/>
              <w:jc w:val="center"/>
              <w:rPr>
                <w:rFonts w:eastAsia="Times New Roman" w:cs="Calibri"/>
                <w:b/>
                <w:noProof w:val="0"/>
                <w:color w:val="000000"/>
                <w:sz w:val="18"/>
                <w:szCs w:val="18"/>
                <w:lang w:val="es-ES_tradnl" w:eastAsia="pt-BR"/>
              </w:rPr>
            </w:pPr>
            <w:r w:rsidRPr="0084614A">
              <w:rPr>
                <w:rFonts w:eastAsia="Times New Roman" w:cs="Calibri"/>
                <w:b/>
                <w:noProof w:val="0"/>
                <w:color w:val="000000"/>
                <w:sz w:val="18"/>
                <w:szCs w:val="18"/>
                <w:lang w:val="es-ES_tradnl" w:eastAsia="pt-BR"/>
              </w:rPr>
              <w:t>2009</w:t>
            </w:r>
          </w:p>
        </w:tc>
        <w:tc>
          <w:tcPr>
            <w:tcW w:w="1080" w:type="dxa"/>
            <w:shd w:val="clear" w:color="auto" w:fill="8DB3E2"/>
            <w:noWrap/>
            <w:vAlign w:val="bottom"/>
            <w:hideMark/>
          </w:tcPr>
          <w:p w:rsidR="00711525" w:rsidRPr="0084614A" w:rsidRDefault="00711525" w:rsidP="00D7475E">
            <w:pPr>
              <w:spacing w:after="0" w:line="240" w:lineRule="auto"/>
              <w:jc w:val="center"/>
              <w:rPr>
                <w:rFonts w:eastAsia="Times New Roman" w:cs="Calibri"/>
                <w:b/>
                <w:noProof w:val="0"/>
                <w:color w:val="000000"/>
                <w:sz w:val="18"/>
                <w:szCs w:val="18"/>
                <w:lang w:val="es-ES_tradnl" w:eastAsia="pt-BR"/>
              </w:rPr>
            </w:pPr>
            <w:r w:rsidRPr="0084614A">
              <w:rPr>
                <w:rFonts w:eastAsia="Times New Roman" w:cs="Calibri"/>
                <w:b/>
                <w:noProof w:val="0"/>
                <w:color w:val="000000"/>
                <w:sz w:val="18"/>
                <w:szCs w:val="18"/>
                <w:lang w:val="es-ES_tradnl" w:eastAsia="pt-BR"/>
              </w:rPr>
              <w:t>2010</w:t>
            </w:r>
          </w:p>
        </w:tc>
        <w:tc>
          <w:tcPr>
            <w:tcW w:w="990" w:type="dxa"/>
            <w:shd w:val="clear" w:color="auto" w:fill="8DB3E2"/>
            <w:noWrap/>
            <w:vAlign w:val="bottom"/>
            <w:hideMark/>
          </w:tcPr>
          <w:p w:rsidR="00711525" w:rsidRPr="0084614A" w:rsidRDefault="00711525" w:rsidP="00D7475E">
            <w:pPr>
              <w:spacing w:after="0" w:line="240" w:lineRule="auto"/>
              <w:jc w:val="center"/>
              <w:rPr>
                <w:rFonts w:eastAsia="Times New Roman" w:cs="Calibri"/>
                <w:b/>
                <w:noProof w:val="0"/>
                <w:color w:val="000000"/>
                <w:sz w:val="18"/>
                <w:szCs w:val="18"/>
                <w:lang w:val="es-ES_tradnl" w:eastAsia="pt-BR"/>
              </w:rPr>
            </w:pPr>
            <w:r w:rsidRPr="0084614A">
              <w:rPr>
                <w:rFonts w:eastAsia="Times New Roman" w:cs="Calibri"/>
                <w:b/>
                <w:noProof w:val="0"/>
                <w:color w:val="000000"/>
                <w:sz w:val="18"/>
                <w:szCs w:val="18"/>
                <w:lang w:val="es-ES_tradnl" w:eastAsia="pt-BR"/>
              </w:rPr>
              <w:t>2011</w:t>
            </w:r>
          </w:p>
        </w:tc>
        <w:tc>
          <w:tcPr>
            <w:tcW w:w="990" w:type="dxa"/>
            <w:shd w:val="clear" w:color="auto" w:fill="8DB3E2"/>
            <w:noWrap/>
            <w:vAlign w:val="bottom"/>
            <w:hideMark/>
          </w:tcPr>
          <w:p w:rsidR="00711525" w:rsidRPr="0084614A" w:rsidRDefault="00711525" w:rsidP="00D7475E">
            <w:pPr>
              <w:spacing w:after="0" w:line="240" w:lineRule="auto"/>
              <w:jc w:val="center"/>
              <w:rPr>
                <w:rFonts w:eastAsia="Times New Roman" w:cs="Calibri"/>
                <w:b/>
                <w:noProof w:val="0"/>
                <w:color w:val="000000"/>
                <w:sz w:val="18"/>
                <w:szCs w:val="18"/>
                <w:lang w:val="es-ES_tradnl" w:eastAsia="pt-BR"/>
              </w:rPr>
            </w:pPr>
            <w:r w:rsidRPr="0084614A">
              <w:rPr>
                <w:rFonts w:eastAsia="Times New Roman" w:cs="Calibri"/>
                <w:b/>
                <w:noProof w:val="0"/>
                <w:color w:val="000000"/>
                <w:sz w:val="18"/>
                <w:szCs w:val="18"/>
                <w:lang w:val="es-ES_tradnl" w:eastAsia="pt-BR"/>
              </w:rPr>
              <w:t>2012</w:t>
            </w:r>
          </w:p>
        </w:tc>
      </w:tr>
      <w:tr w:rsidR="00711525" w:rsidRPr="0084614A" w:rsidTr="00D7475E">
        <w:trPr>
          <w:trHeight w:val="188"/>
        </w:trPr>
        <w:tc>
          <w:tcPr>
            <w:tcW w:w="2340" w:type="dxa"/>
            <w:shd w:val="clear" w:color="auto" w:fill="auto"/>
            <w:noWrap/>
            <w:vAlign w:val="bottom"/>
            <w:hideMark/>
          </w:tcPr>
          <w:p w:rsidR="00711525" w:rsidRPr="0084614A" w:rsidRDefault="00711525" w:rsidP="0080569F">
            <w:pPr>
              <w:spacing w:after="0" w:line="240" w:lineRule="auto"/>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BRASIL</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38,51</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52,79</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64,82</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50,51</w:t>
            </w:r>
          </w:p>
        </w:tc>
        <w:tc>
          <w:tcPr>
            <w:tcW w:w="99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30,71</w:t>
            </w:r>
          </w:p>
        </w:tc>
        <w:tc>
          <w:tcPr>
            <w:tcW w:w="99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24,02</w:t>
            </w:r>
          </w:p>
        </w:tc>
      </w:tr>
      <w:tr w:rsidR="00711525" w:rsidRPr="0084614A" w:rsidTr="00D7475E">
        <w:trPr>
          <w:trHeight w:val="152"/>
        </w:trPr>
        <w:tc>
          <w:tcPr>
            <w:tcW w:w="2340" w:type="dxa"/>
            <w:shd w:val="clear" w:color="auto" w:fill="auto"/>
            <w:noWrap/>
            <w:vAlign w:val="bottom"/>
            <w:hideMark/>
          </w:tcPr>
          <w:p w:rsidR="00711525" w:rsidRPr="0084614A" w:rsidRDefault="00711525" w:rsidP="0080569F">
            <w:pPr>
              <w:spacing w:after="0" w:line="240" w:lineRule="auto"/>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PERNAMBUCO</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26,26</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41,47</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52,11</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35,09</w:t>
            </w:r>
          </w:p>
        </w:tc>
        <w:tc>
          <w:tcPr>
            <w:tcW w:w="99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16,70</w:t>
            </w:r>
          </w:p>
        </w:tc>
        <w:tc>
          <w:tcPr>
            <w:tcW w:w="99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12,72</w:t>
            </w:r>
          </w:p>
        </w:tc>
      </w:tr>
      <w:tr w:rsidR="00711525" w:rsidRPr="0084614A" w:rsidTr="00D7475E">
        <w:trPr>
          <w:trHeight w:val="89"/>
        </w:trPr>
        <w:tc>
          <w:tcPr>
            <w:tcW w:w="2340" w:type="dxa"/>
            <w:shd w:val="clear" w:color="auto" w:fill="auto"/>
            <w:noWrap/>
            <w:vAlign w:val="bottom"/>
            <w:hideMark/>
          </w:tcPr>
          <w:p w:rsidR="00711525" w:rsidRPr="0084614A" w:rsidRDefault="00711525" w:rsidP="0080569F">
            <w:pPr>
              <w:spacing w:after="0" w:line="240" w:lineRule="auto"/>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ALAGOAS</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31,48</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48,21</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58,26</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31,02</w:t>
            </w:r>
          </w:p>
        </w:tc>
        <w:tc>
          <w:tcPr>
            <w:tcW w:w="99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17,56</w:t>
            </w:r>
          </w:p>
        </w:tc>
        <w:tc>
          <w:tcPr>
            <w:tcW w:w="99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11,03</w:t>
            </w:r>
          </w:p>
        </w:tc>
      </w:tr>
      <w:tr w:rsidR="00711525" w:rsidRPr="0084614A" w:rsidTr="00D7475E">
        <w:trPr>
          <w:trHeight w:val="61"/>
        </w:trPr>
        <w:tc>
          <w:tcPr>
            <w:tcW w:w="2340" w:type="dxa"/>
            <w:shd w:val="clear" w:color="auto" w:fill="auto"/>
            <w:noWrap/>
            <w:vAlign w:val="bottom"/>
            <w:hideMark/>
          </w:tcPr>
          <w:p w:rsidR="00711525" w:rsidRPr="0084614A" w:rsidRDefault="00711525" w:rsidP="0080569F">
            <w:pPr>
              <w:spacing w:after="0" w:line="240" w:lineRule="auto"/>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SÃO PAULO</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77,51</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103,29</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128,57</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112,61</w:t>
            </w:r>
          </w:p>
        </w:tc>
        <w:tc>
          <w:tcPr>
            <w:tcW w:w="99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68,59</w:t>
            </w:r>
          </w:p>
        </w:tc>
        <w:tc>
          <w:tcPr>
            <w:tcW w:w="99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57,02</w:t>
            </w:r>
          </w:p>
        </w:tc>
      </w:tr>
      <w:tr w:rsidR="00711525" w:rsidRPr="0084614A" w:rsidTr="00D7475E">
        <w:trPr>
          <w:trHeight w:val="61"/>
        </w:trPr>
        <w:tc>
          <w:tcPr>
            <w:tcW w:w="2340" w:type="dxa"/>
            <w:shd w:val="clear" w:color="auto" w:fill="auto"/>
            <w:noWrap/>
            <w:vAlign w:val="bottom"/>
            <w:hideMark/>
          </w:tcPr>
          <w:p w:rsidR="00711525" w:rsidRPr="0084614A" w:rsidRDefault="00711525" w:rsidP="0080569F">
            <w:pPr>
              <w:spacing w:after="0" w:line="240" w:lineRule="auto"/>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GOÍAS</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Calibri"/>
                <w:noProof w:val="0"/>
                <w:sz w:val="18"/>
                <w:szCs w:val="18"/>
                <w:lang w:val="es-ES_tradnl" w:eastAsia="pt-BR"/>
              </w:rPr>
            </w:pPr>
            <w:r w:rsidRPr="0084614A">
              <w:rPr>
                <w:rFonts w:eastAsia="Times New Roman" w:cs="Calibri"/>
                <w:noProof w:val="0"/>
                <w:sz w:val="18"/>
                <w:szCs w:val="18"/>
                <w:lang w:val="es-ES_tradnl" w:eastAsia="pt-BR"/>
              </w:rPr>
              <w:t>49,44</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66,23</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81,33</w:t>
            </w:r>
          </w:p>
        </w:tc>
        <w:tc>
          <w:tcPr>
            <w:tcW w:w="108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78,55</w:t>
            </w:r>
          </w:p>
        </w:tc>
        <w:tc>
          <w:tcPr>
            <w:tcW w:w="99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56,11</w:t>
            </w:r>
          </w:p>
        </w:tc>
        <w:tc>
          <w:tcPr>
            <w:tcW w:w="990" w:type="dxa"/>
            <w:shd w:val="clear" w:color="auto" w:fill="auto"/>
            <w:noWrap/>
            <w:vAlign w:val="bottom"/>
            <w:hideMark/>
          </w:tcPr>
          <w:p w:rsidR="00711525" w:rsidRPr="0084614A" w:rsidRDefault="00711525" w:rsidP="0080569F">
            <w:pPr>
              <w:spacing w:after="0" w:line="240" w:lineRule="auto"/>
              <w:jc w:val="right"/>
              <w:rPr>
                <w:rFonts w:eastAsia="Times New Roman" w:cs="Arial"/>
                <w:noProof w:val="0"/>
                <w:sz w:val="18"/>
                <w:szCs w:val="18"/>
                <w:lang w:val="es-ES_tradnl" w:eastAsia="pt-BR"/>
              </w:rPr>
            </w:pPr>
            <w:r w:rsidRPr="0084614A">
              <w:rPr>
                <w:rFonts w:eastAsia="Times New Roman" w:cs="Arial"/>
                <w:noProof w:val="0"/>
                <w:sz w:val="18"/>
                <w:szCs w:val="18"/>
                <w:lang w:val="es-ES_tradnl" w:eastAsia="pt-BR"/>
              </w:rPr>
              <w:t>47,87</w:t>
            </w:r>
          </w:p>
        </w:tc>
      </w:tr>
      <w:tr w:rsidR="00357BF6" w:rsidRPr="0084614A" w:rsidTr="00D7475E">
        <w:trPr>
          <w:trHeight w:val="61"/>
        </w:trPr>
        <w:tc>
          <w:tcPr>
            <w:tcW w:w="8640" w:type="dxa"/>
            <w:gridSpan w:val="7"/>
            <w:shd w:val="clear" w:color="auto" w:fill="auto"/>
            <w:noWrap/>
            <w:vAlign w:val="bottom"/>
          </w:tcPr>
          <w:p w:rsidR="00357BF6" w:rsidRPr="0084614A" w:rsidRDefault="00357BF6" w:rsidP="00193365">
            <w:pPr>
              <w:pStyle w:val="BodyTextIndent"/>
              <w:spacing w:after="0"/>
              <w:ind w:left="0"/>
              <w:jc w:val="both"/>
              <w:rPr>
                <w:rFonts w:ascii="Arial" w:hAnsi="Arial" w:cs="Arial"/>
                <w:b/>
                <w:noProof w:val="0"/>
                <w:sz w:val="16"/>
                <w:szCs w:val="16"/>
                <w:lang w:val="es-ES_tradnl"/>
              </w:rPr>
            </w:pPr>
            <w:r w:rsidRPr="0084614A">
              <w:rPr>
                <w:rFonts w:ascii="Arial" w:hAnsi="Arial" w:cs="Arial"/>
                <w:b/>
                <w:noProof w:val="0"/>
                <w:sz w:val="16"/>
                <w:szCs w:val="16"/>
                <w:lang w:val="es-ES_tradnl"/>
              </w:rPr>
              <w:t xml:space="preserve">Fuente: </w:t>
            </w:r>
            <w:r w:rsidR="00D7475E" w:rsidRPr="0084614A">
              <w:rPr>
                <w:rFonts w:ascii="Arial" w:hAnsi="Arial" w:cs="Arial"/>
                <w:b/>
                <w:noProof w:val="0"/>
                <w:sz w:val="16"/>
                <w:szCs w:val="16"/>
                <w:lang w:val="es-ES_tradnl"/>
              </w:rPr>
              <w:t>Porcentuales</w:t>
            </w:r>
            <w:r w:rsidRPr="0084614A">
              <w:rPr>
                <w:rFonts w:ascii="Arial" w:hAnsi="Arial" w:cs="Arial"/>
                <w:b/>
                <w:noProof w:val="0"/>
                <w:sz w:val="16"/>
                <w:szCs w:val="16"/>
                <w:lang w:val="es-ES_tradnl"/>
              </w:rPr>
              <w:t xml:space="preserve"> obtenidos a través de la ANP- Datos estadísticos mensuales </w:t>
            </w:r>
          </w:p>
        </w:tc>
      </w:tr>
    </w:tbl>
    <w:p w:rsidR="003C59E5" w:rsidRPr="0084614A" w:rsidRDefault="003C59E5" w:rsidP="003C59E5">
      <w:pPr>
        <w:pStyle w:val="ListParagraph"/>
        <w:numPr>
          <w:ilvl w:val="1"/>
          <w:numId w:val="12"/>
        </w:numPr>
        <w:spacing w:before="120" w:after="120" w:line="240" w:lineRule="auto"/>
        <w:ind w:left="720" w:hanging="720"/>
        <w:contextualSpacing w:val="0"/>
        <w:jc w:val="both"/>
        <w:rPr>
          <w:rFonts w:ascii="Times New Roman" w:hAnsi="Times New Roman"/>
          <w:noProof w:val="0"/>
          <w:sz w:val="24"/>
          <w:szCs w:val="24"/>
          <w:lang w:val="es-ES_tradnl" w:eastAsia="pt-BR"/>
        </w:rPr>
      </w:pPr>
      <w:r w:rsidRPr="0084614A">
        <w:rPr>
          <w:rFonts w:ascii="Times New Roman" w:hAnsi="Times New Roman"/>
          <w:noProof w:val="0"/>
          <w:sz w:val="24"/>
          <w:szCs w:val="24"/>
          <w:lang w:val="es-ES_tradnl" w:eastAsia="pt-BR"/>
        </w:rPr>
        <w:t xml:space="preserve">Las </w:t>
      </w:r>
      <w:r w:rsidRPr="0084614A">
        <w:rPr>
          <w:rFonts w:ascii="Times New Roman" w:eastAsia="Times New Roman" w:hAnsi="Times New Roman"/>
          <w:noProof w:val="0"/>
          <w:color w:val="000000"/>
          <w:sz w:val="24"/>
          <w:szCs w:val="24"/>
          <w:lang w:val="es-ES_tradnl"/>
        </w:rPr>
        <w:t>tablas</w:t>
      </w:r>
      <w:r w:rsidRPr="0084614A">
        <w:rPr>
          <w:rFonts w:ascii="Times New Roman" w:hAnsi="Times New Roman"/>
          <w:noProof w:val="0"/>
          <w:sz w:val="24"/>
          <w:szCs w:val="24"/>
          <w:lang w:val="es-ES_tradnl" w:eastAsia="pt-BR"/>
        </w:rPr>
        <w:t xml:space="preserve"> 3 </w:t>
      </w:r>
      <w:r w:rsidR="0080569F" w:rsidRPr="0084614A">
        <w:rPr>
          <w:rFonts w:ascii="Times New Roman" w:hAnsi="Times New Roman"/>
          <w:noProof w:val="0"/>
          <w:sz w:val="24"/>
          <w:szCs w:val="24"/>
          <w:lang w:val="es-ES_tradnl" w:eastAsia="pt-BR"/>
        </w:rPr>
        <w:t>y</w:t>
      </w:r>
      <w:r w:rsidRPr="0084614A">
        <w:rPr>
          <w:rFonts w:ascii="Times New Roman" w:hAnsi="Times New Roman"/>
          <w:noProof w:val="0"/>
          <w:sz w:val="24"/>
          <w:szCs w:val="24"/>
          <w:lang w:val="es-ES_tradnl" w:eastAsia="pt-BR"/>
        </w:rPr>
        <w:t xml:space="preserve"> 4</w:t>
      </w:r>
      <w:r w:rsidR="0080569F"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m</w:t>
      </w:r>
      <w:r w:rsidR="0080569F" w:rsidRPr="0084614A">
        <w:rPr>
          <w:rFonts w:ascii="Times New Roman" w:hAnsi="Times New Roman"/>
          <w:noProof w:val="0"/>
          <w:sz w:val="24"/>
          <w:szCs w:val="24"/>
          <w:lang w:val="es-ES_tradnl" w:eastAsia="pt-BR"/>
        </w:rPr>
        <w:t>ue</w:t>
      </w:r>
      <w:r w:rsidRPr="0084614A">
        <w:rPr>
          <w:rFonts w:ascii="Times New Roman" w:hAnsi="Times New Roman"/>
          <w:noProof w:val="0"/>
          <w:sz w:val="24"/>
          <w:szCs w:val="24"/>
          <w:lang w:val="es-ES_tradnl" w:eastAsia="pt-BR"/>
        </w:rPr>
        <w:t>stran que la relación entre los precios a menor de</w:t>
      </w:r>
      <w:r w:rsidR="00A65181"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 xml:space="preserve">los dos productos, indicados como siendo el PMPF (precio medio ponderado final) siempre fue menor en Pernambuco do que en el mercado nacional, o sea, la relación entre los dos precios, </w:t>
      </w:r>
      <w:r w:rsidR="00A65181" w:rsidRPr="0084614A">
        <w:rPr>
          <w:rFonts w:ascii="Times New Roman" w:hAnsi="Times New Roman"/>
          <w:noProof w:val="0"/>
          <w:sz w:val="24"/>
          <w:szCs w:val="24"/>
          <w:lang w:val="es-ES_tradnl" w:eastAsia="pt-BR"/>
        </w:rPr>
        <w:t xml:space="preserve">es </w:t>
      </w:r>
      <w:r w:rsidRPr="0084614A">
        <w:rPr>
          <w:rFonts w:ascii="Times New Roman" w:hAnsi="Times New Roman"/>
          <w:noProof w:val="0"/>
          <w:sz w:val="24"/>
          <w:szCs w:val="24"/>
          <w:lang w:val="es-ES_tradnl" w:eastAsia="pt-BR"/>
        </w:rPr>
        <w:t xml:space="preserve">más </w:t>
      </w:r>
      <w:r w:rsidR="00A65181" w:rsidRPr="0084614A">
        <w:rPr>
          <w:rFonts w:ascii="Times New Roman" w:hAnsi="Times New Roman"/>
          <w:noProof w:val="0"/>
          <w:sz w:val="24"/>
          <w:szCs w:val="24"/>
          <w:lang w:val="es-ES_tradnl" w:eastAsia="pt-BR"/>
        </w:rPr>
        <w:t>favorable</w:t>
      </w:r>
      <w:r w:rsidRPr="0084614A">
        <w:rPr>
          <w:rFonts w:ascii="Times New Roman" w:hAnsi="Times New Roman"/>
          <w:noProof w:val="0"/>
          <w:sz w:val="24"/>
          <w:szCs w:val="24"/>
          <w:lang w:val="es-ES_tradnl" w:eastAsia="pt-BR"/>
        </w:rPr>
        <w:t xml:space="preserve"> al etanol en el </w:t>
      </w:r>
      <w:r w:rsidR="00795A37" w:rsidRPr="0084614A">
        <w:rPr>
          <w:rFonts w:ascii="Times New Roman" w:hAnsi="Times New Roman"/>
          <w:noProof w:val="0"/>
          <w:sz w:val="24"/>
          <w:szCs w:val="24"/>
          <w:lang w:val="es-ES_tradnl" w:eastAsia="pt-BR"/>
        </w:rPr>
        <w:t>Pernambuco</w:t>
      </w:r>
      <w:r w:rsidRPr="0084614A">
        <w:rPr>
          <w:rFonts w:ascii="Times New Roman" w:hAnsi="Times New Roman"/>
          <w:noProof w:val="0"/>
          <w:sz w:val="24"/>
          <w:szCs w:val="24"/>
          <w:lang w:val="es-ES_tradnl" w:eastAsia="pt-BR"/>
        </w:rPr>
        <w:t xml:space="preserve"> </w:t>
      </w:r>
      <w:r w:rsidR="00A65181" w:rsidRPr="0084614A">
        <w:rPr>
          <w:rFonts w:ascii="Times New Roman" w:hAnsi="Times New Roman"/>
          <w:noProof w:val="0"/>
          <w:sz w:val="24"/>
          <w:szCs w:val="24"/>
          <w:lang w:val="es-ES_tradnl" w:eastAsia="pt-BR"/>
        </w:rPr>
        <w:t>sugiriendo</w:t>
      </w:r>
      <w:r w:rsidRPr="0084614A">
        <w:rPr>
          <w:rFonts w:ascii="Times New Roman" w:hAnsi="Times New Roman"/>
          <w:noProof w:val="0"/>
          <w:sz w:val="24"/>
          <w:szCs w:val="24"/>
          <w:lang w:val="es-ES_tradnl" w:eastAsia="pt-BR"/>
        </w:rPr>
        <w:t xml:space="preserve"> mayor consumo y por lo tanto una participación relativa de las ventas de etanol hidratado mayor o por lo menos igual</w:t>
      </w:r>
      <w:r w:rsidR="00BD2E96">
        <w:rPr>
          <w:rFonts w:ascii="Times New Roman" w:hAnsi="Times New Roman"/>
          <w:noProof w:val="0"/>
          <w:sz w:val="24"/>
          <w:szCs w:val="24"/>
          <w:lang w:val="es-ES_tradnl" w:eastAsia="pt-BR"/>
        </w:rPr>
        <w:t xml:space="preserve"> a la participación</w:t>
      </w:r>
      <w:r w:rsidRPr="0084614A">
        <w:rPr>
          <w:rFonts w:ascii="Times New Roman" w:hAnsi="Times New Roman"/>
          <w:noProof w:val="0"/>
          <w:sz w:val="24"/>
          <w:szCs w:val="24"/>
          <w:lang w:val="es-ES_tradnl" w:eastAsia="pt-BR"/>
        </w:rPr>
        <w:t xml:space="preserve"> relativa de este producto en el mercado nacional. Sin embargo lo que ocurre es el opuesto: en 2012 la relación entre las vendas de</w:t>
      </w:r>
      <w:r w:rsidR="00A65181" w:rsidRPr="0084614A">
        <w:rPr>
          <w:rFonts w:ascii="Times New Roman" w:hAnsi="Times New Roman"/>
          <w:noProof w:val="0"/>
          <w:sz w:val="24"/>
          <w:szCs w:val="24"/>
          <w:lang w:val="es-ES_tradnl" w:eastAsia="pt-BR"/>
        </w:rPr>
        <w:t>l</w:t>
      </w:r>
      <w:r w:rsidRPr="0084614A">
        <w:rPr>
          <w:rFonts w:ascii="Times New Roman" w:hAnsi="Times New Roman"/>
          <w:noProof w:val="0"/>
          <w:sz w:val="24"/>
          <w:szCs w:val="24"/>
          <w:lang w:val="es-ES_tradnl" w:eastAsia="pt-BR"/>
        </w:rPr>
        <w:t xml:space="preserve"> etanol hidratado y de</w:t>
      </w:r>
      <w:r w:rsidR="00A65181" w:rsidRPr="0084614A">
        <w:rPr>
          <w:rFonts w:ascii="Times New Roman" w:hAnsi="Times New Roman"/>
          <w:noProof w:val="0"/>
          <w:sz w:val="24"/>
          <w:szCs w:val="24"/>
          <w:lang w:val="es-ES_tradnl" w:eastAsia="pt-BR"/>
        </w:rPr>
        <w:t xml:space="preserve"> la</w:t>
      </w:r>
      <w:r w:rsidRPr="0084614A">
        <w:rPr>
          <w:rFonts w:ascii="Times New Roman" w:hAnsi="Times New Roman"/>
          <w:noProof w:val="0"/>
          <w:sz w:val="24"/>
          <w:szCs w:val="24"/>
          <w:lang w:val="es-ES_tradnl" w:eastAsia="pt-BR"/>
        </w:rPr>
        <w:t xml:space="preserve"> gasolina “c” fue de apenas 12,72% en Pernambuco mientras en Brasil esta relación fue de 24,02%, o sea, casi el doble, mismo Pernambuco presentando una relación entre los 2 precios o PMPF </w:t>
      </w:r>
      <w:r w:rsidR="00A65181" w:rsidRPr="0084614A">
        <w:rPr>
          <w:rFonts w:ascii="Times New Roman" w:hAnsi="Times New Roman"/>
          <w:noProof w:val="0"/>
          <w:sz w:val="24"/>
          <w:szCs w:val="24"/>
          <w:lang w:val="es-ES_tradnl" w:eastAsia="pt-BR"/>
        </w:rPr>
        <w:t>prácticamente</w:t>
      </w:r>
      <w:r w:rsidRPr="0084614A">
        <w:rPr>
          <w:rFonts w:ascii="Times New Roman" w:hAnsi="Times New Roman"/>
          <w:noProof w:val="0"/>
          <w:sz w:val="24"/>
          <w:szCs w:val="24"/>
          <w:lang w:val="es-ES_tradnl" w:eastAsia="pt-BR"/>
        </w:rPr>
        <w:t xml:space="preserve"> igual a la media nacional, </w:t>
      </w:r>
      <w:r w:rsidR="00A65181" w:rsidRPr="0084614A">
        <w:rPr>
          <w:rFonts w:ascii="Times New Roman" w:hAnsi="Times New Roman"/>
          <w:noProof w:val="0"/>
          <w:sz w:val="24"/>
          <w:szCs w:val="24"/>
          <w:lang w:val="es-ES_tradnl" w:eastAsia="pt-BR"/>
        </w:rPr>
        <w:t>o</w:t>
      </w:r>
      <w:r w:rsidRPr="0084614A">
        <w:rPr>
          <w:rFonts w:ascii="Times New Roman" w:hAnsi="Times New Roman"/>
          <w:noProof w:val="0"/>
          <w:sz w:val="24"/>
          <w:szCs w:val="24"/>
          <w:lang w:val="es-ES_tradnl" w:eastAsia="pt-BR"/>
        </w:rPr>
        <w:t xml:space="preserve"> 79,30% </w:t>
      </w:r>
      <w:r w:rsidR="00A65181" w:rsidRPr="0084614A">
        <w:rPr>
          <w:rFonts w:ascii="Times New Roman" w:hAnsi="Times New Roman"/>
          <w:noProof w:val="0"/>
          <w:sz w:val="24"/>
          <w:szCs w:val="24"/>
          <w:lang w:val="es-ES_tradnl" w:eastAsia="pt-BR"/>
        </w:rPr>
        <w:t>y</w:t>
      </w:r>
      <w:r w:rsidRPr="0084614A">
        <w:rPr>
          <w:rFonts w:ascii="Times New Roman" w:hAnsi="Times New Roman"/>
          <w:noProof w:val="0"/>
          <w:sz w:val="24"/>
          <w:szCs w:val="24"/>
          <w:lang w:val="es-ES_tradnl" w:eastAsia="pt-BR"/>
        </w:rPr>
        <w:t xml:space="preserve"> 79,33% respectivamente. </w:t>
      </w:r>
      <w:r w:rsidR="00BD2E96">
        <w:rPr>
          <w:rFonts w:ascii="Times New Roman" w:hAnsi="Times New Roman"/>
          <w:noProof w:val="0"/>
          <w:sz w:val="24"/>
          <w:szCs w:val="24"/>
          <w:lang w:val="es-ES_tradnl" w:eastAsia="pt-BR"/>
        </w:rPr>
        <w:t xml:space="preserve">La </w:t>
      </w:r>
      <w:r w:rsidR="00A65181" w:rsidRPr="0084614A">
        <w:rPr>
          <w:rFonts w:ascii="Times New Roman" w:hAnsi="Times New Roman"/>
          <w:noProof w:val="0"/>
          <w:sz w:val="24"/>
          <w:szCs w:val="24"/>
          <w:lang w:val="es-ES_tradnl" w:eastAsia="pt-BR"/>
        </w:rPr>
        <w:t>tab</w:t>
      </w:r>
      <w:r w:rsidRPr="0084614A">
        <w:rPr>
          <w:rFonts w:ascii="Times New Roman" w:hAnsi="Times New Roman"/>
          <w:noProof w:val="0"/>
          <w:sz w:val="24"/>
          <w:szCs w:val="24"/>
          <w:lang w:val="es-ES_tradnl" w:eastAsia="pt-BR"/>
        </w:rPr>
        <w:t xml:space="preserve">la </w:t>
      </w:r>
      <w:r w:rsidR="00A65181" w:rsidRPr="0084614A">
        <w:rPr>
          <w:rFonts w:ascii="Times New Roman" w:hAnsi="Times New Roman"/>
          <w:noProof w:val="0"/>
          <w:sz w:val="24"/>
          <w:szCs w:val="24"/>
          <w:lang w:val="es-ES_tradnl" w:eastAsia="pt-BR"/>
        </w:rPr>
        <w:t>5 mue</w:t>
      </w:r>
      <w:r w:rsidRPr="0084614A">
        <w:rPr>
          <w:rFonts w:ascii="Times New Roman" w:hAnsi="Times New Roman"/>
          <w:noProof w:val="0"/>
          <w:sz w:val="24"/>
          <w:szCs w:val="24"/>
          <w:lang w:val="es-ES_tradnl" w:eastAsia="pt-BR"/>
        </w:rPr>
        <w:t xml:space="preserve">stra </w:t>
      </w:r>
      <w:r w:rsidR="00A65181" w:rsidRPr="0084614A">
        <w:rPr>
          <w:rFonts w:ascii="Times New Roman" w:hAnsi="Times New Roman"/>
          <w:noProof w:val="0"/>
          <w:sz w:val="24"/>
          <w:szCs w:val="24"/>
          <w:lang w:val="es-ES_tradnl" w:eastAsia="pt-BR"/>
        </w:rPr>
        <w:t>que la</w:t>
      </w:r>
      <w:r w:rsidRPr="0084614A">
        <w:rPr>
          <w:rFonts w:ascii="Times New Roman" w:hAnsi="Times New Roman"/>
          <w:noProof w:val="0"/>
          <w:sz w:val="24"/>
          <w:szCs w:val="24"/>
          <w:lang w:val="es-ES_tradnl" w:eastAsia="pt-BR"/>
        </w:rPr>
        <w:t xml:space="preserve"> participa</w:t>
      </w:r>
      <w:r w:rsidR="00A65181" w:rsidRPr="0084614A">
        <w:rPr>
          <w:rFonts w:ascii="Times New Roman" w:hAnsi="Times New Roman"/>
          <w:noProof w:val="0"/>
          <w:sz w:val="24"/>
          <w:szCs w:val="24"/>
          <w:lang w:val="es-ES_tradnl" w:eastAsia="pt-BR"/>
        </w:rPr>
        <w:t>ción</w:t>
      </w:r>
      <w:r w:rsidRPr="0084614A">
        <w:rPr>
          <w:rFonts w:ascii="Times New Roman" w:hAnsi="Times New Roman"/>
          <w:noProof w:val="0"/>
          <w:sz w:val="24"/>
          <w:szCs w:val="24"/>
          <w:lang w:val="es-ES_tradnl" w:eastAsia="pt-BR"/>
        </w:rPr>
        <w:t xml:space="preserve"> d</w:t>
      </w:r>
      <w:r w:rsidR="00A65181" w:rsidRPr="0084614A">
        <w:rPr>
          <w:rFonts w:ascii="Times New Roman" w:hAnsi="Times New Roman"/>
          <w:noProof w:val="0"/>
          <w:sz w:val="24"/>
          <w:szCs w:val="24"/>
          <w:lang w:val="es-ES_tradnl" w:eastAsia="pt-BR"/>
        </w:rPr>
        <w:t>e las vent</w:t>
      </w:r>
      <w:r w:rsidRPr="0084614A">
        <w:rPr>
          <w:rFonts w:ascii="Times New Roman" w:hAnsi="Times New Roman"/>
          <w:noProof w:val="0"/>
          <w:sz w:val="24"/>
          <w:szCs w:val="24"/>
          <w:lang w:val="es-ES_tradnl" w:eastAsia="pt-BR"/>
        </w:rPr>
        <w:t>as de</w:t>
      </w:r>
      <w:r w:rsidR="00A65181" w:rsidRPr="0084614A">
        <w:rPr>
          <w:rFonts w:ascii="Times New Roman" w:hAnsi="Times New Roman"/>
          <w:noProof w:val="0"/>
          <w:sz w:val="24"/>
          <w:szCs w:val="24"/>
          <w:lang w:val="es-ES_tradnl" w:eastAsia="pt-BR"/>
        </w:rPr>
        <w:t>l</w:t>
      </w:r>
      <w:r w:rsidRPr="0084614A">
        <w:rPr>
          <w:rFonts w:ascii="Times New Roman" w:hAnsi="Times New Roman"/>
          <w:noProof w:val="0"/>
          <w:sz w:val="24"/>
          <w:szCs w:val="24"/>
          <w:lang w:val="es-ES_tradnl" w:eastAsia="pt-BR"/>
        </w:rPr>
        <w:t xml:space="preserve"> etanol hidratado e</w:t>
      </w:r>
      <w:r w:rsidR="00A65181" w:rsidRPr="0084614A">
        <w:rPr>
          <w:rFonts w:ascii="Times New Roman" w:hAnsi="Times New Roman"/>
          <w:noProof w:val="0"/>
          <w:sz w:val="24"/>
          <w:szCs w:val="24"/>
          <w:lang w:val="es-ES_tradnl" w:eastAsia="pt-BR"/>
        </w:rPr>
        <w:t>n</w:t>
      </w:r>
      <w:r w:rsidRPr="0084614A">
        <w:rPr>
          <w:rFonts w:ascii="Times New Roman" w:hAnsi="Times New Roman"/>
          <w:noProof w:val="0"/>
          <w:sz w:val="24"/>
          <w:szCs w:val="24"/>
          <w:lang w:val="es-ES_tradnl" w:eastAsia="pt-BR"/>
        </w:rPr>
        <w:t xml:space="preserve"> rela</w:t>
      </w:r>
      <w:r w:rsidR="00A65181" w:rsidRPr="0084614A">
        <w:rPr>
          <w:rFonts w:ascii="Times New Roman" w:hAnsi="Times New Roman"/>
          <w:noProof w:val="0"/>
          <w:sz w:val="24"/>
          <w:szCs w:val="24"/>
          <w:lang w:val="es-ES_tradnl" w:eastAsia="pt-BR"/>
        </w:rPr>
        <w:t xml:space="preserve">ción a la </w:t>
      </w:r>
      <w:r w:rsidR="00BD2E96">
        <w:rPr>
          <w:rFonts w:ascii="Times New Roman" w:hAnsi="Times New Roman"/>
          <w:noProof w:val="0"/>
          <w:sz w:val="24"/>
          <w:szCs w:val="24"/>
          <w:lang w:val="es-ES_tradnl" w:eastAsia="pt-BR"/>
        </w:rPr>
        <w:t xml:space="preserve">gasolina “c” </w:t>
      </w:r>
      <w:r w:rsidR="00A65181" w:rsidRPr="0084614A">
        <w:rPr>
          <w:rFonts w:ascii="Times New Roman" w:hAnsi="Times New Roman"/>
          <w:noProof w:val="0"/>
          <w:sz w:val="24"/>
          <w:szCs w:val="24"/>
          <w:lang w:val="es-ES_tradnl" w:eastAsia="pt-BR"/>
        </w:rPr>
        <w:t>es</w:t>
      </w:r>
      <w:r w:rsidRPr="0084614A">
        <w:rPr>
          <w:rFonts w:ascii="Times New Roman" w:hAnsi="Times New Roman"/>
          <w:noProof w:val="0"/>
          <w:sz w:val="24"/>
          <w:szCs w:val="24"/>
          <w:lang w:val="es-ES_tradnl" w:eastAsia="pt-BR"/>
        </w:rPr>
        <w:t xml:space="preserve"> </w:t>
      </w:r>
      <w:r w:rsidR="00A65181" w:rsidRPr="0084614A">
        <w:rPr>
          <w:rFonts w:ascii="Times New Roman" w:hAnsi="Times New Roman"/>
          <w:noProof w:val="0"/>
          <w:sz w:val="24"/>
          <w:szCs w:val="24"/>
          <w:lang w:val="es-ES_tradnl" w:eastAsia="pt-BR"/>
        </w:rPr>
        <w:t>bien may</w:t>
      </w:r>
      <w:r w:rsidRPr="0084614A">
        <w:rPr>
          <w:rFonts w:ascii="Times New Roman" w:hAnsi="Times New Roman"/>
          <w:noProof w:val="0"/>
          <w:sz w:val="24"/>
          <w:szCs w:val="24"/>
          <w:lang w:val="es-ES_tradnl" w:eastAsia="pt-BR"/>
        </w:rPr>
        <w:t>or e</w:t>
      </w:r>
      <w:r w:rsidR="00A65181" w:rsidRPr="0084614A">
        <w:rPr>
          <w:rFonts w:ascii="Times New Roman" w:hAnsi="Times New Roman"/>
          <w:noProof w:val="0"/>
          <w:sz w:val="24"/>
          <w:szCs w:val="24"/>
          <w:lang w:val="es-ES_tradnl" w:eastAsia="pt-BR"/>
        </w:rPr>
        <w:t>n o</w:t>
      </w:r>
      <w:r w:rsidRPr="0084614A">
        <w:rPr>
          <w:rFonts w:ascii="Times New Roman" w:hAnsi="Times New Roman"/>
          <w:noProof w:val="0"/>
          <w:sz w:val="24"/>
          <w:szCs w:val="24"/>
          <w:lang w:val="es-ES_tradnl" w:eastAsia="pt-BR"/>
        </w:rPr>
        <w:t xml:space="preserve">tros estados </w:t>
      </w:r>
      <w:r w:rsidR="00A65181" w:rsidRPr="0084614A">
        <w:rPr>
          <w:rFonts w:ascii="Times New Roman" w:hAnsi="Times New Roman"/>
          <w:noProof w:val="0"/>
          <w:sz w:val="24"/>
          <w:szCs w:val="24"/>
          <w:lang w:val="es-ES_tradnl" w:eastAsia="pt-BR"/>
        </w:rPr>
        <w:t>productores</w:t>
      </w:r>
      <w:r w:rsidRPr="0084614A">
        <w:rPr>
          <w:rFonts w:ascii="Times New Roman" w:hAnsi="Times New Roman"/>
          <w:noProof w:val="0"/>
          <w:sz w:val="24"/>
          <w:szCs w:val="24"/>
          <w:lang w:val="es-ES_tradnl" w:eastAsia="pt-BR"/>
        </w:rPr>
        <w:t xml:space="preserve"> como São Paulo </w:t>
      </w:r>
      <w:r w:rsidR="00A65181" w:rsidRPr="0084614A">
        <w:rPr>
          <w:rFonts w:ascii="Times New Roman" w:hAnsi="Times New Roman"/>
          <w:noProof w:val="0"/>
          <w:sz w:val="24"/>
          <w:szCs w:val="24"/>
          <w:lang w:val="es-ES_tradnl" w:eastAsia="pt-BR"/>
        </w:rPr>
        <w:t>y</w:t>
      </w:r>
      <w:r w:rsidRPr="0084614A">
        <w:rPr>
          <w:rFonts w:ascii="Times New Roman" w:hAnsi="Times New Roman"/>
          <w:noProof w:val="0"/>
          <w:sz w:val="24"/>
          <w:szCs w:val="24"/>
          <w:lang w:val="es-ES_tradnl" w:eastAsia="pt-BR"/>
        </w:rPr>
        <w:t xml:space="preserve"> Goiás.</w:t>
      </w:r>
    </w:p>
    <w:p w:rsidR="00A65181" w:rsidRPr="0084614A" w:rsidRDefault="00A65181" w:rsidP="00A65181">
      <w:pPr>
        <w:pStyle w:val="ListParagraph"/>
        <w:numPr>
          <w:ilvl w:val="1"/>
          <w:numId w:val="12"/>
        </w:numPr>
        <w:spacing w:before="120" w:after="120" w:line="240" w:lineRule="auto"/>
        <w:ind w:left="720" w:hanging="720"/>
        <w:contextualSpacing w:val="0"/>
        <w:jc w:val="both"/>
        <w:rPr>
          <w:rFonts w:ascii="Arial" w:hAnsi="Arial" w:cs="Arial"/>
          <w:noProof w:val="0"/>
          <w:sz w:val="24"/>
          <w:szCs w:val="24"/>
          <w:lang w:val="es-ES_tradnl" w:eastAsia="pt-BR"/>
        </w:rPr>
      </w:pPr>
      <w:r w:rsidRPr="0084614A">
        <w:rPr>
          <w:rFonts w:ascii="Times New Roman" w:hAnsi="Times New Roman"/>
          <w:noProof w:val="0"/>
          <w:sz w:val="24"/>
          <w:szCs w:val="24"/>
          <w:lang w:val="es-ES_tradnl" w:eastAsia="pt-BR"/>
        </w:rPr>
        <w:t>Esta falta de correlación entre los precios de los dos combustibles y la participación del etanol hidratado en el mercado de Pernambuco comparada a la d</w:t>
      </w:r>
      <w:r w:rsidR="00BD2E96">
        <w:rPr>
          <w:rFonts w:ascii="Times New Roman" w:hAnsi="Times New Roman"/>
          <w:noProof w:val="0"/>
          <w:sz w:val="24"/>
          <w:szCs w:val="24"/>
          <w:lang w:val="es-ES_tradnl" w:eastAsia="pt-BR"/>
        </w:rPr>
        <w:t xml:space="preserve">el mercado nacional, indica </w:t>
      </w:r>
      <w:r w:rsidRPr="0084614A">
        <w:rPr>
          <w:rFonts w:ascii="Times New Roman" w:hAnsi="Times New Roman"/>
          <w:noProof w:val="0"/>
          <w:sz w:val="24"/>
          <w:szCs w:val="24"/>
          <w:lang w:val="es-ES_tradnl" w:eastAsia="pt-BR"/>
        </w:rPr>
        <w:t>datos oficiales de ventas de etanol hidratado abajo del estimado y evolución del mercado inferior al que debería ser, o evasión fiscal en los segmentos de producción y comercialización del producto en Pernambuco</w:t>
      </w:r>
      <w:r w:rsidRPr="0084614A">
        <w:rPr>
          <w:rFonts w:ascii="Arial" w:hAnsi="Arial" w:cs="Arial"/>
          <w:noProof w:val="0"/>
          <w:sz w:val="24"/>
          <w:szCs w:val="24"/>
          <w:lang w:val="es-ES_tradnl" w:eastAsia="pt-BR"/>
        </w:rPr>
        <w:t>.</w:t>
      </w:r>
    </w:p>
    <w:tbl>
      <w:tblPr>
        <w:tblW w:w="8468"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60"/>
        <w:gridCol w:w="1000"/>
        <w:gridCol w:w="980"/>
        <w:gridCol w:w="1032"/>
        <w:gridCol w:w="1032"/>
        <w:gridCol w:w="1032"/>
        <w:gridCol w:w="1032"/>
      </w:tblGrid>
      <w:tr w:rsidR="00A65181" w:rsidRPr="0084614A" w:rsidTr="00ED2811">
        <w:trPr>
          <w:trHeight w:val="125"/>
        </w:trPr>
        <w:tc>
          <w:tcPr>
            <w:tcW w:w="8468" w:type="dxa"/>
            <w:gridSpan w:val="7"/>
            <w:shd w:val="clear" w:color="auto" w:fill="8DB3E2"/>
            <w:noWrap/>
            <w:vAlign w:val="bottom"/>
            <w:hideMark/>
          </w:tcPr>
          <w:p w:rsidR="00A65181" w:rsidRPr="0084614A" w:rsidRDefault="00A65181" w:rsidP="00A65181">
            <w:pPr>
              <w:spacing w:after="0" w:line="240" w:lineRule="auto"/>
              <w:ind w:left="360"/>
              <w:jc w:val="center"/>
              <w:rPr>
                <w:rFonts w:cs="Arial"/>
                <w:noProof w:val="0"/>
                <w:sz w:val="18"/>
                <w:szCs w:val="18"/>
                <w:lang w:val="es-ES_tradnl" w:eastAsia="pt-BR"/>
              </w:rPr>
            </w:pPr>
            <w:r w:rsidRPr="0084614A">
              <w:rPr>
                <w:rFonts w:cs="Arial"/>
                <w:b/>
                <w:noProof w:val="0"/>
                <w:sz w:val="18"/>
                <w:szCs w:val="18"/>
                <w:lang w:val="es-ES_tradnl"/>
              </w:rPr>
              <w:t>Tabla 6 – Evolución de la flota en unidades de vehículos registrados</w:t>
            </w:r>
          </w:p>
        </w:tc>
      </w:tr>
      <w:tr w:rsidR="00A65181" w:rsidRPr="0084614A" w:rsidTr="00ED2811">
        <w:trPr>
          <w:trHeight w:val="80"/>
        </w:trPr>
        <w:tc>
          <w:tcPr>
            <w:tcW w:w="2360" w:type="dxa"/>
            <w:shd w:val="clear" w:color="auto" w:fill="8DB3E2"/>
            <w:noWrap/>
            <w:vAlign w:val="bottom"/>
            <w:hideMark/>
          </w:tcPr>
          <w:p w:rsidR="00A65181" w:rsidRPr="0084614A" w:rsidRDefault="00A65181" w:rsidP="0080569F">
            <w:pPr>
              <w:spacing w:after="0" w:line="240" w:lineRule="auto"/>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DATOS  PERNAMBUCO</w:t>
            </w:r>
          </w:p>
        </w:tc>
        <w:tc>
          <w:tcPr>
            <w:tcW w:w="1000" w:type="dxa"/>
            <w:shd w:val="clear" w:color="auto" w:fill="8DB3E2"/>
            <w:noWrap/>
            <w:vAlign w:val="bottom"/>
            <w:hideMark/>
          </w:tcPr>
          <w:p w:rsidR="00A65181" w:rsidRPr="0084614A" w:rsidRDefault="00A65181" w:rsidP="00A65181">
            <w:pPr>
              <w:spacing w:after="0" w:line="240" w:lineRule="auto"/>
              <w:jc w:val="center"/>
              <w:rPr>
                <w:rFonts w:eastAsia="Times New Roman" w:cs="Calibri"/>
                <w:b/>
                <w:noProof w:val="0"/>
                <w:color w:val="000000"/>
                <w:sz w:val="18"/>
                <w:szCs w:val="18"/>
                <w:lang w:val="es-ES_tradnl" w:eastAsia="pt-BR"/>
              </w:rPr>
            </w:pPr>
            <w:r w:rsidRPr="0084614A">
              <w:rPr>
                <w:rFonts w:eastAsia="Times New Roman" w:cs="Calibri"/>
                <w:b/>
                <w:noProof w:val="0"/>
                <w:color w:val="000000"/>
                <w:sz w:val="18"/>
                <w:szCs w:val="18"/>
                <w:lang w:val="es-ES_tradnl" w:eastAsia="pt-BR"/>
              </w:rPr>
              <w:t>2007</w:t>
            </w:r>
          </w:p>
        </w:tc>
        <w:tc>
          <w:tcPr>
            <w:tcW w:w="980" w:type="dxa"/>
            <w:shd w:val="clear" w:color="auto" w:fill="8DB3E2"/>
            <w:noWrap/>
            <w:vAlign w:val="bottom"/>
            <w:hideMark/>
          </w:tcPr>
          <w:p w:rsidR="00A65181" w:rsidRPr="0084614A" w:rsidRDefault="00A65181" w:rsidP="00A65181">
            <w:pPr>
              <w:spacing w:after="0" w:line="240" w:lineRule="auto"/>
              <w:jc w:val="center"/>
              <w:rPr>
                <w:rFonts w:eastAsia="Times New Roman" w:cs="Calibri"/>
                <w:b/>
                <w:noProof w:val="0"/>
                <w:color w:val="000000"/>
                <w:sz w:val="18"/>
                <w:szCs w:val="18"/>
                <w:lang w:val="es-ES_tradnl" w:eastAsia="pt-BR"/>
              </w:rPr>
            </w:pPr>
            <w:r w:rsidRPr="0084614A">
              <w:rPr>
                <w:rFonts w:eastAsia="Times New Roman" w:cs="Calibri"/>
                <w:b/>
                <w:noProof w:val="0"/>
                <w:color w:val="000000"/>
                <w:sz w:val="18"/>
                <w:szCs w:val="18"/>
                <w:lang w:val="es-ES_tradnl" w:eastAsia="pt-BR"/>
              </w:rPr>
              <w:t>2008</w:t>
            </w:r>
          </w:p>
        </w:tc>
        <w:tc>
          <w:tcPr>
            <w:tcW w:w="1032" w:type="dxa"/>
            <w:shd w:val="clear" w:color="auto" w:fill="8DB3E2"/>
            <w:noWrap/>
            <w:vAlign w:val="bottom"/>
            <w:hideMark/>
          </w:tcPr>
          <w:p w:rsidR="00A65181" w:rsidRPr="0084614A" w:rsidRDefault="00A65181" w:rsidP="00A65181">
            <w:pPr>
              <w:spacing w:after="0" w:line="240" w:lineRule="auto"/>
              <w:jc w:val="center"/>
              <w:rPr>
                <w:rFonts w:eastAsia="Times New Roman" w:cs="Calibri"/>
                <w:b/>
                <w:noProof w:val="0"/>
                <w:color w:val="000000"/>
                <w:sz w:val="18"/>
                <w:szCs w:val="18"/>
                <w:lang w:val="es-ES_tradnl" w:eastAsia="pt-BR"/>
              </w:rPr>
            </w:pPr>
            <w:r w:rsidRPr="0084614A">
              <w:rPr>
                <w:rFonts w:eastAsia="Times New Roman" w:cs="Calibri"/>
                <w:b/>
                <w:noProof w:val="0"/>
                <w:color w:val="000000"/>
                <w:sz w:val="18"/>
                <w:szCs w:val="18"/>
                <w:lang w:val="es-ES_tradnl" w:eastAsia="pt-BR"/>
              </w:rPr>
              <w:t>2009</w:t>
            </w:r>
          </w:p>
        </w:tc>
        <w:tc>
          <w:tcPr>
            <w:tcW w:w="1032" w:type="dxa"/>
            <w:shd w:val="clear" w:color="auto" w:fill="8DB3E2"/>
            <w:noWrap/>
            <w:vAlign w:val="bottom"/>
            <w:hideMark/>
          </w:tcPr>
          <w:p w:rsidR="00A65181" w:rsidRPr="0084614A" w:rsidRDefault="00A65181" w:rsidP="00A65181">
            <w:pPr>
              <w:spacing w:after="0" w:line="240" w:lineRule="auto"/>
              <w:jc w:val="center"/>
              <w:rPr>
                <w:rFonts w:eastAsia="Times New Roman" w:cs="Calibri"/>
                <w:b/>
                <w:noProof w:val="0"/>
                <w:color w:val="000000"/>
                <w:sz w:val="18"/>
                <w:szCs w:val="18"/>
                <w:lang w:val="es-ES_tradnl" w:eastAsia="pt-BR"/>
              </w:rPr>
            </w:pPr>
            <w:r w:rsidRPr="0084614A">
              <w:rPr>
                <w:rFonts w:eastAsia="Times New Roman" w:cs="Calibri"/>
                <w:b/>
                <w:noProof w:val="0"/>
                <w:color w:val="000000"/>
                <w:sz w:val="18"/>
                <w:szCs w:val="18"/>
                <w:lang w:val="es-ES_tradnl" w:eastAsia="pt-BR"/>
              </w:rPr>
              <w:t>2010</w:t>
            </w:r>
          </w:p>
        </w:tc>
        <w:tc>
          <w:tcPr>
            <w:tcW w:w="1032" w:type="dxa"/>
            <w:shd w:val="clear" w:color="auto" w:fill="8DB3E2"/>
            <w:noWrap/>
            <w:vAlign w:val="bottom"/>
            <w:hideMark/>
          </w:tcPr>
          <w:p w:rsidR="00A65181" w:rsidRPr="0084614A" w:rsidRDefault="00A65181" w:rsidP="00A65181">
            <w:pPr>
              <w:spacing w:after="0" w:line="240" w:lineRule="auto"/>
              <w:jc w:val="center"/>
              <w:rPr>
                <w:rFonts w:eastAsia="Times New Roman" w:cs="Calibri"/>
                <w:b/>
                <w:noProof w:val="0"/>
                <w:color w:val="000000"/>
                <w:sz w:val="18"/>
                <w:szCs w:val="18"/>
                <w:lang w:val="es-ES_tradnl" w:eastAsia="pt-BR"/>
              </w:rPr>
            </w:pPr>
            <w:r w:rsidRPr="0084614A">
              <w:rPr>
                <w:rFonts w:eastAsia="Times New Roman" w:cs="Calibri"/>
                <w:b/>
                <w:noProof w:val="0"/>
                <w:color w:val="000000"/>
                <w:sz w:val="18"/>
                <w:szCs w:val="18"/>
                <w:lang w:val="es-ES_tradnl" w:eastAsia="pt-BR"/>
              </w:rPr>
              <w:t>2011</w:t>
            </w:r>
          </w:p>
        </w:tc>
        <w:tc>
          <w:tcPr>
            <w:tcW w:w="1032" w:type="dxa"/>
            <w:shd w:val="clear" w:color="auto" w:fill="8DB3E2"/>
            <w:noWrap/>
            <w:vAlign w:val="bottom"/>
            <w:hideMark/>
          </w:tcPr>
          <w:p w:rsidR="00A65181" w:rsidRPr="0084614A" w:rsidRDefault="00A65181" w:rsidP="00A65181">
            <w:pPr>
              <w:spacing w:after="0" w:line="240" w:lineRule="auto"/>
              <w:jc w:val="center"/>
              <w:rPr>
                <w:rFonts w:eastAsia="Times New Roman" w:cs="Calibri"/>
                <w:b/>
                <w:noProof w:val="0"/>
                <w:color w:val="000000"/>
                <w:sz w:val="18"/>
                <w:szCs w:val="18"/>
                <w:lang w:val="es-ES_tradnl" w:eastAsia="pt-BR"/>
              </w:rPr>
            </w:pPr>
            <w:r w:rsidRPr="0084614A">
              <w:rPr>
                <w:rFonts w:eastAsia="Times New Roman" w:cs="Calibri"/>
                <w:b/>
                <w:noProof w:val="0"/>
                <w:color w:val="000000"/>
                <w:sz w:val="18"/>
                <w:szCs w:val="18"/>
                <w:lang w:val="es-ES_tradnl" w:eastAsia="pt-BR"/>
              </w:rPr>
              <w:t>2012</w:t>
            </w:r>
          </w:p>
        </w:tc>
      </w:tr>
      <w:tr w:rsidR="00A65181" w:rsidRPr="0084614A" w:rsidTr="00A65181">
        <w:trPr>
          <w:trHeight w:val="134"/>
        </w:trPr>
        <w:tc>
          <w:tcPr>
            <w:tcW w:w="2360" w:type="dxa"/>
            <w:shd w:val="clear" w:color="auto" w:fill="auto"/>
            <w:noWrap/>
            <w:vAlign w:val="bottom"/>
            <w:hideMark/>
          </w:tcPr>
          <w:p w:rsidR="00A65181" w:rsidRPr="0084614A" w:rsidRDefault="00A65181" w:rsidP="0080569F">
            <w:pPr>
              <w:spacing w:after="0" w:line="240" w:lineRule="auto"/>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VE</w:t>
            </w:r>
            <w:r w:rsidR="00ED2811" w:rsidRPr="0084614A">
              <w:rPr>
                <w:rFonts w:eastAsia="Times New Roman" w:cs="Calibri"/>
                <w:noProof w:val="0"/>
                <w:color w:val="000000"/>
                <w:sz w:val="18"/>
                <w:szCs w:val="18"/>
                <w:lang w:val="es-ES_tradnl" w:eastAsia="pt-BR"/>
              </w:rPr>
              <w:t>H</w:t>
            </w:r>
            <w:r w:rsidRPr="0084614A">
              <w:rPr>
                <w:rFonts w:eastAsia="Times New Roman" w:cs="Calibri"/>
                <w:noProof w:val="0"/>
                <w:color w:val="000000"/>
                <w:sz w:val="18"/>
                <w:szCs w:val="18"/>
                <w:lang w:val="es-ES_tradnl" w:eastAsia="pt-BR"/>
              </w:rPr>
              <w:t>ÍCULOS FLEX</w:t>
            </w:r>
          </w:p>
        </w:tc>
        <w:tc>
          <w:tcPr>
            <w:tcW w:w="1000"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128.636</w:t>
            </w:r>
          </w:p>
        </w:tc>
        <w:tc>
          <w:tcPr>
            <w:tcW w:w="980"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189.425</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265.695</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377.555</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512.476</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654.814</w:t>
            </w:r>
          </w:p>
        </w:tc>
      </w:tr>
      <w:tr w:rsidR="00A65181" w:rsidRPr="0084614A" w:rsidTr="00A65181">
        <w:trPr>
          <w:trHeight w:val="188"/>
        </w:trPr>
        <w:tc>
          <w:tcPr>
            <w:tcW w:w="2360" w:type="dxa"/>
            <w:shd w:val="clear" w:color="auto" w:fill="auto"/>
            <w:noWrap/>
            <w:vAlign w:val="bottom"/>
            <w:hideMark/>
          </w:tcPr>
          <w:p w:rsidR="00A65181" w:rsidRPr="0084614A" w:rsidRDefault="00A65181" w:rsidP="0080569F">
            <w:pPr>
              <w:spacing w:after="0" w:line="240" w:lineRule="auto"/>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VAR. ANUAL    %</w:t>
            </w:r>
          </w:p>
        </w:tc>
        <w:tc>
          <w:tcPr>
            <w:tcW w:w="1000" w:type="dxa"/>
            <w:shd w:val="clear" w:color="auto" w:fill="auto"/>
            <w:noWrap/>
            <w:vAlign w:val="bottom"/>
            <w:hideMark/>
          </w:tcPr>
          <w:p w:rsidR="00A65181" w:rsidRPr="0084614A" w:rsidRDefault="00A65181" w:rsidP="0080569F">
            <w:pPr>
              <w:spacing w:after="0" w:line="240" w:lineRule="auto"/>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 xml:space="preserve">           -</w:t>
            </w:r>
          </w:p>
        </w:tc>
        <w:tc>
          <w:tcPr>
            <w:tcW w:w="980"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47,26</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40,26</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42,10</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35,74</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27,77</w:t>
            </w:r>
          </w:p>
        </w:tc>
      </w:tr>
      <w:tr w:rsidR="00A65181" w:rsidRPr="0084614A" w:rsidTr="00A65181">
        <w:trPr>
          <w:trHeight w:val="62"/>
        </w:trPr>
        <w:tc>
          <w:tcPr>
            <w:tcW w:w="2360" w:type="dxa"/>
            <w:shd w:val="clear" w:color="auto" w:fill="auto"/>
            <w:noWrap/>
            <w:vAlign w:val="bottom"/>
            <w:hideMark/>
          </w:tcPr>
          <w:p w:rsidR="00A65181" w:rsidRPr="0084614A" w:rsidRDefault="00A65181" w:rsidP="0080569F">
            <w:pPr>
              <w:spacing w:after="0" w:line="240" w:lineRule="auto"/>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VE</w:t>
            </w:r>
            <w:r w:rsidR="00ED2811" w:rsidRPr="0084614A">
              <w:rPr>
                <w:rFonts w:eastAsia="Times New Roman" w:cs="Calibri"/>
                <w:noProof w:val="0"/>
                <w:color w:val="000000"/>
                <w:sz w:val="18"/>
                <w:szCs w:val="18"/>
                <w:lang w:val="es-ES_tradnl" w:eastAsia="pt-BR"/>
              </w:rPr>
              <w:t>H</w:t>
            </w:r>
            <w:r w:rsidRPr="0084614A">
              <w:rPr>
                <w:rFonts w:eastAsia="Times New Roman" w:cs="Calibri"/>
                <w:noProof w:val="0"/>
                <w:color w:val="000000"/>
                <w:sz w:val="18"/>
                <w:szCs w:val="18"/>
                <w:lang w:val="es-ES_tradnl" w:eastAsia="pt-BR"/>
              </w:rPr>
              <w:t>ÍCULOS GASOLINA</w:t>
            </w:r>
          </w:p>
        </w:tc>
        <w:tc>
          <w:tcPr>
            <w:tcW w:w="1000"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922.604</w:t>
            </w:r>
          </w:p>
        </w:tc>
        <w:tc>
          <w:tcPr>
            <w:tcW w:w="980"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986.494</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1.059.808</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1.132.283</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1.193.636</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1.238.000</w:t>
            </w:r>
          </w:p>
        </w:tc>
      </w:tr>
      <w:tr w:rsidR="00A65181" w:rsidRPr="0084614A" w:rsidTr="00A65181">
        <w:trPr>
          <w:trHeight w:val="61"/>
        </w:trPr>
        <w:tc>
          <w:tcPr>
            <w:tcW w:w="2360" w:type="dxa"/>
            <w:shd w:val="clear" w:color="auto" w:fill="auto"/>
            <w:noWrap/>
            <w:vAlign w:val="bottom"/>
            <w:hideMark/>
          </w:tcPr>
          <w:p w:rsidR="00A65181" w:rsidRPr="0084614A" w:rsidRDefault="00A65181" w:rsidP="0080569F">
            <w:pPr>
              <w:spacing w:after="0" w:line="240" w:lineRule="auto"/>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VAR. ANUAL    %</w:t>
            </w:r>
          </w:p>
        </w:tc>
        <w:tc>
          <w:tcPr>
            <w:tcW w:w="1000" w:type="dxa"/>
            <w:shd w:val="clear" w:color="auto" w:fill="auto"/>
            <w:noWrap/>
            <w:vAlign w:val="bottom"/>
            <w:hideMark/>
          </w:tcPr>
          <w:p w:rsidR="00A65181" w:rsidRPr="0084614A" w:rsidRDefault="00A65181" w:rsidP="0080569F">
            <w:pPr>
              <w:spacing w:after="0" w:line="240" w:lineRule="auto"/>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 xml:space="preserve">           -</w:t>
            </w:r>
          </w:p>
        </w:tc>
        <w:tc>
          <w:tcPr>
            <w:tcW w:w="980"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6,92</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7,43</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6,84</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5,42</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3,72</w:t>
            </w:r>
          </w:p>
        </w:tc>
      </w:tr>
      <w:tr w:rsidR="00A65181" w:rsidRPr="0084614A" w:rsidTr="00A65181">
        <w:trPr>
          <w:trHeight w:val="62"/>
        </w:trPr>
        <w:tc>
          <w:tcPr>
            <w:tcW w:w="2360" w:type="dxa"/>
            <w:shd w:val="clear" w:color="auto" w:fill="auto"/>
            <w:noWrap/>
            <w:vAlign w:val="bottom"/>
            <w:hideMark/>
          </w:tcPr>
          <w:p w:rsidR="00A65181" w:rsidRPr="0084614A" w:rsidRDefault="00A65181" w:rsidP="0080569F">
            <w:pPr>
              <w:spacing w:after="0" w:line="240" w:lineRule="auto"/>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VE</w:t>
            </w:r>
            <w:r w:rsidR="00ED2811" w:rsidRPr="0084614A">
              <w:rPr>
                <w:rFonts w:eastAsia="Times New Roman" w:cs="Calibri"/>
                <w:noProof w:val="0"/>
                <w:color w:val="000000"/>
                <w:sz w:val="18"/>
                <w:szCs w:val="18"/>
                <w:lang w:val="es-ES_tradnl" w:eastAsia="pt-BR"/>
              </w:rPr>
              <w:t>H</w:t>
            </w:r>
            <w:r w:rsidRPr="0084614A">
              <w:rPr>
                <w:rFonts w:eastAsia="Times New Roman" w:cs="Calibri"/>
                <w:noProof w:val="0"/>
                <w:color w:val="000000"/>
                <w:sz w:val="18"/>
                <w:szCs w:val="18"/>
                <w:lang w:val="es-ES_tradnl" w:eastAsia="pt-BR"/>
              </w:rPr>
              <w:t>ÍCULOS ETANOL</w:t>
            </w:r>
          </w:p>
        </w:tc>
        <w:tc>
          <w:tcPr>
            <w:tcW w:w="1000" w:type="dxa"/>
            <w:shd w:val="clear" w:color="auto" w:fill="auto"/>
            <w:noWrap/>
            <w:vAlign w:val="bottom"/>
            <w:hideMark/>
          </w:tcPr>
          <w:p w:rsidR="00A65181" w:rsidRPr="0084614A" w:rsidRDefault="00A65181" w:rsidP="0080569F">
            <w:pPr>
              <w:spacing w:after="0" w:line="240" w:lineRule="auto"/>
              <w:jc w:val="center"/>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119.625</w:t>
            </w:r>
          </w:p>
        </w:tc>
        <w:tc>
          <w:tcPr>
            <w:tcW w:w="980"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118.964</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118.534</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118.247</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118.150</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118.054</w:t>
            </w:r>
          </w:p>
        </w:tc>
      </w:tr>
      <w:tr w:rsidR="00A65181" w:rsidRPr="0084614A" w:rsidTr="00ED2811">
        <w:trPr>
          <w:trHeight w:val="61"/>
        </w:trPr>
        <w:tc>
          <w:tcPr>
            <w:tcW w:w="2360" w:type="dxa"/>
            <w:shd w:val="clear" w:color="auto" w:fill="auto"/>
            <w:noWrap/>
            <w:vAlign w:val="bottom"/>
            <w:hideMark/>
          </w:tcPr>
          <w:p w:rsidR="00A65181" w:rsidRPr="0084614A" w:rsidRDefault="00A65181" w:rsidP="0080569F">
            <w:pPr>
              <w:spacing w:after="0" w:line="240" w:lineRule="auto"/>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VAR. ANUAL    %</w:t>
            </w:r>
          </w:p>
        </w:tc>
        <w:tc>
          <w:tcPr>
            <w:tcW w:w="1000" w:type="dxa"/>
            <w:shd w:val="clear" w:color="auto" w:fill="auto"/>
            <w:noWrap/>
            <w:vAlign w:val="bottom"/>
            <w:hideMark/>
          </w:tcPr>
          <w:p w:rsidR="00A65181" w:rsidRPr="0084614A" w:rsidRDefault="00A65181" w:rsidP="0080569F">
            <w:pPr>
              <w:spacing w:after="0" w:line="240" w:lineRule="auto"/>
              <w:jc w:val="center"/>
              <w:rPr>
                <w:rFonts w:eastAsia="Times New Roman" w:cs="Calibri"/>
                <w:noProof w:val="0"/>
                <w:color w:val="000000"/>
                <w:sz w:val="18"/>
                <w:szCs w:val="18"/>
                <w:lang w:val="es-ES_tradnl" w:eastAsia="pt-BR"/>
              </w:rPr>
            </w:pPr>
            <w:r w:rsidRPr="0084614A">
              <w:rPr>
                <w:rFonts w:eastAsia="Times New Roman" w:cs="Calibri"/>
                <w:noProof w:val="0"/>
                <w:color w:val="000000"/>
                <w:sz w:val="18"/>
                <w:szCs w:val="18"/>
                <w:lang w:val="es-ES_tradnl" w:eastAsia="pt-BR"/>
              </w:rPr>
              <w:t>-</w:t>
            </w:r>
          </w:p>
        </w:tc>
        <w:tc>
          <w:tcPr>
            <w:tcW w:w="980"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-0,55</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-0,36</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-0,24</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-0,08</w:t>
            </w:r>
          </w:p>
        </w:tc>
        <w:tc>
          <w:tcPr>
            <w:tcW w:w="1032" w:type="dxa"/>
            <w:shd w:val="clear" w:color="auto" w:fill="auto"/>
            <w:noWrap/>
            <w:vAlign w:val="bottom"/>
            <w:hideMark/>
          </w:tcPr>
          <w:p w:rsidR="00A65181" w:rsidRPr="0084614A" w:rsidRDefault="00A65181" w:rsidP="0080569F">
            <w:pPr>
              <w:spacing w:after="0" w:line="240" w:lineRule="auto"/>
              <w:jc w:val="right"/>
              <w:rPr>
                <w:rFonts w:eastAsia="Times New Roman" w:cs="Calibri"/>
                <w:b/>
                <w:bCs/>
                <w:noProof w:val="0"/>
                <w:color w:val="000000"/>
                <w:sz w:val="18"/>
                <w:szCs w:val="18"/>
                <w:lang w:val="es-ES_tradnl" w:eastAsia="pt-BR"/>
              </w:rPr>
            </w:pPr>
            <w:r w:rsidRPr="0084614A">
              <w:rPr>
                <w:rFonts w:eastAsia="Times New Roman" w:cs="Calibri"/>
                <w:b/>
                <w:bCs/>
                <w:noProof w:val="0"/>
                <w:color w:val="000000"/>
                <w:sz w:val="18"/>
                <w:szCs w:val="18"/>
                <w:lang w:val="es-ES_tradnl" w:eastAsia="pt-BR"/>
              </w:rPr>
              <w:t>-0,08</w:t>
            </w:r>
          </w:p>
        </w:tc>
      </w:tr>
      <w:tr w:rsidR="00ED2811" w:rsidRPr="0084614A" w:rsidTr="00ED2811">
        <w:trPr>
          <w:trHeight w:val="61"/>
        </w:trPr>
        <w:tc>
          <w:tcPr>
            <w:tcW w:w="8468" w:type="dxa"/>
            <w:gridSpan w:val="7"/>
            <w:shd w:val="clear" w:color="auto" w:fill="auto"/>
            <w:noWrap/>
            <w:vAlign w:val="bottom"/>
          </w:tcPr>
          <w:p w:rsidR="00ED2811" w:rsidRPr="0084614A" w:rsidRDefault="00ED2811" w:rsidP="00ED2811">
            <w:pPr>
              <w:spacing w:after="0" w:line="240" w:lineRule="auto"/>
              <w:rPr>
                <w:rFonts w:eastAsia="Times New Roman" w:cs="Calibri"/>
                <w:b/>
                <w:bCs/>
                <w:noProof w:val="0"/>
                <w:color w:val="000000"/>
                <w:sz w:val="18"/>
                <w:szCs w:val="18"/>
                <w:lang w:val="es-ES_tradnl" w:eastAsia="pt-BR"/>
              </w:rPr>
            </w:pPr>
            <w:r w:rsidRPr="0084614A">
              <w:rPr>
                <w:rFonts w:cs="Arial"/>
                <w:b/>
                <w:noProof w:val="0"/>
                <w:sz w:val="18"/>
                <w:szCs w:val="18"/>
                <w:lang w:val="es-ES_tradnl"/>
              </w:rPr>
              <w:t>Fuente: DETRAN –PE</w:t>
            </w:r>
          </w:p>
        </w:tc>
      </w:tr>
    </w:tbl>
    <w:p w:rsidR="00ED2811" w:rsidRPr="0084614A" w:rsidRDefault="00ED2811" w:rsidP="00ED2811">
      <w:pPr>
        <w:pStyle w:val="ListParagraph"/>
        <w:numPr>
          <w:ilvl w:val="1"/>
          <w:numId w:val="12"/>
        </w:numPr>
        <w:spacing w:before="120" w:after="120" w:line="240" w:lineRule="auto"/>
        <w:ind w:left="720" w:hanging="720"/>
        <w:contextualSpacing w:val="0"/>
        <w:jc w:val="both"/>
        <w:rPr>
          <w:rFonts w:ascii="Times New Roman" w:hAnsi="Times New Roman"/>
          <w:noProof w:val="0"/>
          <w:sz w:val="24"/>
          <w:szCs w:val="24"/>
          <w:lang w:val="es-ES_tradnl" w:eastAsia="pt-BR"/>
        </w:rPr>
      </w:pPr>
      <w:r w:rsidRPr="0084614A">
        <w:rPr>
          <w:rFonts w:ascii="Times New Roman" w:hAnsi="Times New Roman"/>
          <w:noProof w:val="0"/>
          <w:sz w:val="24"/>
          <w:szCs w:val="24"/>
          <w:lang w:val="es-ES_tradnl" w:eastAsia="pt-BR"/>
        </w:rPr>
        <w:t xml:space="preserve">La tabla 6 muestra la evolución de la flota </w:t>
      </w:r>
      <w:r w:rsidR="00BD2E96" w:rsidRPr="0084614A">
        <w:rPr>
          <w:rFonts w:ascii="Times New Roman" w:hAnsi="Times New Roman"/>
          <w:noProof w:val="0"/>
          <w:sz w:val="24"/>
          <w:szCs w:val="24"/>
          <w:lang w:val="es-ES_tradnl" w:eastAsia="pt-BR"/>
        </w:rPr>
        <w:t>Flex</w:t>
      </w:r>
      <w:r w:rsidRPr="0084614A">
        <w:rPr>
          <w:rFonts w:ascii="Times New Roman" w:hAnsi="Times New Roman"/>
          <w:noProof w:val="0"/>
          <w:sz w:val="24"/>
          <w:szCs w:val="24"/>
          <w:lang w:val="es-ES_tradnl" w:eastAsia="pt-BR"/>
        </w:rPr>
        <w:t xml:space="preserve"> en el estado de Pernambuco que al longo de los últimos 5 años fue bien superior a la evolución del mercado de combustible considerando el consumo de los dos tipos, lo que presentaba en 2008 47,26% en contra de solamente 18,63% en el consumo. El gap entre los dos porcentajes todavía es bastante considerable en 2011: 35,74% a más en la flota</w:t>
      </w:r>
      <w:r w:rsidR="00BD2E96">
        <w:rPr>
          <w:rFonts w:ascii="Times New Roman" w:hAnsi="Times New Roman"/>
          <w:noProof w:val="0"/>
          <w:sz w:val="24"/>
          <w:szCs w:val="24"/>
          <w:lang w:val="es-ES_tradnl" w:eastAsia="pt-BR"/>
        </w:rPr>
        <w:t xml:space="preserve"> en contra de solamente 10,41% </w:t>
      </w:r>
      <w:r w:rsidRPr="0084614A">
        <w:rPr>
          <w:rFonts w:ascii="Times New Roman" w:hAnsi="Times New Roman"/>
          <w:noProof w:val="0"/>
          <w:sz w:val="24"/>
          <w:szCs w:val="24"/>
          <w:lang w:val="es-ES_tradnl" w:eastAsia="pt-BR"/>
        </w:rPr>
        <w:t xml:space="preserve">a más en el consumo, mismo considerando la mejora en </w:t>
      </w:r>
      <w:r w:rsidR="00795A37" w:rsidRPr="0084614A">
        <w:rPr>
          <w:rFonts w:ascii="Times New Roman" w:hAnsi="Times New Roman"/>
          <w:noProof w:val="0"/>
          <w:sz w:val="24"/>
          <w:szCs w:val="24"/>
          <w:lang w:val="es-ES_tradnl" w:eastAsia="pt-BR"/>
        </w:rPr>
        <w:t>la</w:t>
      </w:r>
      <w:r w:rsidRPr="0084614A">
        <w:rPr>
          <w:rFonts w:ascii="Times New Roman" w:hAnsi="Times New Roman"/>
          <w:noProof w:val="0"/>
          <w:sz w:val="24"/>
          <w:szCs w:val="24"/>
          <w:lang w:val="es-ES_tradnl" w:eastAsia="pt-BR"/>
        </w:rPr>
        <w:t xml:space="preserve"> eficiencia del consumo de los vehículos pero que ciertamente no explica tanta diferencia. Para definir una estimativa de lo que sería el mercado de etanol hidratado en Pernambuco, por lo expuesto anteriormente, podemos aplicar a las ventas de gasolina “c” el mismo porcentaje nacional de relación del etanol hidratado de forma a obtener los datos de la tabla</w:t>
      </w:r>
      <w:r w:rsidR="00193365" w:rsidRPr="0084614A">
        <w:rPr>
          <w:rFonts w:ascii="Times New Roman" w:hAnsi="Times New Roman"/>
          <w:noProof w:val="0"/>
          <w:sz w:val="24"/>
          <w:szCs w:val="24"/>
          <w:lang w:val="es-ES_tradnl" w:eastAsia="pt-BR"/>
        </w:rPr>
        <w:t xml:space="preserve"> 7</w:t>
      </w:r>
      <w:r w:rsidRPr="0084614A">
        <w:rPr>
          <w:rFonts w:ascii="Times New Roman" w:hAnsi="Times New Roman"/>
          <w:noProof w:val="0"/>
          <w:sz w:val="24"/>
          <w:szCs w:val="24"/>
          <w:lang w:val="es-ES_tradnl" w:eastAsia="pt-BR"/>
        </w:rPr>
        <w:t xml:space="preserve"> a</w:t>
      </w:r>
      <w:r w:rsidR="00193365" w:rsidRPr="0084614A">
        <w:rPr>
          <w:rFonts w:ascii="Times New Roman" w:hAnsi="Times New Roman"/>
          <w:noProof w:val="0"/>
          <w:sz w:val="24"/>
          <w:szCs w:val="24"/>
          <w:lang w:val="es-ES_tradnl" w:eastAsia="pt-BR"/>
        </w:rPr>
        <w:t>l</w:t>
      </w:r>
      <w:r w:rsidRPr="0084614A">
        <w:rPr>
          <w:rFonts w:ascii="Times New Roman" w:hAnsi="Times New Roman"/>
          <w:noProof w:val="0"/>
          <w:sz w:val="24"/>
          <w:szCs w:val="24"/>
          <w:lang w:val="es-ES_tradnl" w:eastAsia="pt-BR"/>
        </w:rPr>
        <w:t xml:space="preserve"> segui</w:t>
      </w:r>
      <w:r w:rsidR="00193365" w:rsidRPr="0084614A">
        <w:rPr>
          <w:rFonts w:ascii="Times New Roman" w:hAnsi="Times New Roman"/>
          <w:noProof w:val="0"/>
          <w:sz w:val="24"/>
          <w:szCs w:val="24"/>
          <w:lang w:val="es-ES_tradnl" w:eastAsia="pt-BR"/>
        </w:rPr>
        <w:t>miento</w:t>
      </w:r>
      <w:r w:rsidRPr="0084614A">
        <w:rPr>
          <w:rFonts w:ascii="Times New Roman" w:hAnsi="Times New Roman"/>
          <w:noProof w:val="0"/>
          <w:sz w:val="24"/>
          <w:szCs w:val="24"/>
          <w:lang w:val="es-ES_tradnl" w:eastAsia="pt-BR"/>
        </w:rPr>
        <w:t>:</w:t>
      </w:r>
    </w:p>
    <w:p w:rsidR="00ED2811" w:rsidRPr="0084614A" w:rsidRDefault="00ED2811" w:rsidP="00ED2811">
      <w:pPr>
        <w:spacing w:after="0" w:line="240" w:lineRule="auto"/>
        <w:ind w:firstLine="720"/>
        <w:jc w:val="both"/>
        <w:rPr>
          <w:rFonts w:ascii="Arial" w:hAnsi="Arial" w:cs="Arial"/>
          <w:sz w:val="24"/>
          <w:szCs w:val="24"/>
          <w:lang w:eastAsia="pt-BR"/>
        </w:rPr>
      </w:pPr>
    </w:p>
    <w:tbl>
      <w:tblPr>
        <w:tblW w:w="897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0"/>
        <w:gridCol w:w="1141"/>
        <w:gridCol w:w="1067"/>
        <w:gridCol w:w="1067"/>
        <w:gridCol w:w="1069"/>
        <w:gridCol w:w="1067"/>
        <w:gridCol w:w="1067"/>
      </w:tblGrid>
      <w:tr w:rsidR="00193365" w:rsidRPr="0084614A" w:rsidTr="0080569F">
        <w:trPr>
          <w:trHeight w:val="143"/>
        </w:trPr>
        <w:tc>
          <w:tcPr>
            <w:tcW w:w="0" w:type="auto"/>
            <w:gridSpan w:val="7"/>
            <w:shd w:val="clear" w:color="auto" w:fill="8DB3E2"/>
            <w:noWrap/>
            <w:vAlign w:val="bottom"/>
            <w:hideMark/>
          </w:tcPr>
          <w:p w:rsidR="00193365" w:rsidRPr="0084614A" w:rsidRDefault="00193365" w:rsidP="00193365">
            <w:pPr>
              <w:spacing w:after="0" w:line="240" w:lineRule="auto"/>
              <w:jc w:val="center"/>
              <w:rPr>
                <w:rFonts w:eastAsia="Times New Roman"/>
                <w:b/>
                <w:noProof w:val="0"/>
                <w:color w:val="000000"/>
                <w:sz w:val="16"/>
                <w:szCs w:val="16"/>
                <w:lang w:val="es-ES_tradnl"/>
              </w:rPr>
            </w:pPr>
            <w:r w:rsidRPr="0084614A">
              <w:rPr>
                <w:rFonts w:eastAsia="Times New Roman"/>
                <w:b/>
                <w:noProof w:val="0"/>
                <w:color w:val="000000"/>
                <w:sz w:val="16"/>
                <w:szCs w:val="16"/>
                <w:lang w:val="es-ES_tradnl"/>
              </w:rPr>
              <w:t>Tabla 7 – Calculo de la Evasión</w:t>
            </w:r>
          </w:p>
        </w:tc>
      </w:tr>
      <w:tr w:rsidR="00192D05" w:rsidRPr="0084614A" w:rsidTr="00192D05">
        <w:trPr>
          <w:trHeight w:val="143"/>
        </w:trPr>
        <w:tc>
          <w:tcPr>
            <w:tcW w:w="0" w:type="auto"/>
            <w:shd w:val="clear" w:color="auto" w:fill="8DB3E2"/>
            <w:noWrap/>
            <w:vAlign w:val="bottom"/>
            <w:hideMark/>
          </w:tcPr>
          <w:p w:rsidR="00192D05" w:rsidRPr="0084614A" w:rsidRDefault="00192D05" w:rsidP="0080569F">
            <w:pPr>
              <w:spacing w:after="0" w:line="240" w:lineRule="auto"/>
              <w:jc w:val="center"/>
              <w:rPr>
                <w:rFonts w:eastAsia="Times New Roman"/>
                <w:b/>
                <w:bCs/>
                <w:noProof w:val="0"/>
                <w:color w:val="000000"/>
                <w:sz w:val="16"/>
                <w:szCs w:val="16"/>
                <w:lang w:val="es-ES_tradnl"/>
              </w:rPr>
            </w:pPr>
            <w:r w:rsidRPr="0084614A">
              <w:rPr>
                <w:rFonts w:eastAsia="Times New Roman"/>
                <w:b/>
                <w:bCs/>
                <w:noProof w:val="0"/>
                <w:color w:val="000000"/>
                <w:sz w:val="16"/>
                <w:szCs w:val="16"/>
                <w:lang w:val="es-ES_tradnl"/>
              </w:rPr>
              <w:t>DATOS  PERNAMBUCO</w:t>
            </w:r>
          </w:p>
        </w:tc>
        <w:tc>
          <w:tcPr>
            <w:tcW w:w="0" w:type="auto"/>
            <w:shd w:val="clear" w:color="auto" w:fill="8DB3E2"/>
            <w:noWrap/>
            <w:vAlign w:val="bottom"/>
            <w:hideMark/>
          </w:tcPr>
          <w:p w:rsidR="00192D05" w:rsidRPr="0084614A" w:rsidRDefault="00192D05" w:rsidP="0080569F">
            <w:pPr>
              <w:spacing w:after="0" w:line="240" w:lineRule="auto"/>
              <w:jc w:val="center"/>
              <w:rPr>
                <w:rFonts w:eastAsia="Times New Roman"/>
                <w:b/>
                <w:noProof w:val="0"/>
                <w:color w:val="000000"/>
                <w:sz w:val="16"/>
                <w:szCs w:val="16"/>
                <w:lang w:val="es-ES_tradnl"/>
              </w:rPr>
            </w:pPr>
            <w:r w:rsidRPr="0084614A">
              <w:rPr>
                <w:rFonts w:eastAsia="Times New Roman"/>
                <w:b/>
                <w:noProof w:val="0"/>
                <w:color w:val="000000"/>
                <w:sz w:val="16"/>
                <w:szCs w:val="16"/>
                <w:lang w:val="es-ES_tradnl"/>
              </w:rPr>
              <w:t>2007</w:t>
            </w:r>
          </w:p>
        </w:tc>
        <w:tc>
          <w:tcPr>
            <w:tcW w:w="0" w:type="auto"/>
            <w:shd w:val="clear" w:color="auto" w:fill="8DB3E2"/>
            <w:noWrap/>
            <w:vAlign w:val="bottom"/>
            <w:hideMark/>
          </w:tcPr>
          <w:p w:rsidR="00192D05" w:rsidRPr="0084614A" w:rsidRDefault="00192D05" w:rsidP="0080569F">
            <w:pPr>
              <w:spacing w:after="0" w:line="240" w:lineRule="auto"/>
              <w:jc w:val="center"/>
              <w:rPr>
                <w:rFonts w:eastAsia="Times New Roman"/>
                <w:b/>
                <w:noProof w:val="0"/>
                <w:color w:val="000000"/>
                <w:sz w:val="16"/>
                <w:szCs w:val="16"/>
                <w:lang w:val="es-ES_tradnl"/>
              </w:rPr>
            </w:pPr>
            <w:r w:rsidRPr="0084614A">
              <w:rPr>
                <w:rFonts w:eastAsia="Times New Roman"/>
                <w:b/>
                <w:noProof w:val="0"/>
                <w:color w:val="000000"/>
                <w:sz w:val="16"/>
                <w:szCs w:val="16"/>
                <w:lang w:val="es-ES_tradnl"/>
              </w:rPr>
              <w:t>2008</w:t>
            </w:r>
          </w:p>
        </w:tc>
        <w:tc>
          <w:tcPr>
            <w:tcW w:w="0" w:type="auto"/>
            <w:shd w:val="clear" w:color="auto" w:fill="8DB3E2"/>
            <w:noWrap/>
            <w:vAlign w:val="bottom"/>
            <w:hideMark/>
          </w:tcPr>
          <w:p w:rsidR="00192D05" w:rsidRPr="0084614A" w:rsidRDefault="00192D05" w:rsidP="0080569F">
            <w:pPr>
              <w:spacing w:after="0" w:line="240" w:lineRule="auto"/>
              <w:jc w:val="center"/>
              <w:rPr>
                <w:rFonts w:eastAsia="Times New Roman"/>
                <w:b/>
                <w:noProof w:val="0"/>
                <w:color w:val="000000"/>
                <w:sz w:val="16"/>
                <w:szCs w:val="16"/>
                <w:lang w:val="es-ES_tradnl"/>
              </w:rPr>
            </w:pPr>
            <w:r w:rsidRPr="0084614A">
              <w:rPr>
                <w:rFonts w:eastAsia="Times New Roman"/>
                <w:b/>
                <w:noProof w:val="0"/>
                <w:color w:val="000000"/>
                <w:sz w:val="16"/>
                <w:szCs w:val="16"/>
                <w:lang w:val="es-ES_tradnl"/>
              </w:rPr>
              <w:t>2009</w:t>
            </w:r>
          </w:p>
        </w:tc>
        <w:tc>
          <w:tcPr>
            <w:tcW w:w="0" w:type="auto"/>
            <w:shd w:val="clear" w:color="auto" w:fill="8DB3E2"/>
            <w:noWrap/>
            <w:vAlign w:val="bottom"/>
            <w:hideMark/>
          </w:tcPr>
          <w:p w:rsidR="00192D05" w:rsidRPr="0084614A" w:rsidRDefault="00192D05" w:rsidP="0080569F">
            <w:pPr>
              <w:spacing w:after="0" w:line="240" w:lineRule="auto"/>
              <w:jc w:val="center"/>
              <w:rPr>
                <w:rFonts w:eastAsia="Times New Roman"/>
                <w:b/>
                <w:noProof w:val="0"/>
                <w:color w:val="000000"/>
                <w:sz w:val="16"/>
                <w:szCs w:val="16"/>
                <w:lang w:val="es-ES_tradnl"/>
              </w:rPr>
            </w:pPr>
            <w:r w:rsidRPr="0084614A">
              <w:rPr>
                <w:rFonts w:eastAsia="Times New Roman"/>
                <w:b/>
                <w:noProof w:val="0"/>
                <w:color w:val="000000"/>
                <w:sz w:val="16"/>
                <w:szCs w:val="16"/>
                <w:lang w:val="es-ES_tradnl"/>
              </w:rPr>
              <w:t>2010</w:t>
            </w:r>
          </w:p>
        </w:tc>
        <w:tc>
          <w:tcPr>
            <w:tcW w:w="0" w:type="auto"/>
            <w:shd w:val="clear" w:color="auto" w:fill="8DB3E2"/>
            <w:noWrap/>
            <w:vAlign w:val="bottom"/>
            <w:hideMark/>
          </w:tcPr>
          <w:p w:rsidR="00192D05" w:rsidRPr="0084614A" w:rsidRDefault="00192D05" w:rsidP="0080569F">
            <w:pPr>
              <w:spacing w:after="0" w:line="240" w:lineRule="auto"/>
              <w:jc w:val="center"/>
              <w:rPr>
                <w:rFonts w:eastAsia="Times New Roman"/>
                <w:b/>
                <w:noProof w:val="0"/>
                <w:color w:val="000000"/>
                <w:sz w:val="16"/>
                <w:szCs w:val="16"/>
                <w:lang w:val="es-ES_tradnl"/>
              </w:rPr>
            </w:pPr>
            <w:r w:rsidRPr="0084614A">
              <w:rPr>
                <w:rFonts w:eastAsia="Times New Roman"/>
                <w:b/>
                <w:noProof w:val="0"/>
                <w:color w:val="000000"/>
                <w:sz w:val="16"/>
                <w:szCs w:val="16"/>
                <w:lang w:val="es-ES_tradnl"/>
              </w:rPr>
              <w:t>2011</w:t>
            </w:r>
          </w:p>
        </w:tc>
        <w:tc>
          <w:tcPr>
            <w:tcW w:w="0" w:type="auto"/>
            <w:shd w:val="clear" w:color="auto" w:fill="8DB3E2"/>
            <w:noWrap/>
            <w:vAlign w:val="bottom"/>
            <w:hideMark/>
          </w:tcPr>
          <w:p w:rsidR="00192D05" w:rsidRPr="0084614A" w:rsidRDefault="00192D05" w:rsidP="0080569F">
            <w:pPr>
              <w:spacing w:after="0" w:line="240" w:lineRule="auto"/>
              <w:jc w:val="center"/>
              <w:rPr>
                <w:rFonts w:eastAsia="Times New Roman"/>
                <w:b/>
                <w:noProof w:val="0"/>
                <w:color w:val="000000"/>
                <w:sz w:val="16"/>
                <w:szCs w:val="16"/>
                <w:lang w:val="es-ES_tradnl"/>
              </w:rPr>
            </w:pPr>
            <w:r w:rsidRPr="0084614A">
              <w:rPr>
                <w:rFonts w:eastAsia="Times New Roman"/>
                <w:b/>
                <w:noProof w:val="0"/>
                <w:color w:val="000000"/>
                <w:sz w:val="16"/>
                <w:szCs w:val="16"/>
                <w:lang w:val="es-ES_tradnl"/>
              </w:rPr>
              <w:t>2012</w:t>
            </w:r>
          </w:p>
        </w:tc>
      </w:tr>
      <w:tr w:rsidR="00192D05" w:rsidRPr="0084614A" w:rsidTr="00192D05">
        <w:trPr>
          <w:trHeight w:val="107"/>
        </w:trPr>
        <w:tc>
          <w:tcPr>
            <w:tcW w:w="0" w:type="auto"/>
            <w:shd w:val="clear" w:color="auto" w:fill="auto"/>
            <w:noWrap/>
            <w:vAlign w:val="bottom"/>
            <w:hideMark/>
          </w:tcPr>
          <w:p w:rsidR="00192D05" w:rsidRPr="0084614A" w:rsidRDefault="00192D05" w:rsidP="0080569F">
            <w:pPr>
              <w:spacing w:after="0" w:line="240" w:lineRule="auto"/>
              <w:rPr>
                <w:rFonts w:eastAsia="Times New Roman"/>
                <w:noProof w:val="0"/>
                <w:color w:val="000000"/>
                <w:sz w:val="16"/>
                <w:szCs w:val="16"/>
                <w:lang w:val="es-ES_tradnl"/>
              </w:rPr>
            </w:pPr>
            <w:r w:rsidRPr="0084614A">
              <w:rPr>
                <w:rFonts w:eastAsia="Times New Roman"/>
                <w:noProof w:val="0"/>
                <w:color w:val="000000"/>
                <w:sz w:val="16"/>
                <w:szCs w:val="16"/>
                <w:lang w:val="es-ES_tradnl"/>
              </w:rPr>
              <w:t>GASOLINA     M3</w:t>
            </w:r>
          </w:p>
        </w:tc>
        <w:tc>
          <w:tcPr>
            <w:tcW w:w="0" w:type="auto"/>
            <w:shd w:val="clear" w:color="auto" w:fill="auto"/>
            <w:noWrap/>
            <w:vAlign w:val="bottom"/>
            <w:hideMark/>
          </w:tcPr>
          <w:p w:rsidR="00192D05" w:rsidRPr="0084614A" w:rsidRDefault="00192D05" w:rsidP="00192D05">
            <w:pPr>
              <w:spacing w:after="0" w:line="240" w:lineRule="auto"/>
              <w:rPr>
                <w:rFonts w:eastAsia="Times New Roman" w:cs="Arial"/>
                <w:bCs/>
                <w:noProof w:val="0"/>
                <w:sz w:val="16"/>
                <w:szCs w:val="16"/>
                <w:lang w:val="es-ES_tradnl"/>
              </w:rPr>
            </w:pPr>
            <w:r w:rsidRPr="0084614A">
              <w:rPr>
                <w:rFonts w:eastAsia="Times New Roman" w:cs="Arial"/>
                <w:bCs/>
                <w:noProof w:val="0"/>
                <w:sz w:val="16"/>
                <w:szCs w:val="16"/>
                <w:lang w:val="es-ES_tradnl"/>
              </w:rPr>
              <w:t xml:space="preserve">           621.960 </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cs="Arial"/>
                <w:bCs/>
                <w:noProof w:val="0"/>
                <w:sz w:val="16"/>
                <w:szCs w:val="16"/>
                <w:lang w:val="es-ES_tradnl"/>
              </w:rPr>
            </w:pPr>
            <w:r w:rsidRPr="0084614A">
              <w:rPr>
                <w:rFonts w:eastAsia="Times New Roman" w:cs="Arial"/>
                <w:bCs/>
                <w:noProof w:val="0"/>
                <w:sz w:val="16"/>
                <w:szCs w:val="16"/>
                <w:lang w:val="es-ES_tradnl"/>
              </w:rPr>
              <w:t xml:space="preserve">        676.940 </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cs="Arial"/>
                <w:bCs/>
                <w:noProof w:val="0"/>
                <w:sz w:val="16"/>
                <w:szCs w:val="16"/>
                <w:lang w:val="es-ES_tradnl"/>
              </w:rPr>
            </w:pPr>
            <w:r w:rsidRPr="0084614A">
              <w:rPr>
                <w:rFonts w:eastAsia="Times New Roman" w:cs="Arial"/>
                <w:bCs/>
                <w:noProof w:val="0"/>
                <w:sz w:val="16"/>
                <w:szCs w:val="16"/>
                <w:lang w:val="es-ES_tradnl"/>
              </w:rPr>
              <w:t xml:space="preserve">       701.325 </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cs="Arial"/>
                <w:bCs/>
                <w:noProof w:val="0"/>
                <w:sz w:val="16"/>
                <w:szCs w:val="16"/>
                <w:lang w:val="es-ES_tradnl"/>
              </w:rPr>
            </w:pPr>
            <w:r w:rsidRPr="0084614A">
              <w:rPr>
                <w:rFonts w:eastAsia="Times New Roman" w:cs="Arial"/>
                <w:bCs/>
                <w:noProof w:val="0"/>
                <w:sz w:val="16"/>
                <w:szCs w:val="16"/>
                <w:lang w:val="es-ES_tradnl"/>
              </w:rPr>
              <w:t xml:space="preserve">         898.933 </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cs="Arial"/>
                <w:bCs/>
                <w:noProof w:val="0"/>
                <w:sz w:val="16"/>
                <w:szCs w:val="16"/>
                <w:lang w:val="es-ES_tradnl"/>
              </w:rPr>
            </w:pPr>
            <w:r w:rsidRPr="0084614A">
              <w:rPr>
                <w:rFonts w:eastAsia="Times New Roman" w:cs="Arial"/>
                <w:bCs/>
                <w:noProof w:val="0"/>
                <w:sz w:val="16"/>
                <w:szCs w:val="16"/>
                <w:lang w:val="es-ES_tradnl"/>
              </w:rPr>
              <w:t xml:space="preserve">     1.106.866 </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cs="Arial"/>
                <w:bCs/>
                <w:noProof w:val="0"/>
                <w:color w:val="000000"/>
                <w:sz w:val="16"/>
                <w:szCs w:val="16"/>
                <w:lang w:val="es-ES_tradnl"/>
              </w:rPr>
            </w:pPr>
            <w:r w:rsidRPr="0084614A">
              <w:rPr>
                <w:rFonts w:eastAsia="Times New Roman" w:cs="Arial"/>
                <w:bCs/>
                <w:noProof w:val="0"/>
                <w:color w:val="000000"/>
                <w:sz w:val="16"/>
                <w:szCs w:val="16"/>
                <w:lang w:val="es-ES_tradnl"/>
              </w:rPr>
              <w:t xml:space="preserve">    1.270.467 </w:t>
            </w:r>
          </w:p>
        </w:tc>
      </w:tr>
      <w:tr w:rsidR="00192D05" w:rsidRPr="0084614A" w:rsidTr="00192D05">
        <w:trPr>
          <w:trHeight w:val="109"/>
        </w:trPr>
        <w:tc>
          <w:tcPr>
            <w:tcW w:w="0" w:type="auto"/>
            <w:shd w:val="clear" w:color="auto" w:fill="auto"/>
            <w:noWrap/>
            <w:vAlign w:val="bottom"/>
            <w:hideMark/>
          </w:tcPr>
          <w:p w:rsidR="00192D05" w:rsidRPr="0084614A" w:rsidRDefault="00BD2E96" w:rsidP="0080569F">
            <w:pPr>
              <w:spacing w:after="0" w:line="240" w:lineRule="auto"/>
              <w:rPr>
                <w:rFonts w:eastAsia="Times New Roman"/>
                <w:noProof w:val="0"/>
                <w:color w:val="000000"/>
                <w:sz w:val="16"/>
                <w:szCs w:val="16"/>
                <w:lang w:val="es-ES_tradnl"/>
              </w:rPr>
            </w:pPr>
            <w:r w:rsidRPr="0084614A">
              <w:rPr>
                <w:rFonts w:eastAsia="Times New Roman"/>
                <w:noProof w:val="0"/>
                <w:color w:val="000000"/>
                <w:sz w:val="16"/>
                <w:szCs w:val="16"/>
                <w:lang w:val="es-ES_tradnl"/>
              </w:rPr>
              <w:t>ETANOL HIDR</w:t>
            </w:r>
            <w:r w:rsidR="00192D05" w:rsidRPr="0084614A">
              <w:rPr>
                <w:rFonts w:eastAsia="Times New Roman"/>
                <w:noProof w:val="0"/>
                <w:color w:val="000000"/>
                <w:sz w:val="16"/>
                <w:szCs w:val="16"/>
                <w:lang w:val="es-ES_tradnl"/>
              </w:rPr>
              <w:t>.  M3</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cs="Arial"/>
                <w:bCs/>
                <w:noProof w:val="0"/>
                <w:sz w:val="16"/>
                <w:szCs w:val="16"/>
                <w:lang w:val="es-ES_tradnl"/>
              </w:rPr>
            </w:pPr>
            <w:r w:rsidRPr="0084614A">
              <w:rPr>
                <w:rFonts w:eastAsia="Times New Roman" w:cs="Arial"/>
                <w:bCs/>
                <w:noProof w:val="0"/>
                <w:sz w:val="16"/>
                <w:szCs w:val="16"/>
                <w:lang w:val="es-ES_tradnl"/>
              </w:rPr>
              <w:t xml:space="preserve">           163.306 </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cs="Arial"/>
                <w:bCs/>
                <w:noProof w:val="0"/>
                <w:sz w:val="16"/>
                <w:szCs w:val="16"/>
                <w:lang w:val="es-ES_tradnl"/>
              </w:rPr>
            </w:pPr>
            <w:r w:rsidRPr="0084614A">
              <w:rPr>
                <w:rFonts w:eastAsia="Times New Roman" w:cs="Arial"/>
                <w:bCs/>
                <w:noProof w:val="0"/>
                <w:sz w:val="16"/>
                <w:szCs w:val="16"/>
                <w:lang w:val="es-ES_tradnl"/>
              </w:rPr>
              <w:t xml:space="preserve">        280.705 </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cs="Arial"/>
                <w:bCs/>
                <w:noProof w:val="0"/>
                <w:sz w:val="16"/>
                <w:szCs w:val="16"/>
                <w:lang w:val="es-ES_tradnl"/>
              </w:rPr>
            </w:pPr>
            <w:r w:rsidRPr="0084614A">
              <w:rPr>
                <w:rFonts w:eastAsia="Times New Roman" w:cs="Arial"/>
                <w:bCs/>
                <w:noProof w:val="0"/>
                <w:sz w:val="16"/>
                <w:szCs w:val="16"/>
                <w:lang w:val="es-ES_tradnl"/>
              </w:rPr>
              <w:t xml:space="preserve">       365.487 </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cs="Arial"/>
                <w:bCs/>
                <w:noProof w:val="0"/>
                <w:sz w:val="16"/>
                <w:szCs w:val="16"/>
                <w:lang w:val="es-ES_tradnl"/>
              </w:rPr>
            </w:pPr>
            <w:r w:rsidRPr="0084614A">
              <w:rPr>
                <w:rFonts w:eastAsia="Times New Roman" w:cs="Arial"/>
                <w:bCs/>
                <w:noProof w:val="0"/>
                <w:sz w:val="16"/>
                <w:szCs w:val="16"/>
                <w:lang w:val="es-ES_tradnl"/>
              </w:rPr>
              <w:t xml:space="preserve">         315.407 </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cs="Arial"/>
                <w:bCs/>
                <w:noProof w:val="0"/>
                <w:sz w:val="16"/>
                <w:szCs w:val="16"/>
                <w:lang w:val="es-ES_tradnl"/>
              </w:rPr>
            </w:pPr>
            <w:r w:rsidRPr="0084614A">
              <w:rPr>
                <w:rFonts w:eastAsia="Times New Roman" w:cs="Arial"/>
                <w:bCs/>
                <w:noProof w:val="0"/>
                <w:sz w:val="16"/>
                <w:szCs w:val="16"/>
                <w:lang w:val="es-ES_tradnl"/>
              </w:rPr>
              <w:t xml:space="preserve">        184.816 </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cs="Arial"/>
                <w:bCs/>
                <w:noProof w:val="0"/>
                <w:color w:val="000000"/>
                <w:sz w:val="16"/>
                <w:szCs w:val="16"/>
                <w:lang w:val="es-ES_tradnl"/>
              </w:rPr>
            </w:pPr>
            <w:r w:rsidRPr="0084614A">
              <w:rPr>
                <w:rFonts w:eastAsia="Times New Roman" w:cs="Arial"/>
                <w:bCs/>
                <w:noProof w:val="0"/>
                <w:color w:val="000000"/>
                <w:sz w:val="16"/>
                <w:szCs w:val="16"/>
                <w:lang w:val="es-ES_tradnl"/>
              </w:rPr>
              <w:t xml:space="preserve">       161.664 </w:t>
            </w:r>
          </w:p>
        </w:tc>
      </w:tr>
      <w:tr w:rsidR="00192D05" w:rsidRPr="0084614A" w:rsidTr="00192D05">
        <w:trPr>
          <w:trHeight w:val="237"/>
        </w:trPr>
        <w:tc>
          <w:tcPr>
            <w:tcW w:w="0" w:type="auto"/>
            <w:shd w:val="clear" w:color="auto" w:fill="auto"/>
            <w:noWrap/>
            <w:vAlign w:val="bottom"/>
            <w:hideMark/>
          </w:tcPr>
          <w:p w:rsidR="00192D05" w:rsidRPr="0084614A" w:rsidRDefault="00192D05" w:rsidP="0080569F">
            <w:pPr>
              <w:spacing w:after="0" w:line="240" w:lineRule="auto"/>
              <w:rPr>
                <w:rFonts w:eastAsia="Times New Roman"/>
                <w:noProof w:val="0"/>
                <w:color w:val="000000"/>
                <w:sz w:val="16"/>
                <w:szCs w:val="16"/>
                <w:lang w:val="es-ES_tradnl"/>
              </w:rPr>
            </w:pPr>
            <w:r w:rsidRPr="0084614A">
              <w:rPr>
                <w:rFonts w:eastAsia="Times New Roman"/>
                <w:noProof w:val="0"/>
                <w:color w:val="000000"/>
                <w:sz w:val="16"/>
                <w:szCs w:val="16"/>
                <w:lang w:val="es-ES_tradnl"/>
              </w:rPr>
              <w:t>ETANOL/GASOLINA PE   %</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26,26</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41,47</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52,11</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35,09</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16,70</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12,72</w:t>
            </w:r>
          </w:p>
        </w:tc>
      </w:tr>
      <w:tr w:rsidR="00192D05" w:rsidRPr="0084614A" w:rsidTr="00192D05">
        <w:trPr>
          <w:trHeight w:val="127"/>
        </w:trPr>
        <w:tc>
          <w:tcPr>
            <w:tcW w:w="0" w:type="auto"/>
            <w:shd w:val="clear" w:color="auto" w:fill="auto"/>
            <w:noWrap/>
            <w:vAlign w:val="bottom"/>
            <w:hideMark/>
          </w:tcPr>
          <w:p w:rsidR="00192D05" w:rsidRPr="0084614A" w:rsidRDefault="00192D05" w:rsidP="0080569F">
            <w:pPr>
              <w:spacing w:after="0" w:line="240" w:lineRule="auto"/>
              <w:rPr>
                <w:rFonts w:eastAsia="Times New Roman"/>
                <w:noProof w:val="0"/>
                <w:color w:val="000000"/>
                <w:sz w:val="16"/>
                <w:szCs w:val="16"/>
                <w:lang w:val="es-ES_tradnl"/>
              </w:rPr>
            </w:pPr>
            <w:r w:rsidRPr="0084614A">
              <w:rPr>
                <w:rFonts w:eastAsia="Times New Roman"/>
                <w:noProof w:val="0"/>
                <w:color w:val="000000"/>
                <w:sz w:val="16"/>
                <w:szCs w:val="16"/>
                <w:lang w:val="es-ES_tradnl"/>
              </w:rPr>
              <w:t>ETANOL/GASOLINA BRASIL   %</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38,51</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52,79</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64,82</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50,51</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30,71</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24,93</w:t>
            </w:r>
          </w:p>
        </w:tc>
      </w:tr>
      <w:tr w:rsidR="00192D05" w:rsidRPr="0084614A" w:rsidTr="00192D05">
        <w:trPr>
          <w:trHeight w:val="215"/>
        </w:trPr>
        <w:tc>
          <w:tcPr>
            <w:tcW w:w="0" w:type="auto"/>
            <w:shd w:val="clear" w:color="auto" w:fill="auto"/>
            <w:noWrap/>
            <w:vAlign w:val="bottom"/>
            <w:hideMark/>
          </w:tcPr>
          <w:p w:rsidR="00192D05" w:rsidRPr="0084614A" w:rsidRDefault="00192D05" w:rsidP="0080569F">
            <w:pPr>
              <w:spacing w:after="0" w:line="240" w:lineRule="auto"/>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ETANOL HIDR. ESTIMADO   M3</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239.494</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357.365</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454.620</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454.059</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339.914</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316.784</w:t>
            </w:r>
          </w:p>
        </w:tc>
      </w:tr>
      <w:tr w:rsidR="00192D05" w:rsidRPr="0084614A" w:rsidTr="00192D05">
        <w:trPr>
          <w:trHeight w:val="133"/>
        </w:trPr>
        <w:tc>
          <w:tcPr>
            <w:tcW w:w="0" w:type="auto"/>
            <w:shd w:val="clear" w:color="auto" w:fill="auto"/>
            <w:noWrap/>
            <w:vAlign w:val="bottom"/>
            <w:hideMark/>
          </w:tcPr>
          <w:p w:rsidR="00192D05" w:rsidRPr="0084614A" w:rsidRDefault="00192D05" w:rsidP="0080569F">
            <w:pPr>
              <w:spacing w:after="0" w:line="240" w:lineRule="auto"/>
              <w:rPr>
                <w:rFonts w:eastAsia="Times New Roman"/>
                <w:b/>
                <w:noProof w:val="0"/>
                <w:color w:val="000000"/>
                <w:sz w:val="16"/>
                <w:szCs w:val="16"/>
                <w:lang w:val="es-ES_tradnl"/>
              </w:rPr>
            </w:pPr>
            <w:r w:rsidRPr="0084614A">
              <w:rPr>
                <w:rFonts w:eastAsia="Times New Roman"/>
                <w:b/>
                <w:noProof w:val="0"/>
                <w:color w:val="000000"/>
                <w:sz w:val="16"/>
                <w:szCs w:val="16"/>
                <w:lang w:val="es-ES_tradnl"/>
              </w:rPr>
              <w:t>Evasión  M3</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
                <w:noProof w:val="0"/>
                <w:color w:val="000000"/>
                <w:sz w:val="16"/>
                <w:szCs w:val="16"/>
                <w:lang w:val="es-ES_tradnl"/>
              </w:rPr>
            </w:pPr>
            <w:r w:rsidRPr="0084614A">
              <w:rPr>
                <w:rFonts w:eastAsia="Times New Roman"/>
                <w:b/>
                <w:noProof w:val="0"/>
                <w:color w:val="000000"/>
                <w:sz w:val="16"/>
                <w:szCs w:val="16"/>
                <w:lang w:val="es-ES_tradnl"/>
              </w:rPr>
              <w:t>76.188</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
                <w:noProof w:val="0"/>
                <w:color w:val="000000"/>
                <w:sz w:val="16"/>
                <w:szCs w:val="16"/>
                <w:lang w:val="es-ES_tradnl"/>
              </w:rPr>
            </w:pPr>
            <w:r w:rsidRPr="0084614A">
              <w:rPr>
                <w:rFonts w:eastAsia="Times New Roman"/>
                <w:b/>
                <w:noProof w:val="0"/>
                <w:color w:val="000000"/>
                <w:sz w:val="16"/>
                <w:szCs w:val="16"/>
                <w:lang w:val="es-ES_tradnl"/>
              </w:rPr>
              <w:t>76.660</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
                <w:noProof w:val="0"/>
                <w:color w:val="000000"/>
                <w:sz w:val="16"/>
                <w:szCs w:val="16"/>
                <w:lang w:val="es-ES_tradnl"/>
              </w:rPr>
            </w:pPr>
            <w:r w:rsidRPr="0084614A">
              <w:rPr>
                <w:rFonts w:eastAsia="Times New Roman"/>
                <w:b/>
                <w:noProof w:val="0"/>
                <w:color w:val="000000"/>
                <w:sz w:val="16"/>
                <w:szCs w:val="16"/>
                <w:lang w:val="es-ES_tradnl"/>
              </w:rPr>
              <w:t>89.133</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
                <w:noProof w:val="0"/>
                <w:color w:val="000000"/>
                <w:sz w:val="16"/>
                <w:szCs w:val="16"/>
                <w:lang w:val="es-ES_tradnl"/>
              </w:rPr>
            </w:pPr>
            <w:r w:rsidRPr="0084614A">
              <w:rPr>
                <w:rFonts w:eastAsia="Times New Roman"/>
                <w:b/>
                <w:noProof w:val="0"/>
                <w:color w:val="000000"/>
                <w:sz w:val="16"/>
                <w:szCs w:val="16"/>
                <w:lang w:val="es-ES_tradnl"/>
              </w:rPr>
              <w:t>138.651</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
                <w:noProof w:val="0"/>
                <w:color w:val="000000"/>
                <w:sz w:val="16"/>
                <w:szCs w:val="16"/>
                <w:lang w:val="es-ES_tradnl"/>
              </w:rPr>
            </w:pPr>
            <w:r w:rsidRPr="0084614A">
              <w:rPr>
                <w:rFonts w:eastAsia="Times New Roman"/>
                <w:b/>
                <w:noProof w:val="0"/>
                <w:color w:val="000000"/>
                <w:sz w:val="16"/>
                <w:szCs w:val="16"/>
                <w:lang w:val="es-ES_tradnl"/>
              </w:rPr>
              <w:t>155.098</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
                <w:noProof w:val="0"/>
                <w:color w:val="000000"/>
                <w:sz w:val="16"/>
                <w:szCs w:val="16"/>
                <w:lang w:val="es-ES_tradnl"/>
              </w:rPr>
            </w:pPr>
            <w:r w:rsidRPr="0084614A">
              <w:rPr>
                <w:rFonts w:eastAsia="Times New Roman"/>
                <w:b/>
                <w:noProof w:val="0"/>
                <w:color w:val="000000"/>
                <w:sz w:val="16"/>
                <w:szCs w:val="16"/>
                <w:lang w:val="es-ES_tradnl"/>
              </w:rPr>
              <w:t>155.120</w:t>
            </w:r>
          </w:p>
        </w:tc>
      </w:tr>
      <w:tr w:rsidR="00192D05" w:rsidRPr="0084614A" w:rsidTr="00192D05">
        <w:trPr>
          <w:trHeight w:val="65"/>
        </w:trPr>
        <w:tc>
          <w:tcPr>
            <w:tcW w:w="0" w:type="auto"/>
            <w:shd w:val="clear" w:color="auto" w:fill="auto"/>
            <w:noWrap/>
            <w:vAlign w:val="bottom"/>
            <w:hideMark/>
          </w:tcPr>
          <w:p w:rsidR="00192D05" w:rsidRPr="0084614A" w:rsidRDefault="00192D05" w:rsidP="0080569F">
            <w:pPr>
              <w:spacing w:after="0" w:line="240" w:lineRule="auto"/>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ET. HIDR. SONEGADO % ESTIMADO</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31,81</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21,45</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19,61</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30,54</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45,63</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Cs/>
                <w:noProof w:val="0"/>
                <w:color w:val="000000"/>
                <w:sz w:val="16"/>
                <w:szCs w:val="16"/>
                <w:lang w:val="es-ES_tradnl"/>
              </w:rPr>
            </w:pPr>
            <w:r w:rsidRPr="0084614A">
              <w:rPr>
                <w:rFonts w:eastAsia="Times New Roman"/>
                <w:bCs/>
                <w:noProof w:val="0"/>
                <w:color w:val="000000"/>
                <w:sz w:val="16"/>
                <w:szCs w:val="16"/>
                <w:lang w:val="es-ES_tradnl"/>
              </w:rPr>
              <w:t>48,97</w:t>
            </w:r>
          </w:p>
        </w:tc>
      </w:tr>
      <w:tr w:rsidR="00192D05" w:rsidRPr="0084614A" w:rsidTr="00192D05">
        <w:trPr>
          <w:trHeight w:val="139"/>
        </w:trPr>
        <w:tc>
          <w:tcPr>
            <w:tcW w:w="0" w:type="auto"/>
            <w:shd w:val="clear" w:color="auto" w:fill="auto"/>
            <w:noWrap/>
            <w:vAlign w:val="bottom"/>
            <w:hideMark/>
          </w:tcPr>
          <w:p w:rsidR="00192D05" w:rsidRPr="0084614A" w:rsidRDefault="00192D05" w:rsidP="00192D05">
            <w:pPr>
              <w:spacing w:after="0" w:line="240" w:lineRule="auto"/>
              <w:rPr>
                <w:rFonts w:eastAsia="Times New Roman"/>
                <w:noProof w:val="0"/>
                <w:color w:val="000000"/>
                <w:sz w:val="16"/>
                <w:szCs w:val="16"/>
                <w:lang w:val="es-ES_tradnl"/>
              </w:rPr>
            </w:pPr>
            <w:r w:rsidRPr="0084614A">
              <w:rPr>
                <w:rFonts w:eastAsia="Times New Roman"/>
                <w:noProof w:val="0"/>
                <w:color w:val="000000"/>
                <w:sz w:val="16"/>
                <w:szCs w:val="16"/>
                <w:lang w:val="es-ES_tradnl"/>
              </w:rPr>
              <w:t>Evasión  M3  MENSAL</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6.349</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6.388</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7.428</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11.554</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12.925</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12.927</w:t>
            </w:r>
          </w:p>
        </w:tc>
      </w:tr>
      <w:tr w:rsidR="00192D05" w:rsidRPr="0084614A" w:rsidTr="00192D05">
        <w:trPr>
          <w:trHeight w:val="228"/>
        </w:trPr>
        <w:tc>
          <w:tcPr>
            <w:tcW w:w="0" w:type="auto"/>
            <w:shd w:val="clear" w:color="auto" w:fill="auto"/>
            <w:noWrap/>
            <w:vAlign w:val="bottom"/>
            <w:hideMark/>
          </w:tcPr>
          <w:p w:rsidR="00192D05" w:rsidRPr="0084614A" w:rsidRDefault="00192D05" w:rsidP="0080569F">
            <w:pPr>
              <w:spacing w:after="0" w:line="240" w:lineRule="auto"/>
              <w:rPr>
                <w:rFonts w:eastAsia="Times New Roman"/>
                <w:noProof w:val="0"/>
                <w:color w:val="000000"/>
                <w:sz w:val="16"/>
                <w:szCs w:val="16"/>
                <w:lang w:val="es-ES_tradnl"/>
              </w:rPr>
            </w:pPr>
            <w:r w:rsidRPr="0084614A">
              <w:rPr>
                <w:rFonts w:eastAsia="Times New Roman"/>
                <w:noProof w:val="0"/>
                <w:color w:val="000000"/>
                <w:sz w:val="16"/>
                <w:szCs w:val="16"/>
                <w:lang w:val="es-ES_tradnl"/>
              </w:rPr>
              <w:t>Evasión   R$  MENSAL</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2.412.618,37</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2.427.568,44</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2.822.546,93</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4.390.630,42</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4.911.446,94</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noProof w:val="0"/>
                <w:color w:val="000000"/>
                <w:sz w:val="16"/>
                <w:szCs w:val="16"/>
                <w:lang w:val="es-ES_tradnl"/>
              </w:rPr>
            </w:pPr>
            <w:r w:rsidRPr="0084614A">
              <w:rPr>
                <w:rFonts w:eastAsia="Times New Roman"/>
                <w:noProof w:val="0"/>
                <w:color w:val="000000"/>
                <w:sz w:val="16"/>
                <w:szCs w:val="16"/>
                <w:lang w:val="es-ES_tradnl"/>
              </w:rPr>
              <w:t>4.912.145,38</w:t>
            </w:r>
          </w:p>
        </w:tc>
      </w:tr>
      <w:tr w:rsidR="00192D05" w:rsidRPr="0084614A" w:rsidTr="00192D05">
        <w:trPr>
          <w:trHeight w:val="131"/>
        </w:trPr>
        <w:tc>
          <w:tcPr>
            <w:tcW w:w="0" w:type="auto"/>
            <w:shd w:val="clear" w:color="auto" w:fill="auto"/>
            <w:noWrap/>
            <w:vAlign w:val="bottom"/>
            <w:hideMark/>
          </w:tcPr>
          <w:p w:rsidR="00192D05" w:rsidRPr="0084614A" w:rsidRDefault="00192D05" w:rsidP="00192D05">
            <w:pPr>
              <w:spacing w:after="0" w:line="240" w:lineRule="auto"/>
              <w:rPr>
                <w:rFonts w:eastAsia="Times New Roman"/>
                <w:b/>
                <w:bCs/>
                <w:noProof w:val="0"/>
                <w:color w:val="000000"/>
                <w:sz w:val="16"/>
                <w:szCs w:val="16"/>
                <w:lang w:val="es-ES_tradnl"/>
              </w:rPr>
            </w:pPr>
            <w:r w:rsidRPr="0084614A">
              <w:rPr>
                <w:rFonts w:eastAsia="Times New Roman"/>
                <w:b/>
                <w:bCs/>
                <w:noProof w:val="0"/>
                <w:color w:val="000000"/>
                <w:sz w:val="16"/>
                <w:szCs w:val="16"/>
                <w:lang w:val="es-ES_tradnl"/>
              </w:rPr>
              <w:t>ET. HIDR. Evadido  % OFICIAL</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
                <w:bCs/>
                <w:noProof w:val="0"/>
                <w:color w:val="000000"/>
                <w:sz w:val="16"/>
                <w:szCs w:val="16"/>
                <w:lang w:val="es-ES_tradnl"/>
              </w:rPr>
            </w:pPr>
            <w:r w:rsidRPr="0084614A">
              <w:rPr>
                <w:rFonts w:eastAsia="Times New Roman"/>
                <w:b/>
                <w:bCs/>
                <w:noProof w:val="0"/>
                <w:color w:val="000000"/>
                <w:sz w:val="16"/>
                <w:szCs w:val="16"/>
                <w:lang w:val="es-ES_tradnl"/>
              </w:rPr>
              <w:t>46,65</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
                <w:bCs/>
                <w:noProof w:val="0"/>
                <w:color w:val="000000"/>
                <w:sz w:val="16"/>
                <w:szCs w:val="16"/>
                <w:lang w:val="es-ES_tradnl"/>
              </w:rPr>
            </w:pPr>
            <w:r w:rsidRPr="0084614A">
              <w:rPr>
                <w:rFonts w:eastAsia="Times New Roman"/>
                <w:b/>
                <w:bCs/>
                <w:noProof w:val="0"/>
                <w:color w:val="000000"/>
                <w:sz w:val="16"/>
                <w:szCs w:val="16"/>
                <w:lang w:val="es-ES_tradnl"/>
              </w:rPr>
              <w:t>27,31</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
                <w:bCs/>
                <w:noProof w:val="0"/>
                <w:color w:val="000000"/>
                <w:sz w:val="16"/>
                <w:szCs w:val="16"/>
                <w:lang w:val="es-ES_tradnl"/>
              </w:rPr>
            </w:pPr>
            <w:r w:rsidRPr="0084614A">
              <w:rPr>
                <w:rFonts w:eastAsia="Times New Roman"/>
                <w:b/>
                <w:bCs/>
                <w:noProof w:val="0"/>
                <w:color w:val="000000"/>
                <w:sz w:val="16"/>
                <w:szCs w:val="16"/>
                <w:lang w:val="es-ES_tradnl"/>
              </w:rPr>
              <w:t>24,39</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
                <w:bCs/>
                <w:noProof w:val="0"/>
                <w:color w:val="000000"/>
                <w:sz w:val="16"/>
                <w:szCs w:val="16"/>
                <w:lang w:val="es-ES_tradnl"/>
              </w:rPr>
            </w:pPr>
            <w:r w:rsidRPr="0084614A">
              <w:rPr>
                <w:rFonts w:eastAsia="Times New Roman"/>
                <w:b/>
                <w:bCs/>
                <w:noProof w:val="0"/>
                <w:color w:val="000000"/>
                <w:sz w:val="16"/>
                <w:szCs w:val="16"/>
                <w:lang w:val="es-ES_tradnl"/>
              </w:rPr>
              <w:t>43,96</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
                <w:bCs/>
                <w:noProof w:val="0"/>
                <w:color w:val="000000"/>
                <w:sz w:val="16"/>
                <w:szCs w:val="16"/>
                <w:lang w:val="es-ES_tradnl"/>
              </w:rPr>
            </w:pPr>
            <w:r w:rsidRPr="0084614A">
              <w:rPr>
                <w:rFonts w:eastAsia="Times New Roman"/>
                <w:b/>
                <w:bCs/>
                <w:noProof w:val="0"/>
                <w:color w:val="000000"/>
                <w:sz w:val="16"/>
                <w:szCs w:val="16"/>
                <w:lang w:val="es-ES_tradnl"/>
              </w:rPr>
              <w:t>83,92</w:t>
            </w:r>
          </w:p>
        </w:tc>
        <w:tc>
          <w:tcPr>
            <w:tcW w:w="0" w:type="auto"/>
            <w:shd w:val="clear" w:color="auto" w:fill="auto"/>
            <w:noWrap/>
            <w:vAlign w:val="bottom"/>
            <w:hideMark/>
          </w:tcPr>
          <w:p w:rsidR="00192D05" w:rsidRPr="0084614A" w:rsidRDefault="00192D05" w:rsidP="0080569F">
            <w:pPr>
              <w:spacing w:after="0" w:line="240" w:lineRule="auto"/>
              <w:jc w:val="right"/>
              <w:rPr>
                <w:rFonts w:eastAsia="Times New Roman"/>
                <w:b/>
                <w:bCs/>
                <w:noProof w:val="0"/>
                <w:color w:val="000000"/>
                <w:sz w:val="16"/>
                <w:szCs w:val="16"/>
                <w:lang w:val="es-ES_tradnl"/>
              </w:rPr>
            </w:pPr>
            <w:r w:rsidRPr="0084614A">
              <w:rPr>
                <w:rFonts w:eastAsia="Times New Roman"/>
                <w:b/>
                <w:bCs/>
                <w:noProof w:val="0"/>
                <w:color w:val="000000"/>
                <w:sz w:val="16"/>
                <w:szCs w:val="16"/>
                <w:lang w:val="es-ES_tradnl"/>
              </w:rPr>
              <w:t>95,95</w:t>
            </w:r>
          </w:p>
        </w:tc>
      </w:tr>
      <w:tr w:rsidR="00193365" w:rsidRPr="0084614A" w:rsidTr="00192D05">
        <w:trPr>
          <w:trHeight w:val="61"/>
        </w:trPr>
        <w:tc>
          <w:tcPr>
            <w:tcW w:w="0" w:type="auto"/>
            <w:gridSpan w:val="7"/>
            <w:shd w:val="clear" w:color="auto" w:fill="auto"/>
            <w:noWrap/>
          </w:tcPr>
          <w:p w:rsidR="00193365" w:rsidRPr="0084614A" w:rsidRDefault="00193365" w:rsidP="00192D05">
            <w:pPr>
              <w:spacing w:after="0" w:line="240" w:lineRule="auto"/>
              <w:rPr>
                <w:rFonts w:eastAsia="Times New Roman"/>
                <w:b/>
                <w:bCs/>
                <w:noProof w:val="0"/>
                <w:color w:val="000000"/>
                <w:sz w:val="18"/>
                <w:szCs w:val="18"/>
              </w:rPr>
            </w:pPr>
            <w:r w:rsidRPr="0084614A">
              <w:rPr>
                <w:rFonts w:eastAsia="Times New Roman"/>
                <w:b/>
                <w:bCs/>
                <w:noProof w:val="0"/>
                <w:color w:val="000000"/>
                <w:sz w:val="18"/>
                <w:szCs w:val="18"/>
                <w:lang w:val="es-ES_tradnl"/>
              </w:rPr>
              <w:t xml:space="preserve">Evasión media mensual en el periodo de </w:t>
            </w:r>
            <w:r w:rsidRPr="0084614A">
              <w:rPr>
                <w:rFonts w:cs="Arial"/>
                <w:b/>
                <w:sz w:val="18"/>
                <w:szCs w:val="18"/>
                <w:lang w:eastAsia="pt-BR"/>
              </w:rPr>
              <w:t>R$ 3.646.159,41</w:t>
            </w:r>
          </w:p>
        </w:tc>
      </w:tr>
      <w:tr w:rsidR="00192D05" w:rsidRPr="0084614A" w:rsidTr="00192D05">
        <w:trPr>
          <w:trHeight w:val="61"/>
        </w:trPr>
        <w:tc>
          <w:tcPr>
            <w:tcW w:w="0" w:type="auto"/>
            <w:gridSpan w:val="7"/>
            <w:shd w:val="clear" w:color="auto" w:fill="auto"/>
            <w:noWrap/>
          </w:tcPr>
          <w:p w:rsidR="00192D05" w:rsidRPr="0084614A" w:rsidRDefault="00192D05" w:rsidP="00192D05">
            <w:pPr>
              <w:spacing w:after="0" w:line="240" w:lineRule="auto"/>
              <w:rPr>
                <w:rFonts w:eastAsia="Times New Roman"/>
                <w:noProof w:val="0"/>
                <w:color w:val="000000"/>
                <w:sz w:val="24"/>
                <w:szCs w:val="24"/>
              </w:rPr>
            </w:pPr>
            <w:r w:rsidRPr="0084614A">
              <w:rPr>
                <w:rFonts w:eastAsia="Times New Roman"/>
                <w:b/>
                <w:bCs/>
                <w:noProof w:val="0"/>
                <w:color w:val="000000"/>
                <w:sz w:val="16"/>
                <w:szCs w:val="16"/>
                <w:lang w:val="es-ES_tradnl"/>
              </w:rPr>
              <w:t>Fuente</w:t>
            </w:r>
            <w:r w:rsidRPr="0084614A">
              <w:rPr>
                <w:rFonts w:cs="Arial"/>
                <w:b/>
                <w:sz w:val="16"/>
                <w:szCs w:val="16"/>
              </w:rPr>
              <w:t xml:space="preserve">: ANP- Datos estadísticos mensuales  </w:t>
            </w:r>
          </w:p>
        </w:tc>
      </w:tr>
    </w:tbl>
    <w:p w:rsidR="00193365" w:rsidRPr="0084614A" w:rsidRDefault="00193365" w:rsidP="00193365">
      <w:pPr>
        <w:pStyle w:val="ListParagraph"/>
        <w:numPr>
          <w:ilvl w:val="1"/>
          <w:numId w:val="12"/>
        </w:numPr>
        <w:spacing w:before="120" w:after="120" w:line="240" w:lineRule="auto"/>
        <w:ind w:left="720" w:hanging="720"/>
        <w:contextualSpacing w:val="0"/>
        <w:jc w:val="both"/>
        <w:rPr>
          <w:rFonts w:ascii="Times New Roman" w:hAnsi="Times New Roman"/>
          <w:sz w:val="24"/>
          <w:szCs w:val="24"/>
          <w:lang w:eastAsia="pt-BR"/>
        </w:rPr>
      </w:pPr>
      <w:r w:rsidRPr="0084614A">
        <w:rPr>
          <w:rFonts w:ascii="Times New Roman" w:hAnsi="Times New Roman"/>
          <w:noProof w:val="0"/>
          <w:sz w:val="24"/>
          <w:szCs w:val="24"/>
          <w:lang w:eastAsia="pt-BR"/>
        </w:rPr>
        <w:t xml:space="preserve">Verificamos que </w:t>
      </w:r>
      <w:r w:rsidR="0080569F" w:rsidRPr="0084614A">
        <w:rPr>
          <w:rFonts w:ascii="Times New Roman" w:hAnsi="Times New Roman"/>
          <w:noProof w:val="0"/>
          <w:sz w:val="24"/>
          <w:szCs w:val="24"/>
          <w:lang w:eastAsia="pt-BR"/>
        </w:rPr>
        <w:t>el</w:t>
      </w:r>
      <w:r w:rsidRPr="0084614A">
        <w:rPr>
          <w:rFonts w:ascii="Times New Roman" w:hAnsi="Times New Roman"/>
          <w:noProof w:val="0"/>
          <w:sz w:val="24"/>
          <w:szCs w:val="24"/>
          <w:lang w:eastAsia="pt-BR"/>
        </w:rPr>
        <w:t xml:space="preserve"> volume</w:t>
      </w:r>
      <w:r w:rsidR="0080569F" w:rsidRPr="0084614A">
        <w:rPr>
          <w:rFonts w:ascii="Times New Roman" w:hAnsi="Times New Roman"/>
          <w:noProof w:val="0"/>
          <w:sz w:val="24"/>
          <w:szCs w:val="24"/>
          <w:lang w:eastAsia="pt-BR"/>
        </w:rPr>
        <w:t>n</w:t>
      </w:r>
      <w:r w:rsidRPr="0084614A">
        <w:rPr>
          <w:rFonts w:ascii="Times New Roman" w:hAnsi="Times New Roman"/>
          <w:noProof w:val="0"/>
          <w:sz w:val="24"/>
          <w:szCs w:val="24"/>
          <w:lang w:eastAsia="pt-BR"/>
        </w:rPr>
        <w:t xml:space="preserve"> estimado d</w:t>
      </w:r>
      <w:r w:rsidR="0080569F" w:rsidRPr="0084614A">
        <w:rPr>
          <w:rFonts w:ascii="Times New Roman" w:hAnsi="Times New Roman"/>
          <w:noProof w:val="0"/>
          <w:sz w:val="24"/>
          <w:szCs w:val="24"/>
          <w:lang w:eastAsia="pt-BR"/>
        </w:rPr>
        <w:t>el</w:t>
      </w:r>
      <w:r w:rsidRPr="0084614A">
        <w:rPr>
          <w:rFonts w:ascii="Times New Roman" w:hAnsi="Times New Roman"/>
          <w:noProof w:val="0"/>
          <w:sz w:val="24"/>
          <w:szCs w:val="24"/>
          <w:lang w:eastAsia="pt-BR"/>
        </w:rPr>
        <w:t xml:space="preserve"> consumo de etanol hidratado </w:t>
      </w:r>
      <w:r w:rsidR="0080569F" w:rsidRPr="0084614A">
        <w:rPr>
          <w:rFonts w:ascii="Times New Roman" w:hAnsi="Times New Roman"/>
          <w:noProof w:val="0"/>
          <w:sz w:val="24"/>
          <w:szCs w:val="24"/>
          <w:lang w:eastAsia="pt-BR"/>
        </w:rPr>
        <w:t>es</w:t>
      </w:r>
      <w:r w:rsidRPr="0084614A">
        <w:rPr>
          <w:rFonts w:ascii="Times New Roman" w:hAnsi="Times New Roman"/>
          <w:noProof w:val="0"/>
          <w:sz w:val="24"/>
          <w:szCs w:val="24"/>
          <w:lang w:eastAsia="pt-BR"/>
        </w:rPr>
        <w:t xml:space="preserve"> b</w:t>
      </w:r>
      <w:r w:rsidR="0080569F" w:rsidRPr="0084614A">
        <w:rPr>
          <w:rFonts w:ascii="Times New Roman" w:hAnsi="Times New Roman"/>
          <w:noProof w:val="0"/>
          <w:sz w:val="24"/>
          <w:szCs w:val="24"/>
          <w:lang w:eastAsia="pt-BR"/>
        </w:rPr>
        <w:t>ien</w:t>
      </w:r>
      <w:r w:rsidRPr="0084614A">
        <w:rPr>
          <w:rFonts w:ascii="Times New Roman" w:hAnsi="Times New Roman"/>
          <w:noProof w:val="0"/>
          <w:sz w:val="24"/>
          <w:szCs w:val="24"/>
          <w:lang w:eastAsia="pt-BR"/>
        </w:rPr>
        <w:t xml:space="preserve"> superior a</w:t>
      </w:r>
      <w:r w:rsidR="0080569F" w:rsidRPr="0084614A">
        <w:rPr>
          <w:rFonts w:ascii="Times New Roman" w:hAnsi="Times New Roman"/>
          <w:noProof w:val="0"/>
          <w:sz w:val="24"/>
          <w:szCs w:val="24"/>
          <w:lang w:eastAsia="pt-BR"/>
        </w:rPr>
        <w:t xml:space="preserve"> los</w:t>
      </w:r>
      <w:r w:rsidRPr="0084614A">
        <w:rPr>
          <w:rFonts w:ascii="Times New Roman" w:hAnsi="Times New Roman"/>
          <w:noProof w:val="0"/>
          <w:sz w:val="24"/>
          <w:szCs w:val="24"/>
          <w:lang w:eastAsia="pt-BR"/>
        </w:rPr>
        <w:t xml:space="preserve"> números oficia</w:t>
      </w:r>
      <w:r w:rsidR="0080569F" w:rsidRPr="0084614A">
        <w:rPr>
          <w:rFonts w:ascii="Times New Roman" w:hAnsi="Times New Roman"/>
          <w:noProof w:val="0"/>
          <w:sz w:val="24"/>
          <w:szCs w:val="24"/>
          <w:lang w:eastAsia="pt-BR"/>
        </w:rPr>
        <w:t>les de vent</w:t>
      </w:r>
      <w:r w:rsidR="00C471F6" w:rsidRPr="0084614A">
        <w:rPr>
          <w:rFonts w:ascii="Times New Roman" w:hAnsi="Times New Roman"/>
          <w:noProof w:val="0"/>
          <w:sz w:val="24"/>
          <w:szCs w:val="24"/>
          <w:lang w:eastAsia="pt-BR"/>
        </w:rPr>
        <w:t>a</w:t>
      </w:r>
      <w:r w:rsidRPr="0084614A">
        <w:rPr>
          <w:rFonts w:ascii="Times New Roman" w:hAnsi="Times New Roman"/>
          <w:noProof w:val="0"/>
          <w:sz w:val="24"/>
          <w:szCs w:val="24"/>
          <w:lang w:eastAsia="pt-BR"/>
        </w:rPr>
        <w:t xml:space="preserve"> d</w:t>
      </w:r>
      <w:r w:rsidR="0080569F" w:rsidRPr="0084614A">
        <w:rPr>
          <w:rFonts w:ascii="Times New Roman" w:hAnsi="Times New Roman"/>
          <w:noProof w:val="0"/>
          <w:sz w:val="24"/>
          <w:szCs w:val="24"/>
          <w:lang w:eastAsia="pt-BR"/>
        </w:rPr>
        <w:t>el</w:t>
      </w:r>
      <w:r w:rsidRPr="0084614A">
        <w:rPr>
          <w:rFonts w:ascii="Times New Roman" w:hAnsi="Times New Roman"/>
          <w:noProof w:val="0"/>
          <w:sz w:val="24"/>
          <w:szCs w:val="24"/>
          <w:lang w:eastAsia="pt-BR"/>
        </w:rPr>
        <w:t xml:space="preserve"> produ</w:t>
      </w:r>
      <w:r w:rsidR="0080569F" w:rsidRPr="0084614A">
        <w:rPr>
          <w:rFonts w:ascii="Times New Roman" w:hAnsi="Times New Roman"/>
          <w:noProof w:val="0"/>
          <w:sz w:val="24"/>
          <w:szCs w:val="24"/>
          <w:lang w:eastAsia="pt-BR"/>
        </w:rPr>
        <w:t>c</w:t>
      </w:r>
      <w:r w:rsidRPr="0084614A">
        <w:rPr>
          <w:rFonts w:ascii="Times New Roman" w:hAnsi="Times New Roman"/>
          <w:noProof w:val="0"/>
          <w:sz w:val="24"/>
          <w:szCs w:val="24"/>
          <w:lang w:eastAsia="pt-BR"/>
        </w:rPr>
        <w:t xml:space="preserve">to. </w:t>
      </w:r>
      <w:r w:rsidR="0080569F" w:rsidRPr="0084614A">
        <w:rPr>
          <w:rFonts w:ascii="Times New Roman" w:hAnsi="Times New Roman"/>
          <w:noProof w:val="0"/>
          <w:sz w:val="24"/>
          <w:szCs w:val="24"/>
          <w:lang w:eastAsia="pt-BR"/>
        </w:rPr>
        <w:t>La</w:t>
      </w:r>
      <w:r w:rsidRPr="0084614A">
        <w:rPr>
          <w:rFonts w:ascii="Times New Roman" w:hAnsi="Times New Roman"/>
          <w:noProof w:val="0"/>
          <w:sz w:val="24"/>
          <w:szCs w:val="24"/>
          <w:lang w:eastAsia="pt-BR"/>
        </w:rPr>
        <w:t xml:space="preserve"> diferen</w:t>
      </w:r>
      <w:r w:rsidR="0080569F" w:rsidRPr="0084614A">
        <w:rPr>
          <w:rFonts w:ascii="Times New Roman" w:hAnsi="Times New Roman"/>
          <w:noProof w:val="0"/>
          <w:sz w:val="24"/>
          <w:szCs w:val="24"/>
          <w:lang w:eastAsia="pt-BR"/>
        </w:rPr>
        <w:t>cia</w:t>
      </w:r>
      <w:r w:rsidRPr="0084614A">
        <w:rPr>
          <w:rFonts w:ascii="Times New Roman" w:hAnsi="Times New Roman"/>
          <w:noProof w:val="0"/>
          <w:sz w:val="24"/>
          <w:szCs w:val="24"/>
          <w:lang w:eastAsia="pt-BR"/>
        </w:rPr>
        <w:t xml:space="preserve"> entre </w:t>
      </w:r>
      <w:r w:rsidR="0080569F" w:rsidRPr="0084614A">
        <w:rPr>
          <w:rFonts w:ascii="Times New Roman" w:hAnsi="Times New Roman"/>
          <w:noProof w:val="0"/>
          <w:sz w:val="24"/>
          <w:szCs w:val="24"/>
          <w:lang w:eastAsia="pt-BR"/>
        </w:rPr>
        <w:t>los do</w:t>
      </w:r>
      <w:r w:rsidRPr="0084614A">
        <w:rPr>
          <w:rFonts w:ascii="Times New Roman" w:hAnsi="Times New Roman"/>
          <w:noProof w:val="0"/>
          <w:sz w:val="24"/>
          <w:szCs w:val="24"/>
          <w:lang w:eastAsia="pt-BR"/>
        </w:rPr>
        <w:t xml:space="preserve">s valores indica </w:t>
      </w:r>
      <w:r w:rsidR="0080569F" w:rsidRPr="0084614A">
        <w:rPr>
          <w:rFonts w:ascii="Times New Roman" w:hAnsi="Times New Roman"/>
          <w:noProof w:val="0"/>
          <w:sz w:val="24"/>
          <w:szCs w:val="24"/>
          <w:lang w:eastAsia="pt-BR"/>
        </w:rPr>
        <w:t>un</w:t>
      </w:r>
      <w:r w:rsidRPr="0084614A">
        <w:rPr>
          <w:rFonts w:ascii="Times New Roman" w:hAnsi="Times New Roman"/>
          <w:noProof w:val="0"/>
          <w:sz w:val="24"/>
          <w:szCs w:val="24"/>
          <w:lang w:eastAsia="pt-BR"/>
        </w:rPr>
        <w:t>a</w:t>
      </w:r>
      <w:r w:rsidR="0080569F" w:rsidRPr="0084614A">
        <w:rPr>
          <w:rFonts w:ascii="Times New Roman" w:hAnsi="Times New Roman"/>
          <w:noProof w:val="0"/>
          <w:sz w:val="24"/>
          <w:szCs w:val="24"/>
          <w:lang w:eastAsia="pt-BR"/>
        </w:rPr>
        <w:t xml:space="preserve"> po</w:t>
      </w:r>
      <w:r w:rsidRPr="0084614A">
        <w:rPr>
          <w:rFonts w:ascii="Times New Roman" w:hAnsi="Times New Roman"/>
          <w:noProof w:val="0"/>
          <w:sz w:val="24"/>
          <w:szCs w:val="24"/>
          <w:lang w:eastAsia="pt-BR"/>
        </w:rPr>
        <w:t>s</w:t>
      </w:r>
      <w:r w:rsidR="0080569F" w:rsidRPr="0084614A">
        <w:rPr>
          <w:rFonts w:ascii="Times New Roman" w:hAnsi="Times New Roman"/>
          <w:noProof w:val="0"/>
          <w:sz w:val="24"/>
          <w:szCs w:val="24"/>
          <w:lang w:eastAsia="pt-BR"/>
        </w:rPr>
        <w:t>ible</w:t>
      </w:r>
      <w:r w:rsidRPr="0084614A">
        <w:rPr>
          <w:rFonts w:ascii="Times New Roman" w:hAnsi="Times New Roman"/>
          <w:noProof w:val="0"/>
          <w:sz w:val="24"/>
          <w:szCs w:val="24"/>
          <w:lang w:eastAsia="pt-BR"/>
        </w:rPr>
        <w:t xml:space="preserve"> </w:t>
      </w:r>
      <w:r w:rsidR="0080569F" w:rsidRPr="0084614A">
        <w:rPr>
          <w:rFonts w:ascii="Times New Roman" w:hAnsi="Times New Roman"/>
          <w:noProof w:val="0"/>
          <w:sz w:val="24"/>
          <w:szCs w:val="24"/>
          <w:lang w:eastAsia="pt-BR"/>
        </w:rPr>
        <w:t>evasión</w:t>
      </w:r>
      <w:r w:rsidRPr="0084614A">
        <w:rPr>
          <w:rFonts w:ascii="Times New Roman" w:hAnsi="Times New Roman"/>
          <w:noProof w:val="0"/>
          <w:sz w:val="24"/>
          <w:szCs w:val="24"/>
          <w:lang w:eastAsia="pt-BR"/>
        </w:rPr>
        <w:t>. E</w:t>
      </w:r>
      <w:r w:rsidR="0080569F" w:rsidRPr="0084614A">
        <w:rPr>
          <w:rFonts w:ascii="Times New Roman" w:hAnsi="Times New Roman"/>
          <w:noProof w:val="0"/>
          <w:sz w:val="24"/>
          <w:szCs w:val="24"/>
          <w:lang w:eastAsia="pt-BR"/>
        </w:rPr>
        <w:t>n</w:t>
      </w:r>
      <w:r w:rsidRPr="0084614A">
        <w:rPr>
          <w:rFonts w:ascii="Times New Roman" w:hAnsi="Times New Roman"/>
          <w:noProof w:val="0"/>
          <w:sz w:val="24"/>
          <w:szCs w:val="24"/>
          <w:lang w:eastAsia="pt-BR"/>
        </w:rPr>
        <w:t xml:space="preserve"> 2010, </w:t>
      </w:r>
      <w:r w:rsidR="0080569F" w:rsidRPr="0084614A">
        <w:rPr>
          <w:rFonts w:ascii="Times New Roman" w:hAnsi="Times New Roman"/>
          <w:noProof w:val="0"/>
          <w:sz w:val="24"/>
          <w:szCs w:val="24"/>
          <w:lang w:eastAsia="pt-BR"/>
        </w:rPr>
        <w:t>la</w:t>
      </w:r>
      <w:r w:rsidRPr="0084614A">
        <w:rPr>
          <w:rFonts w:ascii="Times New Roman" w:hAnsi="Times New Roman"/>
          <w:noProof w:val="0"/>
          <w:sz w:val="24"/>
          <w:szCs w:val="24"/>
          <w:lang w:eastAsia="pt-BR"/>
        </w:rPr>
        <w:t xml:space="preserve"> estimativa de </w:t>
      </w:r>
      <w:r w:rsidR="0080569F" w:rsidRPr="0084614A">
        <w:rPr>
          <w:rFonts w:ascii="Times New Roman" w:hAnsi="Times New Roman"/>
          <w:noProof w:val="0"/>
          <w:sz w:val="24"/>
          <w:szCs w:val="24"/>
          <w:lang w:eastAsia="pt-BR"/>
        </w:rPr>
        <w:t>evasión</w:t>
      </w:r>
      <w:r w:rsidRPr="0084614A">
        <w:rPr>
          <w:rFonts w:ascii="Times New Roman" w:hAnsi="Times New Roman"/>
          <w:noProof w:val="0"/>
          <w:sz w:val="24"/>
          <w:szCs w:val="24"/>
          <w:lang w:eastAsia="pt-BR"/>
        </w:rPr>
        <w:t xml:space="preserve"> era de 43,96%</w:t>
      </w:r>
      <w:r w:rsidR="0080569F" w:rsidRPr="0084614A">
        <w:rPr>
          <w:rFonts w:ascii="Times New Roman" w:hAnsi="Times New Roman"/>
          <w:noProof w:val="0"/>
          <w:sz w:val="24"/>
          <w:szCs w:val="24"/>
          <w:lang w:eastAsia="pt-BR"/>
        </w:rPr>
        <w:t>, pas</w:t>
      </w:r>
      <w:r w:rsidRPr="0084614A">
        <w:rPr>
          <w:rFonts w:ascii="Times New Roman" w:hAnsi="Times New Roman"/>
          <w:noProof w:val="0"/>
          <w:sz w:val="24"/>
          <w:szCs w:val="24"/>
          <w:lang w:eastAsia="pt-BR"/>
        </w:rPr>
        <w:t>ando para 95,95%</w:t>
      </w:r>
      <w:r w:rsidR="00C471F6" w:rsidRPr="0084614A">
        <w:rPr>
          <w:rFonts w:ascii="Times New Roman" w:hAnsi="Times New Roman"/>
          <w:noProof w:val="0"/>
          <w:sz w:val="24"/>
          <w:szCs w:val="24"/>
          <w:lang w:eastAsia="pt-BR"/>
        </w:rPr>
        <w:t xml:space="preserve"> en 2012</w:t>
      </w:r>
      <w:r w:rsidRPr="0084614A">
        <w:rPr>
          <w:rFonts w:ascii="Times New Roman" w:hAnsi="Times New Roman"/>
          <w:noProof w:val="0"/>
          <w:sz w:val="24"/>
          <w:szCs w:val="24"/>
          <w:lang w:eastAsia="pt-BR"/>
        </w:rPr>
        <w:t>, jus</w:t>
      </w:r>
      <w:r w:rsidR="0080569F" w:rsidRPr="0084614A">
        <w:rPr>
          <w:rFonts w:ascii="Times New Roman" w:hAnsi="Times New Roman"/>
          <w:noProof w:val="0"/>
          <w:sz w:val="24"/>
          <w:szCs w:val="24"/>
          <w:lang w:eastAsia="pt-BR"/>
        </w:rPr>
        <w:t>to</w:t>
      </w:r>
      <w:r w:rsidRPr="0084614A">
        <w:rPr>
          <w:rFonts w:ascii="Times New Roman" w:hAnsi="Times New Roman"/>
          <w:noProof w:val="0"/>
          <w:sz w:val="24"/>
          <w:szCs w:val="24"/>
          <w:lang w:eastAsia="pt-BR"/>
        </w:rPr>
        <w:t xml:space="preserve"> </w:t>
      </w:r>
      <w:r w:rsidR="0080569F" w:rsidRPr="0084614A">
        <w:rPr>
          <w:rFonts w:ascii="Times New Roman" w:hAnsi="Times New Roman"/>
          <w:noProof w:val="0"/>
          <w:sz w:val="24"/>
          <w:szCs w:val="24"/>
          <w:lang w:eastAsia="pt-BR"/>
        </w:rPr>
        <w:t>en el añ</w:t>
      </w:r>
      <w:r w:rsidRPr="0084614A">
        <w:rPr>
          <w:rFonts w:ascii="Times New Roman" w:hAnsi="Times New Roman"/>
          <w:noProof w:val="0"/>
          <w:sz w:val="24"/>
          <w:szCs w:val="24"/>
          <w:lang w:eastAsia="pt-BR"/>
        </w:rPr>
        <w:t>o e</w:t>
      </w:r>
      <w:r w:rsidR="0080569F" w:rsidRPr="0084614A">
        <w:rPr>
          <w:rFonts w:ascii="Times New Roman" w:hAnsi="Times New Roman"/>
          <w:noProof w:val="0"/>
          <w:sz w:val="24"/>
          <w:szCs w:val="24"/>
          <w:lang w:eastAsia="pt-BR"/>
        </w:rPr>
        <w:t>n</w:t>
      </w:r>
      <w:r w:rsidRPr="0084614A">
        <w:rPr>
          <w:rFonts w:ascii="Times New Roman" w:hAnsi="Times New Roman"/>
          <w:noProof w:val="0"/>
          <w:sz w:val="24"/>
          <w:szCs w:val="24"/>
          <w:lang w:eastAsia="pt-BR"/>
        </w:rPr>
        <w:t xml:space="preserve"> que </w:t>
      </w:r>
      <w:r w:rsidR="0080569F" w:rsidRPr="0084614A">
        <w:rPr>
          <w:rFonts w:ascii="Times New Roman" w:hAnsi="Times New Roman"/>
          <w:noProof w:val="0"/>
          <w:sz w:val="24"/>
          <w:szCs w:val="24"/>
          <w:lang w:eastAsia="pt-BR"/>
        </w:rPr>
        <w:t>el etanol hidratado tuvo</w:t>
      </w:r>
      <w:r w:rsidRPr="0084614A">
        <w:rPr>
          <w:rFonts w:ascii="Times New Roman" w:hAnsi="Times New Roman"/>
          <w:noProof w:val="0"/>
          <w:sz w:val="24"/>
          <w:szCs w:val="24"/>
          <w:lang w:eastAsia="pt-BR"/>
        </w:rPr>
        <w:t xml:space="preserve"> </w:t>
      </w:r>
      <w:r w:rsidR="0080569F" w:rsidRPr="0084614A">
        <w:rPr>
          <w:rFonts w:ascii="Times New Roman" w:hAnsi="Times New Roman"/>
          <w:noProof w:val="0"/>
          <w:sz w:val="24"/>
          <w:szCs w:val="24"/>
          <w:lang w:eastAsia="pt-BR"/>
        </w:rPr>
        <w:t>el pe</w:t>
      </w:r>
      <w:r w:rsidRPr="0084614A">
        <w:rPr>
          <w:rFonts w:ascii="Times New Roman" w:hAnsi="Times New Roman"/>
          <w:noProof w:val="0"/>
          <w:sz w:val="24"/>
          <w:szCs w:val="24"/>
          <w:lang w:eastAsia="pt-BR"/>
        </w:rPr>
        <w:t>or pre</w:t>
      </w:r>
      <w:r w:rsidR="0080569F" w:rsidRPr="0084614A">
        <w:rPr>
          <w:rFonts w:ascii="Times New Roman" w:hAnsi="Times New Roman"/>
          <w:noProof w:val="0"/>
          <w:sz w:val="24"/>
          <w:szCs w:val="24"/>
          <w:lang w:eastAsia="pt-BR"/>
        </w:rPr>
        <w:t>cio</w:t>
      </w:r>
      <w:r w:rsidRPr="0084614A">
        <w:rPr>
          <w:rFonts w:ascii="Times New Roman" w:hAnsi="Times New Roman"/>
          <w:noProof w:val="0"/>
          <w:sz w:val="24"/>
          <w:szCs w:val="24"/>
          <w:lang w:eastAsia="pt-BR"/>
        </w:rPr>
        <w:t xml:space="preserve"> relativo a</w:t>
      </w:r>
      <w:r w:rsidR="0080569F" w:rsidRPr="0084614A">
        <w:rPr>
          <w:rFonts w:ascii="Times New Roman" w:hAnsi="Times New Roman"/>
          <w:noProof w:val="0"/>
          <w:sz w:val="24"/>
          <w:szCs w:val="24"/>
          <w:lang w:eastAsia="pt-BR"/>
        </w:rPr>
        <w:t xml:space="preserve">l de la </w:t>
      </w:r>
      <w:r w:rsidRPr="0084614A">
        <w:rPr>
          <w:rFonts w:ascii="Times New Roman" w:hAnsi="Times New Roman"/>
          <w:noProof w:val="0"/>
          <w:sz w:val="24"/>
          <w:szCs w:val="24"/>
          <w:lang w:eastAsia="pt-BR"/>
        </w:rPr>
        <w:t xml:space="preserve">gasolina “c”, </w:t>
      </w:r>
      <w:r w:rsidR="0080569F" w:rsidRPr="0084614A">
        <w:rPr>
          <w:rFonts w:ascii="Times New Roman" w:hAnsi="Times New Roman"/>
          <w:noProof w:val="0"/>
          <w:sz w:val="24"/>
          <w:szCs w:val="24"/>
          <w:lang w:eastAsia="pt-BR"/>
        </w:rPr>
        <w:t>y</w:t>
      </w:r>
      <w:r w:rsidRPr="0084614A">
        <w:rPr>
          <w:rFonts w:ascii="Times New Roman" w:hAnsi="Times New Roman"/>
          <w:noProof w:val="0"/>
          <w:sz w:val="24"/>
          <w:szCs w:val="24"/>
          <w:lang w:eastAsia="pt-BR"/>
        </w:rPr>
        <w:t xml:space="preserve"> </w:t>
      </w:r>
      <w:r w:rsidR="0080569F" w:rsidRPr="0084614A">
        <w:rPr>
          <w:rFonts w:ascii="Times New Roman" w:hAnsi="Times New Roman"/>
          <w:noProof w:val="0"/>
          <w:sz w:val="24"/>
          <w:szCs w:val="24"/>
          <w:lang w:eastAsia="pt-BR"/>
        </w:rPr>
        <w:t>consecuentemente</w:t>
      </w:r>
      <w:r w:rsidRPr="0084614A">
        <w:rPr>
          <w:rFonts w:ascii="Times New Roman" w:hAnsi="Times New Roman"/>
          <w:noProof w:val="0"/>
          <w:sz w:val="24"/>
          <w:szCs w:val="24"/>
          <w:lang w:eastAsia="pt-BR"/>
        </w:rPr>
        <w:t>, pre</w:t>
      </w:r>
      <w:r w:rsidR="0080569F" w:rsidRPr="0084614A">
        <w:rPr>
          <w:rFonts w:ascii="Times New Roman" w:hAnsi="Times New Roman"/>
          <w:noProof w:val="0"/>
          <w:sz w:val="24"/>
          <w:szCs w:val="24"/>
          <w:lang w:eastAsia="pt-BR"/>
        </w:rPr>
        <w:t>cio</w:t>
      </w:r>
      <w:r w:rsidRPr="0084614A">
        <w:rPr>
          <w:rFonts w:ascii="Times New Roman" w:hAnsi="Times New Roman"/>
          <w:noProof w:val="0"/>
          <w:sz w:val="24"/>
          <w:szCs w:val="24"/>
          <w:lang w:eastAsia="pt-BR"/>
        </w:rPr>
        <w:t xml:space="preserve"> menos atra</w:t>
      </w:r>
      <w:r w:rsidR="0080569F" w:rsidRPr="0084614A">
        <w:rPr>
          <w:rFonts w:ascii="Times New Roman" w:hAnsi="Times New Roman"/>
          <w:noProof w:val="0"/>
          <w:sz w:val="24"/>
          <w:szCs w:val="24"/>
          <w:lang w:eastAsia="pt-BR"/>
        </w:rPr>
        <w:t>c</w:t>
      </w:r>
      <w:r w:rsidRPr="0084614A">
        <w:rPr>
          <w:rFonts w:ascii="Times New Roman" w:hAnsi="Times New Roman"/>
          <w:noProof w:val="0"/>
          <w:sz w:val="24"/>
          <w:szCs w:val="24"/>
          <w:lang w:eastAsia="pt-BR"/>
        </w:rPr>
        <w:t xml:space="preserve">tivo para ser adquirido </w:t>
      </w:r>
      <w:r w:rsidR="0080569F" w:rsidRPr="0084614A">
        <w:rPr>
          <w:rFonts w:ascii="Times New Roman" w:hAnsi="Times New Roman"/>
          <w:noProof w:val="0"/>
          <w:sz w:val="24"/>
          <w:szCs w:val="24"/>
          <w:lang w:eastAsia="pt-BR"/>
        </w:rPr>
        <w:t>y</w:t>
      </w:r>
      <w:r w:rsidRPr="0084614A">
        <w:rPr>
          <w:rFonts w:ascii="Times New Roman" w:hAnsi="Times New Roman"/>
          <w:noProof w:val="0"/>
          <w:sz w:val="24"/>
          <w:szCs w:val="24"/>
          <w:lang w:eastAsia="pt-BR"/>
        </w:rPr>
        <w:t xml:space="preserve"> comercializado de forma legal </w:t>
      </w:r>
      <w:r w:rsidR="0080569F" w:rsidRPr="0084614A">
        <w:rPr>
          <w:rFonts w:ascii="Times New Roman" w:hAnsi="Times New Roman"/>
          <w:noProof w:val="0"/>
          <w:sz w:val="24"/>
          <w:szCs w:val="24"/>
          <w:lang w:eastAsia="pt-BR"/>
        </w:rPr>
        <w:t>y</w:t>
      </w:r>
      <w:r w:rsidRPr="0084614A">
        <w:rPr>
          <w:rFonts w:ascii="Times New Roman" w:hAnsi="Times New Roman"/>
          <w:noProof w:val="0"/>
          <w:sz w:val="24"/>
          <w:szCs w:val="24"/>
          <w:lang w:eastAsia="pt-BR"/>
        </w:rPr>
        <w:t xml:space="preserve"> co</w:t>
      </w:r>
      <w:r w:rsidR="0080569F" w:rsidRPr="0084614A">
        <w:rPr>
          <w:rFonts w:ascii="Times New Roman" w:hAnsi="Times New Roman"/>
          <w:noProof w:val="0"/>
          <w:sz w:val="24"/>
          <w:szCs w:val="24"/>
          <w:lang w:eastAsia="pt-BR"/>
        </w:rPr>
        <w:t>n</w:t>
      </w:r>
      <w:r w:rsidRPr="0084614A">
        <w:rPr>
          <w:rFonts w:ascii="Times New Roman" w:hAnsi="Times New Roman"/>
          <w:noProof w:val="0"/>
          <w:sz w:val="24"/>
          <w:szCs w:val="24"/>
          <w:lang w:eastAsia="pt-BR"/>
        </w:rPr>
        <w:t xml:space="preserve"> todos </w:t>
      </w:r>
      <w:r w:rsidR="0080569F" w:rsidRPr="0084614A">
        <w:rPr>
          <w:rFonts w:ascii="Times New Roman" w:hAnsi="Times New Roman"/>
          <w:noProof w:val="0"/>
          <w:sz w:val="24"/>
          <w:szCs w:val="24"/>
          <w:lang w:eastAsia="pt-BR"/>
        </w:rPr>
        <w:t>los impue</w:t>
      </w:r>
      <w:r w:rsidRPr="0084614A">
        <w:rPr>
          <w:rFonts w:ascii="Times New Roman" w:hAnsi="Times New Roman"/>
          <w:noProof w:val="0"/>
          <w:sz w:val="24"/>
          <w:szCs w:val="24"/>
          <w:lang w:eastAsia="pt-BR"/>
        </w:rPr>
        <w:t xml:space="preserve">stos </w:t>
      </w:r>
      <w:r w:rsidR="0080569F" w:rsidRPr="0084614A">
        <w:rPr>
          <w:rFonts w:ascii="Times New Roman" w:hAnsi="Times New Roman"/>
          <w:noProof w:val="0"/>
          <w:sz w:val="24"/>
          <w:szCs w:val="24"/>
          <w:lang w:eastAsia="pt-BR"/>
        </w:rPr>
        <w:t>incluidos</w:t>
      </w:r>
      <w:r w:rsidRPr="0084614A">
        <w:rPr>
          <w:rFonts w:ascii="Times New Roman" w:hAnsi="Times New Roman"/>
          <w:sz w:val="24"/>
          <w:szCs w:val="24"/>
          <w:lang w:eastAsia="pt-BR"/>
        </w:rPr>
        <w:t>.</w:t>
      </w:r>
    </w:p>
    <w:p w:rsidR="007E4923" w:rsidRPr="0084614A" w:rsidRDefault="0080569F" w:rsidP="007E4923">
      <w:pPr>
        <w:pStyle w:val="ListParagraph"/>
        <w:numPr>
          <w:ilvl w:val="1"/>
          <w:numId w:val="12"/>
        </w:numPr>
        <w:spacing w:before="120" w:after="120" w:line="240" w:lineRule="auto"/>
        <w:ind w:left="720" w:hanging="720"/>
        <w:contextualSpacing w:val="0"/>
        <w:jc w:val="both"/>
        <w:rPr>
          <w:rFonts w:ascii="Times New Roman" w:hAnsi="Times New Roman"/>
          <w:noProof w:val="0"/>
          <w:sz w:val="24"/>
          <w:szCs w:val="24"/>
          <w:lang w:eastAsia="pt-BR"/>
        </w:rPr>
      </w:pPr>
      <w:r w:rsidRPr="0084614A">
        <w:rPr>
          <w:rFonts w:ascii="Times New Roman" w:hAnsi="Times New Roman"/>
          <w:noProof w:val="0"/>
          <w:sz w:val="24"/>
          <w:szCs w:val="24"/>
          <w:lang w:eastAsia="pt-BR"/>
        </w:rPr>
        <w:t>En</w:t>
      </w:r>
      <w:r w:rsidR="00193365" w:rsidRPr="0084614A">
        <w:rPr>
          <w:rFonts w:ascii="Times New Roman" w:hAnsi="Times New Roman"/>
          <w:noProof w:val="0"/>
          <w:sz w:val="24"/>
          <w:szCs w:val="24"/>
          <w:lang w:eastAsia="pt-BR"/>
        </w:rPr>
        <w:t xml:space="preserve"> Pernambuco, </w:t>
      </w:r>
      <w:r w:rsidRPr="0084614A">
        <w:rPr>
          <w:rFonts w:ascii="Times New Roman" w:hAnsi="Times New Roman"/>
          <w:noProof w:val="0"/>
          <w:sz w:val="24"/>
          <w:szCs w:val="24"/>
          <w:lang w:eastAsia="pt-BR"/>
        </w:rPr>
        <w:t xml:space="preserve">el abastecimiento </w:t>
      </w:r>
      <w:r w:rsidR="00193365" w:rsidRPr="0084614A">
        <w:rPr>
          <w:rFonts w:ascii="Times New Roman" w:hAnsi="Times New Roman"/>
          <w:noProof w:val="0"/>
          <w:sz w:val="24"/>
          <w:szCs w:val="24"/>
          <w:lang w:eastAsia="pt-BR"/>
        </w:rPr>
        <w:t xml:space="preserve">de etanol para </w:t>
      </w:r>
      <w:r w:rsidRPr="0084614A">
        <w:rPr>
          <w:rFonts w:ascii="Times New Roman" w:hAnsi="Times New Roman"/>
          <w:noProof w:val="0"/>
          <w:sz w:val="24"/>
          <w:szCs w:val="24"/>
          <w:lang w:eastAsia="pt-BR"/>
        </w:rPr>
        <w:t xml:space="preserve">el </w:t>
      </w:r>
      <w:r w:rsidR="00193365" w:rsidRPr="0084614A">
        <w:rPr>
          <w:rFonts w:ascii="Times New Roman" w:hAnsi="Times New Roman"/>
          <w:noProof w:val="0"/>
          <w:sz w:val="24"/>
          <w:szCs w:val="24"/>
          <w:lang w:eastAsia="pt-BR"/>
        </w:rPr>
        <w:t>merc</w:t>
      </w:r>
      <w:r w:rsidRPr="0084614A">
        <w:rPr>
          <w:rFonts w:ascii="Times New Roman" w:hAnsi="Times New Roman"/>
          <w:noProof w:val="0"/>
          <w:sz w:val="24"/>
          <w:szCs w:val="24"/>
          <w:lang w:eastAsia="pt-BR"/>
        </w:rPr>
        <w:t>ado puede</w:t>
      </w:r>
      <w:r w:rsidR="00193365" w:rsidRPr="0084614A">
        <w:rPr>
          <w:rFonts w:ascii="Times New Roman" w:hAnsi="Times New Roman"/>
          <w:noProof w:val="0"/>
          <w:sz w:val="24"/>
          <w:szCs w:val="24"/>
          <w:lang w:eastAsia="pt-BR"/>
        </w:rPr>
        <w:t xml:space="preserve"> ser </w:t>
      </w:r>
      <w:r w:rsidR="00BD2E96" w:rsidRPr="0084614A">
        <w:rPr>
          <w:rFonts w:ascii="Times New Roman" w:hAnsi="Times New Roman"/>
          <w:noProof w:val="0"/>
          <w:sz w:val="24"/>
          <w:szCs w:val="24"/>
          <w:lang w:eastAsia="pt-BR"/>
        </w:rPr>
        <w:t>dividido de</w:t>
      </w:r>
      <w:r w:rsidRPr="0084614A">
        <w:rPr>
          <w:rFonts w:ascii="Times New Roman" w:hAnsi="Times New Roman"/>
          <w:noProof w:val="0"/>
          <w:sz w:val="24"/>
          <w:szCs w:val="24"/>
          <w:lang w:eastAsia="pt-BR"/>
        </w:rPr>
        <w:t xml:space="preserve"> la</w:t>
      </w:r>
      <w:r w:rsidR="00193365" w:rsidRPr="0084614A">
        <w:rPr>
          <w:rFonts w:ascii="Times New Roman" w:hAnsi="Times New Roman"/>
          <w:noProof w:val="0"/>
          <w:sz w:val="24"/>
          <w:szCs w:val="24"/>
          <w:lang w:eastAsia="pt-BR"/>
        </w:rPr>
        <w:t xml:space="preserve"> </w:t>
      </w:r>
      <w:r w:rsidR="00FE5E5E" w:rsidRPr="0084614A">
        <w:rPr>
          <w:rFonts w:ascii="Times New Roman" w:hAnsi="Times New Roman"/>
          <w:noProof w:val="0"/>
          <w:sz w:val="24"/>
          <w:szCs w:val="24"/>
          <w:lang w:eastAsia="pt-BR"/>
        </w:rPr>
        <w:t>siguiente</w:t>
      </w:r>
      <w:r w:rsidR="00193365" w:rsidRPr="0084614A">
        <w:rPr>
          <w:rFonts w:ascii="Times New Roman" w:hAnsi="Times New Roman"/>
          <w:noProof w:val="0"/>
          <w:sz w:val="24"/>
          <w:szCs w:val="24"/>
          <w:lang w:eastAsia="pt-BR"/>
        </w:rPr>
        <w:t xml:space="preserve"> </w:t>
      </w:r>
      <w:r w:rsidR="00FE5E5E" w:rsidRPr="0084614A">
        <w:rPr>
          <w:rFonts w:ascii="Times New Roman" w:hAnsi="Times New Roman"/>
          <w:noProof w:val="0"/>
          <w:sz w:val="24"/>
          <w:szCs w:val="24"/>
          <w:lang w:eastAsia="pt-BR"/>
        </w:rPr>
        <w:t>forma (</w:t>
      </w:r>
      <w:r w:rsidRPr="0084614A">
        <w:rPr>
          <w:rFonts w:ascii="Times New Roman" w:hAnsi="Times New Roman"/>
          <w:noProof w:val="0"/>
          <w:sz w:val="24"/>
          <w:szCs w:val="24"/>
          <w:lang w:eastAsia="pt-BR"/>
        </w:rPr>
        <w:t>dat</w:t>
      </w:r>
      <w:r w:rsidR="00193365" w:rsidRPr="0084614A">
        <w:rPr>
          <w:rFonts w:ascii="Times New Roman" w:hAnsi="Times New Roman"/>
          <w:noProof w:val="0"/>
          <w:sz w:val="24"/>
          <w:szCs w:val="24"/>
          <w:lang w:eastAsia="pt-BR"/>
        </w:rPr>
        <w:t xml:space="preserve">os </w:t>
      </w:r>
      <w:r w:rsidRPr="0084614A">
        <w:rPr>
          <w:rFonts w:ascii="Times New Roman" w:hAnsi="Times New Roman"/>
          <w:noProof w:val="0"/>
          <w:sz w:val="24"/>
          <w:szCs w:val="24"/>
          <w:lang w:eastAsia="pt-BR"/>
        </w:rPr>
        <w:t>enero</w:t>
      </w:r>
      <w:r w:rsidR="00193365" w:rsidRPr="0084614A">
        <w:rPr>
          <w:rFonts w:ascii="Times New Roman" w:hAnsi="Times New Roman"/>
          <w:noProof w:val="0"/>
          <w:sz w:val="24"/>
          <w:szCs w:val="24"/>
          <w:lang w:eastAsia="pt-BR"/>
        </w:rPr>
        <w:t xml:space="preserve"> a ago</w:t>
      </w:r>
      <w:r w:rsidRPr="0084614A">
        <w:rPr>
          <w:rFonts w:ascii="Times New Roman" w:hAnsi="Times New Roman"/>
          <w:noProof w:val="0"/>
          <w:sz w:val="24"/>
          <w:szCs w:val="24"/>
          <w:lang w:eastAsia="pt-BR"/>
        </w:rPr>
        <w:t>sto</w:t>
      </w:r>
      <w:r w:rsidR="00193365" w:rsidRPr="0084614A">
        <w:rPr>
          <w:rFonts w:ascii="Times New Roman" w:hAnsi="Times New Roman"/>
          <w:noProof w:val="0"/>
          <w:sz w:val="24"/>
          <w:szCs w:val="24"/>
          <w:lang w:eastAsia="pt-BR"/>
        </w:rPr>
        <w:t xml:space="preserve"> 2012): 70% de </w:t>
      </w:r>
      <w:r w:rsidR="00FE5E5E" w:rsidRPr="0084614A">
        <w:rPr>
          <w:rFonts w:ascii="Times New Roman" w:hAnsi="Times New Roman"/>
          <w:noProof w:val="0"/>
          <w:sz w:val="24"/>
          <w:szCs w:val="24"/>
          <w:lang w:eastAsia="pt-BR"/>
        </w:rPr>
        <w:t>adquisiciones</w:t>
      </w:r>
      <w:r w:rsidR="00193365" w:rsidRPr="0084614A">
        <w:rPr>
          <w:rFonts w:ascii="Times New Roman" w:hAnsi="Times New Roman"/>
          <w:noProof w:val="0"/>
          <w:sz w:val="24"/>
          <w:szCs w:val="24"/>
          <w:lang w:eastAsia="pt-BR"/>
        </w:rPr>
        <w:t xml:space="preserve"> internas </w:t>
      </w:r>
      <w:r w:rsidRPr="0084614A">
        <w:rPr>
          <w:rFonts w:ascii="Times New Roman" w:hAnsi="Times New Roman"/>
          <w:noProof w:val="0"/>
          <w:sz w:val="24"/>
          <w:szCs w:val="24"/>
          <w:lang w:eastAsia="pt-BR"/>
        </w:rPr>
        <w:t>y</w:t>
      </w:r>
      <w:r w:rsidR="00193365" w:rsidRPr="0084614A">
        <w:rPr>
          <w:rFonts w:ascii="Times New Roman" w:hAnsi="Times New Roman"/>
          <w:noProof w:val="0"/>
          <w:sz w:val="24"/>
          <w:szCs w:val="24"/>
          <w:lang w:eastAsia="pt-BR"/>
        </w:rPr>
        <w:t xml:space="preserve"> 30% de </w:t>
      </w:r>
      <w:r w:rsidR="00FE5E5E" w:rsidRPr="0084614A">
        <w:rPr>
          <w:rFonts w:ascii="Times New Roman" w:hAnsi="Times New Roman"/>
          <w:noProof w:val="0"/>
          <w:sz w:val="24"/>
          <w:szCs w:val="24"/>
          <w:lang w:eastAsia="pt-BR"/>
        </w:rPr>
        <w:t>adquisiciones</w:t>
      </w:r>
      <w:r w:rsidRPr="0084614A">
        <w:rPr>
          <w:rFonts w:ascii="Times New Roman" w:hAnsi="Times New Roman"/>
          <w:noProof w:val="0"/>
          <w:sz w:val="24"/>
          <w:szCs w:val="24"/>
          <w:lang w:eastAsia="pt-BR"/>
        </w:rPr>
        <w:t xml:space="preserve"> </w:t>
      </w:r>
      <w:r w:rsidR="00193365" w:rsidRPr="0084614A">
        <w:rPr>
          <w:rFonts w:ascii="Times New Roman" w:hAnsi="Times New Roman"/>
          <w:noProof w:val="0"/>
          <w:sz w:val="24"/>
          <w:szCs w:val="24"/>
          <w:lang w:eastAsia="pt-BR"/>
        </w:rPr>
        <w:t>de</w:t>
      </w:r>
      <w:r w:rsidRPr="0084614A">
        <w:rPr>
          <w:rFonts w:ascii="Times New Roman" w:hAnsi="Times New Roman"/>
          <w:noProof w:val="0"/>
          <w:sz w:val="24"/>
          <w:szCs w:val="24"/>
          <w:lang w:eastAsia="pt-BR"/>
        </w:rPr>
        <w:t xml:space="preserve"> o</w:t>
      </w:r>
      <w:r w:rsidR="00193365" w:rsidRPr="0084614A">
        <w:rPr>
          <w:rFonts w:ascii="Times New Roman" w:hAnsi="Times New Roman"/>
          <w:noProof w:val="0"/>
          <w:sz w:val="24"/>
          <w:szCs w:val="24"/>
          <w:lang w:eastAsia="pt-BR"/>
        </w:rPr>
        <w:t xml:space="preserve">tros estados. Aplicando </w:t>
      </w:r>
      <w:r w:rsidRPr="0084614A">
        <w:rPr>
          <w:rFonts w:ascii="Times New Roman" w:hAnsi="Times New Roman"/>
          <w:noProof w:val="0"/>
          <w:sz w:val="24"/>
          <w:szCs w:val="24"/>
          <w:lang w:eastAsia="pt-BR"/>
        </w:rPr>
        <w:t>el</w:t>
      </w:r>
      <w:r w:rsidR="00193365" w:rsidRPr="0084614A">
        <w:rPr>
          <w:rFonts w:ascii="Times New Roman" w:hAnsi="Times New Roman"/>
          <w:noProof w:val="0"/>
          <w:sz w:val="24"/>
          <w:szCs w:val="24"/>
          <w:lang w:eastAsia="pt-BR"/>
        </w:rPr>
        <w:t xml:space="preserve"> p</w:t>
      </w:r>
      <w:r w:rsidRPr="0084614A">
        <w:rPr>
          <w:rFonts w:ascii="Times New Roman" w:hAnsi="Times New Roman"/>
          <w:noProof w:val="0"/>
          <w:sz w:val="24"/>
          <w:szCs w:val="24"/>
          <w:lang w:eastAsia="pt-BR"/>
        </w:rPr>
        <w:t>orcentaje</w:t>
      </w:r>
      <w:r w:rsidR="00193365" w:rsidRPr="0084614A">
        <w:rPr>
          <w:rFonts w:ascii="Times New Roman" w:hAnsi="Times New Roman"/>
          <w:noProof w:val="0"/>
          <w:sz w:val="24"/>
          <w:szCs w:val="24"/>
          <w:lang w:eastAsia="pt-BR"/>
        </w:rPr>
        <w:t xml:space="preserve"> de participa</w:t>
      </w:r>
      <w:r w:rsidRPr="0084614A">
        <w:rPr>
          <w:rFonts w:ascii="Times New Roman" w:hAnsi="Times New Roman"/>
          <w:noProof w:val="0"/>
          <w:sz w:val="24"/>
          <w:szCs w:val="24"/>
          <w:lang w:eastAsia="pt-BR"/>
        </w:rPr>
        <w:t>ción</w:t>
      </w:r>
      <w:r w:rsidR="00193365" w:rsidRPr="0084614A">
        <w:rPr>
          <w:rFonts w:ascii="Times New Roman" w:hAnsi="Times New Roman"/>
          <w:noProof w:val="0"/>
          <w:sz w:val="24"/>
          <w:szCs w:val="24"/>
          <w:lang w:eastAsia="pt-BR"/>
        </w:rPr>
        <w:t xml:space="preserve"> d</w:t>
      </w:r>
      <w:r w:rsidRPr="0084614A">
        <w:rPr>
          <w:rFonts w:ascii="Times New Roman" w:hAnsi="Times New Roman"/>
          <w:noProof w:val="0"/>
          <w:sz w:val="24"/>
          <w:szCs w:val="24"/>
          <w:lang w:eastAsia="pt-BR"/>
        </w:rPr>
        <w:t>e las</w:t>
      </w:r>
      <w:r w:rsidR="00193365" w:rsidRPr="0084614A">
        <w:rPr>
          <w:rFonts w:ascii="Times New Roman" w:hAnsi="Times New Roman"/>
          <w:noProof w:val="0"/>
          <w:sz w:val="24"/>
          <w:szCs w:val="24"/>
          <w:lang w:eastAsia="pt-BR"/>
        </w:rPr>
        <w:t xml:space="preserve"> a</w:t>
      </w:r>
      <w:r w:rsidRPr="0084614A">
        <w:rPr>
          <w:rFonts w:ascii="Times New Roman" w:hAnsi="Times New Roman"/>
          <w:noProof w:val="0"/>
          <w:sz w:val="24"/>
          <w:szCs w:val="24"/>
          <w:lang w:eastAsia="pt-BR"/>
        </w:rPr>
        <w:t>d</w:t>
      </w:r>
      <w:r w:rsidR="00193365" w:rsidRPr="0084614A">
        <w:rPr>
          <w:rFonts w:ascii="Times New Roman" w:hAnsi="Times New Roman"/>
          <w:noProof w:val="0"/>
          <w:sz w:val="24"/>
          <w:szCs w:val="24"/>
          <w:lang w:eastAsia="pt-BR"/>
        </w:rPr>
        <w:t>quisi</w:t>
      </w:r>
      <w:r w:rsidRPr="0084614A">
        <w:rPr>
          <w:rFonts w:ascii="Times New Roman" w:hAnsi="Times New Roman"/>
          <w:noProof w:val="0"/>
          <w:sz w:val="24"/>
          <w:szCs w:val="24"/>
          <w:lang w:eastAsia="pt-BR"/>
        </w:rPr>
        <w:t>ciones</w:t>
      </w:r>
      <w:r w:rsidR="00193365" w:rsidRPr="0084614A">
        <w:rPr>
          <w:rFonts w:ascii="Times New Roman" w:hAnsi="Times New Roman"/>
          <w:noProof w:val="0"/>
          <w:sz w:val="24"/>
          <w:szCs w:val="24"/>
          <w:lang w:eastAsia="pt-BR"/>
        </w:rPr>
        <w:t xml:space="preserve"> internas de Pernambuco </w:t>
      </w:r>
      <w:r w:rsidRPr="0084614A">
        <w:rPr>
          <w:rFonts w:ascii="Times New Roman" w:hAnsi="Times New Roman"/>
          <w:noProof w:val="0"/>
          <w:sz w:val="24"/>
          <w:szCs w:val="24"/>
          <w:lang w:eastAsia="pt-BR"/>
        </w:rPr>
        <w:t>en el</w:t>
      </w:r>
      <w:r w:rsidR="00193365" w:rsidRPr="0084614A">
        <w:rPr>
          <w:rFonts w:ascii="Times New Roman" w:hAnsi="Times New Roman"/>
          <w:noProof w:val="0"/>
          <w:sz w:val="24"/>
          <w:szCs w:val="24"/>
          <w:lang w:eastAsia="pt-BR"/>
        </w:rPr>
        <w:t xml:space="preserve"> p</w:t>
      </w:r>
      <w:r w:rsidRPr="0084614A">
        <w:rPr>
          <w:rFonts w:ascii="Times New Roman" w:hAnsi="Times New Roman"/>
          <w:noProof w:val="0"/>
          <w:sz w:val="24"/>
          <w:szCs w:val="24"/>
          <w:lang w:eastAsia="pt-BR"/>
        </w:rPr>
        <w:t>orcentaje</w:t>
      </w:r>
      <w:r w:rsidR="00193365" w:rsidRPr="0084614A">
        <w:rPr>
          <w:rFonts w:ascii="Times New Roman" w:hAnsi="Times New Roman"/>
          <w:noProof w:val="0"/>
          <w:sz w:val="24"/>
          <w:szCs w:val="24"/>
          <w:lang w:eastAsia="pt-BR"/>
        </w:rPr>
        <w:t xml:space="preserve"> de </w:t>
      </w:r>
      <w:r w:rsidRPr="0084614A">
        <w:rPr>
          <w:rFonts w:ascii="Times New Roman" w:hAnsi="Times New Roman"/>
          <w:noProof w:val="0"/>
          <w:sz w:val="24"/>
          <w:szCs w:val="24"/>
          <w:lang w:eastAsia="pt-BR"/>
        </w:rPr>
        <w:t>evasión en el</w:t>
      </w:r>
      <w:r w:rsidR="00193365" w:rsidRPr="0084614A">
        <w:rPr>
          <w:rFonts w:ascii="Times New Roman" w:hAnsi="Times New Roman"/>
          <w:noProof w:val="0"/>
          <w:sz w:val="24"/>
          <w:szCs w:val="24"/>
          <w:lang w:eastAsia="pt-BR"/>
        </w:rPr>
        <w:t xml:space="preserve"> mercado, obte</w:t>
      </w:r>
      <w:r w:rsidRPr="0084614A">
        <w:rPr>
          <w:rFonts w:ascii="Times New Roman" w:hAnsi="Times New Roman"/>
          <w:noProof w:val="0"/>
          <w:sz w:val="24"/>
          <w:szCs w:val="24"/>
          <w:lang w:eastAsia="pt-BR"/>
        </w:rPr>
        <w:t>ne</w:t>
      </w:r>
      <w:r w:rsidR="00193365" w:rsidRPr="0084614A">
        <w:rPr>
          <w:rFonts w:ascii="Times New Roman" w:hAnsi="Times New Roman"/>
          <w:noProof w:val="0"/>
          <w:sz w:val="24"/>
          <w:szCs w:val="24"/>
          <w:lang w:eastAsia="pt-BR"/>
        </w:rPr>
        <w:t>mos</w:t>
      </w:r>
      <w:r w:rsidRPr="0084614A">
        <w:rPr>
          <w:rFonts w:ascii="Times New Roman" w:hAnsi="Times New Roman"/>
          <w:noProof w:val="0"/>
          <w:sz w:val="24"/>
          <w:szCs w:val="24"/>
          <w:lang w:eastAsia="pt-BR"/>
        </w:rPr>
        <w:t xml:space="preserve"> </w:t>
      </w:r>
      <w:r w:rsidR="00193365" w:rsidRPr="0084614A">
        <w:rPr>
          <w:rFonts w:ascii="Times New Roman" w:hAnsi="Times New Roman"/>
          <w:noProof w:val="0"/>
          <w:sz w:val="24"/>
          <w:szCs w:val="24"/>
          <w:lang w:eastAsia="pt-BR"/>
        </w:rPr>
        <w:t>67% como s</w:t>
      </w:r>
      <w:r w:rsidRPr="0084614A">
        <w:rPr>
          <w:rFonts w:ascii="Times New Roman" w:hAnsi="Times New Roman"/>
          <w:noProof w:val="0"/>
          <w:sz w:val="24"/>
          <w:szCs w:val="24"/>
          <w:lang w:eastAsia="pt-BR"/>
        </w:rPr>
        <w:t>i</w:t>
      </w:r>
      <w:r w:rsidR="00193365" w:rsidRPr="0084614A">
        <w:rPr>
          <w:rFonts w:ascii="Times New Roman" w:hAnsi="Times New Roman"/>
          <w:noProof w:val="0"/>
          <w:sz w:val="24"/>
          <w:szCs w:val="24"/>
          <w:lang w:eastAsia="pt-BR"/>
        </w:rPr>
        <w:t xml:space="preserve">endo </w:t>
      </w:r>
      <w:r w:rsidRPr="0084614A">
        <w:rPr>
          <w:rFonts w:ascii="Times New Roman" w:hAnsi="Times New Roman"/>
          <w:noProof w:val="0"/>
          <w:sz w:val="24"/>
          <w:szCs w:val="24"/>
          <w:lang w:eastAsia="pt-BR"/>
        </w:rPr>
        <w:t>el</w:t>
      </w:r>
      <w:r w:rsidR="00193365" w:rsidRPr="0084614A">
        <w:rPr>
          <w:rFonts w:ascii="Times New Roman" w:hAnsi="Times New Roman"/>
          <w:noProof w:val="0"/>
          <w:sz w:val="24"/>
          <w:szCs w:val="24"/>
          <w:lang w:eastAsia="pt-BR"/>
        </w:rPr>
        <w:t xml:space="preserve"> p</w:t>
      </w:r>
      <w:r w:rsidRPr="0084614A">
        <w:rPr>
          <w:rFonts w:ascii="Times New Roman" w:hAnsi="Times New Roman"/>
          <w:noProof w:val="0"/>
          <w:sz w:val="24"/>
          <w:szCs w:val="24"/>
          <w:lang w:eastAsia="pt-BR"/>
        </w:rPr>
        <w:t>orcentaje</w:t>
      </w:r>
      <w:r w:rsidR="00193365" w:rsidRPr="0084614A">
        <w:rPr>
          <w:rFonts w:ascii="Times New Roman" w:hAnsi="Times New Roman"/>
          <w:noProof w:val="0"/>
          <w:sz w:val="24"/>
          <w:szCs w:val="24"/>
          <w:lang w:eastAsia="pt-BR"/>
        </w:rPr>
        <w:t xml:space="preserve"> de </w:t>
      </w:r>
      <w:r w:rsidRPr="0084614A">
        <w:rPr>
          <w:rFonts w:ascii="Times New Roman" w:hAnsi="Times New Roman"/>
          <w:noProof w:val="0"/>
          <w:sz w:val="24"/>
          <w:szCs w:val="24"/>
          <w:lang w:eastAsia="pt-BR"/>
        </w:rPr>
        <w:t>evasión</w:t>
      </w:r>
      <w:r w:rsidR="00193365" w:rsidRPr="0084614A">
        <w:rPr>
          <w:rFonts w:ascii="Times New Roman" w:hAnsi="Times New Roman"/>
          <w:noProof w:val="0"/>
          <w:sz w:val="24"/>
          <w:szCs w:val="24"/>
          <w:lang w:eastAsia="pt-BR"/>
        </w:rPr>
        <w:t xml:space="preserve"> d</w:t>
      </w:r>
      <w:r w:rsidRPr="0084614A">
        <w:rPr>
          <w:rFonts w:ascii="Times New Roman" w:hAnsi="Times New Roman"/>
          <w:noProof w:val="0"/>
          <w:sz w:val="24"/>
          <w:szCs w:val="24"/>
          <w:lang w:eastAsia="pt-BR"/>
        </w:rPr>
        <w:t>e la</w:t>
      </w:r>
      <w:r w:rsidR="00193365" w:rsidRPr="0084614A">
        <w:rPr>
          <w:rFonts w:ascii="Times New Roman" w:hAnsi="Times New Roman"/>
          <w:noProof w:val="0"/>
          <w:sz w:val="24"/>
          <w:szCs w:val="24"/>
          <w:lang w:eastAsia="pt-BR"/>
        </w:rPr>
        <w:t xml:space="preserve"> </w:t>
      </w:r>
      <w:r w:rsidR="00FE5E5E" w:rsidRPr="0084614A">
        <w:rPr>
          <w:rFonts w:ascii="Times New Roman" w:hAnsi="Times New Roman"/>
          <w:noProof w:val="0"/>
          <w:sz w:val="24"/>
          <w:szCs w:val="24"/>
          <w:lang w:eastAsia="pt-BR"/>
        </w:rPr>
        <w:t>industria</w:t>
      </w:r>
      <w:r w:rsidR="00193365" w:rsidRPr="0084614A">
        <w:rPr>
          <w:rFonts w:ascii="Times New Roman" w:hAnsi="Times New Roman"/>
          <w:noProof w:val="0"/>
          <w:sz w:val="24"/>
          <w:szCs w:val="24"/>
          <w:lang w:eastAsia="pt-BR"/>
        </w:rPr>
        <w:t xml:space="preserve"> d</w:t>
      </w:r>
      <w:r w:rsidRPr="0084614A">
        <w:rPr>
          <w:rFonts w:ascii="Times New Roman" w:hAnsi="Times New Roman"/>
          <w:noProof w:val="0"/>
          <w:sz w:val="24"/>
          <w:szCs w:val="24"/>
          <w:lang w:eastAsia="pt-BR"/>
        </w:rPr>
        <w:t>el</w:t>
      </w:r>
      <w:r w:rsidR="00193365" w:rsidRPr="0084614A">
        <w:rPr>
          <w:rFonts w:ascii="Times New Roman" w:hAnsi="Times New Roman"/>
          <w:noProof w:val="0"/>
          <w:sz w:val="24"/>
          <w:szCs w:val="24"/>
          <w:lang w:eastAsia="pt-BR"/>
        </w:rPr>
        <w:t xml:space="preserve"> produ</w:t>
      </w:r>
      <w:r w:rsidRPr="0084614A">
        <w:rPr>
          <w:rFonts w:ascii="Times New Roman" w:hAnsi="Times New Roman"/>
          <w:noProof w:val="0"/>
          <w:sz w:val="24"/>
          <w:szCs w:val="24"/>
          <w:lang w:eastAsia="pt-BR"/>
        </w:rPr>
        <w:t>c</w:t>
      </w:r>
      <w:r w:rsidR="00193365" w:rsidRPr="0084614A">
        <w:rPr>
          <w:rFonts w:ascii="Times New Roman" w:hAnsi="Times New Roman"/>
          <w:noProof w:val="0"/>
          <w:sz w:val="24"/>
          <w:szCs w:val="24"/>
          <w:lang w:eastAsia="pt-BR"/>
        </w:rPr>
        <w:t>to e</w:t>
      </w:r>
      <w:r w:rsidRPr="0084614A">
        <w:rPr>
          <w:rFonts w:ascii="Times New Roman" w:hAnsi="Times New Roman"/>
          <w:noProof w:val="0"/>
          <w:sz w:val="24"/>
          <w:szCs w:val="24"/>
          <w:lang w:eastAsia="pt-BR"/>
        </w:rPr>
        <w:t>n</w:t>
      </w:r>
      <w:r w:rsidR="00193365" w:rsidRPr="0084614A">
        <w:rPr>
          <w:rFonts w:ascii="Times New Roman" w:hAnsi="Times New Roman"/>
          <w:noProof w:val="0"/>
          <w:sz w:val="24"/>
          <w:szCs w:val="24"/>
          <w:lang w:eastAsia="pt-BR"/>
        </w:rPr>
        <w:t xml:space="preserve"> Pernambuco</w:t>
      </w:r>
      <w:r w:rsidR="00FE5E5E" w:rsidRPr="0084614A">
        <w:rPr>
          <w:rFonts w:ascii="Times New Roman" w:hAnsi="Times New Roman"/>
          <w:noProof w:val="0"/>
          <w:sz w:val="24"/>
          <w:szCs w:val="24"/>
          <w:lang w:eastAsia="pt-BR"/>
        </w:rPr>
        <w:t xml:space="preserve">, ó </w:t>
      </w:r>
      <w:r w:rsidR="00193365" w:rsidRPr="0084614A">
        <w:rPr>
          <w:rFonts w:ascii="Times New Roman" w:hAnsi="Times New Roman"/>
          <w:noProof w:val="0"/>
          <w:sz w:val="24"/>
          <w:szCs w:val="24"/>
          <w:lang w:eastAsia="pt-BR"/>
        </w:rPr>
        <w:t>95,95% d</w:t>
      </w:r>
      <w:r w:rsidR="00FE5E5E" w:rsidRPr="0084614A">
        <w:rPr>
          <w:rFonts w:ascii="Times New Roman" w:hAnsi="Times New Roman"/>
          <w:noProof w:val="0"/>
          <w:sz w:val="24"/>
          <w:szCs w:val="24"/>
          <w:lang w:eastAsia="pt-BR"/>
        </w:rPr>
        <w:t>el</w:t>
      </w:r>
      <w:r w:rsidR="00193365" w:rsidRPr="0084614A">
        <w:rPr>
          <w:rFonts w:ascii="Times New Roman" w:hAnsi="Times New Roman"/>
          <w:noProof w:val="0"/>
          <w:sz w:val="24"/>
          <w:szCs w:val="24"/>
          <w:lang w:eastAsia="pt-BR"/>
        </w:rPr>
        <w:t xml:space="preserve"> total </w:t>
      </w:r>
      <w:r w:rsidR="00FE5E5E" w:rsidRPr="0084614A">
        <w:rPr>
          <w:rFonts w:ascii="Times New Roman" w:hAnsi="Times New Roman"/>
          <w:noProof w:val="0"/>
          <w:sz w:val="24"/>
          <w:szCs w:val="24"/>
          <w:lang w:eastAsia="pt-BR"/>
        </w:rPr>
        <w:t>abastecido por estos establecimientos</w:t>
      </w:r>
      <w:r w:rsidR="00193365" w:rsidRPr="0084614A">
        <w:rPr>
          <w:rFonts w:ascii="Times New Roman" w:hAnsi="Times New Roman"/>
          <w:noProof w:val="0"/>
          <w:sz w:val="24"/>
          <w:szCs w:val="24"/>
          <w:lang w:eastAsia="pt-BR"/>
        </w:rPr>
        <w:t xml:space="preserve">. </w:t>
      </w:r>
    </w:p>
    <w:p w:rsidR="00193365" w:rsidRPr="0084614A" w:rsidRDefault="00FE5E5E" w:rsidP="007E4923">
      <w:pPr>
        <w:pStyle w:val="ListParagraph"/>
        <w:numPr>
          <w:ilvl w:val="1"/>
          <w:numId w:val="12"/>
        </w:numPr>
        <w:spacing w:before="120" w:after="120" w:line="240" w:lineRule="auto"/>
        <w:ind w:left="720" w:hanging="720"/>
        <w:contextualSpacing w:val="0"/>
        <w:jc w:val="both"/>
        <w:rPr>
          <w:rFonts w:ascii="Times New Roman" w:hAnsi="Times New Roman"/>
          <w:noProof w:val="0"/>
          <w:sz w:val="24"/>
          <w:szCs w:val="24"/>
          <w:lang w:val="es-ES_tradnl" w:eastAsia="pt-BR"/>
        </w:rPr>
      </w:pPr>
      <w:r w:rsidRPr="0084614A">
        <w:rPr>
          <w:rFonts w:ascii="Times New Roman" w:hAnsi="Times New Roman"/>
          <w:noProof w:val="0"/>
          <w:sz w:val="24"/>
          <w:szCs w:val="24"/>
          <w:lang w:val="es-ES_tradnl" w:eastAsia="pt-BR"/>
        </w:rPr>
        <w:t>La</w:t>
      </w:r>
      <w:r w:rsidR="007E4923" w:rsidRPr="0084614A">
        <w:rPr>
          <w:rFonts w:ascii="Times New Roman" w:hAnsi="Times New Roman"/>
          <w:noProof w:val="0"/>
          <w:sz w:val="24"/>
          <w:szCs w:val="24"/>
          <w:lang w:val="es-ES_tradnl" w:eastAsia="pt-BR"/>
        </w:rPr>
        <w:t xml:space="preserve"> forma de tributa</w:t>
      </w:r>
      <w:r w:rsidRPr="0084614A">
        <w:rPr>
          <w:rFonts w:ascii="Times New Roman" w:hAnsi="Times New Roman"/>
          <w:noProof w:val="0"/>
          <w:sz w:val="24"/>
          <w:szCs w:val="24"/>
          <w:lang w:val="es-ES_tradnl" w:eastAsia="pt-BR"/>
        </w:rPr>
        <w:t>ción</w:t>
      </w:r>
      <w:r w:rsidR="007E4923" w:rsidRPr="0084614A">
        <w:rPr>
          <w:rFonts w:ascii="Times New Roman" w:hAnsi="Times New Roman"/>
          <w:noProof w:val="0"/>
          <w:sz w:val="24"/>
          <w:szCs w:val="24"/>
          <w:lang w:val="es-ES_tradnl" w:eastAsia="pt-BR"/>
        </w:rPr>
        <w:t xml:space="preserve"> de </w:t>
      </w:r>
      <w:r w:rsidRPr="0084614A">
        <w:rPr>
          <w:rFonts w:ascii="Times New Roman" w:hAnsi="Times New Roman"/>
          <w:noProof w:val="0"/>
          <w:sz w:val="24"/>
          <w:szCs w:val="24"/>
          <w:lang w:val="es-ES_tradnl" w:eastAsia="pt-BR"/>
        </w:rPr>
        <w:t>verificación</w:t>
      </w:r>
      <w:r w:rsidR="007E4923" w:rsidRPr="0084614A">
        <w:rPr>
          <w:rFonts w:ascii="Times New Roman" w:hAnsi="Times New Roman"/>
          <w:noProof w:val="0"/>
          <w:sz w:val="24"/>
          <w:szCs w:val="24"/>
          <w:lang w:val="es-ES_tradnl" w:eastAsia="pt-BR"/>
        </w:rPr>
        <w:t xml:space="preserve"> normal desde </w:t>
      </w:r>
      <w:r w:rsidRPr="0084614A">
        <w:rPr>
          <w:rFonts w:ascii="Times New Roman" w:hAnsi="Times New Roman"/>
          <w:noProof w:val="0"/>
          <w:sz w:val="24"/>
          <w:szCs w:val="24"/>
          <w:lang w:val="es-ES_tradnl" w:eastAsia="pt-BR"/>
        </w:rPr>
        <w:t>el</w:t>
      </w:r>
      <w:r w:rsidR="007E4923" w:rsidRPr="0084614A">
        <w:rPr>
          <w:rFonts w:ascii="Times New Roman" w:hAnsi="Times New Roman"/>
          <w:noProof w:val="0"/>
          <w:sz w:val="24"/>
          <w:szCs w:val="24"/>
          <w:lang w:val="es-ES_tradnl" w:eastAsia="pt-BR"/>
        </w:rPr>
        <w:t xml:space="preserve"> fabricante (usinas </w:t>
      </w:r>
      <w:r w:rsidRPr="0084614A">
        <w:rPr>
          <w:rFonts w:ascii="Times New Roman" w:hAnsi="Times New Roman"/>
          <w:noProof w:val="0"/>
          <w:sz w:val="24"/>
          <w:szCs w:val="24"/>
          <w:lang w:val="es-ES_tradnl" w:eastAsia="pt-BR"/>
        </w:rPr>
        <w:t>y</w:t>
      </w:r>
      <w:r w:rsidR="007E4923" w:rsidRPr="0084614A">
        <w:rPr>
          <w:rFonts w:ascii="Times New Roman" w:hAnsi="Times New Roman"/>
          <w:noProof w:val="0"/>
          <w:sz w:val="24"/>
          <w:szCs w:val="24"/>
          <w:lang w:val="es-ES_tradnl" w:eastAsia="pt-BR"/>
        </w:rPr>
        <w:t xml:space="preserve"> fabricantes) </w:t>
      </w:r>
      <w:r w:rsidRPr="0084614A">
        <w:rPr>
          <w:rFonts w:ascii="Times New Roman" w:hAnsi="Times New Roman"/>
          <w:noProof w:val="0"/>
          <w:sz w:val="24"/>
          <w:szCs w:val="24"/>
          <w:lang w:val="es-ES_tradnl" w:eastAsia="pt-BR"/>
        </w:rPr>
        <w:t>para la</w:t>
      </w:r>
      <w:r w:rsidR="007E4923" w:rsidRPr="0084614A">
        <w:rPr>
          <w:rFonts w:ascii="Times New Roman" w:hAnsi="Times New Roman"/>
          <w:noProof w:val="0"/>
          <w:sz w:val="24"/>
          <w:szCs w:val="24"/>
          <w:lang w:val="es-ES_tradnl" w:eastAsia="pt-BR"/>
        </w:rPr>
        <w:t xml:space="preserve">s distribuidoras que </w:t>
      </w:r>
      <w:r w:rsidRPr="0084614A">
        <w:rPr>
          <w:rFonts w:ascii="Times New Roman" w:hAnsi="Times New Roman"/>
          <w:noProof w:val="0"/>
          <w:sz w:val="24"/>
          <w:szCs w:val="24"/>
          <w:lang w:val="es-ES_tradnl" w:eastAsia="pt-BR"/>
        </w:rPr>
        <w:t>hacen la</w:t>
      </w:r>
      <w:r w:rsidR="007E4923" w:rsidRPr="0084614A">
        <w:rPr>
          <w:rFonts w:ascii="Times New Roman" w:hAnsi="Times New Roman"/>
          <w:noProof w:val="0"/>
          <w:sz w:val="24"/>
          <w:szCs w:val="24"/>
          <w:lang w:val="es-ES_tradnl" w:eastAsia="pt-BR"/>
        </w:rPr>
        <w:t xml:space="preserve"> substitu</w:t>
      </w:r>
      <w:r w:rsidRPr="0084614A">
        <w:rPr>
          <w:rFonts w:ascii="Times New Roman" w:hAnsi="Times New Roman"/>
          <w:noProof w:val="0"/>
          <w:sz w:val="24"/>
          <w:szCs w:val="24"/>
          <w:lang w:val="es-ES_tradnl" w:eastAsia="pt-BR"/>
        </w:rPr>
        <w:t>ción</w:t>
      </w:r>
      <w:r w:rsidR="007E4923"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tributaria (pagan por)</w:t>
      </w:r>
      <w:r w:rsidR="007E4923" w:rsidRPr="0084614A">
        <w:rPr>
          <w:rFonts w:ascii="Times New Roman" w:hAnsi="Times New Roman"/>
          <w:noProof w:val="0"/>
          <w:sz w:val="24"/>
          <w:szCs w:val="24"/>
          <w:lang w:val="es-ES_tradnl" w:eastAsia="pt-BR"/>
        </w:rPr>
        <w:t xml:space="preserve"> d</w:t>
      </w:r>
      <w:r w:rsidRPr="0084614A">
        <w:rPr>
          <w:rFonts w:ascii="Times New Roman" w:hAnsi="Times New Roman"/>
          <w:noProof w:val="0"/>
          <w:sz w:val="24"/>
          <w:szCs w:val="24"/>
          <w:lang w:val="es-ES_tradnl" w:eastAsia="pt-BR"/>
        </w:rPr>
        <w:t>e los pue</w:t>
      </w:r>
      <w:r w:rsidR="007E4923" w:rsidRPr="0084614A">
        <w:rPr>
          <w:rFonts w:ascii="Times New Roman" w:hAnsi="Times New Roman"/>
          <w:noProof w:val="0"/>
          <w:sz w:val="24"/>
          <w:szCs w:val="24"/>
          <w:lang w:val="es-ES_tradnl" w:eastAsia="pt-BR"/>
        </w:rPr>
        <w:t xml:space="preserve">stos revendedores </w:t>
      </w:r>
      <w:r w:rsidRPr="0084614A">
        <w:rPr>
          <w:rFonts w:ascii="Times New Roman" w:hAnsi="Times New Roman"/>
          <w:noProof w:val="0"/>
          <w:sz w:val="24"/>
          <w:szCs w:val="24"/>
          <w:lang w:val="es-ES_tradnl" w:eastAsia="pt-BR"/>
        </w:rPr>
        <w:t>a menor</w:t>
      </w:r>
      <w:r w:rsidR="007E4923"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es un</w:t>
      </w:r>
      <w:r w:rsidR="007E4923" w:rsidRPr="0084614A">
        <w:rPr>
          <w:rFonts w:ascii="Times New Roman" w:hAnsi="Times New Roman"/>
          <w:noProof w:val="0"/>
          <w:sz w:val="24"/>
          <w:szCs w:val="24"/>
          <w:lang w:val="es-ES_tradnl" w:eastAsia="pt-BR"/>
        </w:rPr>
        <w:t>a d</w:t>
      </w:r>
      <w:r w:rsidRPr="0084614A">
        <w:rPr>
          <w:rFonts w:ascii="Times New Roman" w:hAnsi="Times New Roman"/>
          <w:noProof w:val="0"/>
          <w:sz w:val="24"/>
          <w:szCs w:val="24"/>
          <w:lang w:val="es-ES_tradnl" w:eastAsia="pt-BR"/>
        </w:rPr>
        <w:t>e las</w:t>
      </w:r>
      <w:r w:rsidR="007E4923" w:rsidRPr="0084614A">
        <w:rPr>
          <w:rFonts w:ascii="Times New Roman" w:hAnsi="Times New Roman"/>
          <w:noProof w:val="0"/>
          <w:sz w:val="24"/>
          <w:szCs w:val="24"/>
          <w:lang w:val="es-ES_tradnl" w:eastAsia="pt-BR"/>
        </w:rPr>
        <w:t xml:space="preserve"> causas d</w:t>
      </w:r>
      <w:r w:rsidRPr="0084614A">
        <w:rPr>
          <w:rFonts w:ascii="Times New Roman" w:hAnsi="Times New Roman"/>
          <w:noProof w:val="0"/>
          <w:sz w:val="24"/>
          <w:szCs w:val="24"/>
          <w:lang w:val="es-ES_tradnl" w:eastAsia="pt-BR"/>
        </w:rPr>
        <w:t>el al</w:t>
      </w:r>
      <w:r w:rsidR="007E4923" w:rsidRPr="0084614A">
        <w:rPr>
          <w:rFonts w:ascii="Times New Roman" w:hAnsi="Times New Roman"/>
          <w:noProof w:val="0"/>
          <w:sz w:val="24"/>
          <w:szCs w:val="24"/>
          <w:lang w:val="es-ES_tradnl" w:eastAsia="pt-BR"/>
        </w:rPr>
        <w:t xml:space="preserve">to índice de </w:t>
      </w:r>
      <w:r w:rsidRPr="0084614A">
        <w:rPr>
          <w:rFonts w:ascii="Times New Roman" w:hAnsi="Times New Roman"/>
          <w:noProof w:val="0"/>
          <w:sz w:val="24"/>
          <w:szCs w:val="24"/>
          <w:lang w:val="es-ES_tradnl" w:eastAsia="pt-BR"/>
        </w:rPr>
        <w:t>evasión</w:t>
      </w:r>
      <w:r w:rsidR="007E4923"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Diferentemente do que ocurre con</w:t>
      </w:r>
      <w:r w:rsidR="007E4923"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l</w:t>
      </w:r>
      <w:r w:rsidR="007E4923" w:rsidRPr="0084614A">
        <w:rPr>
          <w:rFonts w:ascii="Times New Roman" w:hAnsi="Times New Roman"/>
          <w:noProof w:val="0"/>
          <w:sz w:val="24"/>
          <w:szCs w:val="24"/>
          <w:lang w:val="es-ES_tradnl" w:eastAsia="pt-BR"/>
        </w:rPr>
        <w:t xml:space="preserve">a gasolina “c” que </w:t>
      </w:r>
      <w:r w:rsidRPr="0084614A">
        <w:rPr>
          <w:rFonts w:ascii="Times New Roman" w:hAnsi="Times New Roman"/>
          <w:noProof w:val="0"/>
          <w:sz w:val="24"/>
          <w:szCs w:val="24"/>
          <w:lang w:val="es-ES_tradnl" w:eastAsia="pt-BR"/>
        </w:rPr>
        <w:t>tiene</w:t>
      </w:r>
      <w:r w:rsidR="007E4923"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l</w:t>
      </w:r>
      <w:r w:rsidR="007E4923" w:rsidRPr="0084614A">
        <w:rPr>
          <w:rFonts w:ascii="Times New Roman" w:hAnsi="Times New Roman"/>
          <w:noProof w:val="0"/>
          <w:sz w:val="24"/>
          <w:szCs w:val="24"/>
          <w:lang w:val="es-ES_tradnl" w:eastAsia="pt-BR"/>
        </w:rPr>
        <w:t xml:space="preserve">a </w:t>
      </w:r>
      <w:r w:rsidRPr="0084614A">
        <w:rPr>
          <w:rFonts w:ascii="Times New Roman" w:hAnsi="Times New Roman"/>
          <w:noProof w:val="0"/>
          <w:sz w:val="24"/>
          <w:szCs w:val="24"/>
          <w:lang w:val="es-ES_tradnl" w:eastAsia="pt-BR"/>
        </w:rPr>
        <w:t>refinaría</w:t>
      </w:r>
      <w:r w:rsidR="007E4923" w:rsidRPr="0084614A">
        <w:rPr>
          <w:rFonts w:ascii="Times New Roman" w:hAnsi="Times New Roman"/>
          <w:noProof w:val="0"/>
          <w:sz w:val="24"/>
          <w:szCs w:val="24"/>
          <w:lang w:val="es-ES_tradnl" w:eastAsia="pt-BR"/>
        </w:rPr>
        <w:t xml:space="preserve">/base como </w:t>
      </w:r>
      <w:r w:rsidR="00795A37" w:rsidRPr="0084614A">
        <w:rPr>
          <w:rFonts w:ascii="Times New Roman" w:hAnsi="Times New Roman"/>
          <w:noProof w:val="0"/>
          <w:sz w:val="24"/>
          <w:szCs w:val="24"/>
          <w:lang w:val="es-ES_tradnl" w:eastAsia="pt-BR"/>
        </w:rPr>
        <w:t xml:space="preserve">el </w:t>
      </w:r>
      <w:r w:rsidR="007E4923" w:rsidRPr="0084614A">
        <w:rPr>
          <w:rFonts w:ascii="Times New Roman" w:hAnsi="Times New Roman"/>
          <w:noProof w:val="0"/>
          <w:sz w:val="24"/>
          <w:szCs w:val="24"/>
          <w:lang w:val="es-ES_tradnl" w:eastAsia="pt-BR"/>
        </w:rPr>
        <w:t xml:space="preserve">único substituto </w:t>
      </w:r>
      <w:r w:rsidRPr="0084614A">
        <w:rPr>
          <w:rFonts w:ascii="Times New Roman" w:hAnsi="Times New Roman"/>
          <w:noProof w:val="0"/>
          <w:sz w:val="24"/>
          <w:szCs w:val="24"/>
          <w:lang w:val="es-ES_tradnl" w:eastAsia="pt-BR"/>
        </w:rPr>
        <w:t>tributario</w:t>
      </w:r>
      <w:r w:rsidR="007E4923" w:rsidRPr="0084614A">
        <w:rPr>
          <w:rFonts w:ascii="Times New Roman" w:hAnsi="Times New Roman"/>
          <w:noProof w:val="0"/>
          <w:sz w:val="24"/>
          <w:szCs w:val="24"/>
          <w:lang w:val="es-ES_tradnl" w:eastAsia="pt-BR"/>
        </w:rPr>
        <w:t xml:space="preserve"> de toda </w:t>
      </w:r>
      <w:r w:rsidRPr="0084614A">
        <w:rPr>
          <w:rFonts w:ascii="Times New Roman" w:hAnsi="Times New Roman"/>
          <w:noProof w:val="0"/>
          <w:sz w:val="24"/>
          <w:szCs w:val="24"/>
          <w:lang w:val="es-ES_tradnl" w:eastAsia="pt-BR"/>
        </w:rPr>
        <w:t>la caden</w:t>
      </w:r>
      <w:r w:rsidR="007E4923" w:rsidRPr="0084614A">
        <w:rPr>
          <w:rFonts w:ascii="Times New Roman" w:hAnsi="Times New Roman"/>
          <w:noProof w:val="0"/>
          <w:sz w:val="24"/>
          <w:szCs w:val="24"/>
          <w:lang w:val="es-ES_tradnl" w:eastAsia="pt-BR"/>
        </w:rPr>
        <w:t>a de comercializa</w:t>
      </w:r>
      <w:r w:rsidRPr="0084614A">
        <w:rPr>
          <w:rFonts w:ascii="Times New Roman" w:hAnsi="Times New Roman"/>
          <w:noProof w:val="0"/>
          <w:sz w:val="24"/>
          <w:szCs w:val="24"/>
          <w:lang w:val="es-ES_tradnl" w:eastAsia="pt-BR"/>
        </w:rPr>
        <w:t>ción</w:t>
      </w:r>
      <w:r w:rsidR="007E4923" w:rsidRPr="0084614A">
        <w:rPr>
          <w:rFonts w:ascii="Arial" w:hAnsi="Arial" w:cs="Arial"/>
          <w:noProof w:val="0"/>
          <w:sz w:val="24"/>
          <w:szCs w:val="24"/>
          <w:lang w:val="es-ES_tradnl" w:eastAsia="pt-BR"/>
        </w:rPr>
        <w:t>.</w:t>
      </w:r>
    </w:p>
    <w:p w:rsidR="00193365" w:rsidRPr="0084614A" w:rsidRDefault="00FE5E5E" w:rsidP="00193365">
      <w:pPr>
        <w:pStyle w:val="ListParagraph"/>
        <w:numPr>
          <w:ilvl w:val="1"/>
          <w:numId w:val="12"/>
        </w:numPr>
        <w:spacing w:before="120" w:after="120" w:line="240" w:lineRule="auto"/>
        <w:ind w:left="720" w:hanging="720"/>
        <w:contextualSpacing w:val="0"/>
        <w:jc w:val="both"/>
        <w:rPr>
          <w:rFonts w:ascii="Times New Roman" w:eastAsia="Times New Roman" w:hAnsi="Times New Roman"/>
          <w:noProof w:val="0"/>
          <w:color w:val="000000"/>
          <w:sz w:val="24"/>
          <w:szCs w:val="24"/>
          <w:lang w:val="es-ES_tradnl"/>
        </w:rPr>
      </w:pPr>
      <w:r w:rsidRPr="0084614A">
        <w:rPr>
          <w:rFonts w:ascii="Times New Roman" w:hAnsi="Times New Roman"/>
          <w:noProof w:val="0"/>
          <w:sz w:val="24"/>
          <w:szCs w:val="24"/>
          <w:lang w:val="es-ES_tradnl" w:eastAsia="pt-BR"/>
        </w:rPr>
        <w:t>Las</w:t>
      </w:r>
      <w:r w:rsidR="00193365"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acciones</w:t>
      </w:r>
      <w:r w:rsidR="00193365" w:rsidRPr="0084614A">
        <w:rPr>
          <w:rFonts w:ascii="Times New Roman" w:hAnsi="Times New Roman"/>
          <w:noProof w:val="0"/>
          <w:sz w:val="24"/>
          <w:szCs w:val="24"/>
          <w:lang w:val="es-ES_tradnl" w:eastAsia="pt-BR"/>
        </w:rPr>
        <w:t xml:space="preserve"> de fiscaliza</w:t>
      </w:r>
      <w:r w:rsidRPr="0084614A">
        <w:rPr>
          <w:rFonts w:ascii="Times New Roman" w:hAnsi="Times New Roman"/>
          <w:noProof w:val="0"/>
          <w:sz w:val="24"/>
          <w:szCs w:val="24"/>
          <w:lang w:val="es-ES_tradnl" w:eastAsia="pt-BR"/>
        </w:rPr>
        <w:t>ción</w:t>
      </w:r>
      <w:r w:rsidR="00193365"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en los pue</w:t>
      </w:r>
      <w:r w:rsidR="00193365" w:rsidRPr="0084614A">
        <w:rPr>
          <w:rFonts w:ascii="Times New Roman" w:hAnsi="Times New Roman"/>
          <w:noProof w:val="0"/>
          <w:sz w:val="24"/>
          <w:szCs w:val="24"/>
          <w:lang w:val="es-ES_tradnl" w:eastAsia="pt-BR"/>
        </w:rPr>
        <w:t xml:space="preserve">stos revendedores </w:t>
      </w:r>
      <w:r w:rsidRPr="0084614A">
        <w:rPr>
          <w:rFonts w:ascii="Times New Roman" w:hAnsi="Times New Roman"/>
          <w:noProof w:val="0"/>
          <w:sz w:val="24"/>
          <w:szCs w:val="24"/>
          <w:lang w:val="es-ES_tradnl" w:eastAsia="pt-BR"/>
        </w:rPr>
        <w:t>a menor</w:t>
      </w:r>
      <w:r w:rsidR="00193365"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y l</w:t>
      </w:r>
      <w:r w:rsidR="00193365" w:rsidRPr="0084614A">
        <w:rPr>
          <w:rFonts w:ascii="Times New Roman" w:hAnsi="Times New Roman"/>
          <w:noProof w:val="0"/>
          <w:sz w:val="24"/>
          <w:szCs w:val="24"/>
          <w:lang w:val="es-ES_tradnl" w:eastAsia="pt-BR"/>
        </w:rPr>
        <w:t xml:space="preserve">a </w:t>
      </w:r>
      <w:r w:rsidRPr="0084614A">
        <w:rPr>
          <w:rFonts w:ascii="Times New Roman" w:hAnsi="Times New Roman"/>
          <w:noProof w:val="0"/>
          <w:sz w:val="24"/>
          <w:szCs w:val="24"/>
          <w:lang w:val="es-ES_tradnl" w:eastAsia="pt-BR"/>
        </w:rPr>
        <w:t>aprehensión</w:t>
      </w:r>
      <w:r w:rsidR="00193365" w:rsidRPr="0084614A">
        <w:rPr>
          <w:rFonts w:ascii="Times New Roman" w:hAnsi="Times New Roman"/>
          <w:noProof w:val="0"/>
          <w:sz w:val="24"/>
          <w:szCs w:val="24"/>
          <w:lang w:val="es-ES_tradnl" w:eastAsia="pt-BR"/>
        </w:rPr>
        <w:t xml:space="preserve"> de ve</w:t>
      </w:r>
      <w:r w:rsidRPr="0084614A">
        <w:rPr>
          <w:rFonts w:ascii="Times New Roman" w:hAnsi="Times New Roman"/>
          <w:noProof w:val="0"/>
          <w:sz w:val="24"/>
          <w:szCs w:val="24"/>
          <w:lang w:val="es-ES_tradnl" w:eastAsia="pt-BR"/>
        </w:rPr>
        <w:t>h</w:t>
      </w:r>
      <w:r w:rsidR="00193365" w:rsidRPr="0084614A">
        <w:rPr>
          <w:rFonts w:ascii="Times New Roman" w:hAnsi="Times New Roman"/>
          <w:noProof w:val="0"/>
          <w:sz w:val="24"/>
          <w:szCs w:val="24"/>
          <w:lang w:val="es-ES_tradnl" w:eastAsia="pt-BR"/>
        </w:rPr>
        <w:t>ículos co</w:t>
      </w:r>
      <w:r w:rsidRPr="0084614A">
        <w:rPr>
          <w:rFonts w:ascii="Times New Roman" w:hAnsi="Times New Roman"/>
          <w:noProof w:val="0"/>
          <w:sz w:val="24"/>
          <w:szCs w:val="24"/>
          <w:lang w:val="es-ES_tradnl" w:eastAsia="pt-BR"/>
        </w:rPr>
        <w:t>n</w:t>
      </w:r>
      <w:r w:rsidR="00193365" w:rsidRPr="0084614A">
        <w:rPr>
          <w:rFonts w:ascii="Times New Roman" w:hAnsi="Times New Roman"/>
          <w:noProof w:val="0"/>
          <w:sz w:val="24"/>
          <w:szCs w:val="24"/>
          <w:lang w:val="es-ES_tradnl" w:eastAsia="pt-BR"/>
        </w:rPr>
        <w:t xml:space="preserve"> carga ilegal de etanol hidratado </w:t>
      </w:r>
      <w:r w:rsidRPr="0084614A">
        <w:rPr>
          <w:rFonts w:ascii="Times New Roman" w:hAnsi="Times New Roman"/>
          <w:noProof w:val="0"/>
          <w:sz w:val="24"/>
          <w:szCs w:val="24"/>
          <w:lang w:val="es-ES_tradnl" w:eastAsia="pt-BR"/>
        </w:rPr>
        <w:t>confirman</w:t>
      </w:r>
      <w:r w:rsidR="00193365"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la práctica de vent</w:t>
      </w:r>
      <w:r w:rsidR="00193365" w:rsidRPr="0084614A">
        <w:rPr>
          <w:rFonts w:ascii="Times New Roman" w:hAnsi="Times New Roman"/>
          <w:noProof w:val="0"/>
          <w:sz w:val="24"/>
          <w:szCs w:val="24"/>
          <w:lang w:val="es-ES_tradnl" w:eastAsia="pt-BR"/>
        </w:rPr>
        <w:t>as n</w:t>
      </w:r>
      <w:r w:rsidRPr="0084614A">
        <w:rPr>
          <w:rFonts w:ascii="Times New Roman" w:hAnsi="Times New Roman"/>
          <w:noProof w:val="0"/>
          <w:sz w:val="24"/>
          <w:szCs w:val="24"/>
          <w:lang w:val="es-ES_tradnl" w:eastAsia="pt-BR"/>
        </w:rPr>
        <w:t>o</w:t>
      </w:r>
      <w:r w:rsidR="00193365" w:rsidRPr="0084614A">
        <w:rPr>
          <w:rFonts w:ascii="Times New Roman" w:hAnsi="Times New Roman"/>
          <w:noProof w:val="0"/>
          <w:sz w:val="24"/>
          <w:szCs w:val="24"/>
          <w:lang w:val="es-ES_tradnl" w:eastAsia="pt-BR"/>
        </w:rPr>
        <w:t xml:space="preserve"> oficia</w:t>
      </w:r>
      <w:r w:rsidRPr="0084614A">
        <w:rPr>
          <w:rFonts w:ascii="Times New Roman" w:hAnsi="Times New Roman"/>
          <w:noProof w:val="0"/>
          <w:sz w:val="24"/>
          <w:szCs w:val="24"/>
          <w:lang w:val="es-ES_tradnl" w:eastAsia="pt-BR"/>
        </w:rPr>
        <w:t>les</w:t>
      </w:r>
      <w:r w:rsidR="00193365"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y remesas ilegale</w:t>
      </w:r>
      <w:r w:rsidR="00193365" w:rsidRPr="0084614A">
        <w:rPr>
          <w:rFonts w:ascii="Times New Roman" w:hAnsi="Times New Roman"/>
          <w:noProof w:val="0"/>
          <w:sz w:val="24"/>
          <w:szCs w:val="24"/>
          <w:lang w:val="es-ES_tradnl" w:eastAsia="pt-BR"/>
        </w:rPr>
        <w:t>s de etanol hidratado d</w:t>
      </w:r>
      <w:r w:rsidRPr="0084614A">
        <w:rPr>
          <w:rFonts w:ascii="Times New Roman" w:hAnsi="Times New Roman"/>
          <w:noProof w:val="0"/>
          <w:sz w:val="24"/>
          <w:szCs w:val="24"/>
          <w:lang w:val="es-ES_tradnl" w:eastAsia="pt-BR"/>
        </w:rPr>
        <w:t>e los</w:t>
      </w:r>
      <w:r w:rsidR="00193365" w:rsidRPr="0084614A">
        <w:rPr>
          <w:rFonts w:ascii="Times New Roman" w:hAnsi="Times New Roman"/>
          <w:noProof w:val="0"/>
          <w:sz w:val="24"/>
          <w:szCs w:val="24"/>
          <w:lang w:val="es-ES_tradnl" w:eastAsia="pt-BR"/>
        </w:rPr>
        <w:t xml:space="preserve"> f</w:t>
      </w:r>
      <w:r w:rsidRPr="0084614A">
        <w:rPr>
          <w:rFonts w:ascii="Times New Roman" w:hAnsi="Times New Roman"/>
          <w:noProof w:val="0"/>
          <w:sz w:val="24"/>
          <w:szCs w:val="24"/>
          <w:lang w:val="es-ES_tradnl" w:eastAsia="pt-BR"/>
        </w:rPr>
        <w:t>abricantes directamente para esto</w:t>
      </w:r>
      <w:r w:rsidR="00193365" w:rsidRPr="0084614A">
        <w:rPr>
          <w:rFonts w:ascii="Times New Roman" w:hAnsi="Times New Roman"/>
          <w:noProof w:val="0"/>
          <w:sz w:val="24"/>
          <w:szCs w:val="24"/>
          <w:lang w:val="es-ES_tradnl" w:eastAsia="pt-BR"/>
        </w:rPr>
        <w:t xml:space="preserve">s </w:t>
      </w:r>
      <w:r w:rsidRPr="0084614A">
        <w:rPr>
          <w:rFonts w:ascii="Times New Roman" w:hAnsi="Times New Roman"/>
          <w:noProof w:val="0"/>
          <w:sz w:val="24"/>
          <w:szCs w:val="24"/>
          <w:lang w:val="es-ES_tradnl" w:eastAsia="pt-BR"/>
        </w:rPr>
        <w:t>establecimientos</w:t>
      </w:r>
      <w:r w:rsidR="00193365" w:rsidRPr="0084614A">
        <w:rPr>
          <w:rFonts w:ascii="Times New Roman" w:hAnsi="Times New Roman"/>
          <w:noProof w:val="0"/>
          <w:sz w:val="24"/>
          <w:szCs w:val="24"/>
          <w:lang w:val="es-ES_tradnl" w:eastAsia="pt-BR"/>
        </w:rPr>
        <w:t xml:space="preserve"> s</w:t>
      </w:r>
      <w:r w:rsidRPr="0084614A">
        <w:rPr>
          <w:rFonts w:ascii="Times New Roman" w:hAnsi="Times New Roman"/>
          <w:noProof w:val="0"/>
          <w:sz w:val="24"/>
          <w:szCs w:val="24"/>
          <w:lang w:val="es-ES_tradnl" w:eastAsia="pt-BR"/>
        </w:rPr>
        <w:t>in</w:t>
      </w:r>
      <w:r w:rsidR="00193365"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el pago</w:t>
      </w:r>
      <w:r w:rsidR="00193365" w:rsidRPr="0084614A">
        <w:rPr>
          <w:rFonts w:ascii="Times New Roman" w:hAnsi="Times New Roman"/>
          <w:noProof w:val="0"/>
          <w:sz w:val="24"/>
          <w:szCs w:val="24"/>
          <w:lang w:val="es-ES_tradnl" w:eastAsia="pt-BR"/>
        </w:rPr>
        <w:t xml:space="preserve"> de </w:t>
      </w:r>
      <w:r w:rsidRPr="0084614A">
        <w:rPr>
          <w:rFonts w:ascii="Times New Roman" w:hAnsi="Times New Roman"/>
          <w:noProof w:val="0"/>
          <w:sz w:val="24"/>
          <w:szCs w:val="24"/>
          <w:lang w:val="es-ES_tradnl" w:eastAsia="pt-BR"/>
        </w:rPr>
        <w:t>ningún</w:t>
      </w:r>
      <w:r w:rsidR="00193365" w:rsidRPr="0084614A">
        <w:rPr>
          <w:rFonts w:ascii="Times New Roman" w:hAnsi="Times New Roman"/>
          <w:noProof w:val="0"/>
          <w:sz w:val="24"/>
          <w:szCs w:val="24"/>
          <w:lang w:val="es-ES_tradnl" w:eastAsia="pt-BR"/>
        </w:rPr>
        <w:t xml:space="preserve"> imp</w:t>
      </w:r>
      <w:r w:rsidRPr="0084614A">
        <w:rPr>
          <w:rFonts w:ascii="Times New Roman" w:hAnsi="Times New Roman"/>
          <w:noProof w:val="0"/>
          <w:sz w:val="24"/>
          <w:szCs w:val="24"/>
          <w:lang w:val="es-ES_tradnl" w:eastAsia="pt-BR"/>
        </w:rPr>
        <w:t>ue</w:t>
      </w:r>
      <w:r w:rsidR="00193365" w:rsidRPr="0084614A">
        <w:rPr>
          <w:rFonts w:ascii="Times New Roman" w:hAnsi="Times New Roman"/>
          <w:noProof w:val="0"/>
          <w:sz w:val="24"/>
          <w:szCs w:val="24"/>
          <w:lang w:val="es-ES_tradnl" w:eastAsia="pt-BR"/>
        </w:rPr>
        <w:t xml:space="preserve">sto. Problema causado </w:t>
      </w:r>
      <w:r w:rsidRPr="0084614A">
        <w:rPr>
          <w:rFonts w:ascii="Times New Roman" w:hAnsi="Times New Roman"/>
          <w:noProof w:val="0"/>
          <w:sz w:val="24"/>
          <w:szCs w:val="24"/>
          <w:lang w:val="es-ES_tradnl" w:eastAsia="pt-BR"/>
        </w:rPr>
        <w:t>en grande parte</w:t>
      </w:r>
      <w:r w:rsidR="00193365"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por la</w:t>
      </w:r>
      <w:r w:rsidR="00193365" w:rsidRPr="0084614A">
        <w:rPr>
          <w:rFonts w:ascii="Times New Roman" w:hAnsi="Times New Roman"/>
          <w:noProof w:val="0"/>
          <w:sz w:val="24"/>
          <w:szCs w:val="24"/>
          <w:lang w:val="es-ES_tradnl" w:eastAsia="pt-BR"/>
        </w:rPr>
        <w:t xml:space="preserve"> falta de </w:t>
      </w:r>
      <w:r w:rsidRPr="0084614A">
        <w:rPr>
          <w:rFonts w:ascii="Times New Roman" w:hAnsi="Times New Roman"/>
          <w:noProof w:val="0"/>
          <w:sz w:val="24"/>
          <w:szCs w:val="24"/>
          <w:lang w:val="es-ES_tradnl" w:eastAsia="pt-BR"/>
        </w:rPr>
        <w:t>control</w:t>
      </w:r>
      <w:r w:rsidR="00193365" w:rsidRPr="0084614A">
        <w:rPr>
          <w:rFonts w:ascii="Times New Roman" w:hAnsi="Times New Roman"/>
          <w:noProof w:val="0"/>
          <w:sz w:val="24"/>
          <w:szCs w:val="24"/>
          <w:lang w:val="es-ES_tradnl" w:eastAsia="pt-BR"/>
        </w:rPr>
        <w:t xml:space="preserve"> sobre </w:t>
      </w:r>
      <w:r w:rsidRPr="0084614A">
        <w:rPr>
          <w:rFonts w:ascii="Times New Roman" w:hAnsi="Times New Roman"/>
          <w:noProof w:val="0"/>
          <w:sz w:val="24"/>
          <w:szCs w:val="24"/>
          <w:lang w:val="es-ES_tradnl" w:eastAsia="pt-BR"/>
        </w:rPr>
        <w:t>l</w:t>
      </w:r>
      <w:r w:rsidR="00193365" w:rsidRPr="0084614A">
        <w:rPr>
          <w:rFonts w:ascii="Times New Roman" w:hAnsi="Times New Roman"/>
          <w:noProof w:val="0"/>
          <w:sz w:val="24"/>
          <w:szCs w:val="24"/>
          <w:lang w:val="es-ES_tradnl" w:eastAsia="pt-BR"/>
        </w:rPr>
        <w:t xml:space="preserve">os </w:t>
      </w:r>
      <w:r w:rsidRPr="0084614A">
        <w:rPr>
          <w:rFonts w:ascii="Times New Roman" w:hAnsi="Times New Roman"/>
          <w:noProof w:val="0"/>
          <w:sz w:val="24"/>
          <w:szCs w:val="24"/>
          <w:lang w:val="es-ES_tradnl" w:eastAsia="pt-BR"/>
        </w:rPr>
        <w:t>volúmenes</w:t>
      </w:r>
      <w:r w:rsidR="00193365" w:rsidRPr="0084614A">
        <w:rPr>
          <w:rFonts w:ascii="Times New Roman" w:hAnsi="Times New Roman"/>
          <w:noProof w:val="0"/>
          <w:sz w:val="24"/>
          <w:szCs w:val="24"/>
          <w:lang w:val="es-ES_tradnl" w:eastAsia="pt-BR"/>
        </w:rPr>
        <w:t xml:space="preserve"> de </w:t>
      </w:r>
      <w:r w:rsidRPr="0084614A">
        <w:rPr>
          <w:rFonts w:ascii="Times New Roman" w:hAnsi="Times New Roman"/>
          <w:noProof w:val="0"/>
          <w:sz w:val="24"/>
          <w:szCs w:val="24"/>
          <w:lang w:val="es-ES_tradnl" w:eastAsia="pt-BR"/>
        </w:rPr>
        <w:t>alcohol produc</w:t>
      </w:r>
      <w:r w:rsidR="00193365" w:rsidRPr="0084614A">
        <w:rPr>
          <w:rFonts w:ascii="Times New Roman" w:hAnsi="Times New Roman"/>
          <w:noProof w:val="0"/>
          <w:sz w:val="24"/>
          <w:szCs w:val="24"/>
          <w:lang w:val="es-ES_tradnl" w:eastAsia="pt-BR"/>
        </w:rPr>
        <w:t>idos</w:t>
      </w:r>
      <w:r w:rsidRPr="0084614A">
        <w:rPr>
          <w:rFonts w:ascii="Times New Roman" w:hAnsi="Times New Roman"/>
          <w:noProof w:val="0"/>
          <w:sz w:val="24"/>
          <w:szCs w:val="24"/>
          <w:lang w:val="es-ES_tradnl" w:eastAsia="pt-BR"/>
        </w:rPr>
        <w:t xml:space="preserve"> por los</w:t>
      </w:r>
      <w:r w:rsidR="00193365" w:rsidRPr="0084614A">
        <w:rPr>
          <w:rFonts w:ascii="Times New Roman" w:hAnsi="Times New Roman"/>
          <w:noProof w:val="0"/>
          <w:sz w:val="24"/>
          <w:szCs w:val="24"/>
          <w:lang w:val="es-ES_tradnl" w:eastAsia="pt-BR"/>
        </w:rPr>
        <w:t xml:space="preserve"> fabricantes</w:t>
      </w:r>
      <w:r w:rsidRPr="0084614A">
        <w:rPr>
          <w:rFonts w:ascii="Times New Roman" w:hAnsi="Times New Roman"/>
          <w:noProof w:val="0"/>
          <w:sz w:val="24"/>
          <w:szCs w:val="24"/>
          <w:lang w:val="es-ES_tradnl" w:eastAsia="pt-BR"/>
        </w:rPr>
        <w:t xml:space="preserve"> en el</w:t>
      </w:r>
      <w:r w:rsidR="00193365" w:rsidRPr="0084614A">
        <w:rPr>
          <w:rFonts w:ascii="Times New Roman" w:hAnsi="Times New Roman"/>
          <w:noProof w:val="0"/>
          <w:sz w:val="24"/>
          <w:szCs w:val="24"/>
          <w:lang w:val="es-ES_tradnl" w:eastAsia="pt-BR"/>
        </w:rPr>
        <w:t xml:space="preserve"> estado, </w:t>
      </w:r>
      <w:r w:rsidRPr="0084614A">
        <w:rPr>
          <w:rFonts w:ascii="Times New Roman" w:hAnsi="Times New Roman"/>
          <w:noProof w:val="0"/>
          <w:sz w:val="24"/>
          <w:szCs w:val="24"/>
          <w:lang w:val="es-ES_tradnl" w:eastAsia="pt-BR"/>
        </w:rPr>
        <w:t>a demás de la existe</w:t>
      </w:r>
      <w:r w:rsidR="00193365" w:rsidRPr="0084614A">
        <w:rPr>
          <w:rFonts w:ascii="Times New Roman" w:hAnsi="Times New Roman"/>
          <w:noProof w:val="0"/>
          <w:sz w:val="24"/>
          <w:szCs w:val="24"/>
          <w:lang w:val="es-ES_tradnl" w:eastAsia="pt-BR"/>
        </w:rPr>
        <w:t xml:space="preserve">ncia de </w:t>
      </w:r>
      <w:r w:rsidRPr="0084614A">
        <w:rPr>
          <w:rFonts w:ascii="Times New Roman" w:hAnsi="Times New Roman"/>
          <w:noProof w:val="0"/>
          <w:sz w:val="24"/>
          <w:szCs w:val="24"/>
          <w:lang w:val="es-ES_tradnl" w:eastAsia="pt-BR"/>
        </w:rPr>
        <w:t>demasiados caminos secundarios</w:t>
      </w:r>
      <w:r w:rsidR="00193365" w:rsidRPr="0084614A">
        <w:rPr>
          <w:rFonts w:ascii="Times New Roman" w:hAnsi="Times New Roman"/>
          <w:noProof w:val="0"/>
          <w:sz w:val="24"/>
          <w:szCs w:val="24"/>
          <w:lang w:val="es-ES_tradnl" w:eastAsia="pt-BR"/>
        </w:rPr>
        <w:t xml:space="preserve"> por </w:t>
      </w:r>
      <w:r w:rsidRPr="0084614A">
        <w:rPr>
          <w:rFonts w:ascii="Times New Roman" w:hAnsi="Times New Roman"/>
          <w:noProof w:val="0"/>
          <w:sz w:val="24"/>
          <w:szCs w:val="24"/>
          <w:lang w:val="es-ES_tradnl" w:eastAsia="pt-BR"/>
        </w:rPr>
        <w:t>d</w:t>
      </w:r>
      <w:r w:rsidR="00193365" w:rsidRPr="0084614A">
        <w:rPr>
          <w:rFonts w:ascii="Times New Roman" w:hAnsi="Times New Roman"/>
          <w:noProof w:val="0"/>
          <w:sz w:val="24"/>
          <w:szCs w:val="24"/>
          <w:lang w:val="es-ES_tradnl" w:eastAsia="pt-BR"/>
        </w:rPr>
        <w:t xml:space="preserve">onde circula </w:t>
      </w:r>
      <w:r w:rsidRPr="0084614A">
        <w:rPr>
          <w:rFonts w:ascii="Times New Roman" w:hAnsi="Times New Roman"/>
          <w:noProof w:val="0"/>
          <w:sz w:val="24"/>
          <w:szCs w:val="24"/>
          <w:lang w:val="es-ES_tradnl" w:eastAsia="pt-BR"/>
        </w:rPr>
        <w:t>el</w:t>
      </w:r>
      <w:r w:rsidR="00193365" w:rsidRPr="0084614A">
        <w:rPr>
          <w:rFonts w:ascii="Times New Roman" w:hAnsi="Times New Roman"/>
          <w:noProof w:val="0"/>
          <w:sz w:val="24"/>
          <w:szCs w:val="24"/>
          <w:lang w:val="es-ES_tradnl" w:eastAsia="pt-BR"/>
        </w:rPr>
        <w:t xml:space="preserve"> produ</w:t>
      </w:r>
      <w:r w:rsidRPr="0084614A">
        <w:rPr>
          <w:rFonts w:ascii="Times New Roman" w:hAnsi="Times New Roman"/>
          <w:noProof w:val="0"/>
          <w:sz w:val="24"/>
          <w:szCs w:val="24"/>
          <w:lang w:val="es-ES_tradnl" w:eastAsia="pt-BR"/>
        </w:rPr>
        <w:t>c</w:t>
      </w:r>
      <w:r w:rsidR="00193365" w:rsidRPr="0084614A">
        <w:rPr>
          <w:rFonts w:ascii="Times New Roman" w:hAnsi="Times New Roman"/>
          <w:noProof w:val="0"/>
          <w:sz w:val="24"/>
          <w:szCs w:val="24"/>
          <w:lang w:val="es-ES_tradnl" w:eastAsia="pt-BR"/>
        </w:rPr>
        <w:t xml:space="preserve">to, dificultando </w:t>
      </w:r>
      <w:r w:rsidRPr="0084614A">
        <w:rPr>
          <w:rFonts w:ascii="Times New Roman" w:hAnsi="Times New Roman"/>
          <w:noProof w:val="0"/>
          <w:sz w:val="24"/>
          <w:szCs w:val="24"/>
          <w:lang w:val="es-ES_tradnl" w:eastAsia="pt-BR"/>
        </w:rPr>
        <w:t>l</w:t>
      </w:r>
      <w:r w:rsidR="00193365" w:rsidRPr="0084614A">
        <w:rPr>
          <w:rFonts w:ascii="Times New Roman" w:hAnsi="Times New Roman"/>
          <w:noProof w:val="0"/>
          <w:sz w:val="24"/>
          <w:szCs w:val="24"/>
          <w:lang w:val="es-ES_tradnl" w:eastAsia="pt-BR"/>
        </w:rPr>
        <w:t>a fiscaliza</w:t>
      </w:r>
      <w:r w:rsidRPr="0084614A">
        <w:rPr>
          <w:rFonts w:ascii="Times New Roman" w:hAnsi="Times New Roman"/>
          <w:noProof w:val="0"/>
          <w:sz w:val="24"/>
          <w:szCs w:val="24"/>
          <w:lang w:val="es-ES_tradnl" w:eastAsia="pt-BR"/>
        </w:rPr>
        <w:t>ción</w:t>
      </w:r>
      <w:r w:rsidR="00193365" w:rsidRPr="0084614A">
        <w:rPr>
          <w:rFonts w:ascii="Times New Roman" w:hAnsi="Times New Roman"/>
          <w:noProof w:val="0"/>
          <w:sz w:val="24"/>
          <w:szCs w:val="24"/>
          <w:lang w:val="es-ES_tradnl" w:eastAsia="pt-BR"/>
        </w:rPr>
        <w:t xml:space="preserve"> e</w:t>
      </w:r>
      <w:r w:rsidRPr="0084614A">
        <w:rPr>
          <w:rFonts w:ascii="Times New Roman" w:hAnsi="Times New Roman"/>
          <w:noProof w:val="0"/>
          <w:sz w:val="24"/>
          <w:szCs w:val="24"/>
          <w:lang w:val="es-ES_tradnl" w:eastAsia="pt-BR"/>
        </w:rPr>
        <w:t>n tránsito</w:t>
      </w:r>
      <w:r w:rsidRPr="0084614A">
        <w:rPr>
          <w:rFonts w:ascii="Times New Roman" w:hAnsi="Times New Roman"/>
          <w:sz w:val="24"/>
          <w:szCs w:val="24"/>
          <w:lang w:val="es-ES_tradnl" w:eastAsia="pt-BR"/>
        </w:rPr>
        <w:t>.</w:t>
      </w:r>
    </w:p>
    <w:p w:rsidR="00C93188" w:rsidRPr="0084614A" w:rsidRDefault="00C93188" w:rsidP="00C471F6">
      <w:pPr>
        <w:pStyle w:val="ListParagraph"/>
        <w:numPr>
          <w:ilvl w:val="1"/>
          <w:numId w:val="12"/>
        </w:numPr>
        <w:spacing w:before="120" w:after="120" w:line="240" w:lineRule="auto"/>
        <w:ind w:left="720" w:hanging="720"/>
        <w:contextualSpacing w:val="0"/>
        <w:jc w:val="both"/>
        <w:rPr>
          <w:rFonts w:ascii="Times New Roman" w:hAnsi="Times New Roman"/>
          <w:noProof w:val="0"/>
          <w:sz w:val="24"/>
          <w:szCs w:val="24"/>
          <w:lang w:val="es-ES_tradnl"/>
        </w:rPr>
      </w:pPr>
      <w:r w:rsidRPr="0084614A">
        <w:rPr>
          <w:rFonts w:ascii="Times New Roman" w:eastAsia="Times New Roman" w:hAnsi="Times New Roman"/>
          <w:b/>
          <w:bCs/>
          <w:noProof w:val="0"/>
          <w:color w:val="000000"/>
          <w:sz w:val="24"/>
          <w:szCs w:val="24"/>
          <w:lang w:val="es-ES_tradnl"/>
        </w:rPr>
        <w:t xml:space="preserve">El </w:t>
      </w:r>
      <w:r w:rsidRPr="0084614A">
        <w:rPr>
          <w:rFonts w:ascii="Times New Roman" w:hAnsi="Times New Roman"/>
          <w:b/>
          <w:noProof w:val="0"/>
          <w:sz w:val="24"/>
          <w:szCs w:val="24"/>
          <w:lang w:val="es-ES_tradnl" w:eastAsia="pt-BR"/>
        </w:rPr>
        <w:t>Nuevo</w:t>
      </w:r>
      <w:r w:rsidRPr="0084614A">
        <w:rPr>
          <w:rFonts w:ascii="Times New Roman" w:eastAsia="Times New Roman" w:hAnsi="Times New Roman"/>
          <w:b/>
          <w:bCs/>
          <w:noProof w:val="0"/>
          <w:color w:val="000000"/>
          <w:sz w:val="24"/>
          <w:szCs w:val="24"/>
          <w:lang w:val="es-ES_tradnl"/>
        </w:rPr>
        <w:t xml:space="preserve"> </w:t>
      </w:r>
      <w:r w:rsidRPr="0084614A">
        <w:rPr>
          <w:rFonts w:ascii="Times New Roman" w:hAnsi="Times New Roman"/>
          <w:b/>
          <w:noProof w:val="0"/>
          <w:sz w:val="24"/>
          <w:szCs w:val="24"/>
          <w:lang w:val="es-ES_tradnl"/>
        </w:rPr>
        <w:t>modelo</w:t>
      </w:r>
      <w:r w:rsidRPr="0084614A">
        <w:rPr>
          <w:rFonts w:ascii="Times New Roman" w:eastAsia="Times New Roman" w:hAnsi="Times New Roman"/>
          <w:b/>
          <w:bCs/>
          <w:noProof w:val="0"/>
          <w:color w:val="000000"/>
          <w:sz w:val="24"/>
          <w:szCs w:val="24"/>
          <w:lang w:val="es-ES_tradnl"/>
        </w:rPr>
        <w:t xml:space="preserve"> de gestión: </w:t>
      </w:r>
      <w:r w:rsidR="00C471F6" w:rsidRPr="0084614A">
        <w:rPr>
          <w:rFonts w:ascii="Times New Roman" w:hAnsi="Times New Roman"/>
          <w:noProof w:val="0"/>
          <w:sz w:val="24"/>
          <w:szCs w:val="24"/>
          <w:lang w:val="es-ES_tradnl"/>
        </w:rPr>
        <w:t>El Sistema Medidor Electrónico de Flujo</w:t>
      </w:r>
      <w:r w:rsidR="00B46ADF" w:rsidRPr="0084614A">
        <w:rPr>
          <w:rFonts w:ascii="Times New Roman" w:hAnsi="Times New Roman"/>
          <w:noProof w:val="0"/>
          <w:sz w:val="24"/>
          <w:szCs w:val="24"/>
          <w:lang w:val="es-ES_tradnl"/>
        </w:rPr>
        <w:t xml:space="preserve"> </w:t>
      </w:r>
      <w:r w:rsidR="00B46ADF" w:rsidRPr="0084614A">
        <w:rPr>
          <w:rFonts w:ascii="Times New Roman" w:hAnsi="Times New Roman"/>
          <w:b/>
          <w:noProof w:val="0"/>
          <w:sz w:val="24"/>
          <w:szCs w:val="24"/>
          <w:lang w:val="es-ES_tradnl"/>
        </w:rPr>
        <w:t>(SMV)</w:t>
      </w:r>
      <w:r w:rsidR="00B64C8B">
        <w:rPr>
          <w:rStyle w:val="FootnoteReference"/>
          <w:rFonts w:ascii="Times New Roman" w:hAnsi="Times New Roman"/>
          <w:b/>
          <w:noProof w:val="0"/>
          <w:sz w:val="24"/>
          <w:szCs w:val="24"/>
          <w:lang w:val="es-ES_tradnl"/>
        </w:rPr>
        <w:footnoteReference w:id="2"/>
      </w:r>
      <w:r w:rsidR="00C471F6" w:rsidRPr="0084614A">
        <w:rPr>
          <w:rFonts w:ascii="Times New Roman" w:hAnsi="Times New Roman"/>
          <w:noProof w:val="0"/>
          <w:sz w:val="24"/>
          <w:szCs w:val="24"/>
          <w:lang w:val="es-ES_tradnl"/>
        </w:rPr>
        <w:t xml:space="preserve"> - visa medir la cantidad y </w:t>
      </w:r>
      <w:r w:rsidR="00B46ADF" w:rsidRPr="0084614A">
        <w:rPr>
          <w:rFonts w:ascii="Times New Roman" w:hAnsi="Times New Roman"/>
          <w:noProof w:val="0"/>
          <w:sz w:val="24"/>
          <w:szCs w:val="24"/>
          <w:lang w:val="es-ES_tradnl"/>
        </w:rPr>
        <w:t>c</w:t>
      </w:r>
      <w:r w:rsidR="00C471F6" w:rsidRPr="0084614A">
        <w:rPr>
          <w:rFonts w:ascii="Times New Roman" w:hAnsi="Times New Roman"/>
          <w:noProof w:val="0"/>
          <w:sz w:val="24"/>
          <w:szCs w:val="24"/>
          <w:lang w:val="es-ES_tradnl"/>
        </w:rPr>
        <w:t xml:space="preserve">alificar los tipos de alcohol producidos y comercializados por los fabricantes-usinas, introduciendo un mayor control en su producción y comercialización en tiempo real. La </w:t>
      </w:r>
      <w:r w:rsidR="00B46ADF" w:rsidRPr="0084614A">
        <w:rPr>
          <w:rFonts w:ascii="Times New Roman" w:hAnsi="Times New Roman"/>
          <w:noProof w:val="0"/>
          <w:sz w:val="24"/>
          <w:szCs w:val="24"/>
          <w:lang w:val="es-ES_tradnl"/>
        </w:rPr>
        <w:t>metrología</w:t>
      </w:r>
      <w:r w:rsidR="00C471F6" w:rsidRPr="0084614A">
        <w:rPr>
          <w:rFonts w:ascii="Times New Roman" w:hAnsi="Times New Roman"/>
          <w:noProof w:val="0"/>
          <w:sz w:val="24"/>
          <w:szCs w:val="24"/>
          <w:lang w:val="es-ES_tradnl"/>
        </w:rPr>
        <w:t xml:space="preserve"> del </w:t>
      </w:r>
      <w:r w:rsidR="00B46ADF" w:rsidRPr="0084614A">
        <w:rPr>
          <w:rFonts w:ascii="Times New Roman" w:hAnsi="Times New Roman"/>
          <w:noProof w:val="0"/>
          <w:sz w:val="24"/>
          <w:szCs w:val="24"/>
          <w:lang w:val="es-ES_tradnl"/>
        </w:rPr>
        <w:t>alcohol</w:t>
      </w:r>
      <w:r w:rsidR="00C471F6" w:rsidRPr="0084614A">
        <w:rPr>
          <w:rFonts w:ascii="Times New Roman" w:hAnsi="Times New Roman"/>
          <w:noProof w:val="0"/>
          <w:sz w:val="24"/>
          <w:szCs w:val="24"/>
          <w:lang w:val="es-ES_tradnl"/>
        </w:rPr>
        <w:t xml:space="preserve"> será permanente y </w:t>
      </w:r>
      <w:r w:rsidR="00B46ADF" w:rsidRPr="0084614A">
        <w:rPr>
          <w:rFonts w:ascii="Times New Roman" w:hAnsi="Times New Roman"/>
          <w:noProof w:val="0"/>
          <w:sz w:val="24"/>
          <w:szCs w:val="24"/>
          <w:lang w:val="es-ES_tradnl"/>
        </w:rPr>
        <w:t>continua</w:t>
      </w:r>
      <w:r w:rsidR="00C471F6" w:rsidRPr="0084614A">
        <w:rPr>
          <w:rFonts w:ascii="Times New Roman" w:hAnsi="Times New Roman"/>
          <w:noProof w:val="0"/>
          <w:sz w:val="24"/>
          <w:szCs w:val="24"/>
          <w:lang w:val="es-ES_tradnl"/>
        </w:rPr>
        <w:t xml:space="preserve">, permitiendo una </w:t>
      </w:r>
      <w:r w:rsidR="00B46ADF" w:rsidRPr="0084614A">
        <w:rPr>
          <w:rFonts w:ascii="Times New Roman" w:hAnsi="Times New Roman"/>
          <w:noProof w:val="0"/>
          <w:sz w:val="24"/>
          <w:szCs w:val="24"/>
          <w:lang w:val="es-ES_tradnl"/>
        </w:rPr>
        <w:t>evaluación</w:t>
      </w:r>
      <w:r w:rsidR="00C471F6" w:rsidRPr="0084614A">
        <w:rPr>
          <w:rFonts w:ascii="Times New Roman" w:hAnsi="Times New Roman"/>
          <w:noProof w:val="0"/>
          <w:sz w:val="24"/>
          <w:szCs w:val="24"/>
          <w:lang w:val="es-ES_tradnl"/>
        </w:rPr>
        <w:t xml:space="preserve"> técnica automatizada, calificando el producto y </w:t>
      </w:r>
      <w:r w:rsidR="00B46ADF" w:rsidRPr="0084614A">
        <w:rPr>
          <w:rFonts w:ascii="Times New Roman" w:hAnsi="Times New Roman"/>
          <w:noProof w:val="0"/>
          <w:sz w:val="24"/>
          <w:szCs w:val="24"/>
          <w:lang w:val="es-ES_tradnl"/>
        </w:rPr>
        <w:t>garantiendo</w:t>
      </w:r>
      <w:r w:rsidR="00C471F6" w:rsidRPr="0084614A">
        <w:rPr>
          <w:rFonts w:ascii="Times New Roman" w:hAnsi="Times New Roman"/>
          <w:noProof w:val="0"/>
          <w:sz w:val="24"/>
          <w:szCs w:val="24"/>
          <w:lang w:val="es-ES_tradnl"/>
        </w:rPr>
        <w:t xml:space="preserve"> la atención a los requisitos metrológicos y fiscales de la producción do </w:t>
      </w:r>
      <w:r w:rsidR="00B46ADF" w:rsidRPr="0084614A">
        <w:rPr>
          <w:rFonts w:ascii="Times New Roman" w:hAnsi="Times New Roman"/>
          <w:noProof w:val="0"/>
          <w:sz w:val="24"/>
          <w:szCs w:val="24"/>
          <w:lang w:val="es-ES_tradnl"/>
        </w:rPr>
        <w:t>alcohol</w:t>
      </w:r>
      <w:r w:rsidR="00C471F6" w:rsidRPr="0084614A">
        <w:rPr>
          <w:rFonts w:ascii="Times New Roman" w:hAnsi="Times New Roman"/>
          <w:noProof w:val="0"/>
          <w:sz w:val="24"/>
          <w:szCs w:val="24"/>
          <w:lang w:val="es-ES_tradnl"/>
        </w:rPr>
        <w:t xml:space="preserve"> en Pernambuco.</w:t>
      </w:r>
      <w:r w:rsidR="00C471F6" w:rsidRPr="0084614A">
        <w:rPr>
          <w:rFonts w:ascii="Times New Roman" w:hAnsi="Times New Roman"/>
          <w:noProof w:val="0"/>
          <w:sz w:val="24"/>
          <w:szCs w:val="24"/>
          <w:lang w:val="es-ES_tradnl" w:eastAsia="pt-BR"/>
        </w:rPr>
        <w:t xml:space="preserve"> Este sistema contará con la instalación de 5 medidores de flujo de combustibles en las </w:t>
      </w:r>
      <w:r w:rsidR="00B46ADF" w:rsidRPr="0084614A">
        <w:rPr>
          <w:rFonts w:ascii="Times New Roman" w:hAnsi="Times New Roman"/>
          <w:noProof w:val="0"/>
          <w:sz w:val="24"/>
          <w:szCs w:val="24"/>
          <w:lang w:val="es-ES_tradnl" w:eastAsia="pt-BR"/>
        </w:rPr>
        <w:t>tuberías</w:t>
      </w:r>
      <w:r w:rsidR="00C471F6" w:rsidRPr="0084614A">
        <w:rPr>
          <w:rFonts w:ascii="Times New Roman" w:hAnsi="Times New Roman"/>
          <w:noProof w:val="0"/>
          <w:sz w:val="24"/>
          <w:szCs w:val="24"/>
          <w:lang w:val="es-ES_tradnl" w:eastAsia="pt-BR"/>
        </w:rPr>
        <w:t xml:space="preserve"> de procesamiento, de esto</w:t>
      </w:r>
      <w:r w:rsidR="00B46ADF" w:rsidRPr="0084614A">
        <w:rPr>
          <w:rFonts w:ascii="Times New Roman" w:hAnsi="Times New Roman"/>
          <w:noProof w:val="0"/>
          <w:sz w:val="24"/>
          <w:szCs w:val="24"/>
          <w:lang w:val="es-ES_tradnl" w:eastAsia="pt-BR"/>
        </w:rPr>
        <w:t>que</w:t>
      </w:r>
      <w:r w:rsidR="00BD2E96">
        <w:rPr>
          <w:rFonts w:ascii="Times New Roman" w:hAnsi="Times New Roman"/>
          <w:noProof w:val="0"/>
          <w:sz w:val="24"/>
          <w:szCs w:val="24"/>
          <w:lang w:val="es-ES_tradnl" w:eastAsia="pt-BR"/>
        </w:rPr>
        <w:t xml:space="preserve"> </w:t>
      </w:r>
      <w:r w:rsidR="00C471F6" w:rsidRPr="0084614A">
        <w:rPr>
          <w:rFonts w:ascii="Times New Roman" w:hAnsi="Times New Roman"/>
          <w:noProof w:val="0"/>
          <w:sz w:val="24"/>
          <w:szCs w:val="24"/>
          <w:lang w:val="es-ES_tradnl" w:eastAsia="pt-BR"/>
        </w:rPr>
        <w:t>y d</w:t>
      </w:r>
      <w:r w:rsidR="00BD2E96">
        <w:rPr>
          <w:rFonts w:ascii="Times New Roman" w:hAnsi="Times New Roman"/>
          <w:noProof w:val="0"/>
          <w:sz w:val="24"/>
          <w:szCs w:val="24"/>
          <w:lang w:val="es-ES_tradnl" w:eastAsia="pt-BR"/>
        </w:rPr>
        <w:t xml:space="preserve">evolución para reprocesamiento </w:t>
      </w:r>
      <w:r w:rsidR="00C471F6" w:rsidRPr="0084614A">
        <w:rPr>
          <w:rFonts w:ascii="Times New Roman" w:hAnsi="Times New Roman"/>
          <w:noProof w:val="0"/>
          <w:sz w:val="24"/>
          <w:szCs w:val="24"/>
          <w:lang w:val="es-ES_tradnl" w:eastAsia="pt-BR"/>
        </w:rPr>
        <w:t xml:space="preserve">de las usinas y </w:t>
      </w:r>
      <w:r w:rsidR="00B46ADF" w:rsidRPr="0084614A">
        <w:rPr>
          <w:rFonts w:ascii="Times New Roman" w:hAnsi="Times New Roman"/>
          <w:noProof w:val="0"/>
          <w:sz w:val="24"/>
          <w:szCs w:val="24"/>
          <w:lang w:val="es-ES_tradnl" w:eastAsia="pt-BR"/>
        </w:rPr>
        <w:t>destilarías</w:t>
      </w:r>
      <w:r w:rsidR="00C471F6" w:rsidRPr="0084614A">
        <w:rPr>
          <w:rFonts w:ascii="Times New Roman" w:hAnsi="Times New Roman"/>
          <w:noProof w:val="0"/>
          <w:sz w:val="24"/>
          <w:szCs w:val="24"/>
          <w:lang w:val="es-ES_tradnl" w:eastAsia="pt-BR"/>
        </w:rPr>
        <w:t xml:space="preserve"> productoras de etanol hidratado y </w:t>
      </w:r>
      <w:r w:rsidR="00B46ADF" w:rsidRPr="0084614A">
        <w:rPr>
          <w:rFonts w:ascii="Times New Roman" w:hAnsi="Times New Roman"/>
          <w:noProof w:val="0"/>
          <w:sz w:val="24"/>
          <w:szCs w:val="24"/>
          <w:lang w:val="es-ES_tradnl" w:eastAsia="pt-BR"/>
        </w:rPr>
        <w:t>anhidro</w:t>
      </w:r>
      <w:r w:rsidR="00C471F6" w:rsidRPr="0084614A">
        <w:rPr>
          <w:rFonts w:ascii="Times New Roman" w:hAnsi="Times New Roman"/>
          <w:noProof w:val="0"/>
          <w:sz w:val="24"/>
          <w:szCs w:val="24"/>
          <w:lang w:val="es-ES_tradnl" w:eastAsia="pt-BR"/>
        </w:rPr>
        <w:t xml:space="preserve">. Las mediciones </w:t>
      </w:r>
      <w:r w:rsidR="00B46ADF" w:rsidRPr="0084614A">
        <w:rPr>
          <w:rFonts w:ascii="Times New Roman" w:hAnsi="Times New Roman"/>
          <w:noProof w:val="0"/>
          <w:sz w:val="24"/>
          <w:szCs w:val="24"/>
          <w:lang w:val="es-ES_tradnl" w:eastAsia="pt-BR"/>
        </w:rPr>
        <w:t>serán</w:t>
      </w:r>
      <w:r w:rsidR="00C471F6" w:rsidRPr="0084614A">
        <w:rPr>
          <w:rFonts w:ascii="Times New Roman" w:hAnsi="Times New Roman"/>
          <w:noProof w:val="0"/>
          <w:sz w:val="24"/>
          <w:szCs w:val="24"/>
          <w:lang w:val="es-ES_tradnl" w:eastAsia="pt-BR"/>
        </w:rPr>
        <w:t xml:space="preserve"> en tiempo integral y sin comandos </w:t>
      </w:r>
      <w:r w:rsidR="00B46ADF" w:rsidRPr="0084614A">
        <w:rPr>
          <w:rFonts w:ascii="Times New Roman" w:hAnsi="Times New Roman"/>
          <w:noProof w:val="0"/>
          <w:sz w:val="24"/>
          <w:szCs w:val="24"/>
          <w:lang w:val="es-ES_tradnl" w:eastAsia="pt-BR"/>
        </w:rPr>
        <w:t>manuales</w:t>
      </w:r>
      <w:r w:rsidR="00C471F6" w:rsidRPr="0084614A">
        <w:rPr>
          <w:rFonts w:ascii="Times New Roman" w:hAnsi="Times New Roman"/>
          <w:noProof w:val="0"/>
          <w:sz w:val="24"/>
          <w:szCs w:val="24"/>
          <w:lang w:val="es-ES_tradnl" w:eastAsia="pt-BR"/>
        </w:rPr>
        <w:t>, por med</w:t>
      </w:r>
      <w:r w:rsidR="00B46ADF" w:rsidRPr="0084614A">
        <w:rPr>
          <w:rFonts w:ascii="Times New Roman" w:hAnsi="Times New Roman"/>
          <w:noProof w:val="0"/>
          <w:sz w:val="24"/>
          <w:szCs w:val="24"/>
          <w:lang w:val="es-ES_tradnl" w:eastAsia="pt-BR"/>
        </w:rPr>
        <w:t>io computadorizado</w:t>
      </w:r>
      <w:r w:rsidR="00C471F6" w:rsidRPr="0084614A">
        <w:rPr>
          <w:rFonts w:ascii="Times New Roman" w:hAnsi="Times New Roman"/>
          <w:noProof w:val="0"/>
          <w:sz w:val="24"/>
          <w:szCs w:val="24"/>
          <w:lang w:val="es-ES_tradnl" w:eastAsia="pt-BR"/>
        </w:rPr>
        <w:t xml:space="preserve">, que </w:t>
      </w:r>
      <w:r w:rsidR="00B46ADF" w:rsidRPr="0084614A">
        <w:rPr>
          <w:rFonts w:ascii="Times New Roman" w:hAnsi="Times New Roman"/>
          <w:noProof w:val="0"/>
          <w:sz w:val="24"/>
          <w:szCs w:val="24"/>
          <w:lang w:val="es-ES_tradnl" w:eastAsia="pt-BR"/>
        </w:rPr>
        <w:t>irán</w:t>
      </w:r>
      <w:r w:rsidR="00C471F6" w:rsidRPr="0084614A">
        <w:rPr>
          <w:rFonts w:ascii="Times New Roman" w:hAnsi="Times New Roman"/>
          <w:noProof w:val="0"/>
          <w:sz w:val="24"/>
          <w:szCs w:val="24"/>
          <w:lang w:val="es-ES_tradnl" w:eastAsia="pt-BR"/>
        </w:rPr>
        <w:t xml:space="preserve"> proveer la real producción y flujo de los </w:t>
      </w:r>
      <w:r w:rsidR="00B46ADF" w:rsidRPr="0084614A">
        <w:rPr>
          <w:rFonts w:ascii="Times New Roman" w:hAnsi="Times New Roman"/>
          <w:noProof w:val="0"/>
          <w:sz w:val="24"/>
          <w:szCs w:val="24"/>
          <w:lang w:val="es-ES_tradnl" w:eastAsia="pt-BR"/>
        </w:rPr>
        <w:t>volúmenes</w:t>
      </w:r>
      <w:r w:rsidR="00C471F6" w:rsidRPr="0084614A">
        <w:rPr>
          <w:rFonts w:ascii="Times New Roman" w:hAnsi="Times New Roman"/>
          <w:noProof w:val="0"/>
          <w:sz w:val="24"/>
          <w:szCs w:val="24"/>
          <w:lang w:val="es-ES_tradnl" w:eastAsia="pt-BR"/>
        </w:rPr>
        <w:t xml:space="preserve"> de etanol.</w:t>
      </w:r>
      <w:r w:rsidRPr="0084614A">
        <w:rPr>
          <w:rFonts w:ascii="Times New Roman" w:eastAsia="Times New Roman" w:hAnsi="Times New Roman"/>
          <w:noProof w:val="0"/>
          <w:color w:val="000000"/>
          <w:sz w:val="24"/>
          <w:szCs w:val="24"/>
          <w:lang w:val="es-ES_tradnl"/>
        </w:rPr>
        <w:t xml:space="preserve"> </w:t>
      </w:r>
    </w:p>
    <w:p w:rsidR="00C93188" w:rsidRPr="0084614A" w:rsidRDefault="00C93188" w:rsidP="00397B57">
      <w:pPr>
        <w:pStyle w:val="ListParagraph"/>
        <w:numPr>
          <w:ilvl w:val="1"/>
          <w:numId w:val="12"/>
        </w:numPr>
        <w:spacing w:before="120" w:after="120" w:line="240" w:lineRule="auto"/>
        <w:ind w:left="720" w:hanging="720"/>
        <w:contextualSpacing w:val="0"/>
        <w:jc w:val="both"/>
        <w:rPr>
          <w:rFonts w:ascii="Times New Roman" w:eastAsia="Times New Roman" w:hAnsi="Times New Roman"/>
          <w:bCs/>
          <w:noProof w:val="0"/>
          <w:color w:val="000000"/>
          <w:sz w:val="24"/>
          <w:szCs w:val="24"/>
          <w:lang w:val="es-ES_tradnl"/>
        </w:rPr>
      </w:pPr>
      <w:r w:rsidRPr="0084614A">
        <w:rPr>
          <w:rFonts w:ascii="Times New Roman" w:eastAsia="Times New Roman" w:hAnsi="Times New Roman"/>
          <w:b/>
          <w:bCs/>
          <w:noProof w:val="0"/>
          <w:color w:val="000000"/>
          <w:sz w:val="24"/>
          <w:szCs w:val="24"/>
          <w:lang w:val="es-ES_tradnl"/>
        </w:rPr>
        <w:t>Cálculo del Beneficio:</w:t>
      </w:r>
      <w:r w:rsidRPr="0084614A">
        <w:rPr>
          <w:rFonts w:ascii="Times New Roman" w:eastAsia="Times New Roman" w:hAnsi="Times New Roman"/>
          <w:bCs/>
          <w:noProof w:val="0"/>
          <w:color w:val="000000"/>
          <w:sz w:val="24"/>
          <w:szCs w:val="24"/>
          <w:lang w:val="es-ES_tradnl"/>
        </w:rPr>
        <w:t xml:space="preserve"> </w:t>
      </w:r>
      <w:r w:rsidR="00B46ADF" w:rsidRPr="0084614A">
        <w:rPr>
          <w:rFonts w:ascii="Times New Roman" w:eastAsia="Times New Roman" w:hAnsi="Times New Roman"/>
          <w:bCs/>
          <w:noProof w:val="0"/>
          <w:color w:val="000000"/>
          <w:sz w:val="24"/>
          <w:szCs w:val="24"/>
          <w:lang w:val="es-ES_tradnl"/>
        </w:rPr>
        <w:t xml:space="preserve">Utilizando la estimativa de evasión de la </w:t>
      </w:r>
      <w:r w:rsidR="00397B57" w:rsidRPr="0084614A">
        <w:rPr>
          <w:rFonts w:ascii="Times New Roman" w:eastAsia="Times New Roman" w:hAnsi="Times New Roman"/>
          <w:bCs/>
          <w:noProof w:val="0"/>
          <w:color w:val="000000"/>
          <w:sz w:val="24"/>
          <w:szCs w:val="24"/>
          <w:lang w:val="es-ES_tradnl"/>
        </w:rPr>
        <w:t>industria</w:t>
      </w:r>
      <w:r w:rsidR="00B46ADF" w:rsidRPr="0084614A">
        <w:rPr>
          <w:rFonts w:ascii="Times New Roman" w:eastAsia="Times New Roman" w:hAnsi="Times New Roman"/>
          <w:bCs/>
          <w:noProof w:val="0"/>
          <w:color w:val="000000"/>
          <w:sz w:val="24"/>
          <w:szCs w:val="24"/>
          <w:lang w:val="es-ES_tradnl"/>
        </w:rPr>
        <w:t xml:space="preserve"> de etanol que f</w:t>
      </w:r>
      <w:r w:rsidR="00397B57" w:rsidRPr="0084614A">
        <w:rPr>
          <w:rFonts w:ascii="Times New Roman" w:eastAsia="Times New Roman" w:hAnsi="Times New Roman"/>
          <w:bCs/>
          <w:noProof w:val="0"/>
          <w:color w:val="000000"/>
          <w:sz w:val="24"/>
          <w:szCs w:val="24"/>
          <w:lang w:val="es-ES_tradnl"/>
        </w:rPr>
        <w:t>ue de</w:t>
      </w:r>
      <w:r w:rsidR="00B46ADF" w:rsidRPr="0084614A">
        <w:rPr>
          <w:rFonts w:ascii="Times New Roman" w:eastAsia="Times New Roman" w:hAnsi="Times New Roman"/>
          <w:bCs/>
          <w:noProof w:val="0"/>
          <w:color w:val="000000"/>
          <w:sz w:val="24"/>
          <w:szCs w:val="24"/>
          <w:lang w:val="es-ES_tradnl"/>
        </w:rPr>
        <w:t xml:space="preserve"> 95,95% (párrafo 2.9) y los datos de pro</w:t>
      </w:r>
      <w:r w:rsidR="00397B57" w:rsidRPr="0084614A">
        <w:rPr>
          <w:rFonts w:ascii="Times New Roman" w:eastAsia="Times New Roman" w:hAnsi="Times New Roman"/>
          <w:bCs/>
          <w:noProof w:val="0"/>
          <w:color w:val="000000"/>
          <w:sz w:val="24"/>
          <w:szCs w:val="24"/>
          <w:lang w:val="es-ES_tradnl"/>
        </w:rPr>
        <w:t>ducc</w:t>
      </w:r>
      <w:r w:rsidR="00B46ADF" w:rsidRPr="0084614A">
        <w:rPr>
          <w:rFonts w:ascii="Times New Roman" w:eastAsia="Times New Roman" w:hAnsi="Times New Roman"/>
          <w:bCs/>
          <w:noProof w:val="0"/>
          <w:color w:val="000000"/>
          <w:sz w:val="24"/>
          <w:szCs w:val="24"/>
          <w:lang w:val="es-ES_tradnl"/>
        </w:rPr>
        <w:t>ión de</w:t>
      </w:r>
      <w:r w:rsidR="00397B57" w:rsidRPr="0084614A">
        <w:rPr>
          <w:rFonts w:ascii="Times New Roman" w:eastAsia="Times New Roman" w:hAnsi="Times New Roman"/>
          <w:bCs/>
          <w:noProof w:val="0"/>
          <w:color w:val="000000"/>
          <w:sz w:val="24"/>
          <w:szCs w:val="24"/>
          <w:lang w:val="es-ES_tradnl"/>
        </w:rPr>
        <w:t>l</w:t>
      </w:r>
      <w:r w:rsidR="00B46ADF" w:rsidRPr="0084614A">
        <w:rPr>
          <w:rFonts w:ascii="Times New Roman" w:eastAsia="Times New Roman" w:hAnsi="Times New Roman"/>
          <w:bCs/>
          <w:noProof w:val="0"/>
          <w:color w:val="000000"/>
          <w:sz w:val="24"/>
          <w:szCs w:val="24"/>
          <w:lang w:val="es-ES_tradnl"/>
        </w:rPr>
        <w:t xml:space="preserve"> etanol provenidos oficialmente, podemos estimar que los </w:t>
      </w:r>
      <w:r w:rsidR="00397B57" w:rsidRPr="0084614A">
        <w:rPr>
          <w:rFonts w:ascii="Times New Roman" w:eastAsia="Times New Roman" w:hAnsi="Times New Roman"/>
          <w:bCs/>
          <w:noProof w:val="0"/>
          <w:color w:val="000000"/>
          <w:sz w:val="24"/>
          <w:szCs w:val="24"/>
          <w:lang w:val="es-ES_tradnl"/>
        </w:rPr>
        <w:t>beneficios</w:t>
      </w:r>
      <w:r w:rsidR="00B46ADF" w:rsidRPr="0084614A">
        <w:rPr>
          <w:rFonts w:ascii="Times New Roman" w:eastAsia="Times New Roman" w:hAnsi="Times New Roman"/>
          <w:bCs/>
          <w:noProof w:val="0"/>
          <w:color w:val="000000"/>
          <w:sz w:val="24"/>
          <w:szCs w:val="24"/>
          <w:lang w:val="es-ES_tradnl"/>
        </w:rPr>
        <w:t xml:space="preserve"> financieros con la utilización del SMV como instrumento de fiscaliza</w:t>
      </w:r>
      <w:r w:rsidR="00397B57" w:rsidRPr="0084614A">
        <w:rPr>
          <w:rFonts w:ascii="Times New Roman" w:eastAsia="Times New Roman" w:hAnsi="Times New Roman"/>
          <w:bCs/>
          <w:noProof w:val="0"/>
          <w:color w:val="000000"/>
          <w:sz w:val="24"/>
          <w:szCs w:val="24"/>
          <w:lang w:val="es-ES_tradnl"/>
        </w:rPr>
        <w:t>ción</w:t>
      </w:r>
      <w:r w:rsidR="00B46ADF" w:rsidRPr="0084614A">
        <w:rPr>
          <w:rFonts w:ascii="Times New Roman" w:eastAsia="Times New Roman" w:hAnsi="Times New Roman"/>
          <w:bCs/>
          <w:noProof w:val="0"/>
          <w:color w:val="000000"/>
          <w:sz w:val="24"/>
          <w:szCs w:val="24"/>
          <w:lang w:val="es-ES_tradnl"/>
        </w:rPr>
        <w:t xml:space="preserve"> de forma a recuperar, da parte relativa a</w:t>
      </w:r>
      <w:r w:rsidR="00397B57" w:rsidRPr="0084614A">
        <w:rPr>
          <w:rFonts w:ascii="Times New Roman" w:eastAsia="Times New Roman" w:hAnsi="Times New Roman"/>
          <w:bCs/>
          <w:noProof w:val="0"/>
          <w:color w:val="000000"/>
          <w:sz w:val="24"/>
          <w:szCs w:val="24"/>
          <w:lang w:val="es-ES_tradnl"/>
        </w:rPr>
        <w:t>l</w:t>
      </w:r>
      <w:r w:rsidR="00B46ADF" w:rsidRPr="0084614A">
        <w:rPr>
          <w:rFonts w:ascii="Times New Roman" w:eastAsia="Times New Roman" w:hAnsi="Times New Roman"/>
          <w:bCs/>
          <w:noProof w:val="0"/>
          <w:color w:val="000000"/>
          <w:sz w:val="24"/>
          <w:szCs w:val="24"/>
          <w:lang w:val="es-ES_tradnl"/>
        </w:rPr>
        <w:t xml:space="preserve"> </w:t>
      </w:r>
      <w:r w:rsidR="00397B57" w:rsidRPr="0084614A">
        <w:rPr>
          <w:rFonts w:ascii="Times New Roman" w:eastAsia="Times New Roman" w:hAnsi="Times New Roman"/>
          <w:bCs/>
          <w:noProof w:val="0"/>
          <w:color w:val="000000"/>
          <w:sz w:val="24"/>
          <w:szCs w:val="24"/>
          <w:lang w:val="es-ES_tradnl"/>
        </w:rPr>
        <w:t>abastecimiento</w:t>
      </w:r>
      <w:r w:rsidR="00B46ADF" w:rsidRPr="0084614A">
        <w:rPr>
          <w:rFonts w:ascii="Times New Roman" w:eastAsia="Times New Roman" w:hAnsi="Times New Roman"/>
          <w:bCs/>
          <w:noProof w:val="0"/>
          <w:color w:val="000000"/>
          <w:sz w:val="24"/>
          <w:szCs w:val="24"/>
          <w:lang w:val="es-ES_tradnl"/>
        </w:rPr>
        <w:t xml:space="preserve"> d</w:t>
      </w:r>
      <w:r w:rsidR="00397B57" w:rsidRPr="0084614A">
        <w:rPr>
          <w:rFonts w:ascii="Times New Roman" w:eastAsia="Times New Roman" w:hAnsi="Times New Roman"/>
          <w:bCs/>
          <w:noProof w:val="0"/>
          <w:color w:val="000000"/>
          <w:sz w:val="24"/>
          <w:szCs w:val="24"/>
          <w:lang w:val="es-ES_tradnl"/>
        </w:rPr>
        <w:t>e la</w:t>
      </w:r>
      <w:r w:rsidR="00B46ADF" w:rsidRPr="0084614A">
        <w:rPr>
          <w:rFonts w:ascii="Times New Roman" w:eastAsia="Times New Roman" w:hAnsi="Times New Roman"/>
          <w:bCs/>
          <w:noProof w:val="0"/>
          <w:color w:val="000000"/>
          <w:sz w:val="24"/>
          <w:szCs w:val="24"/>
          <w:lang w:val="es-ES_tradnl"/>
        </w:rPr>
        <w:t xml:space="preserve"> </w:t>
      </w:r>
      <w:r w:rsidR="00397B57" w:rsidRPr="0084614A">
        <w:rPr>
          <w:rFonts w:ascii="Times New Roman" w:eastAsia="Times New Roman" w:hAnsi="Times New Roman"/>
          <w:bCs/>
          <w:noProof w:val="0"/>
          <w:color w:val="000000"/>
          <w:sz w:val="24"/>
          <w:szCs w:val="24"/>
          <w:lang w:val="es-ES_tradnl"/>
        </w:rPr>
        <w:t>industria</w:t>
      </w:r>
      <w:r w:rsidR="00B46ADF" w:rsidRPr="0084614A">
        <w:rPr>
          <w:rFonts w:ascii="Times New Roman" w:eastAsia="Times New Roman" w:hAnsi="Times New Roman"/>
          <w:bCs/>
          <w:noProof w:val="0"/>
          <w:color w:val="000000"/>
          <w:sz w:val="24"/>
          <w:szCs w:val="24"/>
          <w:lang w:val="es-ES_tradnl"/>
        </w:rPr>
        <w:t xml:space="preserve"> d</w:t>
      </w:r>
      <w:r w:rsidR="00397B57" w:rsidRPr="0084614A">
        <w:rPr>
          <w:rFonts w:ascii="Times New Roman" w:eastAsia="Times New Roman" w:hAnsi="Times New Roman"/>
          <w:bCs/>
          <w:noProof w:val="0"/>
          <w:color w:val="000000"/>
          <w:sz w:val="24"/>
          <w:szCs w:val="24"/>
          <w:lang w:val="es-ES_tradnl"/>
        </w:rPr>
        <w:t>el</w:t>
      </w:r>
      <w:r w:rsidR="00B46ADF" w:rsidRPr="0084614A">
        <w:rPr>
          <w:rFonts w:ascii="Times New Roman" w:eastAsia="Times New Roman" w:hAnsi="Times New Roman"/>
          <w:bCs/>
          <w:noProof w:val="0"/>
          <w:color w:val="000000"/>
          <w:sz w:val="24"/>
          <w:szCs w:val="24"/>
          <w:lang w:val="es-ES_tradnl"/>
        </w:rPr>
        <w:t xml:space="preserve"> Estado, </w:t>
      </w:r>
      <w:r w:rsidR="00397B57" w:rsidRPr="0084614A">
        <w:rPr>
          <w:rFonts w:ascii="Times New Roman" w:eastAsia="Times New Roman" w:hAnsi="Times New Roman"/>
          <w:bCs/>
          <w:noProof w:val="0"/>
          <w:color w:val="000000"/>
          <w:sz w:val="24"/>
          <w:szCs w:val="24"/>
          <w:lang w:val="es-ES_tradnl"/>
        </w:rPr>
        <w:t>el impue</w:t>
      </w:r>
      <w:r w:rsidR="00B46ADF" w:rsidRPr="0084614A">
        <w:rPr>
          <w:rFonts w:ascii="Times New Roman" w:eastAsia="Times New Roman" w:hAnsi="Times New Roman"/>
          <w:bCs/>
          <w:noProof w:val="0"/>
          <w:color w:val="000000"/>
          <w:sz w:val="24"/>
          <w:szCs w:val="24"/>
          <w:lang w:val="es-ES_tradnl"/>
        </w:rPr>
        <w:t xml:space="preserve">sto </w:t>
      </w:r>
      <w:r w:rsidR="00397B57" w:rsidRPr="0084614A">
        <w:rPr>
          <w:rFonts w:ascii="Times New Roman" w:eastAsia="Times New Roman" w:hAnsi="Times New Roman"/>
          <w:bCs/>
          <w:noProof w:val="0"/>
          <w:color w:val="000000"/>
          <w:sz w:val="24"/>
          <w:szCs w:val="24"/>
          <w:lang w:val="es-ES_tradnl"/>
        </w:rPr>
        <w:t>evadido</w:t>
      </w:r>
      <w:r w:rsidR="00B46ADF" w:rsidRPr="0084614A">
        <w:rPr>
          <w:rFonts w:ascii="Times New Roman" w:eastAsia="Times New Roman" w:hAnsi="Times New Roman"/>
          <w:bCs/>
          <w:noProof w:val="0"/>
          <w:color w:val="000000"/>
          <w:sz w:val="24"/>
          <w:szCs w:val="24"/>
          <w:lang w:val="es-ES_tradnl"/>
        </w:rPr>
        <w:t xml:space="preserve"> </w:t>
      </w:r>
      <w:r w:rsidR="00397B57" w:rsidRPr="0084614A">
        <w:rPr>
          <w:rFonts w:ascii="Times New Roman" w:eastAsia="Times New Roman" w:hAnsi="Times New Roman"/>
          <w:bCs/>
          <w:noProof w:val="0"/>
          <w:color w:val="000000"/>
          <w:sz w:val="24"/>
          <w:szCs w:val="24"/>
          <w:lang w:val="es-ES_tradnl"/>
        </w:rPr>
        <w:t>en la</w:t>
      </w:r>
      <w:r w:rsidR="00B46ADF" w:rsidRPr="0084614A">
        <w:rPr>
          <w:rFonts w:ascii="Times New Roman" w:eastAsia="Times New Roman" w:hAnsi="Times New Roman"/>
          <w:bCs/>
          <w:noProof w:val="0"/>
          <w:color w:val="000000"/>
          <w:sz w:val="24"/>
          <w:szCs w:val="24"/>
          <w:lang w:val="es-ES_tradnl"/>
        </w:rPr>
        <w:t xml:space="preserve"> comercializa</w:t>
      </w:r>
      <w:r w:rsidR="00397B57" w:rsidRPr="0084614A">
        <w:rPr>
          <w:rFonts w:ascii="Times New Roman" w:eastAsia="Times New Roman" w:hAnsi="Times New Roman"/>
          <w:bCs/>
          <w:noProof w:val="0"/>
          <w:color w:val="000000"/>
          <w:sz w:val="24"/>
          <w:szCs w:val="24"/>
          <w:lang w:val="es-ES_tradnl"/>
        </w:rPr>
        <w:t>ción</w:t>
      </w:r>
      <w:r w:rsidR="00B46ADF" w:rsidRPr="0084614A">
        <w:rPr>
          <w:rFonts w:ascii="Times New Roman" w:eastAsia="Times New Roman" w:hAnsi="Times New Roman"/>
          <w:bCs/>
          <w:noProof w:val="0"/>
          <w:color w:val="000000"/>
          <w:sz w:val="24"/>
          <w:szCs w:val="24"/>
          <w:lang w:val="es-ES_tradnl"/>
        </w:rPr>
        <w:t xml:space="preserve"> d</w:t>
      </w:r>
      <w:r w:rsidR="00397B57" w:rsidRPr="0084614A">
        <w:rPr>
          <w:rFonts w:ascii="Times New Roman" w:eastAsia="Times New Roman" w:hAnsi="Times New Roman"/>
          <w:bCs/>
          <w:noProof w:val="0"/>
          <w:color w:val="000000"/>
          <w:sz w:val="24"/>
          <w:szCs w:val="24"/>
          <w:lang w:val="es-ES_tradnl"/>
        </w:rPr>
        <w:t>el</w:t>
      </w:r>
      <w:r w:rsidR="00B46ADF" w:rsidRPr="0084614A">
        <w:rPr>
          <w:rFonts w:ascii="Times New Roman" w:eastAsia="Times New Roman" w:hAnsi="Times New Roman"/>
          <w:bCs/>
          <w:noProof w:val="0"/>
          <w:color w:val="000000"/>
          <w:sz w:val="24"/>
          <w:szCs w:val="24"/>
          <w:lang w:val="es-ES_tradnl"/>
        </w:rPr>
        <w:t xml:space="preserve"> etanol. </w:t>
      </w:r>
      <w:r w:rsidR="00397B57" w:rsidRPr="0084614A">
        <w:rPr>
          <w:rFonts w:ascii="Times New Roman" w:hAnsi="Times New Roman"/>
          <w:noProof w:val="0"/>
          <w:sz w:val="24"/>
          <w:szCs w:val="24"/>
          <w:lang w:val="es-ES_tradnl"/>
        </w:rPr>
        <w:t>El</w:t>
      </w:r>
      <w:r w:rsidR="00B46ADF" w:rsidRPr="0084614A">
        <w:rPr>
          <w:rFonts w:ascii="Times New Roman" w:hAnsi="Times New Roman"/>
          <w:noProof w:val="0"/>
          <w:sz w:val="24"/>
          <w:szCs w:val="24"/>
          <w:lang w:val="es-ES_tradnl"/>
        </w:rPr>
        <w:t xml:space="preserve"> cálculo </w:t>
      </w:r>
      <w:r w:rsidR="00397B57" w:rsidRPr="0084614A">
        <w:rPr>
          <w:rFonts w:ascii="Times New Roman" w:hAnsi="Times New Roman"/>
          <w:noProof w:val="0"/>
          <w:sz w:val="24"/>
          <w:szCs w:val="24"/>
          <w:lang w:val="es-ES_tradnl"/>
        </w:rPr>
        <w:t>involucra</w:t>
      </w:r>
      <w:r w:rsidR="00B46ADF" w:rsidRPr="0084614A">
        <w:rPr>
          <w:rFonts w:ascii="Times New Roman" w:hAnsi="Times New Roman"/>
          <w:noProof w:val="0"/>
          <w:sz w:val="24"/>
          <w:szCs w:val="24"/>
          <w:lang w:val="es-ES_tradnl"/>
        </w:rPr>
        <w:t xml:space="preserve"> </w:t>
      </w:r>
      <w:r w:rsidR="00397B57" w:rsidRPr="0084614A">
        <w:rPr>
          <w:rFonts w:ascii="Times New Roman" w:hAnsi="Times New Roman"/>
          <w:noProof w:val="0"/>
          <w:sz w:val="24"/>
          <w:szCs w:val="24"/>
          <w:lang w:val="es-ES_tradnl"/>
        </w:rPr>
        <w:t xml:space="preserve">la </w:t>
      </w:r>
      <w:r w:rsidR="00B46ADF" w:rsidRPr="0084614A">
        <w:rPr>
          <w:rFonts w:ascii="Times New Roman" w:hAnsi="Times New Roman"/>
          <w:noProof w:val="0"/>
          <w:sz w:val="24"/>
          <w:szCs w:val="24"/>
          <w:lang w:val="es-ES_tradnl"/>
        </w:rPr>
        <w:t>utiliza</w:t>
      </w:r>
      <w:r w:rsidR="00397B57" w:rsidRPr="0084614A">
        <w:rPr>
          <w:rFonts w:ascii="Times New Roman" w:hAnsi="Times New Roman"/>
          <w:noProof w:val="0"/>
          <w:sz w:val="24"/>
          <w:szCs w:val="24"/>
          <w:lang w:val="es-ES_tradnl"/>
        </w:rPr>
        <w:t>ción</w:t>
      </w:r>
      <w:r w:rsidR="00B46ADF" w:rsidRPr="0084614A">
        <w:rPr>
          <w:rFonts w:ascii="Times New Roman" w:hAnsi="Times New Roman"/>
          <w:noProof w:val="0"/>
          <w:sz w:val="24"/>
          <w:szCs w:val="24"/>
          <w:lang w:val="es-ES_tradnl"/>
        </w:rPr>
        <w:t xml:space="preserve"> d</w:t>
      </w:r>
      <w:r w:rsidR="00397B57" w:rsidRPr="0084614A">
        <w:rPr>
          <w:rFonts w:ascii="Times New Roman" w:hAnsi="Times New Roman"/>
          <w:noProof w:val="0"/>
          <w:sz w:val="24"/>
          <w:szCs w:val="24"/>
          <w:lang w:val="es-ES_tradnl"/>
        </w:rPr>
        <w:t>el</w:t>
      </w:r>
      <w:r w:rsidR="00B46ADF" w:rsidRPr="0084614A">
        <w:rPr>
          <w:rFonts w:ascii="Times New Roman" w:hAnsi="Times New Roman"/>
          <w:noProof w:val="0"/>
          <w:sz w:val="24"/>
          <w:szCs w:val="24"/>
          <w:lang w:val="es-ES_tradnl"/>
        </w:rPr>
        <w:t xml:space="preserve"> p</w:t>
      </w:r>
      <w:r w:rsidR="00397B57" w:rsidRPr="0084614A">
        <w:rPr>
          <w:rFonts w:ascii="Times New Roman" w:hAnsi="Times New Roman"/>
          <w:noProof w:val="0"/>
          <w:sz w:val="24"/>
          <w:szCs w:val="24"/>
          <w:lang w:val="es-ES_tradnl"/>
        </w:rPr>
        <w:t>orcentaje</w:t>
      </w:r>
      <w:r w:rsidR="00B46ADF" w:rsidRPr="0084614A">
        <w:rPr>
          <w:rFonts w:ascii="Times New Roman" w:hAnsi="Times New Roman"/>
          <w:noProof w:val="0"/>
          <w:sz w:val="24"/>
          <w:szCs w:val="24"/>
          <w:lang w:val="es-ES_tradnl"/>
        </w:rPr>
        <w:t xml:space="preserve"> de </w:t>
      </w:r>
      <w:r w:rsidR="00397B57" w:rsidRPr="0084614A">
        <w:rPr>
          <w:rFonts w:ascii="Times New Roman" w:hAnsi="Times New Roman"/>
          <w:noProof w:val="0"/>
          <w:sz w:val="24"/>
          <w:szCs w:val="24"/>
          <w:lang w:val="es-ES_tradnl"/>
        </w:rPr>
        <w:t>evasión</w:t>
      </w:r>
      <w:r w:rsidR="00B46ADF" w:rsidRPr="0084614A">
        <w:rPr>
          <w:rFonts w:ascii="Times New Roman" w:hAnsi="Times New Roman"/>
          <w:noProof w:val="0"/>
          <w:sz w:val="24"/>
          <w:szCs w:val="24"/>
          <w:lang w:val="es-ES_tradnl"/>
        </w:rPr>
        <w:t xml:space="preserve"> a</w:t>
      </w:r>
      <w:r w:rsidR="00397B57" w:rsidRPr="0084614A">
        <w:rPr>
          <w:rFonts w:ascii="Times New Roman" w:hAnsi="Times New Roman"/>
          <w:noProof w:val="0"/>
          <w:sz w:val="24"/>
          <w:szCs w:val="24"/>
          <w:lang w:val="es-ES_tradnl"/>
        </w:rPr>
        <w:t>rriba</w:t>
      </w:r>
      <w:r w:rsidR="00B46ADF" w:rsidRPr="0084614A">
        <w:rPr>
          <w:rFonts w:ascii="Times New Roman" w:hAnsi="Times New Roman"/>
          <w:noProof w:val="0"/>
          <w:sz w:val="24"/>
          <w:szCs w:val="24"/>
          <w:lang w:val="es-ES_tradnl"/>
        </w:rPr>
        <w:t xml:space="preserve"> indicado </w:t>
      </w:r>
      <w:r w:rsidR="00397B57" w:rsidRPr="0084614A">
        <w:rPr>
          <w:rFonts w:ascii="Times New Roman" w:hAnsi="Times New Roman"/>
          <w:noProof w:val="0"/>
          <w:sz w:val="24"/>
          <w:szCs w:val="24"/>
          <w:lang w:val="es-ES_tradnl"/>
        </w:rPr>
        <w:t>y</w:t>
      </w:r>
      <w:r w:rsidR="00B46ADF" w:rsidRPr="0084614A">
        <w:rPr>
          <w:rFonts w:ascii="Times New Roman" w:hAnsi="Times New Roman"/>
          <w:noProof w:val="0"/>
          <w:sz w:val="24"/>
          <w:szCs w:val="24"/>
          <w:lang w:val="es-ES_tradnl"/>
        </w:rPr>
        <w:t xml:space="preserve"> </w:t>
      </w:r>
      <w:r w:rsidR="00397B57" w:rsidRPr="0084614A">
        <w:rPr>
          <w:rFonts w:ascii="Times New Roman" w:hAnsi="Times New Roman"/>
          <w:noProof w:val="0"/>
          <w:sz w:val="24"/>
          <w:szCs w:val="24"/>
          <w:lang w:val="es-ES_tradnl"/>
        </w:rPr>
        <w:t>el</w:t>
      </w:r>
      <w:r w:rsidR="00B46ADF" w:rsidRPr="0084614A">
        <w:rPr>
          <w:rFonts w:ascii="Times New Roman" w:hAnsi="Times New Roman"/>
          <w:noProof w:val="0"/>
          <w:sz w:val="24"/>
          <w:szCs w:val="24"/>
          <w:lang w:val="es-ES_tradnl"/>
        </w:rPr>
        <w:t xml:space="preserve"> valor e</w:t>
      </w:r>
      <w:r w:rsidR="00397B57" w:rsidRPr="0084614A">
        <w:rPr>
          <w:rFonts w:ascii="Times New Roman" w:hAnsi="Times New Roman"/>
          <w:noProof w:val="0"/>
          <w:sz w:val="24"/>
          <w:szCs w:val="24"/>
          <w:lang w:val="es-ES_tradnl"/>
        </w:rPr>
        <w:t>n</w:t>
      </w:r>
      <w:r w:rsidR="00B46ADF" w:rsidRPr="0084614A">
        <w:rPr>
          <w:rFonts w:ascii="Times New Roman" w:hAnsi="Times New Roman"/>
          <w:noProof w:val="0"/>
          <w:sz w:val="24"/>
          <w:szCs w:val="24"/>
          <w:lang w:val="es-ES_tradnl"/>
        </w:rPr>
        <w:t xml:space="preserve"> R$ por litro de etanol hidratado que de </w:t>
      </w:r>
      <w:r w:rsidR="00397B57" w:rsidRPr="0084614A">
        <w:rPr>
          <w:rFonts w:ascii="Times New Roman" w:hAnsi="Times New Roman"/>
          <w:noProof w:val="0"/>
          <w:sz w:val="24"/>
          <w:szCs w:val="24"/>
          <w:lang w:val="es-ES_tradnl"/>
        </w:rPr>
        <w:t>hecho</w:t>
      </w:r>
      <w:r w:rsidR="00B46ADF" w:rsidRPr="0084614A">
        <w:rPr>
          <w:rFonts w:ascii="Times New Roman" w:hAnsi="Times New Roman"/>
          <w:noProof w:val="0"/>
          <w:sz w:val="24"/>
          <w:szCs w:val="24"/>
          <w:lang w:val="es-ES_tradnl"/>
        </w:rPr>
        <w:t xml:space="preserve"> </w:t>
      </w:r>
      <w:r w:rsidR="00397B57" w:rsidRPr="0084614A">
        <w:rPr>
          <w:rFonts w:ascii="Times New Roman" w:hAnsi="Times New Roman"/>
          <w:noProof w:val="0"/>
          <w:sz w:val="24"/>
          <w:szCs w:val="24"/>
          <w:lang w:val="es-ES_tradnl"/>
        </w:rPr>
        <w:t>es</w:t>
      </w:r>
      <w:r w:rsidR="00B46ADF" w:rsidRPr="0084614A">
        <w:rPr>
          <w:rFonts w:ascii="Times New Roman" w:hAnsi="Times New Roman"/>
          <w:noProof w:val="0"/>
          <w:sz w:val="24"/>
          <w:szCs w:val="24"/>
          <w:lang w:val="es-ES_tradnl"/>
        </w:rPr>
        <w:t xml:space="preserve"> </w:t>
      </w:r>
      <w:r w:rsidR="00397B57" w:rsidRPr="0084614A">
        <w:rPr>
          <w:rFonts w:ascii="Times New Roman" w:hAnsi="Times New Roman"/>
          <w:noProof w:val="0"/>
          <w:sz w:val="24"/>
          <w:szCs w:val="24"/>
          <w:lang w:val="es-ES_tradnl"/>
        </w:rPr>
        <w:t>recaudado</w:t>
      </w:r>
      <w:r w:rsidR="00B46ADF" w:rsidRPr="0084614A">
        <w:rPr>
          <w:rFonts w:ascii="Times New Roman" w:hAnsi="Times New Roman"/>
          <w:noProof w:val="0"/>
          <w:sz w:val="24"/>
          <w:szCs w:val="24"/>
          <w:lang w:val="es-ES_tradnl"/>
        </w:rPr>
        <w:t xml:space="preserve"> </w:t>
      </w:r>
      <w:r w:rsidR="00397B57" w:rsidRPr="0084614A">
        <w:rPr>
          <w:rFonts w:ascii="Times New Roman" w:hAnsi="Times New Roman"/>
          <w:noProof w:val="0"/>
          <w:sz w:val="24"/>
          <w:szCs w:val="24"/>
          <w:lang w:val="es-ES_tradnl"/>
        </w:rPr>
        <w:t>por el</w:t>
      </w:r>
      <w:r w:rsidR="00B46ADF" w:rsidRPr="0084614A">
        <w:rPr>
          <w:rFonts w:ascii="Times New Roman" w:hAnsi="Times New Roman"/>
          <w:noProof w:val="0"/>
          <w:sz w:val="24"/>
          <w:szCs w:val="24"/>
          <w:lang w:val="es-ES_tradnl"/>
        </w:rPr>
        <w:t xml:space="preserve"> Estado. </w:t>
      </w:r>
      <w:r w:rsidR="00397B57" w:rsidRPr="0084614A">
        <w:rPr>
          <w:rFonts w:ascii="Times New Roman" w:hAnsi="Times New Roman"/>
          <w:noProof w:val="0"/>
          <w:sz w:val="24"/>
          <w:szCs w:val="24"/>
          <w:lang w:val="es-ES_tradnl"/>
        </w:rPr>
        <w:t>La</w:t>
      </w:r>
      <w:r w:rsidR="00B46ADF" w:rsidRPr="0084614A">
        <w:rPr>
          <w:rFonts w:ascii="Times New Roman" w:hAnsi="Times New Roman"/>
          <w:noProof w:val="0"/>
          <w:sz w:val="24"/>
          <w:szCs w:val="24"/>
          <w:lang w:val="es-ES_tradnl"/>
        </w:rPr>
        <w:t xml:space="preserve"> </w:t>
      </w:r>
      <w:r w:rsidR="00397B57" w:rsidRPr="0084614A">
        <w:rPr>
          <w:rFonts w:ascii="Times New Roman" w:hAnsi="Times New Roman"/>
          <w:noProof w:val="0"/>
          <w:sz w:val="24"/>
          <w:szCs w:val="24"/>
          <w:lang w:val="es-ES_tradnl"/>
        </w:rPr>
        <w:t>Dirección</w:t>
      </w:r>
      <w:r w:rsidR="00B46ADF" w:rsidRPr="0084614A">
        <w:rPr>
          <w:rFonts w:ascii="Times New Roman" w:hAnsi="Times New Roman"/>
          <w:noProof w:val="0"/>
          <w:sz w:val="24"/>
          <w:szCs w:val="24"/>
          <w:lang w:val="es-ES_tradnl"/>
        </w:rPr>
        <w:t xml:space="preserve"> de Combust</w:t>
      </w:r>
      <w:r w:rsidR="00397B57" w:rsidRPr="0084614A">
        <w:rPr>
          <w:rFonts w:ascii="Times New Roman" w:hAnsi="Times New Roman"/>
          <w:noProof w:val="0"/>
          <w:sz w:val="24"/>
          <w:szCs w:val="24"/>
          <w:lang w:val="es-ES_tradnl"/>
        </w:rPr>
        <w:t>ibles</w:t>
      </w:r>
      <w:r w:rsidR="00B46ADF" w:rsidRPr="0084614A">
        <w:rPr>
          <w:rFonts w:ascii="Times New Roman" w:hAnsi="Times New Roman"/>
          <w:noProof w:val="0"/>
          <w:sz w:val="24"/>
          <w:szCs w:val="24"/>
          <w:lang w:val="es-ES_tradnl"/>
        </w:rPr>
        <w:t xml:space="preserve"> </w:t>
      </w:r>
      <w:r w:rsidR="00397B57" w:rsidRPr="0084614A">
        <w:rPr>
          <w:rFonts w:ascii="Times New Roman" w:hAnsi="Times New Roman"/>
          <w:noProof w:val="0"/>
          <w:sz w:val="24"/>
          <w:szCs w:val="24"/>
          <w:lang w:val="es-ES_tradnl"/>
        </w:rPr>
        <w:t>y</w:t>
      </w:r>
      <w:r w:rsidR="00B46ADF" w:rsidRPr="0084614A">
        <w:rPr>
          <w:rFonts w:ascii="Times New Roman" w:hAnsi="Times New Roman"/>
          <w:noProof w:val="0"/>
          <w:sz w:val="24"/>
          <w:szCs w:val="24"/>
          <w:lang w:val="es-ES_tradnl"/>
        </w:rPr>
        <w:t xml:space="preserve"> Usinas realiz</w:t>
      </w:r>
      <w:r w:rsidR="00397B57" w:rsidRPr="0084614A">
        <w:rPr>
          <w:rFonts w:ascii="Times New Roman" w:hAnsi="Times New Roman"/>
          <w:noProof w:val="0"/>
          <w:sz w:val="24"/>
          <w:szCs w:val="24"/>
          <w:lang w:val="es-ES_tradnl"/>
        </w:rPr>
        <w:t>ó</w:t>
      </w:r>
      <w:r w:rsidR="00FD0364" w:rsidRPr="0084614A">
        <w:rPr>
          <w:rFonts w:ascii="Times New Roman" w:hAnsi="Times New Roman"/>
          <w:noProof w:val="0"/>
          <w:sz w:val="24"/>
          <w:szCs w:val="24"/>
          <w:lang w:val="es-ES_tradnl"/>
        </w:rPr>
        <w:t xml:space="preserve"> en</w:t>
      </w:r>
      <w:r w:rsidR="00B46ADF" w:rsidRPr="0084614A">
        <w:rPr>
          <w:rFonts w:ascii="Times New Roman" w:hAnsi="Times New Roman"/>
          <w:noProof w:val="0"/>
          <w:sz w:val="24"/>
          <w:szCs w:val="24"/>
          <w:lang w:val="es-ES_tradnl"/>
        </w:rPr>
        <w:t xml:space="preserve"> </w:t>
      </w:r>
      <w:r w:rsidR="00FD0364" w:rsidRPr="0084614A">
        <w:rPr>
          <w:rFonts w:ascii="Times New Roman" w:hAnsi="Times New Roman"/>
          <w:noProof w:val="0"/>
          <w:sz w:val="24"/>
          <w:szCs w:val="24"/>
          <w:lang w:val="es-ES_tradnl"/>
        </w:rPr>
        <w:t>febrero</w:t>
      </w:r>
      <w:r w:rsidR="00397B57" w:rsidRPr="0084614A">
        <w:rPr>
          <w:rFonts w:ascii="Times New Roman" w:hAnsi="Times New Roman"/>
          <w:noProof w:val="0"/>
          <w:sz w:val="24"/>
          <w:szCs w:val="24"/>
          <w:lang w:val="es-ES_tradnl"/>
        </w:rPr>
        <w:t xml:space="preserve"> de </w:t>
      </w:r>
      <w:r w:rsidR="00B46ADF" w:rsidRPr="0084614A">
        <w:rPr>
          <w:rFonts w:ascii="Times New Roman" w:hAnsi="Times New Roman"/>
          <w:noProof w:val="0"/>
          <w:sz w:val="24"/>
          <w:szCs w:val="24"/>
          <w:lang w:val="es-ES_tradnl"/>
        </w:rPr>
        <w:t xml:space="preserve">2012 </w:t>
      </w:r>
      <w:r w:rsidR="00397B57" w:rsidRPr="0084614A">
        <w:rPr>
          <w:rFonts w:ascii="Times New Roman" w:hAnsi="Times New Roman"/>
          <w:noProof w:val="0"/>
          <w:sz w:val="24"/>
          <w:szCs w:val="24"/>
          <w:lang w:val="es-ES_tradnl"/>
        </w:rPr>
        <w:t>un estudio/calculo</w:t>
      </w:r>
      <w:r w:rsidR="00B46ADF" w:rsidRPr="0084614A">
        <w:rPr>
          <w:rFonts w:ascii="Times New Roman" w:hAnsi="Times New Roman"/>
          <w:noProof w:val="0"/>
          <w:sz w:val="24"/>
          <w:szCs w:val="24"/>
          <w:lang w:val="es-ES_tradnl"/>
        </w:rPr>
        <w:t xml:space="preserve"> ap</w:t>
      </w:r>
      <w:r w:rsidR="00397B57" w:rsidRPr="0084614A">
        <w:rPr>
          <w:rFonts w:ascii="Times New Roman" w:hAnsi="Times New Roman"/>
          <w:noProof w:val="0"/>
          <w:sz w:val="24"/>
          <w:szCs w:val="24"/>
          <w:lang w:val="es-ES_tradnl"/>
        </w:rPr>
        <w:t>untando</w:t>
      </w:r>
      <w:r w:rsidR="00B46ADF" w:rsidRPr="0084614A">
        <w:rPr>
          <w:rFonts w:ascii="Times New Roman" w:hAnsi="Times New Roman"/>
          <w:noProof w:val="0"/>
          <w:sz w:val="24"/>
          <w:szCs w:val="24"/>
          <w:lang w:val="es-ES_tradnl"/>
        </w:rPr>
        <w:t xml:space="preserve"> </w:t>
      </w:r>
      <w:r w:rsidR="00397B57" w:rsidRPr="0084614A">
        <w:rPr>
          <w:rFonts w:ascii="Times New Roman" w:hAnsi="Times New Roman"/>
          <w:noProof w:val="0"/>
          <w:sz w:val="24"/>
          <w:szCs w:val="24"/>
          <w:lang w:val="es-ES_tradnl"/>
        </w:rPr>
        <w:t>el</w:t>
      </w:r>
      <w:r w:rsidR="00B46ADF" w:rsidRPr="0084614A">
        <w:rPr>
          <w:rFonts w:ascii="Times New Roman" w:hAnsi="Times New Roman"/>
          <w:noProof w:val="0"/>
          <w:sz w:val="24"/>
          <w:szCs w:val="24"/>
          <w:lang w:val="es-ES_tradnl"/>
        </w:rPr>
        <w:t xml:space="preserve"> valor de R$ 0,3786 por litro de etanol hidratado como s</w:t>
      </w:r>
      <w:r w:rsidR="00397B57" w:rsidRPr="0084614A">
        <w:rPr>
          <w:rFonts w:ascii="Times New Roman" w:hAnsi="Times New Roman"/>
          <w:noProof w:val="0"/>
          <w:sz w:val="24"/>
          <w:szCs w:val="24"/>
          <w:lang w:val="es-ES_tradnl"/>
        </w:rPr>
        <w:t>i</w:t>
      </w:r>
      <w:r w:rsidR="00B46ADF" w:rsidRPr="0084614A">
        <w:rPr>
          <w:rFonts w:ascii="Times New Roman" w:hAnsi="Times New Roman"/>
          <w:noProof w:val="0"/>
          <w:sz w:val="24"/>
          <w:szCs w:val="24"/>
          <w:lang w:val="es-ES_tradnl"/>
        </w:rPr>
        <w:t xml:space="preserve">endo </w:t>
      </w:r>
      <w:r w:rsidR="00397B57" w:rsidRPr="0084614A">
        <w:rPr>
          <w:rFonts w:ascii="Times New Roman" w:hAnsi="Times New Roman"/>
          <w:noProof w:val="0"/>
          <w:sz w:val="24"/>
          <w:szCs w:val="24"/>
          <w:lang w:val="es-ES_tradnl"/>
        </w:rPr>
        <w:t>el</w:t>
      </w:r>
      <w:r w:rsidR="00B46ADF" w:rsidRPr="0084614A">
        <w:rPr>
          <w:rFonts w:ascii="Times New Roman" w:hAnsi="Times New Roman"/>
          <w:noProof w:val="0"/>
          <w:sz w:val="24"/>
          <w:szCs w:val="24"/>
          <w:lang w:val="es-ES_tradnl"/>
        </w:rPr>
        <w:t xml:space="preserve"> ICMS total </w:t>
      </w:r>
      <w:r w:rsidR="00397B57" w:rsidRPr="0084614A">
        <w:rPr>
          <w:rFonts w:ascii="Times New Roman" w:hAnsi="Times New Roman"/>
          <w:noProof w:val="0"/>
          <w:sz w:val="24"/>
          <w:szCs w:val="24"/>
          <w:lang w:val="es-ES_tradnl"/>
        </w:rPr>
        <w:t>recaudado</w:t>
      </w:r>
      <w:r w:rsidR="00B46ADF" w:rsidRPr="0084614A">
        <w:rPr>
          <w:rFonts w:ascii="Times New Roman" w:hAnsi="Times New Roman"/>
          <w:noProof w:val="0"/>
          <w:sz w:val="24"/>
          <w:szCs w:val="24"/>
          <w:lang w:val="es-ES_tradnl"/>
        </w:rPr>
        <w:t xml:space="preserve"> </w:t>
      </w:r>
      <w:r w:rsidR="00397B57" w:rsidRPr="0084614A">
        <w:rPr>
          <w:rFonts w:ascii="Times New Roman" w:hAnsi="Times New Roman"/>
          <w:noProof w:val="0"/>
          <w:sz w:val="24"/>
          <w:szCs w:val="24"/>
          <w:lang w:val="es-ES_tradnl"/>
        </w:rPr>
        <w:t>en la</w:t>
      </w:r>
      <w:r w:rsidR="00B46ADF" w:rsidRPr="0084614A">
        <w:rPr>
          <w:rFonts w:ascii="Times New Roman" w:hAnsi="Times New Roman"/>
          <w:noProof w:val="0"/>
          <w:sz w:val="24"/>
          <w:szCs w:val="24"/>
          <w:lang w:val="es-ES_tradnl"/>
        </w:rPr>
        <w:t xml:space="preserve"> cad</w:t>
      </w:r>
      <w:r w:rsidR="00397B57" w:rsidRPr="0084614A">
        <w:rPr>
          <w:rFonts w:ascii="Times New Roman" w:hAnsi="Times New Roman"/>
          <w:noProof w:val="0"/>
          <w:sz w:val="24"/>
          <w:szCs w:val="24"/>
          <w:lang w:val="es-ES_tradnl"/>
        </w:rPr>
        <w:t>ena</w:t>
      </w:r>
      <w:r w:rsidR="00B46ADF" w:rsidRPr="0084614A">
        <w:rPr>
          <w:rFonts w:ascii="Times New Roman" w:hAnsi="Times New Roman"/>
          <w:noProof w:val="0"/>
          <w:sz w:val="24"/>
          <w:szCs w:val="24"/>
          <w:lang w:val="es-ES_tradnl"/>
        </w:rPr>
        <w:t xml:space="preserve"> de comercializa</w:t>
      </w:r>
      <w:r w:rsidR="00397B57" w:rsidRPr="0084614A">
        <w:rPr>
          <w:rFonts w:ascii="Times New Roman" w:hAnsi="Times New Roman"/>
          <w:noProof w:val="0"/>
          <w:sz w:val="24"/>
          <w:szCs w:val="24"/>
          <w:lang w:val="es-ES_tradnl"/>
        </w:rPr>
        <w:t xml:space="preserve">ción. Para efecto de </w:t>
      </w:r>
      <w:r w:rsidR="00FD0364" w:rsidRPr="0084614A">
        <w:rPr>
          <w:rFonts w:ascii="Times New Roman" w:hAnsi="Times New Roman"/>
          <w:noProof w:val="0"/>
          <w:sz w:val="24"/>
          <w:szCs w:val="24"/>
          <w:lang w:val="es-ES_tradnl"/>
        </w:rPr>
        <w:t>cálculos</w:t>
      </w:r>
      <w:r w:rsidR="00397B57" w:rsidRPr="0084614A">
        <w:rPr>
          <w:rFonts w:ascii="Times New Roman" w:hAnsi="Times New Roman"/>
          <w:noProof w:val="0"/>
          <w:sz w:val="24"/>
          <w:szCs w:val="24"/>
          <w:lang w:val="es-ES_tradnl"/>
        </w:rPr>
        <w:t xml:space="preserve"> fueron utilizados los </w:t>
      </w:r>
      <w:r w:rsidR="00FD0364" w:rsidRPr="0084614A">
        <w:rPr>
          <w:rFonts w:ascii="Times New Roman" w:hAnsi="Times New Roman"/>
          <w:noProof w:val="0"/>
          <w:sz w:val="24"/>
          <w:szCs w:val="24"/>
          <w:lang w:val="es-ES_tradnl"/>
        </w:rPr>
        <w:t>siguientes</w:t>
      </w:r>
      <w:r w:rsidR="00397B57" w:rsidRPr="0084614A">
        <w:rPr>
          <w:rFonts w:ascii="Times New Roman" w:hAnsi="Times New Roman"/>
          <w:noProof w:val="0"/>
          <w:sz w:val="24"/>
          <w:szCs w:val="24"/>
          <w:lang w:val="es-ES_tradnl"/>
        </w:rPr>
        <w:t xml:space="preserve"> datos:</w:t>
      </w:r>
    </w:p>
    <w:p w:rsidR="00397B57" w:rsidRPr="0084614A" w:rsidRDefault="00397B57" w:rsidP="00397B57">
      <w:pPr>
        <w:pStyle w:val="BodyText"/>
        <w:numPr>
          <w:ilvl w:val="0"/>
          <w:numId w:val="16"/>
        </w:numPr>
        <w:spacing w:after="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Porcentaje de evasión:  95,95%;</w:t>
      </w:r>
    </w:p>
    <w:p w:rsidR="00397B57" w:rsidRPr="0084614A" w:rsidRDefault="00397B57" w:rsidP="00397B57">
      <w:pPr>
        <w:pStyle w:val="BodyText"/>
        <w:numPr>
          <w:ilvl w:val="0"/>
          <w:numId w:val="16"/>
        </w:numPr>
        <w:spacing w:after="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Producción 2011/2012 - Etanol Hidratado: 170.031 m³;</w:t>
      </w:r>
    </w:p>
    <w:p w:rsidR="00397B57" w:rsidRPr="0084614A" w:rsidRDefault="00397B57" w:rsidP="00397B57">
      <w:pPr>
        <w:pStyle w:val="BodyText"/>
        <w:numPr>
          <w:ilvl w:val="0"/>
          <w:numId w:val="16"/>
        </w:numPr>
        <w:spacing w:after="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Volumen evadido: 163.145 m³;</w:t>
      </w:r>
    </w:p>
    <w:p w:rsidR="00397B57" w:rsidRPr="0084614A" w:rsidRDefault="00397B57" w:rsidP="00397B57">
      <w:pPr>
        <w:pStyle w:val="BodyText"/>
        <w:numPr>
          <w:ilvl w:val="0"/>
          <w:numId w:val="16"/>
        </w:numPr>
        <w:spacing w:after="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Valor no recaudado a ser recuperado: R$ 0,38 por litro de etanol hidratado;</w:t>
      </w:r>
    </w:p>
    <w:p w:rsidR="00397B57" w:rsidRPr="0084614A" w:rsidRDefault="00397B57" w:rsidP="00397B57">
      <w:pPr>
        <w:pStyle w:val="BodyText"/>
        <w:numPr>
          <w:ilvl w:val="0"/>
          <w:numId w:val="16"/>
        </w:numPr>
        <w:spacing w:after="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Valor total evadido y recuperado: R$ 61.995.100,00;</w:t>
      </w:r>
    </w:p>
    <w:p w:rsidR="00397B57" w:rsidRPr="0084614A" w:rsidRDefault="00397B57" w:rsidP="00397B57">
      <w:pPr>
        <w:pStyle w:val="BodyText"/>
        <w:numPr>
          <w:ilvl w:val="0"/>
          <w:numId w:val="16"/>
        </w:numPr>
        <w:spacing w:after="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Producción total a ser medida (que inclu</w:t>
      </w:r>
      <w:r w:rsidR="00FD0364" w:rsidRPr="0084614A">
        <w:rPr>
          <w:rFonts w:ascii="Times New Roman" w:hAnsi="Times New Roman"/>
          <w:noProof w:val="0"/>
          <w:sz w:val="24"/>
          <w:szCs w:val="24"/>
          <w:lang w:val="es-ES_tradnl"/>
        </w:rPr>
        <w:t>ye</w:t>
      </w:r>
      <w:r w:rsidRPr="0084614A">
        <w:rPr>
          <w:rFonts w:ascii="Times New Roman" w:hAnsi="Times New Roman"/>
          <w:noProof w:val="0"/>
          <w:sz w:val="24"/>
          <w:szCs w:val="24"/>
          <w:lang w:val="es-ES_tradnl"/>
        </w:rPr>
        <w:t xml:space="preserve"> el volumen evadido): 333.176 m³;</w:t>
      </w:r>
    </w:p>
    <w:p w:rsidR="00397B57" w:rsidRPr="0084614A" w:rsidRDefault="00397B57" w:rsidP="00397B57">
      <w:pPr>
        <w:pStyle w:val="BodyText"/>
        <w:numPr>
          <w:ilvl w:val="0"/>
          <w:numId w:val="16"/>
        </w:numPr>
        <w:spacing w:after="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Costo de la medición por el SMV: R$ 0,04178 por litro de etanol medido;</w:t>
      </w:r>
    </w:p>
    <w:p w:rsidR="00397B57" w:rsidRPr="0084614A" w:rsidRDefault="00397B57" w:rsidP="00397B57">
      <w:pPr>
        <w:pStyle w:val="BodyText"/>
        <w:numPr>
          <w:ilvl w:val="0"/>
          <w:numId w:val="16"/>
        </w:numPr>
        <w:spacing w:after="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 xml:space="preserve">Costo total de la medición </w:t>
      </w:r>
      <w:r w:rsidR="00FD0364" w:rsidRPr="0084614A">
        <w:rPr>
          <w:rFonts w:ascii="Times New Roman" w:hAnsi="Times New Roman"/>
          <w:noProof w:val="0"/>
          <w:sz w:val="24"/>
          <w:szCs w:val="24"/>
          <w:lang w:val="es-ES_tradnl"/>
        </w:rPr>
        <w:t>de la cosech</w:t>
      </w:r>
      <w:r w:rsidRPr="0084614A">
        <w:rPr>
          <w:rFonts w:ascii="Times New Roman" w:hAnsi="Times New Roman"/>
          <w:noProof w:val="0"/>
          <w:sz w:val="24"/>
          <w:szCs w:val="24"/>
          <w:lang w:val="es-ES_tradnl"/>
        </w:rPr>
        <w:t>a: R$ 13.920.093,28;</w:t>
      </w:r>
    </w:p>
    <w:p w:rsidR="00397B57" w:rsidRPr="0084614A" w:rsidRDefault="00397B57" w:rsidP="00397B57">
      <w:pPr>
        <w:pStyle w:val="BodyText"/>
        <w:numPr>
          <w:ilvl w:val="0"/>
          <w:numId w:val="16"/>
        </w:numPr>
        <w:spacing w:after="0"/>
        <w:jc w:val="both"/>
        <w:rPr>
          <w:rFonts w:ascii="Arial" w:hAnsi="Arial" w:cs="Arial"/>
          <w:noProof w:val="0"/>
          <w:szCs w:val="24"/>
          <w:lang w:val="es-ES_tradnl"/>
        </w:rPr>
      </w:pPr>
      <w:r w:rsidRPr="0084614A">
        <w:rPr>
          <w:rFonts w:ascii="Times New Roman" w:hAnsi="Times New Roman"/>
          <w:noProof w:val="0"/>
          <w:sz w:val="24"/>
          <w:szCs w:val="24"/>
          <w:lang w:val="es-ES_tradnl"/>
        </w:rPr>
        <w:t xml:space="preserve">Valor total del </w:t>
      </w:r>
      <w:r w:rsidR="00FD0364" w:rsidRPr="0084614A">
        <w:rPr>
          <w:rFonts w:ascii="Times New Roman" w:hAnsi="Times New Roman"/>
          <w:noProof w:val="0"/>
          <w:sz w:val="24"/>
          <w:szCs w:val="24"/>
          <w:lang w:val="es-ES_tradnl"/>
        </w:rPr>
        <w:t>beneficio</w:t>
      </w:r>
      <w:r w:rsidRPr="0084614A">
        <w:rPr>
          <w:rFonts w:ascii="Times New Roman" w:hAnsi="Times New Roman"/>
          <w:noProof w:val="0"/>
          <w:sz w:val="24"/>
          <w:szCs w:val="24"/>
          <w:lang w:val="es-ES_tradnl"/>
        </w:rPr>
        <w:t xml:space="preserve"> estimado de la co</w:t>
      </w:r>
      <w:r w:rsidR="00FD0364" w:rsidRPr="0084614A">
        <w:rPr>
          <w:rFonts w:ascii="Times New Roman" w:hAnsi="Times New Roman"/>
          <w:noProof w:val="0"/>
          <w:sz w:val="24"/>
          <w:szCs w:val="24"/>
          <w:lang w:val="es-ES_tradnl"/>
        </w:rPr>
        <w:t>secha</w:t>
      </w:r>
      <w:r w:rsidRPr="0084614A">
        <w:rPr>
          <w:rFonts w:ascii="Times New Roman" w:hAnsi="Times New Roman"/>
          <w:noProof w:val="0"/>
          <w:sz w:val="24"/>
          <w:szCs w:val="24"/>
          <w:lang w:val="es-ES_tradnl"/>
        </w:rPr>
        <w:t xml:space="preserve"> 2011/2012: R$ 48.075.006,72.</w:t>
      </w:r>
    </w:p>
    <w:p w:rsidR="00C93188" w:rsidRPr="0084614A" w:rsidRDefault="00C93188" w:rsidP="00384FB0">
      <w:pPr>
        <w:pStyle w:val="ListParagraph"/>
        <w:numPr>
          <w:ilvl w:val="1"/>
          <w:numId w:val="12"/>
        </w:numPr>
        <w:spacing w:before="120" w:after="120" w:line="240" w:lineRule="auto"/>
        <w:ind w:left="720" w:hanging="720"/>
        <w:contextualSpacing w:val="0"/>
        <w:jc w:val="both"/>
        <w:rPr>
          <w:rFonts w:ascii="Times New Roman" w:eastAsia="Times New Roman" w:hAnsi="Times New Roman"/>
          <w:noProof w:val="0"/>
          <w:color w:val="000000"/>
          <w:sz w:val="24"/>
          <w:szCs w:val="24"/>
          <w:lang w:val="es-ES_tradnl"/>
        </w:rPr>
      </w:pPr>
      <w:r w:rsidRPr="0084614A">
        <w:rPr>
          <w:rFonts w:ascii="Times New Roman" w:hAnsi="Times New Roman"/>
          <w:b/>
          <w:noProof w:val="0"/>
          <w:color w:val="000000"/>
          <w:sz w:val="24"/>
          <w:szCs w:val="24"/>
          <w:lang w:val="es-ES_tradnl"/>
        </w:rPr>
        <w:t>Conclusión</w:t>
      </w:r>
      <w:r w:rsidRPr="0084614A">
        <w:rPr>
          <w:rFonts w:ascii="Times New Roman" w:eastAsia="Times New Roman" w:hAnsi="Times New Roman"/>
          <w:b/>
          <w:noProof w:val="0"/>
          <w:color w:val="000000"/>
          <w:sz w:val="24"/>
          <w:szCs w:val="24"/>
          <w:lang w:val="es-ES_tradnl"/>
        </w:rPr>
        <w:t xml:space="preserve">: </w:t>
      </w:r>
      <w:r w:rsidRPr="0084614A">
        <w:rPr>
          <w:rFonts w:ascii="Times New Roman" w:eastAsia="Times New Roman" w:hAnsi="Times New Roman"/>
          <w:noProof w:val="0"/>
          <w:color w:val="000000"/>
          <w:sz w:val="24"/>
          <w:szCs w:val="24"/>
          <w:lang w:val="es-ES_tradnl"/>
        </w:rPr>
        <w:t xml:space="preserve">Se espera que con </w:t>
      </w:r>
      <w:r w:rsidR="00397B57" w:rsidRPr="0084614A">
        <w:rPr>
          <w:rFonts w:ascii="Times New Roman" w:eastAsia="Times New Roman" w:hAnsi="Times New Roman"/>
          <w:noProof w:val="0"/>
          <w:color w:val="000000"/>
          <w:sz w:val="24"/>
          <w:szCs w:val="24"/>
          <w:lang w:val="es-ES_tradnl"/>
        </w:rPr>
        <w:t xml:space="preserve">la implantación del </w:t>
      </w:r>
      <w:r w:rsidR="00397B57" w:rsidRPr="0084614A">
        <w:rPr>
          <w:rFonts w:ascii="Times New Roman" w:hAnsi="Times New Roman"/>
          <w:noProof w:val="0"/>
          <w:sz w:val="24"/>
          <w:szCs w:val="24"/>
          <w:lang w:val="es-ES_tradnl"/>
        </w:rPr>
        <w:t xml:space="preserve">El Sistema Medidor Electrónico de Flujo </w:t>
      </w:r>
      <w:r w:rsidR="00397B57" w:rsidRPr="0084614A">
        <w:rPr>
          <w:rFonts w:ascii="Times New Roman" w:hAnsi="Times New Roman"/>
          <w:b/>
          <w:noProof w:val="0"/>
          <w:sz w:val="24"/>
          <w:szCs w:val="24"/>
          <w:lang w:val="es-ES_tradnl"/>
        </w:rPr>
        <w:t>(SMV)</w:t>
      </w:r>
      <w:r w:rsidR="00397B57" w:rsidRPr="0084614A">
        <w:rPr>
          <w:rFonts w:ascii="Times New Roman" w:eastAsia="Times New Roman" w:hAnsi="Times New Roman"/>
          <w:noProof w:val="0"/>
          <w:color w:val="000000"/>
          <w:sz w:val="24"/>
          <w:szCs w:val="24"/>
          <w:lang w:val="es-ES_tradnl"/>
        </w:rPr>
        <w:t xml:space="preserve"> </w:t>
      </w:r>
      <w:r w:rsidRPr="0084614A">
        <w:rPr>
          <w:rFonts w:ascii="Times New Roman" w:eastAsia="Times New Roman" w:hAnsi="Times New Roman"/>
          <w:noProof w:val="0"/>
          <w:color w:val="000000"/>
          <w:sz w:val="24"/>
          <w:szCs w:val="24"/>
          <w:lang w:val="es-ES_tradnl"/>
        </w:rPr>
        <w:t>se alcance una recaudación excedente de la orden de R$</w:t>
      </w:r>
      <w:r w:rsidR="00FD0364" w:rsidRPr="0084614A">
        <w:rPr>
          <w:rFonts w:ascii="Times New Roman" w:eastAsia="Times New Roman" w:hAnsi="Times New Roman"/>
          <w:noProof w:val="0"/>
          <w:color w:val="000000"/>
          <w:sz w:val="24"/>
          <w:szCs w:val="24"/>
          <w:lang w:val="es-ES_tradnl"/>
        </w:rPr>
        <w:t>48 millones</w:t>
      </w:r>
      <w:r w:rsidRPr="0084614A">
        <w:rPr>
          <w:rFonts w:ascii="Times New Roman" w:eastAsia="Times New Roman" w:hAnsi="Times New Roman"/>
          <w:noProof w:val="0"/>
          <w:color w:val="000000"/>
          <w:sz w:val="24"/>
          <w:szCs w:val="24"/>
          <w:lang w:val="es-ES_tradnl"/>
        </w:rPr>
        <w:t xml:space="preserve">. </w:t>
      </w:r>
      <w:r w:rsidR="00FD0364" w:rsidRPr="0084614A">
        <w:rPr>
          <w:rFonts w:ascii="Times New Roman" w:eastAsia="Times New Roman" w:hAnsi="Times New Roman"/>
          <w:noProof w:val="0"/>
          <w:color w:val="000000"/>
          <w:sz w:val="24"/>
          <w:szCs w:val="24"/>
          <w:lang w:val="es-ES_tradnl"/>
        </w:rPr>
        <w:t>S</w:t>
      </w:r>
      <w:r w:rsidRPr="0084614A">
        <w:rPr>
          <w:rFonts w:ascii="Times New Roman" w:eastAsia="Times New Roman" w:hAnsi="Times New Roman"/>
          <w:noProof w:val="0"/>
          <w:color w:val="000000"/>
          <w:sz w:val="24"/>
          <w:szCs w:val="24"/>
          <w:lang w:val="es-ES_tradnl"/>
        </w:rPr>
        <w:t>e estima que el proyecto estará contribuye</w:t>
      </w:r>
      <w:r w:rsidR="00FD0364" w:rsidRPr="0084614A">
        <w:rPr>
          <w:rFonts w:ascii="Times New Roman" w:eastAsia="Times New Roman" w:hAnsi="Times New Roman"/>
          <w:noProof w:val="0"/>
          <w:color w:val="000000"/>
          <w:sz w:val="24"/>
          <w:szCs w:val="24"/>
          <w:lang w:val="es-ES_tradnl"/>
        </w:rPr>
        <w:t>ndo con un beneficio de U</w:t>
      </w:r>
      <w:r w:rsidRPr="0084614A">
        <w:rPr>
          <w:rFonts w:ascii="Times New Roman" w:eastAsia="Times New Roman" w:hAnsi="Times New Roman"/>
          <w:noProof w:val="0"/>
          <w:color w:val="000000"/>
          <w:sz w:val="24"/>
          <w:szCs w:val="24"/>
          <w:lang w:val="es-ES_tradnl"/>
        </w:rPr>
        <w:t>$ 24 millones a partir del año 2014.</w:t>
      </w:r>
    </w:p>
    <w:p w:rsidR="00803123" w:rsidRPr="0084614A" w:rsidRDefault="00803123" w:rsidP="00803123">
      <w:pPr>
        <w:pStyle w:val="ListParagraph"/>
        <w:spacing w:before="120" w:after="120" w:line="240" w:lineRule="auto"/>
        <w:contextualSpacing w:val="0"/>
        <w:jc w:val="both"/>
        <w:rPr>
          <w:rFonts w:ascii="Times New Roman" w:hAnsi="Times New Roman"/>
          <w:b/>
          <w:i/>
          <w:noProof w:val="0"/>
          <w:sz w:val="24"/>
          <w:szCs w:val="24"/>
          <w:lang w:val="es-ES_tradnl"/>
        </w:rPr>
      </w:pPr>
      <w:r w:rsidRPr="0084614A">
        <w:rPr>
          <w:rFonts w:ascii="Times New Roman" w:hAnsi="Times New Roman"/>
          <w:b/>
          <w:noProof w:val="0"/>
          <w:color w:val="000000"/>
          <w:sz w:val="24"/>
          <w:szCs w:val="24"/>
          <w:lang w:val="es-ES_tradnl"/>
        </w:rPr>
        <w:br w:type="page"/>
      </w:r>
      <w:r w:rsidRPr="0084614A">
        <w:rPr>
          <w:rFonts w:ascii="Times New Roman" w:hAnsi="Times New Roman"/>
          <w:b/>
          <w:i/>
          <w:noProof w:val="0"/>
          <w:color w:val="000000"/>
          <w:sz w:val="24"/>
          <w:szCs w:val="24"/>
          <w:lang w:val="es-ES_tradnl"/>
        </w:rPr>
        <w:t xml:space="preserve">Supuesto 2: Se genera un beneficio financiero a partir del aumento de la recaudación del ICMS debido a </w:t>
      </w:r>
      <w:r w:rsidRPr="0084614A">
        <w:rPr>
          <w:rFonts w:ascii="Times New Roman" w:hAnsi="Times New Roman"/>
          <w:b/>
          <w:i/>
          <w:noProof w:val="0"/>
          <w:sz w:val="24"/>
          <w:szCs w:val="24"/>
          <w:lang w:val="es-ES_tradnl"/>
        </w:rPr>
        <w:t>La reglamentación de un régimen especial de fiscalización de deudores contumaces.</w:t>
      </w:r>
    </w:p>
    <w:p w:rsidR="00803123" w:rsidRPr="0084614A" w:rsidRDefault="00803123" w:rsidP="00803123">
      <w:pPr>
        <w:pStyle w:val="ListParagraph"/>
        <w:numPr>
          <w:ilvl w:val="1"/>
          <w:numId w:val="12"/>
        </w:numPr>
        <w:spacing w:before="120" w:after="120" w:line="240" w:lineRule="auto"/>
        <w:ind w:left="720" w:hanging="720"/>
        <w:contextualSpacing w:val="0"/>
        <w:jc w:val="both"/>
        <w:rPr>
          <w:rFonts w:ascii="Times New Roman" w:eastAsia="Times New Roman" w:hAnsi="Times New Roman"/>
          <w:b/>
          <w:noProof w:val="0"/>
          <w:color w:val="000000"/>
          <w:sz w:val="24"/>
          <w:szCs w:val="24"/>
          <w:lang w:val="es-ES_tradnl"/>
        </w:rPr>
      </w:pPr>
      <w:r w:rsidRPr="0084614A">
        <w:rPr>
          <w:rFonts w:ascii="Times New Roman" w:hAnsi="Times New Roman"/>
          <w:b/>
          <w:noProof w:val="0"/>
          <w:color w:val="000000"/>
          <w:sz w:val="24"/>
          <w:szCs w:val="24"/>
          <w:lang w:val="es-ES_tradnl"/>
        </w:rPr>
        <w:t xml:space="preserve">Introducción: </w:t>
      </w:r>
      <w:r w:rsidR="00C1386E" w:rsidRPr="0084614A">
        <w:rPr>
          <w:rFonts w:ascii="Times New Roman" w:hAnsi="Times New Roman"/>
          <w:noProof w:val="0"/>
          <w:sz w:val="24"/>
          <w:szCs w:val="24"/>
          <w:lang w:val="es-ES_tradnl"/>
        </w:rPr>
        <w:t>Los</w:t>
      </w:r>
      <w:r w:rsidRPr="0084614A">
        <w:rPr>
          <w:rFonts w:ascii="Times New Roman" w:hAnsi="Times New Roman"/>
          <w:noProof w:val="0"/>
          <w:sz w:val="24"/>
          <w:szCs w:val="24"/>
          <w:lang w:val="es-ES_tradnl"/>
        </w:rPr>
        <w:t xml:space="preserve"> débitos </w:t>
      </w:r>
      <w:r w:rsidR="00653372" w:rsidRPr="0084614A">
        <w:rPr>
          <w:rFonts w:ascii="Times New Roman" w:hAnsi="Times New Roman"/>
          <w:noProof w:val="0"/>
          <w:sz w:val="24"/>
          <w:szCs w:val="24"/>
          <w:lang w:val="es-ES_tradnl"/>
        </w:rPr>
        <w:t>tributarios</w:t>
      </w:r>
      <w:r w:rsidRPr="0084614A">
        <w:rPr>
          <w:rFonts w:ascii="Times New Roman" w:hAnsi="Times New Roman"/>
          <w:noProof w:val="0"/>
          <w:sz w:val="24"/>
          <w:szCs w:val="24"/>
          <w:lang w:val="es-ES_tradnl"/>
        </w:rPr>
        <w:t xml:space="preserve"> </w:t>
      </w:r>
      <w:r w:rsidR="00C1386E" w:rsidRPr="0084614A">
        <w:rPr>
          <w:rFonts w:ascii="Times New Roman" w:hAnsi="Times New Roman"/>
          <w:noProof w:val="0"/>
          <w:sz w:val="24"/>
          <w:szCs w:val="24"/>
          <w:lang w:val="es-ES_tradnl"/>
        </w:rPr>
        <w:t>registrados</w:t>
      </w:r>
      <w:r w:rsidRPr="0084614A">
        <w:rPr>
          <w:rFonts w:ascii="Times New Roman" w:hAnsi="Times New Roman"/>
          <w:noProof w:val="0"/>
          <w:sz w:val="24"/>
          <w:szCs w:val="24"/>
          <w:lang w:val="es-ES_tradnl"/>
        </w:rPr>
        <w:t xml:space="preserve"> e</w:t>
      </w:r>
      <w:r w:rsidR="00C1386E" w:rsidRPr="0084614A">
        <w:rPr>
          <w:rFonts w:ascii="Times New Roman" w:hAnsi="Times New Roman"/>
          <w:noProof w:val="0"/>
          <w:sz w:val="24"/>
          <w:szCs w:val="24"/>
          <w:lang w:val="es-ES_tradnl"/>
        </w:rPr>
        <w:t>n</w:t>
      </w:r>
      <w:r w:rsidRPr="0084614A">
        <w:rPr>
          <w:rFonts w:ascii="Times New Roman" w:hAnsi="Times New Roman"/>
          <w:noProof w:val="0"/>
          <w:sz w:val="24"/>
          <w:szCs w:val="24"/>
          <w:lang w:val="es-ES_tradnl"/>
        </w:rPr>
        <w:t xml:space="preserve"> d</w:t>
      </w:r>
      <w:r w:rsidR="00C1386E" w:rsidRPr="0084614A">
        <w:rPr>
          <w:rFonts w:ascii="Times New Roman" w:hAnsi="Times New Roman"/>
          <w:noProof w:val="0"/>
          <w:sz w:val="24"/>
          <w:szCs w:val="24"/>
          <w:lang w:val="es-ES_tradnl"/>
        </w:rPr>
        <w:t>euda</w:t>
      </w:r>
      <w:r w:rsidRPr="0084614A">
        <w:rPr>
          <w:rFonts w:ascii="Times New Roman" w:hAnsi="Times New Roman"/>
          <w:noProof w:val="0"/>
          <w:sz w:val="24"/>
          <w:szCs w:val="24"/>
          <w:lang w:val="es-ES_tradnl"/>
        </w:rPr>
        <w:t xml:space="preserve"> a</w:t>
      </w:r>
      <w:r w:rsidR="00C1386E" w:rsidRPr="0084614A">
        <w:rPr>
          <w:rFonts w:ascii="Times New Roman" w:hAnsi="Times New Roman"/>
          <w:noProof w:val="0"/>
          <w:sz w:val="24"/>
          <w:szCs w:val="24"/>
          <w:lang w:val="es-ES_tradnl"/>
        </w:rPr>
        <w:t>c</w:t>
      </w:r>
      <w:r w:rsidRPr="0084614A">
        <w:rPr>
          <w:rFonts w:ascii="Times New Roman" w:hAnsi="Times New Roman"/>
          <w:noProof w:val="0"/>
          <w:sz w:val="24"/>
          <w:szCs w:val="24"/>
          <w:lang w:val="es-ES_tradnl"/>
        </w:rPr>
        <w:t>tiva d</w:t>
      </w:r>
      <w:r w:rsidR="00C1386E" w:rsidRPr="0084614A">
        <w:rPr>
          <w:rFonts w:ascii="Times New Roman" w:hAnsi="Times New Roman"/>
          <w:noProof w:val="0"/>
          <w:sz w:val="24"/>
          <w:szCs w:val="24"/>
          <w:lang w:val="es-ES_tradnl"/>
        </w:rPr>
        <w:t>el</w:t>
      </w:r>
      <w:r w:rsidRPr="0084614A">
        <w:rPr>
          <w:rFonts w:ascii="Times New Roman" w:hAnsi="Times New Roman"/>
          <w:noProof w:val="0"/>
          <w:sz w:val="24"/>
          <w:szCs w:val="24"/>
          <w:lang w:val="es-ES_tradnl"/>
        </w:rPr>
        <w:t xml:space="preserve"> Estado de Pernambuco constante</w:t>
      </w:r>
      <w:r w:rsidR="00C1386E" w:rsidRPr="0084614A">
        <w:rPr>
          <w:rFonts w:ascii="Times New Roman" w:hAnsi="Times New Roman"/>
          <w:noProof w:val="0"/>
          <w:sz w:val="24"/>
          <w:szCs w:val="24"/>
          <w:lang w:val="es-ES_tradnl"/>
        </w:rPr>
        <w:t>s</w:t>
      </w:r>
      <w:r w:rsidRPr="0084614A">
        <w:rPr>
          <w:rFonts w:ascii="Times New Roman" w:hAnsi="Times New Roman"/>
          <w:noProof w:val="0"/>
          <w:sz w:val="24"/>
          <w:szCs w:val="24"/>
          <w:lang w:val="es-ES_tradnl"/>
        </w:rPr>
        <w:t xml:space="preserve"> d</w:t>
      </w:r>
      <w:r w:rsidR="00C1386E" w:rsidRPr="0084614A">
        <w:rPr>
          <w:rFonts w:ascii="Times New Roman" w:hAnsi="Times New Roman"/>
          <w:noProof w:val="0"/>
          <w:sz w:val="24"/>
          <w:szCs w:val="24"/>
          <w:lang w:val="es-ES_tradnl"/>
        </w:rPr>
        <w:t>el Certificado</w:t>
      </w:r>
      <w:r w:rsidRPr="0084614A">
        <w:rPr>
          <w:rFonts w:ascii="Times New Roman" w:hAnsi="Times New Roman"/>
          <w:noProof w:val="0"/>
          <w:sz w:val="24"/>
          <w:szCs w:val="24"/>
          <w:lang w:val="es-ES_tradnl"/>
        </w:rPr>
        <w:t xml:space="preserve"> de D</w:t>
      </w:r>
      <w:r w:rsidR="00C1386E" w:rsidRPr="0084614A">
        <w:rPr>
          <w:rFonts w:ascii="Times New Roman" w:hAnsi="Times New Roman"/>
          <w:noProof w:val="0"/>
          <w:sz w:val="24"/>
          <w:szCs w:val="24"/>
          <w:lang w:val="es-ES_tradnl"/>
        </w:rPr>
        <w:t>euda</w:t>
      </w:r>
      <w:r w:rsidRPr="0084614A">
        <w:rPr>
          <w:rFonts w:ascii="Times New Roman" w:hAnsi="Times New Roman"/>
          <w:noProof w:val="0"/>
          <w:sz w:val="24"/>
          <w:szCs w:val="24"/>
          <w:lang w:val="es-ES_tradnl"/>
        </w:rPr>
        <w:t xml:space="preserve"> A</w:t>
      </w:r>
      <w:r w:rsidR="00C1386E" w:rsidRPr="0084614A">
        <w:rPr>
          <w:rFonts w:ascii="Times New Roman" w:hAnsi="Times New Roman"/>
          <w:noProof w:val="0"/>
          <w:sz w:val="24"/>
          <w:szCs w:val="24"/>
          <w:lang w:val="es-ES_tradnl"/>
        </w:rPr>
        <w:t>c</w:t>
      </w:r>
      <w:r w:rsidRPr="0084614A">
        <w:rPr>
          <w:rFonts w:ascii="Times New Roman" w:hAnsi="Times New Roman"/>
          <w:noProof w:val="0"/>
          <w:sz w:val="24"/>
          <w:szCs w:val="24"/>
          <w:lang w:val="es-ES_tradnl"/>
        </w:rPr>
        <w:t>tiva – CDA goza</w:t>
      </w:r>
      <w:r w:rsidR="00C1386E" w:rsidRPr="0084614A">
        <w:rPr>
          <w:rFonts w:ascii="Times New Roman" w:hAnsi="Times New Roman"/>
          <w:noProof w:val="0"/>
          <w:sz w:val="24"/>
          <w:szCs w:val="24"/>
          <w:lang w:val="es-ES_tradnl"/>
        </w:rPr>
        <w:t>n</w:t>
      </w:r>
      <w:r w:rsidRPr="0084614A">
        <w:rPr>
          <w:rFonts w:ascii="Times New Roman" w:hAnsi="Times New Roman"/>
          <w:noProof w:val="0"/>
          <w:sz w:val="24"/>
          <w:szCs w:val="24"/>
          <w:lang w:val="es-ES_tradnl"/>
        </w:rPr>
        <w:t xml:space="preserve"> d</w:t>
      </w:r>
      <w:r w:rsidR="00C1386E" w:rsidRPr="0084614A">
        <w:rPr>
          <w:rFonts w:ascii="Times New Roman" w:hAnsi="Times New Roman"/>
          <w:noProof w:val="0"/>
          <w:sz w:val="24"/>
          <w:szCs w:val="24"/>
          <w:lang w:val="es-ES_tradnl"/>
        </w:rPr>
        <w:t>e</w:t>
      </w:r>
      <w:r w:rsidRPr="0084614A">
        <w:rPr>
          <w:rFonts w:ascii="Times New Roman" w:hAnsi="Times New Roman"/>
          <w:noProof w:val="0"/>
          <w:sz w:val="24"/>
          <w:szCs w:val="24"/>
          <w:lang w:val="es-ES_tradnl"/>
        </w:rPr>
        <w:t xml:space="preserve"> </w:t>
      </w:r>
      <w:r w:rsidR="00C1386E" w:rsidRPr="0084614A">
        <w:rPr>
          <w:rFonts w:ascii="Times New Roman" w:hAnsi="Times New Roman"/>
          <w:noProof w:val="0"/>
          <w:sz w:val="24"/>
          <w:szCs w:val="24"/>
          <w:lang w:val="es-ES_tradnl"/>
        </w:rPr>
        <w:t>derecho</w:t>
      </w:r>
      <w:r w:rsidRPr="0084614A">
        <w:rPr>
          <w:rFonts w:ascii="Times New Roman" w:hAnsi="Times New Roman"/>
          <w:noProof w:val="0"/>
          <w:sz w:val="24"/>
          <w:szCs w:val="24"/>
          <w:lang w:val="es-ES_tradnl"/>
        </w:rPr>
        <w:t xml:space="preserve"> legal de liquidez, certeza </w:t>
      </w:r>
      <w:r w:rsidR="00653372" w:rsidRPr="0084614A">
        <w:rPr>
          <w:rFonts w:ascii="Times New Roman" w:hAnsi="Times New Roman"/>
          <w:noProof w:val="0"/>
          <w:sz w:val="24"/>
          <w:szCs w:val="24"/>
          <w:lang w:val="es-ES_tradnl"/>
        </w:rPr>
        <w:t>y</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exigibilidad</w:t>
      </w:r>
      <w:r w:rsidRPr="0084614A">
        <w:rPr>
          <w:rFonts w:ascii="Times New Roman" w:hAnsi="Times New Roman"/>
          <w:noProof w:val="0"/>
          <w:sz w:val="24"/>
          <w:szCs w:val="24"/>
          <w:lang w:val="es-ES_tradnl"/>
        </w:rPr>
        <w:t>.</w:t>
      </w:r>
      <w:r w:rsidR="00C1386E" w:rsidRPr="0084614A">
        <w:rPr>
          <w:rFonts w:ascii="Times New Roman" w:hAnsi="Times New Roman"/>
          <w:noProof w:val="0"/>
          <w:sz w:val="24"/>
          <w:szCs w:val="24"/>
          <w:lang w:val="es-ES_tradnl"/>
        </w:rPr>
        <w:t xml:space="preserve"> C</w:t>
      </w:r>
      <w:r w:rsidRPr="0084614A">
        <w:rPr>
          <w:rFonts w:ascii="Times New Roman" w:hAnsi="Times New Roman"/>
          <w:noProof w:val="0"/>
          <w:sz w:val="24"/>
          <w:szCs w:val="24"/>
          <w:lang w:val="es-ES_tradnl"/>
        </w:rPr>
        <w:t>onstitu</w:t>
      </w:r>
      <w:r w:rsidR="00C1386E" w:rsidRPr="0084614A">
        <w:rPr>
          <w:rFonts w:ascii="Times New Roman" w:hAnsi="Times New Roman"/>
          <w:noProof w:val="0"/>
          <w:sz w:val="24"/>
          <w:szCs w:val="24"/>
          <w:lang w:val="es-ES_tradnl"/>
        </w:rPr>
        <w:t>ye</w:t>
      </w:r>
      <w:r w:rsidRPr="0084614A">
        <w:rPr>
          <w:rFonts w:ascii="Times New Roman" w:hAnsi="Times New Roman"/>
          <w:noProof w:val="0"/>
          <w:sz w:val="24"/>
          <w:szCs w:val="24"/>
          <w:lang w:val="es-ES_tradnl"/>
        </w:rPr>
        <w:t xml:space="preserve"> d</w:t>
      </w:r>
      <w:r w:rsidR="00C1386E" w:rsidRPr="0084614A">
        <w:rPr>
          <w:rFonts w:ascii="Times New Roman" w:hAnsi="Times New Roman"/>
          <w:noProof w:val="0"/>
          <w:sz w:val="24"/>
          <w:szCs w:val="24"/>
          <w:lang w:val="es-ES_tradnl"/>
        </w:rPr>
        <w:t>euda</w:t>
      </w:r>
      <w:r w:rsidRPr="0084614A">
        <w:rPr>
          <w:rFonts w:ascii="Times New Roman" w:hAnsi="Times New Roman"/>
          <w:noProof w:val="0"/>
          <w:sz w:val="24"/>
          <w:szCs w:val="24"/>
          <w:lang w:val="es-ES_tradnl"/>
        </w:rPr>
        <w:t xml:space="preserve"> a</w:t>
      </w:r>
      <w:r w:rsidR="00C1386E" w:rsidRPr="0084614A">
        <w:rPr>
          <w:rFonts w:ascii="Times New Roman" w:hAnsi="Times New Roman"/>
          <w:noProof w:val="0"/>
          <w:sz w:val="24"/>
          <w:szCs w:val="24"/>
          <w:lang w:val="es-ES_tradnl"/>
        </w:rPr>
        <w:t>c</w:t>
      </w:r>
      <w:r w:rsidRPr="0084614A">
        <w:rPr>
          <w:rFonts w:ascii="Times New Roman" w:hAnsi="Times New Roman"/>
          <w:noProof w:val="0"/>
          <w:sz w:val="24"/>
          <w:szCs w:val="24"/>
          <w:lang w:val="es-ES_tradnl"/>
        </w:rPr>
        <w:t xml:space="preserve">tiva </w:t>
      </w:r>
      <w:r w:rsidR="00653372" w:rsidRPr="0084614A">
        <w:rPr>
          <w:rFonts w:ascii="Times New Roman" w:hAnsi="Times New Roman"/>
          <w:noProof w:val="0"/>
          <w:sz w:val="24"/>
          <w:szCs w:val="24"/>
          <w:lang w:val="es-ES_tradnl"/>
        </w:rPr>
        <w:t>tributaria</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aquella</w:t>
      </w:r>
      <w:r w:rsidRPr="0084614A">
        <w:rPr>
          <w:rFonts w:ascii="Times New Roman" w:hAnsi="Times New Roman"/>
          <w:noProof w:val="0"/>
          <w:sz w:val="24"/>
          <w:szCs w:val="24"/>
          <w:lang w:val="es-ES_tradnl"/>
        </w:rPr>
        <w:t xml:space="preserve"> proveniente de crédito de</w:t>
      </w:r>
      <w:r w:rsidR="00C1386E" w:rsidRPr="0084614A">
        <w:rPr>
          <w:rFonts w:ascii="Times New Roman" w:hAnsi="Times New Roman"/>
          <w:noProof w:val="0"/>
          <w:sz w:val="24"/>
          <w:szCs w:val="24"/>
          <w:lang w:val="es-ES_tradnl"/>
        </w:rPr>
        <w:t xml:space="preserve"> e</w:t>
      </w:r>
      <w:r w:rsidRPr="0084614A">
        <w:rPr>
          <w:rFonts w:ascii="Times New Roman" w:hAnsi="Times New Roman"/>
          <w:noProof w:val="0"/>
          <w:sz w:val="24"/>
          <w:szCs w:val="24"/>
          <w:lang w:val="es-ES_tradnl"/>
        </w:rPr>
        <w:t>sta natur</w:t>
      </w:r>
      <w:r w:rsidR="00C1386E" w:rsidRPr="0084614A">
        <w:rPr>
          <w:rFonts w:ascii="Times New Roman" w:hAnsi="Times New Roman"/>
          <w:noProof w:val="0"/>
          <w:sz w:val="24"/>
          <w:szCs w:val="24"/>
          <w:lang w:val="es-ES_tradnl"/>
        </w:rPr>
        <w:t>al</w:t>
      </w:r>
      <w:r w:rsidRPr="0084614A">
        <w:rPr>
          <w:rFonts w:ascii="Times New Roman" w:hAnsi="Times New Roman"/>
          <w:noProof w:val="0"/>
          <w:sz w:val="24"/>
          <w:szCs w:val="24"/>
          <w:lang w:val="es-ES_tradnl"/>
        </w:rPr>
        <w:t xml:space="preserve">eza, regularmente inscrita </w:t>
      </w:r>
      <w:r w:rsidR="00C1386E" w:rsidRPr="0084614A">
        <w:rPr>
          <w:rFonts w:ascii="Times New Roman" w:hAnsi="Times New Roman"/>
          <w:noProof w:val="0"/>
          <w:sz w:val="24"/>
          <w:szCs w:val="24"/>
          <w:lang w:val="es-ES_tradnl"/>
        </w:rPr>
        <w:t>en</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oficina</w:t>
      </w:r>
      <w:r w:rsidRPr="0084614A">
        <w:rPr>
          <w:rFonts w:ascii="Times New Roman" w:hAnsi="Times New Roman"/>
          <w:noProof w:val="0"/>
          <w:sz w:val="24"/>
          <w:szCs w:val="24"/>
          <w:lang w:val="es-ES_tradnl"/>
        </w:rPr>
        <w:t xml:space="preserve"> administrativa competente</w:t>
      </w:r>
      <w:r w:rsidR="00653372" w:rsidRPr="0084614A">
        <w:rPr>
          <w:rFonts w:ascii="Times New Roman" w:hAnsi="Times New Roman"/>
          <w:noProof w:val="0"/>
          <w:sz w:val="24"/>
          <w:szCs w:val="24"/>
          <w:lang w:val="es-ES_tradnl"/>
        </w:rPr>
        <w:t xml:space="preserve"> del Estado</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después</w:t>
      </w:r>
      <w:r w:rsidR="00C1386E" w:rsidRPr="0084614A">
        <w:rPr>
          <w:rFonts w:ascii="Times New Roman" w:hAnsi="Times New Roman"/>
          <w:noProof w:val="0"/>
          <w:sz w:val="24"/>
          <w:szCs w:val="24"/>
          <w:lang w:val="es-ES_tradnl"/>
        </w:rPr>
        <w:t xml:space="preserve"> </w:t>
      </w:r>
      <w:r w:rsidRPr="0084614A">
        <w:rPr>
          <w:rFonts w:ascii="Times New Roman" w:hAnsi="Times New Roman"/>
          <w:noProof w:val="0"/>
          <w:sz w:val="24"/>
          <w:szCs w:val="24"/>
          <w:lang w:val="es-ES_tradnl"/>
        </w:rPr>
        <w:t xml:space="preserve">de </w:t>
      </w:r>
      <w:r w:rsidR="00653372" w:rsidRPr="0084614A">
        <w:rPr>
          <w:rFonts w:ascii="Times New Roman" w:hAnsi="Times New Roman"/>
          <w:noProof w:val="0"/>
          <w:sz w:val="24"/>
          <w:szCs w:val="24"/>
          <w:lang w:val="es-ES_tradnl"/>
        </w:rPr>
        <w:t>agotado</w:t>
      </w:r>
      <w:r w:rsidRPr="0084614A">
        <w:rPr>
          <w:rFonts w:ascii="Times New Roman" w:hAnsi="Times New Roman"/>
          <w:noProof w:val="0"/>
          <w:sz w:val="24"/>
          <w:szCs w:val="24"/>
          <w:lang w:val="es-ES_tradnl"/>
        </w:rPr>
        <w:t xml:space="preserve"> </w:t>
      </w:r>
      <w:r w:rsidR="00C1386E" w:rsidRPr="0084614A">
        <w:rPr>
          <w:rFonts w:ascii="Times New Roman" w:hAnsi="Times New Roman"/>
          <w:noProof w:val="0"/>
          <w:sz w:val="24"/>
          <w:szCs w:val="24"/>
          <w:lang w:val="es-ES_tradnl"/>
        </w:rPr>
        <w:t>el plazo fij</w:t>
      </w:r>
      <w:r w:rsidRPr="0084614A">
        <w:rPr>
          <w:rFonts w:ascii="Times New Roman" w:hAnsi="Times New Roman"/>
          <w:noProof w:val="0"/>
          <w:sz w:val="24"/>
          <w:szCs w:val="24"/>
          <w:lang w:val="es-ES_tradnl"/>
        </w:rPr>
        <w:t>ado, para pag</w:t>
      </w:r>
      <w:r w:rsidR="00C1386E" w:rsidRPr="0084614A">
        <w:rPr>
          <w:rFonts w:ascii="Times New Roman" w:hAnsi="Times New Roman"/>
          <w:noProof w:val="0"/>
          <w:sz w:val="24"/>
          <w:szCs w:val="24"/>
          <w:lang w:val="es-ES_tradnl"/>
        </w:rPr>
        <w:t>o</w:t>
      </w:r>
      <w:r w:rsidRPr="0084614A">
        <w:rPr>
          <w:rFonts w:ascii="Times New Roman" w:hAnsi="Times New Roman"/>
          <w:noProof w:val="0"/>
          <w:sz w:val="24"/>
          <w:szCs w:val="24"/>
          <w:lang w:val="es-ES_tradnl"/>
        </w:rPr>
        <w:t>, p</w:t>
      </w:r>
      <w:r w:rsidR="00C1386E" w:rsidRPr="0084614A">
        <w:rPr>
          <w:rFonts w:ascii="Times New Roman" w:hAnsi="Times New Roman"/>
          <w:noProof w:val="0"/>
          <w:sz w:val="24"/>
          <w:szCs w:val="24"/>
          <w:lang w:val="es-ES_tradnl"/>
        </w:rPr>
        <w:t>or la</w:t>
      </w:r>
      <w:r w:rsidRPr="0084614A">
        <w:rPr>
          <w:rFonts w:ascii="Times New Roman" w:hAnsi="Times New Roman"/>
          <w:noProof w:val="0"/>
          <w:sz w:val="24"/>
          <w:szCs w:val="24"/>
          <w:lang w:val="es-ES_tradnl"/>
        </w:rPr>
        <w:t xml:space="preserve"> le</w:t>
      </w:r>
      <w:r w:rsidR="00C1386E" w:rsidRPr="0084614A">
        <w:rPr>
          <w:rFonts w:ascii="Times New Roman" w:hAnsi="Times New Roman"/>
          <w:noProof w:val="0"/>
          <w:sz w:val="24"/>
          <w:szCs w:val="24"/>
          <w:lang w:val="es-ES_tradnl"/>
        </w:rPr>
        <w:t>y</w:t>
      </w:r>
      <w:r w:rsidRPr="0084614A">
        <w:rPr>
          <w:rFonts w:ascii="Times New Roman" w:hAnsi="Times New Roman"/>
          <w:noProof w:val="0"/>
          <w:sz w:val="24"/>
          <w:szCs w:val="24"/>
          <w:lang w:val="es-ES_tradnl"/>
        </w:rPr>
        <w:t xml:space="preserve"> o por deci</w:t>
      </w:r>
      <w:r w:rsidR="00C1386E" w:rsidRPr="0084614A">
        <w:rPr>
          <w:rFonts w:ascii="Times New Roman" w:hAnsi="Times New Roman"/>
          <w:noProof w:val="0"/>
          <w:sz w:val="24"/>
          <w:szCs w:val="24"/>
          <w:lang w:val="es-ES_tradnl"/>
        </w:rPr>
        <w:t>sión</w:t>
      </w:r>
      <w:r w:rsidRPr="0084614A">
        <w:rPr>
          <w:rFonts w:ascii="Times New Roman" w:hAnsi="Times New Roman"/>
          <w:noProof w:val="0"/>
          <w:sz w:val="24"/>
          <w:szCs w:val="24"/>
          <w:lang w:val="es-ES_tradnl"/>
        </w:rPr>
        <w:t xml:space="preserve"> final proferida e</w:t>
      </w:r>
      <w:r w:rsidR="00C1386E" w:rsidRPr="0084614A">
        <w:rPr>
          <w:rFonts w:ascii="Times New Roman" w:hAnsi="Times New Roman"/>
          <w:noProof w:val="0"/>
          <w:sz w:val="24"/>
          <w:szCs w:val="24"/>
          <w:lang w:val="es-ES_tradnl"/>
        </w:rPr>
        <w:t>n proce</w:t>
      </w:r>
      <w:r w:rsidRPr="0084614A">
        <w:rPr>
          <w:rFonts w:ascii="Times New Roman" w:hAnsi="Times New Roman"/>
          <w:noProof w:val="0"/>
          <w:sz w:val="24"/>
          <w:szCs w:val="24"/>
          <w:lang w:val="es-ES_tradnl"/>
        </w:rPr>
        <w:t>so regular.</w:t>
      </w:r>
      <w:r w:rsidR="00C1386E" w:rsidRPr="0084614A">
        <w:rPr>
          <w:rFonts w:ascii="Times New Roman" w:hAnsi="Times New Roman"/>
          <w:noProof w:val="0"/>
          <w:sz w:val="24"/>
          <w:szCs w:val="24"/>
          <w:lang w:val="es-ES_tradnl"/>
        </w:rPr>
        <w:t xml:space="preserve"> La</w:t>
      </w:r>
      <w:r w:rsidRPr="0084614A">
        <w:rPr>
          <w:rFonts w:ascii="Times New Roman" w:hAnsi="Times New Roman"/>
          <w:noProof w:val="0"/>
          <w:sz w:val="24"/>
          <w:szCs w:val="24"/>
          <w:lang w:val="es-ES_tradnl"/>
        </w:rPr>
        <w:t xml:space="preserve"> inscr</w:t>
      </w:r>
      <w:r w:rsidR="00C1386E" w:rsidRPr="0084614A">
        <w:rPr>
          <w:rFonts w:ascii="Times New Roman" w:hAnsi="Times New Roman"/>
          <w:noProof w:val="0"/>
          <w:sz w:val="24"/>
          <w:szCs w:val="24"/>
          <w:lang w:val="es-ES_tradnl"/>
        </w:rPr>
        <w:t>ipción</w:t>
      </w:r>
      <w:r w:rsidRPr="0084614A">
        <w:rPr>
          <w:rFonts w:ascii="Times New Roman" w:hAnsi="Times New Roman"/>
          <w:noProof w:val="0"/>
          <w:sz w:val="24"/>
          <w:szCs w:val="24"/>
          <w:lang w:val="es-ES_tradnl"/>
        </w:rPr>
        <w:t xml:space="preserve"> </w:t>
      </w:r>
      <w:r w:rsidR="00C1386E" w:rsidRPr="0084614A">
        <w:rPr>
          <w:rFonts w:ascii="Times New Roman" w:hAnsi="Times New Roman"/>
          <w:noProof w:val="0"/>
          <w:sz w:val="24"/>
          <w:szCs w:val="24"/>
          <w:lang w:val="es-ES_tradnl"/>
        </w:rPr>
        <w:t>en</w:t>
      </w:r>
      <w:r w:rsidRPr="0084614A">
        <w:rPr>
          <w:rFonts w:ascii="Times New Roman" w:hAnsi="Times New Roman"/>
          <w:noProof w:val="0"/>
          <w:sz w:val="24"/>
          <w:szCs w:val="24"/>
          <w:lang w:val="es-ES_tradnl"/>
        </w:rPr>
        <w:t xml:space="preserve"> </w:t>
      </w:r>
      <w:r w:rsidR="00C1386E" w:rsidRPr="0084614A">
        <w:rPr>
          <w:rFonts w:ascii="Times New Roman" w:hAnsi="Times New Roman"/>
          <w:noProof w:val="0"/>
          <w:sz w:val="24"/>
          <w:szCs w:val="24"/>
          <w:lang w:val="es-ES_tradnl"/>
        </w:rPr>
        <w:t>deuda</w:t>
      </w:r>
      <w:r w:rsidRPr="0084614A">
        <w:rPr>
          <w:rFonts w:ascii="Times New Roman" w:hAnsi="Times New Roman"/>
          <w:noProof w:val="0"/>
          <w:sz w:val="24"/>
          <w:szCs w:val="24"/>
          <w:lang w:val="es-ES_tradnl"/>
        </w:rPr>
        <w:t xml:space="preserve"> a</w:t>
      </w:r>
      <w:r w:rsidR="00C1386E" w:rsidRPr="0084614A">
        <w:rPr>
          <w:rFonts w:ascii="Times New Roman" w:hAnsi="Times New Roman"/>
          <w:noProof w:val="0"/>
          <w:sz w:val="24"/>
          <w:szCs w:val="24"/>
          <w:lang w:val="es-ES_tradnl"/>
        </w:rPr>
        <w:t>c</w:t>
      </w:r>
      <w:r w:rsidRPr="0084614A">
        <w:rPr>
          <w:rFonts w:ascii="Times New Roman" w:hAnsi="Times New Roman"/>
          <w:noProof w:val="0"/>
          <w:sz w:val="24"/>
          <w:szCs w:val="24"/>
          <w:lang w:val="es-ES_tradnl"/>
        </w:rPr>
        <w:t xml:space="preserve">tiva representa </w:t>
      </w:r>
      <w:r w:rsidR="00C1386E" w:rsidRPr="0084614A">
        <w:rPr>
          <w:rFonts w:ascii="Times New Roman" w:hAnsi="Times New Roman"/>
          <w:noProof w:val="0"/>
          <w:sz w:val="24"/>
          <w:szCs w:val="24"/>
          <w:lang w:val="es-ES_tradnl"/>
        </w:rPr>
        <w:t>un</w:t>
      </w:r>
      <w:r w:rsidRPr="0084614A">
        <w:rPr>
          <w:rFonts w:ascii="Times New Roman" w:hAnsi="Times New Roman"/>
          <w:noProof w:val="0"/>
          <w:sz w:val="24"/>
          <w:szCs w:val="24"/>
          <w:lang w:val="es-ES_tradnl"/>
        </w:rPr>
        <w:t xml:space="preserve"> </w:t>
      </w:r>
      <w:r w:rsidR="00C1386E" w:rsidRPr="0084614A">
        <w:rPr>
          <w:rFonts w:ascii="Times New Roman" w:hAnsi="Times New Roman"/>
          <w:noProof w:val="0"/>
          <w:sz w:val="24"/>
          <w:szCs w:val="24"/>
          <w:lang w:val="es-ES_tradnl"/>
        </w:rPr>
        <w:t>procedimiento</w:t>
      </w:r>
      <w:r w:rsidRPr="0084614A">
        <w:rPr>
          <w:rFonts w:ascii="Times New Roman" w:hAnsi="Times New Roman"/>
          <w:noProof w:val="0"/>
          <w:sz w:val="24"/>
          <w:szCs w:val="24"/>
          <w:lang w:val="es-ES_tradnl"/>
        </w:rPr>
        <w:t xml:space="preserve"> de control de </w:t>
      </w:r>
      <w:r w:rsidR="00653372" w:rsidRPr="0084614A">
        <w:rPr>
          <w:rFonts w:ascii="Times New Roman" w:hAnsi="Times New Roman"/>
          <w:noProof w:val="0"/>
          <w:sz w:val="24"/>
          <w:szCs w:val="24"/>
          <w:lang w:val="es-ES_tradnl"/>
        </w:rPr>
        <w:t>legalidad</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preparatorio</w:t>
      </w:r>
      <w:r w:rsidRPr="0084614A">
        <w:rPr>
          <w:rFonts w:ascii="Times New Roman" w:hAnsi="Times New Roman"/>
          <w:noProof w:val="0"/>
          <w:sz w:val="24"/>
          <w:szCs w:val="24"/>
          <w:lang w:val="es-ES_tradnl"/>
        </w:rPr>
        <w:t xml:space="preserve"> para e</w:t>
      </w:r>
      <w:r w:rsidR="00C1386E" w:rsidRPr="0084614A">
        <w:rPr>
          <w:rFonts w:ascii="Times New Roman" w:hAnsi="Times New Roman"/>
          <w:noProof w:val="0"/>
          <w:sz w:val="24"/>
          <w:szCs w:val="24"/>
          <w:lang w:val="es-ES_tradnl"/>
        </w:rPr>
        <w:t>jecución</w:t>
      </w:r>
      <w:r w:rsidRPr="0084614A">
        <w:rPr>
          <w:rFonts w:ascii="Times New Roman" w:hAnsi="Times New Roman"/>
          <w:noProof w:val="0"/>
          <w:sz w:val="24"/>
          <w:szCs w:val="24"/>
          <w:lang w:val="es-ES_tradnl"/>
        </w:rPr>
        <w:t xml:space="preserve"> fiscal, que consiste </w:t>
      </w:r>
      <w:r w:rsidR="00C1386E" w:rsidRPr="0084614A">
        <w:rPr>
          <w:rFonts w:ascii="Times New Roman" w:hAnsi="Times New Roman"/>
          <w:noProof w:val="0"/>
          <w:sz w:val="24"/>
          <w:szCs w:val="24"/>
          <w:lang w:val="es-ES_tradnl"/>
        </w:rPr>
        <w:t>en la cobranz</w:t>
      </w:r>
      <w:r w:rsidRPr="0084614A">
        <w:rPr>
          <w:rFonts w:ascii="Times New Roman" w:hAnsi="Times New Roman"/>
          <w:noProof w:val="0"/>
          <w:sz w:val="24"/>
          <w:szCs w:val="24"/>
          <w:lang w:val="es-ES_tradnl"/>
        </w:rPr>
        <w:t>a judicial d</w:t>
      </w:r>
      <w:r w:rsidR="00C1386E" w:rsidRPr="0084614A">
        <w:rPr>
          <w:rFonts w:ascii="Times New Roman" w:hAnsi="Times New Roman"/>
          <w:noProof w:val="0"/>
          <w:sz w:val="24"/>
          <w:szCs w:val="24"/>
          <w:lang w:val="es-ES_tradnl"/>
        </w:rPr>
        <w:t>el</w:t>
      </w:r>
      <w:r w:rsidRPr="0084614A">
        <w:rPr>
          <w:rFonts w:ascii="Times New Roman" w:hAnsi="Times New Roman"/>
          <w:noProof w:val="0"/>
          <w:sz w:val="24"/>
          <w:szCs w:val="24"/>
          <w:lang w:val="es-ES_tradnl"/>
        </w:rPr>
        <w:t xml:space="preserve"> débito fiscal.</w:t>
      </w:r>
      <w:r w:rsidR="00C1386E"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Históricamente</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la</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Hacienda</w:t>
      </w:r>
      <w:r w:rsidRPr="0084614A">
        <w:rPr>
          <w:rFonts w:ascii="Times New Roman" w:hAnsi="Times New Roman"/>
          <w:noProof w:val="0"/>
          <w:sz w:val="24"/>
          <w:szCs w:val="24"/>
          <w:lang w:val="es-ES_tradnl"/>
        </w:rPr>
        <w:t xml:space="preserve"> Pública v</w:t>
      </w:r>
      <w:r w:rsidR="00653372" w:rsidRPr="0084614A">
        <w:rPr>
          <w:rFonts w:ascii="Times New Roman" w:hAnsi="Times New Roman"/>
          <w:noProof w:val="0"/>
          <w:sz w:val="24"/>
          <w:szCs w:val="24"/>
          <w:lang w:val="es-ES_tradnl"/>
        </w:rPr>
        <w:t>iene</w:t>
      </w:r>
      <w:r w:rsidRPr="0084614A">
        <w:rPr>
          <w:rFonts w:ascii="Times New Roman" w:hAnsi="Times New Roman"/>
          <w:noProof w:val="0"/>
          <w:sz w:val="24"/>
          <w:szCs w:val="24"/>
          <w:lang w:val="es-ES_tradnl"/>
        </w:rPr>
        <w:t xml:space="preserve"> utilizando formas tradicion</w:t>
      </w:r>
      <w:r w:rsidR="00653372" w:rsidRPr="0084614A">
        <w:rPr>
          <w:rFonts w:ascii="Times New Roman" w:hAnsi="Times New Roman"/>
          <w:noProof w:val="0"/>
          <w:sz w:val="24"/>
          <w:szCs w:val="24"/>
          <w:lang w:val="es-ES_tradnl"/>
        </w:rPr>
        <w:t>ales</w:t>
      </w:r>
      <w:r w:rsidRPr="0084614A">
        <w:rPr>
          <w:rFonts w:ascii="Times New Roman" w:hAnsi="Times New Roman"/>
          <w:noProof w:val="0"/>
          <w:sz w:val="24"/>
          <w:szCs w:val="24"/>
          <w:lang w:val="es-ES_tradnl"/>
        </w:rPr>
        <w:t xml:space="preserve"> d</w:t>
      </w:r>
      <w:r w:rsidR="00653372" w:rsidRPr="0084614A">
        <w:rPr>
          <w:rFonts w:ascii="Times New Roman" w:hAnsi="Times New Roman"/>
          <w:noProof w:val="0"/>
          <w:sz w:val="24"/>
          <w:szCs w:val="24"/>
          <w:lang w:val="es-ES_tradnl"/>
        </w:rPr>
        <w:t>e la</w:t>
      </w:r>
      <w:r w:rsidRPr="0084614A">
        <w:rPr>
          <w:rFonts w:ascii="Times New Roman" w:hAnsi="Times New Roman"/>
          <w:noProof w:val="0"/>
          <w:sz w:val="24"/>
          <w:szCs w:val="24"/>
          <w:lang w:val="es-ES_tradnl"/>
        </w:rPr>
        <w:t xml:space="preserve"> cobran</w:t>
      </w:r>
      <w:r w:rsidR="00653372" w:rsidRPr="0084614A">
        <w:rPr>
          <w:rFonts w:ascii="Times New Roman" w:hAnsi="Times New Roman"/>
          <w:noProof w:val="0"/>
          <w:sz w:val="24"/>
          <w:szCs w:val="24"/>
          <w:lang w:val="es-ES_tradnl"/>
        </w:rPr>
        <w:t>za</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amigable</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y</w:t>
      </w:r>
      <w:r w:rsidRPr="0084614A">
        <w:rPr>
          <w:rFonts w:ascii="Times New Roman" w:hAnsi="Times New Roman"/>
          <w:noProof w:val="0"/>
          <w:sz w:val="24"/>
          <w:szCs w:val="24"/>
          <w:lang w:val="es-ES_tradnl"/>
        </w:rPr>
        <w:t xml:space="preserve"> judicial, visando </w:t>
      </w:r>
      <w:r w:rsidR="00653372" w:rsidRPr="0084614A">
        <w:rPr>
          <w:rFonts w:ascii="Times New Roman" w:hAnsi="Times New Roman"/>
          <w:noProof w:val="0"/>
          <w:sz w:val="24"/>
          <w:szCs w:val="24"/>
          <w:lang w:val="es-ES_tradnl"/>
        </w:rPr>
        <w:t>el</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recibimiento</w:t>
      </w:r>
      <w:r w:rsidRPr="0084614A">
        <w:rPr>
          <w:rFonts w:ascii="Times New Roman" w:hAnsi="Times New Roman"/>
          <w:noProof w:val="0"/>
          <w:sz w:val="24"/>
          <w:szCs w:val="24"/>
          <w:lang w:val="es-ES_tradnl"/>
        </w:rPr>
        <w:t xml:space="preserve"> de s</w:t>
      </w:r>
      <w:r w:rsidR="00653372" w:rsidRPr="0084614A">
        <w:rPr>
          <w:rFonts w:ascii="Times New Roman" w:hAnsi="Times New Roman"/>
          <w:noProof w:val="0"/>
          <w:sz w:val="24"/>
          <w:szCs w:val="24"/>
          <w:lang w:val="es-ES_tradnl"/>
        </w:rPr>
        <w:t>u</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crédito. Todavía</w:t>
      </w:r>
      <w:r w:rsidRPr="0084614A">
        <w:rPr>
          <w:rFonts w:ascii="Times New Roman" w:hAnsi="Times New Roman"/>
          <w:noProof w:val="0"/>
          <w:sz w:val="24"/>
          <w:szCs w:val="24"/>
          <w:lang w:val="es-ES_tradnl"/>
        </w:rPr>
        <w:t xml:space="preserve"> buscando u</w:t>
      </w:r>
      <w:r w:rsidR="00653372" w:rsidRPr="0084614A">
        <w:rPr>
          <w:rFonts w:ascii="Times New Roman" w:hAnsi="Times New Roman"/>
          <w:noProof w:val="0"/>
          <w:sz w:val="24"/>
          <w:szCs w:val="24"/>
          <w:lang w:val="es-ES_tradnl"/>
        </w:rPr>
        <w:t>na may</w:t>
      </w:r>
      <w:r w:rsidRPr="0084614A">
        <w:rPr>
          <w:rFonts w:ascii="Times New Roman" w:hAnsi="Times New Roman"/>
          <w:noProof w:val="0"/>
          <w:sz w:val="24"/>
          <w:szCs w:val="24"/>
          <w:lang w:val="es-ES_tradnl"/>
        </w:rPr>
        <w:t xml:space="preserve">or </w:t>
      </w:r>
      <w:r w:rsidR="00653372" w:rsidRPr="0084614A">
        <w:rPr>
          <w:rFonts w:ascii="Times New Roman" w:hAnsi="Times New Roman"/>
          <w:noProof w:val="0"/>
          <w:sz w:val="24"/>
          <w:szCs w:val="24"/>
          <w:lang w:val="es-ES_tradnl"/>
        </w:rPr>
        <w:t>efectividad</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en la</w:t>
      </w:r>
      <w:r w:rsidRPr="0084614A">
        <w:rPr>
          <w:rFonts w:ascii="Times New Roman" w:hAnsi="Times New Roman"/>
          <w:noProof w:val="0"/>
          <w:sz w:val="24"/>
          <w:szCs w:val="24"/>
          <w:lang w:val="es-ES_tradnl"/>
        </w:rPr>
        <w:t xml:space="preserve"> recupera</w:t>
      </w:r>
      <w:r w:rsidR="00653372" w:rsidRPr="0084614A">
        <w:rPr>
          <w:rFonts w:ascii="Times New Roman" w:hAnsi="Times New Roman"/>
          <w:noProof w:val="0"/>
          <w:sz w:val="24"/>
          <w:szCs w:val="24"/>
          <w:lang w:val="es-ES_tradnl"/>
        </w:rPr>
        <w:t>ción del</w:t>
      </w:r>
      <w:r w:rsidRPr="0084614A">
        <w:rPr>
          <w:rFonts w:ascii="Times New Roman" w:hAnsi="Times New Roman"/>
          <w:noProof w:val="0"/>
          <w:sz w:val="24"/>
          <w:szCs w:val="24"/>
          <w:lang w:val="es-ES_tradnl"/>
        </w:rPr>
        <w:t xml:space="preserve"> crédito </w:t>
      </w:r>
      <w:r w:rsidR="00653372" w:rsidRPr="0084614A">
        <w:rPr>
          <w:rFonts w:ascii="Times New Roman" w:hAnsi="Times New Roman"/>
          <w:noProof w:val="0"/>
          <w:sz w:val="24"/>
          <w:szCs w:val="24"/>
          <w:lang w:val="es-ES_tradnl"/>
        </w:rPr>
        <w:t>tributario</w:t>
      </w:r>
      <w:r w:rsidRPr="0084614A">
        <w:rPr>
          <w:rFonts w:ascii="Times New Roman" w:hAnsi="Times New Roman"/>
          <w:noProof w:val="0"/>
          <w:sz w:val="24"/>
          <w:szCs w:val="24"/>
          <w:lang w:val="es-ES_tradnl"/>
        </w:rPr>
        <w:t>, surgi</w:t>
      </w:r>
      <w:r w:rsidR="00653372" w:rsidRPr="0084614A">
        <w:rPr>
          <w:rFonts w:ascii="Times New Roman" w:hAnsi="Times New Roman"/>
          <w:noProof w:val="0"/>
          <w:sz w:val="24"/>
          <w:szCs w:val="24"/>
          <w:lang w:val="es-ES_tradnl"/>
        </w:rPr>
        <w:t>ó</w:t>
      </w:r>
      <w:r w:rsidRPr="0084614A">
        <w:rPr>
          <w:rFonts w:ascii="Times New Roman" w:hAnsi="Times New Roman"/>
          <w:noProof w:val="0"/>
          <w:sz w:val="24"/>
          <w:szCs w:val="24"/>
          <w:lang w:val="es-ES_tradnl"/>
        </w:rPr>
        <w:t xml:space="preserve"> </w:t>
      </w:r>
      <w:r w:rsidR="002C0071">
        <w:rPr>
          <w:rFonts w:ascii="Times New Roman" w:hAnsi="Times New Roman"/>
          <w:noProof w:val="0"/>
          <w:sz w:val="24"/>
          <w:szCs w:val="24"/>
          <w:lang w:val="es-ES_tradnl"/>
        </w:rPr>
        <w:t xml:space="preserve">en el </w:t>
      </w:r>
      <w:r w:rsidR="00653372" w:rsidRPr="0084614A">
        <w:rPr>
          <w:rFonts w:ascii="Times New Roman" w:hAnsi="Times New Roman"/>
          <w:noProof w:val="0"/>
          <w:sz w:val="24"/>
          <w:szCs w:val="24"/>
          <w:lang w:val="es-ES_tradnl"/>
        </w:rPr>
        <w:t>á</w:t>
      </w:r>
      <w:r w:rsidRPr="0084614A">
        <w:rPr>
          <w:rFonts w:ascii="Times New Roman" w:hAnsi="Times New Roman"/>
          <w:noProof w:val="0"/>
          <w:sz w:val="24"/>
          <w:szCs w:val="24"/>
          <w:lang w:val="es-ES_tradnl"/>
        </w:rPr>
        <w:t xml:space="preserve">mbito </w:t>
      </w:r>
      <w:r w:rsidR="00653372" w:rsidRPr="0084614A">
        <w:rPr>
          <w:rFonts w:ascii="Times New Roman" w:hAnsi="Times New Roman"/>
          <w:noProof w:val="0"/>
          <w:sz w:val="24"/>
          <w:szCs w:val="24"/>
          <w:lang w:val="es-ES_tradnl"/>
        </w:rPr>
        <w:t>de las</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Haciendas</w:t>
      </w:r>
      <w:r w:rsidRPr="0084614A">
        <w:rPr>
          <w:rFonts w:ascii="Times New Roman" w:hAnsi="Times New Roman"/>
          <w:noProof w:val="0"/>
          <w:sz w:val="24"/>
          <w:szCs w:val="24"/>
          <w:lang w:val="es-ES_tradnl"/>
        </w:rPr>
        <w:t xml:space="preserve"> Publicas </w:t>
      </w:r>
      <w:r w:rsidR="00653372" w:rsidRPr="0084614A">
        <w:rPr>
          <w:rFonts w:ascii="Times New Roman" w:hAnsi="Times New Roman"/>
          <w:noProof w:val="0"/>
          <w:sz w:val="24"/>
          <w:szCs w:val="24"/>
          <w:lang w:val="es-ES_tradnl"/>
        </w:rPr>
        <w:t>la posibilidad</w:t>
      </w:r>
      <w:r w:rsidRPr="0084614A">
        <w:rPr>
          <w:rFonts w:ascii="Times New Roman" w:hAnsi="Times New Roman"/>
          <w:noProof w:val="0"/>
          <w:sz w:val="24"/>
          <w:szCs w:val="24"/>
          <w:lang w:val="es-ES_tradnl"/>
        </w:rPr>
        <w:t xml:space="preserve"> do </w:t>
      </w:r>
      <w:r w:rsidR="00653372" w:rsidRPr="0084614A">
        <w:rPr>
          <w:rFonts w:ascii="Times New Roman" w:hAnsi="Times New Roman"/>
          <w:noProof w:val="0"/>
          <w:sz w:val="24"/>
          <w:szCs w:val="24"/>
          <w:lang w:val="es-ES_tradnl"/>
        </w:rPr>
        <w:t>registro</w:t>
      </w:r>
      <w:r w:rsidRPr="0084614A">
        <w:rPr>
          <w:rFonts w:ascii="Times New Roman" w:hAnsi="Times New Roman"/>
          <w:noProof w:val="0"/>
          <w:sz w:val="24"/>
          <w:szCs w:val="24"/>
          <w:lang w:val="es-ES_tradnl"/>
        </w:rPr>
        <w:t xml:space="preserve"> d</w:t>
      </w:r>
      <w:r w:rsidR="00653372" w:rsidRPr="0084614A">
        <w:rPr>
          <w:rFonts w:ascii="Times New Roman" w:hAnsi="Times New Roman"/>
          <w:noProof w:val="0"/>
          <w:sz w:val="24"/>
          <w:szCs w:val="24"/>
          <w:lang w:val="es-ES_tradnl"/>
        </w:rPr>
        <w:t>e los</w:t>
      </w:r>
      <w:r w:rsidRPr="0084614A">
        <w:rPr>
          <w:rFonts w:ascii="Times New Roman" w:hAnsi="Times New Roman"/>
          <w:noProof w:val="0"/>
          <w:sz w:val="24"/>
          <w:szCs w:val="24"/>
          <w:lang w:val="es-ES_tradnl"/>
        </w:rPr>
        <w:t xml:space="preserve"> créditos inscri</w:t>
      </w:r>
      <w:r w:rsidR="00653372" w:rsidRPr="0084614A">
        <w:rPr>
          <w:rFonts w:ascii="Times New Roman" w:hAnsi="Times New Roman"/>
          <w:noProof w:val="0"/>
          <w:sz w:val="24"/>
          <w:szCs w:val="24"/>
          <w:lang w:val="es-ES_tradnl"/>
        </w:rPr>
        <w:t>p</w:t>
      </w:r>
      <w:r w:rsidRPr="0084614A">
        <w:rPr>
          <w:rFonts w:ascii="Times New Roman" w:hAnsi="Times New Roman"/>
          <w:noProof w:val="0"/>
          <w:sz w:val="24"/>
          <w:szCs w:val="24"/>
          <w:lang w:val="es-ES_tradnl"/>
        </w:rPr>
        <w:t xml:space="preserve">tos </w:t>
      </w:r>
      <w:r w:rsidR="00653372" w:rsidRPr="0084614A">
        <w:rPr>
          <w:rFonts w:ascii="Times New Roman" w:hAnsi="Times New Roman"/>
          <w:noProof w:val="0"/>
          <w:sz w:val="24"/>
          <w:szCs w:val="24"/>
          <w:lang w:val="es-ES_tradnl"/>
        </w:rPr>
        <w:t>en</w:t>
      </w:r>
      <w:r w:rsidRPr="0084614A">
        <w:rPr>
          <w:rFonts w:ascii="Times New Roman" w:hAnsi="Times New Roman"/>
          <w:noProof w:val="0"/>
          <w:sz w:val="24"/>
          <w:szCs w:val="24"/>
          <w:lang w:val="es-ES_tradnl"/>
        </w:rPr>
        <w:t xml:space="preserve"> d</w:t>
      </w:r>
      <w:r w:rsidR="00653372" w:rsidRPr="0084614A">
        <w:rPr>
          <w:rFonts w:ascii="Times New Roman" w:hAnsi="Times New Roman"/>
          <w:noProof w:val="0"/>
          <w:sz w:val="24"/>
          <w:szCs w:val="24"/>
          <w:lang w:val="es-ES_tradnl"/>
        </w:rPr>
        <w:t>euda</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activa</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 xml:space="preserve">en los registros </w:t>
      </w:r>
      <w:r w:rsidRPr="0084614A">
        <w:rPr>
          <w:rFonts w:ascii="Times New Roman" w:hAnsi="Times New Roman"/>
          <w:noProof w:val="0"/>
          <w:sz w:val="24"/>
          <w:szCs w:val="24"/>
          <w:lang w:val="es-ES_tradnl"/>
        </w:rPr>
        <w:t>de prote</w:t>
      </w:r>
      <w:r w:rsidR="00653372" w:rsidRPr="0084614A">
        <w:rPr>
          <w:rFonts w:ascii="Times New Roman" w:hAnsi="Times New Roman"/>
          <w:noProof w:val="0"/>
          <w:sz w:val="24"/>
          <w:szCs w:val="24"/>
          <w:lang w:val="es-ES_tradnl"/>
        </w:rPr>
        <w:t>cción</w:t>
      </w:r>
      <w:r w:rsidRPr="0084614A">
        <w:rPr>
          <w:rFonts w:ascii="Times New Roman" w:hAnsi="Times New Roman"/>
          <w:noProof w:val="0"/>
          <w:sz w:val="24"/>
          <w:szCs w:val="24"/>
          <w:lang w:val="es-ES_tradnl"/>
        </w:rPr>
        <w:t xml:space="preserve"> </w:t>
      </w:r>
      <w:r w:rsidR="00653372" w:rsidRPr="0084614A">
        <w:rPr>
          <w:rFonts w:ascii="Times New Roman" w:hAnsi="Times New Roman"/>
          <w:noProof w:val="0"/>
          <w:sz w:val="24"/>
          <w:szCs w:val="24"/>
          <w:lang w:val="es-ES_tradnl"/>
        </w:rPr>
        <w:t>al</w:t>
      </w:r>
      <w:r w:rsidRPr="0084614A">
        <w:rPr>
          <w:rFonts w:ascii="Times New Roman" w:hAnsi="Times New Roman"/>
          <w:noProof w:val="0"/>
          <w:sz w:val="24"/>
          <w:szCs w:val="24"/>
          <w:lang w:val="es-ES_tradnl"/>
        </w:rPr>
        <w:t xml:space="preserve"> crédito</w:t>
      </w:r>
      <w:r w:rsidR="00653372" w:rsidRPr="0084614A">
        <w:rPr>
          <w:rFonts w:ascii="Times New Roman" w:hAnsi="Times New Roman"/>
          <w:noProof w:val="0"/>
          <w:sz w:val="24"/>
          <w:szCs w:val="24"/>
          <w:lang w:val="es-ES_tradnl"/>
        </w:rPr>
        <w:t xml:space="preserve"> del sector privado</w:t>
      </w:r>
      <w:r w:rsidRPr="0084614A">
        <w:rPr>
          <w:rFonts w:ascii="Times New Roman" w:hAnsi="Times New Roman"/>
          <w:b/>
          <w:noProof w:val="0"/>
          <w:color w:val="000000"/>
          <w:sz w:val="24"/>
          <w:szCs w:val="24"/>
          <w:lang w:val="es-ES_tradnl"/>
        </w:rPr>
        <w:t>.</w:t>
      </w:r>
      <w:r w:rsidRPr="0084614A">
        <w:rPr>
          <w:rFonts w:ascii="Times New Roman" w:eastAsia="Times New Roman" w:hAnsi="Times New Roman"/>
          <w:b/>
          <w:noProof w:val="0"/>
          <w:color w:val="000000"/>
          <w:sz w:val="24"/>
          <w:szCs w:val="24"/>
          <w:lang w:val="es-ES_tradnl"/>
        </w:rPr>
        <w:t xml:space="preserve"> </w:t>
      </w:r>
    </w:p>
    <w:p w:rsidR="00653372" w:rsidRPr="0084614A" w:rsidRDefault="00653372" w:rsidP="00653372">
      <w:pPr>
        <w:pStyle w:val="ListParagraph"/>
        <w:numPr>
          <w:ilvl w:val="1"/>
          <w:numId w:val="12"/>
        </w:numPr>
        <w:spacing w:before="120" w:after="120" w:line="240" w:lineRule="auto"/>
        <w:ind w:left="720" w:hanging="720"/>
        <w:contextualSpacing w:val="0"/>
        <w:jc w:val="both"/>
        <w:rPr>
          <w:rFonts w:ascii="Times New Roman" w:eastAsia="Times New Roman" w:hAnsi="Times New Roman"/>
          <w:b/>
          <w:noProof w:val="0"/>
          <w:color w:val="000000"/>
          <w:sz w:val="24"/>
          <w:szCs w:val="24"/>
          <w:lang w:val="es-ES_tradnl"/>
        </w:rPr>
      </w:pPr>
      <w:r w:rsidRPr="0084614A">
        <w:rPr>
          <w:rFonts w:ascii="Times New Roman" w:hAnsi="Times New Roman"/>
          <w:b/>
          <w:noProof w:val="0"/>
          <w:color w:val="000000"/>
          <w:sz w:val="24"/>
          <w:szCs w:val="24"/>
          <w:lang w:val="es-ES_tradnl"/>
        </w:rPr>
        <w:t>Situación Actual</w:t>
      </w:r>
      <w:r w:rsidRPr="0084614A">
        <w:rPr>
          <w:rFonts w:ascii="Times New Roman" w:eastAsia="Times New Roman" w:hAnsi="Times New Roman"/>
          <w:b/>
          <w:noProof w:val="0"/>
          <w:color w:val="000000"/>
          <w:sz w:val="24"/>
          <w:szCs w:val="24"/>
          <w:lang w:val="es-ES_tradnl"/>
        </w:rPr>
        <w:t xml:space="preserve">: </w:t>
      </w:r>
      <w:r w:rsidRPr="0084614A">
        <w:rPr>
          <w:rFonts w:ascii="Times New Roman" w:hAnsi="Times New Roman"/>
          <w:noProof w:val="0"/>
          <w:sz w:val="24"/>
          <w:szCs w:val="24"/>
          <w:lang w:val="es-ES_tradnl"/>
        </w:rPr>
        <w:t xml:space="preserve">El Estado de Pernambuco por </w:t>
      </w:r>
      <w:r w:rsidR="006B4E07" w:rsidRPr="0084614A">
        <w:rPr>
          <w:rFonts w:ascii="Times New Roman" w:hAnsi="Times New Roman"/>
          <w:noProof w:val="0"/>
          <w:sz w:val="24"/>
          <w:szCs w:val="24"/>
          <w:lang w:val="es-ES_tradnl"/>
        </w:rPr>
        <w:t>intermedio</w:t>
      </w:r>
      <w:r w:rsidRPr="0084614A">
        <w:rPr>
          <w:rFonts w:ascii="Times New Roman" w:hAnsi="Times New Roman"/>
          <w:noProof w:val="0"/>
          <w:sz w:val="24"/>
          <w:szCs w:val="24"/>
          <w:lang w:val="es-ES_tradnl"/>
        </w:rPr>
        <w:t xml:space="preserve"> de la Secretaria de Hacienda y de la </w:t>
      </w:r>
      <w:r w:rsidR="006B4E07" w:rsidRPr="0084614A">
        <w:rPr>
          <w:rFonts w:ascii="Times New Roman" w:hAnsi="Times New Roman"/>
          <w:noProof w:val="0"/>
          <w:sz w:val="24"/>
          <w:szCs w:val="24"/>
          <w:lang w:val="es-ES_tradnl"/>
        </w:rPr>
        <w:t>Procuraduría</w:t>
      </w:r>
      <w:r w:rsidRPr="0084614A">
        <w:rPr>
          <w:rFonts w:ascii="Times New Roman" w:hAnsi="Times New Roman"/>
          <w:noProof w:val="0"/>
          <w:sz w:val="24"/>
          <w:szCs w:val="24"/>
          <w:lang w:val="es-ES_tradnl"/>
        </w:rPr>
        <w:t xml:space="preserve"> General del Estado visando garantizar una mayor efectividad en la recuperación del crédito, celebró, en Agosto de 2011</w:t>
      </w:r>
      <w:r w:rsidR="006B4E07" w:rsidRPr="0084614A">
        <w:rPr>
          <w:rFonts w:ascii="Times New Roman" w:hAnsi="Times New Roman"/>
          <w:noProof w:val="0"/>
          <w:sz w:val="24"/>
          <w:szCs w:val="24"/>
          <w:lang w:val="es-ES_tradnl"/>
        </w:rPr>
        <w:t>, convenio</w:t>
      </w:r>
      <w:r w:rsidR="002C0071">
        <w:rPr>
          <w:rFonts w:ascii="Times New Roman" w:hAnsi="Times New Roman"/>
          <w:noProof w:val="0"/>
          <w:sz w:val="24"/>
          <w:szCs w:val="24"/>
          <w:lang w:val="es-ES_tradnl"/>
        </w:rPr>
        <w:t xml:space="preserve"> CV SAFI Nº</w:t>
      </w:r>
      <w:r w:rsidRPr="0084614A">
        <w:rPr>
          <w:rFonts w:ascii="Times New Roman" w:hAnsi="Times New Roman"/>
          <w:noProof w:val="0"/>
          <w:sz w:val="24"/>
          <w:szCs w:val="24"/>
          <w:lang w:val="es-ES_tradnl"/>
        </w:rPr>
        <w:t xml:space="preserve"> 006/11 con la </w:t>
      </w:r>
      <w:r w:rsidR="00B01639" w:rsidRPr="0084614A">
        <w:rPr>
          <w:rFonts w:ascii="Times New Roman" w:hAnsi="Times New Roman"/>
          <w:noProof w:val="0"/>
          <w:sz w:val="24"/>
          <w:szCs w:val="24"/>
          <w:lang w:val="es-ES_tradnl"/>
        </w:rPr>
        <w:t>SERASA</w:t>
      </w:r>
      <w:r w:rsidRPr="0084614A">
        <w:rPr>
          <w:rFonts w:ascii="Times New Roman" w:hAnsi="Times New Roman"/>
          <w:noProof w:val="0"/>
          <w:sz w:val="24"/>
          <w:szCs w:val="24"/>
          <w:lang w:val="es-ES_tradnl"/>
        </w:rPr>
        <w:t xml:space="preserve">, con el </w:t>
      </w:r>
      <w:r w:rsidR="006B4E07" w:rsidRPr="0084614A">
        <w:rPr>
          <w:rFonts w:ascii="Times New Roman" w:hAnsi="Times New Roman"/>
          <w:noProof w:val="0"/>
          <w:sz w:val="24"/>
          <w:szCs w:val="24"/>
          <w:lang w:val="es-ES_tradnl"/>
        </w:rPr>
        <w:t>objetivo</w:t>
      </w:r>
      <w:r w:rsidRPr="0084614A">
        <w:rPr>
          <w:rFonts w:ascii="Times New Roman" w:hAnsi="Times New Roman"/>
          <w:noProof w:val="0"/>
          <w:sz w:val="24"/>
          <w:szCs w:val="24"/>
          <w:lang w:val="es-ES_tradnl"/>
        </w:rPr>
        <w:t xml:space="preserve"> de disponer, en el registro de deudores de esta empresa, </w:t>
      </w:r>
      <w:r w:rsidR="006B4E07" w:rsidRPr="0084614A">
        <w:rPr>
          <w:rFonts w:ascii="Times New Roman" w:hAnsi="Times New Roman"/>
          <w:noProof w:val="0"/>
          <w:sz w:val="24"/>
          <w:szCs w:val="24"/>
          <w:lang w:val="es-ES_tradnl"/>
        </w:rPr>
        <w:t>información relativa</w:t>
      </w:r>
      <w:r w:rsidRPr="0084614A">
        <w:rPr>
          <w:rFonts w:ascii="Times New Roman" w:hAnsi="Times New Roman"/>
          <w:noProof w:val="0"/>
          <w:sz w:val="24"/>
          <w:szCs w:val="24"/>
          <w:lang w:val="es-ES_tradnl"/>
        </w:rPr>
        <w:t xml:space="preserve"> </w:t>
      </w:r>
      <w:r w:rsidR="006B4E07" w:rsidRPr="0084614A">
        <w:rPr>
          <w:rFonts w:ascii="Times New Roman" w:hAnsi="Times New Roman"/>
          <w:noProof w:val="0"/>
          <w:sz w:val="24"/>
          <w:szCs w:val="24"/>
          <w:lang w:val="es-ES_tradnl"/>
        </w:rPr>
        <w:t>a las</w:t>
      </w:r>
      <w:r w:rsidRPr="0084614A">
        <w:rPr>
          <w:rFonts w:ascii="Times New Roman" w:hAnsi="Times New Roman"/>
          <w:noProof w:val="0"/>
          <w:sz w:val="24"/>
          <w:szCs w:val="24"/>
          <w:lang w:val="es-ES_tradnl"/>
        </w:rPr>
        <w:t xml:space="preserve"> </w:t>
      </w:r>
      <w:r w:rsidR="006B4E07" w:rsidRPr="0084614A">
        <w:rPr>
          <w:rFonts w:ascii="Times New Roman" w:hAnsi="Times New Roman"/>
          <w:noProof w:val="0"/>
          <w:sz w:val="24"/>
          <w:szCs w:val="24"/>
          <w:lang w:val="es-ES_tradnl"/>
        </w:rPr>
        <w:t>inscripciones</w:t>
      </w:r>
      <w:r w:rsidRPr="0084614A">
        <w:rPr>
          <w:rFonts w:ascii="Times New Roman" w:hAnsi="Times New Roman"/>
          <w:noProof w:val="0"/>
          <w:sz w:val="24"/>
          <w:szCs w:val="24"/>
          <w:lang w:val="es-ES_tradnl"/>
        </w:rPr>
        <w:t xml:space="preserve"> </w:t>
      </w:r>
      <w:r w:rsidR="006B4E07" w:rsidRPr="0084614A">
        <w:rPr>
          <w:rFonts w:ascii="Times New Roman" w:hAnsi="Times New Roman"/>
          <w:noProof w:val="0"/>
          <w:sz w:val="24"/>
          <w:szCs w:val="24"/>
          <w:lang w:val="es-ES_tradnl"/>
        </w:rPr>
        <w:t>en</w:t>
      </w:r>
      <w:r w:rsidRPr="0084614A">
        <w:rPr>
          <w:rFonts w:ascii="Times New Roman" w:hAnsi="Times New Roman"/>
          <w:noProof w:val="0"/>
          <w:sz w:val="24"/>
          <w:szCs w:val="24"/>
          <w:lang w:val="es-ES_tradnl"/>
        </w:rPr>
        <w:t xml:space="preserve"> </w:t>
      </w:r>
      <w:r w:rsidR="006B4E07" w:rsidRPr="0084614A">
        <w:rPr>
          <w:rFonts w:ascii="Times New Roman" w:hAnsi="Times New Roman"/>
          <w:noProof w:val="0"/>
          <w:sz w:val="24"/>
          <w:szCs w:val="24"/>
          <w:lang w:val="es-ES_tradnl"/>
        </w:rPr>
        <w:t>la Deuda Ac</w:t>
      </w:r>
      <w:r w:rsidRPr="0084614A">
        <w:rPr>
          <w:rFonts w:ascii="Times New Roman" w:hAnsi="Times New Roman"/>
          <w:noProof w:val="0"/>
          <w:sz w:val="24"/>
          <w:szCs w:val="24"/>
          <w:lang w:val="es-ES_tradnl"/>
        </w:rPr>
        <w:t xml:space="preserve">tiva </w:t>
      </w:r>
      <w:r w:rsidR="006B4E07" w:rsidRPr="0084614A">
        <w:rPr>
          <w:rFonts w:ascii="Times New Roman" w:hAnsi="Times New Roman"/>
          <w:noProof w:val="0"/>
          <w:sz w:val="24"/>
          <w:szCs w:val="24"/>
          <w:lang w:val="es-ES_tradnl"/>
        </w:rPr>
        <w:t>de la Hacienda Pública</w:t>
      </w:r>
      <w:r w:rsidRPr="0084614A">
        <w:rPr>
          <w:rFonts w:ascii="Times New Roman" w:hAnsi="Times New Roman"/>
          <w:noProof w:val="0"/>
          <w:sz w:val="24"/>
          <w:szCs w:val="24"/>
          <w:lang w:val="es-ES_tradnl"/>
        </w:rPr>
        <w:t xml:space="preserve"> Esta</w:t>
      </w:r>
      <w:r w:rsidR="006B4E07" w:rsidRPr="0084614A">
        <w:rPr>
          <w:rFonts w:ascii="Times New Roman" w:hAnsi="Times New Roman"/>
          <w:noProof w:val="0"/>
          <w:sz w:val="24"/>
          <w:szCs w:val="24"/>
          <w:lang w:val="es-ES_tradnl"/>
        </w:rPr>
        <w:t>t</w:t>
      </w:r>
      <w:r w:rsidRPr="0084614A">
        <w:rPr>
          <w:rFonts w:ascii="Times New Roman" w:hAnsi="Times New Roman"/>
          <w:noProof w:val="0"/>
          <w:sz w:val="24"/>
          <w:szCs w:val="24"/>
          <w:lang w:val="es-ES_tradnl"/>
        </w:rPr>
        <w:t xml:space="preserve">al. </w:t>
      </w:r>
      <w:r w:rsidR="006B4E07" w:rsidRPr="0084614A">
        <w:rPr>
          <w:rFonts w:ascii="Times New Roman" w:hAnsi="Times New Roman"/>
          <w:noProof w:val="0"/>
          <w:sz w:val="24"/>
          <w:szCs w:val="24"/>
          <w:lang w:val="es-ES_tradnl"/>
        </w:rPr>
        <w:t>La</w:t>
      </w:r>
      <w:r w:rsidRPr="0084614A">
        <w:rPr>
          <w:rFonts w:ascii="Times New Roman" w:hAnsi="Times New Roman"/>
          <w:noProof w:val="0"/>
          <w:sz w:val="24"/>
          <w:szCs w:val="24"/>
          <w:lang w:val="es-ES_tradnl"/>
        </w:rPr>
        <w:t xml:space="preserve"> </w:t>
      </w:r>
      <w:r w:rsidR="00B01639" w:rsidRPr="0084614A">
        <w:rPr>
          <w:rFonts w:ascii="Times New Roman" w:hAnsi="Times New Roman"/>
          <w:noProof w:val="0"/>
          <w:sz w:val="24"/>
          <w:szCs w:val="24"/>
          <w:lang w:val="es-ES_tradnl"/>
        </w:rPr>
        <w:t>SERASA</w:t>
      </w:r>
      <w:r w:rsidRPr="0084614A">
        <w:rPr>
          <w:rFonts w:ascii="Times New Roman" w:hAnsi="Times New Roman"/>
          <w:noProof w:val="0"/>
          <w:sz w:val="24"/>
          <w:szCs w:val="24"/>
          <w:lang w:val="es-ES_tradnl"/>
        </w:rPr>
        <w:t xml:space="preserve"> </w:t>
      </w:r>
      <w:r w:rsidR="006B4E07" w:rsidRPr="0084614A">
        <w:rPr>
          <w:rFonts w:ascii="Times New Roman" w:hAnsi="Times New Roman"/>
          <w:noProof w:val="0"/>
          <w:sz w:val="24"/>
          <w:szCs w:val="24"/>
          <w:lang w:val="es-ES_tradnl"/>
        </w:rPr>
        <w:t>es</w:t>
      </w:r>
      <w:r w:rsidRPr="0084614A">
        <w:rPr>
          <w:rFonts w:ascii="Times New Roman" w:hAnsi="Times New Roman"/>
          <w:noProof w:val="0"/>
          <w:sz w:val="24"/>
          <w:szCs w:val="24"/>
          <w:lang w:val="es-ES_tradnl"/>
        </w:rPr>
        <w:t xml:space="preserve"> u</w:t>
      </w:r>
      <w:r w:rsidR="006B4E07" w:rsidRPr="0084614A">
        <w:rPr>
          <w:rFonts w:ascii="Times New Roman" w:hAnsi="Times New Roman"/>
          <w:noProof w:val="0"/>
          <w:sz w:val="24"/>
          <w:szCs w:val="24"/>
          <w:lang w:val="es-ES_tradnl"/>
        </w:rPr>
        <w:t>n</w:t>
      </w:r>
      <w:r w:rsidRPr="0084614A">
        <w:rPr>
          <w:rFonts w:ascii="Times New Roman" w:hAnsi="Times New Roman"/>
          <w:noProof w:val="0"/>
          <w:sz w:val="24"/>
          <w:szCs w:val="24"/>
          <w:lang w:val="es-ES_tradnl"/>
        </w:rPr>
        <w:t xml:space="preserve">a empresa privada organizada </w:t>
      </w:r>
      <w:r w:rsidR="006B4E07" w:rsidRPr="0084614A">
        <w:rPr>
          <w:rFonts w:ascii="Times New Roman" w:hAnsi="Times New Roman"/>
          <w:noProof w:val="0"/>
          <w:sz w:val="24"/>
          <w:szCs w:val="24"/>
          <w:lang w:val="es-ES_tradnl"/>
        </w:rPr>
        <w:t>bajo la forma de sociedad anónima</w:t>
      </w:r>
      <w:r w:rsidRPr="0084614A">
        <w:rPr>
          <w:rFonts w:ascii="Times New Roman" w:hAnsi="Times New Roman"/>
          <w:noProof w:val="0"/>
          <w:sz w:val="24"/>
          <w:szCs w:val="24"/>
          <w:lang w:val="es-ES_tradnl"/>
        </w:rPr>
        <w:t xml:space="preserve">, que </w:t>
      </w:r>
      <w:r w:rsidR="006B4E07" w:rsidRPr="0084614A">
        <w:rPr>
          <w:rFonts w:ascii="Times New Roman" w:hAnsi="Times New Roman"/>
          <w:noProof w:val="0"/>
          <w:sz w:val="24"/>
          <w:szCs w:val="24"/>
          <w:lang w:val="es-ES_tradnl"/>
        </w:rPr>
        <w:t>cuenta con</w:t>
      </w:r>
      <w:r w:rsidRPr="0084614A">
        <w:rPr>
          <w:rFonts w:ascii="Times New Roman" w:hAnsi="Times New Roman"/>
          <w:noProof w:val="0"/>
          <w:sz w:val="24"/>
          <w:szCs w:val="24"/>
          <w:lang w:val="es-ES_tradnl"/>
        </w:rPr>
        <w:t xml:space="preserve"> u</w:t>
      </w:r>
      <w:r w:rsidR="006B4E07" w:rsidRPr="0084614A">
        <w:rPr>
          <w:rFonts w:ascii="Times New Roman" w:hAnsi="Times New Roman"/>
          <w:noProof w:val="0"/>
          <w:sz w:val="24"/>
          <w:szCs w:val="24"/>
          <w:lang w:val="es-ES_tradnl"/>
        </w:rPr>
        <w:t>n banco de dat</w:t>
      </w:r>
      <w:r w:rsidRPr="0084614A">
        <w:rPr>
          <w:rFonts w:ascii="Times New Roman" w:hAnsi="Times New Roman"/>
          <w:noProof w:val="0"/>
          <w:sz w:val="24"/>
          <w:szCs w:val="24"/>
          <w:lang w:val="es-ES_tradnl"/>
        </w:rPr>
        <w:t>os co</w:t>
      </w:r>
      <w:r w:rsidR="006B4E07" w:rsidRPr="0084614A">
        <w:rPr>
          <w:rFonts w:ascii="Times New Roman" w:hAnsi="Times New Roman"/>
          <w:noProof w:val="0"/>
          <w:sz w:val="24"/>
          <w:szCs w:val="24"/>
          <w:lang w:val="es-ES_tradnl"/>
        </w:rPr>
        <w:t>n</w:t>
      </w:r>
      <w:r w:rsidRPr="0084614A">
        <w:rPr>
          <w:rFonts w:ascii="Times New Roman" w:hAnsi="Times New Roman"/>
          <w:noProof w:val="0"/>
          <w:sz w:val="24"/>
          <w:szCs w:val="24"/>
          <w:lang w:val="es-ES_tradnl"/>
        </w:rPr>
        <w:t xml:space="preserve"> informa</w:t>
      </w:r>
      <w:r w:rsidR="006B4E07" w:rsidRPr="0084614A">
        <w:rPr>
          <w:rFonts w:ascii="Times New Roman" w:hAnsi="Times New Roman"/>
          <w:noProof w:val="0"/>
          <w:sz w:val="24"/>
          <w:szCs w:val="24"/>
          <w:lang w:val="es-ES_tradnl"/>
        </w:rPr>
        <w:t>ción</w:t>
      </w:r>
      <w:r w:rsidRPr="0084614A">
        <w:rPr>
          <w:rFonts w:ascii="Times New Roman" w:hAnsi="Times New Roman"/>
          <w:noProof w:val="0"/>
          <w:sz w:val="24"/>
          <w:szCs w:val="24"/>
          <w:lang w:val="es-ES_tradnl"/>
        </w:rPr>
        <w:t xml:space="preserve"> negativas que indica</w:t>
      </w:r>
      <w:r w:rsidR="006B4E07" w:rsidRPr="0084614A">
        <w:rPr>
          <w:rFonts w:ascii="Times New Roman" w:hAnsi="Times New Roman"/>
          <w:noProof w:val="0"/>
          <w:sz w:val="24"/>
          <w:szCs w:val="24"/>
          <w:lang w:val="es-ES_tradnl"/>
        </w:rPr>
        <w:t>n</w:t>
      </w:r>
      <w:r w:rsidRPr="0084614A">
        <w:rPr>
          <w:rFonts w:ascii="Times New Roman" w:hAnsi="Times New Roman"/>
          <w:noProof w:val="0"/>
          <w:sz w:val="24"/>
          <w:szCs w:val="24"/>
          <w:lang w:val="es-ES_tradnl"/>
        </w:rPr>
        <w:t xml:space="preserve"> d</w:t>
      </w:r>
      <w:r w:rsidR="006B4E07" w:rsidRPr="0084614A">
        <w:rPr>
          <w:rFonts w:ascii="Times New Roman" w:hAnsi="Times New Roman"/>
          <w:noProof w:val="0"/>
          <w:sz w:val="24"/>
          <w:szCs w:val="24"/>
          <w:lang w:val="es-ES_tradnl"/>
        </w:rPr>
        <w:t>eudas</w:t>
      </w:r>
      <w:r w:rsidRPr="0084614A">
        <w:rPr>
          <w:rFonts w:ascii="Times New Roman" w:hAnsi="Times New Roman"/>
          <w:noProof w:val="0"/>
          <w:sz w:val="24"/>
          <w:szCs w:val="24"/>
          <w:lang w:val="es-ES_tradnl"/>
        </w:rPr>
        <w:t xml:space="preserve"> vencidas </w:t>
      </w:r>
      <w:r w:rsidR="006B4E07" w:rsidRPr="0084614A">
        <w:rPr>
          <w:rFonts w:ascii="Times New Roman" w:hAnsi="Times New Roman"/>
          <w:noProof w:val="0"/>
          <w:sz w:val="24"/>
          <w:szCs w:val="24"/>
          <w:lang w:val="es-ES_tradnl"/>
        </w:rPr>
        <w:t>y</w:t>
      </w:r>
      <w:r w:rsidRPr="0084614A">
        <w:rPr>
          <w:rFonts w:ascii="Times New Roman" w:hAnsi="Times New Roman"/>
          <w:noProof w:val="0"/>
          <w:sz w:val="24"/>
          <w:szCs w:val="24"/>
          <w:lang w:val="es-ES_tradnl"/>
        </w:rPr>
        <w:t xml:space="preserve"> </w:t>
      </w:r>
      <w:r w:rsidR="006B4E07" w:rsidRPr="0084614A">
        <w:rPr>
          <w:rFonts w:ascii="Times New Roman" w:hAnsi="Times New Roman"/>
          <w:noProof w:val="0"/>
          <w:sz w:val="24"/>
          <w:szCs w:val="24"/>
          <w:lang w:val="es-ES_tradnl"/>
        </w:rPr>
        <w:t>no</w:t>
      </w:r>
      <w:r w:rsidRPr="0084614A">
        <w:rPr>
          <w:rFonts w:ascii="Times New Roman" w:hAnsi="Times New Roman"/>
          <w:noProof w:val="0"/>
          <w:sz w:val="24"/>
          <w:szCs w:val="24"/>
          <w:lang w:val="es-ES_tradnl"/>
        </w:rPr>
        <w:t xml:space="preserve"> paga</w:t>
      </w:r>
      <w:r w:rsidR="006B4E07" w:rsidRPr="0084614A">
        <w:rPr>
          <w:rFonts w:ascii="Times New Roman" w:hAnsi="Times New Roman"/>
          <w:noProof w:val="0"/>
          <w:sz w:val="24"/>
          <w:szCs w:val="24"/>
          <w:lang w:val="es-ES_tradnl"/>
        </w:rPr>
        <w:t>das</w:t>
      </w:r>
      <w:r w:rsidRPr="0084614A">
        <w:rPr>
          <w:rFonts w:ascii="Times New Roman" w:hAnsi="Times New Roman"/>
          <w:noProof w:val="0"/>
          <w:sz w:val="24"/>
          <w:szCs w:val="24"/>
          <w:lang w:val="es-ES_tradnl"/>
        </w:rPr>
        <w:t xml:space="preserve">, </w:t>
      </w:r>
      <w:r w:rsidR="006B4E07" w:rsidRPr="0084614A">
        <w:rPr>
          <w:rFonts w:ascii="Times New Roman" w:hAnsi="Times New Roman"/>
          <w:noProof w:val="0"/>
          <w:sz w:val="24"/>
          <w:szCs w:val="24"/>
          <w:lang w:val="es-ES_tradnl"/>
        </w:rPr>
        <w:t>lo</w:t>
      </w:r>
      <w:r w:rsidRPr="0084614A">
        <w:rPr>
          <w:rFonts w:ascii="Times New Roman" w:hAnsi="Times New Roman"/>
          <w:noProof w:val="0"/>
          <w:sz w:val="24"/>
          <w:szCs w:val="24"/>
          <w:lang w:val="es-ES_tradnl"/>
        </w:rPr>
        <w:t xml:space="preserve"> que causa u</w:t>
      </w:r>
      <w:r w:rsidR="006B4E07" w:rsidRPr="0084614A">
        <w:rPr>
          <w:rFonts w:ascii="Times New Roman" w:hAnsi="Times New Roman"/>
          <w:noProof w:val="0"/>
          <w:sz w:val="24"/>
          <w:szCs w:val="24"/>
          <w:lang w:val="es-ES_tradnl"/>
        </w:rPr>
        <w:t>na</w:t>
      </w:r>
      <w:r w:rsidRPr="0084614A">
        <w:rPr>
          <w:rFonts w:ascii="Times New Roman" w:hAnsi="Times New Roman"/>
          <w:noProof w:val="0"/>
          <w:sz w:val="24"/>
          <w:szCs w:val="24"/>
          <w:lang w:val="es-ES_tradnl"/>
        </w:rPr>
        <w:t xml:space="preserve"> constri</w:t>
      </w:r>
      <w:r w:rsidR="006B4E07" w:rsidRPr="0084614A">
        <w:rPr>
          <w:rFonts w:ascii="Times New Roman" w:hAnsi="Times New Roman"/>
          <w:noProof w:val="0"/>
          <w:sz w:val="24"/>
          <w:szCs w:val="24"/>
          <w:lang w:val="es-ES_tradnl"/>
        </w:rPr>
        <w:t>cción</w:t>
      </w:r>
      <w:r w:rsidRPr="0084614A">
        <w:rPr>
          <w:rFonts w:ascii="Times New Roman" w:hAnsi="Times New Roman"/>
          <w:noProof w:val="0"/>
          <w:sz w:val="24"/>
          <w:szCs w:val="24"/>
          <w:lang w:val="es-ES_tradnl"/>
        </w:rPr>
        <w:t xml:space="preserve"> a</w:t>
      </w:r>
      <w:r w:rsidR="006B4E07" w:rsidRPr="0084614A">
        <w:rPr>
          <w:rFonts w:ascii="Times New Roman" w:hAnsi="Times New Roman"/>
          <w:noProof w:val="0"/>
          <w:sz w:val="24"/>
          <w:szCs w:val="24"/>
          <w:lang w:val="es-ES_tradnl"/>
        </w:rPr>
        <w:t>l</w:t>
      </w:r>
      <w:r w:rsidRPr="0084614A">
        <w:rPr>
          <w:rFonts w:ascii="Times New Roman" w:hAnsi="Times New Roman"/>
          <w:noProof w:val="0"/>
          <w:sz w:val="24"/>
          <w:szCs w:val="24"/>
          <w:lang w:val="es-ES_tradnl"/>
        </w:rPr>
        <w:t xml:space="preserve"> crédito </w:t>
      </w:r>
      <w:r w:rsidR="006B4E07" w:rsidRPr="0084614A">
        <w:rPr>
          <w:rFonts w:ascii="Times New Roman" w:hAnsi="Times New Roman"/>
          <w:noProof w:val="0"/>
          <w:sz w:val="24"/>
          <w:szCs w:val="24"/>
          <w:lang w:val="es-ES_tradnl"/>
        </w:rPr>
        <w:t>de aquello</w:t>
      </w:r>
      <w:r w:rsidRPr="0084614A">
        <w:rPr>
          <w:rFonts w:ascii="Times New Roman" w:hAnsi="Times New Roman"/>
          <w:noProof w:val="0"/>
          <w:sz w:val="24"/>
          <w:szCs w:val="24"/>
          <w:lang w:val="es-ES_tradnl"/>
        </w:rPr>
        <w:t xml:space="preserve"> que t</w:t>
      </w:r>
      <w:r w:rsidR="006B4E07" w:rsidRPr="0084614A">
        <w:rPr>
          <w:rFonts w:ascii="Times New Roman" w:hAnsi="Times New Roman"/>
          <w:noProof w:val="0"/>
          <w:sz w:val="24"/>
          <w:szCs w:val="24"/>
          <w:lang w:val="es-ES_tradnl"/>
        </w:rPr>
        <w:t>iene</w:t>
      </w:r>
      <w:r w:rsidRPr="0084614A">
        <w:rPr>
          <w:rFonts w:ascii="Times New Roman" w:hAnsi="Times New Roman"/>
          <w:noProof w:val="0"/>
          <w:sz w:val="24"/>
          <w:szCs w:val="24"/>
          <w:lang w:val="es-ES_tradnl"/>
        </w:rPr>
        <w:t xml:space="preserve"> s</w:t>
      </w:r>
      <w:r w:rsidR="006B4E07" w:rsidRPr="0084614A">
        <w:rPr>
          <w:rFonts w:ascii="Times New Roman" w:hAnsi="Times New Roman"/>
          <w:noProof w:val="0"/>
          <w:sz w:val="24"/>
          <w:szCs w:val="24"/>
          <w:lang w:val="es-ES_tradnl"/>
        </w:rPr>
        <w:t>u</w:t>
      </w:r>
      <w:r w:rsidRPr="0084614A">
        <w:rPr>
          <w:rFonts w:ascii="Times New Roman" w:hAnsi="Times New Roman"/>
          <w:noProof w:val="0"/>
          <w:sz w:val="24"/>
          <w:szCs w:val="24"/>
          <w:lang w:val="es-ES_tradnl"/>
        </w:rPr>
        <w:t xml:space="preserve"> nom</w:t>
      </w:r>
      <w:r w:rsidR="006B4E07" w:rsidRPr="0084614A">
        <w:rPr>
          <w:rFonts w:ascii="Times New Roman" w:hAnsi="Times New Roman"/>
          <w:noProof w:val="0"/>
          <w:sz w:val="24"/>
          <w:szCs w:val="24"/>
          <w:lang w:val="es-ES_tradnl"/>
        </w:rPr>
        <w:t>br</w:t>
      </w:r>
      <w:r w:rsidRPr="0084614A">
        <w:rPr>
          <w:rFonts w:ascii="Times New Roman" w:hAnsi="Times New Roman"/>
          <w:noProof w:val="0"/>
          <w:sz w:val="24"/>
          <w:szCs w:val="24"/>
          <w:lang w:val="es-ES_tradnl"/>
        </w:rPr>
        <w:t>e inscri</w:t>
      </w:r>
      <w:r w:rsidR="006B4E07" w:rsidRPr="0084614A">
        <w:rPr>
          <w:rFonts w:ascii="Times New Roman" w:hAnsi="Times New Roman"/>
          <w:noProof w:val="0"/>
          <w:sz w:val="24"/>
          <w:szCs w:val="24"/>
          <w:lang w:val="es-ES_tradnl"/>
        </w:rPr>
        <w:t>p</w:t>
      </w:r>
      <w:r w:rsidRPr="0084614A">
        <w:rPr>
          <w:rFonts w:ascii="Times New Roman" w:hAnsi="Times New Roman"/>
          <w:noProof w:val="0"/>
          <w:sz w:val="24"/>
          <w:szCs w:val="24"/>
          <w:lang w:val="es-ES_tradnl"/>
        </w:rPr>
        <w:t xml:space="preserve">to </w:t>
      </w:r>
      <w:r w:rsidR="006B4E07" w:rsidRPr="0084614A">
        <w:rPr>
          <w:rFonts w:ascii="Times New Roman" w:hAnsi="Times New Roman"/>
          <w:noProof w:val="0"/>
          <w:sz w:val="24"/>
          <w:szCs w:val="24"/>
          <w:lang w:val="es-ES_tradnl"/>
        </w:rPr>
        <w:t>en el referido banco de datos. El registro</w:t>
      </w:r>
      <w:r w:rsidRPr="0084614A">
        <w:rPr>
          <w:rFonts w:ascii="Times New Roman" w:hAnsi="Times New Roman"/>
          <w:noProof w:val="0"/>
          <w:sz w:val="24"/>
          <w:szCs w:val="24"/>
          <w:lang w:val="es-ES_tradnl"/>
        </w:rPr>
        <w:t xml:space="preserve"> </w:t>
      </w:r>
      <w:r w:rsidR="006B4E07" w:rsidRPr="0084614A">
        <w:rPr>
          <w:rFonts w:ascii="Times New Roman" w:hAnsi="Times New Roman"/>
          <w:noProof w:val="0"/>
          <w:sz w:val="24"/>
          <w:szCs w:val="24"/>
          <w:lang w:val="es-ES_tradnl"/>
        </w:rPr>
        <w:t>confiere</w:t>
      </w:r>
      <w:r w:rsidRPr="0084614A">
        <w:rPr>
          <w:rFonts w:ascii="Times New Roman" w:hAnsi="Times New Roman"/>
          <w:noProof w:val="0"/>
          <w:sz w:val="24"/>
          <w:szCs w:val="24"/>
          <w:lang w:val="es-ES_tradnl"/>
        </w:rPr>
        <w:t xml:space="preserve"> </w:t>
      </w:r>
      <w:r w:rsidR="006B4E07" w:rsidRPr="0084614A">
        <w:rPr>
          <w:rFonts w:ascii="Times New Roman" w:hAnsi="Times New Roman"/>
          <w:noProof w:val="0"/>
          <w:sz w:val="24"/>
          <w:szCs w:val="24"/>
          <w:lang w:val="es-ES_tradnl"/>
        </w:rPr>
        <w:t>al valor deb</w:t>
      </w:r>
      <w:r w:rsidRPr="0084614A">
        <w:rPr>
          <w:rFonts w:ascii="Times New Roman" w:hAnsi="Times New Roman"/>
          <w:noProof w:val="0"/>
          <w:sz w:val="24"/>
          <w:szCs w:val="24"/>
          <w:lang w:val="es-ES_tradnl"/>
        </w:rPr>
        <w:t>ido p</w:t>
      </w:r>
      <w:r w:rsidR="006B4E07" w:rsidRPr="0084614A">
        <w:rPr>
          <w:rFonts w:ascii="Times New Roman" w:hAnsi="Times New Roman"/>
          <w:noProof w:val="0"/>
          <w:sz w:val="24"/>
          <w:szCs w:val="24"/>
          <w:lang w:val="es-ES_tradnl"/>
        </w:rPr>
        <w:t xml:space="preserve">or el contribuyente, </w:t>
      </w:r>
      <w:r w:rsidRPr="0084614A">
        <w:rPr>
          <w:rFonts w:ascii="Times New Roman" w:hAnsi="Times New Roman"/>
          <w:noProof w:val="0"/>
          <w:sz w:val="24"/>
          <w:szCs w:val="24"/>
          <w:lang w:val="es-ES_tradnl"/>
        </w:rPr>
        <w:t xml:space="preserve">constante </w:t>
      </w:r>
      <w:r w:rsidR="006B4E07" w:rsidRPr="0084614A">
        <w:rPr>
          <w:rFonts w:ascii="Times New Roman" w:hAnsi="Times New Roman"/>
          <w:noProof w:val="0"/>
          <w:sz w:val="24"/>
          <w:szCs w:val="24"/>
          <w:lang w:val="es-ES_tradnl"/>
        </w:rPr>
        <w:t>en el</w:t>
      </w:r>
      <w:r w:rsidRPr="0084614A">
        <w:rPr>
          <w:rFonts w:ascii="Times New Roman" w:hAnsi="Times New Roman"/>
          <w:noProof w:val="0"/>
          <w:sz w:val="24"/>
          <w:szCs w:val="24"/>
          <w:lang w:val="es-ES_tradnl"/>
        </w:rPr>
        <w:t xml:space="preserve"> Cert</w:t>
      </w:r>
      <w:r w:rsidR="006B4E07" w:rsidRPr="0084614A">
        <w:rPr>
          <w:rFonts w:ascii="Times New Roman" w:hAnsi="Times New Roman"/>
          <w:noProof w:val="0"/>
          <w:sz w:val="24"/>
          <w:szCs w:val="24"/>
          <w:lang w:val="es-ES_tradnl"/>
        </w:rPr>
        <w:t>ificado</w:t>
      </w:r>
      <w:r w:rsidRPr="0084614A">
        <w:rPr>
          <w:rFonts w:ascii="Times New Roman" w:hAnsi="Times New Roman"/>
          <w:noProof w:val="0"/>
          <w:sz w:val="24"/>
          <w:szCs w:val="24"/>
          <w:lang w:val="es-ES_tradnl"/>
        </w:rPr>
        <w:t xml:space="preserve"> de D</w:t>
      </w:r>
      <w:r w:rsidR="006B4E07" w:rsidRPr="0084614A">
        <w:rPr>
          <w:rFonts w:ascii="Times New Roman" w:hAnsi="Times New Roman"/>
          <w:noProof w:val="0"/>
          <w:sz w:val="24"/>
          <w:szCs w:val="24"/>
          <w:lang w:val="es-ES_tradnl"/>
        </w:rPr>
        <w:t>euda</w:t>
      </w:r>
      <w:r w:rsidRPr="0084614A">
        <w:rPr>
          <w:rFonts w:ascii="Times New Roman" w:hAnsi="Times New Roman"/>
          <w:noProof w:val="0"/>
          <w:sz w:val="24"/>
          <w:szCs w:val="24"/>
          <w:lang w:val="es-ES_tradnl"/>
        </w:rPr>
        <w:t xml:space="preserve"> A</w:t>
      </w:r>
      <w:r w:rsidR="006B4E07" w:rsidRPr="0084614A">
        <w:rPr>
          <w:rFonts w:ascii="Times New Roman" w:hAnsi="Times New Roman"/>
          <w:noProof w:val="0"/>
          <w:sz w:val="24"/>
          <w:szCs w:val="24"/>
          <w:lang w:val="es-ES_tradnl"/>
        </w:rPr>
        <w:t>c</w:t>
      </w:r>
      <w:r w:rsidRPr="0084614A">
        <w:rPr>
          <w:rFonts w:ascii="Times New Roman" w:hAnsi="Times New Roman"/>
          <w:noProof w:val="0"/>
          <w:sz w:val="24"/>
          <w:szCs w:val="24"/>
          <w:lang w:val="es-ES_tradnl"/>
        </w:rPr>
        <w:t>tiva- CDA</w:t>
      </w:r>
      <w:r w:rsidRPr="0084614A">
        <w:rPr>
          <w:rFonts w:ascii="Times New Roman" w:hAnsi="Times New Roman"/>
          <w:sz w:val="24"/>
          <w:szCs w:val="24"/>
          <w:lang w:val="es-ES_tradnl"/>
        </w:rPr>
        <w:t>.</w:t>
      </w:r>
    </w:p>
    <w:p w:rsidR="006B4E07" w:rsidRPr="0084614A" w:rsidRDefault="006B4E07" w:rsidP="006B4E07">
      <w:pPr>
        <w:pStyle w:val="ListParagraph"/>
        <w:numPr>
          <w:ilvl w:val="1"/>
          <w:numId w:val="12"/>
        </w:numPr>
        <w:spacing w:before="120" w:after="120" w:line="240" w:lineRule="auto"/>
        <w:ind w:left="720" w:hanging="720"/>
        <w:contextualSpacing w:val="0"/>
        <w:jc w:val="both"/>
        <w:rPr>
          <w:rFonts w:ascii="Times New Roman" w:hAnsi="Times New Roman"/>
          <w:noProof w:val="0"/>
          <w:sz w:val="24"/>
          <w:szCs w:val="24"/>
          <w:lang w:val="es-ES_tradnl" w:eastAsia="pt-BR"/>
        </w:rPr>
      </w:pPr>
      <w:r w:rsidRPr="0084614A">
        <w:rPr>
          <w:rFonts w:ascii="Times New Roman" w:hAnsi="Times New Roman"/>
          <w:b/>
          <w:noProof w:val="0"/>
          <w:color w:val="000000"/>
          <w:sz w:val="24"/>
          <w:szCs w:val="24"/>
          <w:lang w:val="es-ES_tradnl"/>
        </w:rPr>
        <w:t>Descripción del Problema:</w:t>
      </w:r>
      <w:r w:rsidRPr="0084614A">
        <w:rPr>
          <w:rFonts w:ascii="Times New Roman" w:eastAsia="Times New Roman" w:hAnsi="Times New Roman"/>
          <w:b/>
          <w:noProof w:val="0"/>
          <w:color w:val="000000"/>
          <w:sz w:val="24"/>
          <w:szCs w:val="24"/>
          <w:lang w:val="es-ES_tradnl"/>
        </w:rPr>
        <w:t xml:space="preserve"> </w:t>
      </w:r>
      <w:r w:rsidRPr="0084614A">
        <w:rPr>
          <w:rFonts w:ascii="Times New Roman" w:hAnsi="Times New Roman"/>
          <w:noProof w:val="0"/>
          <w:sz w:val="24"/>
          <w:szCs w:val="24"/>
          <w:lang w:val="es-ES_tradnl" w:eastAsia="pt-BR"/>
        </w:rPr>
        <w:t xml:space="preserve">el Estado de Pernambuco actualmente presenta débitos inscriptos en deuda activa </w:t>
      </w:r>
      <w:r w:rsidR="00D97899" w:rsidRPr="0084614A">
        <w:rPr>
          <w:rFonts w:ascii="Times New Roman" w:hAnsi="Times New Roman"/>
          <w:noProof w:val="0"/>
          <w:sz w:val="24"/>
          <w:szCs w:val="24"/>
          <w:lang w:val="es-ES_tradnl" w:eastAsia="pt-BR"/>
        </w:rPr>
        <w:t>constituida</w:t>
      </w:r>
      <w:r w:rsidRPr="0084614A">
        <w:rPr>
          <w:rFonts w:ascii="Times New Roman" w:hAnsi="Times New Roman"/>
          <w:noProof w:val="0"/>
          <w:sz w:val="24"/>
          <w:szCs w:val="24"/>
          <w:lang w:val="es-ES_tradnl" w:eastAsia="pt-BR"/>
        </w:rPr>
        <w:t xml:space="preserve"> que supera </w:t>
      </w:r>
      <w:r w:rsidR="00D97899" w:rsidRPr="0084614A">
        <w:rPr>
          <w:rFonts w:ascii="Times New Roman" w:hAnsi="Times New Roman"/>
          <w:noProof w:val="0"/>
          <w:sz w:val="24"/>
          <w:szCs w:val="24"/>
          <w:lang w:val="es-ES_tradnl" w:eastAsia="pt-BR"/>
        </w:rPr>
        <w:t>el</w:t>
      </w:r>
      <w:r w:rsidRPr="0084614A">
        <w:rPr>
          <w:rFonts w:ascii="Times New Roman" w:hAnsi="Times New Roman"/>
          <w:noProof w:val="0"/>
          <w:sz w:val="24"/>
          <w:szCs w:val="24"/>
          <w:lang w:val="es-ES_tradnl" w:eastAsia="pt-BR"/>
        </w:rPr>
        <w:t xml:space="preserve"> montante </w:t>
      </w:r>
      <w:r w:rsidRPr="0084614A">
        <w:rPr>
          <w:rFonts w:ascii="Times New Roman" w:hAnsi="Times New Roman"/>
          <w:b/>
          <w:noProof w:val="0"/>
          <w:sz w:val="24"/>
          <w:szCs w:val="24"/>
          <w:lang w:val="es-ES_tradnl" w:eastAsia="pt-BR"/>
        </w:rPr>
        <w:t>de R$ 10</w:t>
      </w:r>
      <w:r w:rsidR="00E01E59" w:rsidRPr="0084614A">
        <w:rPr>
          <w:rFonts w:ascii="Times New Roman" w:hAnsi="Times New Roman"/>
          <w:b/>
          <w:noProof w:val="0"/>
          <w:sz w:val="24"/>
          <w:szCs w:val="24"/>
          <w:lang w:val="es-ES_tradnl" w:eastAsia="pt-BR"/>
        </w:rPr>
        <w:t>.6</w:t>
      </w:r>
      <w:r w:rsidRPr="0084614A">
        <w:rPr>
          <w:rFonts w:ascii="Times New Roman" w:hAnsi="Times New Roman"/>
          <w:b/>
          <w:noProof w:val="0"/>
          <w:sz w:val="24"/>
          <w:szCs w:val="24"/>
          <w:lang w:val="es-ES_tradnl" w:eastAsia="pt-BR"/>
        </w:rPr>
        <w:t xml:space="preserve"> </w:t>
      </w:r>
      <w:r w:rsidR="00D97899" w:rsidRPr="0084614A">
        <w:rPr>
          <w:rFonts w:ascii="Times New Roman" w:hAnsi="Times New Roman"/>
          <w:b/>
          <w:noProof w:val="0"/>
          <w:sz w:val="24"/>
          <w:szCs w:val="24"/>
          <w:lang w:val="es-ES_tradnl" w:eastAsia="pt-BR"/>
        </w:rPr>
        <w:t>mil millones</w:t>
      </w:r>
      <w:r w:rsidRPr="0084614A">
        <w:rPr>
          <w:rFonts w:ascii="Times New Roman" w:hAnsi="Times New Roman"/>
          <w:b/>
          <w:noProof w:val="0"/>
          <w:sz w:val="24"/>
          <w:szCs w:val="24"/>
          <w:lang w:val="es-ES_tradnl" w:eastAsia="pt-BR"/>
        </w:rPr>
        <w:t xml:space="preserve"> de rea</w:t>
      </w:r>
      <w:r w:rsidR="00D97899" w:rsidRPr="0084614A">
        <w:rPr>
          <w:rFonts w:ascii="Times New Roman" w:hAnsi="Times New Roman"/>
          <w:b/>
          <w:noProof w:val="0"/>
          <w:sz w:val="24"/>
          <w:szCs w:val="24"/>
          <w:lang w:val="es-ES_tradnl" w:eastAsia="pt-BR"/>
        </w:rPr>
        <w:t>les</w:t>
      </w:r>
      <w:r w:rsidR="00D97899" w:rsidRPr="0084614A">
        <w:rPr>
          <w:rFonts w:ascii="Times New Roman" w:hAnsi="Times New Roman"/>
          <w:noProof w:val="0"/>
          <w:sz w:val="24"/>
          <w:szCs w:val="24"/>
          <w:lang w:val="es-ES_tradnl" w:eastAsia="pt-BR"/>
        </w:rPr>
        <w:t xml:space="preserve"> conforme la tabla al seguimiento</w:t>
      </w:r>
      <w:r w:rsidRPr="0084614A">
        <w:rPr>
          <w:rFonts w:ascii="Times New Roman" w:hAnsi="Times New Roman"/>
          <w:noProof w:val="0"/>
          <w:sz w:val="24"/>
          <w:szCs w:val="24"/>
          <w:lang w:val="es-ES_tradnl" w:eastAsia="pt-BR"/>
        </w:rPr>
        <w:t xml:space="preserve"> </w:t>
      </w:r>
      <w:r w:rsidR="00D97899" w:rsidRPr="0084614A">
        <w:rPr>
          <w:rFonts w:ascii="Times New Roman" w:hAnsi="Times New Roman"/>
          <w:noProof w:val="0"/>
          <w:sz w:val="24"/>
          <w:szCs w:val="24"/>
          <w:lang w:val="es-ES_tradnl" w:eastAsia="pt-BR"/>
        </w:rPr>
        <w:t>relevados</w:t>
      </w:r>
      <w:r w:rsidRPr="0084614A">
        <w:rPr>
          <w:rFonts w:ascii="Times New Roman" w:hAnsi="Times New Roman"/>
          <w:noProof w:val="0"/>
          <w:sz w:val="24"/>
          <w:szCs w:val="24"/>
          <w:lang w:val="es-ES_tradnl" w:eastAsia="pt-BR"/>
        </w:rPr>
        <w:t xml:space="preserve"> e</w:t>
      </w:r>
      <w:r w:rsidR="00D97899" w:rsidRPr="0084614A">
        <w:rPr>
          <w:rFonts w:ascii="Times New Roman" w:hAnsi="Times New Roman"/>
          <w:noProof w:val="0"/>
          <w:sz w:val="24"/>
          <w:szCs w:val="24"/>
          <w:lang w:val="es-ES_tradnl" w:eastAsia="pt-BR"/>
        </w:rPr>
        <w:t>n</w:t>
      </w:r>
      <w:r w:rsidRPr="0084614A">
        <w:rPr>
          <w:rFonts w:ascii="Times New Roman" w:hAnsi="Times New Roman"/>
          <w:noProof w:val="0"/>
          <w:sz w:val="24"/>
          <w:szCs w:val="24"/>
          <w:lang w:val="es-ES_tradnl" w:eastAsia="pt-BR"/>
        </w:rPr>
        <w:t xml:space="preserve"> </w:t>
      </w:r>
      <w:r w:rsidR="00D97899" w:rsidRPr="0084614A">
        <w:rPr>
          <w:rFonts w:ascii="Times New Roman" w:hAnsi="Times New Roman"/>
          <w:noProof w:val="0"/>
          <w:sz w:val="24"/>
          <w:szCs w:val="24"/>
          <w:lang w:val="es-ES_tradnl" w:eastAsia="pt-BR"/>
        </w:rPr>
        <w:t>febrero</w:t>
      </w:r>
      <w:r w:rsidRPr="0084614A">
        <w:rPr>
          <w:rFonts w:ascii="Times New Roman" w:hAnsi="Times New Roman"/>
          <w:noProof w:val="0"/>
          <w:sz w:val="24"/>
          <w:szCs w:val="24"/>
          <w:lang w:val="es-ES_tradnl" w:eastAsia="pt-BR"/>
        </w:rPr>
        <w:t xml:space="preserve"> de 2013.</w:t>
      </w:r>
    </w:p>
    <w:p w:rsidR="006B4E07" w:rsidRPr="0084614A" w:rsidRDefault="006B4E07" w:rsidP="006B4E07">
      <w:pPr>
        <w:spacing w:after="0" w:line="240" w:lineRule="auto"/>
        <w:ind w:firstLine="720"/>
        <w:jc w:val="both"/>
        <w:rPr>
          <w:rFonts w:ascii="Arial" w:hAnsi="Arial" w:cs="Arial"/>
          <w:sz w:val="24"/>
          <w:szCs w:val="24"/>
          <w:lang w:val="es-ES_tradnl" w:eastAsia="pt-BR"/>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40"/>
        <w:gridCol w:w="1540"/>
        <w:gridCol w:w="1540"/>
        <w:gridCol w:w="2400"/>
        <w:gridCol w:w="2400"/>
      </w:tblGrid>
      <w:tr w:rsidR="006B4E07" w:rsidRPr="0084614A" w:rsidTr="006B4E07">
        <w:trPr>
          <w:trHeight w:val="151"/>
        </w:trPr>
        <w:tc>
          <w:tcPr>
            <w:tcW w:w="1640" w:type="dxa"/>
            <w:shd w:val="clear" w:color="auto" w:fill="8DB3E2"/>
            <w:tcMar>
              <w:top w:w="10" w:type="dxa"/>
              <w:left w:w="10" w:type="dxa"/>
              <w:bottom w:w="0" w:type="dxa"/>
              <w:right w:w="10" w:type="dxa"/>
            </w:tcMar>
            <w:vAlign w:val="bottom"/>
          </w:tcPr>
          <w:p w:rsidR="006B4E07" w:rsidRPr="0084614A" w:rsidRDefault="006B4E07" w:rsidP="003B2770">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AÑO</w:t>
            </w:r>
          </w:p>
        </w:tc>
        <w:tc>
          <w:tcPr>
            <w:tcW w:w="1540" w:type="dxa"/>
            <w:shd w:val="clear" w:color="auto" w:fill="8DB3E2"/>
            <w:tcMar>
              <w:top w:w="10" w:type="dxa"/>
              <w:left w:w="10" w:type="dxa"/>
              <w:bottom w:w="0" w:type="dxa"/>
              <w:right w:w="10" w:type="dxa"/>
            </w:tcMar>
            <w:vAlign w:val="bottom"/>
          </w:tcPr>
          <w:p w:rsidR="006B4E07" w:rsidRPr="0084614A" w:rsidRDefault="006B4E07" w:rsidP="003B2770">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CTD PROC ( ÑT)</w:t>
            </w:r>
          </w:p>
        </w:tc>
        <w:tc>
          <w:tcPr>
            <w:tcW w:w="1540" w:type="dxa"/>
            <w:shd w:val="clear" w:color="auto" w:fill="8DB3E2"/>
            <w:tcMar>
              <w:top w:w="10" w:type="dxa"/>
              <w:left w:w="10" w:type="dxa"/>
              <w:bottom w:w="0" w:type="dxa"/>
              <w:right w:w="10" w:type="dxa"/>
            </w:tcMar>
            <w:vAlign w:val="bottom"/>
          </w:tcPr>
          <w:p w:rsidR="006B4E07" w:rsidRPr="0084614A" w:rsidRDefault="006B4E07" w:rsidP="003B2770">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CTD PROC (T)</w:t>
            </w:r>
          </w:p>
        </w:tc>
        <w:tc>
          <w:tcPr>
            <w:tcW w:w="2400" w:type="dxa"/>
            <w:shd w:val="clear" w:color="auto" w:fill="8DB3E2"/>
            <w:tcMar>
              <w:top w:w="10" w:type="dxa"/>
              <w:left w:w="10" w:type="dxa"/>
              <w:bottom w:w="0" w:type="dxa"/>
              <w:right w:w="10" w:type="dxa"/>
            </w:tcMar>
            <w:vAlign w:val="bottom"/>
          </w:tcPr>
          <w:p w:rsidR="006B4E07" w:rsidRPr="0084614A" w:rsidRDefault="006B4E07" w:rsidP="003B2770">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 xml:space="preserve"> V.O. REGISTRO ( ÑT ) </w:t>
            </w:r>
          </w:p>
        </w:tc>
        <w:tc>
          <w:tcPr>
            <w:tcW w:w="2400" w:type="dxa"/>
            <w:shd w:val="clear" w:color="auto" w:fill="8DB3E2"/>
            <w:tcMar>
              <w:top w:w="10" w:type="dxa"/>
              <w:left w:w="10" w:type="dxa"/>
              <w:bottom w:w="0" w:type="dxa"/>
              <w:right w:w="10" w:type="dxa"/>
            </w:tcMar>
            <w:vAlign w:val="bottom"/>
          </w:tcPr>
          <w:p w:rsidR="006B4E07" w:rsidRPr="0084614A" w:rsidRDefault="006B4E07" w:rsidP="003B2770">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 xml:space="preserve"> V.O. REGISTRO ( TRIB. ) </w:t>
            </w:r>
          </w:p>
        </w:tc>
      </w:tr>
      <w:tr w:rsidR="006B4E07" w:rsidRPr="0084614A" w:rsidTr="00A670E7">
        <w:trPr>
          <w:trHeight w:val="70"/>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antes de 93</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0</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19.390</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239.972.084,83</w:t>
            </w:r>
          </w:p>
        </w:tc>
      </w:tr>
      <w:tr w:rsidR="006B4E07" w:rsidRPr="0084614A" w:rsidTr="00A670E7">
        <w:trPr>
          <w:trHeight w:val="51"/>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1993</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82</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916</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453.315,53</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173.676.646,25</w:t>
            </w:r>
          </w:p>
        </w:tc>
      </w:tr>
      <w:tr w:rsidR="006B4E07" w:rsidRPr="0084614A" w:rsidTr="00A670E7">
        <w:trPr>
          <w:trHeight w:val="79"/>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1994</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354</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5.088</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445.192,92</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253.531.322,48</w:t>
            </w:r>
          </w:p>
        </w:tc>
      </w:tr>
      <w:tr w:rsidR="006B4E07" w:rsidRPr="0084614A" w:rsidTr="00A670E7">
        <w:trPr>
          <w:trHeight w:val="124"/>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1995</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32</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3.323</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69.842,22</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191.603.282,06</w:t>
            </w:r>
          </w:p>
        </w:tc>
      </w:tr>
      <w:tr w:rsidR="006B4E07" w:rsidRPr="0084614A" w:rsidTr="00A670E7">
        <w:trPr>
          <w:trHeight w:val="70"/>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1996</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76</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8.880</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140.791,58</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506.344.931,34</w:t>
            </w:r>
          </w:p>
        </w:tc>
      </w:tr>
      <w:tr w:rsidR="006B4E07" w:rsidRPr="0084614A" w:rsidTr="00A670E7">
        <w:trPr>
          <w:trHeight w:val="115"/>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1997</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36</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7.493</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81.260,93</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447.165.643,74</w:t>
            </w:r>
          </w:p>
        </w:tc>
      </w:tr>
      <w:tr w:rsidR="006B4E07" w:rsidRPr="0084614A" w:rsidTr="00A670E7">
        <w:trPr>
          <w:trHeight w:val="51"/>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1998</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51</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7.467</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396.478,87</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474.905.812,38</w:t>
            </w:r>
          </w:p>
        </w:tc>
      </w:tr>
      <w:tr w:rsidR="006B4E07" w:rsidRPr="0084614A" w:rsidTr="00A670E7">
        <w:trPr>
          <w:trHeight w:val="51"/>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1999</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68</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11.860</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242.394,95</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501.076.657,80</w:t>
            </w:r>
          </w:p>
        </w:tc>
      </w:tr>
      <w:tr w:rsidR="006B4E07" w:rsidRPr="0084614A" w:rsidTr="00A670E7">
        <w:trPr>
          <w:trHeight w:val="51"/>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2000</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44</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9.963</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138.561,55</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746.923.440,23</w:t>
            </w:r>
          </w:p>
        </w:tc>
      </w:tr>
      <w:tr w:rsidR="006B4E07" w:rsidRPr="0084614A" w:rsidTr="00A670E7">
        <w:trPr>
          <w:trHeight w:val="51"/>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2001</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49</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9.393</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236.832,16</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802.320.934,68</w:t>
            </w:r>
          </w:p>
        </w:tc>
      </w:tr>
      <w:tr w:rsidR="006B4E07" w:rsidRPr="0084614A" w:rsidTr="00A670E7">
        <w:trPr>
          <w:trHeight w:val="133"/>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2002</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52</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10.212</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143.313,34</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1.381.509.113,69</w:t>
            </w:r>
          </w:p>
        </w:tc>
      </w:tr>
      <w:tr w:rsidR="006B4E07" w:rsidRPr="0084614A" w:rsidTr="00A670E7">
        <w:trPr>
          <w:trHeight w:val="79"/>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2003</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19</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7.034</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84.840,30</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548.422.596,01</w:t>
            </w:r>
          </w:p>
        </w:tc>
      </w:tr>
      <w:tr w:rsidR="006B4E07" w:rsidRPr="0084614A" w:rsidTr="00A670E7">
        <w:trPr>
          <w:trHeight w:val="51"/>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2004</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30</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3.379</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107.635,27</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341.514.365,45</w:t>
            </w:r>
          </w:p>
        </w:tc>
      </w:tr>
      <w:tr w:rsidR="006B4E07" w:rsidRPr="0084614A" w:rsidTr="00A670E7">
        <w:trPr>
          <w:trHeight w:val="124"/>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2005</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294</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18.058</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403.429,56</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391.096.244,11</w:t>
            </w:r>
          </w:p>
        </w:tc>
      </w:tr>
      <w:tr w:rsidR="006B4E07" w:rsidRPr="0084614A" w:rsidTr="00A670E7">
        <w:trPr>
          <w:trHeight w:val="79"/>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2006</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36</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13.256</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76.508,92</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374.832.256,20</w:t>
            </w:r>
          </w:p>
        </w:tc>
      </w:tr>
      <w:tr w:rsidR="006B4E07" w:rsidRPr="0084614A" w:rsidTr="00A670E7">
        <w:trPr>
          <w:trHeight w:val="51"/>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2007</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23</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12.412</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131.150,27</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409.217.720,60</w:t>
            </w:r>
          </w:p>
        </w:tc>
      </w:tr>
      <w:tr w:rsidR="006B4E07" w:rsidRPr="0084614A" w:rsidTr="00A670E7">
        <w:trPr>
          <w:trHeight w:val="51"/>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2008</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27</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13.264</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76.910,37</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329.453.209,70</w:t>
            </w:r>
          </w:p>
        </w:tc>
      </w:tr>
      <w:tr w:rsidR="006B4E07" w:rsidRPr="0084614A" w:rsidTr="00A670E7">
        <w:trPr>
          <w:trHeight w:val="51"/>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2009</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75</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13.292</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136.211,66</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756.843.586,10</w:t>
            </w:r>
          </w:p>
        </w:tc>
      </w:tr>
      <w:tr w:rsidR="006B4E07" w:rsidRPr="0084614A" w:rsidTr="00A670E7">
        <w:trPr>
          <w:trHeight w:val="51"/>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2010</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59</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11.838</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411.434,54</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359.363.834,73</w:t>
            </w:r>
          </w:p>
        </w:tc>
      </w:tr>
      <w:tr w:rsidR="006B4E07" w:rsidRPr="0084614A" w:rsidTr="00A670E7">
        <w:trPr>
          <w:trHeight w:val="51"/>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2011</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305</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37.496</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810.860,60</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521.452.770,10</w:t>
            </w:r>
          </w:p>
        </w:tc>
      </w:tr>
      <w:tr w:rsidR="006B4E07" w:rsidRPr="0084614A" w:rsidTr="00A670E7">
        <w:trPr>
          <w:trHeight w:val="51"/>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2012</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63</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89.671</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248.356,34</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883.062.061,25</w:t>
            </w:r>
          </w:p>
        </w:tc>
      </w:tr>
      <w:tr w:rsidR="006B4E07" w:rsidRPr="0084614A" w:rsidTr="00A670E7">
        <w:trPr>
          <w:trHeight w:val="88"/>
        </w:trPr>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2013</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472</w:t>
            </w: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p>
        </w:tc>
        <w:tc>
          <w:tcPr>
            <w:tcW w:w="0" w:type="auto"/>
            <w:noWrap/>
            <w:tcMar>
              <w:top w:w="10" w:type="dxa"/>
              <w:left w:w="10" w:type="dxa"/>
              <w:bottom w:w="0" w:type="dxa"/>
              <w:right w:w="10" w:type="dxa"/>
            </w:tcMar>
            <w:vAlign w:val="center"/>
          </w:tcPr>
          <w:p w:rsidR="006B4E07" w:rsidRPr="0084614A" w:rsidRDefault="006B4E07" w:rsidP="00A670E7">
            <w:pPr>
              <w:spacing w:after="0" w:line="240" w:lineRule="auto"/>
              <w:jc w:val="center"/>
              <w:rPr>
                <w:rFonts w:eastAsia="Arial Unicode MS" w:cs="Arial"/>
                <w:color w:val="000000"/>
                <w:sz w:val="18"/>
                <w:szCs w:val="18"/>
                <w:lang w:val="pt-BR"/>
              </w:rPr>
            </w:pPr>
            <w:r w:rsidRPr="0084614A">
              <w:rPr>
                <w:rFonts w:cs="Arial"/>
                <w:color w:val="000000"/>
                <w:sz w:val="18"/>
                <w:szCs w:val="18"/>
                <w:lang w:val="pt-BR"/>
              </w:rPr>
              <w:t>R$                        4.061.325,88</w:t>
            </w:r>
          </w:p>
        </w:tc>
      </w:tr>
      <w:tr w:rsidR="006B4E07" w:rsidRPr="0084614A" w:rsidTr="005B39C4">
        <w:trPr>
          <w:trHeight w:val="51"/>
        </w:trPr>
        <w:tc>
          <w:tcPr>
            <w:tcW w:w="0" w:type="auto"/>
            <w:shd w:val="clear" w:color="auto" w:fill="8DB3E2"/>
            <w:noWrap/>
            <w:tcMar>
              <w:top w:w="10" w:type="dxa"/>
              <w:left w:w="10" w:type="dxa"/>
              <w:bottom w:w="0" w:type="dxa"/>
              <w:right w:w="10" w:type="dxa"/>
            </w:tcMar>
            <w:vAlign w:val="bottom"/>
          </w:tcPr>
          <w:p w:rsidR="006B4E07" w:rsidRPr="0084614A" w:rsidRDefault="006B4E07" w:rsidP="003B2770">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Total Geral</w:t>
            </w:r>
          </w:p>
        </w:tc>
        <w:tc>
          <w:tcPr>
            <w:tcW w:w="0" w:type="auto"/>
            <w:shd w:val="clear" w:color="auto" w:fill="8DB3E2"/>
            <w:noWrap/>
            <w:tcMar>
              <w:top w:w="10" w:type="dxa"/>
              <w:left w:w="10" w:type="dxa"/>
              <w:bottom w:w="0" w:type="dxa"/>
              <w:right w:w="10" w:type="dxa"/>
            </w:tcMar>
            <w:vAlign w:val="bottom"/>
          </w:tcPr>
          <w:p w:rsidR="006B4E07" w:rsidRPr="0084614A" w:rsidRDefault="006B4E07" w:rsidP="003B2770">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1.775</w:t>
            </w:r>
          </w:p>
        </w:tc>
        <w:tc>
          <w:tcPr>
            <w:tcW w:w="0" w:type="auto"/>
            <w:shd w:val="clear" w:color="auto" w:fill="8DB3E2"/>
            <w:noWrap/>
            <w:tcMar>
              <w:top w:w="10" w:type="dxa"/>
              <w:left w:w="10" w:type="dxa"/>
              <w:bottom w:w="0" w:type="dxa"/>
              <w:right w:w="10" w:type="dxa"/>
            </w:tcMar>
            <w:vAlign w:val="bottom"/>
          </w:tcPr>
          <w:p w:rsidR="006B4E07" w:rsidRPr="0084614A" w:rsidRDefault="006B4E07" w:rsidP="003B2770">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314.157</w:t>
            </w:r>
          </w:p>
        </w:tc>
        <w:tc>
          <w:tcPr>
            <w:tcW w:w="0" w:type="auto"/>
            <w:shd w:val="clear" w:color="auto" w:fill="8DB3E2"/>
            <w:noWrap/>
            <w:tcMar>
              <w:top w:w="10" w:type="dxa"/>
              <w:left w:w="10" w:type="dxa"/>
              <w:bottom w:w="0" w:type="dxa"/>
              <w:right w:w="10" w:type="dxa"/>
            </w:tcMar>
            <w:vAlign w:val="bottom"/>
          </w:tcPr>
          <w:p w:rsidR="006B4E07" w:rsidRPr="0084614A" w:rsidRDefault="006B4E07" w:rsidP="003B2770">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 xml:space="preserve"> R$                        4.835.321,88 </w:t>
            </w:r>
          </w:p>
        </w:tc>
        <w:tc>
          <w:tcPr>
            <w:tcW w:w="0" w:type="auto"/>
            <w:shd w:val="clear" w:color="auto" w:fill="8DB3E2"/>
            <w:noWrap/>
            <w:tcMar>
              <w:top w:w="10" w:type="dxa"/>
              <w:left w:w="10" w:type="dxa"/>
              <w:bottom w:w="0" w:type="dxa"/>
              <w:right w:w="10" w:type="dxa"/>
            </w:tcMar>
            <w:vAlign w:val="bottom"/>
          </w:tcPr>
          <w:p w:rsidR="006B4E07" w:rsidRPr="0084614A" w:rsidRDefault="006B4E07" w:rsidP="003B2770">
            <w:pPr>
              <w:spacing w:after="0" w:line="240" w:lineRule="auto"/>
              <w:jc w:val="center"/>
              <w:rPr>
                <w:rFonts w:eastAsia="Arial Unicode MS" w:cs="Arial"/>
                <w:b/>
                <w:bCs/>
                <w:color w:val="000000"/>
                <w:sz w:val="18"/>
                <w:szCs w:val="18"/>
                <w:lang w:val="pt-BR"/>
              </w:rPr>
            </w:pPr>
            <w:r w:rsidRPr="0084614A">
              <w:rPr>
                <w:rFonts w:cs="Arial"/>
                <w:b/>
                <w:bCs/>
                <w:color w:val="000000"/>
                <w:sz w:val="18"/>
                <w:szCs w:val="18"/>
                <w:lang w:val="pt-BR"/>
              </w:rPr>
              <w:t xml:space="preserve"> R$               10.638.349.839,62 </w:t>
            </w:r>
          </w:p>
        </w:tc>
      </w:tr>
    </w:tbl>
    <w:p w:rsidR="006B4E07" w:rsidRPr="0084614A" w:rsidRDefault="006B4E07" w:rsidP="006B4E07">
      <w:pPr>
        <w:pStyle w:val="ListParagraph"/>
        <w:spacing w:before="120" w:after="120" w:line="240" w:lineRule="auto"/>
        <w:contextualSpacing w:val="0"/>
        <w:jc w:val="both"/>
        <w:rPr>
          <w:rFonts w:ascii="Times New Roman" w:eastAsia="Times New Roman" w:hAnsi="Times New Roman"/>
          <w:b/>
          <w:noProof w:val="0"/>
          <w:color w:val="000000"/>
          <w:sz w:val="24"/>
          <w:szCs w:val="24"/>
          <w:lang w:val="es-ES_tradnl"/>
        </w:rPr>
      </w:pPr>
    </w:p>
    <w:p w:rsidR="005B39C4" w:rsidRPr="0084614A" w:rsidRDefault="005B39C4" w:rsidP="005B39C4">
      <w:pPr>
        <w:pStyle w:val="ListParagraph"/>
        <w:numPr>
          <w:ilvl w:val="1"/>
          <w:numId w:val="12"/>
        </w:numPr>
        <w:spacing w:before="120" w:after="120" w:line="240" w:lineRule="auto"/>
        <w:ind w:left="720" w:hanging="720"/>
        <w:contextualSpacing w:val="0"/>
        <w:jc w:val="both"/>
        <w:rPr>
          <w:rFonts w:ascii="Times New Roman" w:hAnsi="Times New Roman"/>
          <w:noProof w:val="0"/>
          <w:sz w:val="24"/>
          <w:szCs w:val="24"/>
          <w:lang w:val="es-ES_tradnl" w:eastAsia="pt-BR"/>
        </w:rPr>
      </w:pPr>
      <w:r w:rsidRPr="0084614A">
        <w:rPr>
          <w:rFonts w:ascii="Times New Roman" w:hAnsi="Times New Roman"/>
          <w:noProof w:val="0"/>
          <w:color w:val="000000"/>
          <w:sz w:val="24"/>
          <w:szCs w:val="24"/>
          <w:lang w:val="es-ES_tradnl"/>
        </w:rPr>
        <w:t>Cuando</w:t>
      </w:r>
      <w:r w:rsidR="002C0071">
        <w:rPr>
          <w:rFonts w:ascii="Times New Roman" w:hAnsi="Times New Roman"/>
          <w:noProof w:val="0"/>
          <w:sz w:val="24"/>
          <w:szCs w:val="24"/>
          <w:lang w:val="es-ES_tradnl" w:eastAsia="pt-BR"/>
        </w:rPr>
        <w:t xml:space="preserve"> analizamos los datos verificamos que </w:t>
      </w:r>
      <w:r w:rsidRPr="0084614A">
        <w:rPr>
          <w:rFonts w:ascii="Times New Roman" w:hAnsi="Times New Roman"/>
          <w:noProof w:val="0"/>
          <w:sz w:val="24"/>
          <w:szCs w:val="24"/>
          <w:lang w:val="es-ES_tradnl" w:eastAsia="pt-BR"/>
        </w:rPr>
        <w:t xml:space="preserve">20% de esta deuda </w:t>
      </w:r>
      <w:r w:rsidR="00C17259" w:rsidRPr="0084614A">
        <w:rPr>
          <w:rFonts w:ascii="Times New Roman" w:hAnsi="Times New Roman"/>
          <w:noProof w:val="0"/>
          <w:sz w:val="24"/>
          <w:szCs w:val="24"/>
          <w:lang w:val="es-ES_tradnl" w:eastAsia="pt-BR"/>
        </w:rPr>
        <w:t>proviene</w:t>
      </w:r>
      <w:r w:rsidRPr="0084614A">
        <w:rPr>
          <w:rFonts w:ascii="Times New Roman" w:hAnsi="Times New Roman"/>
          <w:noProof w:val="0"/>
          <w:sz w:val="24"/>
          <w:szCs w:val="24"/>
          <w:lang w:val="es-ES_tradnl" w:eastAsia="pt-BR"/>
        </w:rPr>
        <w:t xml:space="preserve"> de procesos de Notificaciones de Débitos o Regularizaciones de Débitos. </w:t>
      </w:r>
      <w:r w:rsidR="00C17259" w:rsidRPr="0084614A">
        <w:rPr>
          <w:rFonts w:ascii="Times New Roman" w:hAnsi="Times New Roman"/>
          <w:noProof w:val="0"/>
          <w:sz w:val="24"/>
          <w:szCs w:val="24"/>
          <w:lang w:val="es-ES_tradnl" w:eastAsia="pt-BR"/>
        </w:rPr>
        <w:t>Estos s</w:t>
      </w:r>
      <w:r w:rsidRPr="0084614A">
        <w:rPr>
          <w:rFonts w:ascii="Times New Roman" w:hAnsi="Times New Roman"/>
          <w:noProof w:val="0"/>
          <w:sz w:val="24"/>
          <w:szCs w:val="24"/>
          <w:lang w:val="es-ES_tradnl" w:eastAsia="pt-BR"/>
        </w:rPr>
        <w:t>on débitos provenientes de declaración del propio contribuyente a través del  Sistema de Escrituración Fiscal -SEF no pagado</w:t>
      </w:r>
      <w:r w:rsidR="00C17259" w:rsidRPr="0084614A">
        <w:rPr>
          <w:rFonts w:ascii="Times New Roman" w:hAnsi="Times New Roman"/>
          <w:noProof w:val="0"/>
          <w:sz w:val="24"/>
          <w:szCs w:val="24"/>
          <w:lang w:val="es-ES_tradnl" w:eastAsia="pt-BR"/>
        </w:rPr>
        <w:t>s</w:t>
      </w:r>
      <w:r w:rsidRPr="0084614A">
        <w:rPr>
          <w:rFonts w:ascii="Times New Roman" w:hAnsi="Times New Roman"/>
          <w:noProof w:val="0"/>
          <w:sz w:val="24"/>
          <w:szCs w:val="24"/>
          <w:lang w:val="es-ES_tradnl" w:eastAsia="pt-BR"/>
        </w:rPr>
        <w:t xml:space="preserve">  lo que representan deudas confesadas  a través del </w:t>
      </w:r>
      <w:r w:rsidR="00C17259" w:rsidRPr="0084614A">
        <w:rPr>
          <w:rFonts w:ascii="Times New Roman" w:hAnsi="Times New Roman"/>
          <w:noProof w:val="0"/>
          <w:sz w:val="24"/>
          <w:szCs w:val="24"/>
          <w:lang w:val="es-ES_tradnl" w:eastAsia="pt-BR"/>
        </w:rPr>
        <w:t>institutito</w:t>
      </w:r>
      <w:r w:rsidRPr="0084614A">
        <w:rPr>
          <w:rFonts w:ascii="Times New Roman" w:hAnsi="Times New Roman"/>
          <w:noProof w:val="0"/>
          <w:sz w:val="24"/>
          <w:szCs w:val="24"/>
          <w:lang w:val="es-ES_tradnl" w:eastAsia="pt-BR"/>
        </w:rPr>
        <w:t xml:space="preserve"> de </w:t>
      </w:r>
      <w:r w:rsidR="00C17259" w:rsidRPr="0084614A">
        <w:rPr>
          <w:rFonts w:ascii="Times New Roman" w:hAnsi="Times New Roman"/>
          <w:noProof w:val="0"/>
          <w:sz w:val="24"/>
          <w:szCs w:val="24"/>
          <w:lang w:val="es-ES_tradnl" w:eastAsia="pt-BR"/>
        </w:rPr>
        <w:t>denuncia</w:t>
      </w:r>
      <w:r w:rsidRPr="0084614A">
        <w:rPr>
          <w:rFonts w:ascii="Times New Roman" w:hAnsi="Times New Roman"/>
          <w:noProof w:val="0"/>
          <w:sz w:val="24"/>
          <w:szCs w:val="24"/>
          <w:lang w:val="es-ES_tradnl" w:eastAsia="pt-BR"/>
        </w:rPr>
        <w:t xml:space="preserve"> espontanea, en Agencias de Atención del Fisco Estatal, las cuales se transforman en</w:t>
      </w:r>
      <w:r w:rsidR="00C17259" w:rsidRPr="0084614A">
        <w:rPr>
          <w:rFonts w:ascii="Times New Roman" w:hAnsi="Times New Roman"/>
          <w:noProof w:val="0"/>
          <w:sz w:val="24"/>
          <w:szCs w:val="24"/>
          <w:lang w:val="es-ES_tradnl" w:eastAsia="pt-BR"/>
        </w:rPr>
        <w:t xml:space="preserve"> </w:t>
      </w:r>
      <w:r w:rsidRPr="0084614A">
        <w:rPr>
          <w:rFonts w:ascii="Times New Roman" w:hAnsi="Times New Roman"/>
          <w:noProof w:val="0"/>
          <w:sz w:val="24"/>
          <w:szCs w:val="24"/>
          <w:lang w:val="es-ES_tradnl" w:eastAsia="pt-BR"/>
        </w:rPr>
        <w:t>Regularizaciones de Débitos e se agotan después de la falta de 4 pagos consecutivos o</w:t>
      </w:r>
      <w:r w:rsidR="00C17259" w:rsidRPr="0084614A">
        <w:rPr>
          <w:rFonts w:ascii="Times New Roman" w:hAnsi="Times New Roman"/>
          <w:noProof w:val="0"/>
          <w:sz w:val="24"/>
          <w:szCs w:val="24"/>
          <w:lang w:val="es-ES_tradnl" w:eastAsia="pt-BR"/>
        </w:rPr>
        <w:t xml:space="preserve"> alternado</w:t>
      </w:r>
      <w:r w:rsidRPr="0084614A">
        <w:rPr>
          <w:rFonts w:ascii="Times New Roman" w:hAnsi="Times New Roman"/>
          <w:noProof w:val="0"/>
          <w:sz w:val="24"/>
          <w:szCs w:val="24"/>
          <w:lang w:val="es-ES_tradnl" w:eastAsia="pt-BR"/>
        </w:rPr>
        <w:t>s. Por otro lado la ejecución fiscal representa una forma privilegiada de</w:t>
      </w:r>
      <w:r w:rsidR="00C17259" w:rsidRPr="0084614A">
        <w:rPr>
          <w:rFonts w:ascii="Times New Roman" w:hAnsi="Times New Roman"/>
          <w:noProof w:val="0"/>
          <w:sz w:val="24"/>
          <w:szCs w:val="24"/>
          <w:lang w:val="es-ES_tradnl" w:eastAsia="pt-BR"/>
        </w:rPr>
        <w:t>l Estado de</w:t>
      </w:r>
      <w:r w:rsidRPr="0084614A">
        <w:rPr>
          <w:rFonts w:ascii="Times New Roman" w:hAnsi="Times New Roman"/>
          <w:noProof w:val="0"/>
          <w:sz w:val="24"/>
          <w:szCs w:val="24"/>
          <w:lang w:val="es-ES_tradnl" w:eastAsia="pt-BR"/>
        </w:rPr>
        <w:t xml:space="preserve"> recupera</w:t>
      </w:r>
      <w:r w:rsidR="00C17259" w:rsidRPr="0084614A">
        <w:rPr>
          <w:rFonts w:ascii="Times New Roman" w:hAnsi="Times New Roman"/>
          <w:noProof w:val="0"/>
          <w:sz w:val="24"/>
          <w:szCs w:val="24"/>
          <w:lang w:val="es-ES_tradnl" w:eastAsia="pt-BR"/>
        </w:rPr>
        <w:t>ción</w:t>
      </w:r>
      <w:r w:rsidRPr="0084614A">
        <w:rPr>
          <w:rFonts w:ascii="Times New Roman" w:hAnsi="Times New Roman"/>
          <w:noProof w:val="0"/>
          <w:sz w:val="24"/>
          <w:szCs w:val="24"/>
          <w:lang w:val="es-ES_tradnl" w:eastAsia="pt-BR"/>
        </w:rPr>
        <w:t xml:space="preserve"> d</w:t>
      </w:r>
      <w:r w:rsidR="00C17259" w:rsidRPr="0084614A">
        <w:rPr>
          <w:rFonts w:ascii="Times New Roman" w:hAnsi="Times New Roman"/>
          <w:noProof w:val="0"/>
          <w:sz w:val="24"/>
          <w:szCs w:val="24"/>
          <w:lang w:val="es-ES_tradnl" w:eastAsia="pt-BR"/>
        </w:rPr>
        <w:t>el</w:t>
      </w:r>
      <w:r w:rsidRPr="0084614A">
        <w:rPr>
          <w:rFonts w:ascii="Times New Roman" w:hAnsi="Times New Roman"/>
          <w:noProof w:val="0"/>
          <w:sz w:val="24"/>
          <w:szCs w:val="24"/>
          <w:lang w:val="es-ES_tradnl" w:eastAsia="pt-BR"/>
        </w:rPr>
        <w:t xml:space="preserve"> crédito d</w:t>
      </w:r>
      <w:r w:rsidR="00C17259" w:rsidRPr="0084614A">
        <w:rPr>
          <w:rFonts w:ascii="Times New Roman" w:hAnsi="Times New Roman"/>
          <w:noProof w:val="0"/>
          <w:sz w:val="24"/>
          <w:szCs w:val="24"/>
          <w:lang w:val="es-ES_tradnl" w:eastAsia="pt-BR"/>
        </w:rPr>
        <w:t>e</w:t>
      </w:r>
      <w:r w:rsidRPr="0084614A">
        <w:rPr>
          <w:rFonts w:ascii="Times New Roman" w:hAnsi="Times New Roman"/>
          <w:noProof w:val="0"/>
          <w:sz w:val="24"/>
          <w:szCs w:val="24"/>
          <w:lang w:val="es-ES_tradnl" w:eastAsia="pt-BR"/>
        </w:rPr>
        <w:t xml:space="preserve"> </w:t>
      </w:r>
      <w:r w:rsidR="00C17259" w:rsidRPr="0084614A">
        <w:rPr>
          <w:rFonts w:ascii="Times New Roman" w:hAnsi="Times New Roman"/>
          <w:noProof w:val="0"/>
          <w:sz w:val="24"/>
          <w:szCs w:val="24"/>
          <w:lang w:val="es-ES_tradnl" w:eastAsia="pt-BR"/>
        </w:rPr>
        <w:t>la Hacienda</w:t>
      </w:r>
      <w:r w:rsidRPr="0084614A">
        <w:rPr>
          <w:rFonts w:ascii="Times New Roman" w:hAnsi="Times New Roman"/>
          <w:noProof w:val="0"/>
          <w:sz w:val="24"/>
          <w:szCs w:val="24"/>
          <w:lang w:val="es-ES_tradnl" w:eastAsia="pt-BR"/>
        </w:rPr>
        <w:t xml:space="preserve"> Pública </w:t>
      </w:r>
      <w:r w:rsidR="00C17259" w:rsidRPr="0084614A">
        <w:rPr>
          <w:rFonts w:ascii="Times New Roman" w:hAnsi="Times New Roman"/>
          <w:noProof w:val="0"/>
          <w:sz w:val="24"/>
          <w:szCs w:val="24"/>
          <w:lang w:val="es-ES_tradnl" w:eastAsia="pt-BR"/>
        </w:rPr>
        <w:t>y es</w:t>
      </w:r>
      <w:r w:rsidRPr="0084614A">
        <w:rPr>
          <w:rFonts w:ascii="Times New Roman" w:hAnsi="Times New Roman"/>
          <w:noProof w:val="0"/>
          <w:sz w:val="24"/>
          <w:szCs w:val="24"/>
          <w:lang w:val="es-ES_tradnl" w:eastAsia="pt-BR"/>
        </w:rPr>
        <w:t xml:space="preserve"> vista como u</w:t>
      </w:r>
      <w:r w:rsidR="00C17259" w:rsidRPr="0084614A">
        <w:rPr>
          <w:rFonts w:ascii="Times New Roman" w:hAnsi="Times New Roman"/>
          <w:noProof w:val="0"/>
          <w:sz w:val="24"/>
          <w:szCs w:val="24"/>
          <w:lang w:val="es-ES_tradnl" w:eastAsia="pt-BR"/>
        </w:rPr>
        <w:t>n</w:t>
      </w:r>
      <w:r w:rsidRPr="0084614A">
        <w:rPr>
          <w:rFonts w:ascii="Times New Roman" w:hAnsi="Times New Roman"/>
          <w:noProof w:val="0"/>
          <w:sz w:val="24"/>
          <w:szCs w:val="24"/>
          <w:lang w:val="es-ES_tradnl" w:eastAsia="pt-BR"/>
        </w:rPr>
        <w:t xml:space="preserve"> mecanismo de aumento d</w:t>
      </w:r>
      <w:r w:rsidR="00C17259" w:rsidRPr="0084614A">
        <w:rPr>
          <w:rFonts w:ascii="Times New Roman" w:hAnsi="Times New Roman"/>
          <w:noProof w:val="0"/>
          <w:sz w:val="24"/>
          <w:szCs w:val="24"/>
          <w:lang w:val="es-ES_tradnl" w:eastAsia="pt-BR"/>
        </w:rPr>
        <w:t>el ingre</w:t>
      </w:r>
      <w:r w:rsidRPr="0084614A">
        <w:rPr>
          <w:rFonts w:ascii="Times New Roman" w:hAnsi="Times New Roman"/>
          <w:noProof w:val="0"/>
          <w:sz w:val="24"/>
          <w:szCs w:val="24"/>
          <w:lang w:val="es-ES_tradnl" w:eastAsia="pt-BR"/>
        </w:rPr>
        <w:t xml:space="preserve">so de recursos </w:t>
      </w:r>
      <w:r w:rsidR="00C17259" w:rsidRPr="0084614A">
        <w:rPr>
          <w:rFonts w:ascii="Times New Roman" w:hAnsi="Times New Roman"/>
          <w:noProof w:val="0"/>
          <w:sz w:val="24"/>
          <w:szCs w:val="24"/>
          <w:lang w:val="es-ES_tradnl" w:eastAsia="pt-BR"/>
        </w:rPr>
        <w:t>en los</w:t>
      </w:r>
      <w:r w:rsidRPr="0084614A">
        <w:rPr>
          <w:rFonts w:ascii="Times New Roman" w:hAnsi="Times New Roman"/>
          <w:noProof w:val="0"/>
          <w:sz w:val="24"/>
          <w:szCs w:val="24"/>
          <w:lang w:val="es-ES_tradnl" w:eastAsia="pt-BR"/>
        </w:rPr>
        <w:t xml:space="preserve"> cofres públicos. </w:t>
      </w:r>
      <w:r w:rsidR="00C17259" w:rsidRPr="0084614A">
        <w:rPr>
          <w:rFonts w:ascii="Times New Roman" w:hAnsi="Times New Roman"/>
          <w:noProof w:val="0"/>
          <w:sz w:val="24"/>
          <w:szCs w:val="24"/>
          <w:lang w:val="es-ES_tradnl" w:eastAsia="pt-BR"/>
        </w:rPr>
        <w:t>Aunque la</w:t>
      </w:r>
      <w:r w:rsidRPr="0084614A">
        <w:rPr>
          <w:rFonts w:ascii="Times New Roman" w:hAnsi="Times New Roman"/>
          <w:noProof w:val="0"/>
          <w:sz w:val="24"/>
          <w:szCs w:val="24"/>
          <w:lang w:val="es-ES_tradnl" w:eastAsia="pt-BR"/>
        </w:rPr>
        <w:t xml:space="preserve"> e</w:t>
      </w:r>
      <w:r w:rsidR="00C17259" w:rsidRPr="0084614A">
        <w:rPr>
          <w:rFonts w:ascii="Times New Roman" w:hAnsi="Times New Roman"/>
          <w:noProof w:val="0"/>
          <w:sz w:val="24"/>
          <w:szCs w:val="24"/>
          <w:lang w:val="es-ES_tradnl" w:eastAsia="pt-BR"/>
        </w:rPr>
        <w:t>jecución</w:t>
      </w:r>
      <w:r w:rsidRPr="0084614A">
        <w:rPr>
          <w:rFonts w:ascii="Times New Roman" w:hAnsi="Times New Roman"/>
          <w:noProof w:val="0"/>
          <w:sz w:val="24"/>
          <w:szCs w:val="24"/>
          <w:lang w:val="es-ES_tradnl" w:eastAsia="pt-BR"/>
        </w:rPr>
        <w:t xml:space="preserve"> fiscal ten</w:t>
      </w:r>
      <w:r w:rsidR="00C17259" w:rsidRPr="0084614A">
        <w:rPr>
          <w:rFonts w:ascii="Times New Roman" w:hAnsi="Times New Roman"/>
          <w:noProof w:val="0"/>
          <w:sz w:val="24"/>
          <w:szCs w:val="24"/>
          <w:lang w:val="es-ES_tradnl" w:eastAsia="pt-BR"/>
        </w:rPr>
        <w:t xml:space="preserve">ga </w:t>
      </w:r>
      <w:r w:rsidRPr="0084614A">
        <w:rPr>
          <w:rFonts w:ascii="Times New Roman" w:hAnsi="Times New Roman"/>
          <w:noProof w:val="0"/>
          <w:sz w:val="24"/>
          <w:szCs w:val="24"/>
          <w:lang w:val="es-ES_tradnl" w:eastAsia="pt-BR"/>
        </w:rPr>
        <w:t>por objeti</w:t>
      </w:r>
      <w:r w:rsidR="00C17259" w:rsidRPr="0084614A">
        <w:rPr>
          <w:rFonts w:ascii="Times New Roman" w:hAnsi="Times New Roman"/>
          <w:noProof w:val="0"/>
          <w:sz w:val="24"/>
          <w:szCs w:val="24"/>
          <w:lang w:val="es-ES_tradnl" w:eastAsia="pt-BR"/>
        </w:rPr>
        <w:t>v</w:t>
      </w:r>
      <w:r w:rsidRPr="0084614A">
        <w:rPr>
          <w:rFonts w:ascii="Times New Roman" w:hAnsi="Times New Roman"/>
          <w:noProof w:val="0"/>
          <w:sz w:val="24"/>
          <w:szCs w:val="24"/>
          <w:lang w:val="es-ES_tradnl" w:eastAsia="pt-BR"/>
        </w:rPr>
        <w:t xml:space="preserve">o </w:t>
      </w:r>
      <w:r w:rsidR="00C17259" w:rsidRPr="0084614A">
        <w:rPr>
          <w:rFonts w:ascii="Times New Roman" w:hAnsi="Times New Roman"/>
          <w:noProof w:val="0"/>
          <w:sz w:val="24"/>
          <w:szCs w:val="24"/>
          <w:lang w:val="es-ES_tradnl" w:eastAsia="pt-BR"/>
        </w:rPr>
        <w:t>proveer</w:t>
      </w:r>
      <w:r w:rsidRPr="0084614A">
        <w:rPr>
          <w:rFonts w:ascii="Times New Roman" w:hAnsi="Times New Roman"/>
          <w:noProof w:val="0"/>
          <w:sz w:val="24"/>
          <w:szCs w:val="24"/>
          <w:lang w:val="es-ES_tradnl" w:eastAsia="pt-BR"/>
        </w:rPr>
        <w:t xml:space="preserve"> </w:t>
      </w:r>
      <w:r w:rsidR="00C17259" w:rsidRPr="0084614A">
        <w:rPr>
          <w:rFonts w:ascii="Times New Roman" w:hAnsi="Times New Roman"/>
          <w:noProof w:val="0"/>
          <w:sz w:val="24"/>
          <w:szCs w:val="24"/>
          <w:lang w:val="es-ES_tradnl" w:eastAsia="pt-BR"/>
        </w:rPr>
        <w:t>al</w:t>
      </w:r>
      <w:r w:rsidRPr="0084614A">
        <w:rPr>
          <w:rFonts w:ascii="Times New Roman" w:hAnsi="Times New Roman"/>
          <w:noProof w:val="0"/>
          <w:sz w:val="24"/>
          <w:szCs w:val="24"/>
          <w:lang w:val="es-ES_tradnl" w:eastAsia="pt-BR"/>
        </w:rPr>
        <w:t xml:space="preserve"> Fisco u</w:t>
      </w:r>
      <w:r w:rsidR="00C17259" w:rsidRPr="0084614A">
        <w:rPr>
          <w:rFonts w:ascii="Times New Roman" w:hAnsi="Times New Roman"/>
          <w:noProof w:val="0"/>
          <w:sz w:val="24"/>
          <w:szCs w:val="24"/>
          <w:lang w:val="es-ES_tradnl" w:eastAsia="pt-BR"/>
        </w:rPr>
        <w:t>n instrumento célere de cobranz</w:t>
      </w:r>
      <w:r w:rsidRPr="0084614A">
        <w:rPr>
          <w:rFonts w:ascii="Times New Roman" w:hAnsi="Times New Roman"/>
          <w:noProof w:val="0"/>
          <w:sz w:val="24"/>
          <w:szCs w:val="24"/>
          <w:lang w:val="es-ES_tradnl" w:eastAsia="pt-BR"/>
        </w:rPr>
        <w:t>a de su d</w:t>
      </w:r>
      <w:r w:rsidR="00C17259" w:rsidRPr="0084614A">
        <w:rPr>
          <w:rFonts w:ascii="Times New Roman" w:hAnsi="Times New Roman"/>
          <w:noProof w:val="0"/>
          <w:sz w:val="24"/>
          <w:szCs w:val="24"/>
          <w:lang w:val="es-ES_tradnl" w:eastAsia="pt-BR"/>
        </w:rPr>
        <w:t>euda</w:t>
      </w:r>
      <w:r w:rsidRPr="0084614A">
        <w:rPr>
          <w:rFonts w:ascii="Times New Roman" w:hAnsi="Times New Roman"/>
          <w:noProof w:val="0"/>
          <w:sz w:val="24"/>
          <w:szCs w:val="24"/>
          <w:lang w:val="es-ES_tradnl" w:eastAsia="pt-BR"/>
        </w:rPr>
        <w:t xml:space="preserve"> , </w:t>
      </w:r>
      <w:r w:rsidR="00C17259" w:rsidRPr="0084614A">
        <w:rPr>
          <w:rFonts w:ascii="Times New Roman" w:hAnsi="Times New Roman"/>
          <w:noProof w:val="0"/>
          <w:sz w:val="24"/>
          <w:szCs w:val="24"/>
          <w:lang w:val="es-ES_tradnl" w:eastAsia="pt-BR"/>
        </w:rPr>
        <w:t>el</w:t>
      </w:r>
      <w:r w:rsidRPr="0084614A">
        <w:rPr>
          <w:rFonts w:ascii="Times New Roman" w:hAnsi="Times New Roman"/>
          <w:noProof w:val="0"/>
          <w:sz w:val="24"/>
          <w:szCs w:val="24"/>
          <w:lang w:val="es-ES_tradnl" w:eastAsia="pt-BR"/>
        </w:rPr>
        <w:t xml:space="preserve"> grande volume</w:t>
      </w:r>
      <w:r w:rsidR="00C17259" w:rsidRPr="0084614A">
        <w:rPr>
          <w:rFonts w:ascii="Times New Roman" w:hAnsi="Times New Roman"/>
          <w:noProof w:val="0"/>
          <w:sz w:val="24"/>
          <w:szCs w:val="24"/>
          <w:lang w:val="es-ES_tradnl" w:eastAsia="pt-BR"/>
        </w:rPr>
        <w:t>n</w:t>
      </w:r>
      <w:r w:rsidRPr="0084614A">
        <w:rPr>
          <w:rFonts w:ascii="Times New Roman" w:hAnsi="Times New Roman"/>
          <w:noProof w:val="0"/>
          <w:sz w:val="24"/>
          <w:szCs w:val="24"/>
          <w:lang w:val="es-ES_tradnl" w:eastAsia="pt-BR"/>
        </w:rPr>
        <w:t xml:space="preserve"> de créditos inscri</w:t>
      </w:r>
      <w:r w:rsidR="00C17259" w:rsidRPr="0084614A">
        <w:rPr>
          <w:rFonts w:ascii="Times New Roman" w:hAnsi="Times New Roman"/>
          <w:noProof w:val="0"/>
          <w:sz w:val="24"/>
          <w:szCs w:val="24"/>
          <w:lang w:val="es-ES_tradnl" w:eastAsia="pt-BR"/>
        </w:rPr>
        <w:t>p</w:t>
      </w:r>
      <w:r w:rsidRPr="0084614A">
        <w:rPr>
          <w:rFonts w:ascii="Times New Roman" w:hAnsi="Times New Roman"/>
          <w:noProof w:val="0"/>
          <w:sz w:val="24"/>
          <w:szCs w:val="24"/>
          <w:lang w:val="es-ES_tradnl" w:eastAsia="pt-BR"/>
        </w:rPr>
        <w:t xml:space="preserve">tos </w:t>
      </w:r>
      <w:r w:rsidR="00C17259" w:rsidRPr="0084614A">
        <w:rPr>
          <w:rFonts w:ascii="Times New Roman" w:hAnsi="Times New Roman"/>
          <w:noProof w:val="0"/>
          <w:sz w:val="24"/>
          <w:szCs w:val="24"/>
          <w:lang w:val="es-ES_tradnl" w:eastAsia="pt-BR"/>
        </w:rPr>
        <w:t>y</w:t>
      </w:r>
      <w:r w:rsidRPr="0084614A">
        <w:rPr>
          <w:rFonts w:ascii="Times New Roman" w:hAnsi="Times New Roman"/>
          <w:noProof w:val="0"/>
          <w:sz w:val="24"/>
          <w:szCs w:val="24"/>
          <w:lang w:val="es-ES_tradnl" w:eastAsia="pt-BR"/>
        </w:rPr>
        <w:t xml:space="preserve"> de</w:t>
      </w:r>
      <w:r w:rsidR="00C17259" w:rsidRPr="0084614A">
        <w:rPr>
          <w:rFonts w:ascii="Times New Roman" w:hAnsi="Times New Roman"/>
          <w:noProof w:val="0"/>
          <w:sz w:val="24"/>
          <w:szCs w:val="24"/>
          <w:lang w:val="es-ES_tradnl" w:eastAsia="pt-BR"/>
        </w:rPr>
        <w:t xml:space="preserve"> acciones</w:t>
      </w:r>
      <w:r w:rsidRPr="0084614A">
        <w:rPr>
          <w:rFonts w:ascii="Times New Roman" w:hAnsi="Times New Roman"/>
          <w:noProof w:val="0"/>
          <w:sz w:val="24"/>
          <w:szCs w:val="24"/>
          <w:lang w:val="es-ES_tradnl" w:eastAsia="pt-BR"/>
        </w:rPr>
        <w:t xml:space="preserve"> </w:t>
      </w:r>
      <w:r w:rsidR="00C17259" w:rsidRPr="0084614A">
        <w:rPr>
          <w:rFonts w:ascii="Times New Roman" w:hAnsi="Times New Roman"/>
          <w:noProof w:val="0"/>
          <w:sz w:val="24"/>
          <w:szCs w:val="24"/>
          <w:lang w:val="es-ES_tradnl" w:eastAsia="pt-BR"/>
        </w:rPr>
        <w:t>en el</w:t>
      </w:r>
      <w:r w:rsidRPr="0084614A">
        <w:rPr>
          <w:rFonts w:ascii="Times New Roman" w:hAnsi="Times New Roman"/>
          <w:noProof w:val="0"/>
          <w:sz w:val="24"/>
          <w:szCs w:val="24"/>
          <w:lang w:val="es-ES_tradnl" w:eastAsia="pt-BR"/>
        </w:rPr>
        <w:t xml:space="preserve"> </w:t>
      </w:r>
      <w:r w:rsidR="00C17259" w:rsidRPr="0084614A">
        <w:rPr>
          <w:rFonts w:ascii="Times New Roman" w:hAnsi="Times New Roman"/>
          <w:noProof w:val="0"/>
          <w:sz w:val="24"/>
          <w:szCs w:val="24"/>
          <w:lang w:val="es-ES_tradnl" w:eastAsia="pt-BR"/>
        </w:rPr>
        <w:t>judiciario</w:t>
      </w:r>
      <w:r w:rsidRPr="0084614A">
        <w:rPr>
          <w:rFonts w:ascii="Times New Roman" w:hAnsi="Times New Roman"/>
          <w:noProof w:val="0"/>
          <w:sz w:val="24"/>
          <w:szCs w:val="24"/>
          <w:lang w:val="es-ES_tradnl" w:eastAsia="pt-BR"/>
        </w:rPr>
        <w:t xml:space="preserve"> t</w:t>
      </w:r>
      <w:r w:rsidR="00C17259" w:rsidRPr="0084614A">
        <w:rPr>
          <w:rFonts w:ascii="Times New Roman" w:hAnsi="Times New Roman"/>
          <w:noProof w:val="0"/>
          <w:sz w:val="24"/>
          <w:szCs w:val="24"/>
          <w:lang w:val="es-ES_tradnl" w:eastAsia="pt-BR"/>
        </w:rPr>
        <w:t>iene</w:t>
      </w:r>
      <w:r w:rsidRPr="0084614A">
        <w:rPr>
          <w:rFonts w:ascii="Times New Roman" w:hAnsi="Times New Roman"/>
          <w:noProof w:val="0"/>
          <w:sz w:val="24"/>
          <w:szCs w:val="24"/>
          <w:lang w:val="es-ES_tradnl" w:eastAsia="pt-BR"/>
        </w:rPr>
        <w:t xml:space="preserve"> t</w:t>
      </w:r>
      <w:r w:rsidR="00C17259" w:rsidRPr="0084614A">
        <w:rPr>
          <w:rFonts w:ascii="Times New Roman" w:hAnsi="Times New Roman"/>
          <w:noProof w:val="0"/>
          <w:sz w:val="24"/>
          <w:szCs w:val="24"/>
          <w:lang w:val="es-ES_tradnl" w:eastAsia="pt-BR"/>
        </w:rPr>
        <w:t>ornado</w:t>
      </w:r>
      <w:r w:rsidRPr="0084614A">
        <w:rPr>
          <w:rFonts w:ascii="Times New Roman" w:hAnsi="Times New Roman"/>
          <w:noProof w:val="0"/>
          <w:sz w:val="24"/>
          <w:szCs w:val="24"/>
          <w:lang w:val="es-ES_tradnl" w:eastAsia="pt-BR"/>
        </w:rPr>
        <w:t xml:space="preserve"> </w:t>
      </w:r>
      <w:r w:rsidR="00C17259" w:rsidRPr="0084614A">
        <w:rPr>
          <w:rFonts w:ascii="Times New Roman" w:hAnsi="Times New Roman"/>
          <w:noProof w:val="0"/>
          <w:sz w:val="24"/>
          <w:szCs w:val="24"/>
          <w:lang w:val="es-ES_tradnl" w:eastAsia="pt-BR"/>
        </w:rPr>
        <w:t>el proce</w:t>
      </w:r>
      <w:r w:rsidRPr="0084614A">
        <w:rPr>
          <w:rFonts w:ascii="Times New Roman" w:hAnsi="Times New Roman"/>
          <w:noProof w:val="0"/>
          <w:sz w:val="24"/>
          <w:szCs w:val="24"/>
          <w:lang w:val="es-ES_tradnl" w:eastAsia="pt-BR"/>
        </w:rPr>
        <w:t>so de recupera</w:t>
      </w:r>
      <w:r w:rsidR="00C17259" w:rsidRPr="0084614A">
        <w:rPr>
          <w:rFonts w:ascii="Times New Roman" w:hAnsi="Times New Roman"/>
          <w:noProof w:val="0"/>
          <w:sz w:val="24"/>
          <w:szCs w:val="24"/>
          <w:lang w:val="es-ES_tradnl" w:eastAsia="pt-BR"/>
        </w:rPr>
        <w:t>ción</w:t>
      </w:r>
      <w:r w:rsidRPr="0084614A">
        <w:rPr>
          <w:rFonts w:ascii="Times New Roman" w:hAnsi="Times New Roman"/>
          <w:noProof w:val="0"/>
          <w:sz w:val="24"/>
          <w:szCs w:val="24"/>
          <w:lang w:val="es-ES_tradnl" w:eastAsia="pt-BR"/>
        </w:rPr>
        <w:t xml:space="preserve"> moroso, </w:t>
      </w:r>
      <w:r w:rsidR="00C17259" w:rsidRPr="0084614A">
        <w:rPr>
          <w:rFonts w:ascii="Times New Roman" w:hAnsi="Times New Roman"/>
          <w:noProof w:val="0"/>
          <w:sz w:val="24"/>
          <w:szCs w:val="24"/>
          <w:lang w:val="es-ES_tradnl" w:eastAsia="pt-BR"/>
        </w:rPr>
        <w:t>por levaren las</w:t>
      </w:r>
      <w:r w:rsidRPr="0084614A">
        <w:rPr>
          <w:rFonts w:ascii="Times New Roman" w:hAnsi="Times New Roman"/>
          <w:noProof w:val="0"/>
          <w:sz w:val="24"/>
          <w:szCs w:val="24"/>
          <w:lang w:val="es-ES_tradnl" w:eastAsia="pt-BR"/>
        </w:rPr>
        <w:t xml:space="preserve"> </w:t>
      </w:r>
      <w:r w:rsidR="00C17259" w:rsidRPr="0084614A">
        <w:rPr>
          <w:rFonts w:ascii="Times New Roman" w:hAnsi="Times New Roman"/>
          <w:noProof w:val="0"/>
          <w:sz w:val="24"/>
          <w:szCs w:val="24"/>
          <w:lang w:val="es-ES_tradnl" w:eastAsia="pt-BR"/>
        </w:rPr>
        <w:t>Haciendas</w:t>
      </w:r>
      <w:r w:rsidRPr="0084614A">
        <w:rPr>
          <w:rFonts w:ascii="Times New Roman" w:hAnsi="Times New Roman"/>
          <w:noProof w:val="0"/>
          <w:sz w:val="24"/>
          <w:szCs w:val="24"/>
          <w:lang w:val="es-ES_tradnl" w:eastAsia="pt-BR"/>
        </w:rPr>
        <w:t xml:space="preserve"> Públicas nacional, esta</w:t>
      </w:r>
      <w:r w:rsidR="00C17259" w:rsidRPr="0084614A">
        <w:rPr>
          <w:rFonts w:ascii="Times New Roman" w:hAnsi="Times New Roman"/>
          <w:noProof w:val="0"/>
          <w:sz w:val="24"/>
          <w:szCs w:val="24"/>
          <w:lang w:val="es-ES_tradnl" w:eastAsia="pt-BR"/>
        </w:rPr>
        <w:t>tales</w:t>
      </w:r>
      <w:r w:rsidRPr="0084614A">
        <w:rPr>
          <w:rFonts w:ascii="Times New Roman" w:hAnsi="Times New Roman"/>
          <w:noProof w:val="0"/>
          <w:sz w:val="24"/>
          <w:szCs w:val="24"/>
          <w:lang w:val="es-ES_tradnl" w:eastAsia="pt-BR"/>
        </w:rPr>
        <w:t xml:space="preserve"> </w:t>
      </w:r>
      <w:r w:rsidR="00C17259" w:rsidRPr="0084614A">
        <w:rPr>
          <w:rFonts w:ascii="Times New Roman" w:hAnsi="Times New Roman"/>
          <w:noProof w:val="0"/>
          <w:sz w:val="24"/>
          <w:szCs w:val="24"/>
          <w:lang w:val="es-ES_tradnl" w:eastAsia="pt-BR"/>
        </w:rPr>
        <w:t>y</w:t>
      </w:r>
      <w:r w:rsidRPr="0084614A">
        <w:rPr>
          <w:rFonts w:ascii="Times New Roman" w:hAnsi="Times New Roman"/>
          <w:noProof w:val="0"/>
          <w:sz w:val="24"/>
          <w:szCs w:val="24"/>
          <w:lang w:val="es-ES_tradnl" w:eastAsia="pt-BR"/>
        </w:rPr>
        <w:t xml:space="preserve"> municipa</w:t>
      </w:r>
      <w:r w:rsidR="00C17259" w:rsidRPr="0084614A">
        <w:rPr>
          <w:rFonts w:ascii="Times New Roman" w:hAnsi="Times New Roman"/>
          <w:noProof w:val="0"/>
          <w:sz w:val="24"/>
          <w:szCs w:val="24"/>
          <w:lang w:val="es-ES_tradnl" w:eastAsia="pt-BR"/>
        </w:rPr>
        <w:t>les</w:t>
      </w:r>
      <w:r w:rsidRPr="0084614A">
        <w:rPr>
          <w:rFonts w:ascii="Times New Roman" w:hAnsi="Times New Roman"/>
          <w:noProof w:val="0"/>
          <w:sz w:val="24"/>
          <w:szCs w:val="24"/>
          <w:lang w:val="es-ES_tradnl" w:eastAsia="pt-BR"/>
        </w:rPr>
        <w:t xml:space="preserve"> a buscar solu</w:t>
      </w:r>
      <w:r w:rsidR="00C17259" w:rsidRPr="0084614A">
        <w:rPr>
          <w:rFonts w:ascii="Times New Roman" w:hAnsi="Times New Roman"/>
          <w:noProof w:val="0"/>
          <w:sz w:val="24"/>
          <w:szCs w:val="24"/>
          <w:lang w:val="es-ES_tradnl" w:eastAsia="pt-BR"/>
        </w:rPr>
        <w:t>ciones administrativas de cobranz</w:t>
      </w:r>
      <w:r w:rsidR="00B90541" w:rsidRPr="0084614A">
        <w:rPr>
          <w:rFonts w:ascii="Times New Roman" w:hAnsi="Times New Roman"/>
          <w:noProof w:val="0"/>
          <w:sz w:val="24"/>
          <w:szCs w:val="24"/>
          <w:lang w:val="es-ES_tradnl" w:eastAsia="pt-BR"/>
        </w:rPr>
        <w:t>a</w:t>
      </w:r>
      <w:r w:rsidRPr="0084614A">
        <w:rPr>
          <w:rFonts w:ascii="Times New Roman" w:hAnsi="Times New Roman"/>
          <w:noProof w:val="0"/>
          <w:sz w:val="24"/>
          <w:szCs w:val="24"/>
          <w:lang w:val="es-ES_tradnl" w:eastAsia="pt-BR"/>
        </w:rPr>
        <w:t xml:space="preserve">, visando tornar </w:t>
      </w:r>
      <w:r w:rsidR="00C17259" w:rsidRPr="0084614A">
        <w:rPr>
          <w:rFonts w:ascii="Times New Roman" w:hAnsi="Times New Roman"/>
          <w:noProof w:val="0"/>
          <w:sz w:val="24"/>
          <w:szCs w:val="24"/>
          <w:lang w:val="es-ES_tradnl" w:eastAsia="pt-BR"/>
        </w:rPr>
        <w:t>la</w:t>
      </w:r>
      <w:r w:rsidRPr="0084614A">
        <w:rPr>
          <w:rFonts w:ascii="Times New Roman" w:hAnsi="Times New Roman"/>
          <w:noProof w:val="0"/>
          <w:sz w:val="24"/>
          <w:szCs w:val="24"/>
          <w:lang w:val="es-ES_tradnl" w:eastAsia="pt-BR"/>
        </w:rPr>
        <w:t xml:space="preserve"> recupera</w:t>
      </w:r>
      <w:r w:rsidR="00C17259" w:rsidRPr="0084614A">
        <w:rPr>
          <w:rFonts w:ascii="Times New Roman" w:hAnsi="Times New Roman"/>
          <w:noProof w:val="0"/>
          <w:sz w:val="24"/>
          <w:szCs w:val="24"/>
          <w:lang w:val="es-ES_tradnl" w:eastAsia="pt-BR"/>
        </w:rPr>
        <w:t>ción</w:t>
      </w:r>
      <w:r w:rsidRPr="0084614A">
        <w:rPr>
          <w:rFonts w:ascii="Times New Roman" w:hAnsi="Times New Roman"/>
          <w:noProof w:val="0"/>
          <w:sz w:val="24"/>
          <w:szCs w:val="24"/>
          <w:lang w:val="es-ES_tradnl" w:eastAsia="pt-BR"/>
        </w:rPr>
        <w:t xml:space="preserve"> d</w:t>
      </w:r>
      <w:r w:rsidR="00C17259" w:rsidRPr="0084614A">
        <w:rPr>
          <w:rFonts w:ascii="Times New Roman" w:hAnsi="Times New Roman"/>
          <w:noProof w:val="0"/>
          <w:sz w:val="24"/>
          <w:szCs w:val="24"/>
          <w:lang w:val="es-ES_tradnl" w:eastAsia="pt-BR"/>
        </w:rPr>
        <w:t>el</w:t>
      </w:r>
      <w:r w:rsidRPr="0084614A">
        <w:rPr>
          <w:rFonts w:ascii="Times New Roman" w:hAnsi="Times New Roman"/>
          <w:noProof w:val="0"/>
          <w:sz w:val="24"/>
          <w:szCs w:val="24"/>
          <w:lang w:val="es-ES_tradnl" w:eastAsia="pt-BR"/>
        </w:rPr>
        <w:t xml:space="preserve"> crédito mas célere, menos onerosa </w:t>
      </w:r>
      <w:r w:rsidR="00C17259" w:rsidRPr="0084614A">
        <w:rPr>
          <w:rFonts w:ascii="Times New Roman" w:hAnsi="Times New Roman"/>
          <w:noProof w:val="0"/>
          <w:sz w:val="24"/>
          <w:szCs w:val="24"/>
          <w:lang w:val="es-ES_tradnl" w:eastAsia="pt-BR"/>
        </w:rPr>
        <w:t>y</w:t>
      </w:r>
      <w:r w:rsidRPr="0084614A">
        <w:rPr>
          <w:rFonts w:ascii="Times New Roman" w:hAnsi="Times New Roman"/>
          <w:noProof w:val="0"/>
          <w:sz w:val="24"/>
          <w:szCs w:val="24"/>
          <w:lang w:val="es-ES_tradnl" w:eastAsia="pt-BR"/>
        </w:rPr>
        <w:t xml:space="preserve">, </w:t>
      </w:r>
      <w:r w:rsidR="00C17259" w:rsidRPr="0084614A">
        <w:rPr>
          <w:rFonts w:ascii="Times New Roman" w:hAnsi="Times New Roman"/>
          <w:noProof w:val="0"/>
          <w:sz w:val="24"/>
          <w:szCs w:val="24"/>
          <w:lang w:val="es-ES_tradnl" w:eastAsia="pt-BR"/>
        </w:rPr>
        <w:t>todavía</w:t>
      </w:r>
      <w:r w:rsidRPr="0084614A">
        <w:rPr>
          <w:rFonts w:ascii="Times New Roman" w:hAnsi="Times New Roman"/>
          <w:noProof w:val="0"/>
          <w:sz w:val="24"/>
          <w:szCs w:val="24"/>
          <w:lang w:val="es-ES_tradnl" w:eastAsia="pt-BR"/>
        </w:rPr>
        <w:t>, di</w:t>
      </w:r>
      <w:r w:rsidR="00C17259" w:rsidRPr="0084614A">
        <w:rPr>
          <w:rFonts w:ascii="Times New Roman" w:hAnsi="Times New Roman"/>
          <w:noProof w:val="0"/>
          <w:sz w:val="24"/>
          <w:szCs w:val="24"/>
          <w:lang w:val="es-ES_tradnl" w:eastAsia="pt-BR"/>
        </w:rPr>
        <w:t>s</w:t>
      </w:r>
      <w:r w:rsidRPr="0084614A">
        <w:rPr>
          <w:rFonts w:ascii="Times New Roman" w:hAnsi="Times New Roman"/>
          <w:noProof w:val="0"/>
          <w:sz w:val="24"/>
          <w:szCs w:val="24"/>
          <w:lang w:val="es-ES_tradnl" w:eastAsia="pt-BR"/>
        </w:rPr>
        <w:t xml:space="preserve">minuir </w:t>
      </w:r>
      <w:r w:rsidR="00C17259" w:rsidRPr="0084614A">
        <w:rPr>
          <w:rFonts w:ascii="Times New Roman" w:hAnsi="Times New Roman"/>
          <w:noProof w:val="0"/>
          <w:sz w:val="24"/>
          <w:szCs w:val="24"/>
          <w:lang w:val="es-ES_tradnl" w:eastAsia="pt-BR"/>
        </w:rPr>
        <w:t>el</w:t>
      </w:r>
      <w:r w:rsidRPr="0084614A">
        <w:rPr>
          <w:rFonts w:ascii="Times New Roman" w:hAnsi="Times New Roman"/>
          <w:noProof w:val="0"/>
          <w:sz w:val="24"/>
          <w:szCs w:val="24"/>
          <w:lang w:val="es-ES_tradnl" w:eastAsia="pt-BR"/>
        </w:rPr>
        <w:t xml:space="preserve"> número de </w:t>
      </w:r>
      <w:r w:rsidR="00C17259" w:rsidRPr="0084614A">
        <w:rPr>
          <w:rFonts w:ascii="Times New Roman" w:hAnsi="Times New Roman"/>
          <w:noProof w:val="0"/>
          <w:sz w:val="24"/>
          <w:szCs w:val="24"/>
          <w:lang w:val="es-ES_tradnl" w:eastAsia="pt-BR"/>
        </w:rPr>
        <w:t>acciones</w:t>
      </w:r>
      <w:r w:rsidRPr="0084614A">
        <w:rPr>
          <w:rFonts w:ascii="Times New Roman" w:hAnsi="Times New Roman"/>
          <w:noProof w:val="0"/>
          <w:sz w:val="24"/>
          <w:szCs w:val="24"/>
          <w:lang w:val="es-ES_tradnl" w:eastAsia="pt-BR"/>
        </w:rPr>
        <w:t xml:space="preserve"> que sobre</w:t>
      </w:r>
      <w:r w:rsidR="00C17259" w:rsidRPr="0084614A">
        <w:rPr>
          <w:rFonts w:ascii="Times New Roman" w:hAnsi="Times New Roman"/>
          <w:noProof w:val="0"/>
          <w:sz w:val="24"/>
          <w:szCs w:val="24"/>
          <w:lang w:val="es-ES_tradnl" w:eastAsia="pt-BR"/>
        </w:rPr>
        <w:t>carguen</w:t>
      </w:r>
      <w:r w:rsidRPr="0084614A">
        <w:rPr>
          <w:rFonts w:ascii="Times New Roman" w:hAnsi="Times New Roman"/>
          <w:noProof w:val="0"/>
          <w:sz w:val="24"/>
          <w:szCs w:val="24"/>
          <w:lang w:val="es-ES_tradnl" w:eastAsia="pt-BR"/>
        </w:rPr>
        <w:t xml:space="preserve"> </w:t>
      </w:r>
      <w:r w:rsidR="00C17259" w:rsidRPr="0084614A">
        <w:rPr>
          <w:rFonts w:ascii="Times New Roman" w:hAnsi="Times New Roman"/>
          <w:noProof w:val="0"/>
          <w:sz w:val="24"/>
          <w:szCs w:val="24"/>
          <w:lang w:val="es-ES_tradnl" w:eastAsia="pt-BR"/>
        </w:rPr>
        <w:t>el</w:t>
      </w:r>
      <w:r w:rsidRPr="0084614A">
        <w:rPr>
          <w:rFonts w:ascii="Times New Roman" w:hAnsi="Times New Roman"/>
          <w:noProof w:val="0"/>
          <w:sz w:val="24"/>
          <w:szCs w:val="24"/>
          <w:lang w:val="es-ES_tradnl" w:eastAsia="pt-BR"/>
        </w:rPr>
        <w:t xml:space="preserve"> poder </w:t>
      </w:r>
      <w:r w:rsidR="00C17259" w:rsidRPr="0084614A">
        <w:rPr>
          <w:rFonts w:ascii="Times New Roman" w:hAnsi="Times New Roman"/>
          <w:noProof w:val="0"/>
          <w:sz w:val="24"/>
          <w:szCs w:val="24"/>
          <w:lang w:val="es-ES_tradnl" w:eastAsia="pt-BR"/>
        </w:rPr>
        <w:t>judiciario</w:t>
      </w:r>
      <w:r w:rsidRPr="0084614A">
        <w:rPr>
          <w:rFonts w:ascii="Times New Roman" w:hAnsi="Times New Roman"/>
          <w:noProof w:val="0"/>
          <w:sz w:val="24"/>
          <w:szCs w:val="24"/>
          <w:lang w:val="es-ES_tradnl" w:eastAsia="pt-BR"/>
        </w:rPr>
        <w:t>.</w:t>
      </w:r>
    </w:p>
    <w:p w:rsidR="00B90541" w:rsidRPr="0084614A" w:rsidRDefault="00B90541" w:rsidP="00B90541">
      <w:pPr>
        <w:pStyle w:val="ListParagraph"/>
        <w:numPr>
          <w:ilvl w:val="1"/>
          <w:numId w:val="12"/>
        </w:numPr>
        <w:spacing w:before="120" w:after="120" w:line="240" w:lineRule="auto"/>
        <w:ind w:left="720" w:hanging="720"/>
        <w:contextualSpacing w:val="0"/>
        <w:jc w:val="both"/>
        <w:rPr>
          <w:rFonts w:ascii="Times New Roman" w:hAnsi="Times New Roman"/>
          <w:noProof w:val="0"/>
          <w:sz w:val="24"/>
          <w:szCs w:val="24"/>
          <w:lang w:val="es-ES_tradnl" w:eastAsia="pt-BR"/>
        </w:rPr>
      </w:pPr>
      <w:r w:rsidRPr="0084614A">
        <w:rPr>
          <w:rFonts w:ascii="Times New Roman" w:hAnsi="Times New Roman"/>
          <w:noProof w:val="0"/>
          <w:sz w:val="24"/>
          <w:szCs w:val="24"/>
          <w:lang w:val="es-ES_tradnl" w:eastAsia="pt-BR"/>
        </w:rPr>
        <w:t xml:space="preserve">La  </w:t>
      </w:r>
      <w:r w:rsidRPr="0084614A">
        <w:rPr>
          <w:rFonts w:ascii="Times New Roman" w:hAnsi="Times New Roman"/>
          <w:noProof w:val="0"/>
          <w:color w:val="000000"/>
          <w:sz w:val="24"/>
          <w:szCs w:val="24"/>
          <w:lang w:val="es-ES_tradnl"/>
        </w:rPr>
        <w:t>Secretaria</w:t>
      </w:r>
      <w:r w:rsidRPr="0084614A">
        <w:rPr>
          <w:rFonts w:ascii="Times New Roman" w:hAnsi="Times New Roman"/>
          <w:noProof w:val="0"/>
          <w:sz w:val="24"/>
          <w:szCs w:val="24"/>
          <w:lang w:val="es-ES_tradnl" w:eastAsia="pt-BR"/>
        </w:rPr>
        <w:t xml:space="preserve"> de Hacienda de forma innovadora a través de la Dirección de Débitos Fiscales de la Secretaria de Planificación y Control después de la firma de convenio </w:t>
      </w:r>
      <w:r w:rsidR="002C0071">
        <w:rPr>
          <w:rFonts w:ascii="Times New Roman" w:hAnsi="Times New Roman"/>
          <w:noProof w:val="0"/>
          <w:sz w:val="24"/>
          <w:szCs w:val="24"/>
          <w:lang w:val="es-ES_tradnl" w:eastAsia="pt-BR"/>
        </w:rPr>
        <w:t xml:space="preserve">SERASA/SEFAZ/PGE realizó </w:t>
      </w:r>
      <w:r w:rsidRPr="0084614A">
        <w:rPr>
          <w:rFonts w:ascii="Times New Roman" w:hAnsi="Times New Roman"/>
          <w:noProof w:val="0"/>
          <w:sz w:val="24"/>
          <w:szCs w:val="24"/>
          <w:lang w:val="es-ES_tradnl" w:eastAsia="pt-BR"/>
        </w:rPr>
        <w:t xml:space="preserve">el registro de 28 contribuyentes de forma manual en el sistema da </w:t>
      </w:r>
      <w:r w:rsidR="00B01639" w:rsidRPr="0084614A">
        <w:rPr>
          <w:rFonts w:ascii="Times New Roman" w:hAnsi="Times New Roman"/>
          <w:noProof w:val="0"/>
          <w:sz w:val="24"/>
          <w:szCs w:val="24"/>
          <w:lang w:val="es-ES_tradnl" w:eastAsia="pt-BR"/>
        </w:rPr>
        <w:t>SERASA</w:t>
      </w:r>
      <w:r w:rsidRPr="0084614A">
        <w:rPr>
          <w:rFonts w:ascii="Times New Roman" w:hAnsi="Times New Roman"/>
          <w:noProof w:val="0"/>
          <w:sz w:val="24"/>
          <w:szCs w:val="24"/>
          <w:lang w:val="es-ES_tradnl" w:eastAsia="pt-BR"/>
        </w:rPr>
        <w:t xml:space="preserve"> logrando a través de este proceso éxito en la recuperación de débitos en dos contribuyentes  y  se encuentra aguardando la liberación del sistema para conceder un financiamiento de la deuda del orden de R$ 7.000.000,00 referente a un contribuyente de la Industria.</w:t>
      </w:r>
    </w:p>
    <w:p w:rsidR="00322118" w:rsidRPr="0084614A" w:rsidRDefault="00B90541" w:rsidP="00322118">
      <w:pPr>
        <w:pStyle w:val="ListParagraph"/>
        <w:numPr>
          <w:ilvl w:val="1"/>
          <w:numId w:val="12"/>
        </w:numPr>
        <w:spacing w:before="120" w:after="120" w:line="240" w:lineRule="auto"/>
        <w:ind w:left="720" w:hanging="720"/>
        <w:contextualSpacing w:val="0"/>
        <w:jc w:val="both"/>
        <w:rPr>
          <w:rFonts w:ascii="Times New Roman" w:hAnsi="Times New Roman"/>
          <w:noProof w:val="0"/>
          <w:sz w:val="24"/>
          <w:szCs w:val="24"/>
          <w:lang w:val="es-ES_tradnl"/>
        </w:rPr>
      </w:pPr>
      <w:r w:rsidRPr="0084614A">
        <w:rPr>
          <w:rFonts w:ascii="Times New Roman" w:hAnsi="Times New Roman"/>
          <w:b/>
          <w:noProof w:val="0"/>
          <w:sz w:val="24"/>
          <w:szCs w:val="24"/>
          <w:lang w:val="es-ES_tradnl" w:eastAsia="pt-BR"/>
        </w:rPr>
        <w:t xml:space="preserve">Descripción de la Solución: </w:t>
      </w:r>
      <w:r w:rsidR="003B2770" w:rsidRPr="0084614A">
        <w:rPr>
          <w:rFonts w:ascii="Times New Roman" w:hAnsi="Times New Roman"/>
          <w:noProof w:val="0"/>
          <w:sz w:val="24"/>
          <w:szCs w:val="24"/>
          <w:lang w:val="es-ES_tradnl"/>
        </w:rPr>
        <w:t>La</w:t>
      </w:r>
      <w:r w:rsidR="002C0071">
        <w:rPr>
          <w:rFonts w:ascii="Times New Roman" w:hAnsi="Times New Roman"/>
          <w:noProof w:val="0"/>
          <w:sz w:val="24"/>
          <w:szCs w:val="24"/>
          <w:lang w:val="es-ES_tradnl"/>
        </w:rPr>
        <w:t xml:space="preserve"> Secretaria de</w:t>
      </w:r>
      <w:r w:rsidR="00322118" w:rsidRPr="0084614A">
        <w:rPr>
          <w:rFonts w:ascii="Times New Roman" w:hAnsi="Times New Roman"/>
          <w:noProof w:val="0"/>
          <w:sz w:val="24"/>
          <w:szCs w:val="24"/>
          <w:lang w:val="es-ES_tradnl"/>
        </w:rPr>
        <w:t xml:space="preserve"> </w:t>
      </w:r>
      <w:r w:rsidR="003B2770" w:rsidRPr="0084614A">
        <w:rPr>
          <w:rFonts w:ascii="Times New Roman" w:hAnsi="Times New Roman"/>
          <w:noProof w:val="0"/>
          <w:sz w:val="24"/>
          <w:szCs w:val="24"/>
          <w:lang w:val="es-ES_tradnl"/>
        </w:rPr>
        <w:t>Hacienda</w:t>
      </w:r>
      <w:r w:rsidR="00322118" w:rsidRPr="0084614A">
        <w:rPr>
          <w:rFonts w:ascii="Times New Roman" w:hAnsi="Times New Roman"/>
          <w:noProof w:val="0"/>
          <w:sz w:val="24"/>
          <w:szCs w:val="24"/>
          <w:lang w:val="es-ES_tradnl"/>
        </w:rPr>
        <w:t xml:space="preserve"> ent</w:t>
      </w:r>
      <w:r w:rsidR="003B2770" w:rsidRPr="0084614A">
        <w:rPr>
          <w:rFonts w:ascii="Times New Roman" w:hAnsi="Times New Roman"/>
          <w:noProof w:val="0"/>
          <w:sz w:val="24"/>
          <w:szCs w:val="24"/>
          <w:lang w:val="es-ES_tradnl"/>
        </w:rPr>
        <w:t>i</w:t>
      </w:r>
      <w:r w:rsidR="002C0071">
        <w:rPr>
          <w:rFonts w:ascii="Times New Roman" w:hAnsi="Times New Roman"/>
          <w:noProof w:val="0"/>
          <w:sz w:val="24"/>
          <w:szCs w:val="24"/>
          <w:lang w:val="es-ES_tradnl"/>
        </w:rPr>
        <w:t xml:space="preserve">ende </w:t>
      </w:r>
      <w:r w:rsidR="00322118" w:rsidRPr="0084614A">
        <w:rPr>
          <w:rFonts w:ascii="Times New Roman" w:hAnsi="Times New Roman"/>
          <w:noProof w:val="0"/>
          <w:sz w:val="24"/>
          <w:szCs w:val="24"/>
          <w:lang w:val="es-ES_tradnl"/>
        </w:rPr>
        <w:t xml:space="preserve">que </w:t>
      </w:r>
      <w:r w:rsidR="003B2770" w:rsidRPr="0084614A">
        <w:rPr>
          <w:rFonts w:ascii="Times New Roman" w:hAnsi="Times New Roman"/>
          <w:noProof w:val="0"/>
          <w:sz w:val="24"/>
          <w:szCs w:val="24"/>
          <w:lang w:val="es-ES_tradnl"/>
        </w:rPr>
        <w:t>el</w:t>
      </w:r>
      <w:r w:rsidR="00322118" w:rsidRPr="0084614A">
        <w:rPr>
          <w:rFonts w:ascii="Times New Roman" w:hAnsi="Times New Roman"/>
          <w:noProof w:val="0"/>
          <w:sz w:val="24"/>
          <w:szCs w:val="24"/>
          <w:lang w:val="es-ES_tradnl"/>
        </w:rPr>
        <w:t xml:space="preserve"> </w:t>
      </w:r>
      <w:r w:rsidR="003B2770" w:rsidRPr="0084614A">
        <w:rPr>
          <w:rFonts w:ascii="Times New Roman" w:hAnsi="Times New Roman"/>
          <w:noProof w:val="0"/>
          <w:sz w:val="24"/>
          <w:szCs w:val="24"/>
          <w:lang w:val="es-ES_tradnl"/>
        </w:rPr>
        <w:t>registro en el Sistema de la SERASA constituye</w:t>
      </w:r>
      <w:r w:rsidR="00322118" w:rsidRPr="0084614A">
        <w:rPr>
          <w:rFonts w:ascii="Times New Roman" w:hAnsi="Times New Roman"/>
          <w:noProof w:val="0"/>
          <w:sz w:val="24"/>
          <w:szCs w:val="24"/>
          <w:lang w:val="es-ES_tradnl"/>
        </w:rPr>
        <w:t xml:space="preserve"> medida eficiente </w:t>
      </w:r>
      <w:r w:rsidR="003B2770" w:rsidRPr="0084614A">
        <w:rPr>
          <w:rFonts w:ascii="Times New Roman" w:hAnsi="Times New Roman"/>
          <w:noProof w:val="0"/>
          <w:sz w:val="24"/>
          <w:szCs w:val="24"/>
          <w:lang w:val="es-ES_tradnl"/>
        </w:rPr>
        <w:t xml:space="preserve">en la </w:t>
      </w:r>
      <w:r w:rsidR="00322118" w:rsidRPr="0084614A">
        <w:rPr>
          <w:rFonts w:ascii="Times New Roman" w:hAnsi="Times New Roman"/>
          <w:noProof w:val="0"/>
          <w:sz w:val="24"/>
          <w:szCs w:val="24"/>
          <w:lang w:val="es-ES_tradnl"/>
        </w:rPr>
        <w:t>recupera</w:t>
      </w:r>
      <w:r w:rsidR="003B2770" w:rsidRPr="0084614A">
        <w:rPr>
          <w:rFonts w:ascii="Times New Roman" w:hAnsi="Times New Roman"/>
          <w:noProof w:val="0"/>
          <w:sz w:val="24"/>
          <w:szCs w:val="24"/>
          <w:lang w:val="es-ES_tradnl"/>
        </w:rPr>
        <w:t>ción</w:t>
      </w:r>
      <w:r w:rsidR="00322118" w:rsidRPr="0084614A">
        <w:rPr>
          <w:rFonts w:ascii="Times New Roman" w:hAnsi="Times New Roman"/>
          <w:noProof w:val="0"/>
          <w:sz w:val="24"/>
          <w:szCs w:val="24"/>
          <w:lang w:val="es-ES_tradnl"/>
        </w:rPr>
        <w:t xml:space="preserve"> </w:t>
      </w:r>
      <w:r w:rsidR="003B2770" w:rsidRPr="0084614A">
        <w:rPr>
          <w:rFonts w:ascii="Times New Roman" w:hAnsi="Times New Roman"/>
          <w:noProof w:val="0"/>
          <w:sz w:val="24"/>
          <w:szCs w:val="24"/>
          <w:lang w:val="es-ES_tradnl"/>
        </w:rPr>
        <w:t>del</w:t>
      </w:r>
      <w:r w:rsidR="00322118" w:rsidRPr="0084614A">
        <w:rPr>
          <w:rFonts w:ascii="Times New Roman" w:hAnsi="Times New Roman"/>
          <w:noProof w:val="0"/>
          <w:sz w:val="24"/>
          <w:szCs w:val="24"/>
          <w:lang w:val="es-ES_tradnl"/>
        </w:rPr>
        <w:t xml:space="preserve"> crédito </w:t>
      </w:r>
      <w:r w:rsidR="003B2770" w:rsidRPr="0084614A">
        <w:rPr>
          <w:rFonts w:ascii="Times New Roman" w:hAnsi="Times New Roman"/>
          <w:noProof w:val="0"/>
          <w:sz w:val="24"/>
          <w:szCs w:val="24"/>
          <w:lang w:val="es-ES_tradnl"/>
        </w:rPr>
        <w:t>tributario</w:t>
      </w:r>
      <w:r w:rsidR="00322118" w:rsidRPr="0084614A">
        <w:rPr>
          <w:rFonts w:ascii="Times New Roman" w:hAnsi="Times New Roman"/>
          <w:noProof w:val="0"/>
          <w:sz w:val="24"/>
          <w:szCs w:val="24"/>
          <w:lang w:val="es-ES_tradnl"/>
        </w:rPr>
        <w:t>, tanto p</w:t>
      </w:r>
      <w:r w:rsidR="003B2770" w:rsidRPr="0084614A">
        <w:rPr>
          <w:rFonts w:ascii="Times New Roman" w:hAnsi="Times New Roman"/>
          <w:noProof w:val="0"/>
          <w:sz w:val="24"/>
          <w:szCs w:val="24"/>
          <w:lang w:val="es-ES_tradnl"/>
        </w:rPr>
        <w:t>or el efecto</w:t>
      </w:r>
      <w:r w:rsidR="00322118" w:rsidRPr="0084614A">
        <w:rPr>
          <w:rFonts w:ascii="Times New Roman" w:hAnsi="Times New Roman"/>
          <w:noProof w:val="0"/>
          <w:sz w:val="24"/>
          <w:szCs w:val="24"/>
          <w:lang w:val="es-ES_tradnl"/>
        </w:rPr>
        <w:t xml:space="preserve"> </w:t>
      </w:r>
      <w:r w:rsidR="003B2770" w:rsidRPr="0084614A">
        <w:rPr>
          <w:rFonts w:ascii="Times New Roman" w:hAnsi="Times New Roman"/>
          <w:noProof w:val="0"/>
          <w:sz w:val="24"/>
          <w:szCs w:val="24"/>
          <w:lang w:val="es-ES_tradnl"/>
        </w:rPr>
        <w:t>directo (registro</w:t>
      </w:r>
      <w:r w:rsidR="00322118" w:rsidRPr="0084614A">
        <w:rPr>
          <w:rFonts w:ascii="Times New Roman" w:hAnsi="Times New Roman"/>
          <w:noProof w:val="0"/>
          <w:sz w:val="24"/>
          <w:szCs w:val="24"/>
          <w:lang w:val="es-ES_tradnl"/>
        </w:rPr>
        <w:t>),</w:t>
      </w:r>
      <w:r w:rsidR="003B2770" w:rsidRPr="0084614A">
        <w:rPr>
          <w:rFonts w:ascii="Times New Roman" w:hAnsi="Times New Roman"/>
          <w:noProof w:val="0"/>
          <w:sz w:val="24"/>
          <w:szCs w:val="24"/>
          <w:lang w:val="es-ES_tradnl"/>
        </w:rPr>
        <w:t xml:space="preserve"> </w:t>
      </w:r>
      <w:r w:rsidR="00322118" w:rsidRPr="0084614A">
        <w:rPr>
          <w:rFonts w:ascii="Times New Roman" w:hAnsi="Times New Roman"/>
          <w:noProof w:val="0"/>
          <w:sz w:val="24"/>
          <w:szCs w:val="24"/>
          <w:lang w:val="es-ES_tradnl"/>
        </w:rPr>
        <w:t xml:space="preserve">como </w:t>
      </w:r>
      <w:r w:rsidR="003B2770" w:rsidRPr="0084614A">
        <w:rPr>
          <w:rFonts w:ascii="Times New Roman" w:hAnsi="Times New Roman"/>
          <w:noProof w:val="0"/>
          <w:sz w:val="24"/>
          <w:szCs w:val="24"/>
          <w:lang w:val="es-ES_tradnl"/>
        </w:rPr>
        <w:t>por el</w:t>
      </w:r>
      <w:r w:rsidR="00322118" w:rsidRPr="0084614A">
        <w:rPr>
          <w:rFonts w:ascii="Times New Roman" w:hAnsi="Times New Roman"/>
          <w:noProof w:val="0"/>
          <w:sz w:val="24"/>
          <w:szCs w:val="24"/>
          <w:lang w:val="es-ES_tradnl"/>
        </w:rPr>
        <w:t xml:space="preserve"> </w:t>
      </w:r>
      <w:r w:rsidR="00B01639" w:rsidRPr="0084614A">
        <w:rPr>
          <w:rFonts w:ascii="Times New Roman" w:hAnsi="Times New Roman"/>
          <w:noProof w:val="0"/>
          <w:sz w:val="24"/>
          <w:szCs w:val="24"/>
          <w:lang w:val="es-ES_tradnl"/>
        </w:rPr>
        <w:t>indirecto (</w:t>
      </w:r>
      <w:r w:rsidR="003B2770" w:rsidRPr="0084614A">
        <w:rPr>
          <w:rFonts w:ascii="Times New Roman" w:hAnsi="Times New Roman"/>
          <w:noProof w:val="0"/>
          <w:sz w:val="24"/>
          <w:szCs w:val="24"/>
          <w:lang w:val="es-ES_tradnl"/>
        </w:rPr>
        <w:t>amenaza de registro</w:t>
      </w:r>
      <w:r w:rsidR="00322118" w:rsidRPr="0084614A">
        <w:rPr>
          <w:rFonts w:ascii="Times New Roman" w:hAnsi="Times New Roman"/>
          <w:noProof w:val="0"/>
          <w:sz w:val="24"/>
          <w:szCs w:val="24"/>
          <w:lang w:val="es-ES_tradnl"/>
        </w:rPr>
        <w:t xml:space="preserve">). </w:t>
      </w:r>
      <w:r w:rsidR="003B2770" w:rsidRPr="0084614A">
        <w:rPr>
          <w:rFonts w:ascii="Times New Roman" w:hAnsi="Times New Roman"/>
          <w:noProof w:val="0"/>
          <w:sz w:val="24"/>
          <w:szCs w:val="24"/>
          <w:lang w:val="es-ES_tradnl"/>
        </w:rPr>
        <w:t>El registro</w:t>
      </w:r>
      <w:r w:rsidR="00322118" w:rsidRPr="0084614A">
        <w:rPr>
          <w:rFonts w:ascii="Times New Roman" w:hAnsi="Times New Roman"/>
          <w:noProof w:val="0"/>
          <w:sz w:val="24"/>
          <w:szCs w:val="24"/>
          <w:lang w:val="es-ES_tradnl"/>
        </w:rPr>
        <w:t xml:space="preserve"> de forma automatizada conforme prev</w:t>
      </w:r>
      <w:r w:rsidR="003B2770" w:rsidRPr="0084614A">
        <w:rPr>
          <w:rFonts w:ascii="Times New Roman" w:hAnsi="Times New Roman"/>
          <w:noProof w:val="0"/>
          <w:sz w:val="24"/>
          <w:szCs w:val="24"/>
          <w:lang w:val="es-ES_tradnl"/>
        </w:rPr>
        <w:t>isto</w:t>
      </w:r>
      <w:r w:rsidR="00322118" w:rsidRPr="0084614A">
        <w:rPr>
          <w:rFonts w:ascii="Times New Roman" w:hAnsi="Times New Roman"/>
          <w:noProof w:val="0"/>
          <w:sz w:val="24"/>
          <w:szCs w:val="24"/>
          <w:lang w:val="es-ES_tradnl"/>
        </w:rPr>
        <w:t xml:space="preserve"> </w:t>
      </w:r>
      <w:r w:rsidR="003B2770" w:rsidRPr="0084614A">
        <w:rPr>
          <w:rFonts w:ascii="Times New Roman" w:hAnsi="Times New Roman"/>
          <w:noProof w:val="0"/>
          <w:sz w:val="24"/>
          <w:szCs w:val="24"/>
          <w:lang w:val="es-ES_tradnl"/>
        </w:rPr>
        <w:t>en el conve</w:t>
      </w:r>
      <w:r w:rsidR="00322118" w:rsidRPr="0084614A">
        <w:rPr>
          <w:rFonts w:ascii="Times New Roman" w:hAnsi="Times New Roman"/>
          <w:noProof w:val="0"/>
          <w:sz w:val="24"/>
          <w:szCs w:val="24"/>
          <w:lang w:val="es-ES_tradnl"/>
        </w:rPr>
        <w:t>nio</w:t>
      </w:r>
      <w:r w:rsidR="00B64C8B">
        <w:rPr>
          <w:rStyle w:val="FootnoteReference"/>
          <w:rFonts w:ascii="Times New Roman" w:hAnsi="Times New Roman"/>
          <w:noProof w:val="0"/>
          <w:sz w:val="24"/>
          <w:szCs w:val="24"/>
          <w:lang w:val="es-ES_tradnl"/>
        </w:rPr>
        <w:footnoteReference w:id="3"/>
      </w:r>
      <w:r w:rsidR="00322118" w:rsidRPr="0084614A">
        <w:rPr>
          <w:rFonts w:ascii="Times New Roman" w:hAnsi="Times New Roman"/>
          <w:noProof w:val="0"/>
          <w:sz w:val="24"/>
          <w:szCs w:val="24"/>
          <w:lang w:val="es-ES_tradnl"/>
        </w:rPr>
        <w:t xml:space="preserve"> d</w:t>
      </w:r>
      <w:r w:rsidR="003B2770" w:rsidRPr="0084614A">
        <w:rPr>
          <w:rFonts w:ascii="Times New Roman" w:hAnsi="Times New Roman"/>
          <w:noProof w:val="0"/>
          <w:sz w:val="24"/>
          <w:szCs w:val="24"/>
          <w:lang w:val="es-ES_tradnl"/>
        </w:rPr>
        <w:t>e los</w:t>
      </w:r>
      <w:r w:rsidR="00322118" w:rsidRPr="0084614A">
        <w:rPr>
          <w:rFonts w:ascii="Times New Roman" w:hAnsi="Times New Roman"/>
          <w:noProof w:val="0"/>
          <w:sz w:val="24"/>
          <w:szCs w:val="24"/>
          <w:lang w:val="es-ES_tradnl"/>
        </w:rPr>
        <w:t xml:space="preserve"> débitos inscri</w:t>
      </w:r>
      <w:r w:rsidR="003B2770" w:rsidRPr="0084614A">
        <w:rPr>
          <w:rFonts w:ascii="Times New Roman" w:hAnsi="Times New Roman"/>
          <w:noProof w:val="0"/>
          <w:sz w:val="24"/>
          <w:szCs w:val="24"/>
          <w:lang w:val="es-ES_tradnl"/>
        </w:rPr>
        <w:t>p</w:t>
      </w:r>
      <w:r w:rsidR="00322118" w:rsidRPr="0084614A">
        <w:rPr>
          <w:rFonts w:ascii="Times New Roman" w:hAnsi="Times New Roman"/>
          <w:noProof w:val="0"/>
          <w:sz w:val="24"/>
          <w:szCs w:val="24"/>
          <w:lang w:val="es-ES_tradnl"/>
        </w:rPr>
        <w:t>tos e</w:t>
      </w:r>
      <w:r w:rsidR="003B2770" w:rsidRPr="0084614A">
        <w:rPr>
          <w:rFonts w:ascii="Times New Roman" w:hAnsi="Times New Roman"/>
          <w:noProof w:val="0"/>
          <w:sz w:val="24"/>
          <w:szCs w:val="24"/>
          <w:lang w:val="es-ES_tradnl"/>
        </w:rPr>
        <w:t>n</w:t>
      </w:r>
      <w:r w:rsidR="00322118" w:rsidRPr="0084614A">
        <w:rPr>
          <w:rFonts w:ascii="Times New Roman" w:hAnsi="Times New Roman"/>
          <w:noProof w:val="0"/>
          <w:sz w:val="24"/>
          <w:szCs w:val="24"/>
          <w:lang w:val="es-ES_tradnl"/>
        </w:rPr>
        <w:t xml:space="preserve"> </w:t>
      </w:r>
      <w:r w:rsidR="003B2770" w:rsidRPr="0084614A">
        <w:rPr>
          <w:rFonts w:ascii="Times New Roman" w:hAnsi="Times New Roman"/>
          <w:noProof w:val="0"/>
          <w:sz w:val="24"/>
          <w:szCs w:val="24"/>
          <w:lang w:val="es-ES_tradnl"/>
        </w:rPr>
        <w:t>deuda</w:t>
      </w:r>
      <w:r w:rsidR="00322118" w:rsidRPr="0084614A">
        <w:rPr>
          <w:rFonts w:ascii="Times New Roman" w:hAnsi="Times New Roman"/>
          <w:noProof w:val="0"/>
          <w:sz w:val="24"/>
          <w:szCs w:val="24"/>
          <w:lang w:val="es-ES_tradnl"/>
        </w:rPr>
        <w:t xml:space="preserve"> a</w:t>
      </w:r>
      <w:r w:rsidR="003B2770" w:rsidRPr="0084614A">
        <w:rPr>
          <w:rFonts w:ascii="Times New Roman" w:hAnsi="Times New Roman"/>
          <w:noProof w:val="0"/>
          <w:sz w:val="24"/>
          <w:szCs w:val="24"/>
          <w:lang w:val="es-ES_tradnl"/>
        </w:rPr>
        <w:t>c</w:t>
      </w:r>
      <w:r w:rsidR="00322118" w:rsidRPr="0084614A">
        <w:rPr>
          <w:rFonts w:ascii="Times New Roman" w:hAnsi="Times New Roman"/>
          <w:noProof w:val="0"/>
          <w:sz w:val="24"/>
          <w:szCs w:val="24"/>
          <w:lang w:val="es-ES_tradnl"/>
        </w:rPr>
        <w:t xml:space="preserve">tiva </w:t>
      </w:r>
      <w:r w:rsidR="003B2770" w:rsidRPr="0084614A">
        <w:rPr>
          <w:rFonts w:ascii="Times New Roman" w:hAnsi="Times New Roman"/>
          <w:noProof w:val="0"/>
          <w:sz w:val="24"/>
          <w:szCs w:val="24"/>
          <w:lang w:val="es-ES_tradnl"/>
        </w:rPr>
        <w:t>en el á</w:t>
      </w:r>
      <w:r w:rsidR="00322118" w:rsidRPr="0084614A">
        <w:rPr>
          <w:rFonts w:ascii="Times New Roman" w:hAnsi="Times New Roman"/>
          <w:noProof w:val="0"/>
          <w:sz w:val="24"/>
          <w:szCs w:val="24"/>
          <w:lang w:val="es-ES_tradnl"/>
        </w:rPr>
        <w:t>mbito d</w:t>
      </w:r>
      <w:r w:rsidR="003B2770" w:rsidRPr="0084614A">
        <w:rPr>
          <w:rFonts w:ascii="Times New Roman" w:hAnsi="Times New Roman"/>
          <w:noProof w:val="0"/>
          <w:sz w:val="24"/>
          <w:szCs w:val="24"/>
          <w:lang w:val="es-ES_tradnl"/>
        </w:rPr>
        <w:t>e la</w:t>
      </w:r>
      <w:r w:rsidR="00322118" w:rsidRPr="0084614A">
        <w:rPr>
          <w:rFonts w:ascii="Times New Roman" w:hAnsi="Times New Roman"/>
          <w:noProof w:val="0"/>
          <w:sz w:val="24"/>
          <w:szCs w:val="24"/>
          <w:lang w:val="es-ES_tradnl"/>
        </w:rPr>
        <w:t xml:space="preserve"> Secretaria </w:t>
      </w:r>
      <w:r w:rsidR="003B2770" w:rsidRPr="0084614A">
        <w:rPr>
          <w:rFonts w:ascii="Times New Roman" w:hAnsi="Times New Roman"/>
          <w:noProof w:val="0"/>
          <w:sz w:val="24"/>
          <w:szCs w:val="24"/>
          <w:lang w:val="es-ES_tradnl"/>
        </w:rPr>
        <w:t>de Hacienda</w:t>
      </w:r>
      <w:r w:rsidR="00322118" w:rsidRPr="0084614A">
        <w:rPr>
          <w:rFonts w:ascii="Times New Roman" w:hAnsi="Times New Roman"/>
          <w:noProof w:val="0"/>
          <w:sz w:val="24"/>
          <w:szCs w:val="24"/>
          <w:lang w:val="es-ES_tradnl"/>
        </w:rPr>
        <w:t xml:space="preserve"> d</w:t>
      </w:r>
      <w:r w:rsidR="003B2770" w:rsidRPr="0084614A">
        <w:rPr>
          <w:rFonts w:ascii="Times New Roman" w:hAnsi="Times New Roman"/>
          <w:noProof w:val="0"/>
          <w:sz w:val="24"/>
          <w:szCs w:val="24"/>
          <w:lang w:val="es-ES_tradnl"/>
        </w:rPr>
        <w:t xml:space="preserve">el </w:t>
      </w:r>
      <w:r w:rsidR="00322118" w:rsidRPr="0084614A">
        <w:rPr>
          <w:rFonts w:ascii="Times New Roman" w:hAnsi="Times New Roman"/>
          <w:noProof w:val="0"/>
          <w:sz w:val="24"/>
          <w:szCs w:val="24"/>
          <w:lang w:val="es-ES_tradnl"/>
        </w:rPr>
        <w:t xml:space="preserve">Estado de Pernambuco permitirá </w:t>
      </w:r>
      <w:r w:rsidR="003B2770" w:rsidRPr="0084614A">
        <w:rPr>
          <w:rFonts w:ascii="Times New Roman" w:hAnsi="Times New Roman"/>
          <w:noProof w:val="0"/>
          <w:sz w:val="24"/>
          <w:szCs w:val="24"/>
          <w:lang w:val="es-ES_tradnl"/>
        </w:rPr>
        <w:t>el registro</w:t>
      </w:r>
      <w:r w:rsidR="002C0071">
        <w:rPr>
          <w:rFonts w:ascii="Times New Roman" w:hAnsi="Times New Roman"/>
          <w:noProof w:val="0"/>
          <w:sz w:val="24"/>
          <w:szCs w:val="24"/>
          <w:lang w:val="es-ES_tradnl"/>
        </w:rPr>
        <w:t xml:space="preserve"> </w:t>
      </w:r>
      <w:r w:rsidR="00322118" w:rsidRPr="0084614A">
        <w:rPr>
          <w:rFonts w:ascii="Times New Roman" w:hAnsi="Times New Roman"/>
          <w:noProof w:val="0"/>
          <w:sz w:val="24"/>
          <w:szCs w:val="24"/>
          <w:lang w:val="es-ES_tradnl"/>
        </w:rPr>
        <w:t>de 10% d</w:t>
      </w:r>
      <w:r w:rsidR="003B2770" w:rsidRPr="0084614A">
        <w:rPr>
          <w:rFonts w:ascii="Times New Roman" w:hAnsi="Times New Roman"/>
          <w:noProof w:val="0"/>
          <w:sz w:val="24"/>
          <w:szCs w:val="24"/>
          <w:lang w:val="es-ES_tradnl"/>
        </w:rPr>
        <w:t xml:space="preserve">e la </w:t>
      </w:r>
      <w:r w:rsidR="00322118" w:rsidRPr="0084614A">
        <w:rPr>
          <w:rFonts w:ascii="Times New Roman" w:hAnsi="Times New Roman"/>
          <w:noProof w:val="0"/>
          <w:sz w:val="24"/>
          <w:szCs w:val="24"/>
          <w:lang w:val="es-ES_tradnl"/>
        </w:rPr>
        <w:t>d</w:t>
      </w:r>
      <w:r w:rsidR="003B2770" w:rsidRPr="0084614A">
        <w:rPr>
          <w:rFonts w:ascii="Times New Roman" w:hAnsi="Times New Roman"/>
          <w:noProof w:val="0"/>
          <w:sz w:val="24"/>
          <w:szCs w:val="24"/>
          <w:lang w:val="es-ES_tradnl"/>
        </w:rPr>
        <w:t>euda</w:t>
      </w:r>
      <w:r w:rsidR="00322118" w:rsidRPr="0084614A">
        <w:rPr>
          <w:rFonts w:ascii="Times New Roman" w:hAnsi="Times New Roman"/>
          <w:noProof w:val="0"/>
          <w:sz w:val="24"/>
          <w:szCs w:val="24"/>
          <w:lang w:val="es-ES_tradnl"/>
        </w:rPr>
        <w:t xml:space="preserve"> a</w:t>
      </w:r>
      <w:r w:rsidR="003B2770" w:rsidRPr="0084614A">
        <w:rPr>
          <w:rFonts w:ascii="Times New Roman" w:hAnsi="Times New Roman"/>
          <w:noProof w:val="0"/>
          <w:sz w:val="24"/>
          <w:szCs w:val="24"/>
          <w:lang w:val="es-ES_tradnl"/>
        </w:rPr>
        <w:t>c</w:t>
      </w:r>
      <w:r w:rsidR="00322118" w:rsidRPr="0084614A">
        <w:rPr>
          <w:rFonts w:ascii="Times New Roman" w:hAnsi="Times New Roman"/>
          <w:noProof w:val="0"/>
          <w:sz w:val="24"/>
          <w:szCs w:val="24"/>
          <w:lang w:val="es-ES_tradnl"/>
        </w:rPr>
        <w:t>tiva oriunda de Notifica</w:t>
      </w:r>
      <w:r w:rsidR="003B2770" w:rsidRPr="0084614A">
        <w:rPr>
          <w:rFonts w:ascii="Times New Roman" w:hAnsi="Times New Roman"/>
          <w:noProof w:val="0"/>
          <w:sz w:val="24"/>
          <w:szCs w:val="24"/>
          <w:lang w:val="es-ES_tradnl"/>
        </w:rPr>
        <w:t>ciones</w:t>
      </w:r>
      <w:r w:rsidR="00322118" w:rsidRPr="0084614A">
        <w:rPr>
          <w:rFonts w:ascii="Times New Roman" w:hAnsi="Times New Roman"/>
          <w:noProof w:val="0"/>
          <w:sz w:val="24"/>
          <w:szCs w:val="24"/>
          <w:lang w:val="es-ES_tradnl"/>
        </w:rPr>
        <w:t xml:space="preserve"> de Débitos e</w:t>
      </w:r>
      <w:r w:rsidR="003B2770" w:rsidRPr="0084614A">
        <w:rPr>
          <w:rFonts w:ascii="Times New Roman" w:hAnsi="Times New Roman"/>
          <w:noProof w:val="0"/>
          <w:sz w:val="24"/>
          <w:szCs w:val="24"/>
          <w:lang w:val="es-ES_tradnl"/>
        </w:rPr>
        <w:t>n</w:t>
      </w:r>
      <w:r w:rsidR="00322118" w:rsidRPr="0084614A">
        <w:rPr>
          <w:rFonts w:ascii="Times New Roman" w:hAnsi="Times New Roman"/>
          <w:noProof w:val="0"/>
          <w:sz w:val="24"/>
          <w:szCs w:val="24"/>
          <w:lang w:val="es-ES_tradnl"/>
        </w:rPr>
        <w:t xml:space="preserve"> ab</w:t>
      </w:r>
      <w:r w:rsidR="003B2770" w:rsidRPr="0084614A">
        <w:rPr>
          <w:rFonts w:ascii="Times New Roman" w:hAnsi="Times New Roman"/>
          <w:noProof w:val="0"/>
          <w:sz w:val="24"/>
          <w:szCs w:val="24"/>
          <w:lang w:val="es-ES_tradnl"/>
        </w:rPr>
        <w:t>i</w:t>
      </w:r>
      <w:r w:rsidR="002C0071">
        <w:rPr>
          <w:rFonts w:ascii="Times New Roman" w:hAnsi="Times New Roman"/>
          <w:noProof w:val="0"/>
          <w:sz w:val="24"/>
          <w:szCs w:val="24"/>
          <w:lang w:val="es-ES_tradnl"/>
        </w:rPr>
        <w:t xml:space="preserve">erto o </w:t>
      </w:r>
      <w:r w:rsidR="00322118" w:rsidRPr="0084614A">
        <w:rPr>
          <w:rFonts w:ascii="Times New Roman" w:hAnsi="Times New Roman"/>
          <w:noProof w:val="0"/>
          <w:sz w:val="24"/>
          <w:szCs w:val="24"/>
          <w:lang w:val="es-ES_tradnl"/>
        </w:rPr>
        <w:t>Regulariza</w:t>
      </w:r>
      <w:r w:rsidR="003B2770" w:rsidRPr="0084614A">
        <w:rPr>
          <w:rFonts w:ascii="Times New Roman" w:hAnsi="Times New Roman"/>
          <w:noProof w:val="0"/>
          <w:sz w:val="24"/>
          <w:szCs w:val="24"/>
          <w:lang w:val="es-ES_tradnl"/>
        </w:rPr>
        <w:t>ciones</w:t>
      </w:r>
      <w:r w:rsidR="00322118" w:rsidRPr="0084614A">
        <w:rPr>
          <w:rFonts w:ascii="Times New Roman" w:hAnsi="Times New Roman"/>
          <w:noProof w:val="0"/>
          <w:sz w:val="24"/>
          <w:szCs w:val="24"/>
          <w:lang w:val="es-ES_tradnl"/>
        </w:rPr>
        <w:t xml:space="preserve"> de Débitos </w:t>
      </w:r>
      <w:r w:rsidR="003B2770" w:rsidRPr="0084614A">
        <w:rPr>
          <w:rFonts w:ascii="Times New Roman" w:hAnsi="Times New Roman"/>
          <w:noProof w:val="0"/>
          <w:sz w:val="24"/>
          <w:szCs w:val="24"/>
          <w:lang w:val="es-ES_tradnl"/>
        </w:rPr>
        <w:t>agotados</w:t>
      </w:r>
      <w:r w:rsidR="00322118" w:rsidRPr="0084614A">
        <w:rPr>
          <w:rFonts w:ascii="Times New Roman" w:hAnsi="Times New Roman"/>
          <w:noProof w:val="0"/>
          <w:sz w:val="24"/>
          <w:szCs w:val="24"/>
          <w:lang w:val="es-ES_tradnl"/>
        </w:rPr>
        <w:t xml:space="preserve"> que </w:t>
      </w:r>
      <w:r w:rsidR="003B2770" w:rsidRPr="0084614A">
        <w:rPr>
          <w:rFonts w:ascii="Times New Roman" w:hAnsi="Times New Roman"/>
          <w:noProof w:val="0"/>
          <w:sz w:val="24"/>
          <w:szCs w:val="24"/>
          <w:lang w:val="es-ES_tradnl"/>
        </w:rPr>
        <w:t>corresponde a po</w:t>
      </w:r>
      <w:r w:rsidR="00322118" w:rsidRPr="0084614A">
        <w:rPr>
          <w:rFonts w:ascii="Times New Roman" w:hAnsi="Times New Roman"/>
          <w:noProof w:val="0"/>
          <w:sz w:val="24"/>
          <w:szCs w:val="24"/>
          <w:lang w:val="es-ES_tradnl"/>
        </w:rPr>
        <w:t>co m</w:t>
      </w:r>
      <w:r w:rsidR="003B2770" w:rsidRPr="0084614A">
        <w:rPr>
          <w:rFonts w:ascii="Times New Roman" w:hAnsi="Times New Roman"/>
          <w:noProof w:val="0"/>
          <w:sz w:val="24"/>
          <w:szCs w:val="24"/>
          <w:lang w:val="es-ES_tradnl"/>
        </w:rPr>
        <w:t>ás</w:t>
      </w:r>
      <w:r w:rsidR="00322118" w:rsidRPr="0084614A">
        <w:rPr>
          <w:rFonts w:ascii="Times New Roman" w:hAnsi="Times New Roman"/>
          <w:noProof w:val="0"/>
          <w:sz w:val="24"/>
          <w:szCs w:val="24"/>
          <w:lang w:val="es-ES_tradnl"/>
        </w:rPr>
        <w:t xml:space="preserve"> de R$ 200 </w:t>
      </w:r>
      <w:r w:rsidR="003B2770" w:rsidRPr="0084614A">
        <w:rPr>
          <w:rFonts w:ascii="Times New Roman" w:hAnsi="Times New Roman"/>
          <w:noProof w:val="0"/>
          <w:sz w:val="24"/>
          <w:szCs w:val="24"/>
          <w:lang w:val="es-ES_tradnl"/>
        </w:rPr>
        <w:t>millones</w:t>
      </w:r>
      <w:r w:rsidR="00322118" w:rsidRPr="0084614A">
        <w:rPr>
          <w:rFonts w:ascii="Times New Roman" w:hAnsi="Times New Roman"/>
          <w:noProof w:val="0"/>
          <w:sz w:val="24"/>
          <w:szCs w:val="24"/>
          <w:lang w:val="es-ES_tradnl"/>
        </w:rPr>
        <w:t xml:space="preserve"> d</w:t>
      </w:r>
      <w:r w:rsidR="003B2770" w:rsidRPr="0084614A">
        <w:rPr>
          <w:rFonts w:ascii="Times New Roman" w:hAnsi="Times New Roman"/>
          <w:noProof w:val="0"/>
          <w:sz w:val="24"/>
          <w:szCs w:val="24"/>
          <w:lang w:val="es-ES_tradnl"/>
        </w:rPr>
        <w:t>e la</w:t>
      </w:r>
      <w:r w:rsidR="00322118" w:rsidRPr="0084614A">
        <w:rPr>
          <w:rFonts w:ascii="Times New Roman" w:hAnsi="Times New Roman"/>
          <w:noProof w:val="0"/>
          <w:sz w:val="24"/>
          <w:szCs w:val="24"/>
          <w:lang w:val="es-ES_tradnl"/>
        </w:rPr>
        <w:t xml:space="preserve"> </w:t>
      </w:r>
      <w:r w:rsidR="003B2770" w:rsidRPr="0084614A">
        <w:rPr>
          <w:rFonts w:ascii="Times New Roman" w:hAnsi="Times New Roman"/>
          <w:noProof w:val="0"/>
          <w:sz w:val="24"/>
          <w:szCs w:val="24"/>
          <w:lang w:val="es-ES_tradnl"/>
        </w:rPr>
        <w:t>deuda</w:t>
      </w:r>
      <w:r w:rsidR="00322118" w:rsidRPr="0084614A">
        <w:rPr>
          <w:rFonts w:ascii="Times New Roman" w:hAnsi="Times New Roman"/>
          <w:noProof w:val="0"/>
          <w:sz w:val="24"/>
          <w:szCs w:val="24"/>
          <w:lang w:val="es-ES_tradnl"/>
        </w:rPr>
        <w:t xml:space="preserve"> a</w:t>
      </w:r>
      <w:r w:rsidR="003B2770" w:rsidRPr="0084614A">
        <w:rPr>
          <w:rFonts w:ascii="Times New Roman" w:hAnsi="Times New Roman"/>
          <w:noProof w:val="0"/>
          <w:sz w:val="24"/>
          <w:szCs w:val="24"/>
          <w:lang w:val="es-ES_tradnl"/>
        </w:rPr>
        <w:t>c</w:t>
      </w:r>
      <w:r w:rsidR="00322118" w:rsidRPr="0084614A">
        <w:rPr>
          <w:rFonts w:ascii="Times New Roman" w:hAnsi="Times New Roman"/>
          <w:noProof w:val="0"/>
          <w:sz w:val="24"/>
          <w:szCs w:val="24"/>
          <w:lang w:val="es-ES_tradnl"/>
        </w:rPr>
        <w:t xml:space="preserve">tiva. </w:t>
      </w:r>
      <w:r w:rsidR="003B2770" w:rsidRPr="0084614A">
        <w:rPr>
          <w:rFonts w:ascii="Times New Roman" w:hAnsi="Times New Roman"/>
          <w:noProof w:val="0"/>
          <w:sz w:val="24"/>
          <w:szCs w:val="24"/>
          <w:lang w:val="es-ES_tradnl"/>
        </w:rPr>
        <w:t>Se espera</w:t>
      </w:r>
      <w:r w:rsidR="00322118" w:rsidRPr="0084614A">
        <w:rPr>
          <w:rFonts w:ascii="Times New Roman" w:hAnsi="Times New Roman"/>
          <w:noProof w:val="0"/>
          <w:sz w:val="24"/>
          <w:szCs w:val="24"/>
          <w:lang w:val="es-ES_tradnl"/>
        </w:rPr>
        <w:t xml:space="preserve"> que </w:t>
      </w:r>
      <w:r w:rsidR="003B2770" w:rsidRPr="0084614A">
        <w:rPr>
          <w:rFonts w:ascii="Times New Roman" w:hAnsi="Times New Roman"/>
          <w:noProof w:val="0"/>
          <w:sz w:val="24"/>
          <w:szCs w:val="24"/>
          <w:lang w:val="es-ES_tradnl"/>
        </w:rPr>
        <w:t>l</w:t>
      </w:r>
      <w:r w:rsidR="00322118" w:rsidRPr="0084614A">
        <w:rPr>
          <w:rFonts w:ascii="Times New Roman" w:hAnsi="Times New Roman"/>
          <w:noProof w:val="0"/>
          <w:sz w:val="24"/>
          <w:szCs w:val="24"/>
          <w:lang w:val="es-ES_tradnl"/>
        </w:rPr>
        <w:t>a medida de promover a inscri</w:t>
      </w:r>
      <w:r w:rsidR="003B2770" w:rsidRPr="0084614A">
        <w:rPr>
          <w:rFonts w:ascii="Times New Roman" w:hAnsi="Times New Roman"/>
          <w:noProof w:val="0"/>
          <w:sz w:val="24"/>
          <w:szCs w:val="24"/>
          <w:lang w:val="es-ES_tradnl"/>
        </w:rPr>
        <w:t>pción</w:t>
      </w:r>
      <w:r w:rsidR="00322118" w:rsidRPr="0084614A">
        <w:rPr>
          <w:rFonts w:ascii="Times New Roman" w:hAnsi="Times New Roman"/>
          <w:noProof w:val="0"/>
          <w:sz w:val="24"/>
          <w:szCs w:val="24"/>
          <w:lang w:val="es-ES_tradnl"/>
        </w:rPr>
        <w:t xml:space="preserve"> </w:t>
      </w:r>
      <w:r w:rsidR="003B2770" w:rsidRPr="0084614A">
        <w:rPr>
          <w:rFonts w:ascii="Times New Roman" w:hAnsi="Times New Roman"/>
          <w:noProof w:val="0"/>
          <w:sz w:val="24"/>
          <w:szCs w:val="24"/>
          <w:lang w:val="es-ES_tradnl"/>
        </w:rPr>
        <w:t>en el sistema de la</w:t>
      </w:r>
      <w:r w:rsidR="00322118" w:rsidRPr="0084614A">
        <w:rPr>
          <w:rFonts w:ascii="Times New Roman" w:hAnsi="Times New Roman"/>
          <w:noProof w:val="0"/>
          <w:sz w:val="24"/>
          <w:szCs w:val="24"/>
          <w:lang w:val="es-ES_tradnl"/>
        </w:rPr>
        <w:t xml:space="preserve"> S</w:t>
      </w:r>
      <w:r w:rsidR="00B01639" w:rsidRPr="0084614A">
        <w:rPr>
          <w:rFonts w:ascii="Times New Roman" w:hAnsi="Times New Roman"/>
          <w:noProof w:val="0"/>
          <w:sz w:val="24"/>
          <w:szCs w:val="24"/>
          <w:lang w:val="es-ES_tradnl"/>
        </w:rPr>
        <w:t>ERASA</w:t>
      </w:r>
      <w:r w:rsidR="00322118" w:rsidRPr="0084614A">
        <w:rPr>
          <w:rFonts w:ascii="Times New Roman" w:hAnsi="Times New Roman"/>
          <w:noProof w:val="0"/>
          <w:sz w:val="24"/>
          <w:szCs w:val="24"/>
          <w:lang w:val="es-ES_tradnl"/>
        </w:rPr>
        <w:t xml:space="preserve">, </w:t>
      </w:r>
      <w:r w:rsidR="00B01639" w:rsidRPr="0084614A">
        <w:rPr>
          <w:rFonts w:ascii="Times New Roman" w:hAnsi="Times New Roman"/>
          <w:noProof w:val="0"/>
          <w:sz w:val="24"/>
          <w:szCs w:val="24"/>
          <w:lang w:val="es-ES_tradnl"/>
        </w:rPr>
        <w:t>perfeccionará</w:t>
      </w:r>
      <w:r w:rsidR="00322118" w:rsidRPr="0084614A">
        <w:rPr>
          <w:rFonts w:ascii="Times New Roman" w:hAnsi="Times New Roman"/>
          <w:noProof w:val="0"/>
          <w:sz w:val="24"/>
          <w:szCs w:val="24"/>
          <w:lang w:val="es-ES_tradnl"/>
        </w:rPr>
        <w:t xml:space="preserve"> </w:t>
      </w:r>
      <w:r w:rsidR="003B2770" w:rsidRPr="0084614A">
        <w:rPr>
          <w:rFonts w:ascii="Times New Roman" w:hAnsi="Times New Roman"/>
          <w:noProof w:val="0"/>
          <w:sz w:val="24"/>
          <w:szCs w:val="24"/>
          <w:lang w:val="es-ES_tradnl"/>
        </w:rPr>
        <w:t>las técnicas de cobranz</w:t>
      </w:r>
      <w:r w:rsidR="00322118" w:rsidRPr="0084614A">
        <w:rPr>
          <w:rFonts w:ascii="Times New Roman" w:hAnsi="Times New Roman"/>
          <w:noProof w:val="0"/>
          <w:sz w:val="24"/>
          <w:szCs w:val="24"/>
          <w:lang w:val="es-ES_tradnl"/>
        </w:rPr>
        <w:t>a amig</w:t>
      </w:r>
      <w:r w:rsidR="003B2770" w:rsidRPr="0084614A">
        <w:rPr>
          <w:rFonts w:ascii="Times New Roman" w:hAnsi="Times New Roman"/>
          <w:noProof w:val="0"/>
          <w:sz w:val="24"/>
          <w:szCs w:val="24"/>
          <w:lang w:val="es-ES_tradnl"/>
        </w:rPr>
        <w:t>a</w:t>
      </w:r>
      <w:r w:rsidR="00B01639" w:rsidRPr="0084614A">
        <w:rPr>
          <w:rFonts w:ascii="Times New Roman" w:hAnsi="Times New Roman"/>
          <w:noProof w:val="0"/>
          <w:sz w:val="24"/>
          <w:szCs w:val="24"/>
          <w:lang w:val="es-ES_tradnl"/>
        </w:rPr>
        <w:t>ble</w:t>
      </w:r>
      <w:r w:rsidR="00322118" w:rsidRPr="0084614A">
        <w:rPr>
          <w:rFonts w:ascii="Times New Roman" w:hAnsi="Times New Roman"/>
          <w:noProof w:val="0"/>
          <w:sz w:val="24"/>
          <w:szCs w:val="24"/>
          <w:lang w:val="es-ES_tradnl"/>
        </w:rPr>
        <w:t xml:space="preserve">, incrementando </w:t>
      </w:r>
      <w:r w:rsidR="003B2770" w:rsidRPr="0084614A">
        <w:rPr>
          <w:rFonts w:ascii="Times New Roman" w:hAnsi="Times New Roman"/>
          <w:noProof w:val="0"/>
          <w:sz w:val="24"/>
          <w:szCs w:val="24"/>
          <w:lang w:val="es-ES_tradnl"/>
        </w:rPr>
        <w:t>la</w:t>
      </w:r>
      <w:r w:rsidR="00322118" w:rsidRPr="0084614A">
        <w:rPr>
          <w:rFonts w:ascii="Times New Roman" w:hAnsi="Times New Roman"/>
          <w:noProof w:val="0"/>
          <w:sz w:val="24"/>
          <w:szCs w:val="24"/>
          <w:lang w:val="es-ES_tradnl"/>
        </w:rPr>
        <w:t xml:space="preserve"> recupera</w:t>
      </w:r>
      <w:r w:rsidR="003B2770" w:rsidRPr="0084614A">
        <w:rPr>
          <w:rFonts w:ascii="Times New Roman" w:hAnsi="Times New Roman"/>
          <w:noProof w:val="0"/>
          <w:sz w:val="24"/>
          <w:szCs w:val="24"/>
          <w:lang w:val="es-ES_tradnl"/>
        </w:rPr>
        <w:t>ción de sus créditos, un</w:t>
      </w:r>
      <w:r w:rsidR="00322118" w:rsidRPr="0084614A">
        <w:rPr>
          <w:rFonts w:ascii="Times New Roman" w:hAnsi="Times New Roman"/>
          <w:noProof w:val="0"/>
          <w:sz w:val="24"/>
          <w:szCs w:val="24"/>
          <w:lang w:val="es-ES_tradnl"/>
        </w:rPr>
        <w:t xml:space="preserve">a vez que </w:t>
      </w:r>
      <w:r w:rsidR="003B2770" w:rsidRPr="0084614A">
        <w:rPr>
          <w:rFonts w:ascii="Times New Roman" w:hAnsi="Times New Roman"/>
          <w:noProof w:val="0"/>
          <w:sz w:val="24"/>
          <w:szCs w:val="24"/>
          <w:lang w:val="es-ES_tradnl"/>
        </w:rPr>
        <w:t>el alto co</w:t>
      </w:r>
      <w:r w:rsidR="00322118" w:rsidRPr="0084614A">
        <w:rPr>
          <w:rFonts w:ascii="Times New Roman" w:hAnsi="Times New Roman"/>
          <w:noProof w:val="0"/>
          <w:sz w:val="24"/>
          <w:szCs w:val="24"/>
          <w:lang w:val="es-ES_tradnl"/>
        </w:rPr>
        <w:t>sto d</w:t>
      </w:r>
      <w:r w:rsidR="003B2770" w:rsidRPr="0084614A">
        <w:rPr>
          <w:rFonts w:ascii="Times New Roman" w:hAnsi="Times New Roman"/>
          <w:noProof w:val="0"/>
          <w:sz w:val="24"/>
          <w:szCs w:val="24"/>
          <w:lang w:val="es-ES_tradnl"/>
        </w:rPr>
        <w:t>e la cobranz</w:t>
      </w:r>
      <w:r w:rsidR="00322118" w:rsidRPr="0084614A">
        <w:rPr>
          <w:rFonts w:ascii="Times New Roman" w:hAnsi="Times New Roman"/>
          <w:noProof w:val="0"/>
          <w:sz w:val="24"/>
          <w:szCs w:val="24"/>
          <w:lang w:val="es-ES_tradnl"/>
        </w:rPr>
        <w:t xml:space="preserve">a judicial invalida </w:t>
      </w:r>
      <w:r w:rsidR="003B2770" w:rsidRPr="0084614A">
        <w:rPr>
          <w:rFonts w:ascii="Times New Roman" w:hAnsi="Times New Roman"/>
          <w:noProof w:val="0"/>
          <w:sz w:val="24"/>
          <w:szCs w:val="24"/>
          <w:lang w:val="es-ES_tradnl"/>
        </w:rPr>
        <w:t>la</w:t>
      </w:r>
      <w:r w:rsidR="00322118" w:rsidRPr="0084614A">
        <w:rPr>
          <w:rFonts w:ascii="Times New Roman" w:hAnsi="Times New Roman"/>
          <w:noProof w:val="0"/>
          <w:sz w:val="24"/>
          <w:szCs w:val="24"/>
          <w:lang w:val="es-ES_tradnl"/>
        </w:rPr>
        <w:t xml:space="preserve"> recupera</w:t>
      </w:r>
      <w:r w:rsidR="003B2770" w:rsidRPr="0084614A">
        <w:rPr>
          <w:rFonts w:ascii="Times New Roman" w:hAnsi="Times New Roman"/>
          <w:noProof w:val="0"/>
          <w:sz w:val="24"/>
          <w:szCs w:val="24"/>
          <w:lang w:val="es-ES_tradnl"/>
        </w:rPr>
        <w:t>ción</w:t>
      </w:r>
      <w:r w:rsidR="00322118" w:rsidRPr="0084614A">
        <w:rPr>
          <w:rFonts w:ascii="Times New Roman" w:hAnsi="Times New Roman"/>
          <w:noProof w:val="0"/>
          <w:sz w:val="24"/>
          <w:szCs w:val="24"/>
          <w:lang w:val="es-ES_tradnl"/>
        </w:rPr>
        <w:t xml:space="preserve"> de créditos de peque</w:t>
      </w:r>
      <w:r w:rsidR="003B2770" w:rsidRPr="0084614A">
        <w:rPr>
          <w:rFonts w:ascii="Times New Roman" w:hAnsi="Times New Roman"/>
          <w:noProof w:val="0"/>
          <w:sz w:val="24"/>
          <w:szCs w:val="24"/>
          <w:lang w:val="es-ES_tradnl"/>
        </w:rPr>
        <w:t>ñ</w:t>
      </w:r>
      <w:r w:rsidR="00322118" w:rsidRPr="0084614A">
        <w:rPr>
          <w:rFonts w:ascii="Times New Roman" w:hAnsi="Times New Roman"/>
          <w:noProof w:val="0"/>
          <w:sz w:val="24"/>
          <w:szCs w:val="24"/>
          <w:lang w:val="es-ES_tradnl"/>
        </w:rPr>
        <w:t xml:space="preserve">o valor, justificando </w:t>
      </w:r>
      <w:r w:rsidR="003B2770" w:rsidRPr="0084614A">
        <w:rPr>
          <w:rFonts w:ascii="Times New Roman" w:hAnsi="Times New Roman"/>
          <w:noProof w:val="0"/>
          <w:sz w:val="24"/>
          <w:szCs w:val="24"/>
          <w:lang w:val="es-ES_tradnl"/>
        </w:rPr>
        <w:t>las</w:t>
      </w:r>
      <w:r w:rsidR="00322118" w:rsidRPr="0084614A">
        <w:rPr>
          <w:rFonts w:ascii="Times New Roman" w:hAnsi="Times New Roman"/>
          <w:noProof w:val="0"/>
          <w:sz w:val="24"/>
          <w:szCs w:val="24"/>
          <w:lang w:val="es-ES_tradnl"/>
        </w:rPr>
        <w:t xml:space="preserve"> </w:t>
      </w:r>
      <w:r w:rsidR="00B01639" w:rsidRPr="0084614A">
        <w:rPr>
          <w:rFonts w:ascii="Times New Roman" w:hAnsi="Times New Roman"/>
          <w:noProof w:val="0"/>
          <w:sz w:val="24"/>
          <w:szCs w:val="24"/>
          <w:lang w:val="es-ES_tradnl"/>
        </w:rPr>
        <w:t>innovaciones</w:t>
      </w:r>
      <w:r w:rsidR="00322118" w:rsidRPr="0084614A">
        <w:rPr>
          <w:rFonts w:ascii="Times New Roman" w:hAnsi="Times New Roman"/>
          <w:noProof w:val="0"/>
          <w:sz w:val="24"/>
          <w:szCs w:val="24"/>
          <w:lang w:val="es-ES_tradnl"/>
        </w:rPr>
        <w:t xml:space="preserve"> d</w:t>
      </w:r>
      <w:r w:rsidR="003B2770" w:rsidRPr="0084614A">
        <w:rPr>
          <w:rFonts w:ascii="Times New Roman" w:hAnsi="Times New Roman"/>
          <w:noProof w:val="0"/>
          <w:sz w:val="24"/>
          <w:szCs w:val="24"/>
          <w:lang w:val="es-ES_tradnl"/>
        </w:rPr>
        <w:t>e las</w:t>
      </w:r>
      <w:r w:rsidR="00322118" w:rsidRPr="0084614A">
        <w:rPr>
          <w:rFonts w:ascii="Times New Roman" w:hAnsi="Times New Roman"/>
          <w:noProof w:val="0"/>
          <w:sz w:val="24"/>
          <w:szCs w:val="24"/>
          <w:lang w:val="es-ES_tradnl"/>
        </w:rPr>
        <w:t xml:space="preserve"> </w:t>
      </w:r>
      <w:r w:rsidR="003B2770" w:rsidRPr="0084614A">
        <w:rPr>
          <w:rFonts w:ascii="Times New Roman" w:hAnsi="Times New Roman"/>
          <w:noProof w:val="0"/>
          <w:sz w:val="24"/>
          <w:szCs w:val="24"/>
          <w:lang w:val="es-ES_tradnl"/>
        </w:rPr>
        <w:t>Haciendas</w:t>
      </w:r>
      <w:r w:rsidR="00322118" w:rsidRPr="0084614A">
        <w:rPr>
          <w:rFonts w:ascii="Times New Roman" w:hAnsi="Times New Roman"/>
          <w:noProof w:val="0"/>
          <w:sz w:val="24"/>
          <w:szCs w:val="24"/>
          <w:lang w:val="es-ES_tradnl"/>
        </w:rPr>
        <w:t xml:space="preserve"> Públicas. </w:t>
      </w:r>
      <w:r w:rsidR="003B2770" w:rsidRPr="0084614A">
        <w:rPr>
          <w:rFonts w:ascii="Times New Roman" w:hAnsi="Times New Roman"/>
          <w:noProof w:val="0"/>
          <w:sz w:val="24"/>
          <w:szCs w:val="24"/>
          <w:lang w:val="es-ES_tradnl"/>
        </w:rPr>
        <w:t>Al seguimiento podemos verificar por ej</w:t>
      </w:r>
      <w:r w:rsidR="00322118" w:rsidRPr="0084614A">
        <w:rPr>
          <w:rFonts w:ascii="Times New Roman" w:hAnsi="Times New Roman"/>
          <w:noProof w:val="0"/>
          <w:sz w:val="24"/>
          <w:szCs w:val="24"/>
          <w:lang w:val="es-ES_tradnl"/>
        </w:rPr>
        <w:t xml:space="preserve">emplo </w:t>
      </w:r>
      <w:r w:rsidR="003B2770" w:rsidRPr="0084614A">
        <w:rPr>
          <w:rFonts w:ascii="Times New Roman" w:hAnsi="Times New Roman"/>
          <w:noProof w:val="0"/>
          <w:sz w:val="24"/>
          <w:szCs w:val="24"/>
          <w:lang w:val="es-ES_tradnl"/>
        </w:rPr>
        <w:t>la</w:t>
      </w:r>
      <w:r w:rsidR="00322118" w:rsidRPr="0084614A">
        <w:rPr>
          <w:rFonts w:ascii="Times New Roman" w:hAnsi="Times New Roman"/>
          <w:noProof w:val="0"/>
          <w:sz w:val="24"/>
          <w:szCs w:val="24"/>
          <w:lang w:val="es-ES_tradnl"/>
        </w:rPr>
        <w:t xml:space="preserve"> recupera</w:t>
      </w:r>
      <w:r w:rsidR="003B2770" w:rsidRPr="0084614A">
        <w:rPr>
          <w:rFonts w:ascii="Times New Roman" w:hAnsi="Times New Roman"/>
          <w:noProof w:val="0"/>
          <w:sz w:val="24"/>
          <w:szCs w:val="24"/>
          <w:lang w:val="es-ES_tradnl"/>
        </w:rPr>
        <w:t>ción</w:t>
      </w:r>
      <w:r w:rsidR="00322118" w:rsidRPr="0084614A">
        <w:rPr>
          <w:rFonts w:ascii="Times New Roman" w:hAnsi="Times New Roman"/>
          <w:noProof w:val="0"/>
          <w:sz w:val="24"/>
          <w:szCs w:val="24"/>
          <w:lang w:val="es-ES_tradnl"/>
        </w:rPr>
        <w:t xml:space="preserve"> d</w:t>
      </w:r>
      <w:r w:rsidR="003B2770" w:rsidRPr="0084614A">
        <w:rPr>
          <w:rFonts w:ascii="Times New Roman" w:hAnsi="Times New Roman"/>
          <w:noProof w:val="0"/>
          <w:sz w:val="24"/>
          <w:szCs w:val="24"/>
          <w:lang w:val="es-ES_tradnl"/>
        </w:rPr>
        <w:t>el</w:t>
      </w:r>
      <w:r w:rsidR="00322118" w:rsidRPr="0084614A">
        <w:rPr>
          <w:rFonts w:ascii="Times New Roman" w:hAnsi="Times New Roman"/>
          <w:noProof w:val="0"/>
          <w:sz w:val="24"/>
          <w:szCs w:val="24"/>
          <w:lang w:val="es-ES_tradnl"/>
        </w:rPr>
        <w:t xml:space="preserve"> Estado de Sergipe referente </w:t>
      </w:r>
      <w:r w:rsidR="003B2770" w:rsidRPr="0084614A">
        <w:rPr>
          <w:rFonts w:ascii="Times New Roman" w:hAnsi="Times New Roman"/>
          <w:noProof w:val="0"/>
          <w:sz w:val="24"/>
          <w:szCs w:val="24"/>
          <w:lang w:val="es-ES_tradnl"/>
        </w:rPr>
        <w:t>a los añ</w:t>
      </w:r>
      <w:r w:rsidR="00322118" w:rsidRPr="0084614A">
        <w:rPr>
          <w:rFonts w:ascii="Times New Roman" w:hAnsi="Times New Roman"/>
          <w:noProof w:val="0"/>
          <w:sz w:val="24"/>
          <w:szCs w:val="24"/>
          <w:lang w:val="es-ES_tradnl"/>
        </w:rPr>
        <w:t>os de 2011 e 2012 que result</w:t>
      </w:r>
      <w:r w:rsidR="003B2770" w:rsidRPr="0084614A">
        <w:rPr>
          <w:rFonts w:ascii="Times New Roman" w:hAnsi="Times New Roman"/>
          <w:noProof w:val="0"/>
          <w:sz w:val="24"/>
          <w:szCs w:val="24"/>
          <w:lang w:val="es-ES_tradnl"/>
        </w:rPr>
        <w:t>ó</w:t>
      </w:r>
      <w:r w:rsidR="00322118" w:rsidRPr="0084614A">
        <w:rPr>
          <w:rFonts w:ascii="Times New Roman" w:hAnsi="Times New Roman"/>
          <w:noProof w:val="0"/>
          <w:sz w:val="24"/>
          <w:szCs w:val="24"/>
          <w:lang w:val="es-ES_tradnl"/>
        </w:rPr>
        <w:t xml:space="preserve"> e</w:t>
      </w:r>
      <w:r w:rsidR="003B2770" w:rsidRPr="0084614A">
        <w:rPr>
          <w:rFonts w:ascii="Times New Roman" w:hAnsi="Times New Roman"/>
          <w:noProof w:val="0"/>
          <w:sz w:val="24"/>
          <w:szCs w:val="24"/>
          <w:lang w:val="es-ES_tradnl"/>
        </w:rPr>
        <w:t>n un</w:t>
      </w:r>
      <w:r w:rsidR="00322118" w:rsidRPr="0084614A">
        <w:rPr>
          <w:rFonts w:ascii="Times New Roman" w:hAnsi="Times New Roman"/>
          <w:noProof w:val="0"/>
          <w:sz w:val="24"/>
          <w:szCs w:val="24"/>
          <w:lang w:val="es-ES_tradnl"/>
        </w:rPr>
        <w:t>a recupera</w:t>
      </w:r>
      <w:r w:rsidR="003B2770" w:rsidRPr="0084614A">
        <w:rPr>
          <w:rFonts w:ascii="Times New Roman" w:hAnsi="Times New Roman"/>
          <w:noProof w:val="0"/>
          <w:sz w:val="24"/>
          <w:szCs w:val="24"/>
          <w:lang w:val="es-ES_tradnl"/>
        </w:rPr>
        <w:t>ción</w:t>
      </w:r>
      <w:r w:rsidR="00B01639" w:rsidRPr="0084614A">
        <w:rPr>
          <w:rFonts w:ascii="Times New Roman" w:hAnsi="Times New Roman"/>
          <w:noProof w:val="0"/>
          <w:sz w:val="24"/>
          <w:szCs w:val="24"/>
          <w:lang w:val="es-ES_tradnl"/>
        </w:rPr>
        <w:t xml:space="preserve"> de cerca</w:t>
      </w:r>
      <w:r w:rsidR="00322118" w:rsidRPr="0084614A">
        <w:rPr>
          <w:rFonts w:ascii="Times New Roman" w:hAnsi="Times New Roman"/>
          <w:noProof w:val="0"/>
          <w:sz w:val="24"/>
          <w:szCs w:val="24"/>
          <w:lang w:val="es-ES_tradnl"/>
        </w:rPr>
        <w:t xml:space="preserve"> de R$ 26 mi</w:t>
      </w:r>
      <w:r w:rsidR="003B2770" w:rsidRPr="0084614A">
        <w:rPr>
          <w:rFonts w:ascii="Times New Roman" w:hAnsi="Times New Roman"/>
          <w:noProof w:val="0"/>
          <w:sz w:val="24"/>
          <w:szCs w:val="24"/>
          <w:lang w:val="es-ES_tradnl"/>
        </w:rPr>
        <w:t>llones</w:t>
      </w:r>
      <w:r w:rsidR="00322118" w:rsidRPr="0084614A">
        <w:rPr>
          <w:rFonts w:ascii="Times New Roman" w:hAnsi="Times New Roman"/>
          <w:noProof w:val="0"/>
          <w:sz w:val="24"/>
          <w:szCs w:val="24"/>
          <w:lang w:val="es-ES_tradnl"/>
        </w:rPr>
        <w:t xml:space="preserve"> </w:t>
      </w:r>
      <w:r w:rsidR="00322118" w:rsidRPr="0084614A">
        <w:rPr>
          <w:rFonts w:ascii="Times New Roman" w:hAnsi="Times New Roman"/>
          <w:noProof w:val="0"/>
          <w:color w:val="000000"/>
          <w:sz w:val="24"/>
          <w:szCs w:val="24"/>
          <w:lang w:val="es-ES_tradnl"/>
        </w:rPr>
        <w:t xml:space="preserve"> o  s</w:t>
      </w:r>
      <w:r w:rsidR="003B2770" w:rsidRPr="0084614A">
        <w:rPr>
          <w:rFonts w:ascii="Times New Roman" w:hAnsi="Times New Roman"/>
          <w:noProof w:val="0"/>
          <w:color w:val="000000"/>
          <w:sz w:val="24"/>
          <w:szCs w:val="24"/>
          <w:lang w:val="es-ES_tradnl"/>
        </w:rPr>
        <w:t>ea</w:t>
      </w:r>
      <w:r w:rsidR="00322118" w:rsidRPr="0084614A">
        <w:rPr>
          <w:rFonts w:ascii="Times New Roman" w:hAnsi="Times New Roman"/>
          <w:noProof w:val="0"/>
          <w:color w:val="000000"/>
          <w:sz w:val="24"/>
          <w:szCs w:val="24"/>
          <w:lang w:val="es-ES_tradnl"/>
        </w:rPr>
        <w:t xml:space="preserve"> 2,36% d</w:t>
      </w:r>
      <w:r w:rsidR="003B2770" w:rsidRPr="0084614A">
        <w:rPr>
          <w:rFonts w:ascii="Times New Roman" w:hAnsi="Times New Roman"/>
          <w:noProof w:val="0"/>
          <w:color w:val="000000"/>
          <w:sz w:val="24"/>
          <w:szCs w:val="24"/>
          <w:lang w:val="es-ES_tradnl"/>
        </w:rPr>
        <w:t>el</w:t>
      </w:r>
      <w:r w:rsidR="00322118" w:rsidRPr="0084614A">
        <w:rPr>
          <w:rFonts w:ascii="Times New Roman" w:hAnsi="Times New Roman"/>
          <w:noProof w:val="0"/>
          <w:color w:val="000000"/>
          <w:sz w:val="24"/>
          <w:szCs w:val="24"/>
          <w:lang w:val="es-ES_tradnl"/>
        </w:rPr>
        <w:t xml:space="preserve"> Montante </w:t>
      </w:r>
      <w:r w:rsidR="003B2770" w:rsidRPr="0084614A">
        <w:rPr>
          <w:rFonts w:ascii="Times New Roman" w:hAnsi="Times New Roman"/>
          <w:noProof w:val="0"/>
          <w:color w:val="000000"/>
          <w:sz w:val="24"/>
          <w:szCs w:val="24"/>
          <w:lang w:val="es-ES_tradnl"/>
        </w:rPr>
        <w:t>registrado en SERASA</w:t>
      </w:r>
      <w:r w:rsidR="00322118" w:rsidRPr="0084614A">
        <w:rPr>
          <w:rFonts w:ascii="Times New Roman" w:hAnsi="Times New Roman"/>
          <w:noProof w:val="0"/>
          <w:color w:val="000000"/>
          <w:sz w:val="24"/>
          <w:szCs w:val="24"/>
          <w:lang w:val="es-ES_tradnl"/>
        </w:rPr>
        <w:t>.</w:t>
      </w:r>
    </w:p>
    <w:tbl>
      <w:tblPr>
        <w:tblW w:w="11335" w:type="dxa"/>
        <w:tblInd w:w="635" w:type="dxa"/>
        <w:tblCellMar>
          <w:left w:w="0" w:type="dxa"/>
          <w:right w:w="0" w:type="dxa"/>
        </w:tblCellMar>
        <w:tblLook w:val="0000" w:firstRow="0" w:lastRow="0" w:firstColumn="0" w:lastColumn="0" w:noHBand="0" w:noVBand="0"/>
      </w:tblPr>
      <w:tblGrid>
        <w:gridCol w:w="940"/>
        <w:gridCol w:w="636"/>
        <w:gridCol w:w="1037"/>
        <w:gridCol w:w="641"/>
        <w:gridCol w:w="1441"/>
        <w:gridCol w:w="1710"/>
        <w:gridCol w:w="1620"/>
        <w:gridCol w:w="1530"/>
        <w:gridCol w:w="1780"/>
      </w:tblGrid>
      <w:tr w:rsidR="002F4EF5" w:rsidRPr="0084614A" w:rsidTr="00A670E7">
        <w:trPr>
          <w:cantSplit/>
          <w:trHeight w:val="134"/>
        </w:trPr>
        <w:tc>
          <w:tcPr>
            <w:tcW w:w="940" w:type="dxa"/>
            <w:vMerge w:val="restart"/>
            <w:tcBorders>
              <w:top w:val="single" w:sz="4" w:space="0" w:color="auto"/>
              <w:left w:val="single" w:sz="4" w:space="0" w:color="auto"/>
              <w:bottom w:val="single" w:sz="4" w:space="0" w:color="auto"/>
              <w:right w:val="single" w:sz="4" w:space="0" w:color="auto"/>
            </w:tcBorders>
            <w:shd w:val="clear" w:color="auto" w:fill="8DB3E2"/>
            <w:vAlign w:val="center"/>
          </w:tcPr>
          <w:p w:rsidR="002F4EF5" w:rsidRPr="0084614A" w:rsidRDefault="002F4EF5" w:rsidP="002F4EF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MES</w:t>
            </w:r>
          </w:p>
        </w:tc>
        <w:tc>
          <w:tcPr>
            <w:tcW w:w="2314" w:type="dxa"/>
            <w:gridSpan w:val="3"/>
            <w:tcBorders>
              <w:top w:val="single" w:sz="4" w:space="0" w:color="auto"/>
              <w:left w:val="nil"/>
              <w:bottom w:val="single" w:sz="4" w:space="0" w:color="auto"/>
              <w:right w:val="single" w:sz="4" w:space="0" w:color="auto"/>
            </w:tcBorders>
            <w:shd w:val="clear" w:color="auto" w:fill="8DB3E2"/>
            <w:noWrap/>
            <w:vAlign w:val="center"/>
          </w:tcPr>
          <w:p w:rsidR="002F4EF5" w:rsidRPr="0084614A" w:rsidRDefault="002F4EF5" w:rsidP="002F4EF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CANTIDAD</w:t>
            </w:r>
          </w:p>
        </w:tc>
        <w:tc>
          <w:tcPr>
            <w:tcW w:w="4771" w:type="dxa"/>
            <w:gridSpan w:val="3"/>
            <w:tcBorders>
              <w:top w:val="single" w:sz="4" w:space="0" w:color="auto"/>
              <w:left w:val="nil"/>
              <w:bottom w:val="single" w:sz="4" w:space="0" w:color="auto"/>
              <w:right w:val="single" w:sz="4" w:space="0" w:color="auto"/>
            </w:tcBorders>
            <w:shd w:val="clear" w:color="auto" w:fill="8DB3E2"/>
            <w:noWrap/>
            <w:vAlign w:val="center"/>
          </w:tcPr>
          <w:p w:rsidR="002F4EF5" w:rsidRPr="0084614A" w:rsidRDefault="002F4EF5" w:rsidP="002F4EF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VALOR</w:t>
            </w:r>
          </w:p>
        </w:tc>
        <w:tc>
          <w:tcPr>
            <w:tcW w:w="1530" w:type="dxa"/>
            <w:tcBorders>
              <w:top w:val="nil"/>
              <w:left w:val="nil"/>
              <w:bottom w:val="nil"/>
              <w:right w:val="nil"/>
            </w:tcBorders>
            <w:shd w:val="clear" w:color="auto" w:fill="auto"/>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c>
          <w:tcPr>
            <w:tcW w:w="1780" w:type="dxa"/>
            <w:tcBorders>
              <w:top w:val="nil"/>
              <w:left w:val="nil"/>
              <w:bottom w:val="nil"/>
              <w:right w:val="nil"/>
            </w:tcBorders>
            <w:shd w:val="clear" w:color="auto" w:fill="auto"/>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r>
      <w:tr w:rsidR="002F4EF5" w:rsidRPr="0084614A" w:rsidTr="00A670E7">
        <w:trPr>
          <w:cantSplit/>
          <w:trHeight w:val="116"/>
        </w:trPr>
        <w:tc>
          <w:tcPr>
            <w:tcW w:w="0" w:type="auto"/>
            <w:vMerge/>
            <w:tcBorders>
              <w:top w:val="single" w:sz="4" w:space="0" w:color="auto"/>
              <w:left w:val="single" w:sz="4" w:space="0" w:color="auto"/>
              <w:bottom w:val="single" w:sz="4" w:space="0" w:color="auto"/>
              <w:right w:val="single" w:sz="4" w:space="0" w:color="auto"/>
            </w:tcBorders>
            <w:vAlign w:val="center"/>
          </w:tcPr>
          <w:p w:rsidR="002F4EF5" w:rsidRPr="0084614A" w:rsidRDefault="002F4EF5" w:rsidP="00BC59C8">
            <w:pPr>
              <w:spacing w:after="0" w:line="240" w:lineRule="auto"/>
              <w:rPr>
                <w:rFonts w:ascii="Arial" w:eastAsia="Arial Unicode MS" w:hAnsi="Arial" w:cs="Arial"/>
                <w:b/>
                <w:bCs/>
                <w:noProof w:val="0"/>
                <w:color w:val="000000"/>
                <w:sz w:val="14"/>
                <w:szCs w:val="14"/>
                <w:lang w:val="es-ES_tradnl"/>
              </w:rPr>
            </w:pPr>
          </w:p>
        </w:tc>
        <w:tc>
          <w:tcPr>
            <w:tcW w:w="636" w:type="dxa"/>
            <w:tcBorders>
              <w:top w:val="nil"/>
              <w:left w:val="nil"/>
              <w:bottom w:val="single" w:sz="4" w:space="0" w:color="auto"/>
              <w:right w:val="single" w:sz="4" w:space="0" w:color="auto"/>
            </w:tcBorders>
            <w:shd w:val="clear" w:color="auto" w:fill="8DB3E2"/>
            <w:vAlign w:val="center"/>
          </w:tcPr>
          <w:p w:rsidR="002F4EF5" w:rsidRPr="0084614A" w:rsidRDefault="002F4EF5" w:rsidP="002F4EF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SERASA</w:t>
            </w:r>
          </w:p>
        </w:tc>
        <w:tc>
          <w:tcPr>
            <w:tcW w:w="1037" w:type="dxa"/>
            <w:tcBorders>
              <w:top w:val="nil"/>
              <w:left w:val="nil"/>
              <w:bottom w:val="single" w:sz="4" w:space="0" w:color="auto"/>
              <w:right w:val="single" w:sz="4" w:space="0" w:color="auto"/>
            </w:tcBorders>
            <w:shd w:val="clear" w:color="auto" w:fill="8DB3E2"/>
            <w:vAlign w:val="center"/>
          </w:tcPr>
          <w:p w:rsidR="002F4EF5" w:rsidRPr="0084614A" w:rsidRDefault="002F4EF5" w:rsidP="002F4EF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Financiamiento</w:t>
            </w:r>
          </w:p>
        </w:tc>
        <w:tc>
          <w:tcPr>
            <w:tcW w:w="641" w:type="dxa"/>
            <w:tcBorders>
              <w:top w:val="nil"/>
              <w:left w:val="nil"/>
              <w:bottom w:val="single" w:sz="4" w:space="0" w:color="auto"/>
              <w:right w:val="single" w:sz="4" w:space="0" w:color="auto"/>
            </w:tcBorders>
            <w:shd w:val="clear" w:color="auto" w:fill="8DB3E2"/>
            <w:noWrap/>
            <w:vAlign w:val="center"/>
          </w:tcPr>
          <w:p w:rsidR="002F4EF5" w:rsidRPr="0084614A" w:rsidRDefault="002F4EF5" w:rsidP="002F4EF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PAGO</w:t>
            </w:r>
          </w:p>
        </w:tc>
        <w:tc>
          <w:tcPr>
            <w:tcW w:w="1441" w:type="dxa"/>
            <w:tcBorders>
              <w:top w:val="nil"/>
              <w:left w:val="nil"/>
              <w:bottom w:val="single" w:sz="4" w:space="0" w:color="auto"/>
              <w:right w:val="single" w:sz="4" w:space="0" w:color="auto"/>
            </w:tcBorders>
            <w:shd w:val="clear" w:color="auto" w:fill="8DB3E2"/>
            <w:vAlign w:val="center"/>
          </w:tcPr>
          <w:p w:rsidR="002F4EF5" w:rsidRPr="0084614A" w:rsidRDefault="002F4EF5" w:rsidP="002F4EF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SERASA</w:t>
            </w:r>
          </w:p>
        </w:tc>
        <w:tc>
          <w:tcPr>
            <w:tcW w:w="1710" w:type="dxa"/>
            <w:tcBorders>
              <w:top w:val="nil"/>
              <w:left w:val="nil"/>
              <w:bottom w:val="single" w:sz="4" w:space="0" w:color="auto"/>
              <w:right w:val="single" w:sz="4" w:space="0" w:color="auto"/>
            </w:tcBorders>
            <w:shd w:val="clear" w:color="auto" w:fill="8DB3E2"/>
            <w:vAlign w:val="center"/>
          </w:tcPr>
          <w:p w:rsidR="002F4EF5" w:rsidRPr="0084614A" w:rsidRDefault="002F4EF5" w:rsidP="002F4EF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Financiamiento</w:t>
            </w:r>
          </w:p>
        </w:tc>
        <w:tc>
          <w:tcPr>
            <w:tcW w:w="1620" w:type="dxa"/>
            <w:tcBorders>
              <w:top w:val="nil"/>
              <w:left w:val="nil"/>
              <w:bottom w:val="single" w:sz="4" w:space="0" w:color="auto"/>
              <w:right w:val="single" w:sz="4" w:space="0" w:color="auto"/>
            </w:tcBorders>
            <w:shd w:val="clear" w:color="auto" w:fill="8DB3E2"/>
            <w:noWrap/>
            <w:vAlign w:val="center"/>
          </w:tcPr>
          <w:p w:rsidR="002F4EF5" w:rsidRPr="0084614A" w:rsidRDefault="002F4EF5" w:rsidP="002F4EF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Pago</w:t>
            </w:r>
          </w:p>
        </w:tc>
        <w:tc>
          <w:tcPr>
            <w:tcW w:w="1530" w:type="dxa"/>
            <w:tcBorders>
              <w:top w:val="nil"/>
              <w:left w:val="nil"/>
              <w:bottom w:val="nil"/>
              <w:right w:val="nil"/>
            </w:tcBorders>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r>
      <w:tr w:rsidR="002F4EF5" w:rsidRPr="0084614A" w:rsidTr="00A670E7">
        <w:trPr>
          <w:trHeight w:val="242"/>
        </w:trPr>
        <w:tc>
          <w:tcPr>
            <w:tcW w:w="940" w:type="dxa"/>
            <w:tcBorders>
              <w:top w:val="nil"/>
              <w:left w:val="single" w:sz="4" w:space="0" w:color="auto"/>
              <w:bottom w:val="single" w:sz="4" w:space="0" w:color="auto"/>
              <w:right w:val="single" w:sz="4" w:space="0" w:color="auto"/>
            </w:tcBorders>
            <w:shd w:val="clear" w:color="9999FF" w:fill="C0C0C0"/>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enero</w:t>
            </w:r>
          </w:p>
        </w:tc>
        <w:tc>
          <w:tcPr>
            <w:tcW w:w="0" w:type="auto"/>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037" w:type="dxa"/>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641" w:type="dxa"/>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441"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710"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620"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530" w:type="dxa"/>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61"/>
        </w:trPr>
        <w:tc>
          <w:tcPr>
            <w:tcW w:w="940" w:type="dxa"/>
            <w:tcBorders>
              <w:top w:val="nil"/>
              <w:left w:val="single" w:sz="4" w:space="0" w:color="auto"/>
              <w:bottom w:val="single" w:sz="4" w:space="0" w:color="auto"/>
              <w:right w:val="single" w:sz="4" w:space="0" w:color="auto"/>
            </w:tcBorders>
            <w:shd w:val="clear" w:color="9999FF" w:fill="FFFFFF"/>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febrero</w:t>
            </w:r>
          </w:p>
        </w:tc>
        <w:tc>
          <w:tcPr>
            <w:tcW w:w="0" w:type="auto"/>
            <w:tcBorders>
              <w:top w:val="nil"/>
              <w:left w:val="nil"/>
              <w:bottom w:val="single" w:sz="4" w:space="0" w:color="auto"/>
              <w:right w:val="single" w:sz="4" w:space="0" w:color="auto"/>
            </w:tcBorders>
            <w:shd w:val="clear" w:color="9999FF" w:fill="FFFFFF"/>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037" w:type="dxa"/>
            <w:tcBorders>
              <w:top w:val="nil"/>
              <w:left w:val="nil"/>
              <w:bottom w:val="single" w:sz="4" w:space="0" w:color="auto"/>
              <w:right w:val="single" w:sz="4" w:space="0" w:color="auto"/>
            </w:tcBorders>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641" w:type="dxa"/>
            <w:tcBorders>
              <w:top w:val="nil"/>
              <w:left w:val="nil"/>
              <w:bottom w:val="single" w:sz="4" w:space="0" w:color="auto"/>
              <w:right w:val="single" w:sz="4" w:space="0" w:color="auto"/>
            </w:tcBorders>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441" w:type="dxa"/>
            <w:tcBorders>
              <w:top w:val="nil"/>
              <w:left w:val="nil"/>
              <w:bottom w:val="single" w:sz="4" w:space="0" w:color="auto"/>
              <w:right w:val="single" w:sz="4" w:space="0" w:color="auto"/>
            </w:tcBorders>
            <w:shd w:val="clear" w:color="9999FF" w:fill="FFFFFF"/>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710" w:type="dxa"/>
            <w:tcBorders>
              <w:top w:val="nil"/>
              <w:left w:val="nil"/>
              <w:bottom w:val="single" w:sz="4" w:space="0" w:color="auto"/>
              <w:right w:val="single" w:sz="4" w:space="0" w:color="auto"/>
            </w:tcBorders>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620" w:type="dxa"/>
            <w:tcBorders>
              <w:top w:val="nil"/>
              <w:left w:val="nil"/>
              <w:bottom w:val="single" w:sz="4" w:space="0" w:color="auto"/>
              <w:right w:val="single" w:sz="4" w:space="0" w:color="auto"/>
            </w:tcBorders>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530" w:type="dxa"/>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C0C0C0"/>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marzo</w:t>
            </w:r>
          </w:p>
        </w:tc>
        <w:tc>
          <w:tcPr>
            <w:tcW w:w="0" w:type="auto"/>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037" w:type="dxa"/>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641" w:type="dxa"/>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441"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710"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620"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530" w:type="dxa"/>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61"/>
        </w:trPr>
        <w:tc>
          <w:tcPr>
            <w:tcW w:w="940" w:type="dxa"/>
            <w:tcBorders>
              <w:top w:val="nil"/>
              <w:left w:val="single" w:sz="4" w:space="0" w:color="auto"/>
              <w:bottom w:val="single" w:sz="4" w:space="0" w:color="auto"/>
              <w:right w:val="single" w:sz="4" w:space="0" w:color="auto"/>
            </w:tcBorders>
            <w:shd w:val="clear" w:color="9999FF" w:fill="FFFFFF"/>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abril</w:t>
            </w:r>
          </w:p>
        </w:tc>
        <w:tc>
          <w:tcPr>
            <w:tcW w:w="0" w:type="auto"/>
            <w:tcBorders>
              <w:top w:val="nil"/>
              <w:left w:val="nil"/>
              <w:bottom w:val="single" w:sz="4" w:space="0" w:color="auto"/>
              <w:right w:val="single" w:sz="4" w:space="0" w:color="auto"/>
            </w:tcBorders>
            <w:shd w:val="clear" w:color="9999FF" w:fill="FFFFFF"/>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1.167</w:t>
            </w:r>
          </w:p>
        </w:tc>
        <w:tc>
          <w:tcPr>
            <w:tcW w:w="1037" w:type="dxa"/>
            <w:tcBorders>
              <w:top w:val="nil"/>
              <w:left w:val="nil"/>
              <w:bottom w:val="single" w:sz="4" w:space="0" w:color="auto"/>
              <w:right w:val="single" w:sz="4" w:space="0" w:color="auto"/>
            </w:tcBorders>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4</w:t>
            </w:r>
          </w:p>
        </w:tc>
        <w:tc>
          <w:tcPr>
            <w:tcW w:w="641" w:type="dxa"/>
            <w:tcBorders>
              <w:top w:val="nil"/>
              <w:left w:val="nil"/>
              <w:bottom w:val="single" w:sz="4" w:space="0" w:color="auto"/>
              <w:right w:val="single" w:sz="4" w:space="0" w:color="auto"/>
            </w:tcBorders>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441" w:type="dxa"/>
            <w:tcBorders>
              <w:top w:val="nil"/>
              <w:left w:val="nil"/>
              <w:bottom w:val="single" w:sz="4" w:space="0" w:color="auto"/>
              <w:right w:val="single" w:sz="4" w:space="0" w:color="auto"/>
            </w:tcBorders>
            <w:shd w:val="clear" w:color="9999FF" w:fill="FFFFFF"/>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212.366.146,38</w:t>
            </w:r>
          </w:p>
        </w:tc>
        <w:tc>
          <w:tcPr>
            <w:tcW w:w="1710" w:type="dxa"/>
            <w:tcBorders>
              <w:top w:val="nil"/>
              <w:left w:val="nil"/>
              <w:bottom w:val="single" w:sz="4" w:space="0" w:color="auto"/>
              <w:right w:val="single" w:sz="4" w:space="0" w:color="auto"/>
            </w:tcBorders>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2.306,00</w:t>
            </w:r>
          </w:p>
        </w:tc>
        <w:tc>
          <w:tcPr>
            <w:tcW w:w="1620" w:type="dxa"/>
            <w:tcBorders>
              <w:top w:val="nil"/>
              <w:left w:val="nil"/>
              <w:bottom w:val="single" w:sz="4" w:space="0" w:color="auto"/>
              <w:right w:val="single" w:sz="4" w:space="0" w:color="auto"/>
            </w:tcBorders>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530" w:type="dxa"/>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C0C0C0"/>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mayo</w:t>
            </w:r>
          </w:p>
        </w:tc>
        <w:tc>
          <w:tcPr>
            <w:tcW w:w="0" w:type="auto"/>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2.275</w:t>
            </w:r>
          </w:p>
        </w:tc>
        <w:tc>
          <w:tcPr>
            <w:tcW w:w="1037" w:type="dxa"/>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36</w:t>
            </w:r>
          </w:p>
        </w:tc>
        <w:tc>
          <w:tcPr>
            <w:tcW w:w="641" w:type="dxa"/>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w:t>
            </w:r>
          </w:p>
        </w:tc>
        <w:tc>
          <w:tcPr>
            <w:tcW w:w="1441"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631.856.869,26</w:t>
            </w:r>
          </w:p>
        </w:tc>
        <w:tc>
          <w:tcPr>
            <w:tcW w:w="1710"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128.427,00</w:t>
            </w:r>
          </w:p>
        </w:tc>
        <w:tc>
          <w:tcPr>
            <w:tcW w:w="1620"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9.890,00</w:t>
            </w:r>
          </w:p>
        </w:tc>
        <w:tc>
          <w:tcPr>
            <w:tcW w:w="1530" w:type="dxa"/>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FFFFFF"/>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junio</w:t>
            </w:r>
          </w:p>
        </w:tc>
        <w:tc>
          <w:tcPr>
            <w:tcW w:w="0" w:type="auto"/>
            <w:tcBorders>
              <w:top w:val="nil"/>
              <w:left w:val="nil"/>
              <w:bottom w:val="single" w:sz="4" w:space="0" w:color="auto"/>
              <w:right w:val="single" w:sz="4" w:space="0" w:color="auto"/>
            </w:tcBorders>
            <w:shd w:val="clear" w:color="9999FF" w:fill="FFFFFF"/>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331</w:t>
            </w:r>
          </w:p>
        </w:tc>
        <w:tc>
          <w:tcPr>
            <w:tcW w:w="1037" w:type="dxa"/>
            <w:tcBorders>
              <w:top w:val="nil"/>
              <w:left w:val="nil"/>
              <w:bottom w:val="single" w:sz="4" w:space="0" w:color="auto"/>
              <w:right w:val="single" w:sz="4" w:space="0" w:color="auto"/>
            </w:tcBorders>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641" w:type="dxa"/>
            <w:tcBorders>
              <w:top w:val="nil"/>
              <w:left w:val="nil"/>
              <w:bottom w:val="single" w:sz="4" w:space="0" w:color="auto"/>
              <w:right w:val="single" w:sz="4" w:space="0" w:color="auto"/>
            </w:tcBorders>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6</w:t>
            </w:r>
          </w:p>
        </w:tc>
        <w:tc>
          <w:tcPr>
            <w:tcW w:w="1441" w:type="dxa"/>
            <w:tcBorders>
              <w:top w:val="nil"/>
              <w:left w:val="nil"/>
              <w:bottom w:val="single" w:sz="4" w:space="0" w:color="auto"/>
              <w:right w:val="single" w:sz="4" w:space="0" w:color="auto"/>
            </w:tcBorders>
            <w:shd w:val="clear" w:color="9999FF" w:fill="FFFFFF"/>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28.243.010,60</w:t>
            </w:r>
          </w:p>
        </w:tc>
        <w:tc>
          <w:tcPr>
            <w:tcW w:w="1710" w:type="dxa"/>
            <w:tcBorders>
              <w:top w:val="nil"/>
              <w:left w:val="nil"/>
              <w:bottom w:val="single" w:sz="4" w:space="0" w:color="auto"/>
              <w:right w:val="single" w:sz="4" w:space="0" w:color="auto"/>
            </w:tcBorders>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620" w:type="dxa"/>
            <w:tcBorders>
              <w:top w:val="nil"/>
              <w:left w:val="nil"/>
              <w:bottom w:val="single" w:sz="4" w:space="0" w:color="auto"/>
              <w:right w:val="single" w:sz="4" w:space="0" w:color="auto"/>
            </w:tcBorders>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163.317,00</w:t>
            </w:r>
          </w:p>
        </w:tc>
        <w:tc>
          <w:tcPr>
            <w:tcW w:w="1530" w:type="dxa"/>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C0C0C0"/>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julio</w:t>
            </w:r>
          </w:p>
        </w:tc>
        <w:tc>
          <w:tcPr>
            <w:tcW w:w="0" w:type="auto"/>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446</w:t>
            </w:r>
          </w:p>
        </w:tc>
        <w:tc>
          <w:tcPr>
            <w:tcW w:w="1037" w:type="dxa"/>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60</w:t>
            </w:r>
          </w:p>
        </w:tc>
        <w:tc>
          <w:tcPr>
            <w:tcW w:w="641" w:type="dxa"/>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14</w:t>
            </w:r>
          </w:p>
        </w:tc>
        <w:tc>
          <w:tcPr>
            <w:tcW w:w="1441"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12.013.941,54</w:t>
            </w:r>
          </w:p>
        </w:tc>
        <w:tc>
          <w:tcPr>
            <w:tcW w:w="1710"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1.644.627,96</w:t>
            </w:r>
          </w:p>
        </w:tc>
        <w:tc>
          <w:tcPr>
            <w:tcW w:w="1620"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46.911,48</w:t>
            </w:r>
          </w:p>
        </w:tc>
        <w:tc>
          <w:tcPr>
            <w:tcW w:w="1530" w:type="dxa"/>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FFFFFF"/>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agosto</w:t>
            </w:r>
          </w:p>
        </w:tc>
        <w:tc>
          <w:tcPr>
            <w:tcW w:w="0" w:type="auto"/>
            <w:tcBorders>
              <w:top w:val="nil"/>
              <w:left w:val="nil"/>
              <w:bottom w:val="single" w:sz="4" w:space="0" w:color="auto"/>
              <w:right w:val="single" w:sz="4" w:space="0" w:color="auto"/>
            </w:tcBorders>
            <w:shd w:val="clear" w:color="9999FF" w:fill="FFFFFF"/>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251</w:t>
            </w:r>
          </w:p>
        </w:tc>
        <w:tc>
          <w:tcPr>
            <w:tcW w:w="1037" w:type="dxa"/>
            <w:tcBorders>
              <w:top w:val="nil"/>
              <w:left w:val="nil"/>
              <w:bottom w:val="single" w:sz="4" w:space="0" w:color="auto"/>
              <w:right w:val="single" w:sz="4" w:space="0" w:color="auto"/>
            </w:tcBorders>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97</w:t>
            </w:r>
          </w:p>
        </w:tc>
        <w:tc>
          <w:tcPr>
            <w:tcW w:w="641" w:type="dxa"/>
            <w:tcBorders>
              <w:top w:val="nil"/>
              <w:left w:val="nil"/>
              <w:bottom w:val="single" w:sz="4" w:space="0" w:color="auto"/>
              <w:right w:val="single" w:sz="4" w:space="0" w:color="auto"/>
            </w:tcBorders>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6</w:t>
            </w:r>
          </w:p>
        </w:tc>
        <w:tc>
          <w:tcPr>
            <w:tcW w:w="1441" w:type="dxa"/>
            <w:tcBorders>
              <w:top w:val="nil"/>
              <w:left w:val="nil"/>
              <w:bottom w:val="single" w:sz="4" w:space="0" w:color="auto"/>
              <w:right w:val="single" w:sz="4" w:space="0" w:color="auto"/>
            </w:tcBorders>
            <w:shd w:val="clear" w:color="9999FF" w:fill="FFFFFF"/>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13.645.195,75</w:t>
            </w:r>
          </w:p>
        </w:tc>
        <w:tc>
          <w:tcPr>
            <w:tcW w:w="1710" w:type="dxa"/>
            <w:tcBorders>
              <w:top w:val="nil"/>
              <w:left w:val="nil"/>
              <w:bottom w:val="single" w:sz="4" w:space="0" w:color="auto"/>
              <w:right w:val="single" w:sz="4" w:space="0" w:color="auto"/>
            </w:tcBorders>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119.492,61</w:t>
            </w:r>
          </w:p>
        </w:tc>
        <w:tc>
          <w:tcPr>
            <w:tcW w:w="1620" w:type="dxa"/>
            <w:tcBorders>
              <w:top w:val="nil"/>
              <w:left w:val="nil"/>
              <w:bottom w:val="single" w:sz="4" w:space="0" w:color="auto"/>
              <w:right w:val="single" w:sz="4" w:space="0" w:color="auto"/>
            </w:tcBorders>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7.345,73</w:t>
            </w:r>
          </w:p>
        </w:tc>
        <w:tc>
          <w:tcPr>
            <w:tcW w:w="1530" w:type="dxa"/>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C0C0C0"/>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setiembre</w:t>
            </w:r>
          </w:p>
        </w:tc>
        <w:tc>
          <w:tcPr>
            <w:tcW w:w="0" w:type="auto"/>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185</w:t>
            </w:r>
          </w:p>
        </w:tc>
        <w:tc>
          <w:tcPr>
            <w:tcW w:w="1037" w:type="dxa"/>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73</w:t>
            </w:r>
          </w:p>
        </w:tc>
        <w:tc>
          <w:tcPr>
            <w:tcW w:w="641" w:type="dxa"/>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6</w:t>
            </w:r>
          </w:p>
        </w:tc>
        <w:tc>
          <w:tcPr>
            <w:tcW w:w="1441"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51.582.368,10</w:t>
            </w:r>
          </w:p>
        </w:tc>
        <w:tc>
          <w:tcPr>
            <w:tcW w:w="1710"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49.204,85</w:t>
            </w:r>
          </w:p>
        </w:tc>
        <w:tc>
          <w:tcPr>
            <w:tcW w:w="1620"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25.185,58</w:t>
            </w:r>
          </w:p>
        </w:tc>
        <w:tc>
          <w:tcPr>
            <w:tcW w:w="1530" w:type="dxa"/>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FFFFFF"/>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octubre</w:t>
            </w:r>
          </w:p>
        </w:tc>
        <w:tc>
          <w:tcPr>
            <w:tcW w:w="0" w:type="auto"/>
            <w:tcBorders>
              <w:top w:val="nil"/>
              <w:left w:val="nil"/>
              <w:bottom w:val="single" w:sz="4" w:space="0" w:color="auto"/>
              <w:right w:val="single" w:sz="4" w:space="0" w:color="auto"/>
            </w:tcBorders>
            <w:shd w:val="clear" w:color="9999FF" w:fill="FFFFFF"/>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252</w:t>
            </w:r>
          </w:p>
        </w:tc>
        <w:tc>
          <w:tcPr>
            <w:tcW w:w="1037" w:type="dxa"/>
            <w:tcBorders>
              <w:top w:val="nil"/>
              <w:left w:val="nil"/>
              <w:bottom w:val="single" w:sz="4" w:space="0" w:color="auto"/>
              <w:right w:val="single" w:sz="4" w:space="0" w:color="auto"/>
            </w:tcBorders>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72</w:t>
            </w:r>
          </w:p>
        </w:tc>
        <w:tc>
          <w:tcPr>
            <w:tcW w:w="641" w:type="dxa"/>
            <w:tcBorders>
              <w:top w:val="nil"/>
              <w:left w:val="nil"/>
              <w:bottom w:val="single" w:sz="4" w:space="0" w:color="auto"/>
              <w:right w:val="single" w:sz="4" w:space="0" w:color="auto"/>
            </w:tcBorders>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19</w:t>
            </w:r>
          </w:p>
        </w:tc>
        <w:tc>
          <w:tcPr>
            <w:tcW w:w="1441" w:type="dxa"/>
            <w:tcBorders>
              <w:top w:val="nil"/>
              <w:left w:val="nil"/>
              <w:bottom w:val="single" w:sz="4" w:space="0" w:color="auto"/>
              <w:right w:val="single" w:sz="4" w:space="0" w:color="auto"/>
            </w:tcBorders>
            <w:shd w:val="clear" w:color="9999FF" w:fill="FFFFFF"/>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8.952.255,02</w:t>
            </w:r>
          </w:p>
        </w:tc>
        <w:tc>
          <w:tcPr>
            <w:tcW w:w="1710" w:type="dxa"/>
            <w:tcBorders>
              <w:top w:val="nil"/>
              <w:left w:val="nil"/>
              <w:bottom w:val="single" w:sz="4" w:space="0" w:color="auto"/>
              <w:right w:val="single" w:sz="4" w:space="0" w:color="auto"/>
            </w:tcBorders>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98.944,97</w:t>
            </w:r>
          </w:p>
        </w:tc>
        <w:tc>
          <w:tcPr>
            <w:tcW w:w="1620" w:type="dxa"/>
            <w:tcBorders>
              <w:top w:val="nil"/>
              <w:left w:val="nil"/>
              <w:bottom w:val="single" w:sz="4" w:space="0" w:color="auto"/>
              <w:right w:val="single" w:sz="4" w:space="0" w:color="auto"/>
            </w:tcBorders>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3.377.009,16</w:t>
            </w:r>
          </w:p>
        </w:tc>
        <w:tc>
          <w:tcPr>
            <w:tcW w:w="1530" w:type="dxa"/>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C0C0C0"/>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noviembre</w:t>
            </w:r>
          </w:p>
        </w:tc>
        <w:tc>
          <w:tcPr>
            <w:tcW w:w="0" w:type="auto"/>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394</w:t>
            </w:r>
          </w:p>
        </w:tc>
        <w:tc>
          <w:tcPr>
            <w:tcW w:w="1037" w:type="dxa"/>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72</w:t>
            </w:r>
          </w:p>
        </w:tc>
        <w:tc>
          <w:tcPr>
            <w:tcW w:w="641" w:type="dxa"/>
            <w:tcBorders>
              <w:top w:val="nil"/>
              <w:left w:val="nil"/>
              <w:bottom w:val="single" w:sz="4" w:space="0" w:color="auto"/>
              <w:right w:val="single" w:sz="4" w:space="0" w:color="auto"/>
            </w:tcBorders>
            <w:shd w:val="clear" w:color="9999FF" w:fill="C0C0C0"/>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19</w:t>
            </w:r>
          </w:p>
        </w:tc>
        <w:tc>
          <w:tcPr>
            <w:tcW w:w="1441"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48.811.349,16</w:t>
            </w:r>
          </w:p>
        </w:tc>
        <w:tc>
          <w:tcPr>
            <w:tcW w:w="1710"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30.525,66</w:t>
            </w:r>
          </w:p>
        </w:tc>
        <w:tc>
          <w:tcPr>
            <w:tcW w:w="1620" w:type="dxa"/>
            <w:tcBorders>
              <w:top w:val="nil"/>
              <w:left w:val="nil"/>
              <w:bottom w:val="single" w:sz="4" w:space="0" w:color="auto"/>
              <w:right w:val="single" w:sz="4" w:space="0" w:color="auto"/>
            </w:tcBorders>
            <w:shd w:val="clear" w:color="9999FF" w:fill="C0C0C0"/>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30.525,66</w:t>
            </w:r>
          </w:p>
        </w:tc>
        <w:tc>
          <w:tcPr>
            <w:tcW w:w="1530" w:type="dxa"/>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FFFFFF"/>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diciembre</w:t>
            </w:r>
          </w:p>
        </w:tc>
        <w:tc>
          <w:tcPr>
            <w:tcW w:w="0" w:type="auto"/>
            <w:tcBorders>
              <w:top w:val="nil"/>
              <w:left w:val="nil"/>
              <w:bottom w:val="single" w:sz="4" w:space="0" w:color="auto"/>
              <w:right w:val="single" w:sz="4" w:space="0" w:color="auto"/>
            </w:tcBorders>
            <w:shd w:val="clear" w:color="9999FF" w:fill="FFFFFF"/>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81</w:t>
            </w:r>
          </w:p>
        </w:tc>
        <w:tc>
          <w:tcPr>
            <w:tcW w:w="1037" w:type="dxa"/>
            <w:tcBorders>
              <w:top w:val="nil"/>
              <w:left w:val="nil"/>
              <w:bottom w:val="single" w:sz="4" w:space="0" w:color="auto"/>
              <w:right w:val="single" w:sz="4" w:space="0" w:color="auto"/>
            </w:tcBorders>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258</w:t>
            </w:r>
          </w:p>
        </w:tc>
        <w:tc>
          <w:tcPr>
            <w:tcW w:w="641" w:type="dxa"/>
            <w:tcBorders>
              <w:top w:val="nil"/>
              <w:left w:val="nil"/>
              <w:bottom w:val="single" w:sz="4" w:space="0" w:color="auto"/>
              <w:right w:val="single" w:sz="4" w:space="0" w:color="auto"/>
            </w:tcBorders>
            <w:noWrap/>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60</w:t>
            </w:r>
          </w:p>
        </w:tc>
        <w:tc>
          <w:tcPr>
            <w:tcW w:w="1441" w:type="dxa"/>
            <w:tcBorders>
              <w:top w:val="nil"/>
              <w:left w:val="nil"/>
              <w:bottom w:val="single" w:sz="4" w:space="0" w:color="auto"/>
              <w:right w:val="single" w:sz="4" w:space="0" w:color="auto"/>
            </w:tcBorders>
            <w:shd w:val="clear" w:color="9999FF" w:fill="FFFFFF"/>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6.459.370,71</w:t>
            </w:r>
          </w:p>
        </w:tc>
        <w:tc>
          <w:tcPr>
            <w:tcW w:w="1710" w:type="dxa"/>
            <w:tcBorders>
              <w:top w:val="nil"/>
              <w:left w:val="nil"/>
              <w:bottom w:val="single" w:sz="4" w:space="0" w:color="auto"/>
              <w:right w:val="single" w:sz="4" w:space="0" w:color="auto"/>
            </w:tcBorders>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363.089,73</w:t>
            </w:r>
          </w:p>
        </w:tc>
        <w:tc>
          <w:tcPr>
            <w:tcW w:w="1620" w:type="dxa"/>
            <w:tcBorders>
              <w:top w:val="nil"/>
              <w:left w:val="nil"/>
              <w:bottom w:val="single" w:sz="4" w:space="0" w:color="auto"/>
              <w:right w:val="single" w:sz="4" w:space="0" w:color="auto"/>
            </w:tcBorders>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23.537,01</w:t>
            </w:r>
          </w:p>
        </w:tc>
        <w:tc>
          <w:tcPr>
            <w:tcW w:w="1530" w:type="dxa"/>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CCFFCC"/>
            <w:vAlign w:val="center"/>
          </w:tcPr>
          <w:p w:rsidR="002F4EF5" w:rsidRPr="0084614A" w:rsidRDefault="002F4EF5" w:rsidP="00BC59C8">
            <w:pPr>
              <w:spacing w:after="0" w:line="240" w:lineRule="auto"/>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EM 2011</w:t>
            </w:r>
          </w:p>
        </w:tc>
        <w:tc>
          <w:tcPr>
            <w:tcW w:w="636" w:type="dxa"/>
            <w:tcBorders>
              <w:top w:val="nil"/>
              <w:left w:val="nil"/>
              <w:bottom w:val="single" w:sz="4" w:space="0" w:color="auto"/>
              <w:right w:val="single" w:sz="4" w:space="0" w:color="auto"/>
            </w:tcBorders>
            <w:shd w:val="clear" w:color="9999FF" w:fill="CCFFCC"/>
            <w:vAlign w:val="center"/>
          </w:tcPr>
          <w:p w:rsidR="002F4EF5" w:rsidRPr="0084614A" w:rsidRDefault="002F4EF5" w:rsidP="00A7790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5.382</w:t>
            </w:r>
          </w:p>
        </w:tc>
        <w:tc>
          <w:tcPr>
            <w:tcW w:w="1037" w:type="dxa"/>
            <w:tcBorders>
              <w:top w:val="nil"/>
              <w:left w:val="nil"/>
              <w:bottom w:val="single" w:sz="4" w:space="0" w:color="auto"/>
              <w:right w:val="single" w:sz="4" w:space="0" w:color="auto"/>
            </w:tcBorders>
            <w:shd w:val="clear" w:color="9999FF" w:fill="CCFFCC"/>
            <w:vAlign w:val="center"/>
          </w:tcPr>
          <w:p w:rsidR="002F4EF5" w:rsidRPr="0084614A" w:rsidRDefault="002F4EF5" w:rsidP="00A7790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672</w:t>
            </w:r>
          </w:p>
        </w:tc>
        <w:tc>
          <w:tcPr>
            <w:tcW w:w="641" w:type="dxa"/>
            <w:tcBorders>
              <w:top w:val="nil"/>
              <w:left w:val="nil"/>
              <w:bottom w:val="single" w:sz="4" w:space="0" w:color="auto"/>
              <w:right w:val="single" w:sz="4" w:space="0" w:color="auto"/>
            </w:tcBorders>
            <w:shd w:val="clear" w:color="9999FF" w:fill="CCFFCC"/>
            <w:vAlign w:val="center"/>
          </w:tcPr>
          <w:p w:rsidR="002F4EF5" w:rsidRPr="0084614A" w:rsidRDefault="002F4EF5" w:rsidP="00A7790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133</w:t>
            </w:r>
          </w:p>
        </w:tc>
        <w:tc>
          <w:tcPr>
            <w:tcW w:w="1441" w:type="dxa"/>
            <w:tcBorders>
              <w:top w:val="nil"/>
              <w:left w:val="nil"/>
              <w:bottom w:val="single" w:sz="4" w:space="0" w:color="auto"/>
              <w:right w:val="single" w:sz="4" w:space="0" w:color="auto"/>
            </w:tcBorders>
            <w:shd w:val="clear" w:color="9999FF" w:fill="CCFFCC"/>
            <w:vAlign w:val="center"/>
          </w:tcPr>
          <w:p w:rsidR="002F4EF5" w:rsidRPr="0084614A" w:rsidRDefault="002F4EF5" w:rsidP="002F4EF5">
            <w:pPr>
              <w:spacing w:after="0" w:line="240" w:lineRule="auto"/>
              <w:jc w:val="right"/>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 xml:space="preserve"> R$ 1.013.930.506,52 </w:t>
            </w:r>
          </w:p>
        </w:tc>
        <w:tc>
          <w:tcPr>
            <w:tcW w:w="1710" w:type="dxa"/>
            <w:tcBorders>
              <w:top w:val="nil"/>
              <w:left w:val="nil"/>
              <w:bottom w:val="single" w:sz="4" w:space="0" w:color="auto"/>
              <w:right w:val="single" w:sz="4" w:space="0" w:color="auto"/>
            </w:tcBorders>
            <w:shd w:val="clear" w:color="9999FF" w:fill="CCFFCC"/>
            <w:vAlign w:val="center"/>
          </w:tcPr>
          <w:p w:rsidR="002F4EF5" w:rsidRPr="0084614A" w:rsidRDefault="002F4EF5" w:rsidP="002F4EF5">
            <w:pPr>
              <w:spacing w:after="0" w:line="240" w:lineRule="auto"/>
              <w:jc w:val="right"/>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 xml:space="preserve"> R$ 2.436.618,78 </w:t>
            </w:r>
          </w:p>
        </w:tc>
        <w:tc>
          <w:tcPr>
            <w:tcW w:w="1620" w:type="dxa"/>
            <w:tcBorders>
              <w:top w:val="nil"/>
              <w:left w:val="nil"/>
              <w:bottom w:val="single" w:sz="4" w:space="0" w:color="auto"/>
              <w:right w:val="single" w:sz="4" w:space="0" w:color="auto"/>
            </w:tcBorders>
            <w:shd w:val="clear" w:color="9999FF" w:fill="CCFFCC"/>
            <w:vAlign w:val="center"/>
          </w:tcPr>
          <w:p w:rsidR="002F4EF5" w:rsidRPr="0084614A" w:rsidRDefault="002F4EF5" w:rsidP="002F4EF5">
            <w:pPr>
              <w:spacing w:after="0" w:line="240" w:lineRule="auto"/>
              <w:jc w:val="right"/>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 xml:space="preserve"> R$ 3.683.721,62 </w:t>
            </w:r>
          </w:p>
        </w:tc>
        <w:tc>
          <w:tcPr>
            <w:tcW w:w="1530" w:type="dxa"/>
            <w:tcBorders>
              <w:top w:val="nil"/>
              <w:left w:val="nil"/>
              <w:bottom w:val="nil"/>
              <w:right w:val="nil"/>
            </w:tcBorders>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r>
      <w:tr w:rsidR="002F4EF5" w:rsidRPr="0084614A" w:rsidTr="00A670E7">
        <w:trPr>
          <w:trHeight w:val="134"/>
        </w:trPr>
        <w:tc>
          <w:tcPr>
            <w:tcW w:w="940" w:type="dxa"/>
            <w:tcBorders>
              <w:top w:val="nil"/>
              <w:left w:val="single" w:sz="4" w:space="0" w:color="auto"/>
              <w:bottom w:val="single" w:sz="4" w:space="0" w:color="auto"/>
              <w:right w:val="single" w:sz="4" w:space="0" w:color="auto"/>
            </w:tcBorders>
            <w:shd w:val="clear" w:color="9999FF" w:fill="C0C0C0"/>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enero</w:t>
            </w:r>
          </w:p>
        </w:tc>
        <w:tc>
          <w:tcPr>
            <w:tcW w:w="0" w:type="auto"/>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50</w:t>
            </w:r>
          </w:p>
        </w:tc>
        <w:tc>
          <w:tcPr>
            <w:tcW w:w="1037"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149</w:t>
            </w:r>
          </w:p>
        </w:tc>
        <w:tc>
          <w:tcPr>
            <w:tcW w:w="6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7</w:t>
            </w:r>
          </w:p>
        </w:tc>
        <w:tc>
          <w:tcPr>
            <w:tcW w:w="14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2.236.170,61</w:t>
            </w:r>
          </w:p>
        </w:tc>
        <w:tc>
          <w:tcPr>
            <w:tcW w:w="1710"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143.419,76</w:t>
            </w:r>
          </w:p>
        </w:tc>
        <w:tc>
          <w:tcPr>
            <w:tcW w:w="1620"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15.608,53</w:t>
            </w:r>
          </w:p>
        </w:tc>
        <w:tc>
          <w:tcPr>
            <w:tcW w:w="1530" w:type="dxa"/>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FFFFFF"/>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febrero</w:t>
            </w:r>
          </w:p>
        </w:tc>
        <w:tc>
          <w:tcPr>
            <w:tcW w:w="0" w:type="auto"/>
            <w:tcBorders>
              <w:top w:val="nil"/>
              <w:left w:val="nil"/>
              <w:bottom w:val="single" w:sz="4" w:space="0" w:color="auto"/>
              <w:right w:val="single" w:sz="4" w:space="0" w:color="auto"/>
            </w:tcBorders>
            <w:shd w:val="clear" w:color="9999FF" w:fill="FFFFFF"/>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78</w:t>
            </w:r>
          </w:p>
        </w:tc>
        <w:tc>
          <w:tcPr>
            <w:tcW w:w="1037"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47</w:t>
            </w:r>
          </w:p>
        </w:tc>
        <w:tc>
          <w:tcPr>
            <w:tcW w:w="641"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w:t>
            </w:r>
          </w:p>
        </w:tc>
        <w:tc>
          <w:tcPr>
            <w:tcW w:w="1441"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1.739.755,17</w:t>
            </w:r>
          </w:p>
        </w:tc>
        <w:tc>
          <w:tcPr>
            <w:tcW w:w="1710"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122.674,41</w:t>
            </w:r>
          </w:p>
        </w:tc>
        <w:tc>
          <w:tcPr>
            <w:tcW w:w="1620"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3.963,75</w:t>
            </w:r>
          </w:p>
        </w:tc>
        <w:tc>
          <w:tcPr>
            <w:tcW w:w="1530" w:type="dxa"/>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C0C0C0"/>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marzo</w:t>
            </w:r>
          </w:p>
        </w:tc>
        <w:tc>
          <w:tcPr>
            <w:tcW w:w="0" w:type="auto"/>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189</w:t>
            </w:r>
          </w:p>
        </w:tc>
        <w:tc>
          <w:tcPr>
            <w:tcW w:w="1037"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59</w:t>
            </w:r>
          </w:p>
        </w:tc>
        <w:tc>
          <w:tcPr>
            <w:tcW w:w="6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2</w:t>
            </w:r>
          </w:p>
        </w:tc>
        <w:tc>
          <w:tcPr>
            <w:tcW w:w="14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8.764.718,39</w:t>
            </w:r>
          </w:p>
        </w:tc>
        <w:tc>
          <w:tcPr>
            <w:tcW w:w="1710"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57.900,95</w:t>
            </w:r>
          </w:p>
        </w:tc>
        <w:tc>
          <w:tcPr>
            <w:tcW w:w="1620"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17.981,47</w:t>
            </w:r>
          </w:p>
        </w:tc>
        <w:tc>
          <w:tcPr>
            <w:tcW w:w="1530" w:type="dxa"/>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FFFFFF"/>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abril</w:t>
            </w:r>
          </w:p>
        </w:tc>
        <w:tc>
          <w:tcPr>
            <w:tcW w:w="0" w:type="auto"/>
            <w:tcBorders>
              <w:top w:val="nil"/>
              <w:left w:val="nil"/>
              <w:bottom w:val="single" w:sz="4" w:space="0" w:color="auto"/>
              <w:right w:val="single" w:sz="4" w:space="0" w:color="auto"/>
            </w:tcBorders>
            <w:shd w:val="clear" w:color="9999FF" w:fill="FFFFFF"/>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160</w:t>
            </w:r>
          </w:p>
        </w:tc>
        <w:tc>
          <w:tcPr>
            <w:tcW w:w="1037"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83</w:t>
            </w:r>
          </w:p>
        </w:tc>
        <w:tc>
          <w:tcPr>
            <w:tcW w:w="641"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9</w:t>
            </w:r>
          </w:p>
        </w:tc>
        <w:tc>
          <w:tcPr>
            <w:tcW w:w="1441"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34.033.089,64</w:t>
            </w:r>
          </w:p>
        </w:tc>
        <w:tc>
          <w:tcPr>
            <w:tcW w:w="1710"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104.106,36</w:t>
            </w:r>
          </w:p>
        </w:tc>
        <w:tc>
          <w:tcPr>
            <w:tcW w:w="1620"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19.124.432,30</w:t>
            </w:r>
          </w:p>
        </w:tc>
        <w:tc>
          <w:tcPr>
            <w:tcW w:w="1530" w:type="dxa"/>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C0C0C0"/>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mayo</w:t>
            </w:r>
          </w:p>
        </w:tc>
        <w:tc>
          <w:tcPr>
            <w:tcW w:w="0" w:type="auto"/>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141</w:t>
            </w:r>
          </w:p>
        </w:tc>
        <w:tc>
          <w:tcPr>
            <w:tcW w:w="1037"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83</w:t>
            </w:r>
          </w:p>
        </w:tc>
        <w:tc>
          <w:tcPr>
            <w:tcW w:w="6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9</w:t>
            </w:r>
          </w:p>
        </w:tc>
        <w:tc>
          <w:tcPr>
            <w:tcW w:w="14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16.472.919,17</w:t>
            </w:r>
          </w:p>
        </w:tc>
        <w:tc>
          <w:tcPr>
            <w:tcW w:w="1710"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36.207,52</w:t>
            </w:r>
          </w:p>
        </w:tc>
        <w:tc>
          <w:tcPr>
            <w:tcW w:w="1620"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9.936,43</w:t>
            </w:r>
          </w:p>
        </w:tc>
        <w:tc>
          <w:tcPr>
            <w:tcW w:w="1530" w:type="dxa"/>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FFFFFF"/>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junio</w:t>
            </w:r>
          </w:p>
        </w:tc>
        <w:tc>
          <w:tcPr>
            <w:tcW w:w="0" w:type="auto"/>
            <w:tcBorders>
              <w:top w:val="nil"/>
              <w:left w:val="nil"/>
              <w:bottom w:val="single" w:sz="4" w:space="0" w:color="auto"/>
              <w:right w:val="single" w:sz="4" w:space="0" w:color="auto"/>
            </w:tcBorders>
            <w:shd w:val="clear" w:color="9999FF" w:fill="FFFFFF"/>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114</w:t>
            </w:r>
          </w:p>
        </w:tc>
        <w:tc>
          <w:tcPr>
            <w:tcW w:w="1037"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41</w:t>
            </w:r>
          </w:p>
        </w:tc>
        <w:tc>
          <w:tcPr>
            <w:tcW w:w="641"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8</w:t>
            </w:r>
          </w:p>
        </w:tc>
        <w:tc>
          <w:tcPr>
            <w:tcW w:w="1441"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6.622.408,34</w:t>
            </w:r>
          </w:p>
        </w:tc>
        <w:tc>
          <w:tcPr>
            <w:tcW w:w="1710"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25.238,65</w:t>
            </w:r>
          </w:p>
        </w:tc>
        <w:tc>
          <w:tcPr>
            <w:tcW w:w="1620"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45.996,94</w:t>
            </w:r>
          </w:p>
        </w:tc>
        <w:tc>
          <w:tcPr>
            <w:tcW w:w="1530" w:type="dxa"/>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215"/>
        </w:trPr>
        <w:tc>
          <w:tcPr>
            <w:tcW w:w="940" w:type="dxa"/>
            <w:tcBorders>
              <w:top w:val="nil"/>
              <w:left w:val="single" w:sz="4" w:space="0" w:color="auto"/>
              <w:bottom w:val="single" w:sz="4" w:space="0" w:color="auto"/>
              <w:right w:val="single" w:sz="4" w:space="0" w:color="auto"/>
            </w:tcBorders>
            <w:shd w:val="clear" w:color="9999FF" w:fill="C0C0C0"/>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julio</w:t>
            </w:r>
          </w:p>
        </w:tc>
        <w:tc>
          <w:tcPr>
            <w:tcW w:w="0" w:type="auto"/>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323</w:t>
            </w:r>
          </w:p>
        </w:tc>
        <w:tc>
          <w:tcPr>
            <w:tcW w:w="1037"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37</w:t>
            </w:r>
          </w:p>
        </w:tc>
        <w:tc>
          <w:tcPr>
            <w:tcW w:w="6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8</w:t>
            </w:r>
          </w:p>
        </w:tc>
        <w:tc>
          <w:tcPr>
            <w:tcW w:w="14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12.152.429,19</w:t>
            </w:r>
          </w:p>
        </w:tc>
        <w:tc>
          <w:tcPr>
            <w:tcW w:w="1710"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36.978,95</w:t>
            </w:r>
          </w:p>
        </w:tc>
        <w:tc>
          <w:tcPr>
            <w:tcW w:w="1620"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44.110,21</w:t>
            </w:r>
          </w:p>
        </w:tc>
        <w:tc>
          <w:tcPr>
            <w:tcW w:w="1530" w:type="dxa"/>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242"/>
        </w:trPr>
        <w:tc>
          <w:tcPr>
            <w:tcW w:w="940" w:type="dxa"/>
            <w:tcBorders>
              <w:top w:val="nil"/>
              <w:left w:val="single" w:sz="4" w:space="0" w:color="auto"/>
              <w:bottom w:val="single" w:sz="4" w:space="0" w:color="auto"/>
              <w:right w:val="single" w:sz="4" w:space="0" w:color="auto"/>
            </w:tcBorders>
            <w:shd w:val="clear" w:color="9999FF" w:fill="FFFFFF"/>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agosto</w:t>
            </w:r>
          </w:p>
        </w:tc>
        <w:tc>
          <w:tcPr>
            <w:tcW w:w="0" w:type="auto"/>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32</w:t>
            </w:r>
          </w:p>
        </w:tc>
        <w:tc>
          <w:tcPr>
            <w:tcW w:w="1037"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60</w:t>
            </w:r>
          </w:p>
        </w:tc>
        <w:tc>
          <w:tcPr>
            <w:tcW w:w="641"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8</w:t>
            </w:r>
          </w:p>
        </w:tc>
        <w:tc>
          <w:tcPr>
            <w:tcW w:w="1441"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842.461,64</w:t>
            </w:r>
          </w:p>
        </w:tc>
        <w:tc>
          <w:tcPr>
            <w:tcW w:w="1710"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37.072,27</w:t>
            </w:r>
          </w:p>
        </w:tc>
        <w:tc>
          <w:tcPr>
            <w:tcW w:w="1620"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11.552,22</w:t>
            </w:r>
          </w:p>
        </w:tc>
        <w:tc>
          <w:tcPr>
            <w:tcW w:w="1530" w:type="dxa"/>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8"/>
        </w:trPr>
        <w:tc>
          <w:tcPr>
            <w:tcW w:w="940" w:type="dxa"/>
            <w:tcBorders>
              <w:top w:val="nil"/>
              <w:left w:val="single" w:sz="4" w:space="0" w:color="auto"/>
              <w:bottom w:val="single" w:sz="4" w:space="0" w:color="auto"/>
              <w:right w:val="single" w:sz="4" w:space="0" w:color="auto"/>
            </w:tcBorders>
            <w:shd w:val="clear" w:color="9999FF" w:fill="C0C0C0"/>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setiembre</w:t>
            </w:r>
          </w:p>
        </w:tc>
        <w:tc>
          <w:tcPr>
            <w:tcW w:w="0" w:type="auto"/>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037"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6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4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710"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620"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530" w:type="dxa"/>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215"/>
        </w:trPr>
        <w:tc>
          <w:tcPr>
            <w:tcW w:w="940" w:type="dxa"/>
            <w:tcBorders>
              <w:top w:val="nil"/>
              <w:left w:val="single" w:sz="4" w:space="0" w:color="auto"/>
              <w:bottom w:val="single" w:sz="4" w:space="0" w:color="auto"/>
              <w:right w:val="single" w:sz="4" w:space="0" w:color="auto"/>
            </w:tcBorders>
            <w:shd w:val="clear" w:color="9999FF" w:fill="FFFFFF"/>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octubre</w:t>
            </w:r>
          </w:p>
        </w:tc>
        <w:tc>
          <w:tcPr>
            <w:tcW w:w="0" w:type="auto"/>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037"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641"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441"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710"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620"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530" w:type="dxa"/>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242"/>
        </w:trPr>
        <w:tc>
          <w:tcPr>
            <w:tcW w:w="940" w:type="dxa"/>
            <w:tcBorders>
              <w:top w:val="nil"/>
              <w:left w:val="single" w:sz="4" w:space="0" w:color="auto"/>
              <w:bottom w:val="single" w:sz="4" w:space="0" w:color="auto"/>
              <w:right w:val="single" w:sz="4" w:space="0" w:color="auto"/>
            </w:tcBorders>
            <w:shd w:val="clear" w:color="9999FF" w:fill="C0C0C0"/>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noviembre</w:t>
            </w:r>
          </w:p>
        </w:tc>
        <w:tc>
          <w:tcPr>
            <w:tcW w:w="0" w:type="auto"/>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037"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6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4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710"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620"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right"/>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530" w:type="dxa"/>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FFFFFF"/>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diciembre</w:t>
            </w:r>
          </w:p>
        </w:tc>
        <w:tc>
          <w:tcPr>
            <w:tcW w:w="0" w:type="auto"/>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037"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641"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0</w:t>
            </w:r>
          </w:p>
        </w:tc>
        <w:tc>
          <w:tcPr>
            <w:tcW w:w="1441"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710"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620" w:type="dxa"/>
            <w:tcBorders>
              <w:top w:val="nil"/>
              <w:left w:val="nil"/>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noProof w:val="0"/>
                <w:color w:val="000000"/>
                <w:sz w:val="14"/>
                <w:szCs w:val="14"/>
                <w:lang w:val="es-ES_tradnl"/>
              </w:rPr>
            </w:pPr>
            <w:r w:rsidRPr="0084614A">
              <w:rPr>
                <w:rFonts w:ascii="Arial" w:hAnsi="Arial" w:cs="Arial"/>
                <w:noProof w:val="0"/>
                <w:color w:val="000000"/>
                <w:sz w:val="14"/>
                <w:szCs w:val="14"/>
                <w:lang w:val="es-ES_tradnl"/>
              </w:rPr>
              <w:t>-</w:t>
            </w:r>
          </w:p>
        </w:tc>
        <w:tc>
          <w:tcPr>
            <w:tcW w:w="1530" w:type="dxa"/>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A77905">
            <w:pPr>
              <w:spacing w:after="0" w:line="240" w:lineRule="auto"/>
              <w:jc w:val="center"/>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CCFFCC"/>
            <w:vAlign w:val="center"/>
          </w:tcPr>
          <w:p w:rsidR="002F4EF5" w:rsidRPr="0084614A" w:rsidRDefault="002F4EF5" w:rsidP="00BC59C8">
            <w:pPr>
              <w:spacing w:after="0" w:line="240" w:lineRule="auto"/>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EM 2012</w:t>
            </w:r>
          </w:p>
        </w:tc>
        <w:tc>
          <w:tcPr>
            <w:tcW w:w="0" w:type="auto"/>
            <w:tcBorders>
              <w:top w:val="nil"/>
              <w:left w:val="nil"/>
              <w:bottom w:val="single" w:sz="4" w:space="0" w:color="auto"/>
              <w:right w:val="single" w:sz="4" w:space="0" w:color="auto"/>
            </w:tcBorders>
            <w:shd w:val="clear" w:color="9999FF" w:fill="CCFFCC"/>
            <w:noWrap/>
            <w:vAlign w:val="bottom"/>
          </w:tcPr>
          <w:p w:rsidR="002F4EF5" w:rsidRPr="0084614A" w:rsidRDefault="002F4EF5" w:rsidP="00A7790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1.087</w:t>
            </w:r>
          </w:p>
        </w:tc>
        <w:tc>
          <w:tcPr>
            <w:tcW w:w="1037" w:type="dxa"/>
            <w:tcBorders>
              <w:top w:val="nil"/>
              <w:left w:val="nil"/>
              <w:bottom w:val="single" w:sz="4" w:space="0" w:color="auto"/>
              <w:right w:val="single" w:sz="4" w:space="0" w:color="auto"/>
            </w:tcBorders>
            <w:shd w:val="clear" w:color="9999FF" w:fill="CCFFCC"/>
            <w:noWrap/>
            <w:vAlign w:val="bottom"/>
          </w:tcPr>
          <w:p w:rsidR="002F4EF5" w:rsidRPr="0084614A" w:rsidRDefault="002F4EF5" w:rsidP="00A7790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559</w:t>
            </w:r>
          </w:p>
        </w:tc>
        <w:tc>
          <w:tcPr>
            <w:tcW w:w="641" w:type="dxa"/>
            <w:tcBorders>
              <w:top w:val="nil"/>
              <w:left w:val="nil"/>
              <w:bottom w:val="single" w:sz="4" w:space="0" w:color="auto"/>
              <w:right w:val="single" w:sz="4" w:space="0" w:color="auto"/>
            </w:tcBorders>
            <w:shd w:val="clear" w:color="9999FF" w:fill="CCFFCC"/>
            <w:noWrap/>
            <w:vAlign w:val="bottom"/>
          </w:tcPr>
          <w:p w:rsidR="002F4EF5" w:rsidRPr="0084614A" w:rsidRDefault="002F4EF5" w:rsidP="00A7790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54</w:t>
            </w:r>
          </w:p>
        </w:tc>
        <w:tc>
          <w:tcPr>
            <w:tcW w:w="1441" w:type="dxa"/>
            <w:tcBorders>
              <w:top w:val="nil"/>
              <w:left w:val="nil"/>
              <w:bottom w:val="single" w:sz="4" w:space="0" w:color="auto"/>
              <w:right w:val="single" w:sz="4" w:space="0" w:color="auto"/>
            </w:tcBorders>
            <w:shd w:val="clear" w:color="9999FF" w:fill="CCFFCC"/>
            <w:noWrap/>
            <w:vAlign w:val="bottom"/>
          </w:tcPr>
          <w:p w:rsidR="002F4EF5" w:rsidRPr="0084614A" w:rsidRDefault="00E01E59" w:rsidP="00E01E59">
            <w:pPr>
              <w:spacing w:after="0" w:line="240" w:lineRule="auto"/>
              <w:jc w:val="right"/>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 xml:space="preserve"> R$</w:t>
            </w:r>
            <w:r w:rsidR="002F4EF5" w:rsidRPr="0084614A">
              <w:rPr>
                <w:rFonts w:ascii="Arial" w:hAnsi="Arial" w:cs="Arial"/>
                <w:b/>
                <w:bCs/>
                <w:noProof w:val="0"/>
                <w:color w:val="000000"/>
                <w:sz w:val="14"/>
                <w:szCs w:val="14"/>
                <w:lang w:val="es-ES_tradnl"/>
              </w:rPr>
              <w:t xml:space="preserve"> 82.863.952,15 </w:t>
            </w:r>
          </w:p>
        </w:tc>
        <w:tc>
          <w:tcPr>
            <w:tcW w:w="1710" w:type="dxa"/>
            <w:tcBorders>
              <w:top w:val="nil"/>
              <w:left w:val="nil"/>
              <w:bottom w:val="single" w:sz="4" w:space="0" w:color="auto"/>
              <w:right w:val="single" w:sz="4" w:space="0" w:color="auto"/>
            </w:tcBorders>
            <w:shd w:val="clear" w:color="9999FF" w:fill="CCFFCC"/>
            <w:noWrap/>
            <w:vAlign w:val="bottom"/>
          </w:tcPr>
          <w:p w:rsidR="002F4EF5" w:rsidRPr="0084614A" w:rsidRDefault="00E01E59" w:rsidP="00E01E59">
            <w:pPr>
              <w:spacing w:after="0" w:line="240" w:lineRule="auto"/>
              <w:jc w:val="right"/>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 xml:space="preserve"> R$</w:t>
            </w:r>
            <w:r w:rsidR="002F4EF5" w:rsidRPr="0084614A">
              <w:rPr>
                <w:rFonts w:ascii="Arial" w:hAnsi="Arial" w:cs="Arial"/>
                <w:b/>
                <w:bCs/>
                <w:noProof w:val="0"/>
                <w:color w:val="000000"/>
                <w:sz w:val="14"/>
                <w:szCs w:val="14"/>
                <w:lang w:val="es-ES_tradnl"/>
              </w:rPr>
              <w:t xml:space="preserve">563.598,87 </w:t>
            </w:r>
          </w:p>
        </w:tc>
        <w:tc>
          <w:tcPr>
            <w:tcW w:w="1620" w:type="dxa"/>
            <w:tcBorders>
              <w:top w:val="nil"/>
              <w:left w:val="nil"/>
              <w:bottom w:val="single" w:sz="4" w:space="0" w:color="auto"/>
              <w:right w:val="single" w:sz="4" w:space="0" w:color="auto"/>
            </w:tcBorders>
            <w:shd w:val="clear" w:color="9999FF" w:fill="CCFFCC"/>
            <w:noWrap/>
            <w:vAlign w:val="bottom"/>
          </w:tcPr>
          <w:p w:rsidR="002F4EF5" w:rsidRPr="0084614A" w:rsidRDefault="00E01E59" w:rsidP="00E01E59">
            <w:pPr>
              <w:spacing w:after="0" w:line="240" w:lineRule="auto"/>
              <w:jc w:val="right"/>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 xml:space="preserve"> R$</w:t>
            </w:r>
            <w:r w:rsidR="002F4EF5" w:rsidRPr="0084614A">
              <w:rPr>
                <w:rFonts w:ascii="Arial" w:hAnsi="Arial" w:cs="Arial"/>
                <w:b/>
                <w:bCs/>
                <w:noProof w:val="0"/>
                <w:color w:val="000000"/>
                <w:sz w:val="14"/>
                <w:szCs w:val="14"/>
                <w:lang w:val="es-ES_tradnl"/>
              </w:rPr>
              <w:t xml:space="preserve">19.273.581,85 </w:t>
            </w:r>
          </w:p>
        </w:tc>
        <w:tc>
          <w:tcPr>
            <w:tcW w:w="1530" w:type="dxa"/>
            <w:tcBorders>
              <w:top w:val="nil"/>
              <w:left w:val="nil"/>
              <w:bottom w:val="nil"/>
              <w:right w:val="nil"/>
            </w:tcBorders>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r>
      <w:tr w:rsidR="002F4EF5" w:rsidRPr="0084614A" w:rsidTr="00A670E7">
        <w:trPr>
          <w:trHeight w:val="180"/>
        </w:trPr>
        <w:tc>
          <w:tcPr>
            <w:tcW w:w="940" w:type="dxa"/>
            <w:tcBorders>
              <w:top w:val="nil"/>
              <w:left w:val="single" w:sz="4" w:space="0" w:color="auto"/>
              <w:bottom w:val="single" w:sz="4" w:space="0" w:color="auto"/>
              <w:right w:val="single" w:sz="4" w:space="0" w:color="auto"/>
            </w:tcBorders>
            <w:shd w:val="clear" w:color="9999FF" w:fill="C0C0C0"/>
            <w:vAlign w:val="center"/>
          </w:tcPr>
          <w:p w:rsidR="002F4EF5" w:rsidRPr="0084614A" w:rsidRDefault="002F4EF5" w:rsidP="00BC59C8">
            <w:pPr>
              <w:spacing w:after="0" w:line="240" w:lineRule="auto"/>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TOTAL</w:t>
            </w:r>
          </w:p>
        </w:tc>
        <w:tc>
          <w:tcPr>
            <w:tcW w:w="0" w:type="auto"/>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6469</w:t>
            </w:r>
          </w:p>
        </w:tc>
        <w:tc>
          <w:tcPr>
            <w:tcW w:w="1037"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1.231</w:t>
            </w:r>
          </w:p>
        </w:tc>
        <w:tc>
          <w:tcPr>
            <w:tcW w:w="641" w:type="dxa"/>
            <w:tcBorders>
              <w:top w:val="nil"/>
              <w:left w:val="nil"/>
              <w:bottom w:val="single" w:sz="4" w:space="0" w:color="auto"/>
              <w:right w:val="single" w:sz="4" w:space="0" w:color="auto"/>
            </w:tcBorders>
            <w:shd w:val="clear" w:color="9999FF" w:fill="C0C0C0"/>
            <w:noWrap/>
            <w:vAlign w:val="center"/>
          </w:tcPr>
          <w:p w:rsidR="002F4EF5" w:rsidRPr="0084614A" w:rsidRDefault="002F4EF5" w:rsidP="00A7790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187</w:t>
            </w:r>
          </w:p>
        </w:tc>
        <w:tc>
          <w:tcPr>
            <w:tcW w:w="1441" w:type="dxa"/>
            <w:tcBorders>
              <w:top w:val="nil"/>
              <w:left w:val="nil"/>
              <w:bottom w:val="single" w:sz="4" w:space="0" w:color="auto"/>
              <w:right w:val="single" w:sz="4" w:space="0" w:color="auto"/>
            </w:tcBorders>
            <w:shd w:val="clear" w:color="9999FF" w:fill="C0C0C0"/>
            <w:noWrap/>
            <w:vAlign w:val="center"/>
          </w:tcPr>
          <w:p w:rsidR="002F4EF5" w:rsidRPr="0084614A" w:rsidRDefault="00E01E59" w:rsidP="00E01E59">
            <w:pPr>
              <w:spacing w:after="0" w:line="240" w:lineRule="auto"/>
              <w:jc w:val="right"/>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 xml:space="preserve"> R$</w:t>
            </w:r>
            <w:r w:rsidR="002F4EF5" w:rsidRPr="0084614A">
              <w:rPr>
                <w:rFonts w:ascii="Arial" w:hAnsi="Arial" w:cs="Arial"/>
                <w:b/>
                <w:bCs/>
                <w:noProof w:val="0"/>
                <w:color w:val="000000"/>
                <w:sz w:val="14"/>
                <w:szCs w:val="14"/>
                <w:lang w:val="es-ES_tradnl"/>
              </w:rPr>
              <w:t xml:space="preserve">1.096.794.458,67 </w:t>
            </w:r>
          </w:p>
        </w:tc>
        <w:tc>
          <w:tcPr>
            <w:tcW w:w="1710" w:type="dxa"/>
            <w:tcBorders>
              <w:top w:val="nil"/>
              <w:left w:val="nil"/>
              <w:bottom w:val="single" w:sz="4" w:space="0" w:color="auto"/>
              <w:right w:val="single" w:sz="4" w:space="0" w:color="auto"/>
            </w:tcBorders>
            <w:shd w:val="clear" w:color="9999FF" w:fill="C0C0C0"/>
            <w:noWrap/>
            <w:vAlign w:val="center"/>
          </w:tcPr>
          <w:p w:rsidR="002F4EF5" w:rsidRPr="0084614A" w:rsidRDefault="00E01E59" w:rsidP="00E01E59">
            <w:pPr>
              <w:spacing w:after="0" w:line="240" w:lineRule="auto"/>
              <w:jc w:val="right"/>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 xml:space="preserve"> R$</w:t>
            </w:r>
            <w:r w:rsidR="002F4EF5" w:rsidRPr="0084614A">
              <w:rPr>
                <w:rFonts w:ascii="Arial" w:hAnsi="Arial" w:cs="Arial"/>
                <w:b/>
                <w:bCs/>
                <w:noProof w:val="0"/>
                <w:color w:val="000000"/>
                <w:sz w:val="14"/>
                <w:szCs w:val="14"/>
                <w:lang w:val="es-ES_tradnl"/>
              </w:rPr>
              <w:t xml:space="preserve">3.000.217,65 </w:t>
            </w:r>
          </w:p>
        </w:tc>
        <w:tc>
          <w:tcPr>
            <w:tcW w:w="1620" w:type="dxa"/>
            <w:tcBorders>
              <w:top w:val="nil"/>
              <w:left w:val="nil"/>
              <w:bottom w:val="single" w:sz="4" w:space="0" w:color="auto"/>
              <w:right w:val="single" w:sz="4" w:space="0" w:color="auto"/>
            </w:tcBorders>
            <w:shd w:val="clear" w:color="9999FF" w:fill="C0C0C0"/>
            <w:noWrap/>
            <w:vAlign w:val="center"/>
          </w:tcPr>
          <w:p w:rsidR="002F4EF5" w:rsidRPr="0084614A" w:rsidRDefault="00E01E59" w:rsidP="00E01E59">
            <w:pPr>
              <w:spacing w:after="0" w:line="240" w:lineRule="auto"/>
              <w:jc w:val="right"/>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 xml:space="preserve"> R$</w:t>
            </w:r>
            <w:r w:rsidR="002F4EF5" w:rsidRPr="0084614A">
              <w:rPr>
                <w:rFonts w:ascii="Arial" w:hAnsi="Arial" w:cs="Arial"/>
                <w:b/>
                <w:bCs/>
                <w:noProof w:val="0"/>
                <w:color w:val="000000"/>
                <w:sz w:val="14"/>
                <w:szCs w:val="14"/>
                <w:lang w:val="es-ES_tradnl"/>
              </w:rPr>
              <w:t xml:space="preserve"> 22.957.303,47 </w:t>
            </w:r>
          </w:p>
        </w:tc>
        <w:tc>
          <w:tcPr>
            <w:tcW w:w="1530" w:type="dxa"/>
            <w:tcBorders>
              <w:top w:val="nil"/>
              <w:left w:val="nil"/>
              <w:bottom w:val="nil"/>
              <w:right w:val="nil"/>
            </w:tcBorders>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r>
      <w:tr w:rsidR="002F4EF5" w:rsidRPr="0084614A" w:rsidTr="00A670E7">
        <w:trPr>
          <w:trHeight w:val="180"/>
        </w:trPr>
        <w:tc>
          <w:tcPr>
            <w:tcW w:w="1576" w:type="dxa"/>
            <w:gridSpan w:val="2"/>
            <w:tcBorders>
              <w:top w:val="nil"/>
              <w:left w:val="single" w:sz="4" w:space="0" w:color="auto"/>
              <w:bottom w:val="single" w:sz="4" w:space="0" w:color="auto"/>
              <w:right w:val="single" w:sz="4" w:space="0" w:color="auto"/>
            </w:tcBorders>
            <w:vAlign w:val="center"/>
          </w:tcPr>
          <w:p w:rsidR="002F4EF5" w:rsidRPr="0084614A" w:rsidRDefault="002F4EF5" w:rsidP="00BC59C8">
            <w:pPr>
              <w:spacing w:after="0" w:line="240" w:lineRule="auto"/>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TOTAL RECUPERADO</w:t>
            </w:r>
          </w:p>
        </w:tc>
        <w:tc>
          <w:tcPr>
            <w:tcW w:w="1678" w:type="dxa"/>
            <w:gridSpan w:val="2"/>
            <w:tcBorders>
              <w:top w:val="nil"/>
              <w:left w:val="single" w:sz="4" w:space="0" w:color="auto"/>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1.418</w:t>
            </w:r>
          </w:p>
        </w:tc>
        <w:tc>
          <w:tcPr>
            <w:tcW w:w="1441" w:type="dxa"/>
            <w:tcBorders>
              <w:top w:val="nil"/>
              <w:left w:val="nil"/>
              <w:bottom w:val="nil"/>
              <w:right w:val="nil"/>
            </w:tcBorders>
            <w:noWrap/>
            <w:vAlign w:val="center"/>
          </w:tcPr>
          <w:p w:rsidR="002F4EF5" w:rsidRPr="0084614A" w:rsidRDefault="002F4EF5" w:rsidP="00BC59C8">
            <w:pPr>
              <w:spacing w:after="0" w:line="240" w:lineRule="auto"/>
              <w:rPr>
                <w:rFonts w:ascii="Arial" w:eastAsia="Arial Unicode MS" w:hAnsi="Arial" w:cs="Arial"/>
                <w:b/>
                <w:bCs/>
                <w:noProof w:val="0"/>
                <w:color w:val="000000"/>
                <w:sz w:val="14"/>
                <w:szCs w:val="14"/>
                <w:lang w:val="es-ES_tradnl"/>
              </w:rPr>
            </w:pPr>
          </w:p>
        </w:tc>
        <w:tc>
          <w:tcPr>
            <w:tcW w:w="3330" w:type="dxa"/>
            <w:gridSpan w:val="2"/>
            <w:tcBorders>
              <w:top w:val="nil"/>
              <w:left w:val="single" w:sz="4" w:space="0" w:color="auto"/>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b/>
                <w:bCs/>
                <w:noProof w:val="0"/>
                <w:color w:val="000000"/>
                <w:sz w:val="14"/>
                <w:szCs w:val="14"/>
                <w:lang w:val="es-ES_tradnl"/>
              </w:rPr>
            </w:pPr>
            <w:r w:rsidRPr="0084614A">
              <w:rPr>
                <w:rFonts w:ascii="Arial" w:hAnsi="Arial" w:cs="Arial"/>
                <w:b/>
                <w:bCs/>
                <w:noProof w:val="0"/>
                <w:color w:val="000000"/>
                <w:sz w:val="14"/>
                <w:szCs w:val="14"/>
                <w:lang w:val="es-ES_tradnl"/>
              </w:rPr>
              <w:t>R$ 25.957.521,12</w:t>
            </w:r>
          </w:p>
        </w:tc>
        <w:tc>
          <w:tcPr>
            <w:tcW w:w="1530" w:type="dxa"/>
            <w:tcBorders>
              <w:top w:val="nil"/>
              <w:left w:val="nil"/>
              <w:bottom w:val="nil"/>
              <w:right w:val="nil"/>
            </w:tcBorders>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r>
      <w:tr w:rsidR="002F4EF5" w:rsidRPr="0084614A" w:rsidTr="00A670E7">
        <w:trPr>
          <w:trHeight w:val="210"/>
        </w:trPr>
        <w:tc>
          <w:tcPr>
            <w:tcW w:w="0" w:type="auto"/>
            <w:tcBorders>
              <w:top w:val="nil"/>
              <w:left w:val="nil"/>
              <w:bottom w:val="nil"/>
              <w:right w:val="nil"/>
            </w:tcBorders>
            <w:noWrap/>
            <w:vAlign w:val="center"/>
          </w:tcPr>
          <w:p w:rsidR="002F4EF5" w:rsidRPr="0084614A" w:rsidRDefault="002F4EF5" w:rsidP="00BC59C8">
            <w:pPr>
              <w:spacing w:after="0" w:line="240" w:lineRule="auto"/>
              <w:rPr>
                <w:rFonts w:ascii="Arial" w:eastAsia="Arial Unicode MS" w:hAnsi="Arial" w:cs="Arial"/>
                <w:b/>
                <w:bCs/>
                <w:noProof w:val="0"/>
                <w:sz w:val="14"/>
                <w:szCs w:val="14"/>
                <w:lang w:val="es-ES_tradnl"/>
              </w:rPr>
            </w:pPr>
          </w:p>
        </w:tc>
        <w:tc>
          <w:tcPr>
            <w:tcW w:w="0" w:type="auto"/>
            <w:tcBorders>
              <w:top w:val="nil"/>
              <w:left w:val="nil"/>
              <w:bottom w:val="nil"/>
              <w:right w:val="nil"/>
            </w:tcBorders>
            <w:noWrap/>
            <w:vAlign w:val="center"/>
          </w:tcPr>
          <w:p w:rsidR="002F4EF5" w:rsidRPr="0084614A" w:rsidRDefault="002F4EF5" w:rsidP="00BC59C8">
            <w:pPr>
              <w:spacing w:after="0" w:line="240" w:lineRule="auto"/>
              <w:rPr>
                <w:rFonts w:ascii="Arial" w:eastAsia="Arial Unicode MS" w:hAnsi="Arial" w:cs="Arial"/>
                <w:b/>
                <w:bCs/>
                <w:noProof w:val="0"/>
                <w:sz w:val="14"/>
                <w:szCs w:val="14"/>
                <w:lang w:val="es-ES_tradnl"/>
              </w:rPr>
            </w:pPr>
          </w:p>
        </w:tc>
        <w:tc>
          <w:tcPr>
            <w:tcW w:w="1678" w:type="dxa"/>
            <w:gridSpan w:val="2"/>
            <w:tcBorders>
              <w:top w:val="single" w:sz="4" w:space="0" w:color="auto"/>
              <w:left w:val="single" w:sz="4" w:space="0" w:color="auto"/>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b/>
                <w:bCs/>
                <w:noProof w:val="0"/>
                <w:sz w:val="14"/>
                <w:szCs w:val="14"/>
                <w:lang w:val="es-ES_tradnl"/>
              </w:rPr>
            </w:pPr>
            <w:r w:rsidRPr="0084614A">
              <w:rPr>
                <w:rFonts w:ascii="Arial" w:hAnsi="Arial" w:cs="Arial"/>
                <w:b/>
                <w:bCs/>
                <w:noProof w:val="0"/>
                <w:sz w:val="14"/>
                <w:szCs w:val="14"/>
                <w:lang w:val="es-ES_tradnl"/>
              </w:rPr>
              <w:t>21,9199%</w:t>
            </w:r>
          </w:p>
        </w:tc>
        <w:tc>
          <w:tcPr>
            <w:tcW w:w="1441" w:type="dxa"/>
            <w:tcBorders>
              <w:top w:val="nil"/>
              <w:left w:val="nil"/>
              <w:bottom w:val="nil"/>
              <w:right w:val="nil"/>
            </w:tcBorders>
            <w:noWrap/>
            <w:vAlign w:val="center"/>
          </w:tcPr>
          <w:p w:rsidR="002F4EF5" w:rsidRPr="0084614A" w:rsidRDefault="002F4EF5" w:rsidP="00BC59C8">
            <w:pPr>
              <w:spacing w:after="0" w:line="240" w:lineRule="auto"/>
              <w:rPr>
                <w:rFonts w:ascii="Arial" w:eastAsia="Arial Unicode MS" w:hAnsi="Arial" w:cs="Arial"/>
                <w:b/>
                <w:bCs/>
                <w:noProof w:val="0"/>
                <w:sz w:val="14"/>
                <w:szCs w:val="14"/>
                <w:lang w:val="es-ES_tradnl"/>
              </w:rPr>
            </w:pPr>
          </w:p>
        </w:tc>
        <w:tc>
          <w:tcPr>
            <w:tcW w:w="3330" w:type="dxa"/>
            <w:gridSpan w:val="2"/>
            <w:tcBorders>
              <w:top w:val="single" w:sz="4" w:space="0" w:color="auto"/>
              <w:left w:val="single" w:sz="4" w:space="0" w:color="auto"/>
              <w:bottom w:val="single" w:sz="4" w:space="0" w:color="auto"/>
              <w:right w:val="single" w:sz="4" w:space="0" w:color="auto"/>
            </w:tcBorders>
            <w:noWrap/>
            <w:vAlign w:val="center"/>
          </w:tcPr>
          <w:p w:rsidR="002F4EF5" w:rsidRPr="0084614A" w:rsidRDefault="002F4EF5" w:rsidP="00A77905">
            <w:pPr>
              <w:spacing w:after="0" w:line="240" w:lineRule="auto"/>
              <w:jc w:val="center"/>
              <w:rPr>
                <w:rFonts w:ascii="Arial" w:eastAsia="Arial Unicode MS" w:hAnsi="Arial" w:cs="Arial"/>
                <w:b/>
                <w:bCs/>
                <w:noProof w:val="0"/>
                <w:sz w:val="14"/>
                <w:szCs w:val="14"/>
                <w:lang w:val="es-ES_tradnl"/>
              </w:rPr>
            </w:pPr>
            <w:r w:rsidRPr="0084614A">
              <w:rPr>
                <w:rFonts w:ascii="Arial" w:hAnsi="Arial" w:cs="Arial"/>
                <w:b/>
                <w:bCs/>
                <w:noProof w:val="0"/>
                <w:sz w:val="14"/>
                <w:szCs w:val="14"/>
                <w:lang w:val="es-ES_tradnl"/>
              </w:rPr>
              <w:t>2,3667%</w:t>
            </w:r>
          </w:p>
        </w:tc>
        <w:tc>
          <w:tcPr>
            <w:tcW w:w="1530" w:type="dxa"/>
            <w:tcBorders>
              <w:top w:val="nil"/>
              <w:left w:val="nil"/>
              <w:bottom w:val="nil"/>
              <w:right w:val="nil"/>
            </w:tcBorders>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c>
          <w:tcPr>
            <w:tcW w:w="0" w:type="auto"/>
            <w:tcBorders>
              <w:top w:val="nil"/>
              <w:left w:val="nil"/>
              <w:bottom w:val="nil"/>
              <w:right w:val="nil"/>
            </w:tcBorders>
            <w:noWrap/>
            <w:vAlign w:val="bottom"/>
          </w:tcPr>
          <w:p w:rsidR="002F4EF5" w:rsidRPr="0084614A" w:rsidRDefault="002F4EF5" w:rsidP="00BC59C8">
            <w:pPr>
              <w:spacing w:after="0" w:line="240" w:lineRule="auto"/>
              <w:rPr>
                <w:rFonts w:ascii="Arial" w:eastAsia="Arial Unicode MS" w:hAnsi="Arial" w:cs="Arial"/>
                <w:noProof w:val="0"/>
                <w:sz w:val="14"/>
                <w:szCs w:val="14"/>
                <w:lang w:val="es-ES_tradnl"/>
              </w:rPr>
            </w:pPr>
          </w:p>
        </w:tc>
      </w:tr>
    </w:tbl>
    <w:p w:rsidR="00B90541" w:rsidRPr="0084614A" w:rsidRDefault="00B90541" w:rsidP="003B2770">
      <w:pPr>
        <w:pStyle w:val="BodyText"/>
        <w:spacing w:after="0"/>
        <w:ind w:firstLine="720"/>
        <w:jc w:val="both"/>
        <w:rPr>
          <w:rFonts w:ascii="Arial" w:hAnsi="Arial" w:cs="Arial"/>
          <w:szCs w:val="24"/>
          <w:lang w:val="es-ES_tradnl"/>
        </w:rPr>
      </w:pPr>
    </w:p>
    <w:p w:rsidR="005036A2" w:rsidRPr="00AB1621" w:rsidRDefault="00E01E59" w:rsidP="00E01E59">
      <w:pPr>
        <w:pStyle w:val="ListParagraph"/>
        <w:numPr>
          <w:ilvl w:val="1"/>
          <w:numId w:val="12"/>
        </w:numPr>
        <w:spacing w:before="120" w:after="120" w:line="240" w:lineRule="auto"/>
        <w:ind w:left="720" w:hanging="720"/>
        <w:contextualSpacing w:val="0"/>
        <w:jc w:val="both"/>
        <w:rPr>
          <w:rFonts w:ascii="Times New Roman" w:hAnsi="Times New Roman"/>
          <w:b/>
          <w:noProof w:val="0"/>
          <w:color w:val="000000"/>
          <w:sz w:val="24"/>
          <w:szCs w:val="24"/>
        </w:rPr>
      </w:pPr>
      <w:r w:rsidRPr="00AB1621">
        <w:rPr>
          <w:rFonts w:ascii="Times New Roman" w:hAnsi="Times New Roman"/>
          <w:b/>
          <w:noProof w:val="0"/>
          <w:color w:val="000000"/>
          <w:sz w:val="24"/>
          <w:szCs w:val="24"/>
          <w:lang w:val="es-ES_tradnl"/>
        </w:rPr>
        <w:t>Calculo del Beneficio:</w:t>
      </w:r>
      <w:r w:rsidRPr="00AB1621">
        <w:rPr>
          <w:rFonts w:ascii="Times New Roman" w:hAnsi="Times New Roman"/>
          <w:noProof w:val="0"/>
          <w:color w:val="000000"/>
          <w:sz w:val="24"/>
          <w:szCs w:val="24"/>
          <w:lang w:val="es-ES_tradnl"/>
        </w:rPr>
        <w:t xml:space="preserve"> Los débitos inscriptos en deuda activa del Estado de Pernambuco alcanzan</w:t>
      </w:r>
      <w:r w:rsidR="005036A2" w:rsidRPr="00AB1621">
        <w:rPr>
          <w:rFonts w:ascii="Times New Roman" w:hAnsi="Times New Roman"/>
          <w:noProof w:val="0"/>
          <w:color w:val="000000"/>
          <w:sz w:val="24"/>
          <w:szCs w:val="24"/>
          <w:lang w:val="es-ES_tradnl"/>
        </w:rPr>
        <w:t xml:space="preserve"> </w:t>
      </w:r>
      <w:r w:rsidRPr="00AB1621">
        <w:rPr>
          <w:rFonts w:ascii="Times New Roman" w:hAnsi="Times New Roman"/>
          <w:noProof w:val="0"/>
          <w:color w:val="000000"/>
          <w:sz w:val="24"/>
          <w:szCs w:val="24"/>
          <w:lang w:val="es-ES_tradnl"/>
        </w:rPr>
        <w:t xml:space="preserve">un monto de R$10.6 mil millones de Reales que </w:t>
      </w:r>
      <w:r w:rsidR="005036A2" w:rsidRPr="00AB1621">
        <w:rPr>
          <w:rFonts w:ascii="Times New Roman" w:hAnsi="Times New Roman"/>
          <w:noProof w:val="0"/>
          <w:color w:val="000000"/>
          <w:sz w:val="24"/>
          <w:szCs w:val="24"/>
          <w:lang w:val="es-ES_tradnl"/>
        </w:rPr>
        <w:t>aplicando un coeficiente de recuperación d</w:t>
      </w:r>
      <w:r w:rsidR="004E4F7B" w:rsidRPr="00AB1621">
        <w:rPr>
          <w:rFonts w:ascii="Times New Roman" w:hAnsi="Times New Roman"/>
          <w:noProof w:val="0"/>
          <w:color w:val="000000"/>
          <w:sz w:val="24"/>
          <w:szCs w:val="24"/>
          <w:lang w:val="es-ES_tradnl"/>
        </w:rPr>
        <w:t>e 2,5% (ligeramente superior a</w:t>
      </w:r>
      <w:r w:rsidR="005036A2" w:rsidRPr="00AB1621">
        <w:rPr>
          <w:rFonts w:ascii="Times New Roman" w:hAnsi="Times New Roman"/>
          <w:noProof w:val="0"/>
          <w:color w:val="000000"/>
          <w:sz w:val="24"/>
          <w:szCs w:val="24"/>
          <w:lang w:val="es-ES_tradnl"/>
        </w:rPr>
        <w:t xml:space="preserve"> </w:t>
      </w:r>
      <w:r w:rsidR="00BC59C8" w:rsidRPr="00AB1621">
        <w:rPr>
          <w:rFonts w:ascii="Times New Roman" w:hAnsi="Times New Roman"/>
          <w:noProof w:val="0"/>
          <w:color w:val="000000"/>
          <w:sz w:val="24"/>
          <w:szCs w:val="24"/>
          <w:lang w:val="es-ES_tradnl"/>
        </w:rPr>
        <w:t>los 2,36% alcanzados por</w:t>
      </w:r>
      <w:r w:rsidR="005036A2" w:rsidRPr="00AB1621">
        <w:rPr>
          <w:rFonts w:ascii="Times New Roman" w:hAnsi="Times New Roman"/>
          <w:noProof w:val="0"/>
          <w:color w:val="000000"/>
          <w:sz w:val="24"/>
          <w:szCs w:val="24"/>
          <w:lang w:val="es-ES_tradnl"/>
        </w:rPr>
        <w:t xml:space="preserve"> Estado de Sergipe) </w:t>
      </w:r>
      <w:r w:rsidR="004E4F7B" w:rsidRPr="00AB1621">
        <w:rPr>
          <w:rFonts w:ascii="Times New Roman" w:hAnsi="Times New Roman"/>
          <w:noProof w:val="0"/>
          <w:color w:val="000000"/>
          <w:sz w:val="24"/>
          <w:szCs w:val="24"/>
          <w:lang w:val="es-ES_tradnl"/>
        </w:rPr>
        <w:t>Pernambuco presentará u</w:t>
      </w:r>
      <w:r w:rsidRPr="00AB1621">
        <w:rPr>
          <w:rFonts w:ascii="Times New Roman" w:hAnsi="Times New Roman"/>
          <w:noProof w:val="0"/>
          <w:color w:val="000000"/>
          <w:sz w:val="24"/>
          <w:szCs w:val="24"/>
          <w:lang w:val="es-ES_tradnl"/>
        </w:rPr>
        <w:t xml:space="preserve">na recuperación de </w:t>
      </w:r>
      <w:r w:rsidR="005036A2" w:rsidRPr="00AB1621">
        <w:rPr>
          <w:rFonts w:ascii="Times New Roman" w:hAnsi="Times New Roman"/>
          <w:noProof w:val="0"/>
          <w:color w:val="000000"/>
          <w:sz w:val="24"/>
          <w:szCs w:val="24"/>
        </w:rPr>
        <w:t>R$260 millones.</w:t>
      </w:r>
    </w:p>
    <w:p w:rsidR="00CA0053" w:rsidRPr="0084614A" w:rsidRDefault="005036A2" w:rsidP="00E01E59">
      <w:pPr>
        <w:pStyle w:val="ListParagraph"/>
        <w:numPr>
          <w:ilvl w:val="1"/>
          <w:numId w:val="12"/>
        </w:numPr>
        <w:spacing w:before="120" w:after="120" w:line="240" w:lineRule="auto"/>
        <w:ind w:left="720" w:hanging="720"/>
        <w:contextualSpacing w:val="0"/>
        <w:jc w:val="both"/>
        <w:rPr>
          <w:rFonts w:ascii="Times New Roman" w:eastAsia="Times New Roman" w:hAnsi="Times New Roman"/>
          <w:noProof w:val="0"/>
          <w:color w:val="000000"/>
          <w:sz w:val="24"/>
          <w:szCs w:val="24"/>
          <w:lang w:val="es-ES_tradnl"/>
        </w:rPr>
      </w:pPr>
      <w:r w:rsidRPr="0084614A">
        <w:rPr>
          <w:rFonts w:ascii="Times New Roman" w:hAnsi="Times New Roman"/>
          <w:b/>
          <w:noProof w:val="0"/>
          <w:color w:val="000000"/>
          <w:sz w:val="24"/>
          <w:szCs w:val="24"/>
          <w:lang w:val="es-ES_tradnl"/>
        </w:rPr>
        <w:t>Conclusión:</w:t>
      </w:r>
      <w:r w:rsidRPr="0084614A">
        <w:rPr>
          <w:rFonts w:ascii="Times New Roman" w:hAnsi="Times New Roman"/>
          <w:b/>
          <w:noProof w:val="0"/>
          <w:color w:val="000000"/>
          <w:sz w:val="24"/>
          <w:szCs w:val="24"/>
        </w:rPr>
        <w:t xml:space="preserve"> Se</w:t>
      </w:r>
      <w:r w:rsidR="004E4F7B">
        <w:rPr>
          <w:rFonts w:ascii="Times New Roman" w:eastAsia="Times New Roman" w:hAnsi="Times New Roman"/>
          <w:noProof w:val="0"/>
          <w:color w:val="000000"/>
          <w:sz w:val="24"/>
          <w:szCs w:val="24"/>
          <w:lang w:val="es-ES_tradnl"/>
        </w:rPr>
        <w:t xml:space="preserve"> espera que con </w:t>
      </w:r>
      <w:r w:rsidRPr="0084614A">
        <w:rPr>
          <w:rFonts w:ascii="Times New Roman" w:eastAsia="Times New Roman" w:hAnsi="Times New Roman"/>
          <w:noProof w:val="0"/>
          <w:color w:val="000000"/>
          <w:sz w:val="24"/>
          <w:szCs w:val="24"/>
          <w:lang w:val="es-ES_tradnl"/>
        </w:rPr>
        <w:t>el registro de la deuda activa en el sistema de la SERASA se alcance una recaudación excedente de la orden de R$260 millones. Se estima que el proyecto estará contribuyendo con un beneficio de U$ 130 millones a partir del año 2014.</w:t>
      </w:r>
    </w:p>
    <w:p w:rsidR="00CA0053" w:rsidRPr="0084614A" w:rsidRDefault="00CA0053" w:rsidP="00CA0053">
      <w:pPr>
        <w:pStyle w:val="ListParagraph"/>
        <w:spacing w:before="120" w:after="120" w:line="240" w:lineRule="auto"/>
        <w:contextualSpacing w:val="0"/>
        <w:jc w:val="both"/>
        <w:rPr>
          <w:rFonts w:ascii="Times New Roman" w:hAnsi="Times New Roman"/>
          <w:b/>
          <w:i/>
          <w:noProof w:val="0"/>
          <w:sz w:val="24"/>
          <w:szCs w:val="24"/>
          <w:lang w:val="es-ES_tradnl"/>
        </w:rPr>
      </w:pPr>
      <w:r w:rsidRPr="0084614A">
        <w:rPr>
          <w:rFonts w:ascii="Times New Roman" w:eastAsia="Times New Roman" w:hAnsi="Times New Roman"/>
          <w:noProof w:val="0"/>
          <w:color w:val="000000"/>
          <w:sz w:val="24"/>
          <w:szCs w:val="24"/>
          <w:lang w:val="es-ES_tradnl"/>
        </w:rPr>
        <w:br w:type="page"/>
      </w:r>
      <w:r w:rsidRPr="0084614A">
        <w:rPr>
          <w:rFonts w:ascii="Times New Roman" w:eastAsia="Times New Roman" w:hAnsi="Times New Roman"/>
          <w:b/>
          <w:i/>
          <w:noProof w:val="0"/>
          <w:color w:val="000000"/>
          <w:sz w:val="24"/>
          <w:szCs w:val="24"/>
          <w:lang w:val="es-ES_tradnl"/>
        </w:rPr>
        <w:t xml:space="preserve">Supuesto 3: </w:t>
      </w:r>
      <w:r w:rsidRPr="0084614A">
        <w:rPr>
          <w:rFonts w:ascii="Times New Roman" w:hAnsi="Times New Roman"/>
          <w:b/>
          <w:i/>
          <w:noProof w:val="0"/>
          <w:color w:val="000000"/>
          <w:sz w:val="24"/>
          <w:szCs w:val="24"/>
          <w:lang w:val="es-ES_tradnl"/>
        </w:rPr>
        <w:t>Se genera un beneficio financiero a partir</w:t>
      </w:r>
      <w:r w:rsidRPr="0084614A">
        <w:rPr>
          <w:rFonts w:ascii="Times New Roman" w:hAnsi="Times New Roman"/>
          <w:b/>
          <w:i/>
          <w:noProof w:val="0"/>
          <w:sz w:val="24"/>
          <w:szCs w:val="24"/>
          <w:lang w:val="es-ES_tradnl"/>
        </w:rPr>
        <w:t xml:space="preserve"> del ahorro proveniente de la implantación de un nuevo modelo de racionalización de los gastos públicos.</w:t>
      </w:r>
    </w:p>
    <w:p w:rsidR="00BE1DCD" w:rsidRPr="0084614A" w:rsidRDefault="00BE1DCD" w:rsidP="00BE1DCD">
      <w:pPr>
        <w:pStyle w:val="ListParagraph"/>
        <w:numPr>
          <w:ilvl w:val="1"/>
          <w:numId w:val="12"/>
        </w:numPr>
        <w:spacing w:before="120" w:after="120" w:line="240" w:lineRule="auto"/>
        <w:ind w:left="720" w:hanging="720"/>
        <w:contextualSpacing w:val="0"/>
        <w:jc w:val="both"/>
        <w:rPr>
          <w:rFonts w:ascii="Times New Roman" w:hAnsi="Times New Roman"/>
          <w:noProof w:val="0"/>
          <w:color w:val="231F20"/>
          <w:sz w:val="24"/>
          <w:szCs w:val="24"/>
          <w:lang w:val="es-ES_tradnl"/>
        </w:rPr>
      </w:pPr>
      <w:r w:rsidRPr="0084614A">
        <w:rPr>
          <w:rFonts w:ascii="Times New Roman" w:hAnsi="Times New Roman"/>
          <w:b/>
          <w:noProof w:val="0"/>
          <w:color w:val="000000"/>
          <w:sz w:val="24"/>
          <w:szCs w:val="24"/>
          <w:lang w:val="es-ES_tradnl"/>
        </w:rPr>
        <w:t xml:space="preserve">Introducción: </w:t>
      </w:r>
      <w:r w:rsidRPr="0084614A">
        <w:rPr>
          <w:rFonts w:ascii="Times New Roman" w:hAnsi="Times New Roman"/>
          <w:noProof w:val="0"/>
          <w:color w:val="231F20"/>
          <w:sz w:val="24"/>
          <w:szCs w:val="24"/>
          <w:lang w:val="es-ES_tradnl"/>
        </w:rPr>
        <w:t>U</w:t>
      </w:r>
      <w:r w:rsidR="00F222D6" w:rsidRPr="0084614A">
        <w:rPr>
          <w:rFonts w:ascii="Times New Roman" w:hAnsi="Times New Roman"/>
          <w:noProof w:val="0"/>
          <w:color w:val="231F20"/>
          <w:sz w:val="24"/>
          <w:szCs w:val="24"/>
          <w:lang w:val="es-ES_tradnl"/>
        </w:rPr>
        <w:t>no</w:t>
      </w:r>
      <w:r w:rsidRPr="0084614A">
        <w:rPr>
          <w:rFonts w:ascii="Times New Roman" w:hAnsi="Times New Roman"/>
          <w:noProof w:val="0"/>
          <w:color w:val="231F20"/>
          <w:sz w:val="24"/>
          <w:szCs w:val="24"/>
          <w:lang w:val="es-ES_tradnl"/>
        </w:rPr>
        <w:t xml:space="preserve"> d</w:t>
      </w:r>
      <w:r w:rsidR="00F222D6" w:rsidRPr="0084614A">
        <w:rPr>
          <w:rFonts w:ascii="Times New Roman" w:hAnsi="Times New Roman"/>
          <w:noProof w:val="0"/>
          <w:color w:val="231F20"/>
          <w:sz w:val="24"/>
          <w:szCs w:val="24"/>
          <w:lang w:val="es-ES_tradnl"/>
        </w:rPr>
        <w:t>e los más</w:t>
      </w:r>
      <w:r w:rsidRPr="0084614A">
        <w:rPr>
          <w:rFonts w:ascii="Times New Roman" w:hAnsi="Times New Roman"/>
          <w:noProof w:val="0"/>
          <w:color w:val="231F20"/>
          <w:sz w:val="24"/>
          <w:szCs w:val="24"/>
          <w:lang w:val="es-ES_tradnl"/>
        </w:rPr>
        <w:t xml:space="preserve"> </w:t>
      </w:r>
      <w:r w:rsidR="00F222D6" w:rsidRPr="0084614A">
        <w:rPr>
          <w:rFonts w:ascii="Times New Roman" w:hAnsi="Times New Roman"/>
          <w:noProof w:val="0"/>
          <w:color w:val="231F20"/>
          <w:sz w:val="24"/>
          <w:szCs w:val="24"/>
          <w:lang w:val="es-ES_tradnl"/>
        </w:rPr>
        <w:t>grandes</w:t>
      </w:r>
      <w:r w:rsidRPr="0084614A">
        <w:rPr>
          <w:rFonts w:ascii="Times New Roman" w:hAnsi="Times New Roman"/>
          <w:noProof w:val="0"/>
          <w:color w:val="231F20"/>
          <w:sz w:val="24"/>
          <w:szCs w:val="24"/>
          <w:lang w:val="es-ES_tradnl"/>
        </w:rPr>
        <w:t xml:space="preserve"> </w:t>
      </w:r>
      <w:r w:rsidR="00F222D6" w:rsidRPr="0084614A">
        <w:rPr>
          <w:rFonts w:ascii="Times New Roman" w:hAnsi="Times New Roman"/>
          <w:noProof w:val="0"/>
          <w:color w:val="231F20"/>
          <w:sz w:val="24"/>
          <w:szCs w:val="24"/>
          <w:lang w:val="es-ES_tradnl"/>
        </w:rPr>
        <w:t>desafíos</w:t>
      </w:r>
      <w:r w:rsidRPr="0084614A">
        <w:rPr>
          <w:rFonts w:ascii="Times New Roman" w:hAnsi="Times New Roman"/>
          <w:noProof w:val="0"/>
          <w:color w:val="231F20"/>
          <w:sz w:val="24"/>
          <w:szCs w:val="24"/>
          <w:lang w:val="es-ES_tradnl"/>
        </w:rPr>
        <w:t xml:space="preserve"> d</w:t>
      </w:r>
      <w:r w:rsidR="00F222D6" w:rsidRPr="0084614A">
        <w:rPr>
          <w:rFonts w:ascii="Times New Roman" w:hAnsi="Times New Roman"/>
          <w:noProof w:val="0"/>
          <w:color w:val="231F20"/>
          <w:sz w:val="24"/>
          <w:szCs w:val="24"/>
          <w:lang w:val="es-ES_tradnl"/>
        </w:rPr>
        <w:t>el</w:t>
      </w:r>
      <w:r w:rsidRPr="0084614A">
        <w:rPr>
          <w:rFonts w:ascii="Times New Roman" w:hAnsi="Times New Roman"/>
          <w:noProof w:val="0"/>
          <w:color w:val="231F20"/>
          <w:sz w:val="24"/>
          <w:szCs w:val="24"/>
          <w:lang w:val="es-ES_tradnl"/>
        </w:rPr>
        <w:t xml:space="preserve"> Estado </w:t>
      </w:r>
      <w:r w:rsidR="00F222D6" w:rsidRPr="0084614A">
        <w:rPr>
          <w:rFonts w:ascii="Times New Roman" w:hAnsi="Times New Roman"/>
          <w:noProof w:val="0"/>
          <w:color w:val="231F20"/>
          <w:sz w:val="24"/>
          <w:szCs w:val="24"/>
          <w:lang w:val="es-ES_tradnl"/>
        </w:rPr>
        <w:t>para enfrentar el</w:t>
      </w:r>
      <w:r w:rsidRPr="0084614A">
        <w:rPr>
          <w:rFonts w:ascii="Times New Roman" w:hAnsi="Times New Roman"/>
          <w:noProof w:val="0"/>
          <w:color w:val="231F20"/>
          <w:sz w:val="24"/>
          <w:szCs w:val="24"/>
          <w:lang w:val="es-ES_tradnl"/>
        </w:rPr>
        <w:t xml:space="preserve"> a</w:t>
      </w:r>
      <w:r w:rsidR="00F222D6" w:rsidRPr="0084614A">
        <w:rPr>
          <w:rFonts w:ascii="Times New Roman" w:hAnsi="Times New Roman"/>
          <w:noProof w:val="0"/>
          <w:color w:val="231F20"/>
          <w:sz w:val="24"/>
          <w:szCs w:val="24"/>
          <w:lang w:val="es-ES_tradnl"/>
        </w:rPr>
        <w:t>c</w:t>
      </w:r>
      <w:r w:rsidRPr="0084614A">
        <w:rPr>
          <w:rFonts w:ascii="Times New Roman" w:hAnsi="Times New Roman"/>
          <w:noProof w:val="0"/>
          <w:color w:val="231F20"/>
          <w:sz w:val="24"/>
          <w:szCs w:val="24"/>
          <w:lang w:val="es-ES_tradnl"/>
        </w:rPr>
        <w:t xml:space="preserve">tual </w:t>
      </w:r>
      <w:r w:rsidR="00F222D6" w:rsidRPr="0084614A">
        <w:rPr>
          <w:rFonts w:ascii="Times New Roman" w:hAnsi="Times New Roman"/>
          <w:noProof w:val="0"/>
          <w:color w:val="231F20"/>
          <w:sz w:val="24"/>
          <w:szCs w:val="24"/>
          <w:lang w:val="es-ES_tradnl"/>
        </w:rPr>
        <w:t>escenario econó</w:t>
      </w:r>
      <w:r w:rsidRPr="0084614A">
        <w:rPr>
          <w:rFonts w:ascii="Times New Roman" w:hAnsi="Times New Roman"/>
          <w:noProof w:val="0"/>
          <w:color w:val="231F20"/>
          <w:sz w:val="24"/>
          <w:szCs w:val="24"/>
          <w:lang w:val="es-ES_tradnl"/>
        </w:rPr>
        <w:t xml:space="preserve">mico </w:t>
      </w:r>
      <w:r w:rsidR="00F222D6" w:rsidRPr="0084614A">
        <w:rPr>
          <w:rFonts w:ascii="Times New Roman" w:hAnsi="Times New Roman"/>
          <w:noProof w:val="0"/>
          <w:color w:val="231F20"/>
          <w:sz w:val="24"/>
          <w:szCs w:val="24"/>
          <w:lang w:val="es-ES_tradnl"/>
        </w:rPr>
        <w:t>es</w:t>
      </w:r>
      <w:r w:rsidRPr="0084614A">
        <w:rPr>
          <w:rFonts w:ascii="Times New Roman" w:hAnsi="Times New Roman"/>
          <w:noProof w:val="0"/>
          <w:color w:val="231F20"/>
          <w:sz w:val="24"/>
          <w:szCs w:val="24"/>
          <w:lang w:val="es-ES_tradnl"/>
        </w:rPr>
        <w:t xml:space="preserve"> </w:t>
      </w:r>
      <w:r w:rsidR="00F222D6" w:rsidRPr="0084614A">
        <w:rPr>
          <w:rFonts w:ascii="Times New Roman" w:hAnsi="Times New Roman"/>
          <w:noProof w:val="0"/>
          <w:color w:val="231F20"/>
          <w:sz w:val="24"/>
          <w:szCs w:val="24"/>
          <w:lang w:val="es-ES_tradnl"/>
        </w:rPr>
        <w:t>l</w:t>
      </w:r>
      <w:r w:rsidRPr="0084614A">
        <w:rPr>
          <w:rFonts w:ascii="Times New Roman" w:hAnsi="Times New Roman"/>
          <w:noProof w:val="0"/>
          <w:color w:val="231F20"/>
          <w:sz w:val="24"/>
          <w:szCs w:val="24"/>
          <w:lang w:val="es-ES_tradnl"/>
        </w:rPr>
        <w:t>a manuten</w:t>
      </w:r>
      <w:r w:rsidR="00F222D6" w:rsidRPr="0084614A">
        <w:rPr>
          <w:rFonts w:ascii="Times New Roman" w:hAnsi="Times New Roman"/>
          <w:noProof w:val="0"/>
          <w:color w:val="231F20"/>
          <w:sz w:val="24"/>
          <w:szCs w:val="24"/>
          <w:lang w:val="es-ES_tradnl"/>
        </w:rPr>
        <w:t>ción</w:t>
      </w:r>
      <w:r w:rsidRPr="0084614A">
        <w:rPr>
          <w:rFonts w:ascii="Times New Roman" w:hAnsi="Times New Roman"/>
          <w:noProof w:val="0"/>
          <w:color w:val="231F20"/>
          <w:sz w:val="24"/>
          <w:szCs w:val="24"/>
          <w:lang w:val="es-ES_tradnl"/>
        </w:rPr>
        <w:t xml:space="preserve"> d</w:t>
      </w:r>
      <w:r w:rsidR="00F222D6" w:rsidRPr="0084614A">
        <w:rPr>
          <w:rFonts w:ascii="Times New Roman" w:hAnsi="Times New Roman"/>
          <w:noProof w:val="0"/>
          <w:color w:val="231F20"/>
          <w:sz w:val="24"/>
          <w:szCs w:val="24"/>
          <w:lang w:val="es-ES_tradnl"/>
        </w:rPr>
        <w:t>el</w:t>
      </w:r>
      <w:r w:rsidRPr="0084614A">
        <w:rPr>
          <w:rFonts w:ascii="Times New Roman" w:hAnsi="Times New Roman"/>
          <w:noProof w:val="0"/>
          <w:color w:val="231F20"/>
          <w:sz w:val="24"/>
          <w:szCs w:val="24"/>
          <w:lang w:val="es-ES_tradnl"/>
        </w:rPr>
        <w:t xml:space="preserve"> </w:t>
      </w:r>
      <w:r w:rsidR="00F222D6" w:rsidRPr="0084614A">
        <w:rPr>
          <w:rFonts w:ascii="Times New Roman" w:hAnsi="Times New Roman"/>
          <w:noProof w:val="0"/>
          <w:color w:val="231F20"/>
          <w:sz w:val="24"/>
          <w:szCs w:val="24"/>
          <w:lang w:val="es-ES_tradnl"/>
        </w:rPr>
        <w:t>equilibrio</w:t>
      </w:r>
      <w:r w:rsidRPr="0084614A">
        <w:rPr>
          <w:rFonts w:ascii="Times New Roman" w:hAnsi="Times New Roman"/>
          <w:noProof w:val="0"/>
          <w:color w:val="231F20"/>
          <w:sz w:val="24"/>
          <w:szCs w:val="24"/>
          <w:lang w:val="es-ES_tradnl"/>
        </w:rPr>
        <w:t xml:space="preserve"> fiscal para que se</w:t>
      </w:r>
      <w:r w:rsidR="00F222D6" w:rsidRPr="0084614A">
        <w:rPr>
          <w:rFonts w:ascii="Times New Roman" w:hAnsi="Times New Roman"/>
          <w:noProof w:val="0"/>
          <w:color w:val="231F20"/>
          <w:sz w:val="24"/>
          <w:szCs w:val="24"/>
          <w:lang w:val="es-ES_tradnl"/>
        </w:rPr>
        <w:t>a posible</w:t>
      </w:r>
      <w:r w:rsidRPr="0084614A">
        <w:rPr>
          <w:rFonts w:ascii="Times New Roman" w:hAnsi="Times New Roman"/>
          <w:noProof w:val="0"/>
          <w:color w:val="231F20"/>
          <w:sz w:val="24"/>
          <w:szCs w:val="24"/>
          <w:lang w:val="es-ES_tradnl"/>
        </w:rPr>
        <w:t xml:space="preserve"> continuar </w:t>
      </w:r>
      <w:r w:rsidR="00F222D6" w:rsidRPr="0084614A">
        <w:rPr>
          <w:rFonts w:ascii="Times New Roman" w:hAnsi="Times New Roman"/>
          <w:noProof w:val="0"/>
          <w:color w:val="231F20"/>
          <w:sz w:val="24"/>
          <w:szCs w:val="24"/>
          <w:lang w:val="es-ES_tradnl"/>
        </w:rPr>
        <w:t>ofreciendo</w:t>
      </w:r>
      <w:r w:rsidRPr="0084614A">
        <w:rPr>
          <w:rFonts w:ascii="Times New Roman" w:hAnsi="Times New Roman"/>
          <w:noProof w:val="0"/>
          <w:color w:val="231F20"/>
          <w:sz w:val="24"/>
          <w:szCs w:val="24"/>
          <w:lang w:val="es-ES_tradnl"/>
        </w:rPr>
        <w:t xml:space="preserve"> de forma </w:t>
      </w:r>
      <w:r w:rsidR="00F222D6" w:rsidRPr="0084614A">
        <w:rPr>
          <w:rFonts w:ascii="Times New Roman" w:hAnsi="Times New Roman"/>
          <w:noProof w:val="0"/>
          <w:color w:val="231F20"/>
          <w:sz w:val="24"/>
          <w:szCs w:val="24"/>
          <w:lang w:val="es-ES_tradnl"/>
        </w:rPr>
        <w:t>satisfactoria</w:t>
      </w:r>
      <w:r w:rsidRPr="0084614A">
        <w:rPr>
          <w:rFonts w:ascii="Times New Roman" w:hAnsi="Times New Roman"/>
          <w:noProof w:val="0"/>
          <w:color w:val="231F20"/>
          <w:sz w:val="24"/>
          <w:szCs w:val="24"/>
          <w:lang w:val="es-ES_tradnl"/>
        </w:rPr>
        <w:t xml:space="preserve"> </w:t>
      </w:r>
      <w:r w:rsidR="00F222D6" w:rsidRPr="0084614A">
        <w:rPr>
          <w:rFonts w:ascii="Times New Roman" w:hAnsi="Times New Roman"/>
          <w:noProof w:val="0"/>
          <w:color w:val="231F20"/>
          <w:sz w:val="24"/>
          <w:szCs w:val="24"/>
          <w:lang w:val="es-ES_tradnl"/>
        </w:rPr>
        <w:t>los</w:t>
      </w:r>
      <w:r w:rsidRPr="0084614A">
        <w:rPr>
          <w:rFonts w:ascii="Times New Roman" w:hAnsi="Times New Roman"/>
          <w:noProof w:val="0"/>
          <w:color w:val="231F20"/>
          <w:sz w:val="24"/>
          <w:szCs w:val="24"/>
          <w:lang w:val="es-ES_tradnl"/>
        </w:rPr>
        <w:t xml:space="preserve"> </w:t>
      </w:r>
      <w:r w:rsidR="00F222D6" w:rsidRPr="0084614A">
        <w:rPr>
          <w:rFonts w:ascii="Times New Roman" w:hAnsi="Times New Roman"/>
          <w:noProof w:val="0"/>
          <w:color w:val="231F20"/>
          <w:sz w:val="24"/>
          <w:szCs w:val="24"/>
          <w:lang w:val="es-ES_tradnl"/>
        </w:rPr>
        <w:t>servicios</w:t>
      </w:r>
      <w:r w:rsidRPr="0084614A">
        <w:rPr>
          <w:rFonts w:ascii="Times New Roman" w:hAnsi="Times New Roman"/>
          <w:noProof w:val="0"/>
          <w:color w:val="231F20"/>
          <w:sz w:val="24"/>
          <w:szCs w:val="24"/>
          <w:lang w:val="es-ES_tradnl"/>
        </w:rPr>
        <w:t xml:space="preserve"> </w:t>
      </w:r>
      <w:r w:rsidR="00F222D6" w:rsidRPr="0084614A">
        <w:rPr>
          <w:rFonts w:ascii="Times New Roman" w:hAnsi="Times New Roman"/>
          <w:noProof w:val="0"/>
          <w:color w:val="231F20"/>
          <w:sz w:val="24"/>
          <w:szCs w:val="24"/>
          <w:lang w:val="es-ES_tradnl"/>
        </w:rPr>
        <w:t>y</w:t>
      </w:r>
      <w:r w:rsidRPr="0084614A">
        <w:rPr>
          <w:rFonts w:ascii="Times New Roman" w:hAnsi="Times New Roman"/>
          <w:noProof w:val="0"/>
          <w:color w:val="231F20"/>
          <w:sz w:val="24"/>
          <w:szCs w:val="24"/>
          <w:lang w:val="es-ES_tradnl"/>
        </w:rPr>
        <w:t xml:space="preserve"> aumentar </w:t>
      </w:r>
      <w:r w:rsidR="00F222D6" w:rsidRPr="0084614A">
        <w:rPr>
          <w:rFonts w:ascii="Times New Roman" w:hAnsi="Times New Roman"/>
          <w:noProof w:val="0"/>
          <w:color w:val="231F20"/>
          <w:sz w:val="24"/>
          <w:szCs w:val="24"/>
          <w:lang w:val="es-ES_tradnl"/>
        </w:rPr>
        <w:t>la capacidad</w:t>
      </w:r>
      <w:r w:rsidRPr="0084614A">
        <w:rPr>
          <w:rFonts w:ascii="Times New Roman" w:hAnsi="Times New Roman"/>
          <w:noProof w:val="0"/>
          <w:color w:val="231F20"/>
          <w:sz w:val="24"/>
          <w:szCs w:val="24"/>
          <w:lang w:val="es-ES_tradnl"/>
        </w:rPr>
        <w:t xml:space="preserve"> de inve</w:t>
      </w:r>
      <w:r w:rsidR="00F222D6" w:rsidRPr="0084614A">
        <w:rPr>
          <w:rFonts w:ascii="Times New Roman" w:hAnsi="Times New Roman"/>
          <w:noProof w:val="0"/>
          <w:color w:val="231F20"/>
          <w:sz w:val="24"/>
          <w:szCs w:val="24"/>
          <w:lang w:val="es-ES_tradnl"/>
        </w:rPr>
        <w:t>rsión</w:t>
      </w:r>
      <w:r w:rsidRPr="0084614A">
        <w:rPr>
          <w:rFonts w:ascii="Times New Roman" w:hAnsi="Times New Roman"/>
          <w:noProof w:val="0"/>
          <w:color w:val="231F20"/>
          <w:sz w:val="24"/>
          <w:szCs w:val="24"/>
          <w:lang w:val="es-ES_tradnl"/>
        </w:rPr>
        <w:t xml:space="preserve"> </w:t>
      </w:r>
      <w:r w:rsidR="00F222D6" w:rsidRPr="0084614A">
        <w:rPr>
          <w:rFonts w:ascii="Times New Roman" w:hAnsi="Times New Roman"/>
          <w:noProof w:val="0"/>
          <w:color w:val="231F20"/>
          <w:sz w:val="24"/>
          <w:szCs w:val="24"/>
          <w:lang w:val="es-ES_tradnl"/>
        </w:rPr>
        <w:t>en</w:t>
      </w:r>
      <w:r w:rsidRPr="0084614A">
        <w:rPr>
          <w:rFonts w:ascii="Times New Roman" w:hAnsi="Times New Roman"/>
          <w:noProof w:val="0"/>
          <w:color w:val="231F20"/>
          <w:sz w:val="24"/>
          <w:szCs w:val="24"/>
          <w:lang w:val="es-ES_tradnl"/>
        </w:rPr>
        <w:t xml:space="preserve"> b</w:t>
      </w:r>
      <w:r w:rsidR="00F222D6" w:rsidRPr="0084614A">
        <w:rPr>
          <w:rFonts w:ascii="Times New Roman" w:hAnsi="Times New Roman"/>
          <w:noProof w:val="0"/>
          <w:color w:val="231F20"/>
          <w:sz w:val="24"/>
          <w:szCs w:val="24"/>
          <w:lang w:val="es-ES_tradnl"/>
        </w:rPr>
        <w:t>ien</w:t>
      </w:r>
      <w:r w:rsidRPr="0084614A">
        <w:rPr>
          <w:rFonts w:ascii="Times New Roman" w:hAnsi="Times New Roman"/>
          <w:noProof w:val="0"/>
          <w:color w:val="231F20"/>
          <w:sz w:val="24"/>
          <w:szCs w:val="24"/>
          <w:lang w:val="es-ES_tradnl"/>
        </w:rPr>
        <w:t>-estar d</w:t>
      </w:r>
      <w:r w:rsidR="00F222D6" w:rsidRPr="0084614A">
        <w:rPr>
          <w:rFonts w:ascii="Times New Roman" w:hAnsi="Times New Roman"/>
          <w:noProof w:val="0"/>
          <w:color w:val="231F20"/>
          <w:sz w:val="24"/>
          <w:szCs w:val="24"/>
          <w:lang w:val="es-ES_tradnl"/>
        </w:rPr>
        <w:t>e la</w:t>
      </w:r>
      <w:r w:rsidRPr="0084614A">
        <w:rPr>
          <w:rFonts w:ascii="Times New Roman" w:hAnsi="Times New Roman"/>
          <w:noProof w:val="0"/>
          <w:color w:val="231F20"/>
          <w:sz w:val="24"/>
          <w:szCs w:val="24"/>
          <w:lang w:val="es-ES_tradnl"/>
        </w:rPr>
        <w:t xml:space="preserve"> po</w:t>
      </w:r>
      <w:r w:rsidR="00F222D6" w:rsidRPr="0084614A">
        <w:rPr>
          <w:rFonts w:ascii="Times New Roman" w:hAnsi="Times New Roman"/>
          <w:noProof w:val="0"/>
          <w:color w:val="231F20"/>
          <w:sz w:val="24"/>
          <w:szCs w:val="24"/>
          <w:lang w:val="es-ES_tradnl"/>
        </w:rPr>
        <w:t>blación</w:t>
      </w:r>
      <w:r w:rsidRPr="0084614A">
        <w:rPr>
          <w:rFonts w:ascii="Times New Roman" w:hAnsi="Times New Roman"/>
          <w:noProof w:val="0"/>
          <w:color w:val="231F20"/>
          <w:sz w:val="24"/>
          <w:szCs w:val="24"/>
          <w:lang w:val="es-ES_tradnl"/>
        </w:rPr>
        <w:t xml:space="preserve">. Visando </w:t>
      </w:r>
      <w:r w:rsidR="00F222D6" w:rsidRPr="0084614A">
        <w:rPr>
          <w:rFonts w:ascii="Times New Roman" w:hAnsi="Times New Roman"/>
          <w:noProof w:val="0"/>
          <w:color w:val="231F20"/>
          <w:sz w:val="24"/>
          <w:szCs w:val="24"/>
          <w:lang w:val="es-ES_tradnl"/>
        </w:rPr>
        <w:t>estos</w:t>
      </w:r>
      <w:r w:rsidRPr="0084614A">
        <w:rPr>
          <w:rFonts w:ascii="Times New Roman" w:hAnsi="Times New Roman"/>
          <w:noProof w:val="0"/>
          <w:color w:val="231F20"/>
          <w:sz w:val="24"/>
          <w:szCs w:val="24"/>
          <w:lang w:val="es-ES_tradnl"/>
        </w:rPr>
        <w:t xml:space="preserve"> objetivos, </w:t>
      </w:r>
      <w:r w:rsidR="00F222D6" w:rsidRPr="0084614A">
        <w:rPr>
          <w:rFonts w:ascii="Times New Roman" w:hAnsi="Times New Roman"/>
          <w:noProof w:val="0"/>
          <w:color w:val="231F20"/>
          <w:sz w:val="24"/>
          <w:szCs w:val="24"/>
          <w:lang w:val="es-ES_tradnl"/>
        </w:rPr>
        <w:t>el</w:t>
      </w:r>
      <w:r w:rsidRPr="0084614A">
        <w:rPr>
          <w:rFonts w:ascii="Times New Roman" w:hAnsi="Times New Roman"/>
          <w:noProof w:val="0"/>
          <w:color w:val="231F20"/>
          <w:sz w:val="24"/>
          <w:szCs w:val="24"/>
          <w:lang w:val="es-ES_tradnl"/>
        </w:rPr>
        <w:t xml:space="preserve"> go</w:t>
      </w:r>
      <w:r w:rsidR="00F222D6" w:rsidRPr="0084614A">
        <w:rPr>
          <w:rFonts w:ascii="Times New Roman" w:hAnsi="Times New Roman"/>
          <w:noProof w:val="0"/>
          <w:color w:val="231F20"/>
          <w:sz w:val="24"/>
          <w:szCs w:val="24"/>
          <w:lang w:val="es-ES_tradnl"/>
        </w:rPr>
        <w:t>bierno</w:t>
      </w:r>
      <w:r w:rsidRPr="0084614A">
        <w:rPr>
          <w:rFonts w:ascii="Times New Roman" w:hAnsi="Times New Roman"/>
          <w:noProof w:val="0"/>
          <w:color w:val="231F20"/>
          <w:sz w:val="24"/>
          <w:szCs w:val="24"/>
          <w:lang w:val="es-ES_tradnl"/>
        </w:rPr>
        <w:t xml:space="preserve"> v</w:t>
      </w:r>
      <w:r w:rsidR="00F222D6" w:rsidRPr="0084614A">
        <w:rPr>
          <w:rFonts w:ascii="Times New Roman" w:hAnsi="Times New Roman"/>
          <w:noProof w:val="0"/>
          <w:color w:val="231F20"/>
          <w:sz w:val="24"/>
          <w:szCs w:val="24"/>
          <w:lang w:val="es-ES_tradnl"/>
        </w:rPr>
        <w:t>iene</w:t>
      </w:r>
      <w:r w:rsidRPr="0084614A">
        <w:rPr>
          <w:rFonts w:ascii="Times New Roman" w:hAnsi="Times New Roman"/>
          <w:noProof w:val="0"/>
          <w:color w:val="231F20"/>
          <w:sz w:val="24"/>
          <w:szCs w:val="24"/>
          <w:lang w:val="es-ES_tradnl"/>
        </w:rPr>
        <w:t xml:space="preserve"> </w:t>
      </w:r>
      <w:r w:rsidR="00F222D6" w:rsidRPr="0084614A">
        <w:rPr>
          <w:rFonts w:ascii="Times New Roman" w:hAnsi="Times New Roman"/>
          <w:noProof w:val="0"/>
          <w:color w:val="231F20"/>
          <w:sz w:val="24"/>
          <w:szCs w:val="24"/>
          <w:lang w:val="es-ES_tradnl"/>
        </w:rPr>
        <w:t>incesantemente</w:t>
      </w:r>
      <w:r w:rsidRPr="0084614A">
        <w:rPr>
          <w:rFonts w:ascii="Times New Roman" w:hAnsi="Times New Roman"/>
          <w:noProof w:val="0"/>
          <w:color w:val="231F20"/>
          <w:sz w:val="24"/>
          <w:szCs w:val="24"/>
          <w:lang w:val="es-ES_tradnl"/>
        </w:rPr>
        <w:t xml:space="preserve"> buscando </w:t>
      </w:r>
      <w:r w:rsidR="00F222D6" w:rsidRPr="0084614A">
        <w:rPr>
          <w:rFonts w:ascii="Times New Roman" w:hAnsi="Times New Roman"/>
          <w:noProof w:val="0"/>
          <w:color w:val="231F20"/>
          <w:sz w:val="24"/>
          <w:szCs w:val="24"/>
          <w:lang w:val="es-ES_tradnl"/>
        </w:rPr>
        <w:t>herramientas</w:t>
      </w:r>
      <w:r w:rsidRPr="0084614A">
        <w:rPr>
          <w:rFonts w:ascii="Times New Roman" w:hAnsi="Times New Roman"/>
          <w:noProof w:val="0"/>
          <w:color w:val="231F20"/>
          <w:sz w:val="24"/>
          <w:szCs w:val="24"/>
          <w:lang w:val="es-ES_tradnl"/>
        </w:rPr>
        <w:t xml:space="preserve"> que p</w:t>
      </w:r>
      <w:r w:rsidR="00F222D6" w:rsidRPr="0084614A">
        <w:rPr>
          <w:rFonts w:ascii="Times New Roman" w:hAnsi="Times New Roman"/>
          <w:noProof w:val="0"/>
          <w:color w:val="231F20"/>
          <w:sz w:val="24"/>
          <w:szCs w:val="24"/>
          <w:lang w:val="es-ES_tradnl"/>
        </w:rPr>
        <w:t>uedan</w:t>
      </w:r>
      <w:r w:rsidRPr="0084614A">
        <w:rPr>
          <w:rFonts w:ascii="Times New Roman" w:hAnsi="Times New Roman"/>
          <w:noProof w:val="0"/>
          <w:color w:val="231F20"/>
          <w:sz w:val="24"/>
          <w:szCs w:val="24"/>
          <w:lang w:val="es-ES_tradnl"/>
        </w:rPr>
        <w:t xml:space="preserve"> proporcionar u</w:t>
      </w:r>
      <w:r w:rsidR="00F222D6" w:rsidRPr="0084614A">
        <w:rPr>
          <w:rFonts w:ascii="Times New Roman" w:hAnsi="Times New Roman"/>
          <w:noProof w:val="0"/>
          <w:color w:val="231F20"/>
          <w:sz w:val="24"/>
          <w:szCs w:val="24"/>
          <w:lang w:val="es-ES_tradnl"/>
        </w:rPr>
        <w:t>na</w:t>
      </w:r>
      <w:r w:rsidRPr="0084614A">
        <w:rPr>
          <w:rFonts w:ascii="Times New Roman" w:hAnsi="Times New Roman"/>
          <w:noProof w:val="0"/>
          <w:color w:val="231F20"/>
          <w:sz w:val="24"/>
          <w:szCs w:val="24"/>
          <w:lang w:val="es-ES_tradnl"/>
        </w:rPr>
        <w:t xml:space="preserve"> me</w:t>
      </w:r>
      <w:r w:rsidR="00F222D6" w:rsidRPr="0084614A">
        <w:rPr>
          <w:rFonts w:ascii="Times New Roman" w:hAnsi="Times New Roman"/>
          <w:noProof w:val="0"/>
          <w:color w:val="231F20"/>
          <w:sz w:val="24"/>
          <w:szCs w:val="24"/>
          <w:lang w:val="es-ES_tradnl"/>
        </w:rPr>
        <w:t>jor</w:t>
      </w:r>
      <w:r w:rsidRPr="0084614A">
        <w:rPr>
          <w:rFonts w:ascii="Times New Roman" w:hAnsi="Times New Roman"/>
          <w:noProof w:val="0"/>
          <w:color w:val="231F20"/>
          <w:sz w:val="24"/>
          <w:szCs w:val="24"/>
          <w:lang w:val="es-ES_tradnl"/>
        </w:rPr>
        <w:t xml:space="preserve"> pl</w:t>
      </w:r>
      <w:r w:rsidR="00F222D6" w:rsidRPr="0084614A">
        <w:rPr>
          <w:rFonts w:ascii="Times New Roman" w:hAnsi="Times New Roman"/>
          <w:noProof w:val="0"/>
          <w:color w:val="231F20"/>
          <w:sz w:val="24"/>
          <w:szCs w:val="24"/>
          <w:lang w:val="es-ES_tradnl"/>
        </w:rPr>
        <w:t>anificación</w:t>
      </w:r>
      <w:r w:rsidRPr="0084614A">
        <w:rPr>
          <w:rFonts w:ascii="Times New Roman" w:hAnsi="Times New Roman"/>
          <w:noProof w:val="0"/>
          <w:color w:val="231F20"/>
          <w:sz w:val="24"/>
          <w:szCs w:val="24"/>
          <w:lang w:val="es-ES_tradnl"/>
        </w:rPr>
        <w:t xml:space="preserve"> </w:t>
      </w:r>
      <w:r w:rsidR="00F222D6" w:rsidRPr="0084614A">
        <w:rPr>
          <w:rFonts w:ascii="Times New Roman" w:hAnsi="Times New Roman"/>
          <w:noProof w:val="0"/>
          <w:color w:val="231F20"/>
          <w:sz w:val="24"/>
          <w:szCs w:val="24"/>
          <w:lang w:val="es-ES_tradnl"/>
        </w:rPr>
        <w:t>y control de la</w:t>
      </w:r>
      <w:r w:rsidRPr="0084614A">
        <w:rPr>
          <w:rFonts w:ascii="Times New Roman" w:hAnsi="Times New Roman"/>
          <w:noProof w:val="0"/>
          <w:color w:val="231F20"/>
          <w:sz w:val="24"/>
          <w:szCs w:val="24"/>
          <w:lang w:val="es-ES_tradnl"/>
        </w:rPr>
        <w:t xml:space="preserve"> utiliza</w:t>
      </w:r>
      <w:r w:rsidR="00F222D6" w:rsidRPr="0084614A">
        <w:rPr>
          <w:rFonts w:ascii="Times New Roman" w:hAnsi="Times New Roman"/>
          <w:noProof w:val="0"/>
          <w:color w:val="231F20"/>
          <w:sz w:val="24"/>
          <w:szCs w:val="24"/>
          <w:lang w:val="es-ES_tradnl"/>
        </w:rPr>
        <w:t>ción</w:t>
      </w:r>
      <w:r w:rsidRPr="0084614A">
        <w:rPr>
          <w:rFonts w:ascii="Times New Roman" w:hAnsi="Times New Roman"/>
          <w:noProof w:val="0"/>
          <w:color w:val="231F20"/>
          <w:sz w:val="24"/>
          <w:szCs w:val="24"/>
          <w:lang w:val="es-ES_tradnl"/>
        </w:rPr>
        <w:t xml:space="preserve"> d</w:t>
      </w:r>
      <w:r w:rsidR="00F222D6" w:rsidRPr="0084614A">
        <w:rPr>
          <w:rFonts w:ascii="Times New Roman" w:hAnsi="Times New Roman"/>
          <w:noProof w:val="0"/>
          <w:color w:val="231F20"/>
          <w:sz w:val="24"/>
          <w:szCs w:val="24"/>
          <w:lang w:val="es-ES_tradnl"/>
        </w:rPr>
        <w:t>e los</w:t>
      </w:r>
      <w:r w:rsidRPr="0084614A">
        <w:rPr>
          <w:rFonts w:ascii="Times New Roman" w:hAnsi="Times New Roman"/>
          <w:noProof w:val="0"/>
          <w:color w:val="231F20"/>
          <w:sz w:val="24"/>
          <w:szCs w:val="24"/>
          <w:lang w:val="es-ES_tradnl"/>
        </w:rPr>
        <w:t xml:space="preserve"> recursos p</w:t>
      </w:r>
      <w:r w:rsidR="00F222D6" w:rsidRPr="0084614A">
        <w:rPr>
          <w:rFonts w:ascii="Times New Roman" w:hAnsi="Times New Roman"/>
          <w:noProof w:val="0"/>
          <w:color w:val="231F20"/>
          <w:sz w:val="24"/>
          <w:szCs w:val="24"/>
          <w:lang w:val="es-ES_tradnl"/>
        </w:rPr>
        <w:t>uestos</w:t>
      </w:r>
      <w:r w:rsidRPr="0084614A">
        <w:rPr>
          <w:rFonts w:ascii="Times New Roman" w:hAnsi="Times New Roman"/>
          <w:noProof w:val="0"/>
          <w:color w:val="231F20"/>
          <w:sz w:val="24"/>
          <w:szCs w:val="24"/>
          <w:lang w:val="es-ES_tradnl"/>
        </w:rPr>
        <w:t xml:space="preserve"> </w:t>
      </w:r>
      <w:r w:rsidR="00F222D6" w:rsidRPr="0084614A">
        <w:rPr>
          <w:rFonts w:ascii="Times New Roman" w:hAnsi="Times New Roman"/>
          <w:noProof w:val="0"/>
          <w:color w:val="231F20"/>
          <w:sz w:val="24"/>
          <w:szCs w:val="24"/>
          <w:lang w:val="es-ES_tradnl"/>
        </w:rPr>
        <w:t>a</w:t>
      </w:r>
      <w:r w:rsidRPr="0084614A">
        <w:rPr>
          <w:rFonts w:ascii="Times New Roman" w:hAnsi="Times New Roman"/>
          <w:noProof w:val="0"/>
          <w:color w:val="231F20"/>
          <w:sz w:val="24"/>
          <w:szCs w:val="24"/>
          <w:lang w:val="es-ES_tradnl"/>
        </w:rPr>
        <w:t xml:space="preserve"> su disposi</w:t>
      </w:r>
      <w:r w:rsidR="00F222D6" w:rsidRPr="0084614A">
        <w:rPr>
          <w:rFonts w:ascii="Times New Roman" w:hAnsi="Times New Roman"/>
          <w:noProof w:val="0"/>
          <w:color w:val="231F20"/>
          <w:sz w:val="24"/>
          <w:szCs w:val="24"/>
          <w:lang w:val="es-ES_tradnl"/>
        </w:rPr>
        <w:t>ción</w:t>
      </w:r>
      <w:r w:rsidRPr="0084614A">
        <w:rPr>
          <w:rFonts w:ascii="Times New Roman" w:hAnsi="Times New Roman"/>
          <w:noProof w:val="0"/>
          <w:color w:val="231F20"/>
          <w:sz w:val="24"/>
          <w:szCs w:val="24"/>
          <w:lang w:val="es-ES_tradnl"/>
        </w:rPr>
        <w:t>, a fi</w:t>
      </w:r>
      <w:r w:rsidR="00F222D6" w:rsidRPr="0084614A">
        <w:rPr>
          <w:rFonts w:ascii="Times New Roman" w:hAnsi="Times New Roman"/>
          <w:noProof w:val="0"/>
          <w:color w:val="231F20"/>
          <w:sz w:val="24"/>
          <w:szCs w:val="24"/>
          <w:lang w:val="es-ES_tradnl"/>
        </w:rPr>
        <w:t>n</w:t>
      </w:r>
      <w:r w:rsidRPr="0084614A">
        <w:rPr>
          <w:rFonts w:ascii="Times New Roman" w:hAnsi="Times New Roman"/>
          <w:noProof w:val="0"/>
          <w:color w:val="231F20"/>
          <w:sz w:val="24"/>
          <w:szCs w:val="24"/>
          <w:lang w:val="es-ES_tradnl"/>
        </w:rPr>
        <w:t xml:space="preserve"> de </w:t>
      </w:r>
      <w:r w:rsidR="00F222D6" w:rsidRPr="0084614A">
        <w:rPr>
          <w:rFonts w:ascii="Times New Roman" w:hAnsi="Times New Roman"/>
          <w:iCs/>
          <w:noProof w:val="0"/>
          <w:sz w:val="24"/>
          <w:szCs w:val="24"/>
          <w:lang w:val="es-ES_tradnl"/>
        </w:rPr>
        <w:t>ej</w:t>
      </w:r>
      <w:r w:rsidRPr="0084614A">
        <w:rPr>
          <w:rFonts w:ascii="Times New Roman" w:hAnsi="Times New Roman"/>
          <w:iCs/>
          <w:noProof w:val="0"/>
          <w:sz w:val="24"/>
          <w:szCs w:val="24"/>
          <w:lang w:val="es-ES_tradnl"/>
        </w:rPr>
        <w:t xml:space="preserve">ecutar todas </w:t>
      </w:r>
      <w:r w:rsidR="00F222D6" w:rsidRPr="0084614A">
        <w:rPr>
          <w:rFonts w:ascii="Times New Roman" w:hAnsi="Times New Roman"/>
          <w:iCs/>
          <w:noProof w:val="0"/>
          <w:sz w:val="24"/>
          <w:szCs w:val="24"/>
          <w:lang w:val="es-ES_tradnl"/>
        </w:rPr>
        <w:t>las</w:t>
      </w:r>
      <w:r w:rsidRPr="0084614A">
        <w:rPr>
          <w:rFonts w:ascii="Times New Roman" w:hAnsi="Times New Roman"/>
          <w:iCs/>
          <w:noProof w:val="0"/>
          <w:sz w:val="24"/>
          <w:szCs w:val="24"/>
          <w:lang w:val="es-ES_tradnl"/>
        </w:rPr>
        <w:t xml:space="preserve"> políticas públicas </w:t>
      </w:r>
      <w:r w:rsidR="00F222D6" w:rsidRPr="0084614A">
        <w:rPr>
          <w:rFonts w:ascii="Times New Roman" w:hAnsi="Times New Roman"/>
          <w:iCs/>
          <w:noProof w:val="0"/>
          <w:sz w:val="24"/>
          <w:szCs w:val="24"/>
          <w:lang w:val="es-ES_tradnl"/>
        </w:rPr>
        <w:t>necesarias</w:t>
      </w:r>
      <w:r w:rsidRPr="0084614A">
        <w:rPr>
          <w:rFonts w:ascii="Times New Roman" w:hAnsi="Times New Roman"/>
          <w:iCs/>
          <w:noProof w:val="0"/>
          <w:sz w:val="24"/>
          <w:szCs w:val="24"/>
          <w:lang w:val="es-ES_tradnl"/>
        </w:rPr>
        <w:t xml:space="preserve"> </w:t>
      </w:r>
      <w:r w:rsidR="00F222D6" w:rsidRPr="0084614A">
        <w:rPr>
          <w:rFonts w:ascii="Times New Roman" w:hAnsi="Times New Roman"/>
          <w:iCs/>
          <w:noProof w:val="0"/>
          <w:sz w:val="24"/>
          <w:szCs w:val="24"/>
          <w:lang w:val="es-ES_tradnl"/>
        </w:rPr>
        <w:t>a mejora</w:t>
      </w:r>
      <w:r w:rsidRPr="0084614A">
        <w:rPr>
          <w:rFonts w:ascii="Times New Roman" w:hAnsi="Times New Roman"/>
          <w:iCs/>
          <w:noProof w:val="0"/>
          <w:sz w:val="24"/>
          <w:szCs w:val="24"/>
          <w:lang w:val="es-ES_tradnl"/>
        </w:rPr>
        <w:t xml:space="preserve"> </w:t>
      </w:r>
      <w:r w:rsidR="00F222D6" w:rsidRPr="0084614A">
        <w:rPr>
          <w:rFonts w:ascii="Times New Roman" w:hAnsi="Times New Roman"/>
          <w:iCs/>
          <w:noProof w:val="0"/>
          <w:sz w:val="24"/>
          <w:szCs w:val="24"/>
          <w:lang w:val="es-ES_tradnl"/>
        </w:rPr>
        <w:t>de la</w:t>
      </w:r>
      <w:r w:rsidRPr="0084614A">
        <w:rPr>
          <w:rFonts w:ascii="Times New Roman" w:hAnsi="Times New Roman"/>
          <w:iCs/>
          <w:noProof w:val="0"/>
          <w:sz w:val="24"/>
          <w:szCs w:val="24"/>
          <w:lang w:val="es-ES_tradnl"/>
        </w:rPr>
        <w:t xml:space="preserve"> </w:t>
      </w:r>
      <w:r w:rsidR="00F222D6" w:rsidRPr="0084614A">
        <w:rPr>
          <w:rFonts w:ascii="Times New Roman" w:hAnsi="Times New Roman"/>
          <w:iCs/>
          <w:noProof w:val="0"/>
          <w:sz w:val="24"/>
          <w:szCs w:val="24"/>
          <w:lang w:val="es-ES_tradnl"/>
        </w:rPr>
        <w:t xml:space="preserve">calidad </w:t>
      </w:r>
      <w:r w:rsidRPr="0084614A">
        <w:rPr>
          <w:rFonts w:ascii="Times New Roman" w:hAnsi="Times New Roman"/>
          <w:iCs/>
          <w:noProof w:val="0"/>
          <w:sz w:val="24"/>
          <w:szCs w:val="24"/>
          <w:lang w:val="es-ES_tradnl"/>
        </w:rPr>
        <w:t>de vida d</w:t>
      </w:r>
      <w:r w:rsidR="00F222D6" w:rsidRPr="0084614A">
        <w:rPr>
          <w:rFonts w:ascii="Times New Roman" w:hAnsi="Times New Roman"/>
          <w:iCs/>
          <w:noProof w:val="0"/>
          <w:sz w:val="24"/>
          <w:szCs w:val="24"/>
          <w:lang w:val="es-ES_tradnl"/>
        </w:rPr>
        <w:t>e</w:t>
      </w:r>
      <w:r w:rsidRPr="0084614A">
        <w:rPr>
          <w:rFonts w:ascii="Times New Roman" w:hAnsi="Times New Roman"/>
          <w:iCs/>
          <w:noProof w:val="0"/>
          <w:sz w:val="24"/>
          <w:szCs w:val="24"/>
          <w:lang w:val="es-ES_tradnl"/>
        </w:rPr>
        <w:t xml:space="preserve"> pe</w:t>
      </w:r>
      <w:r w:rsidR="00F222D6" w:rsidRPr="0084614A">
        <w:rPr>
          <w:rFonts w:ascii="Times New Roman" w:hAnsi="Times New Roman"/>
          <w:iCs/>
          <w:noProof w:val="0"/>
          <w:sz w:val="24"/>
          <w:szCs w:val="24"/>
          <w:lang w:val="es-ES_tradnl"/>
        </w:rPr>
        <w:t>rsonas</w:t>
      </w:r>
      <w:r w:rsidRPr="0084614A">
        <w:rPr>
          <w:rFonts w:ascii="Times New Roman" w:hAnsi="Times New Roman"/>
          <w:iCs/>
          <w:noProof w:val="0"/>
          <w:sz w:val="24"/>
          <w:szCs w:val="24"/>
          <w:lang w:val="es-ES_tradnl"/>
        </w:rPr>
        <w:t xml:space="preserve"> </w:t>
      </w:r>
      <w:r w:rsidR="00F222D6" w:rsidRPr="0084614A">
        <w:rPr>
          <w:rFonts w:ascii="Times New Roman" w:hAnsi="Times New Roman"/>
          <w:iCs/>
          <w:noProof w:val="0"/>
          <w:sz w:val="24"/>
          <w:szCs w:val="24"/>
          <w:lang w:val="es-ES_tradnl"/>
        </w:rPr>
        <w:t>y</w:t>
      </w:r>
      <w:r w:rsidRPr="0084614A">
        <w:rPr>
          <w:rFonts w:ascii="Times New Roman" w:hAnsi="Times New Roman"/>
          <w:iCs/>
          <w:noProof w:val="0"/>
          <w:sz w:val="24"/>
          <w:szCs w:val="24"/>
          <w:lang w:val="es-ES_tradnl"/>
        </w:rPr>
        <w:t xml:space="preserve"> a</w:t>
      </w:r>
      <w:r w:rsidR="00F222D6" w:rsidRPr="0084614A">
        <w:rPr>
          <w:rFonts w:ascii="Times New Roman" w:hAnsi="Times New Roman"/>
          <w:iCs/>
          <w:noProof w:val="0"/>
          <w:sz w:val="24"/>
          <w:szCs w:val="24"/>
          <w:lang w:val="es-ES_tradnl"/>
        </w:rPr>
        <w:t>l</w:t>
      </w:r>
      <w:r w:rsidRPr="0084614A">
        <w:rPr>
          <w:rFonts w:ascii="Times New Roman" w:hAnsi="Times New Roman"/>
          <w:iCs/>
          <w:noProof w:val="0"/>
          <w:sz w:val="24"/>
          <w:szCs w:val="24"/>
          <w:lang w:val="es-ES_tradnl"/>
        </w:rPr>
        <w:t xml:space="preserve"> des</w:t>
      </w:r>
      <w:r w:rsidR="00F222D6" w:rsidRPr="0084614A">
        <w:rPr>
          <w:rFonts w:ascii="Times New Roman" w:hAnsi="Times New Roman"/>
          <w:iCs/>
          <w:noProof w:val="0"/>
          <w:sz w:val="24"/>
          <w:szCs w:val="24"/>
          <w:lang w:val="es-ES_tradnl"/>
        </w:rPr>
        <w:t>arrollo</w:t>
      </w:r>
      <w:r w:rsidRPr="0084614A">
        <w:rPr>
          <w:rFonts w:ascii="Times New Roman" w:hAnsi="Times New Roman"/>
          <w:iCs/>
          <w:noProof w:val="0"/>
          <w:sz w:val="24"/>
          <w:szCs w:val="24"/>
          <w:lang w:val="es-ES_tradnl"/>
        </w:rPr>
        <w:t xml:space="preserve"> d</w:t>
      </w:r>
      <w:r w:rsidR="00F222D6" w:rsidRPr="0084614A">
        <w:rPr>
          <w:rFonts w:ascii="Times New Roman" w:hAnsi="Times New Roman"/>
          <w:iCs/>
          <w:noProof w:val="0"/>
          <w:sz w:val="24"/>
          <w:szCs w:val="24"/>
          <w:lang w:val="es-ES_tradnl"/>
        </w:rPr>
        <w:t>e la</w:t>
      </w:r>
      <w:r w:rsidRPr="0084614A">
        <w:rPr>
          <w:rFonts w:ascii="Times New Roman" w:hAnsi="Times New Roman"/>
          <w:iCs/>
          <w:noProof w:val="0"/>
          <w:sz w:val="24"/>
          <w:szCs w:val="24"/>
          <w:lang w:val="es-ES_tradnl"/>
        </w:rPr>
        <w:t xml:space="preserve"> </w:t>
      </w:r>
      <w:r w:rsidR="00F222D6" w:rsidRPr="0084614A">
        <w:rPr>
          <w:rFonts w:ascii="Times New Roman" w:hAnsi="Times New Roman"/>
          <w:iCs/>
          <w:noProof w:val="0"/>
          <w:sz w:val="24"/>
          <w:szCs w:val="24"/>
          <w:lang w:val="es-ES_tradnl"/>
        </w:rPr>
        <w:t>economía</w:t>
      </w:r>
      <w:r w:rsidRPr="0084614A">
        <w:rPr>
          <w:rFonts w:ascii="Times New Roman" w:hAnsi="Times New Roman"/>
          <w:iCs/>
          <w:noProof w:val="0"/>
          <w:sz w:val="24"/>
          <w:szCs w:val="24"/>
          <w:lang w:val="es-ES_tradnl"/>
        </w:rPr>
        <w:t xml:space="preserve"> d</w:t>
      </w:r>
      <w:r w:rsidR="00F222D6" w:rsidRPr="0084614A">
        <w:rPr>
          <w:rFonts w:ascii="Times New Roman" w:hAnsi="Times New Roman"/>
          <w:iCs/>
          <w:noProof w:val="0"/>
          <w:sz w:val="24"/>
          <w:szCs w:val="24"/>
          <w:lang w:val="es-ES_tradnl"/>
        </w:rPr>
        <w:t>el</w:t>
      </w:r>
      <w:r w:rsidRPr="0084614A">
        <w:rPr>
          <w:rFonts w:ascii="Times New Roman" w:hAnsi="Times New Roman"/>
          <w:iCs/>
          <w:noProof w:val="0"/>
          <w:sz w:val="24"/>
          <w:szCs w:val="24"/>
          <w:lang w:val="es-ES_tradnl"/>
        </w:rPr>
        <w:t xml:space="preserve"> Estado, s</w:t>
      </w:r>
      <w:r w:rsidR="00F222D6" w:rsidRPr="0084614A">
        <w:rPr>
          <w:rFonts w:ascii="Times New Roman" w:hAnsi="Times New Roman"/>
          <w:iCs/>
          <w:noProof w:val="0"/>
          <w:sz w:val="24"/>
          <w:szCs w:val="24"/>
          <w:lang w:val="es-ES_tradnl"/>
        </w:rPr>
        <w:t>in</w:t>
      </w:r>
      <w:r w:rsidRPr="0084614A">
        <w:rPr>
          <w:rFonts w:ascii="Times New Roman" w:hAnsi="Times New Roman"/>
          <w:iCs/>
          <w:noProof w:val="0"/>
          <w:sz w:val="24"/>
          <w:szCs w:val="24"/>
          <w:lang w:val="es-ES_tradnl"/>
        </w:rPr>
        <w:t xml:space="preserve"> que para </w:t>
      </w:r>
      <w:r w:rsidR="00F222D6" w:rsidRPr="0084614A">
        <w:rPr>
          <w:rFonts w:ascii="Times New Roman" w:hAnsi="Times New Roman"/>
          <w:iCs/>
          <w:noProof w:val="0"/>
          <w:sz w:val="24"/>
          <w:szCs w:val="24"/>
          <w:lang w:val="es-ES_tradnl"/>
        </w:rPr>
        <w:t>esto</w:t>
      </w:r>
      <w:r w:rsidRPr="0084614A">
        <w:rPr>
          <w:rFonts w:ascii="Times New Roman" w:hAnsi="Times New Roman"/>
          <w:iCs/>
          <w:noProof w:val="0"/>
          <w:sz w:val="24"/>
          <w:szCs w:val="24"/>
          <w:lang w:val="es-ES_tradnl"/>
        </w:rPr>
        <w:t xml:space="preserve"> </w:t>
      </w:r>
      <w:r w:rsidR="00F222D6" w:rsidRPr="0084614A">
        <w:rPr>
          <w:rFonts w:ascii="Times New Roman" w:hAnsi="Times New Roman"/>
          <w:iCs/>
          <w:noProof w:val="0"/>
          <w:sz w:val="24"/>
          <w:szCs w:val="24"/>
          <w:lang w:val="es-ES_tradnl"/>
        </w:rPr>
        <w:t>el</w:t>
      </w:r>
      <w:r w:rsidRPr="0084614A">
        <w:rPr>
          <w:rFonts w:ascii="Times New Roman" w:hAnsi="Times New Roman"/>
          <w:iCs/>
          <w:noProof w:val="0"/>
          <w:sz w:val="24"/>
          <w:szCs w:val="24"/>
          <w:lang w:val="es-ES_tradnl"/>
        </w:rPr>
        <w:t xml:space="preserve"> estado te</w:t>
      </w:r>
      <w:r w:rsidR="00F222D6" w:rsidRPr="0084614A">
        <w:rPr>
          <w:rFonts w:ascii="Times New Roman" w:hAnsi="Times New Roman"/>
          <w:iCs/>
          <w:noProof w:val="0"/>
          <w:sz w:val="24"/>
          <w:szCs w:val="24"/>
          <w:lang w:val="es-ES_tradnl"/>
        </w:rPr>
        <w:t>nga</w:t>
      </w:r>
      <w:r w:rsidRPr="0084614A">
        <w:rPr>
          <w:rFonts w:ascii="Times New Roman" w:hAnsi="Times New Roman"/>
          <w:iCs/>
          <w:noProof w:val="0"/>
          <w:sz w:val="24"/>
          <w:szCs w:val="24"/>
          <w:lang w:val="es-ES_tradnl"/>
        </w:rPr>
        <w:t xml:space="preserve"> su</w:t>
      </w:r>
      <w:r w:rsidR="00F222D6" w:rsidRPr="0084614A">
        <w:rPr>
          <w:rFonts w:ascii="Times New Roman" w:hAnsi="Times New Roman"/>
          <w:iCs/>
          <w:noProof w:val="0"/>
          <w:sz w:val="24"/>
          <w:szCs w:val="24"/>
          <w:lang w:val="es-ES_tradnl"/>
        </w:rPr>
        <w:t>s finanz</w:t>
      </w:r>
      <w:r w:rsidRPr="0084614A">
        <w:rPr>
          <w:rFonts w:ascii="Times New Roman" w:hAnsi="Times New Roman"/>
          <w:iCs/>
          <w:noProof w:val="0"/>
          <w:sz w:val="24"/>
          <w:szCs w:val="24"/>
          <w:lang w:val="es-ES_tradnl"/>
        </w:rPr>
        <w:t>as afe</w:t>
      </w:r>
      <w:r w:rsidR="00F222D6" w:rsidRPr="0084614A">
        <w:rPr>
          <w:rFonts w:ascii="Times New Roman" w:hAnsi="Times New Roman"/>
          <w:iCs/>
          <w:noProof w:val="0"/>
          <w:sz w:val="24"/>
          <w:szCs w:val="24"/>
          <w:lang w:val="es-ES_tradnl"/>
        </w:rPr>
        <w:t>ctadas de manera</w:t>
      </w:r>
      <w:r w:rsidRPr="0084614A">
        <w:rPr>
          <w:rFonts w:ascii="Times New Roman" w:hAnsi="Times New Roman"/>
          <w:iCs/>
          <w:noProof w:val="0"/>
          <w:sz w:val="24"/>
          <w:szCs w:val="24"/>
          <w:lang w:val="es-ES_tradnl"/>
        </w:rPr>
        <w:t xml:space="preserve"> negativa</w:t>
      </w:r>
      <w:r w:rsidRPr="0084614A">
        <w:rPr>
          <w:rFonts w:ascii="Times New Roman" w:hAnsi="Times New Roman"/>
          <w:noProof w:val="0"/>
          <w:color w:val="231F20"/>
          <w:sz w:val="24"/>
          <w:szCs w:val="24"/>
          <w:lang w:val="es-ES_tradnl"/>
        </w:rPr>
        <w:t xml:space="preserve">. </w:t>
      </w:r>
    </w:p>
    <w:p w:rsidR="00E01E59" w:rsidRPr="0084614A" w:rsidRDefault="00C362B6" w:rsidP="00C362B6">
      <w:pPr>
        <w:pStyle w:val="ListParagraph"/>
        <w:numPr>
          <w:ilvl w:val="1"/>
          <w:numId w:val="12"/>
        </w:numPr>
        <w:spacing w:before="120" w:after="120" w:line="240" w:lineRule="auto"/>
        <w:ind w:left="720" w:hanging="720"/>
        <w:contextualSpacing w:val="0"/>
        <w:jc w:val="both"/>
        <w:rPr>
          <w:rFonts w:ascii="Times New Roman" w:hAnsi="Times New Roman"/>
          <w:iCs/>
          <w:sz w:val="24"/>
          <w:szCs w:val="24"/>
        </w:rPr>
      </w:pPr>
      <w:r w:rsidRPr="0084614A">
        <w:rPr>
          <w:rFonts w:ascii="Times New Roman" w:hAnsi="Times New Roman"/>
          <w:noProof w:val="0"/>
          <w:color w:val="000000"/>
          <w:sz w:val="24"/>
          <w:szCs w:val="24"/>
          <w:lang w:val="es-ES_tradnl"/>
        </w:rPr>
        <w:t>Así</w:t>
      </w:r>
      <w:r w:rsidR="00BE1DCD" w:rsidRPr="0084614A">
        <w:rPr>
          <w:rFonts w:ascii="Times New Roman" w:hAnsi="Times New Roman"/>
          <w:iCs/>
          <w:noProof w:val="0"/>
          <w:sz w:val="24"/>
          <w:szCs w:val="24"/>
          <w:lang w:val="es-ES_tradnl"/>
        </w:rPr>
        <w:t xml:space="preserve">, </w:t>
      </w:r>
      <w:r w:rsidR="00F222D6" w:rsidRPr="0084614A">
        <w:rPr>
          <w:rFonts w:ascii="Times New Roman" w:hAnsi="Times New Roman"/>
          <w:iCs/>
          <w:noProof w:val="0"/>
          <w:sz w:val="24"/>
          <w:szCs w:val="24"/>
          <w:lang w:val="es-ES_tradnl"/>
        </w:rPr>
        <w:t>l</w:t>
      </w:r>
      <w:r w:rsidR="00BE1DCD" w:rsidRPr="0084614A">
        <w:rPr>
          <w:rFonts w:ascii="Times New Roman" w:hAnsi="Times New Roman"/>
          <w:iCs/>
          <w:noProof w:val="0"/>
          <w:sz w:val="24"/>
          <w:szCs w:val="24"/>
          <w:lang w:val="es-ES_tradnl"/>
        </w:rPr>
        <w:t xml:space="preserve">a </w:t>
      </w:r>
      <w:r w:rsidR="00BE1DCD" w:rsidRPr="0084614A">
        <w:rPr>
          <w:rFonts w:ascii="Times New Roman" w:hAnsi="Times New Roman"/>
          <w:noProof w:val="0"/>
          <w:color w:val="000000"/>
          <w:sz w:val="24"/>
          <w:szCs w:val="24"/>
          <w:lang w:val="es-ES_tradnl"/>
        </w:rPr>
        <w:t>discu</w:t>
      </w:r>
      <w:r w:rsidR="00F222D6" w:rsidRPr="0084614A">
        <w:rPr>
          <w:rFonts w:ascii="Times New Roman" w:hAnsi="Times New Roman"/>
          <w:noProof w:val="0"/>
          <w:color w:val="000000"/>
          <w:sz w:val="24"/>
          <w:szCs w:val="24"/>
          <w:lang w:val="es-ES_tradnl"/>
        </w:rPr>
        <w:t xml:space="preserve">sión </w:t>
      </w:r>
      <w:r w:rsidR="00F222D6" w:rsidRPr="0084614A">
        <w:rPr>
          <w:rFonts w:ascii="Times New Roman" w:hAnsi="Times New Roman"/>
          <w:iCs/>
          <w:noProof w:val="0"/>
          <w:sz w:val="24"/>
          <w:szCs w:val="24"/>
          <w:lang w:val="es-ES_tradnl"/>
        </w:rPr>
        <w:t>sobre</w:t>
      </w:r>
      <w:r w:rsidR="00BE1DCD" w:rsidRPr="0084614A">
        <w:rPr>
          <w:rFonts w:ascii="Times New Roman" w:hAnsi="Times New Roman"/>
          <w:iCs/>
          <w:noProof w:val="0"/>
          <w:sz w:val="24"/>
          <w:szCs w:val="24"/>
          <w:lang w:val="es-ES_tradnl"/>
        </w:rPr>
        <w:t xml:space="preserve"> </w:t>
      </w:r>
      <w:r w:rsidR="00F222D6" w:rsidRPr="0084614A">
        <w:rPr>
          <w:rFonts w:ascii="Times New Roman" w:hAnsi="Times New Roman"/>
          <w:iCs/>
          <w:noProof w:val="0"/>
          <w:sz w:val="24"/>
          <w:szCs w:val="24"/>
          <w:lang w:val="es-ES_tradnl"/>
        </w:rPr>
        <w:t>el</w:t>
      </w:r>
      <w:r w:rsidR="00BE1DCD" w:rsidRPr="0084614A">
        <w:rPr>
          <w:rFonts w:ascii="Times New Roman" w:hAnsi="Times New Roman"/>
          <w:iCs/>
          <w:noProof w:val="0"/>
          <w:sz w:val="24"/>
          <w:szCs w:val="24"/>
          <w:lang w:val="es-ES_tradnl"/>
        </w:rPr>
        <w:t xml:space="preserve"> uso eficiente d</w:t>
      </w:r>
      <w:r w:rsidR="00F222D6" w:rsidRPr="0084614A">
        <w:rPr>
          <w:rFonts w:ascii="Times New Roman" w:hAnsi="Times New Roman"/>
          <w:iCs/>
          <w:noProof w:val="0"/>
          <w:sz w:val="24"/>
          <w:szCs w:val="24"/>
          <w:lang w:val="es-ES_tradnl"/>
        </w:rPr>
        <w:t>e los</w:t>
      </w:r>
      <w:r w:rsidR="00BE1DCD" w:rsidRPr="0084614A">
        <w:rPr>
          <w:rFonts w:ascii="Times New Roman" w:hAnsi="Times New Roman"/>
          <w:iCs/>
          <w:noProof w:val="0"/>
          <w:sz w:val="24"/>
          <w:szCs w:val="24"/>
          <w:lang w:val="es-ES_tradnl"/>
        </w:rPr>
        <w:t xml:space="preserve"> recursos públicos t</w:t>
      </w:r>
      <w:r w:rsidR="00F222D6" w:rsidRPr="0084614A">
        <w:rPr>
          <w:rFonts w:ascii="Times New Roman" w:hAnsi="Times New Roman"/>
          <w:iCs/>
          <w:noProof w:val="0"/>
          <w:sz w:val="24"/>
          <w:szCs w:val="24"/>
          <w:lang w:val="es-ES_tradnl"/>
        </w:rPr>
        <w:t>iene</w:t>
      </w:r>
      <w:r w:rsidR="00BE1DCD" w:rsidRPr="0084614A">
        <w:rPr>
          <w:rFonts w:ascii="Times New Roman" w:hAnsi="Times New Roman"/>
          <w:iCs/>
          <w:noProof w:val="0"/>
          <w:sz w:val="24"/>
          <w:szCs w:val="24"/>
          <w:lang w:val="es-ES_tradnl"/>
        </w:rPr>
        <w:t xml:space="preserve"> gan</w:t>
      </w:r>
      <w:r w:rsidR="00F222D6" w:rsidRPr="0084614A">
        <w:rPr>
          <w:rFonts w:ascii="Times New Roman" w:hAnsi="Times New Roman"/>
          <w:iCs/>
          <w:noProof w:val="0"/>
          <w:sz w:val="24"/>
          <w:szCs w:val="24"/>
          <w:lang w:val="es-ES_tradnl"/>
        </w:rPr>
        <w:t>ado</w:t>
      </w:r>
      <w:r w:rsidR="00BE1DCD" w:rsidRPr="0084614A">
        <w:rPr>
          <w:rFonts w:ascii="Times New Roman" w:hAnsi="Times New Roman"/>
          <w:iCs/>
          <w:noProof w:val="0"/>
          <w:sz w:val="24"/>
          <w:szCs w:val="24"/>
          <w:lang w:val="es-ES_tradnl"/>
        </w:rPr>
        <w:t xml:space="preserve"> contornos e</w:t>
      </w:r>
      <w:r w:rsidRPr="0084614A">
        <w:rPr>
          <w:rFonts w:ascii="Times New Roman" w:hAnsi="Times New Roman"/>
          <w:iCs/>
          <w:noProof w:val="0"/>
          <w:sz w:val="24"/>
          <w:szCs w:val="24"/>
          <w:lang w:val="es-ES_tradnl"/>
        </w:rPr>
        <w:t>n</w:t>
      </w:r>
      <w:r w:rsidR="00BE1DCD" w:rsidRPr="0084614A">
        <w:rPr>
          <w:rFonts w:ascii="Times New Roman" w:hAnsi="Times New Roman"/>
          <w:iCs/>
          <w:noProof w:val="0"/>
          <w:sz w:val="24"/>
          <w:szCs w:val="24"/>
          <w:lang w:val="es-ES_tradnl"/>
        </w:rPr>
        <w:t xml:space="preserve"> me</w:t>
      </w:r>
      <w:r w:rsidRPr="0084614A">
        <w:rPr>
          <w:rFonts w:ascii="Times New Roman" w:hAnsi="Times New Roman"/>
          <w:iCs/>
          <w:noProof w:val="0"/>
          <w:sz w:val="24"/>
          <w:szCs w:val="24"/>
          <w:lang w:val="es-ES_tradnl"/>
        </w:rPr>
        <w:t>dio a una exige</w:t>
      </w:r>
      <w:r w:rsidR="00BE1DCD" w:rsidRPr="0084614A">
        <w:rPr>
          <w:rFonts w:ascii="Times New Roman" w:hAnsi="Times New Roman"/>
          <w:iCs/>
          <w:noProof w:val="0"/>
          <w:sz w:val="24"/>
          <w:szCs w:val="24"/>
          <w:lang w:val="es-ES_tradnl"/>
        </w:rPr>
        <w:t>ncia legal</w:t>
      </w:r>
      <w:r w:rsidR="00BE1DCD" w:rsidRPr="0084614A">
        <w:rPr>
          <w:rFonts w:ascii="Times New Roman" w:hAnsi="Times New Roman"/>
          <w:iCs/>
          <w:noProof w:val="0"/>
          <w:sz w:val="24"/>
          <w:szCs w:val="24"/>
          <w:vertAlign w:val="superscript"/>
          <w:lang w:val="es-ES_tradnl"/>
        </w:rPr>
        <w:footnoteReference w:id="4"/>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en el</w:t>
      </w:r>
      <w:r w:rsidR="00BE1DCD" w:rsidRPr="0084614A">
        <w:rPr>
          <w:rFonts w:ascii="Times New Roman" w:hAnsi="Times New Roman"/>
          <w:iCs/>
          <w:noProof w:val="0"/>
          <w:sz w:val="24"/>
          <w:szCs w:val="24"/>
          <w:lang w:val="es-ES_tradnl"/>
        </w:rPr>
        <w:t xml:space="preserve"> sentido de b</w:t>
      </w:r>
      <w:r w:rsidRPr="0084614A">
        <w:rPr>
          <w:rFonts w:ascii="Times New Roman" w:hAnsi="Times New Roman"/>
          <w:iCs/>
          <w:noProof w:val="0"/>
          <w:sz w:val="24"/>
          <w:szCs w:val="24"/>
          <w:lang w:val="es-ES_tradnl"/>
        </w:rPr>
        <w:t>uenas</w:t>
      </w:r>
      <w:r w:rsidR="00BE1DCD" w:rsidRPr="0084614A">
        <w:rPr>
          <w:rFonts w:ascii="Times New Roman" w:hAnsi="Times New Roman"/>
          <w:iCs/>
          <w:noProof w:val="0"/>
          <w:sz w:val="24"/>
          <w:szCs w:val="24"/>
          <w:lang w:val="es-ES_tradnl"/>
        </w:rPr>
        <w:t xml:space="preserve"> prá</w:t>
      </w:r>
      <w:r w:rsidRPr="0084614A">
        <w:rPr>
          <w:rFonts w:ascii="Times New Roman" w:hAnsi="Times New Roman"/>
          <w:iCs/>
          <w:noProof w:val="0"/>
          <w:sz w:val="24"/>
          <w:szCs w:val="24"/>
          <w:lang w:val="es-ES_tradnl"/>
        </w:rPr>
        <w:t>c</w:t>
      </w:r>
      <w:r w:rsidR="00BE1DCD" w:rsidRPr="0084614A">
        <w:rPr>
          <w:rFonts w:ascii="Times New Roman" w:hAnsi="Times New Roman"/>
          <w:iCs/>
          <w:noProof w:val="0"/>
          <w:sz w:val="24"/>
          <w:szCs w:val="24"/>
          <w:lang w:val="es-ES_tradnl"/>
        </w:rPr>
        <w:t>ticas de gest</w:t>
      </w:r>
      <w:r w:rsidRPr="0084614A">
        <w:rPr>
          <w:rFonts w:ascii="Times New Roman" w:hAnsi="Times New Roman"/>
          <w:iCs/>
          <w:noProof w:val="0"/>
          <w:sz w:val="24"/>
          <w:szCs w:val="24"/>
          <w:lang w:val="es-ES_tradnl"/>
        </w:rPr>
        <w:t>ión</w:t>
      </w:r>
      <w:r w:rsidR="00BE1DCD" w:rsidRPr="0084614A">
        <w:rPr>
          <w:rFonts w:ascii="Times New Roman" w:hAnsi="Times New Roman"/>
          <w:iCs/>
          <w:noProof w:val="0"/>
          <w:sz w:val="24"/>
          <w:szCs w:val="24"/>
          <w:lang w:val="es-ES_tradnl"/>
        </w:rPr>
        <w:t>, como tamb</w:t>
      </w:r>
      <w:r w:rsidRPr="0084614A">
        <w:rPr>
          <w:rFonts w:ascii="Times New Roman" w:hAnsi="Times New Roman"/>
          <w:iCs/>
          <w:noProof w:val="0"/>
          <w:sz w:val="24"/>
          <w:szCs w:val="24"/>
          <w:lang w:val="es-ES_tradnl"/>
        </w:rPr>
        <w:t>ién</w:t>
      </w:r>
      <w:r w:rsidR="00BE1DCD" w:rsidRPr="0084614A">
        <w:rPr>
          <w:rFonts w:ascii="Times New Roman" w:hAnsi="Times New Roman"/>
          <w:iCs/>
          <w:noProof w:val="0"/>
          <w:sz w:val="24"/>
          <w:szCs w:val="24"/>
          <w:lang w:val="es-ES_tradnl"/>
        </w:rPr>
        <w:t xml:space="preserve"> de grande parte d</w:t>
      </w:r>
      <w:r w:rsidRPr="0084614A">
        <w:rPr>
          <w:rFonts w:ascii="Times New Roman" w:hAnsi="Times New Roman"/>
          <w:iCs/>
          <w:noProof w:val="0"/>
          <w:sz w:val="24"/>
          <w:szCs w:val="24"/>
          <w:lang w:val="es-ES_tradnl"/>
        </w:rPr>
        <w:t>e la</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sociedad</w:t>
      </w:r>
      <w:r w:rsidR="00BE1DCD" w:rsidRPr="0084614A">
        <w:rPr>
          <w:rFonts w:ascii="Times New Roman" w:hAnsi="Times New Roman"/>
          <w:iCs/>
          <w:noProof w:val="0"/>
          <w:sz w:val="24"/>
          <w:szCs w:val="24"/>
          <w:lang w:val="es-ES_tradnl"/>
        </w:rPr>
        <w:t>, que t</w:t>
      </w:r>
      <w:r w:rsidRPr="0084614A">
        <w:rPr>
          <w:rFonts w:ascii="Times New Roman" w:hAnsi="Times New Roman"/>
          <w:iCs/>
          <w:noProof w:val="0"/>
          <w:sz w:val="24"/>
          <w:szCs w:val="24"/>
          <w:lang w:val="es-ES_tradnl"/>
        </w:rPr>
        <w:t>iene</w:t>
      </w:r>
      <w:r w:rsidR="00BE1DCD" w:rsidRPr="0084614A">
        <w:rPr>
          <w:rFonts w:ascii="Times New Roman" w:hAnsi="Times New Roman"/>
          <w:iCs/>
          <w:noProof w:val="0"/>
          <w:sz w:val="24"/>
          <w:szCs w:val="24"/>
          <w:lang w:val="es-ES_tradnl"/>
        </w:rPr>
        <w:t xml:space="preserve"> exigido d</w:t>
      </w:r>
      <w:r w:rsidRPr="0084614A">
        <w:rPr>
          <w:rFonts w:ascii="Times New Roman" w:hAnsi="Times New Roman"/>
          <w:iCs/>
          <w:noProof w:val="0"/>
          <w:sz w:val="24"/>
          <w:szCs w:val="24"/>
          <w:lang w:val="es-ES_tradnl"/>
        </w:rPr>
        <w:t>e los</w:t>
      </w:r>
      <w:r w:rsidR="00BE1DCD" w:rsidRPr="0084614A">
        <w:rPr>
          <w:rFonts w:ascii="Times New Roman" w:hAnsi="Times New Roman"/>
          <w:iCs/>
          <w:noProof w:val="0"/>
          <w:sz w:val="24"/>
          <w:szCs w:val="24"/>
          <w:lang w:val="es-ES_tradnl"/>
        </w:rPr>
        <w:t xml:space="preserve"> gestores públicos serv</w:t>
      </w:r>
      <w:r w:rsidRPr="0084614A">
        <w:rPr>
          <w:rFonts w:ascii="Times New Roman" w:hAnsi="Times New Roman"/>
          <w:iCs/>
          <w:noProof w:val="0"/>
          <w:sz w:val="24"/>
          <w:szCs w:val="24"/>
          <w:lang w:val="es-ES_tradnl"/>
        </w:rPr>
        <w:t>icios capac</w:t>
      </w:r>
      <w:r w:rsidR="00BE1DCD" w:rsidRPr="0084614A">
        <w:rPr>
          <w:rFonts w:ascii="Times New Roman" w:hAnsi="Times New Roman"/>
          <w:iCs/>
          <w:noProof w:val="0"/>
          <w:sz w:val="24"/>
          <w:szCs w:val="24"/>
          <w:lang w:val="es-ES_tradnl"/>
        </w:rPr>
        <w:t xml:space="preserve">es de atender a todas </w:t>
      </w:r>
      <w:r w:rsidRPr="0084614A">
        <w:rPr>
          <w:rFonts w:ascii="Times New Roman" w:hAnsi="Times New Roman"/>
          <w:iCs/>
          <w:noProof w:val="0"/>
          <w:sz w:val="24"/>
          <w:szCs w:val="24"/>
          <w:lang w:val="es-ES_tradnl"/>
        </w:rPr>
        <w:t>las</w:t>
      </w:r>
      <w:r w:rsidR="00BE1DCD" w:rsidRPr="0084614A">
        <w:rPr>
          <w:rFonts w:ascii="Times New Roman" w:hAnsi="Times New Roman"/>
          <w:iCs/>
          <w:noProof w:val="0"/>
          <w:sz w:val="24"/>
          <w:szCs w:val="24"/>
          <w:lang w:val="es-ES_tradnl"/>
        </w:rPr>
        <w:t xml:space="preserve"> demandas </w:t>
      </w:r>
      <w:r w:rsidRPr="0084614A">
        <w:rPr>
          <w:rFonts w:ascii="Times New Roman" w:hAnsi="Times New Roman"/>
          <w:iCs/>
          <w:noProof w:val="0"/>
          <w:sz w:val="24"/>
          <w:szCs w:val="24"/>
          <w:lang w:val="es-ES_tradnl"/>
        </w:rPr>
        <w:t>de la población</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a</w:t>
      </w:r>
      <w:r w:rsidR="00BE1DCD" w:rsidRPr="0084614A">
        <w:rPr>
          <w:rFonts w:ascii="Times New Roman" w:hAnsi="Times New Roman"/>
          <w:iCs/>
          <w:noProof w:val="0"/>
          <w:sz w:val="24"/>
          <w:szCs w:val="24"/>
          <w:lang w:val="es-ES_tradnl"/>
        </w:rPr>
        <w:t>dentro de u</w:t>
      </w:r>
      <w:r w:rsidRPr="0084614A">
        <w:rPr>
          <w:rFonts w:ascii="Times New Roman" w:hAnsi="Times New Roman"/>
          <w:iCs/>
          <w:noProof w:val="0"/>
          <w:sz w:val="24"/>
          <w:szCs w:val="24"/>
          <w:lang w:val="es-ES_tradnl"/>
        </w:rPr>
        <w:t>n</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bino</w:t>
      </w:r>
      <w:r w:rsidR="00BE1DCD" w:rsidRPr="0084614A">
        <w:rPr>
          <w:rFonts w:ascii="Times New Roman" w:hAnsi="Times New Roman"/>
          <w:iCs/>
          <w:noProof w:val="0"/>
          <w:sz w:val="24"/>
          <w:szCs w:val="24"/>
          <w:lang w:val="es-ES_tradnl"/>
        </w:rPr>
        <w:t xml:space="preserve">mio que </w:t>
      </w:r>
      <w:r w:rsidRPr="0084614A">
        <w:rPr>
          <w:rFonts w:ascii="Times New Roman" w:hAnsi="Times New Roman"/>
          <w:iCs/>
          <w:noProof w:val="0"/>
          <w:sz w:val="24"/>
          <w:szCs w:val="24"/>
          <w:lang w:val="es-ES_tradnl"/>
        </w:rPr>
        <w:t>armonice</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c</w:t>
      </w:r>
      <w:r w:rsidR="00BE1DCD" w:rsidRPr="0084614A">
        <w:rPr>
          <w:rFonts w:ascii="Times New Roman" w:hAnsi="Times New Roman"/>
          <w:iCs/>
          <w:noProof w:val="0"/>
          <w:sz w:val="24"/>
          <w:szCs w:val="24"/>
          <w:lang w:val="es-ES_tradnl"/>
        </w:rPr>
        <w:t xml:space="preserve">alidad </w:t>
      </w:r>
      <w:r w:rsidRPr="0084614A">
        <w:rPr>
          <w:rFonts w:ascii="Times New Roman" w:hAnsi="Times New Roman"/>
          <w:iCs/>
          <w:noProof w:val="0"/>
          <w:sz w:val="24"/>
          <w:szCs w:val="24"/>
          <w:lang w:val="es-ES_tradnl"/>
        </w:rPr>
        <w:t>y co</w:t>
      </w:r>
      <w:r w:rsidR="00BE1DCD" w:rsidRPr="0084614A">
        <w:rPr>
          <w:rFonts w:ascii="Times New Roman" w:hAnsi="Times New Roman"/>
          <w:iCs/>
          <w:noProof w:val="0"/>
          <w:sz w:val="24"/>
          <w:szCs w:val="24"/>
          <w:lang w:val="es-ES_tradnl"/>
        </w:rPr>
        <w:t>sto. U</w:t>
      </w:r>
      <w:r w:rsidRPr="0084614A">
        <w:rPr>
          <w:rFonts w:ascii="Times New Roman" w:hAnsi="Times New Roman"/>
          <w:iCs/>
          <w:noProof w:val="0"/>
          <w:sz w:val="24"/>
          <w:szCs w:val="24"/>
          <w:lang w:val="es-ES_tradnl"/>
        </w:rPr>
        <w:t>n</w:t>
      </w:r>
      <w:r w:rsidR="00BE1DCD" w:rsidRPr="0084614A">
        <w:rPr>
          <w:rFonts w:ascii="Times New Roman" w:hAnsi="Times New Roman"/>
          <w:iCs/>
          <w:noProof w:val="0"/>
          <w:sz w:val="24"/>
          <w:szCs w:val="24"/>
          <w:lang w:val="es-ES_tradnl"/>
        </w:rPr>
        <w:t>a d</w:t>
      </w:r>
      <w:r w:rsidRPr="0084614A">
        <w:rPr>
          <w:rFonts w:ascii="Times New Roman" w:hAnsi="Times New Roman"/>
          <w:iCs/>
          <w:noProof w:val="0"/>
          <w:sz w:val="24"/>
          <w:szCs w:val="24"/>
          <w:lang w:val="es-ES_tradnl"/>
        </w:rPr>
        <w:t>e las</w:t>
      </w:r>
      <w:r w:rsidR="00BE1DCD" w:rsidRPr="0084614A">
        <w:rPr>
          <w:rFonts w:ascii="Times New Roman" w:hAnsi="Times New Roman"/>
          <w:iCs/>
          <w:noProof w:val="0"/>
          <w:sz w:val="24"/>
          <w:szCs w:val="24"/>
          <w:lang w:val="es-ES_tradnl"/>
        </w:rPr>
        <w:t xml:space="preserve"> formas </w:t>
      </w:r>
      <w:r w:rsidRPr="0084614A">
        <w:rPr>
          <w:rFonts w:ascii="Times New Roman" w:hAnsi="Times New Roman"/>
          <w:iCs/>
          <w:noProof w:val="0"/>
          <w:sz w:val="24"/>
          <w:szCs w:val="24"/>
          <w:lang w:val="es-ES_tradnl"/>
        </w:rPr>
        <w:t>más</w:t>
      </w:r>
      <w:r w:rsidR="00BE1DCD" w:rsidRPr="0084614A">
        <w:rPr>
          <w:rFonts w:ascii="Times New Roman" w:hAnsi="Times New Roman"/>
          <w:iCs/>
          <w:noProof w:val="0"/>
          <w:sz w:val="24"/>
          <w:szCs w:val="24"/>
          <w:lang w:val="es-ES_tradnl"/>
        </w:rPr>
        <w:t xml:space="preserve"> efe</w:t>
      </w:r>
      <w:r w:rsidRPr="0084614A">
        <w:rPr>
          <w:rFonts w:ascii="Times New Roman" w:hAnsi="Times New Roman"/>
          <w:iCs/>
          <w:noProof w:val="0"/>
          <w:sz w:val="24"/>
          <w:szCs w:val="24"/>
          <w:lang w:val="es-ES_tradnl"/>
        </w:rPr>
        <w:t>c</w:t>
      </w:r>
      <w:r w:rsidR="00BE1DCD" w:rsidRPr="0084614A">
        <w:rPr>
          <w:rFonts w:ascii="Times New Roman" w:hAnsi="Times New Roman"/>
          <w:iCs/>
          <w:noProof w:val="0"/>
          <w:sz w:val="24"/>
          <w:szCs w:val="24"/>
          <w:lang w:val="es-ES_tradnl"/>
        </w:rPr>
        <w:t xml:space="preserve">tivas de </w:t>
      </w:r>
      <w:r w:rsidRPr="0084614A">
        <w:rPr>
          <w:rFonts w:ascii="Times New Roman" w:hAnsi="Times New Roman"/>
          <w:iCs/>
          <w:noProof w:val="0"/>
          <w:sz w:val="24"/>
          <w:szCs w:val="24"/>
          <w:lang w:val="es-ES_tradnl"/>
        </w:rPr>
        <w:t>perfeccionamiento</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de la gestión</w:t>
      </w:r>
      <w:r w:rsidR="00BE1DCD" w:rsidRPr="0084614A">
        <w:rPr>
          <w:rFonts w:ascii="Times New Roman" w:hAnsi="Times New Roman"/>
          <w:iCs/>
          <w:noProof w:val="0"/>
          <w:sz w:val="24"/>
          <w:szCs w:val="24"/>
          <w:lang w:val="es-ES_tradnl"/>
        </w:rPr>
        <w:t xml:space="preserve"> d</w:t>
      </w:r>
      <w:r w:rsidRPr="0084614A">
        <w:rPr>
          <w:rFonts w:ascii="Times New Roman" w:hAnsi="Times New Roman"/>
          <w:iCs/>
          <w:noProof w:val="0"/>
          <w:sz w:val="24"/>
          <w:szCs w:val="24"/>
          <w:lang w:val="es-ES_tradnl"/>
        </w:rPr>
        <w:t>e los</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gastos es</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 xml:space="preserve">un cambio </w:t>
      </w:r>
      <w:r w:rsidR="00BE1DCD" w:rsidRPr="0084614A">
        <w:rPr>
          <w:rFonts w:ascii="Times New Roman" w:hAnsi="Times New Roman"/>
          <w:iCs/>
          <w:noProof w:val="0"/>
          <w:sz w:val="24"/>
          <w:szCs w:val="24"/>
          <w:lang w:val="es-ES_tradnl"/>
        </w:rPr>
        <w:t xml:space="preserve">cultural. </w:t>
      </w:r>
      <w:r w:rsidRPr="0084614A">
        <w:rPr>
          <w:rFonts w:ascii="Times New Roman" w:hAnsi="Times New Roman"/>
          <w:iCs/>
          <w:noProof w:val="0"/>
          <w:sz w:val="24"/>
          <w:szCs w:val="24"/>
          <w:lang w:val="es-ES_tradnl"/>
        </w:rPr>
        <w:t>Sin embargo</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verificase</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dificultades</w:t>
      </w:r>
      <w:r w:rsidR="00BE1DCD" w:rsidRPr="0084614A">
        <w:rPr>
          <w:rFonts w:ascii="Times New Roman" w:hAnsi="Times New Roman"/>
          <w:iCs/>
          <w:noProof w:val="0"/>
          <w:sz w:val="24"/>
          <w:szCs w:val="24"/>
          <w:lang w:val="es-ES_tradnl"/>
        </w:rPr>
        <w:t xml:space="preserve"> para estimular </w:t>
      </w:r>
      <w:r w:rsidRPr="0084614A">
        <w:rPr>
          <w:rFonts w:ascii="Times New Roman" w:hAnsi="Times New Roman"/>
          <w:iCs/>
          <w:noProof w:val="0"/>
          <w:sz w:val="24"/>
          <w:szCs w:val="24"/>
          <w:lang w:val="es-ES_tradnl"/>
        </w:rPr>
        <w:t>estos</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cambios, un</w:t>
      </w:r>
      <w:r w:rsidR="00BE1DCD" w:rsidRPr="0084614A">
        <w:rPr>
          <w:rFonts w:ascii="Times New Roman" w:hAnsi="Times New Roman"/>
          <w:iCs/>
          <w:noProof w:val="0"/>
          <w:sz w:val="24"/>
          <w:szCs w:val="24"/>
          <w:lang w:val="es-ES_tradnl"/>
        </w:rPr>
        <w:t xml:space="preserve">a vez que, </w:t>
      </w:r>
      <w:r w:rsidRPr="0084614A">
        <w:rPr>
          <w:rFonts w:ascii="Times New Roman" w:hAnsi="Times New Roman"/>
          <w:iCs/>
          <w:noProof w:val="0"/>
          <w:sz w:val="24"/>
          <w:szCs w:val="24"/>
          <w:lang w:val="es-ES_tradnl"/>
        </w:rPr>
        <w:t>en el</w:t>
      </w:r>
      <w:r w:rsidR="00BE1DCD" w:rsidRPr="0084614A">
        <w:rPr>
          <w:rFonts w:ascii="Times New Roman" w:hAnsi="Times New Roman"/>
          <w:iCs/>
          <w:noProof w:val="0"/>
          <w:sz w:val="24"/>
          <w:szCs w:val="24"/>
          <w:lang w:val="es-ES_tradnl"/>
        </w:rPr>
        <w:t xml:space="preserve"> servi</w:t>
      </w:r>
      <w:r w:rsidRPr="0084614A">
        <w:rPr>
          <w:rFonts w:ascii="Times New Roman" w:hAnsi="Times New Roman"/>
          <w:iCs/>
          <w:noProof w:val="0"/>
          <w:sz w:val="24"/>
          <w:szCs w:val="24"/>
          <w:lang w:val="es-ES_tradnl"/>
        </w:rPr>
        <w:t>cio</w:t>
      </w:r>
      <w:r w:rsidR="00BE1DCD" w:rsidRPr="0084614A">
        <w:rPr>
          <w:rFonts w:ascii="Times New Roman" w:hAnsi="Times New Roman"/>
          <w:iCs/>
          <w:noProof w:val="0"/>
          <w:sz w:val="24"/>
          <w:szCs w:val="24"/>
          <w:lang w:val="es-ES_tradnl"/>
        </w:rPr>
        <w:t xml:space="preserve"> público </w:t>
      </w:r>
      <w:r w:rsidRPr="0084614A">
        <w:rPr>
          <w:rFonts w:ascii="Times New Roman" w:hAnsi="Times New Roman"/>
          <w:iCs/>
          <w:noProof w:val="0"/>
          <w:sz w:val="24"/>
          <w:szCs w:val="24"/>
          <w:lang w:val="es-ES_tradnl"/>
        </w:rPr>
        <w:t>los</w:t>
      </w:r>
      <w:r w:rsidR="00BE1DCD" w:rsidRPr="0084614A">
        <w:rPr>
          <w:rFonts w:ascii="Times New Roman" w:hAnsi="Times New Roman"/>
          <w:iCs/>
          <w:noProof w:val="0"/>
          <w:sz w:val="24"/>
          <w:szCs w:val="24"/>
          <w:lang w:val="es-ES_tradnl"/>
        </w:rPr>
        <w:t xml:space="preserve"> cargos de ges</w:t>
      </w:r>
      <w:r w:rsidRPr="0084614A">
        <w:rPr>
          <w:rFonts w:ascii="Times New Roman" w:hAnsi="Times New Roman"/>
          <w:iCs/>
          <w:noProof w:val="0"/>
          <w:sz w:val="24"/>
          <w:szCs w:val="24"/>
          <w:lang w:val="es-ES_tradnl"/>
        </w:rPr>
        <w:t>tión</w:t>
      </w:r>
      <w:r w:rsidR="00BE1DCD" w:rsidRPr="0084614A">
        <w:rPr>
          <w:rFonts w:ascii="Times New Roman" w:hAnsi="Times New Roman"/>
          <w:iCs/>
          <w:noProof w:val="0"/>
          <w:sz w:val="24"/>
          <w:szCs w:val="24"/>
          <w:lang w:val="es-ES_tradnl"/>
        </w:rPr>
        <w:t>, principa</w:t>
      </w:r>
      <w:r w:rsidRPr="0084614A">
        <w:rPr>
          <w:rFonts w:ascii="Times New Roman" w:hAnsi="Times New Roman"/>
          <w:iCs/>
          <w:noProof w:val="0"/>
          <w:sz w:val="24"/>
          <w:szCs w:val="24"/>
          <w:lang w:val="es-ES_tradnl"/>
        </w:rPr>
        <w:t>les</w:t>
      </w:r>
      <w:r w:rsidR="00BE1DCD" w:rsidRPr="0084614A">
        <w:rPr>
          <w:rFonts w:ascii="Times New Roman" w:hAnsi="Times New Roman"/>
          <w:iCs/>
          <w:noProof w:val="0"/>
          <w:sz w:val="24"/>
          <w:szCs w:val="24"/>
          <w:lang w:val="es-ES_tradnl"/>
        </w:rPr>
        <w:t xml:space="preserve"> respons</w:t>
      </w:r>
      <w:r w:rsidRPr="0084614A">
        <w:rPr>
          <w:rFonts w:ascii="Times New Roman" w:hAnsi="Times New Roman"/>
          <w:iCs/>
          <w:noProof w:val="0"/>
          <w:sz w:val="24"/>
          <w:szCs w:val="24"/>
          <w:lang w:val="es-ES_tradnl"/>
        </w:rPr>
        <w:t>ables</w:t>
      </w:r>
      <w:r w:rsidR="00BE1DCD" w:rsidRPr="0084614A">
        <w:rPr>
          <w:rFonts w:ascii="Times New Roman" w:hAnsi="Times New Roman"/>
          <w:iCs/>
          <w:noProof w:val="0"/>
          <w:sz w:val="24"/>
          <w:szCs w:val="24"/>
          <w:lang w:val="es-ES_tradnl"/>
        </w:rPr>
        <w:t xml:space="preserve"> p</w:t>
      </w:r>
      <w:r w:rsidRPr="0084614A">
        <w:rPr>
          <w:rFonts w:ascii="Times New Roman" w:hAnsi="Times New Roman"/>
          <w:iCs/>
          <w:noProof w:val="0"/>
          <w:sz w:val="24"/>
          <w:szCs w:val="24"/>
          <w:lang w:val="es-ES_tradnl"/>
        </w:rPr>
        <w:t>or el lineamiento</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y mantenimiento de la cultura organizacional</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su</w:t>
      </w:r>
      <w:r w:rsidR="00BE1DCD" w:rsidRPr="0084614A">
        <w:rPr>
          <w:rFonts w:ascii="Times New Roman" w:hAnsi="Times New Roman"/>
          <w:iCs/>
          <w:noProof w:val="0"/>
          <w:sz w:val="24"/>
          <w:szCs w:val="24"/>
          <w:lang w:val="es-ES_tradnl"/>
        </w:rPr>
        <w:t>fre</w:t>
      </w:r>
      <w:r w:rsidRPr="0084614A">
        <w:rPr>
          <w:rFonts w:ascii="Times New Roman" w:hAnsi="Times New Roman"/>
          <w:iCs/>
          <w:noProof w:val="0"/>
          <w:sz w:val="24"/>
          <w:szCs w:val="24"/>
          <w:lang w:val="es-ES_tradnl"/>
        </w:rPr>
        <w:t>n</w:t>
      </w:r>
      <w:r w:rsidR="00BE1DCD" w:rsidRPr="0084614A">
        <w:rPr>
          <w:rFonts w:ascii="Times New Roman" w:hAnsi="Times New Roman"/>
          <w:iCs/>
          <w:noProof w:val="0"/>
          <w:sz w:val="24"/>
          <w:szCs w:val="24"/>
          <w:lang w:val="es-ES_tradnl"/>
        </w:rPr>
        <w:t xml:space="preserve"> de u</w:t>
      </w:r>
      <w:r w:rsidRPr="0084614A">
        <w:rPr>
          <w:rFonts w:ascii="Times New Roman" w:hAnsi="Times New Roman"/>
          <w:iCs/>
          <w:noProof w:val="0"/>
          <w:sz w:val="24"/>
          <w:szCs w:val="24"/>
          <w:lang w:val="es-ES_tradnl"/>
        </w:rPr>
        <w:t>n</w:t>
      </w:r>
      <w:r w:rsidR="00BE1DCD" w:rsidRPr="0084614A">
        <w:rPr>
          <w:rFonts w:ascii="Times New Roman" w:hAnsi="Times New Roman"/>
          <w:iCs/>
          <w:noProof w:val="0"/>
          <w:sz w:val="24"/>
          <w:szCs w:val="24"/>
          <w:lang w:val="es-ES_tradnl"/>
        </w:rPr>
        <w:t xml:space="preserve"> alto g</w:t>
      </w:r>
      <w:r w:rsidRPr="0084614A">
        <w:rPr>
          <w:rFonts w:ascii="Times New Roman" w:hAnsi="Times New Roman"/>
          <w:iCs/>
          <w:noProof w:val="0"/>
          <w:sz w:val="24"/>
          <w:szCs w:val="24"/>
          <w:lang w:val="es-ES_tradnl"/>
        </w:rPr>
        <w:t xml:space="preserve">rado de </w:t>
      </w:r>
      <w:r w:rsidR="00BC59C8" w:rsidRPr="0084614A">
        <w:rPr>
          <w:rFonts w:ascii="Times New Roman" w:hAnsi="Times New Roman"/>
          <w:iCs/>
          <w:noProof w:val="0"/>
          <w:sz w:val="24"/>
          <w:szCs w:val="24"/>
          <w:lang w:val="es-ES_tradnl"/>
        </w:rPr>
        <w:t>rotación</w:t>
      </w:r>
      <w:r w:rsidR="00BE1DCD" w:rsidRPr="0084614A">
        <w:rPr>
          <w:rFonts w:ascii="Times New Roman" w:hAnsi="Times New Roman"/>
          <w:iCs/>
          <w:noProof w:val="0"/>
          <w:sz w:val="24"/>
          <w:szCs w:val="24"/>
          <w:lang w:val="es-ES_tradnl"/>
        </w:rPr>
        <w:t>, tra</w:t>
      </w:r>
      <w:r w:rsidRPr="0084614A">
        <w:rPr>
          <w:rFonts w:ascii="Times New Roman" w:hAnsi="Times New Roman"/>
          <w:iCs/>
          <w:noProof w:val="0"/>
          <w:sz w:val="24"/>
          <w:szCs w:val="24"/>
          <w:lang w:val="es-ES_tradnl"/>
        </w:rPr>
        <w:t>yendo</w:t>
      </w:r>
      <w:r w:rsidR="00BE1DCD" w:rsidRPr="0084614A">
        <w:rPr>
          <w:rFonts w:ascii="Times New Roman" w:hAnsi="Times New Roman"/>
          <w:iCs/>
          <w:noProof w:val="0"/>
          <w:sz w:val="24"/>
          <w:szCs w:val="24"/>
          <w:lang w:val="es-ES_tradnl"/>
        </w:rPr>
        <w:t xml:space="preserve"> grandes </w:t>
      </w:r>
      <w:r w:rsidRPr="0084614A">
        <w:rPr>
          <w:rFonts w:ascii="Times New Roman" w:hAnsi="Times New Roman"/>
          <w:iCs/>
          <w:noProof w:val="0"/>
          <w:sz w:val="24"/>
          <w:szCs w:val="24"/>
          <w:lang w:val="es-ES_tradnl"/>
        </w:rPr>
        <w:t>pérdidas</w:t>
      </w:r>
      <w:r w:rsidR="00BE1DCD" w:rsidRPr="0084614A">
        <w:rPr>
          <w:rFonts w:ascii="Times New Roman" w:hAnsi="Times New Roman"/>
          <w:iCs/>
          <w:noProof w:val="0"/>
          <w:sz w:val="24"/>
          <w:szCs w:val="24"/>
          <w:lang w:val="es-ES_tradnl"/>
        </w:rPr>
        <w:t xml:space="preserve"> para </w:t>
      </w:r>
      <w:r w:rsidRPr="0084614A">
        <w:rPr>
          <w:rFonts w:ascii="Times New Roman" w:hAnsi="Times New Roman"/>
          <w:iCs/>
          <w:noProof w:val="0"/>
          <w:sz w:val="24"/>
          <w:szCs w:val="24"/>
          <w:lang w:val="es-ES_tradnl"/>
        </w:rPr>
        <w:t xml:space="preserve">la </w:t>
      </w:r>
      <w:r w:rsidR="00BE1DCD" w:rsidRPr="0084614A">
        <w:rPr>
          <w:rFonts w:ascii="Times New Roman" w:hAnsi="Times New Roman"/>
          <w:iCs/>
          <w:noProof w:val="0"/>
          <w:sz w:val="24"/>
          <w:szCs w:val="24"/>
          <w:lang w:val="es-ES_tradnl"/>
        </w:rPr>
        <w:t>Administra</w:t>
      </w:r>
      <w:r w:rsidRPr="0084614A">
        <w:rPr>
          <w:rFonts w:ascii="Times New Roman" w:hAnsi="Times New Roman"/>
          <w:iCs/>
          <w:noProof w:val="0"/>
          <w:sz w:val="24"/>
          <w:szCs w:val="24"/>
          <w:lang w:val="es-ES_tradnl"/>
        </w:rPr>
        <w:t>ción</w:t>
      </w:r>
      <w:r w:rsidR="00BE1DCD" w:rsidRPr="0084614A">
        <w:rPr>
          <w:rFonts w:ascii="Times New Roman" w:hAnsi="Times New Roman"/>
          <w:iCs/>
          <w:noProof w:val="0"/>
          <w:sz w:val="24"/>
          <w:szCs w:val="24"/>
          <w:lang w:val="es-ES_tradnl"/>
        </w:rPr>
        <w:t>. De</w:t>
      </w:r>
      <w:r w:rsidRPr="0084614A">
        <w:rPr>
          <w:rFonts w:ascii="Times New Roman" w:hAnsi="Times New Roman"/>
          <w:iCs/>
          <w:noProof w:val="0"/>
          <w:sz w:val="24"/>
          <w:szCs w:val="24"/>
          <w:lang w:val="es-ES_tradnl"/>
        </w:rPr>
        <w:t xml:space="preserve"> esta</w:t>
      </w:r>
      <w:r w:rsidR="00BE1DCD" w:rsidRPr="0084614A">
        <w:rPr>
          <w:rFonts w:ascii="Times New Roman" w:hAnsi="Times New Roman"/>
          <w:iCs/>
          <w:noProof w:val="0"/>
          <w:sz w:val="24"/>
          <w:szCs w:val="24"/>
          <w:lang w:val="es-ES_tradnl"/>
        </w:rPr>
        <w:t xml:space="preserve"> forma, entendemos que </w:t>
      </w:r>
      <w:r w:rsidRPr="0084614A">
        <w:rPr>
          <w:rFonts w:ascii="Times New Roman" w:hAnsi="Times New Roman"/>
          <w:iCs/>
          <w:noProof w:val="0"/>
          <w:sz w:val="24"/>
          <w:szCs w:val="24"/>
          <w:lang w:val="es-ES_tradnl"/>
        </w:rPr>
        <w:t>la</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implantación</w:t>
      </w:r>
      <w:r w:rsidR="00BE1DCD" w:rsidRPr="0084614A">
        <w:rPr>
          <w:rFonts w:ascii="Times New Roman" w:hAnsi="Times New Roman"/>
          <w:iCs/>
          <w:noProof w:val="0"/>
          <w:sz w:val="24"/>
          <w:szCs w:val="24"/>
          <w:lang w:val="es-ES_tradnl"/>
        </w:rPr>
        <w:t xml:space="preserve"> de u</w:t>
      </w:r>
      <w:r w:rsidRPr="0084614A">
        <w:rPr>
          <w:rFonts w:ascii="Times New Roman" w:hAnsi="Times New Roman"/>
          <w:iCs/>
          <w:noProof w:val="0"/>
          <w:sz w:val="24"/>
          <w:szCs w:val="24"/>
          <w:lang w:val="es-ES_tradnl"/>
        </w:rPr>
        <w:t>n</w:t>
      </w:r>
      <w:r w:rsidR="00BE1DCD" w:rsidRPr="0084614A">
        <w:rPr>
          <w:rFonts w:ascii="Times New Roman" w:hAnsi="Times New Roman"/>
          <w:iCs/>
          <w:noProof w:val="0"/>
          <w:sz w:val="24"/>
          <w:szCs w:val="24"/>
          <w:lang w:val="es-ES_tradnl"/>
        </w:rPr>
        <w:t xml:space="preserve"> modelo de </w:t>
      </w:r>
      <w:r w:rsidRPr="0084614A">
        <w:rPr>
          <w:rFonts w:ascii="Times New Roman" w:hAnsi="Times New Roman"/>
          <w:iCs/>
          <w:noProof w:val="0"/>
          <w:sz w:val="24"/>
          <w:szCs w:val="24"/>
          <w:lang w:val="es-ES_tradnl"/>
        </w:rPr>
        <w:t>racionalización</w:t>
      </w:r>
      <w:r w:rsidR="00BE1DCD" w:rsidRPr="0084614A">
        <w:rPr>
          <w:rFonts w:ascii="Times New Roman" w:hAnsi="Times New Roman"/>
          <w:iCs/>
          <w:noProof w:val="0"/>
          <w:sz w:val="24"/>
          <w:szCs w:val="24"/>
          <w:lang w:val="es-ES_tradnl"/>
        </w:rPr>
        <w:t xml:space="preserve"> de </w:t>
      </w:r>
      <w:r w:rsidRPr="0084614A">
        <w:rPr>
          <w:rFonts w:ascii="Times New Roman" w:hAnsi="Times New Roman"/>
          <w:iCs/>
          <w:noProof w:val="0"/>
          <w:sz w:val="24"/>
          <w:szCs w:val="24"/>
          <w:lang w:val="es-ES_tradnl"/>
        </w:rPr>
        <w:t xml:space="preserve">los </w:t>
      </w:r>
      <w:r w:rsidR="00BE1DCD" w:rsidRPr="0084614A">
        <w:rPr>
          <w:rFonts w:ascii="Times New Roman" w:hAnsi="Times New Roman"/>
          <w:iCs/>
          <w:noProof w:val="0"/>
          <w:sz w:val="24"/>
          <w:szCs w:val="24"/>
          <w:lang w:val="es-ES_tradnl"/>
        </w:rPr>
        <w:t>gastos p</w:t>
      </w:r>
      <w:r w:rsidRPr="0084614A">
        <w:rPr>
          <w:rFonts w:ascii="Times New Roman" w:hAnsi="Times New Roman"/>
          <w:iCs/>
          <w:noProof w:val="0"/>
          <w:sz w:val="24"/>
          <w:szCs w:val="24"/>
          <w:lang w:val="es-ES_tradnl"/>
        </w:rPr>
        <w:t>or el</w:t>
      </w:r>
      <w:r w:rsidR="00BE1DCD" w:rsidRPr="0084614A">
        <w:rPr>
          <w:rFonts w:ascii="Times New Roman" w:hAnsi="Times New Roman"/>
          <w:iCs/>
          <w:noProof w:val="0"/>
          <w:sz w:val="24"/>
          <w:szCs w:val="24"/>
          <w:lang w:val="es-ES_tradnl"/>
        </w:rPr>
        <w:t xml:space="preserve"> Estado contribu</w:t>
      </w:r>
      <w:r w:rsidRPr="0084614A">
        <w:rPr>
          <w:rFonts w:ascii="Times New Roman" w:hAnsi="Times New Roman"/>
          <w:iCs/>
          <w:noProof w:val="0"/>
          <w:sz w:val="24"/>
          <w:szCs w:val="24"/>
          <w:lang w:val="es-ES_tradnl"/>
        </w:rPr>
        <w:t>ye</w:t>
      </w:r>
      <w:r w:rsidR="00BE1DCD" w:rsidRPr="0084614A">
        <w:rPr>
          <w:rFonts w:ascii="Times New Roman" w:hAnsi="Times New Roman"/>
          <w:iCs/>
          <w:noProof w:val="0"/>
          <w:sz w:val="24"/>
          <w:szCs w:val="24"/>
          <w:lang w:val="es-ES_tradnl"/>
        </w:rPr>
        <w:t xml:space="preserve"> dire</w:t>
      </w:r>
      <w:r w:rsidRPr="0084614A">
        <w:rPr>
          <w:rFonts w:ascii="Times New Roman" w:hAnsi="Times New Roman"/>
          <w:iCs/>
          <w:noProof w:val="0"/>
          <w:sz w:val="24"/>
          <w:szCs w:val="24"/>
          <w:lang w:val="es-ES_tradnl"/>
        </w:rPr>
        <w:t>c</w:t>
      </w:r>
      <w:r w:rsidR="00BE1DCD" w:rsidRPr="0084614A">
        <w:rPr>
          <w:rFonts w:ascii="Times New Roman" w:hAnsi="Times New Roman"/>
          <w:iCs/>
          <w:noProof w:val="0"/>
          <w:sz w:val="24"/>
          <w:szCs w:val="24"/>
          <w:lang w:val="es-ES_tradnl"/>
        </w:rPr>
        <w:t xml:space="preserve">tamente para </w:t>
      </w:r>
      <w:r w:rsidRPr="0084614A">
        <w:rPr>
          <w:rFonts w:ascii="Times New Roman" w:hAnsi="Times New Roman"/>
          <w:iCs/>
          <w:noProof w:val="0"/>
          <w:sz w:val="24"/>
          <w:szCs w:val="24"/>
          <w:lang w:val="es-ES_tradnl"/>
        </w:rPr>
        <w:t>el</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perfeccionamiento</w:t>
      </w:r>
      <w:r w:rsidR="00BE1DCD" w:rsidRPr="0084614A">
        <w:rPr>
          <w:rFonts w:ascii="Times New Roman" w:hAnsi="Times New Roman"/>
          <w:iCs/>
          <w:noProof w:val="0"/>
          <w:sz w:val="24"/>
          <w:szCs w:val="24"/>
          <w:lang w:val="es-ES_tradnl"/>
        </w:rPr>
        <w:t xml:space="preserve"> d</w:t>
      </w:r>
      <w:r w:rsidRPr="0084614A">
        <w:rPr>
          <w:rFonts w:ascii="Times New Roman" w:hAnsi="Times New Roman"/>
          <w:iCs/>
          <w:noProof w:val="0"/>
          <w:sz w:val="24"/>
          <w:szCs w:val="24"/>
          <w:lang w:val="es-ES_tradnl"/>
        </w:rPr>
        <w:t>e la</w:t>
      </w:r>
      <w:r w:rsidR="00BE1DCD" w:rsidRPr="0084614A">
        <w:rPr>
          <w:rFonts w:ascii="Times New Roman" w:hAnsi="Times New Roman"/>
          <w:iCs/>
          <w:noProof w:val="0"/>
          <w:sz w:val="24"/>
          <w:szCs w:val="24"/>
          <w:lang w:val="es-ES_tradnl"/>
        </w:rPr>
        <w:t xml:space="preserve"> gest</w:t>
      </w:r>
      <w:r w:rsidRPr="0084614A">
        <w:rPr>
          <w:rFonts w:ascii="Times New Roman" w:hAnsi="Times New Roman"/>
          <w:iCs/>
          <w:noProof w:val="0"/>
          <w:sz w:val="24"/>
          <w:szCs w:val="24"/>
          <w:lang w:val="es-ES_tradnl"/>
        </w:rPr>
        <w:t>ión</w:t>
      </w:r>
      <w:r w:rsidR="00BE1DCD" w:rsidRPr="0084614A">
        <w:rPr>
          <w:rFonts w:ascii="Times New Roman" w:hAnsi="Times New Roman"/>
          <w:iCs/>
          <w:noProof w:val="0"/>
          <w:sz w:val="24"/>
          <w:szCs w:val="24"/>
          <w:lang w:val="es-ES_tradnl"/>
        </w:rPr>
        <w:t xml:space="preserve">, </w:t>
      </w:r>
      <w:r w:rsidRPr="0084614A">
        <w:rPr>
          <w:rFonts w:ascii="Times New Roman" w:hAnsi="Times New Roman"/>
          <w:iCs/>
          <w:noProof w:val="0"/>
          <w:sz w:val="24"/>
          <w:szCs w:val="24"/>
          <w:lang w:val="es-ES_tradnl"/>
        </w:rPr>
        <w:t>un</w:t>
      </w:r>
      <w:r w:rsidR="00BE1DCD" w:rsidRPr="0084614A">
        <w:rPr>
          <w:rFonts w:ascii="Times New Roman" w:hAnsi="Times New Roman"/>
          <w:iCs/>
          <w:noProof w:val="0"/>
          <w:sz w:val="24"/>
          <w:szCs w:val="24"/>
          <w:lang w:val="es-ES_tradnl"/>
        </w:rPr>
        <w:t xml:space="preserve">a vez que </w:t>
      </w:r>
      <w:r w:rsidRPr="0084614A">
        <w:rPr>
          <w:rFonts w:ascii="Times New Roman" w:hAnsi="Times New Roman"/>
          <w:iCs/>
          <w:noProof w:val="0"/>
          <w:sz w:val="24"/>
          <w:szCs w:val="24"/>
          <w:lang w:val="es-ES_tradnl"/>
        </w:rPr>
        <w:t>la</w:t>
      </w:r>
      <w:r w:rsidR="00BE1DCD" w:rsidRPr="0084614A">
        <w:rPr>
          <w:rFonts w:ascii="Times New Roman" w:hAnsi="Times New Roman"/>
          <w:iCs/>
          <w:noProof w:val="0"/>
          <w:sz w:val="24"/>
          <w:szCs w:val="24"/>
          <w:lang w:val="es-ES_tradnl"/>
        </w:rPr>
        <w:t xml:space="preserve"> norma transc</w:t>
      </w:r>
      <w:r w:rsidRPr="0084614A">
        <w:rPr>
          <w:rFonts w:ascii="Times New Roman" w:hAnsi="Times New Roman"/>
          <w:iCs/>
          <w:noProof w:val="0"/>
          <w:sz w:val="24"/>
          <w:szCs w:val="24"/>
          <w:lang w:val="es-ES_tradnl"/>
        </w:rPr>
        <w:t>i</w:t>
      </w:r>
      <w:r w:rsidR="00BE1DCD" w:rsidRPr="0084614A">
        <w:rPr>
          <w:rFonts w:ascii="Times New Roman" w:hAnsi="Times New Roman"/>
          <w:iCs/>
          <w:noProof w:val="0"/>
          <w:sz w:val="24"/>
          <w:szCs w:val="24"/>
          <w:lang w:val="es-ES_tradnl"/>
        </w:rPr>
        <w:t>ende</w:t>
      </w:r>
      <w:r w:rsidRPr="0084614A">
        <w:rPr>
          <w:rFonts w:ascii="Times New Roman" w:hAnsi="Times New Roman"/>
          <w:iCs/>
          <w:noProof w:val="0"/>
          <w:sz w:val="24"/>
          <w:szCs w:val="24"/>
          <w:lang w:val="es-ES_tradnl"/>
        </w:rPr>
        <w:t xml:space="preserve"> la</w:t>
      </w:r>
      <w:r w:rsidR="00BE1DCD" w:rsidRPr="0084614A">
        <w:rPr>
          <w:rFonts w:ascii="Times New Roman" w:hAnsi="Times New Roman"/>
          <w:iCs/>
          <w:noProof w:val="0"/>
          <w:sz w:val="24"/>
          <w:szCs w:val="24"/>
          <w:lang w:val="es-ES_tradnl"/>
        </w:rPr>
        <w:t xml:space="preserve"> figura d</w:t>
      </w:r>
      <w:r w:rsidRPr="0084614A">
        <w:rPr>
          <w:rFonts w:ascii="Times New Roman" w:hAnsi="Times New Roman"/>
          <w:iCs/>
          <w:noProof w:val="0"/>
          <w:sz w:val="24"/>
          <w:szCs w:val="24"/>
          <w:lang w:val="es-ES_tradnl"/>
        </w:rPr>
        <w:t>el</w:t>
      </w:r>
      <w:r w:rsidR="00BE1DCD" w:rsidRPr="0084614A">
        <w:rPr>
          <w:rFonts w:ascii="Times New Roman" w:hAnsi="Times New Roman"/>
          <w:iCs/>
          <w:noProof w:val="0"/>
          <w:sz w:val="24"/>
          <w:szCs w:val="24"/>
          <w:lang w:val="es-ES_tradnl"/>
        </w:rPr>
        <w:t xml:space="preserve"> gestor</w:t>
      </w:r>
      <w:r w:rsidR="00BE1DCD" w:rsidRPr="0084614A">
        <w:rPr>
          <w:rFonts w:ascii="Times New Roman" w:hAnsi="Times New Roman"/>
          <w:iCs/>
          <w:sz w:val="24"/>
          <w:szCs w:val="24"/>
        </w:rPr>
        <w:t>.</w:t>
      </w:r>
    </w:p>
    <w:p w:rsidR="00BC59C8" w:rsidRPr="0084614A" w:rsidRDefault="00BC59C8" w:rsidP="00C362B6">
      <w:pPr>
        <w:pStyle w:val="ListParagraph"/>
        <w:numPr>
          <w:ilvl w:val="1"/>
          <w:numId w:val="12"/>
        </w:numPr>
        <w:spacing w:before="120" w:after="120" w:line="240" w:lineRule="auto"/>
        <w:ind w:left="720" w:hanging="720"/>
        <w:contextualSpacing w:val="0"/>
        <w:jc w:val="both"/>
        <w:rPr>
          <w:rFonts w:ascii="Times New Roman" w:hAnsi="Times New Roman"/>
          <w:b/>
          <w:iCs/>
          <w:noProof w:val="0"/>
          <w:sz w:val="24"/>
          <w:szCs w:val="24"/>
          <w:lang w:val="es-ES_tradnl"/>
        </w:rPr>
      </w:pPr>
      <w:r w:rsidRPr="0084614A">
        <w:rPr>
          <w:rFonts w:ascii="Times New Roman" w:hAnsi="Times New Roman"/>
          <w:b/>
          <w:iCs/>
          <w:noProof w:val="0"/>
          <w:sz w:val="24"/>
          <w:szCs w:val="24"/>
          <w:lang w:val="es-ES_tradnl"/>
        </w:rPr>
        <w:t xml:space="preserve">Descripción del problema: </w:t>
      </w:r>
      <w:r w:rsidRPr="0084614A">
        <w:rPr>
          <w:rFonts w:ascii="Times New Roman" w:hAnsi="Times New Roman"/>
          <w:noProof w:val="0"/>
          <w:color w:val="231F20"/>
          <w:sz w:val="24"/>
          <w:szCs w:val="24"/>
          <w:lang w:val="es-ES_tradnl"/>
        </w:rPr>
        <w:t xml:space="preserve">La baja eficiencia del gasto público de costeo en grupo de gastos “otros gastos corrientes”, causada preponderantemente por la falta de una cultura corporativa de racionalización de los gastos públicos, tiene sido uno de los más grandes problemas enfrentados por la Administración Pública Estatal. </w:t>
      </w:r>
      <w:r w:rsidRPr="0084614A">
        <w:rPr>
          <w:rFonts w:ascii="Times New Roman" w:hAnsi="Times New Roman"/>
          <w:noProof w:val="0"/>
          <w:color w:val="231F20"/>
          <w:sz w:val="24"/>
          <w:lang w:val="es-ES_tradnl"/>
        </w:rPr>
        <w:t xml:space="preserve">Este escenario se torna evidente cuando verificamos que, mismo después de la realización de diversos trabajos de tornar eficiente </w:t>
      </w:r>
      <w:r w:rsidR="00F75E47" w:rsidRPr="0084614A">
        <w:rPr>
          <w:rFonts w:ascii="Times New Roman" w:hAnsi="Times New Roman"/>
          <w:noProof w:val="0"/>
          <w:color w:val="231F20"/>
          <w:sz w:val="24"/>
          <w:lang w:val="es-ES_tradnl"/>
        </w:rPr>
        <w:t>del gasto</w:t>
      </w:r>
      <w:r w:rsidRPr="0084614A">
        <w:rPr>
          <w:rFonts w:ascii="Times New Roman" w:hAnsi="Times New Roman"/>
          <w:noProof w:val="0"/>
          <w:color w:val="231F20"/>
          <w:sz w:val="24"/>
          <w:lang w:val="es-ES_tradnl"/>
        </w:rPr>
        <w:t xml:space="preserve"> de costeo durante el período comprendido entre los años de 2007 a 2012, todavía es posibles encontrar grandes oportunidades de reducción de desperdicios.</w:t>
      </w:r>
    </w:p>
    <w:p w:rsidR="00BC59C8" w:rsidRPr="0084614A" w:rsidRDefault="00F75E47" w:rsidP="00C362B6">
      <w:pPr>
        <w:pStyle w:val="ListParagraph"/>
        <w:numPr>
          <w:ilvl w:val="1"/>
          <w:numId w:val="12"/>
        </w:numPr>
        <w:spacing w:before="120" w:after="120" w:line="240" w:lineRule="auto"/>
        <w:ind w:left="720" w:hanging="720"/>
        <w:contextualSpacing w:val="0"/>
        <w:jc w:val="both"/>
        <w:rPr>
          <w:rFonts w:ascii="Times New Roman" w:hAnsi="Times New Roman"/>
          <w:b/>
          <w:iCs/>
          <w:noProof w:val="0"/>
          <w:sz w:val="24"/>
          <w:szCs w:val="24"/>
          <w:lang w:val="es-ES_tradnl"/>
        </w:rPr>
      </w:pPr>
      <w:r w:rsidRPr="0084614A">
        <w:rPr>
          <w:rFonts w:ascii="Times New Roman" w:hAnsi="Times New Roman"/>
          <w:noProof w:val="0"/>
          <w:color w:val="231F20"/>
          <w:sz w:val="24"/>
          <w:lang w:val="es-ES_tradnl"/>
        </w:rPr>
        <w:t>Aliado a esto, constatamos que, a pesar de los esfuerzos despedidos para eliminación definitiva de variados focos de baja eficiencia del gasto de costeo, continuamos verificando la repetición de muchos problemas comunes que ya fueron diagnosticados y tratados en diversas oportunidades y en diversos órganos/entidades del Estado a través de trabajos como:</w:t>
      </w:r>
    </w:p>
    <w:p w:rsidR="00B90541" w:rsidRPr="0084614A" w:rsidRDefault="00DA652F" w:rsidP="00B90541">
      <w:pPr>
        <w:pStyle w:val="ListParagraph"/>
        <w:spacing w:before="120" w:after="120" w:line="240" w:lineRule="auto"/>
        <w:contextualSpacing w:val="0"/>
        <w:jc w:val="both"/>
        <w:rPr>
          <w:rFonts w:ascii="Times New Roman" w:hAnsi="Times New Roman"/>
          <w:noProof w:val="0"/>
          <w:sz w:val="24"/>
          <w:szCs w:val="24"/>
          <w:lang w:val="es-ES_tradnl" w:eastAsia="pt-BR"/>
        </w:rPr>
      </w:pPr>
      <w:r w:rsidRPr="0084614A">
        <w:rPr>
          <w:rFonts w:ascii="Times New Roman" w:hAnsi="Times New Roman"/>
          <w:noProof w:val="0"/>
          <w:sz w:val="24"/>
          <w:szCs w:val="24"/>
          <w:lang w:val="es-ES_tradnl" w:eastAsia="pt-B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4429"/>
      </w:tblGrid>
      <w:tr w:rsidR="00F75E47" w:rsidRPr="0084614A" w:rsidTr="00E5505C">
        <w:trPr>
          <w:trHeight w:val="125"/>
        </w:trPr>
        <w:tc>
          <w:tcPr>
            <w:tcW w:w="4427" w:type="dxa"/>
            <w:shd w:val="clear" w:color="auto" w:fill="8DB3E2"/>
          </w:tcPr>
          <w:p w:rsidR="00F75E47" w:rsidRPr="0084614A" w:rsidRDefault="00F75E47" w:rsidP="00DA652F">
            <w:pPr>
              <w:pStyle w:val="Normal1"/>
              <w:jc w:val="center"/>
              <w:rPr>
                <w:rFonts w:ascii="Calibri" w:hAnsi="Calibri"/>
                <w:b/>
                <w:sz w:val="20"/>
                <w:szCs w:val="20"/>
                <w:lang w:val="es-ES"/>
              </w:rPr>
            </w:pPr>
            <w:r w:rsidRPr="0084614A">
              <w:rPr>
                <w:rFonts w:ascii="Calibri" w:hAnsi="Calibri"/>
                <w:b/>
                <w:sz w:val="20"/>
                <w:szCs w:val="20"/>
                <w:lang w:val="es-ES"/>
              </w:rPr>
              <w:t>Medidas ado</w:t>
            </w:r>
            <w:r w:rsidR="0086778A" w:rsidRPr="0084614A">
              <w:rPr>
                <w:rFonts w:ascii="Calibri" w:hAnsi="Calibri"/>
                <w:b/>
                <w:sz w:val="20"/>
                <w:szCs w:val="20"/>
                <w:lang w:val="es-ES"/>
              </w:rPr>
              <w:t>p</w:t>
            </w:r>
            <w:r w:rsidRPr="0084614A">
              <w:rPr>
                <w:rFonts w:ascii="Calibri" w:hAnsi="Calibri"/>
                <w:b/>
                <w:sz w:val="20"/>
                <w:szCs w:val="20"/>
                <w:lang w:val="es-ES"/>
              </w:rPr>
              <w:t>tada</w:t>
            </w:r>
          </w:p>
        </w:tc>
        <w:tc>
          <w:tcPr>
            <w:tcW w:w="4429" w:type="dxa"/>
            <w:shd w:val="clear" w:color="auto" w:fill="8DB3E2"/>
          </w:tcPr>
          <w:p w:rsidR="00F75E47" w:rsidRPr="0084614A" w:rsidRDefault="00F75E47" w:rsidP="00DA652F">
            <w:pPr>
              <w:pStyle w:val="Normal1"/>
              <w:jc w:val="center"/>
              <w:rPr>
                <w:rFonts w:ascii="Calibri" w:hAnsi="Calibri"/>
                <w:b/>
                <w:sz w:val="20"/>
                <w:szCs w:val="20"/>
                <w:lang w:val="es-ES"/>
              </w:rPr>
            </w:pPr>
            <w:r w:rsidRPr="0084614A">
              <w:rPr>
                <w:rFonts w:ascii="Calibri" w:hAnsi="Calibri"/>
                <w:b/>
                <w:sz w:val="20"/>
                <w:szCs w:val="20"/>
                <w:lang w:val="es-ES"/>
              </w:rPr>
              <w:t xml:space="preserve">Problema </w:t>
            </w:r>
            <w:r w:rsidR="0086778A" w:rsidRPr="0084614A">
              <w:rPr>
                <w:rFonts w:ascii="Calibri" w:hAnsi="Calibri"/>
                <w:b/>
                <w:sz w:val="20"/>
                <w:szCs w:val="20"/>
                <w:lang w:val="es-ES"/>
              </w:rPr>
              <w:t>todavía</w:t>
            </w:r>
            <w:r w:rsidRPr="0084614A">
              <w:rPr>
                <w:rFonts w:ascii="Calibri" w:hAnsi="Calibri"/>
                <w:b/>
                <w:sz w:val="20"/>
                <w:szCs w:val="20"/>
                <w:lang w:val="es-ES"/>
              </w:rPr>
              <w:t xml:space="preserve"> verificado</w:t>
            </w:r>
          </w:p>
        </w:tc>
      </w:tr>
      <w:tr w:rsidR="00F75E47" w:rsidRPr="0084614A" w:rsidTr="00E5505C">
        <w:trPr>
          <w:trHeight w:val="998"/>
        </w:trPr>
        <w:tc>
          <w:tcPr>
            <w:tcW w:w="4427" w:type="dxa"/>
          </w:tcPr>
          <w:p w:rsidR="00F75E47" w:rsidRPr="0084614A" w:rsidRDefault="0086778A" w:rsidP="00DA652F">
            <w:pPr>
              <w:pStyle w:val="Normal1"/>
              <w:rPr>
                <w:rFonts w:ascii="Calibri" w:hAnsi="Calibri"/>
                <w:sz w:val="18"/>
                <w:szCs w:val="18"/>
                <w:lang w:val="es-ES"/>
              </w:rPr>
            </w:pPr>
            <w:r w:rsidRPr="0084614A">
              <w:rPr>
                <w:rFonts w:ascii="Calibri" w:hAnsi="Calibri"/>
                <w:sz w:val="18"/>
                <w:szCs w:val="18"/>
                <w:lang w:val="es-ES"/>
              </w:rPr>
              <w:t xml:space="preserve">Reducción </w:t>
            </w:r>
            <w:r w:rsidR="00F75E47" w:rsidRPr="0084614A">
              <w:rPr>
                <w:rFonts w:ascii="Calibri" w:hAnsi="Calibri"/>
                <w:sz w:val="18"/>
                <w:szCs w:val="18"/>
                <w:lang w:val="es-ES"/>
              </w:rPr>
              <w:t xml:space="preserve"> </w:t>
            </w:r>
            <w:r w:rsidRPr="0084614A">
              <w:rPr>
                <w:rFonts w:ascii="Calibri" w:hAnsi="Calibri"/>
                <w:sz w:val="18"/>
                <w:szCs w:val="18"/>
                <w:lang w:val="es-ES"/>
              </w:rPr>
              <w:t>del consumo</w:t>
            </w:r>
            <w:r w:rsidR="00F75E47" w:rsidRPr="0084614A">
              <w:rPr>
                <w:rFonts w:ascii="Calibri" w:hAnsi="Calibri"/>
                <w:sz w:val="18"/>
                <w:szCs w:val="18"/>
                <w:lang w:val="es-ES"/>
              </w:rPr>
              <w:t xml:space="preserve"> de </w:t>
            </w:r>
            <w:r w:rsidRPr="0084614A">
              <w:rPr>
                <w:rFonts w:ascii="Calibri" w:hAnsi="Calibri"/>
                <w:sz w:val="18"/>
                <w:szCs w:val="18"/>
                <w:lang w:val="es-ES"/>
              </w:rPr>
              <w:t>combustible</w:t>
            </w:r>
            <w:r w:rsidR="00F75E47" w:rsidRPr="0084614A">
              <w:rPr>
                <w:rFonts w:ascii="Calibri" w:hAnsi="Calibri"/>
                <w:sz w:val="18"/>
                <w:szCs w:val="18"/>
                <w:lang w:val="es-ES"/>
              </w:rPr>
              <w:t xml:space="preserve"> d</w:t>
            </w:r>
            <w:r w:rsidRPr="0084614A">
              <w:rPr>
                <w:rFonts w:ascii="Calibri" w:hAnsi="Calibri"/>
                <w:sz w:val="18"/>
                <w:szCs w:val="18"/>
                <w:lang w:val="es-ES"/>
              </w:rPr>
              <w:t>e la fl</w:t>
            </w:r>
            <w:r w:rsidR="00F75E47" w:rsidRPr="0084614A">
              <w:rPr>
                <w:rFonts w:ascii="Calibri" w:hAnsi="Calibri"/>
                <w:sz w:val="18"/>
                <w:szCs w:val="18"/>
                <w:lang w:val="es-ES"/>
              </w:rPr>
              <w:t>ota d</w:t>
            </w:r>
            <w:r w:rsidRPr="0084614A">
              <w:rPr>
                <w:rFonts w:ascii="Calibri" w:hAnsi="Calibri"/>
                <w:sz w:val="18"/>
                <w:szCs w:val="18"/>
                <w:lang w:val="es-ES"/>
              </w:rPr>
              <w:t xml:space="preserve">el </w:t>
            </w:r>
            <w:r w:rsidR="00F75E47" w:rsidRPr="0084614A">
              <w:rPr>
                <w:rFonts w:ascii="Calibri" w:hAnsi="Calibri"/>
                <w:sz w:val="18"/>
                <w:szCs w:val="18"/>
                <w:lang w:val="es-ES"/>
              </w:rPr>
              <w:t>Estado a partir d</w:t>
            </w:r>
            <w:r w:rsidRPr="0084614A">
              <w:rPr>
                <w:rFonts w:ascii="Calibri" w:hAnsi="Calibri"/>
                <w:sz w:val="18"/>
                <w:szCs w:val="18"/>
                <w:lang w:val="es-ES"/>
              </w:rPr>
              <w:t>e la</w:t>
            </w:r>
            <w:r w:rsidR="00F75E47" w:rsidRPr="0084614A">
              <w:rPr>
                <w:rFonts w:ascii="Calibri" w:hAnsi="Calibri"/>
                <w:sz w:val="18"/>
                <w:szCs w:val="18"/>
                <w:lang w:val="es-ES"/>
              </w:rPr>
              <w:t xml:space="preserve"> </w:t>
            </w:r>
            <w:r w:rsidRPr="0084614A">
              <w:rPr>
                <w:rFonts w:ascii="Calibri" w:hAnsi="Calibri"/>
                <w:sz w:val="18"/>
                <w:szCs w:val="18"/>
                <w:lang w:val="es-ES"/>
              </w:rPr>
              <w:t>implantación</w:t>
            </w:r>
            <w:r w:rsidR="00F75E47" w:rsidRPr="0084614A">
              <w:rPr>
                <w:rFonts w:ascii="Calibri" w:hAnsi="Calibri"/>
                <w:sz w:val="18"/>
                <w:szCs w:val="18"/>
                <w:lang w:val="es-ES"/>
              </w:rPr>
              <w:t xml:space="preserve"> de </w:t>
            </w:r>
            <w:r w:rsidRPr="0084614A">
              <w:rPr>
                <w:rFonts w:ascii="Calibri" w:hAnsi="Calibri"/>
                <w:sz w:val="18"/>
                <w:szCs w:val="18"/>
                <w:lang w:val="es-ES"/>
              </w:rPr>
              <w:t>un</w:t>
            </w:r>
            <w:r w:rsidR="00F75E47" w:rsidRPr="0084614A">
              <w:rPr>
                <w:rFonts w:ascii="Calibri" w:hAnsi="Calibri"/>
                <w:sz w:val="18"/>
                <w:szCs w:val="18"/>
                <w:lang w:val="es-ES"/>
              </w:rPr>
              <w:t xml:space="preserve"> sistema de gest</w:t>
            </w:r>
            <w:r w:rsidRPr="0084614A">
              <w:rPr>
                <w:rFonts w:ascii="Calibri" w:hAnsi="Calibri"/>
                <w:sz w:val="18"/>
                <w:szCs w:val="18"/>
                <w:lang w:val="es-ES"/>
              </w:rPr>
              <w:t>ión</w:t>
            </w:r>
            <w:r w:rsidR="00F75E47" w:rsidRPr="0084614A">
              <w:rPr>
                <w:rFonts w:ascii="Calibri" w:hAnsi="Calibri"/>
                <w:sz w:val="18"/>
                <w:szCs w:val="18"/>
                <w:lang w:val="es-ES"/>
              </w:rPr>
              <w:t xml:space="preserve"> e controle e de </w:t>
            </w:r>
            <w:r w:rsidRPr="0084614A">
              <w:rPr>
                <w:rFonts w:ascii="Calibri" w:hAnsi="Calibri"/>
                <w:sz w:val="18"/>
                <w:szCs w:val="18"/>
                <w:lang w:val="es-ES"/>
              </w:rPr>
              <w:t>tarjeta magnética</w:t>
            </w:r>
            <w:r w:rsidR="00F75E47" w:rsidRPr="0084614A">
              <w:rPr>
                <w:rFonts w:ascii="Calibri" w:hAnsi="Calibri"/>
                <w:sz w:val="18"/>
                <w:szCs w:val="18"/>
                <w:lang w:val="es-ES"/>
              </w:rPr>
              <w:t xml:space="preserve"> individualizad</w:t>
            </w:r>
            <w:r w:rsidRPr="0084614A">
              <w:rPr>
                <w:rFonts w:ascii="Calibri" w:hAnsi="Calibri"/>
                <w:sz w:val="18"/>
                <w:szCs w:val="18"/>
                <w:lang w:val="es-ES"/>
              </w:rPr>
              <w:t>a</w:t>
            </w:r>
            <w:r w:rsidR="00F75E47" w:rsidRPr="0084614A">
              <w:rPr>
                <w:rFonts w:ascii="Calibri" w:hAnsi="Calibri"/>
                <w:sz w:val="18"/>
                <w:szCs w:val="18"/>
                <w:lang w:val="es-ES"/>
              </w:rPr>
              <w:t xml:space="preserve"> por </w:t>
            </w:r>
            <w:r w:rsidRPr="0084614A">
              <w:rPr>
                <w:rFonts w:ascii="Calibri" w:hAnsi="Calibri"/>
                <w:sz w:val="18"/>
                <w:szCs w:val="18"/>
                <w:lang w:val="es-ES"/>
              </w:rPr>
              <w:t>vehículo</w:t>
            </w:r>
            <w:r w:rsidR="00F75E47" w:rsidRPr="0084614A">
              <w:rPr>
                <w:rFonts w:ascii="Calibri" w:hAnsi="Calibri"/>
                <w:sz w:val="18"/>
                <w:szCs w:val="18"/>
                <w:lang w:val="es-ES"/>
              </w:rPr>
              <w:t xml:space="preserve"> e por </w:t>
            </w:r>
            <w:r w:rsidRPr="0084614A">
              <w:rPr>
                <w:rFonts w:ascii="Calibri" w:hAnsi="Calibri"/>
                <w:sz w:val="18"/>
                <w:szCs w:val="18"/>
                <w:lang w:val="es-ES"/>
              </w:rPr>
              <w:t>conductor</w:t>
            </w:r>
            <w:r w:rsidR="00F75E47" w:rsidRPr="0084614A">
              <w:rPr>
                <w:rFonts w:ascii="Calibri" w:hAnsi="Calibri"/>
                <w:sz w:val="18"/>
                <w:szCs w:val="18"/>
                <w:lang w:val="es-ES"/>
              </w:rPr>
              <w:t>;</w:t>
            </w:r>
          </w:p>
        </w:tc>
        <w:tc>
          <w:tcPr>
            <w:tcW w:w="4429" w:type="dxa"/>
          </w:tcPr>
          <w:p w:rsidR="00F75E47" w:rsidRPr="0084614A" w:rsidRDefault="0086778A" w:rsidP="00DA652F">
            <w:pPr>
              <w:pStyle w:val="Normal1"/>
              <w:rPr>
                <w:rFonts w:ascii="Calibri" w:hAnsi="Calibri"/>
                <w:sz w:val="18"/>
                <w:szCs w:val="18"/>
                <w:lang w:val="es-ES"/>
              </w:rPr>
            </w:pPr>
            <w:r w:rsidRPr="0084614A">
              <w:rPr>
                <w:rFonts w:ascii="Calibri" w:hAnsi="Calibri"/>
                <w:sz w:val="18"/>
                <w:szCs w:val="18"/>
                <w:lang w:val="es-ES"/>
              </w:rPr>
              <w:t>Algunas</w:t>
            </w:r>
            <w:r w:rsidR="00F75E47" w:rsidRPr="0084614A">
              <w:rPr>
                <w:rFonts w:ascii="Calibri" w:hAnsi="Calibri"/>
                <w:sz w:val="18"/>
                <w:szCs w:val="18"/>
                <w:lang w:val="es-ES"/>
              </w:rPr>
              <w:t xml:space="preserve"> </w:t>
            </w:r>
            <w:proofErr w:type="spellStart"/>
            <w:r w:rsidR="00F75E47" w:rsidRPr="0084614A">
              <w:rPr>
                <w:rFonts w:ascii="Calibri" w:hAnsi="Calibri"/>
                <w:sz w:val="18"/>
                <w:szCs w:val="18"/>
                <w:lang w:val="es-ES"/>
              </w:rPr>
              <w:t>UGs</w:t>
            </w:r>
            <w:proofErr w:type="spellEnd"/>
            <w:r w:rsidR="00F75E47" w:rsidRPr="0084614A">
              <w:rPr>
                <w:rFonts w:ascii="Calibri" w:hAnsi="Calibri"/>
                <w:sz w:val="18"/>
                <w:szCs w:val="18"/>
                <w:lang w:val="es-ES"/>
              </w:rPr>
              <w:t xml:space="preserve"> </w:t>
            </w:r>
            <w:r w:rsidRPr="0084614A">
              <w:rPr>
                <w:rFonts w:ascii="Calibri" w:hAnsi="Calibri"/>
                <w:sz w:val="18"/>
                <w:szCs w:val="18"/>
                <w:lang w:val="es-ES"/>
              </w:rPr>
              <w:t>todavía</w:t>
            </w:r>
            <w:r w:rsidR="00F75E47" w:rsidRPr="0084614A">
              <w:rPr>
                <w:rFonts w:ascii="Calibri" w:hAnsi="Calibri"/>
                <w:sz w:val="18"/>
                <w:szCs w:val="18"/>
                <w:lang w:val="es-ES"/>
              </w:rPr>
              <w:t xml:space="preserve"> n</w:t>
            </w:r>
            <w:r w:rsidRPr="0084614A">
              <w:rPr>
                <w:rFonts w:ascii="Calibri" w:hAnsi="Calibri"/>
                <w:sz w:val="18"/>
                <w:szCs w:val="18"/>
                <w:lang w:val="es-ES"/>
              </w:rPr>
              <w:t>o</w:t>
            </w:r>
            <w:r w:rsidR="00F75E47" w:rsidRPr="0084614A">
              <w:rPr>
                <w:rFonts w:ascii="Calibri" w:hAnsi="Calibri"/>
                <w:sz w:val="18"/>
                <w:szCs w:val="18"/>
                <w:lang w:val="es-ES"/>
              </w:rPr>
              <w:t xml:space="preserve"> utiliza</w:t>
            </w:r>
            <w:r w:rsidRPr="0084614A">
              <w:rPr>
                <w:rFonts w:ascii="Calibri" w:hAnsi="Calibri"/>
                <w:sz w:val="18"/>
                <w:szCs w:val="18"/>
                <w:lang w:val="es-ES"/>
              </w:rPr>
              <w:t>n</w:t>
            </w:r>
            <w:r w:rsidR="00F75E47" w:rsidRPr="0084614A">
              <w:rPr>
                <w:rFonts w:ascii="Calibri" w:hAnsi="Calibri"/>
                <w:sz w:val="18"/>
                <w:szCs w:val="18"/>
                <w:lang w:val="es-ES"/>
              </w:rPr>
              <w:t xml:space="preserve"> </w:t>
            </w:r>
            <w:r w:rsidRPr="0084614A">
              <w:rPr>
                <w:rFonts w:ascii="Calibri" w:hAnsi="Calibri"/>
                <w:sz w:val="18"/>
                <w:szCs w:val="18"/>
                <w:lang w:val="es-ES"/>
              </w:rPr>
              <w:t>las tarjetas magnética</w:t>
            </w:r>
            <w:r w:rsidR="00F75E47" w:rsidRPr="0084614A">
              <w:rPr>
                <w:rFonts w:ascii="Calibri" w:hAnsi="Calibri"/>
                <w:sz w:val="18"/>
                <w:szCs w:val="18"/>
                <w:lang w:val="es-ES"/>
              </w:rPr>
              <w:t>s e</w:t>
            </w:r>
            <w:r w:rsidRPr="0084614A">
              <w:rPr>
                <w:rFonts w:ascii="Calibri" w:hAnsi="Calibri"/>
                <w:sz w:val="18"/>
                <w:szCs w:val="18"/>
                <w:lang w:val="es-ES"/>
              </w:rPr>
              <w:t>n</w:t>
            </w:r>
            <w:r w:rsidR="00F75E47" w:rsidRPr="0084614A">
              <w:rPr>
                <w:rFonts w:ascii="Calibri" w:hAnsi="Calibri"/>
                <w:sz w:val="18"/>
                <w:szCs w:val="18"/>
                <w:lang w:val="es-ES"/>
              </w:rPr>
              <w:t xml:space="preserve"> conformidad co</w:t>
            </w:r>
            <w:r w:rsidRPr="0084614A">
              <w:rPr>
                <w:rFonts w:ascii="Calibri" w:hAnsi="Calibri"/>
                <w:sz w:val="18"/>
                <w:szCs w:val="18"/>
                <w:lang w:val="es-ES"/>
              </w:rPr>
              <w:t>n</w:t>
            </w:r>
            <w:r w:rsidR="00F75E47" w:rsidRPr="0084614A">
              <w:rPr>
                <w:rFonts w:ascii="Calibri" w:hAnsi="Calibri"/>
                <w:sz w:val="18"/>
                <w:szCs w:val="18"/>
                <w:lang w:val="es-ES"/>
              </w:rPr>
              <w:t xml:space="preserve"> </w:t>
            </w:r>
            <w:r w:rsidRPr="0084614A">
              <w:rPr>
                <w:rFonts w:ascii="Calibri" w:hAnsi="Calibri"/>
                <w:sz w:val="18"/>
                <w:szCs w:val="18"/>
                <w:lang w:val="es-ES"/>
              </w:rPr>
              <w:t>la</w:t>
            </w:r>
            <w:r w:rsidR="00F75E47" w:rsidRPr="0084614A">
              <w:rPr>
                <w:rFonts w:ascii="Calibri" w:hAnsi="Calibri"/>
                <w:sz w:val="18"/>
                <w:szCs w:val="18"/>
                <w:lang w:val="es-ES"/>
              </w:rPr>
              <w:t xml:space="preserve"> </w:t>
            </w:r>
            <w:r w:rsidRPr="0084614A">
              <w:rPr>
                <w:rFonts w:ascii="Calibri" w:hAnsi="Calibri"/>
                <w:sz w:val="18"/>
                <w:szCs w:val="18"/>
                <w:lang w:val="es-ES"/>
              </w:rPr>
              <w:t>reglamentación</w:t>
            </w:r>
            <w:r w:rsidR="00F75E47" w:rsidRPr="0084614A">
              <w:rPr>
                <w:rFonts w:ascii="Calibri" w:hAnsi="Calibri"/>
                <w:sz w:val="18"/>
                <w:szCs w:val="18"/>
                <w:lang w:val="es-ES"/>
              </w:rPr>
              <w:t>, resultando e</w:t>
            </w:r>
            <w:r w:rsidRPr="0084614A">
              <w:rPr>
                <w:rFonts w:ascii="Calibri" w:hAnsi="Calibri"/>
                <w:sz w:val="18"/>
                <w:szCs w:val="18"/>
                <w:lang w:val="es-ES"/>
              </w:rPr>
              <w:t>n</w:t>
            </w:r>
            <w:r w:rsidR="00F75E47" w:rsidRPr="0084614A">
              <w:rPr>
                <w:rFonts w:ascii="Calibri" w:hAnsi="Calibri"/>
                <w:sz w:val="18"/>
                <w:szCs w:val="18"/>
                <w:lang w:val="es-ES"/>
              </w:rPr>
              <w:t xml:space="preserve"> falta de controle</w:t>
            </w:r>
            <w:r w:rsidRPr="0084614A">
              <w:rPr>
                <w:rFonts w:ascii="Calibri" w:hAnsi="Calibri"/>
                <w:sz w:val="18"/>
                <w:szCs w:val="18"/>
                <w:lang w:val="es-ES"/>
              </w:rPr>
              <w:t>.</w:t>
            </w:r>
          </w:p>
        </w:tc>
      </w:tr>
      <w:tr w:rsidR="00F75E47" w:rsidRPr="0084614A" w:rsidTr="00E5505C">
        <w:trPr>
          <w:trHeight w:val="359"/>
        </w:trPr>
        <w:tc>
          <w:tcPr>
            <w:tcW w:w="4427" w:type="dxa"/>
          </w:tcPr>
          <w:p w:rsidR="00F75E47" w:rsidRPr="0084614A" w:rsidRDefault="00F75E47" w:rsidP="00DA652F">
            <w:pPr>
              <w:pStyle w:val="Normal1"/>
              <w:rPr>
                <w:rFonts w:ascii="Calibri" w:hAnsi="Calibri"/>
                <w:sz w:val="18"/>
                <w:szCs w:val="18"/>
                <w:lang w:val="es-ES"/>
              </w:rPr>
            </w:pPr>
            <w:r w:rsidRPr="0084614A">
              <w:rPr>
                <w:rFonts w:ascii="Calibri" w:hAnsi="Calibri"/>
                <w:sz w:val="18"/>
                <w:szCs w:val="18"/>
                <w:lang w:val="es-ES"/>
              </w:rPr>
              <w:t>Restri</w:t>
            </w:r>
            <w:r w:rsidR="0086778A" w:rsidRPr="0084614A">
              <w:rPr>
                <w:rFonts w:ascii="Calibri" w:hAnsi="Calibri"/>
                <w:sz w:val="18"/>
                <w:szCs w:val="18"/>
                <w:lang w:val="es-ES"/>
              </w:rPr>
              <w:t>cción</w:t>
            </w:r>
            <w:r w:rsidRPr="0084614A">
              <w:rPr>
                <w:rFonts w:ascii="Calibri" w:hAnsi="Calibri"/>
                <w:sz w:val="18"/>
                <w:szCs w:val="18"/>
                <w:lang w:val="es-ES"/>
              </w:rPr>
              <w:t xml:space="preserve"> a</w:t>
            </w:r>
            <w:r w:rsidR="0086778A" w:rsidRPr="0084614A">
              <w:rPr>
                <w:rFonts w:ascii="Calibri" w:hAnsi="Calibri"/>
                <w:sz w:val="18"/>
                <w:szCs w:val="18"/>
                <w:lang w:val="es-ES"/>
              </w:rPr>
              <w:t>l</w:t>
            </w:r>
            <w:r w:rsidRPr="0084614A">
              <w:rPr>
                <w:rFonts w:ascii="Calibri" w:hAnsi="Calibri"/>
                <w:sz w:val="18"/>
                <w:szCs w:val="18"/>
                <w:lang w:val="es-ES"/>
              </w:rPr>
              <w:t xml:space="preserve"> uso de ve</w:t>
            </w:r>
            <w:r w:rsidR="0086778A" w:rsidRPr="0084614A">
              <w:rPr>
                <w:rFonts w:ascii="Calibri" w:hAnsi="Calibri"/>
                <w:sz w:val="18"/>
                <w:szCs w:val="18"/>
                <w:lang w:val="es-ES"/>
              </w:rPr>
              <w:t>h</w:t>
            </w:r>
            <w:r w:rsidRPr="0084614A">
              <w:rPr>
                <w:rFonts w:ascii="Calibri" w:hAnsi="Calibri"/>
                <w:sz w:val="18"/>
                <w:szCs w:val="18"/>
                <w:lang w:val="es-ES"/>
              </w:rPr>
              <w:t>ículos oficia</w:t>
            </w:r>
            <w:r w:rsidR="0086778A" w:rsidRPr="0084614A">
              <w:rPr>
                <w:rFonts w:ascii="Calibri" w:hAnsi="Calibri"/>
                <w:sz w:val="18"/>
                <w:szCs w:val="18"/>
                <w:lang w:val="es-ES"/>
              </w:rPr>
              <w:t xml:space="preserve">les </w:t>
            </w:r>
            <w:r w:rsidRPr="0084614A">
              <w:rPr>
                <w:rFonts w:ascii="Calibri" w:hAnsi="Calibri"/>
                <w:sz w:val="18"/>
                <w:szCs w:val="18"/>
                <w:lang w:val="es-ES"/>
              </w:rPr>
              <w:t xml:space="preserve"> a</w:t>
            </w:r>
            <w:r w:rsidR="0086778A" w:rsidRPr="0084614A">
              <w:rPr>
                <w:rFonts w:ascii="Calibri" w:hAnsi="Calibri"/>
                <w:sz w:val="18"/>
                <w:szCs w:val="18"/>
                <w:lang w:val="es-ES"/>
              </w:rPr>
              <w:t xml:space="preserve"> </w:t>
            </w:r>
            <w:r w:rsidRPr="0084614A">
              <w:rPr>
                <w:rFonts w:ascii="Calibri" w:hAnsi="Calibri"/>
                <w:sz w:val="18"/>
                <w:szCs w:val="18"/>
                <w:lang w:val="es-ES"/>
              </w:rPr>
              <w:t>través d</w:t>
            </w:r>
            <w:r w:rsidR="0086778A" w:rsidRPr="0084614A">
              <w:rPr>
                <w:rFonts w:ascii="Calibri" w:hAnsi="Calibri"/>
                <w:sz w:val="18"/>
                <w:szCs w:val="18"/>
                <w:lang w:val="es-ES"/>
              </w:rPr>
              <w:t>e la</w:t>
            </w:r>
            <w:r w:rsidRPr="0084614A">
              <w:rPr>
                <w:rFonts w:ascii="Calibri" w:hAnsi="Calibri"/>
                <w:sz w:val="18"/>
                <w:szCs w:val="18"/>
                <w:lang w:val="es-ES"/>
              </w:rPr>
              <w:t xml:space="preserve"> edi</w:t>
            </w:r>
            <w:r w:rsidR="0086778A" w:rsidRPr="0084614A">
              <w:rPr>
                <w:rFonts w:ascii="Calibri" w:hAnsi="Calibri"/>
                <w:sz w:val="18"/>
                <w:szCs w:val="18"/>
                <w:lang w:val="es-ES"/>
              </w:rPr>
              <w:t>ción</w:t>
            </w:r>
            <w:r w:rsidRPr="0084614A">
              <w:rPr>
                <w:rFonts w:ascii="Calibri" w:hAnsi="Calibri"/>
                <w:sz w:val="18"/>
                <w:szCs w:val="18"/>
                <w:lang w:val="es-ES"/>
              </w:rPr>
              <w:t xml:space="preserve"> de </w:t>
            </w:r>
            <w:r w:rsidR="0086778A" w:rsidRPr="0084614A">
              <w:rPr>
                <w:rFonts w:ascii="Calibri" w:hAnsi="Calibri"/>
                <w:sz w:val="18"/>
                <w:szCs w:val="18"/>
                <w:lang w:val="es-ES"/>
              </w:rPr>
              <w:t>un</w:t>
            </w:r>
            <w:r w:rsidRPr="0084614A">
              <w:rPr>
                <w:rFonts w:ascii="Calibri" w:hAnsi="Calibri"/>
                <w:sz w:val="18"/>
                <w:szCs w:val="18"/>
                <w:lang w:val="es-ES"/>
              </w:rPr>
              <w:t xml:space="preserve"> decreto disciplinando </w:t>
            </w:r>
            <w:r w:rsidR="0086778A" w:rsidRPr="0084614A">
              <w:rPr>
                <w:rFonts w:ascii="Calibri" w:hAnsi="Calibri"/>
                <w:sz w:val="18"/>
                <w:szCs w:val="18"/>
                <w:lang w:val="es-ES"/>
              </w:rPr>
              <w:t>los</w:t>
            </w:r>
            <w:r w:rsidRPr="0084614A">
              <w:rPr>
                <w:rFonts w:ascii="Calibri" w:hAnsi="Calibri"/>
                <w:sz w:val="18"/>
                <w:szCs w:val="18"/>
                <w:lang w:val="es-ES"/>
              </w:rPr>
              <w:t xml:space="preserve"> </w:t>
            </w:r>
            <w:r w:rsidR="0086778A" w:rsidRPr="0084614A">
              <w:rPr>
                <w:rFonts w:ascii="Calibri" w:hAnsi="Calibri"/>
                <w:sz w:val="18"/>
                <w:szCs w:val="18"/>
                <w:lang w:val="es-ES"/>
              </w:rPr>
              <w:t>usuarios</w:t>
            </w:r>
            <w:r w:rsidRPr="0084614A">
              <w:rPr>
                <w:rFonts w:ascii="Calibri" w:hAnsi="Calibri"/>
                <w:sz w:val="18"/>
                <w:szCs w:val="18"/>
                <w:lang w:val="es-ES"/>
              </w:rPr>
              <w:t xml:space="preserve"> </w:t>
            </w:r>
            <w:r w:rsidR="0086778A" w:rsidRPr="0084614A">
              <w:rPr>
                <w:rFonts w:ascii="Calibri" w:hAnsi="Calibri"/>
                <w:sz w:val="18"/>
                <w:szCs w:val="18"/>
                <w:lang w:val="es-ES"/>
              </w:rPr>
              <w:t>y el</w:t>
            </w:r>
            <w:r w:rsidRPr="0084614A">
              <w:rPr>
                <w:rFonts w:ascii="Calibri" w:hAnsi="Calibri"/>
                <w:sz w:val="18"/>
                <w:szCs w:val="18"/>
                <w:lang w:val="es-ES"/>
              </w:rPr>
              <w:t xml:space="preserve"> uso;</w:t>
            </w:r>
          </w:p>
        </w:tc>
        <w:tc>
          <w:tcPr>
            <w:tcW w:w="4429" w:type="dxa"/>
          </w:tcPr>
          <w:p w:rsidR="00F75E47" w:rsidRPr="0084614A" w:rsidRDefault="0086778A" w:rsidP="00DA652F">
            <w:pPr>
              <w:pStyle w:val="Normal1"/>
              <w:rPr>
                <w:rFonts w:ascii="Calibri" w:hAnsi="Calibri"/>
                <w:sz w:val="18"/>
                <w:szCs w:val="18"/>
                <w:lang w:val="es-ES"/>
              </w:rPr>
            </w:pPr>
            <w:r w:rsidRPr="0084614A">
              <w:rPr>
                <w:rFonts w:ascii="Calibri" w:hAnsi="Calibri"/>
                <w:sz w:val="18"/>
                <w:szCs w:val="18"/>
                <w:lang w:val="es-ES"/>
              </w:rPr>
              <w:t>Todavía</w:t>
            </w:r>
            <w:r w:rsidR="00F75E47" w:rsidRPr="0084614A">
              <w:rPr>
                <w:rFonts w:ascii="Calibri" w:hAnsi="Calibri"/>
                <w:sz w:val="18"/>
                <w:szCs w:val="18"/>
                <w:lang w:val="es-ES"/>
              </w:rPr>
              <w:t xml:space="preserve"> existe</w:t>
            </w:r>
            <w:r w:rsidRPr="0084614A">
              <w:rPr>
                <w:rFonts w:ascii="Calibri" w:hAnsi="Calibri"/>
                <w:sz w:val="18"/>
                <w:szCs w:val="18"/>
                <w:lang w:val="es-ES"/>
              </w:rPr>
              <w:t>n</w:t>
            </w:r>
            <w:r w:rsidR="00F75E47" w:rsidRPr="0084614A">
              <w:rPr>
                <w:rFonts w:ascii="Calibri" w:hAnsi="Calibri"/>
                <w:sz w:val="18"/>
                <w:szCs w:val="18"/>
                <w:lang w:val="es-ES"/>
              </w:rPr>
              <w:t xml:space="preserve"> mu</w:t>
            </w:r>
            <w:r w:rsidRPr="0084614A">
              <w:rPr>
                <w:rFonts w:ascii="Calibri" w:hAnsi="Calibri"/>
                <w:sz w:val="18"/>
                <w:szCs w:val="18"/>
                <w:lang w:val="es-ES"/>
              </w:rPr>
              <w:t>chos</w:t>
            </w:r>
            <w:r w:rsidR="00F75E47" w:rsidRPr="0084614A">
              <w:rPr>
                <w:rFonts w:ascii="Calibri" w:hAnsi="Calibri"/>
                <w:sz w:val="18"/>
                <w:szCs w:val="18"/>
                <w:lang w:val="es-ES"/>
              </w:rPr>
              <w:t xml:space="preserve"> casos de utiliza</w:t>
            </w:r>
            <w:r w:rsidRPr="0084614A">
              <w:rPr>
                <w:rFonts w:ascii="Calibri" w:hAnsi="Calibri"/>
                <w:sz w:val="18"/>
                <w:szCs w:val="18"/>
                <w:lang w:val="es-ES"/>
              </w:rPr>
              <w:t>ción</w:t>
            </w:r>
            <w:r w:rsidR="00F75E47" w:rsidRPr="0084614A">
              <w:rPr>
                <w:rFonts w:ascii="Calibri" w:hAnsi="Calibri"/>
                <w:sz w:val="18"/>
                <w:szCs w:val="18"/>
                <w:lang w:val="es-ES"/>
              </w:rPr>
              <w:t xml:space="preserve"> de ve</w:t>
            </w:r>
            <w:r w:rsidRPr="0084614A">
              <w:rPr>
                <w:rFonts w:ascii="Calibri" w:hAnsi="Calibri"/>
                <w:sz w:val="18"/>
                <w:szCs w:val="18"/>
                <w:lang w:val="es-ES"/>
              </w:rPr>
              <w:t>h</w:t>
            </w:r>
            <w:r w:rsidR="00F75E47" w:rsidRPr="0084614A">
              <w:rPr>
                <w:rFonts w:ascii="Calibri" w:hAnsi="Calibri"/>
                <w:sz w:val="18"/>
                <w:szCs w:val="18"/>
                <w:lang w:val="es-ES"/>
              </w:rPr>
              <w:t>ículos oficia</w:t>
            </w:r>
            <w:r w:rsidRPr="0084614A">
              <w:rPr>
                <w:rFonts w:ascii="Calibri" w:hAnsi="Calibri"/>
                <w:sz w:val="18"/>
                <w:szCs w:val="18"/>
                <w:lang w:val="es-ES"/>
              </w:rPr>
              <w:t>les</w:t>
            </w:r>
            <w:r w:rsidR="00F75E47" w:rsidRPr="0084614A">
              <w:rPr>
                <w:rFonts w:ascii="Calibri" w:hAnsi="Calibri"/>
                <w:sz w:val="18"/>
                <w:szCs w:val="18"/>
                <w:lang w:val="es-ES"/>
              </w:rPr>
              <w:t xml:space="preserve"> por servidores que </w:t>
            </w:r>
            <w:r w:rsidRPr="0084614A">
              <w:rPr>
                <w:rFonts w:ascii="Calibri" w:hAnsi="Calibri"/>
                <w:sz w:val="18"/>
                <w:szCs w:val="18"/>
                <w:lang w:val="es-ES"/>
              </w:rPr>
              <w:t>no</w:t>
            </w:r>
            <w:r w:rsidR="00F75E47" w:rsidRPr="0084614A">
              <w:rPr>
                <w:rFonts w:ascii="Calibri" w:hAnsi="Calibri"/>
                <w:sz w:val="18"/>
                <w:szCs w:val="18"/>
                <w:lang w:val="es-ES"/>
              </w:rPr>
              <w:t xml:space="preserve"> t</w:t>
            </w:r>
            <w:r w:rsidRPr="0084614A">
              <w:rPr>
                <w:rFonts w:ascii="Calibri" w:hAnsi="Calibri"/>
                <w:sz w:val="18"/>
                <w:szCs w:val="18"/>
                <w:lang w:val="es-ES"/>
              </w:rPr>
              <w:t>ienen</w:t>
            </w:r>
            <w:r w:rsidR="00F75E47" w:rsidRPr="0084614A">
              <w:rPr>
                <w:rFonts w:ascii="Calibri" w:hAnsi="Calibri"/>
                <w:sz w:val="18"/>
                <w:szCs w:val="18"/>
                <w:lang w:val="es-ES"/>
              </w:rPr>
              <w:t xml:space="preserve"> d</w:t>
            </w:r>
            <w:r w:rsidRPr="0084614A">
              <w:rPr>
                <w:rFonts w:ascii="Calibri" w:hAnsi="Calibri"/>
                <w:sz w:val="18"/>
                <w:szCs w:val="18"/>
                <w:lang w:val="es-ES"/>
              </w:rPr>
              <w:t>erecho</w:t>
            </w:r>
            <w:r w:rsidR="00F75E47" w:rsidRPr="0084614A">
              <w:rPr>
                <w:rFonts w:ascii="Calibri" w:hAnsi="Calibri"/>
                <w:sz w:val="18"/>
                <w:szCs w:val="18"/>
                <w:lang w:val="es-ES"/>
              </w:rPr>
              <w:t>.</w:t>
            </w:r>
          </w:p>
        </w:tc>
      </w:tr>
      <w:tr w:rsidR="00F75E47" w:rsidRPr="0084614A" w:rsidTr="00E5505C">
        <w:tc>
          <w:tcPr>
            <w:tcW w:w="4427" w:type="dxa"/>
          </w:tcPr>
          <w:p w:rsidR="00F75E47" w:rsidRPr="0084614A" w:rsidRDefault="00375700" w:rsidP="00DA652F">
            <w:pPr>
              <w:pStyle w:val="Normal1"/>
              <w:rPr>
                <w:rFonts w:ascii="Calibri" w:hAnsi="Calibri"/>
                <w:sz w:val="18"/>
                <w:szCs w:val="18"/>
                <w:lang w:val="es-ES"/>
              </w:rPr>
            </w:pPr>
            <w:r w:rsidRPr="0084614A">
              <w:rPr>
                <w:rFonts w:ascii="Calibri" w:hAnsi="Calibri"/>
                <w:sz w:val="18"/>
                <w:szCs w:val="18"/>
                <w:lang w:val="es-ES"/>
              </w:rPr>
              <w:t>Substitución</w:t>
            </w:r>
            <w:r w:rsidR="00F75E47" w:rsidRPr="0084614A">
              <w:rPr>
                <w:rFonts w:ascii="Calibri" w:hAnsi="Calibri"/>
                <w:sz w:val="18"/>
                <w:szCs w:val="18"/>
                <w:lang w:val="es-ES"/>
              </w:rPr>
              <w:t xml:space="preserve"> d</w:t>
            </w:r>
            <w:r w:rsidRPr="0084614A">
              <w:rPr>
                <w:rFonts w:ascii="Calibri" w:hAnsi="Calibri"/>
                <w:sz w:val="18"/>
                <w:szCs w:val="18"/>
                <w:lang w:val="es-ES"/>
              </w:rPr>
              <w:t xml:space="preserve">e los </w:t>
            </w:r>
            <w:r w:rsidR="00F75E47" w:rsidRPr="0084614A">
              <w:rPr>
                <w:rFonts w:ascii="Calibri" w:hAnsi="Calibri"/>
                <w:sz w:val="18"/>
                <w:szCs w:val="18"/>
                <w:lang w:val="es-ES"/>
              </w:rPr>
              <w:t>ve</w:t>
            </w:r>
            <w:r w:rsidRPr="0084614A">
              <w:rPr>
                <w:rFonts w:ascii="Calibri" w:hAnsi="Calibri"/>
                <w:sz w:val="18"/>
                <w:szCs w:val="18"/>
                <w:lang w:val="es-ES"/>
              </w:rPr>
              <w:t>hículos propios</w:t>
            </w:r>
            <w:r w:rsidR="00F75E47" w:rsidRPr="0084614A">
              <w:rPr>
                <w:rFonts w:ascii="Calibri" w:hAnsi="Calibri"/>
                <w:sz w:val="18"/>
                <w:szCs w:val="18"/>
                <w:lang w:val="es-ES"/>
              </w:rPr>
              <w:t xml:space="preserve"> por </w:t>
            </w:r>
            <w:r w:rsidRPr="0084614A">
              <w:rPr>
                <w:rFonts w:ascii="Calibri" w:hAnsi="Calibri"/>
                <w:sz w:val="18"/>
                <w:szCs w:val="18"/>
                <w:lang w:val="es-ES"/>
              </w:rPr>
              <w:t>vehículos</w:t>
            </w:r>
            <w:r w:rsidR="00F75E47" w:rsidRPr="0084614A">
              <w:rPr>
                <w:rFonts w:ascii="Calibri" w:hAnsi="Calibri"/>
                <w:sz w:val="18"/>
                <w:szCs w:val="18"/>
                <w:lang w:val="es-ES"/>
              </w:rPr>
              <w:t xml:space="preserve"> </w:t>
            </w:r>
            <w:r w:rsidRPr="0084614A">
              <w:rPr>
                <w:rFonts w:ascii="Calibri" w:hAnsi="Calibri"/>
                <w:sz w:val="18"/>
                <w:szCs w:val="18"/>
                <w:lang w:val="es-ES"/>
              </w:rPr>
              <w:t>alquilados tray</w:t>
            </w:r>
            <w:r w:rsidR="00F75E47" w:rsidRPr="0084614A">
              <w:rPr>
                <w:rFonts w:ascii="Calibri" w:hAnsi="Calibri"/>
                <w:sz w:val="18"/>
                <w:szCs w:val="18"/>
                <w:lang w:val="es-ES"/>
              </w:rPr>
              <w:t xml:space="preserve">endo </w:t>
            </w:r>
            <w:r w:rsidRPr="0084614A">
              <w:rPr>
                <w:rFonts w:ascii="Calibri" w:hAnsi="Calibri"/>
                <w:sz w:val="18"/>
                <w:szCs w:val="18"/>
                <w:lang w:val="es-ES"/>
              </w:rPr>
              <w:t>beneficios</w:t>
            </w:r>
            <w:r w:rsidR="00F75E47" w:rsidRPr="0084614A">
              <w:rPr>
                <w:rFonts w:ascii="Calibri" w:hAnsi="Calibri"/>
                <w:sz w:val="18"/>
                <w:szCs w:val="18"/>
                <w:lang w:val="es-ES"/>
              </w:rPr>
              <w:t xml:space="preserve"> agregados como </w:t>
            </w:r>
            <w:r w:rsidRPr="0084614A">
              <w:rPr>
                <w:rFonts w:ascii="Calibri" w:hAnsi="Calibri"/>
                <w:sz w:val="18"/>
                <w:szCs w:val="18"/>
                <w:lang w:val="es-ES"/>
              </w:rPr>
              <w:t>celeridad</w:t>
            </w:r>
            <w:r w:rsidR="00F75E47" w:rsidRPr="0084614A">
              <w:rPr>
                <w:rFonts w:ascii="Calibri" w:hAnsi="Calibri"/>
                <w:sz w:val="18"/>
                <w:szCs w:val="18"/>
                <w:lang w:val="es-ES"/>
              </w:rPr>
              <w:t xml:space="preserve"> </w:t>
            </w:r>
            <w:r w:rsidRPr="0084614A">
              <w:rPr>
                <w:rFonts w:ascii="Calibri" w:hAnsi="Calibri"/>
                <w:sz w:val="18"/>
                <w:szCs w:val="18"/>
                <w:lang w:val="es-ES"/>
              </w:rPr>
              <w:t>en el mantenimiento</w:t>
            </w:r>
            <w:r w:rsidR="00F75E47" w:rsidRPr="0084614A">
              <w:rPr>
                <w:rFonts w:ascii="Calibri" w:hAnsi="Calibri"/>
                <w:sz w:val="18"/>
                <w:szCs w:val="18"/>
                <w:lang w:val="es-ES"/>
              </w:rPr>
              <w:t>;</w:t>
            </w:r>
          </w:p>
        </w:tc>
        <w:tc>
          <w:tcPr>
            <w:tcW w:w="4429" w:type="dxa"/>
          </w:tcPr>
          <w:p w:rsidR="00F75E47" w:rsidRPr="0084614A" w:rsidRDefault="00375700" w:rsidP="00DA652F">
            <w:pPr>
              <w:pStyle w:val="Normal1"/>
              <w:rPr>
                <w:rFonts w:ascii="Calibri" w:hAnsi="Calibri"/>
                <w:sz w:val="18"/>
                <w:szCs w:val="18"/>
                <w:lang w:val="es-ES"/>
              </w:rPr>
            </w:pPr>
            <w:r w:rsidRPr="0084614A">
              <w:rPr>
                <w:rFonts w:ascii="Calibri" w:hAnsi="Calibri"/>
                <w:sz w:val="18"/>
                <w:szCs w:val="18"/>
                <w:lang w:val="es-ES"/>
              </w:rPr>
              <w:t>El</w:t>
            </w:r>
            <w:r w:rsidR="00F75E47" w:rsidRPr="0084614A">
              <w:rPr>
                <w:rFonts w:ascii="Calibri" w:hAnsi="Calibri"/>
                <w:sz w:val="18"/>
                <w:szCs w:val="18"/>
                <w:lang w:val="es-ES"/>
              </w:rPr>
              <w:t xml:space="preserve"> Estado </w:t>
            </w:r>
            <w:r w:rsidRPr="0084614A">
              <w:rPr>
                <w:rFonts w:ascii="Calibri" w:hAnsi="Calibri"/>
                <w:sz w:val="18"/>
                <w:szCs w:val="18"/>
                <w:lang w:val="es-ES"/>
              </w:rPr>
              <w:t>todavía</w:t>
            </w:r>
            <w:r w:rsidR="00F75E47" w:rsidRPr="0084614A">
              <w:rPr>
                <w:rFonts w:ascii="Calibri" w:hAnsi="Calibri"/>
                <w:sz w:val="18"/>
                <w:szCs w:val="18"/>
                <w:lang w:val="es-ES"/>
              </w:rPr>
              <w:t xml:space="preserve"> </w:t>
            </w:r>
            <w:r w:rsidRPr="0084614A">
              <w:rPr>
                <w:rFonts w:ascii="Calibri" w:hAnsi="Calibri"/>
                <w:sz w:val="18"/>
                <w:szCs w:val="18"/>
                <w:lang w:val="es-ES"/>
              </w:rPr>
              <w:t>tiene</w:t>
            </w:r>
            <w:r w:rsidR="00F75E47" w:rsidRPr="0084614A">
              <w:rPr>
                <w:rFonts w:ascii="Calibri" w:hAnsi="Calibri"/>
                <w:sz w:val="18"/>
                <w:szCs w:val="18"/>
                <w:lang w:val="es-ES"/>
              </w:rPr>
              <w:t xml:space="preserve"> </w:t>
            </w:r>
            <w:r w:rsidR="000811C0" w:rsidRPr="0084614A">
              <w:rPr>
                <w:rFonts w:ascii="Calibri" w:hAnsi="Calibri"/>
                <w:sz w:val="18"/>
                <w:szCs w:val="18"/>
                <w:lang w:val="es-ES"/>
              </w:rPr>
              <w:t>vehículos</w:t>
            </w:r>
            <w:r w:rsidRPr="0084614A">
              <w:rPr>
                <w:rFonts w:ascii="Calibri" w:hAnsi="Calibri"/>
                <w:sz w:val="18"/>
                <w:szCs w:val="18"/>
                <w:lang w:val="es-ES"/>
              </w:rPr>
              <w:t xml:space="preserve"> </w:t>
            </w:r>
            <w:r w:rsidR="000811C0" w:rsidRPr="0084614A">
              <w:rPr>
                <w:rFonts w:ascii="Calibri" w:hAnsi="Calibri"/>
                <w:sz w:val="18"/>
                <w:szCs w:val="18"/>
                <w:lang w:val="es-ES"/>
              </w:rPr>
              <w:t>propios</w:t>
            </w:r>
            <w:r w:rsidR="00F75E47" w:rsidRPr="0084614A">
              <w:rPr>
                <w:rFonts w:ascii="Calibri" w:hAnsi="Calibri"/>
                <w:sz w:val="18"/>
                <w:szCs w:val="18"/>
                <w:lang w:val="es-ES"/>
              </w:rPr>
              <w:t xml:space="preserve"> </w:t>
            </w:r>
            <w:r w:rsidRPr="0084614A">
              <w:rPr>
                <w:rFonts w:ascii="Calibri" w:hAnsi="Calibri"/>
                <w:sz w:val="18"/>
                <w:szCs w:val="18"/>
                <w:lang w:val="es-ES"/>
              </w:rPr>
              <w:t>con edad</w:t>
            </w:r>
            <w:r w:rsidR="00F75E47" w:rsidRPr="0084614A">
              <w:rPr>
                <w:rFonts w:ascii="Calibri" w:hAnsi="Calibri"/>
                <w:sz w:val="18"/>
                <w:szCs w:val="18"/>
                <w:lang w:val="es-ES"/>
              </w:rPr>
              <w:t xml:space="preserve"> elevada, alto consumo </w:t>
            </w:r>
            <w:r w:rsidR="000811C0" w:rsidRPr="0084614A">
              <w:rPr>
                <w:rFonts w:ascii="Calibri" w:hAnsi="Calibri"/>
                <w:sz w:val="18"/>
                <w:szCs w:val="18"/>
                <w:lang w:val="es-ES"/>
              </w:rPr>
              <w:t>y alto co</w:t>
            </w:r>
            <w:r w:rsidR="00F75E47" w:rsidRPr="0084614A">
              <w:rPr>
                <w:rFonts w:ascii="Calibri" w:hAnsi="Calibri"/>
                <w:sz w:val="18"/>
                <w:szCs w:val="18"/>
                <w:lang w:val="es-ES"/>
              </w:rPr>
              <w:t>sto de m</w:t>
            </w:r>
            <w:r w:rsidR="000811C0" w:rsidRPr="0084614A">
              <w:rPr>
                <w:rFonts w:ascii="Calibri" w:hAnsi="Calibri"/>
                <w:sz w:val="18"/>
                <w:szCs w:val="18"/>
                <w:lang w:val="es-ES"/>
              </w:rPr>
              <w:t>antenimiento</w:t>
            </w:r>
            <w:r w:rsidR="00F75E47" w:rsidRPr="0084614A">
              <w:rPr>
                <w:rFonts w:ascii="Calibri" w:hAnsi="Calibri"/>
                <w:sz w:val="18"/>
                <w:szCs w:val="18"/>
                <w:lang w:val="es-ES"/>
              </w:rPr>
              <w:t>.</w:t>
            </w:r>
          </w:p>
        </w:tc>
      </w:tr>
      <w:tr w:rsidR="00F75E47" w:rsidRPr="0084614A" w:rsidTr="00E5505C">
        <w:tc>
          <w:tcPr>
            <w:tcW w:w="4427" w:type="dxa"/>
          </w:tcPr>
          <w:p w:rsidR="00F75E47" w:rsidRPr="0084614A" w:rsidRDefault="00F75E47" w:rsidP="00DA652F">
            <w:pPr>
              <w:pStyle w:val="Normal1"/>
              <w:rPr>
                <w:rFonts w:ascii="Calibri" w:hAnsi="Calibri"/>
                <w:sz w:val="18"/>
                <w:szCs w:val="18"/>
                <w:lang w:val="es-ES"/>
              </w:rPr>
            </w:pPr>
            <w:r w:rsidRPr="0084614A">
              <w:rPr>
                <w:rFonts w:ascii="Calibri" w:hAnsi="Calibri"/>
                <w:sz w:val="18"/>
                <w:szCs w:val="18"/>
                <w:lang w:val="es-ES"/>
              </w:rPr>
              <w:t>Substitu</w:t>
            </w:r>
            <w:r w:rsidR="00901C18" w:rsidRPr="0084614A">
              <w:rPr>
                <w:rFonts w:ascii="Calibri" w:hAnsi="Calibri"/>
                <w:sz w:val="18"/>
                <w:szCs w:val="18"/>
                <w:lang w:val="es-ES"/>
              </w:rPr>
              <w:t>ción de puestos de vigila</w:t>
            </w:r>
            <w:r w:rsidRPr="0084614A">
              <w:rPr>
                <w:rFonts w:ascii="Calibri" w:hAnsi="Calibri"/>
                <w:sz w:val="18"/>
                <w:szCs w:val="18"/>
                <w:lang w:val="es-ES"/>
              </w:rPr>
              <w:t>ncia armada por p</w:t>
            </w:r>
            <w:r w:rsidR="00901C18" w:rsidRPr="0084614A">
              <w:rPr>
                <w:rFonts w:ascii="Calibri" w:hAnsi="Calibri"/>
                <w:sz w:val="18"/>
                <w:szCs w:val="18"/>
                <w:lang w:val="es-ES"/>
              </w:rPr>
              <w:t>ue</w:t>
            </w:r>
            <w:r w:rsidRPr="0084614A">
              <w:rPr>
                <w:rFonts w:ascii="Calibri" w:hAnsi="Calibri"/>
                <w:sz w:val="18"/>
                <w:szCs w:val="18"/>
                <w:lang w:val="es-ES"/>
              </w:rPr>
              <w:t xml:space="preserve">stos de </w:t>
            </w:r>
            <w:r w:rsidR="00901C18" w:rsidRPr="0084614A">
              <w:rPr>
                <w:rFonts w:ascii="Calibri" w:hAnsi="Calibri"/>
                <w:sz w:val="18"/>
                <w:szCs w:val="18"/>
                <w:lang w:val="es-ES"/>
              </w:rPr>
              <w:t>portaría</w:t>
            </w:r>
            <w:r w:rsidRPr="0084614A">
              <w:rPr>
                <w:rFonts w:ascii="Calibri" w:hAnsi="Calibri"/>
                <w:sz w:val="18"/>
                <w:szCs w:val="18"/>
                <w:lang w:val="es-ES"/>
              </w:rPr>
              <w:t xml:space="preserve"> o circuitos de sensores de </w:t>
            </w:r>
            <w:r w:rsidR="00901C18" w:rsidRPr="0084614A">
              <w:rPr>
                <w:rFonts w:ascii="Calibri" w:hAnsi="Calibri"/>
                <w:sz w:val="18"/>
                <w:szCs w:val="18"/>
                <w:lang w:val="es-ES"/>
              </w:rPr>
              <w:t>presencia</w:t>
            </w:r>
            <w:r w:rsidRPr="0084614A">
              <w:rPr>
                <w:rFonts w:ascii="Calibri" w:hAnsi="Calibri"/>
                <w:sz w:val="18"/>
                <w:szCs w:val="18"/>
                <w:lang w:val="es-ES"/>
              </w:rPr>
              <w:t xml:space="preserve"> </w:t>
            </w:r>
            <w:r w:rsidR="00901C18" w:rsidRPr="0084614A">
              <w:rPr>
                <w:rFonts w:ascii="Calibri" w:hAnsi="Calibri"/>
                <w:sz w:val="18"/>
                <w:szCs w:val="18"/>
                <w:lang w:val="es-ES"/>
              </w:rPr>
              <w:t>y</w:t>
            </w:r>
            <w:r w:rsidRPr="0084614A">
              <w:rPr>
                <w:rFonts w:ascii="Calibri" w:hAnsi="Calibri"/>
                <w:sz w:val="18"/>
                <w:szCs w:val="18"/>
                <w:lang w:val="es-ES"/>
              </w:rPr>
              <w:t xml:space="preserve"> alarmes;</w:t>
            </w:r>
          </w:p>
        </w:tc>
        <w:tc>
          <w:tcPr>
            <w:tcW w:w="4429" w:type="dxa"/>
          </w:tcPr>
          <w:p w:rsidR="00F75E47" w:rsidRPr="0084614A" w:rsidRDefault="00F75E47" w:rsidP="00DA652F">
            <w:pPr>
              <w:pStyle w:val="Normal1"/>
              <w:rPr>
                <w:rFonts w:ascii="Calibri" w:hAnsi="Calibri"/>
                <w:sz w:val="18"/>
                <w:szCs w:val="18"/>
                <w:lang w:val="es-ES"/>
              </w:rPr>
            </w:pPr>
            <w:r w:rsidRPr="0084614A">
              <w:rPr>
                <w:rFonts w:ascii="Calibri" w:hAnsi="Calibri"/>
                <w:sz w:val="18"/>
                <w:szCs w:val="18"/>
                <w:lang w:val="es-ES"/>
              </w:rPr>
              <w:t>H</w:t>
            </w:r>
            <w:r w:rsidR="00901C18" w:rsidRPr="0084614A">
              <w:rPr>
                <w:rFonts w:ascii="Calibri" w:hAnsi="Calibri"/>
                <w:sz w:val="18"/>
                <w:szCs w:val="18"/>
                <w:lang w:val="es-ES"/>
              </w:rPr>
              <w:t>ubo</w:t>
            </w:r>
            <w:r w:rsidRPr="0084614A">
              <w:rPr>
                <w:rFonts w:ascii="Calibri" w:hAnsi="Calibri"/>
                <w:sz w:val="18"/>
                <w:szCs w:val="18"/>
                <w:lang w:val="es-ES"/>
              </w:rPr>
              <w:t xml:space="preserve"> u</w:t>
            </w:r>
            <w:r w:rsidR="00901C18" w:rsidRPr="0084614A">
              <w:rPr>
                <w:rFonts w:ascii="Calibri" w:hAnsi="Calibri"/>
                <w:sz w:val="18"/>
                <w:szCs w:val="18"/>
                <w:lang w:val="es-ES"/>
              </w:rPr>
              <w:t xml:space="preserve">n </w:t>
            </w:r>
            <w:r w:rsidRPr="0084614A">
              <w:rPr>
                <w:rFonts w:ascii="Calibri" w:hAnsi="Calibri"/>
                <w:sz w:val="18"/>
                <w:szCs w:val="18"/>
                <w:lang w:val="es-ES"/>
              </w:rPr>
              <w:t>incremento consider</w:t>
            </w:r>
            <w:r w:rsidR="00901C18" w:rsidRPr="0084614A">
              <w:rPr>
                <w:rFonts w:ascii="Calibri" w:hAnsi="Calibri"/>
                <w:sz w:val="18"/>
                <w:szCs w:val="18"/>
                <w:lang w:val="es-ES"/>
              </w:rPr>
              <w:t>able en el número de puestos de vigila</w:t>
            </w:r>
            <w:r w:rsidRPr="0084614A">
              <w:rPr>
                <w:rFonts w:ascii="Calibri" w:hAnsi="Calibri"/>
                <w:sz w:val="18"/>
                <w:szCs w:val="18"/>
                <w:lang w:val="es-ES"/>
              </w:rPr>
              <w:t>ncia e port</w:t>
            </w:r>
            <w:r w:rsidR="00901C18" w:rsidRPr="0084614A">
              <w:rPr>
                <w:rFonts w:ascii="Calibri" w:hAnsi="Calibri"/>
                <w:sz w:val="18"/>
                <w:szCs w:val="18"/>
                <w:lang w:val="es-ES"/>
              </w:rPr>
              <w:t>aría</w:t>
            </w:r>
            <w:r w:rsidRPr="0084614A">
              <w:rPr>
                <w:rFonts w:ascii="Calibri" w:hAnsi="Calibri"/>
                <w:sz w:val="18"/>
                <w:szCs w:val="18"/>
                <w:lang w:val="es-ES"/>
              </w:rPr>
              <w:t xml:space="preserve"> s</w:t>
            </w:r>
            <w:r w:rsidR="00901C18" w:rsidRPr="0084614A">
              <w:rPr>
                <w:rFonts w:ascii="Calibri" w:hAnsi="Calibri"/>
                <w:sz w:val="18"/>
                <w:szCs w:val="18"/>
                <w:lang w:val="es-ES"/>
              </w:rPr>
              <w:t>in</w:t>
            </w:r>
            <w:r w:rsidRPr="0084614A">
              <w:rPr>
                <w:rFonts w:ascii="Calibri" w:hAnsi="Calibri"/>
                <w:sz w:val="18"/>
                <w:szCs w:val="18"/>
                <w:lang w:val="es-ES"/>
              </w:rPr>
              <w:t xml:space="preserve"> </w:t>
            </w:r>
            <w:r w:rsidR="00901C18" w:rsidRPr="0084614A">
              <w:rPr>
                <w:rFonts w:ascii="Calibri" w:hAnsi="Calibri"/>
                <w:sz w:val="18"/>
                <w:szCs w:val="18"/>
                <w:lang w:val="es-ES"/>
              </w:rPr>
              <w:t xml:space="preserve">a </w:t>
            </w:r>
            <w:r w:rsidRPr="0084614A">
              <w:rPr>
                <w:rFonts w:ascii="Calibri" w:hAnsi="Calibri"/>
                <w:sz w:val="18"/>
                <w:szCs w:val="18"/>
                <w:lang w:val="es-ES"/>
              </w:rPr>
              <w:t>presenta</w:t>
            </w:r>
            <w:r w:rsidR="00901C18" w:rsidRPr="0084614A">
              <w:rPr>
                <w:rFonts w:ascii="Calibri" w:hAnsi="Calibri"/>
                <w:sz w:val="18"/>
                <w:szCs w:val="18"/>
                <w:lang w:val="es-ES"/>
              </w:rPr>
              <w:t>ción</w:t>
            </w:r>
            <w:r w:rsidRPr="0084614A">
              <w:rPr>
                <w:rFonts w:ascii="Calibri" w:hAnsi="Calibri"/>
                <w:sz w:val="18"/>
                <w:szCs w:val="18"/>
                <w:lang w:val="es-ES"/>
              </w:rPr>
              <w:t xml:space="preserve"> de justificativas </w:t>
            </w:r>
            <w:r w:rsidR="00901C18" w:rsidRPr="0084614A">
              <w:rPr>
                <w:rFonts w:ascii="Calibri" w:hAnsi="Calibri"/>
                <w:sz w:val="18"/>
                <w:szCs w:val="18"/>
                <w:lang w:val="es-ES"/>
              </w:rPr>
              <w:t>adecuadas</w:t>
            </w:r>
            <w:r w:rsidRPr="0084614A">
              <w:rPr>
                <w:rFonts w:ascii="Calibri" w:hAnsi="Calibri"/>
                <w:sz w:val="18"/>
                <w:szCs w:val="18"/>
                <w:lang w:val="es-ES"/>
              </w:rPr>
              <w:t>.</w:t>
            </w:r>
          </w:p>
        </w:tc>
      </w:tr>
      <w:tr w:rsidR="00F75E47" w:rsidRPr="0084614A" w:rsidTr="00E5505C">
        <w:tc>
          <w:tcPr>
            <w:tcW w:w="4427" w:type="dxa"/>
          </w:tcPr>
          <w:p w:rsidR="00F75E47" w:rsidRPr="0084614A" w:rsidRDefault="004F3559" w:rsidP="00DA652F">
            <w:pPr>
              <w:pStyle w:val="Normal1"/>
              <w:rPr>
                <w:rFonts w:ascii="Calibri" w:hAnsi="Calibri"/>
                <w:sz w:val="18"/>
                <w:szCs w:val="18"/>
                <w:lang w:val="es-ES"/>
              </w:rPr>
            </w:pPr>
            <w:r w:rsidRPr="0084614A">
              <w:rPr>
                <w:rFonts w:ascii="Calibri" w:hAnsi="Calibri"/>
                <w:sz w:val="18"/>
                <w:szCs w:val="18"/>
                <w:lang w:val="es-ES"/>
              </w:rPr>
              <w:t>Reducción</w:t>
            </w:r>
            <w:r w:rsidR="00F75E47" w:rsidRPr="0084614A">
              <w:rPr>
                <w:rFonts w:ascii="Calibri" w:hAnsi="Calibri"/>
                <w:sz w:val="18"/>
                <w:szCs w:val="18"/>
                <w:lang w:val="es-ES"/>
              </w:rPr>
              <w:t xml:space="preserve"> </w:t>
            </w:r>
            <w:r w:rsidRPr="0084614A">
              <w:rPr>
                <w:rFonts w:ascii="Calibri" w:hAnsi="Calibri"/>
                <w:sz w:val="18"/>
                <w:szCs w:val="18"/>
                <w:lang w:val="es-ES"/>
              </w:rPr>
              <w:t>de los co</w:t>
            </w:r>
            <w:r w:rsidR="00F75E47" w:rsidRPr="0084614A">
              <w:rPr>
                <w:rFonts w:ascii="Calibri" w:hAnsi="Calibri"/>
                <w:sz w:val="18"/>
                <w:szCs w:val="18"/>
                <w:lang w:val="es-ES"/>
              </w:rPr>
              <w:t xml:space="preserve">stos </w:t>
            </w:r>
            <w:r w:rsidRPr="0084614A">
              <w:rPr>
                <w:rFonts w:ascii="Calibri" w:hAnsi="Calibri"/>
                <w:sz w:val="18"/>
                <w:szCs w:val="18"/>
                <w:lang w:val="es-ES"/>
              </w:rPr>
              <w:t>con</w:t>
            </w:r>
            <w:r w:rsidR="00F75E47" w:rsidRPr="0084614A">
              <w:rPr>
                <w:rFonts w:ascii="Calibri" w:hAnsi="Calibri"/>
                <w:sz w:val="18"/>
                <w:szCs w:val="18"/>
                <w:lang w:val="es-ES"/>
              </w:rPr>
              <w:t xml:space="preserve"> serv</w:t>
            </w:r>
            <w:r w:rsidRPr="0084614A">
              <w:rPr>
                <w:rFonts w:ascii="Calibri" w:hAnsi="Calibri"/>
                <w:sz w:val="18"/>
                <w:szCs w:val="18"/>
                <w:lang w:val="es-ES"/>
              </w:rPr>
              <w:t>icio</w:t>
            </w:r>
            <w:r w:rsidR="00F75E47" w:rsidRPr="0084614A">
              <w:rPr>
                <w:rFonts w:ascii="Calibri" w:hAnsi="Calibri"/>
                <w:sz w:val="18"/>
                <w:szCs w:val="18"/>
                <w:lang w:val="es-ES"/>
              </w:rPr>
              <w:t xml:space="preserve"> de limp</w:t>
            </w:r>
            <w:r w:rsidRPr="0084614A">
              <w:rPr>
                <w:rFonts w:ascii="Calibri" w:hAnsi="Calibri"/>
                <w:sz w:val="18"/>
                <w:szCs w:val="18"/>
                <w:lang w:val="es-ES"/>
              </w:rPr>
              <w:t>ieza</w:t>
            </w:r>
            <w:r w:rsidR="00F75E47" w:rsidRPr="0084614A">
              <w:rPr>
                <w:rFonts w:ascii="Calibri" w:hAnsi="Calibri"/>
                <w:sz w:val="18"/>
                <w:szCs w:val="18"/>
                <w:lang w:val="es-ES"/>
              </w:rPr>
              <w:t xml:space="preserve"> a partir d</w:t>
            </w:r>
            <w:r w:rsidRPr="0084614A">
              <w:rPr>
                <w:rFonts w:ascii="Calibri" w:hAnsi="Calibri"/>
                <w:sz w:val="18"/>
                <w:szCs w:val="18"/>
                <w:lang w:val="es-ES"/>
              </w:rPr>
              <w:t>e la</w:t>
            </w:r>
            <w:r w:rsidR="00F75E47" w:rsidRPr="0084614A">
              <w:rPr>
                <w:rFonts w:ascii="Calibri" w:hAnsi="Calibri"/>
                <w:sz w:val="18"/>
                <w:szCs w:val="18"/>
                <w:lang w:val="es-ES"/>
              </w:rPr>
              <w:t xml:space="preserve"> contrata</w:t>
            </w:r>
            <w:r w:rsidRPr="0084614A">
              <w:rPr>
                <w:rFonts w:ascii="Calibri" w:hAnsi="Calibri"/>
                <w:sz w:val="18"/>
                <w:szCs w:val="18"/>
                <w:lang w:val="es-ES"/>
              </w:rPr>
              <w:t>ción</w:t>
            </w:r>
            <w:r w:rsidR="00F75E47" w:rsidRPr="0084614A">
              <w:rPr>
                <w:rFonts w:ascii="Calibri" w:hAnsi="Calibri"/>
                <w:sz w:val="18"/>
                <w:szCs w:val="18"/>
                <w:lang w:val="es-ES"/>
              </w:rPr>
              <w:t xml:space="preserve"> d</w:t>
            </w:r>
            <w:r w:rsidRPr="0084614A">
              <w:rPr>
                <w:rFonts w:ascii="Calibri" w:hAnsi="Calibri"/>
                <w:sz w:val="18"/>
                <w:szCs w:val="18"/>
                <w:lang w:val="es-ES"/>
              </w:rPr>
              <w:t>el metro c</w:t>
            </w:r>
            <w:r w:rsidR="00F75E47" w:rsidRPr="0084614A">
              <w:rPr>
                <w:rFonts w:ascii="Calibri" w:hAnsi="Calibri"/>
                <w:sz w:val="18"/>
                <w:szCs w:val="18"/>
                <w:lang w:val="es-ES"/>
              </w:rPr>
              <w:t xml:space="preserve">uadrado </w:t>
            </w:r>
            <w:r w:rsidRPr="0084614A">
              <w:rPr>
                <w:rFonts w:ascii="Calibri" w:hAnsi="Calibri"/>
                <w:sz w:val="18"/>
                <w:szCs w:val="18"/>
                <w:lang w:val="es-ES"/>
              </w:rPr>
              <w:t>limpio</w:t>
            </w:r>
            <w:r w:rsidR="00F75E47" w:rsidRPr="0084614A">
              <w:rPr>
                <w:rFonts w:ascii="Calibri" w:hAnsi="Calibri"/>
                <w:sz w:val="18"/>
                <w:szCs w:val="18"/>
                <w:lang w:val="es-ES"/>
              </w:rPr>
              <w:t xml:space="preserve"> a</w:t>
            </w:r>
            <w:r w:rsidRPr="0084614A">
              <w:rPr>
                <w:rFonts w:ascii="Calibri" w:hAnsi="Calibri"/>
                <w:sz w:val="18"/>
                <w:szCs w:val="18"/>
                <w:lang w:val="es-ES"/>
              </w:rPr>
              <w:t>l</w:t>
            </w:r>
            <w:r w:rsidR="00F75E47" w:rsidRPr="0084614A">
              <w:rPr>
                <w:rFonts w:ascii="Calibri" w:hAnsi="Calibri"/>
                <w:sz w:val="18"/>
                <w:szCs w:val="18"/>
                <w:lang w:val="es-ES"/>
              </w:rPr>
              <w:t xml:space="preserve"> </w:t>
            </w:r>
            <w:r w:rsidRPr="0084614A">
              <w:rPr>
                <w:rFonts w:ascii="Calibri" w:hAnsi="Calibri"/>
                <w:sz w:val="18"/>
                <w:szCs w:val="18"/>
                <w:lang w:val="es-ES"/>
              </w:rPr>
              <w:t>envés</w:t>
            </w:r>
            <w:r w:rsidR="00F75E47" w:rsidRPr="0084614A">
              <w:rPr>
                <w:rFonts w:ascii="Calibri" w:hAnsi="Calibri"/>
                <w:sz w:val="18"/>
                <w:szCs w:val="18"/>
                <w:lang w:val="es-ES"/>
              </w:rPr>
              <w:t xml:space="preserve"> d</w:t>
            </w:r>
            <w:r w:rsidRPr="0084614A">
              <w:rPr>
                <w:rFonts w:ascii="Calibri" w:hAnsi="Calibri"/>
                <w:sz w:val="18"/>
                <w:szCs w:val="18"/>
                <w:lang w:val="es-ES"/>
              </w:rPr>
              <w:t>e la</w:t>
            </w:r>
            <w:r w:rsidR="00F75E47" w:rsidRPr="0084614A">
              <w:rPr>
                <w:rFonts w:ascii="Calibri" w:hAnsi="Calibri"/>
                <w:sz w:val="18"/>
                <w:szCs w:val="18"/>
                <w:lang w:val="es-ES"/>
              </w:rPr>
              <w:t xml:space="preserve"> </w:t>
            </w:r>
            <w:r w:rsidRPr="0084614A">
              <w:rPr>
                <w:rFonts w:ascii="Calibri" w:hAnsi="Calibri"/>
                <w:sz w:val="18"/>
                <w:szCs w:val="18"/>
                <w:lang w:val="es-ES"/>
              </w:rPr>
              <w:t>contratación</w:t>
            </w:r>
            <w:r w:rsidR="00F75E47" w:rsidRPr="0084614A">
              <w:rPr>
                <w:rFonts w:ascii="Calibri" w:hAnsi="Calibri"/>
                <w:sz w:val="18"/>
                <w:szCs w:val="18"/>
                <w:lang w:val="es-ES"/>
              </w:rPr>
              <w:t xml:space="preserve"> de pe</w:t>
            </w:r>
            <w:r w:rsidRPr="0084614A">
              <w:rPr>
                <w:rFonts w:ascii="Calibri" w:hAnsi="Calibri"/>
                <w:sz w:val="18"/>
                <w:szCs w:val="18"/>
                <w:lang w:val="es-ES"/>
              </w:rPr>
              <w:t>rsonal</w:t>
            </w:r>
            <w:r w:rsidR="00F75E47" w:rsidRPr="0084614A">
              <w:rPr>
                <w:rFonts w:ascii="Calibri" w:hAnsi="Calibri"/>
                <w:sz w:val="18"/>
                <w:szCs w:val="18"/>
                <w:lang w:val="es-ES"/>
              </w:rPr>
              <w:t xml:space="preserve"> para </w:t>
            </w:r>
            <w:r w:rsidRPr="0084614A">
              <w:rPr>
                <w:rFonts w:ascii="Calibri" w:hAnsi="Calibri"/>
                <w:sz w:val="18"/>
                <w:szCs w:val="18"/>
                <w:lang w:val="es-ES"/>
              </w:rPr>
              <w:t xml:space="preserve">la </w:t>
            </w:r>
            <w:r w:rsidR="00F75E47" w:rsidRPr="0084614A">
              <w:rPr>
                <w:rFonts w:ascii="Calibri" w:hAnsi="Calibri"/>
                <w:sz w:val="18"/>
                <w:szCs w:val="18"/>
                <w:lang w:val="es-ES"/>
              </w:rPr>
              <w:t>e</w:t>
            </w:r>
            <w:r w:rsidRPr="0084614A">
              <w:rPr>
                <w:rFonts w:ascii="Calibri" w:hAnsi="Calibri"/>
                <w:sz w:val="18"/>
                <w:szCs w:val="18"/>
                <w:lang w:val="es-ES"/>
              </w:rPr>
              <w:t>jecución</w:t>
            </w:r>
            <w:r w:rsidR="00F75E47" w:rsidRPr="0084614A">
              <w:rPr>
                <w:rFonts w:ascii="Calibri" w:hAnsi="Calibri"/>
                <w:sz w:val="18"/>
                <w:szCs w:val="18"/>
                <w:lang w:val="es-ES"/>
              </w:rPr>
              <w:t xml:space="preserve"> d</w:t>
            </w:r>
            <w:r w:rsidRPr="0084614A">
              <w:rPr>
                <w:rFonts w:ascii="Calibri" w:hAnsi="Calibri"/>
                <w:sz w:val="18"/>
                <w:szCs w:val="18"/>
                <w:lang w:val="es-ES"/>
              </w:rPr>
              <w:t>el</w:t>
            </w:r>
            <w:r w:rsidR="00F75E47" w:rsidRPr="0084614A">
              <w:rPr>
                <w:rFonts w:ascii="Calibri" w:hAnsi="Calibri"/>
                <w:sz w:val="18"/>
                <w:szCs w:val="18"/>
                <w:lang w:val="es-ES"/>
              </w:rPr>
              <w:t xml:space="preserve"> </w:t>
            </w:r>
            <w:r w:rsidRPr="0084614A">
              <w:rPr>
                <w:rFonts w:ascii="Calibri" w:hAnsi="Calibri"/>
                <w:sz w:val="18"/>
                <w:szCs w:val="18"/>
                <w:lang w:val="es-ES"/>
              </w:rPr>
              <w:t>servicio</w:t>
            </w:r>
            <w:r w:rsidR="00F75E47" w:rsidRPr="0084614A">
              <w:rPr>
                <w:rFonts w:ascii="Calibri" w:hAnsi="Calibri"/>
                <w:sz w:val="18"/>
                <w:szCs w:val="18"/>
                <w:lang w:val="es-ES"/>
              </w:rPr>
              <w:t>;</w:t>
            </w:r>
          </w:p>
        </w:tc>
        <w:tc>
          <w:tcPr>
            <w:tcW w:w="4429" w:type="dxa"/>
          </w:tcPr>
          <w:p w:rsidR="00F75E47" w:rsidRPr="0084614A" w:rsidRDefault="004B5552" w:rsidP="00DA652F">
            <w:pPr>
              <w:pStyle w:val="Normal1"/>
              <w:rPr>
                <w:rFonts w:ascii="Calibri" w:hAnsi="Calibri"/>
                <w:sz w:val="18"/>
                <w:szCs w:val="18"/>
                <w:lang w:val="es-ES"/>
              </w:rPr>
            </w:pPr>
            <w:r w:rsidRPr="0084614A">
              <w:rPr>
                <w:rFonts w:ascii="Calibri" w:hAnsi="Calibri"/>
                <w:sz w:val="18"/>
                <w:szCs w:val="18"/>
                <w:lang w:val="es-ES"/>
              </w:rPr>
              <w:t>Las</w:t>
            </w:r>
            <w:r w:rsidR="00F75E47" w:rsidRPr="0084614A">
              <w:rPr>
                <w:rFonts w:ascii="Calibri" w:hAnsi="Calibri"/>
                <w:sz w:val="18"/>
                <w:szCs w:val="18"/>
                <w:lang w:val="es-ES"/>
              </w:rPr>
              <w:t xml:space="preserve"> áreas de diversos contratos </w:t>
            </w:r>
            <w:r w:rsidRPr="0084614A">
              <w:rPr>
                <w:rFonts w:ascii="Calibri" w:hAnsi="Calibri"/>
                <w:sz w:val="18"/>
                <w:szCs w:val="18"/>
                <w:lang w:val="es-ES"/>
              </w:rPr>
              <w:t>están</w:t>
            </w:r>
            <w:r w:rsidR="00F75E47" w:rsidRPr="0084614A">
              <w:rPr>
                <w:rFonts w:ascii="Calibri" w:hAnsi="Calibri"/>
                <w:sz w:val="18"/>
                <w:szCs w:val="18"/>
                <w:lang w:val="es-ES"/>
              </w:rPr>
              <w:t xml:space="preserve"> desa</w:t>
            </w:r>
            <w:r w:rsidRPr="0084614A">
              <w:rPr>
                <w:rFonts w:ascii="Calibri" w:hAnsi="Calibri"/>
                <w:sz w:val="18"/>
                <w:szCs w:val="18"/>
                <w:lang w:val="es-ES"/>
              </w:rPr>
              <w:t>c</w:t>
            </w:r>
            <w:r w:rsidR="00F75E47" w:rsidRPr="0084614A">
              <w:rPr>
                <w:rFonts w:ascii="Calibri" w:hAnsi="Calibri"/>
                <w:sz w:val="18"/>
                <w:szCs w:val="18"/>
                <w:lang w:val="es-ES"/>
              </w:rPr>
              <w:t xml:space="preserve">tualizadas </w:t>
            </w:r>
            <w:r w:rsidRPr="0084614A">
              <w:rPr>
                <w:rFonts w:ascii="Calibri" w:hAnsi="Calibri"/>
                <w:sz w:val="18"/>
                <w:szCs w:val="18"/>
                <w:lang w:val="es-ES"/>
              </w:rPr>
              <w:t>lo</w:t>
            </w:r>
            <w:r w:rsidR="00F75E47" w:rsidRPr="0084614A">
              <w:rPr>
                <w:rFonts w:ascii="Calibri" w:hAnsi="Calibri"/>
                <w:sz w:val="18"/>
                <w:szCs w:val="18"/>
                <w:lang w:val="es-ES"/>
              </w:rPr>
              <w:t xml:space="preserve"> que ca</w:t>
            </w:r>
            <w:r w:rsidRPr="0084614A">
              <w:rPr>
                <w:rFonts w:ascii="Calibri" w:hAnsi="Calibri"/>
                <w:sz w:val="18"/>
                <w:szCs w:val="18"/>
                <w:lang w:val="es-ES"/>
              </w:rPr>
              <w:t>usa, principalmente</w:t>
            </w:r>
            <w:r w:rsidR="00F75E47" w:rsidRPr="0084614A">
              <w:rPr>
                <w:rFonts w:ascii="Calibri" w:hAnsi="Calibri"/>
                <w:sz w:val="18"/>
                <w:szCs w:val="18"/>
                <w:lang w:val="es-ES"/>
              </w:rPr>
              <w:t>,</w:t>
            </w:r>
            <w:r w:rsidRPr="0084614A">
              <w:rPr>
                <w:rFonts w:ascii="Calibri" w:hAnsi="Calibri"/>
                <w:sz w:val="18"/>
                <w:szCs w:val="18"/>
                <w:lang w:val="es-ES"/>
              </w:rPr>
              <w:t xml:space="preserve"> la</w:t>
            </w:r>
            <w:r w:rsidR="00F75E47" w:rsidRPr="0084614A">
              <w:rPr>
                <w:rFonts w:ascii="Calibri" w:hAnsi="Calibri"/>
                <w:sz w:val="18"/>
                <w:szCs w:val="18"/>
                <w:lang w:val="es-ES"/>
              </w:rPr>
              <w:t xml:space="preserve"> </w:t>
            </w:r>
            <w:r w:rsidRPr="0084614A">
              <w:rPr>
                <w:rFonts w:ascii="Calibri" w:hAnsi="Calibri"/>
                <w:sz w:val="18"/>
                <w:szCs w:val="18"/>
                <w:lang w:val="es-ES"/>
              </w:rPr>
              <w:t>permanencia</w:t>
            </w:r>
            <w:r w:rsidR="00F75E47" w:rsidRPr="0084614A">
              <w:rPr>
                <w:rFonts w:ascii="Calibri" w:hAnsi="Calibri"/>
                <w:sz w:val="18"/>
                <w:szCs w:val="18"/>
                <w:lang w:val="es-ES"/>
              </w:rPr>
              <w:t xml:space="preserve"> de áreas </w:t>
            </w:r>
            <w:r w:rsidRPr="0084614A">
              <w:rPr>
                <w:rFonts w:ascii="Calibri" w:hAnsi="Calibri"/>
                <w:sz w:val="18"/>
                <w:szCs w:val="18"/>
                <w:lang w:val="es-ES"/>
              </w:rPr>
              <w:t>inactivadas</w:t>
            </w:r>
            <w:r w:rsidR="00F75E47" w:rsidRPr="0084614A">
              <w:rPr>
                <w:rFonts w:ascii="Calibri" w:hAnsi="Calibri"/>
                <w:sz w:val="18"/>
                <w:szCs w:val="18"/>
                <w:lang w:val="es-ES"/>
              </w:rPr>
              <w:t xml:space="preserve"> e/o inexistentes.</w:t>
            </w:r>
          </w:p>
        </w:tc>
      </w:tr>
      <w:tr w:rsidR="00F75E47" w:rsidRPr="0084614A" w:rsidTr="00E5505C">
        <w:tc>
          <w:tcPr>
            <w:tcW w:w="4427" w:type="dxa"/>
          </w:tcPr>
          <w:p w:rsidR="00F75E47" w:rsidRPr="0084614A" w:rsidRDefault="00F75E47" w:rsidP="00DA652F">
            <w:pPr>
              <w:pStyle w:val="Normal1"/>
              <w:rPr>
                <w:rFonts w:ascii="Calibri" w:hAnsi="Calibri"/>
                <w:sz w:val="18"/>
                <w:szCs w:val="18"/>
                <w:lang w:val="es-ES"/>
              </w:rPr>
            </w:pPr>
            <w:r w:rsidRPr="0084614A">
              <w:rPr>
                <w:rFonts w:ascii="Calibri" w:hAnsi="Calibri"/>
                <w:sz w:val="18"/>
                <w:szCs w:val="18"/>
                <w:lang w:val="es-ES"/>
              </w:rPr>
              <w:t>Ajustes d</w:t>
            </w:r>
            <w:r w:rsidR="004B5552" w:rsidRPr="0084614A">
              <w:rPr>
                <w:rFonts w:ascii="Calibri" w:hAnsi="Calibri"/>
                <w:sz w:val="18"/>
                <w:szCs w:val="18"/>
                <w:lang w:val="es-ES"/>
              </w:rPr>
              <w:t>e las</w:t>
            </w:r>
            <w:r w:rsidRPr="0084614A">
              <w:rPr>
                <w:rFonts w:ascii="Calibri" w:hAnsi="Calibri"/>
                <w:sz w:val="18"/>
                <w:szCs w:val="18"/>
                <w:lang w:val="es-ES"/>
              </w:rPr>
              <w:t xml:space="preserve"> </w:t>
            </w:r>
            <w:r w:rsidR="004B5552" w:rsidRPr="0084614A">
              <w:rPr>
                <w:rFonts w:ascii="Calibri" w:hAnsi="Calibri"/>
                <w:sz w:val="18"/>
                <w:szCs w:val="18"/>
                <w:lang w:val="es-ES"/>
              </w:rPr>
              <w:t>planillas</w:t>
            </w:r>
            <w:r w:rsidRPr="0084614A">
              <w:rPr>
                <w:rFonts w:ascii="Calibri" w:hAnsi="Calibri"/>
                <w:sz w:val="18"/>
                <w:szCs w:val="18"/>
                <w:lang w:val="es-ES"/>
              </w:rPr>
              <w:t xml:space="preserve"> de </w:t>
            </w:r>
            <w:r w:rsidR="004B5552" w:rsidRPr="0084614A">
              <w:rPr>
                <w:rFonts w:ascii="Calibri" w:hAnsi="Calibri"/>
                <w:sz w:val="18"/>
                <w:szCs w:val="18"/>
                <w:lang w:val="es-ES"/>
              </w:rPr>
              <w:t>costos</w:t>
            </w:r>
            <w:r w:rsidRPr="0084614A">
              <w:rPr>
                <w:rFonts w:ascii="Calibri" w:hAnsi="Calibri"/>
                <w:sz w:val="18"/>
                <w:szCs w:val="18"/>
                <w:lang w:val="es-ES"/>
              </w:rPr>
              <w:t xml:space="preserve"> </w:t>
            </w:r>
            <w:r w:rsidR="004B5552" w:rsidRPr="0084614A">
              <w:rPr>
                <w:rFonts w:ascii="Calibri" w:hAnsi="Calibri"/>
                <w:sz w:val="18"/>
                <w:szCs w:val="18"/>
                <w:lang w:val="es-ES"/>
              </w:rPr>
              <w:t>y</w:t>
            </w:r>
            <w:r w:rsidRPr="0084614A">
              <w:rPr>
                <w:rFonts w:ascii="Calibri" w:hAnsi="Calibri"/>
                <w:sz w:val="18"/>
                <w:szCs w:val="18"/>
                <w:lang w:val="es-ES"/>
              </w:rPr>
              <w:t xml:space="preserve"> forma</w:t>
            </w:r>
            <w:r w:rsidR="004B5552" w:rsidRPr="0084614A">
              <w:rPr>
                <w:rFonts w:ascii="Calibri" w:hAnsi="Calibri"/>
                <w:sz w:val="18"/>
                <w:szCs w:val="18"/>
                <w:lang w:val="es-ES"/>
              </w:rPr>
              <w:t>ción</w:t>
            </w:r>
            <w:r w:rsidRPr="0084614A">
              <w:rPr>
                <w:rFonts w:ascii="Calibri" w:hAnsi="Calibri"/>
                <w:sz w:val="18"/>
                <w:szCs w:val="18"/>
                <w:lang w:val="es-ES"/>
              </w:rPr>
              <w:t xml:space="preserve"> de pre</w:t>
            </w:r>
            <w:r w:rsidR="004B5552" w:rsidRPr="0084614A">
              <w:rPr>
                <w:rFonts w:ascii="Calibri" w:hAnsi="Calibri"/>
                <w:sz w:val="18"/>
                <w:szCs w:val="18"/>
                <w:lang w:val="es-ES"/>
              </w:rPr>
              <w:t>cio</w:t>
            </w:r>
            <w:r w:rsidRPr="0084614A">
              <w:rPr>
                <w:rFonts w:ascii="Calibri" w:hAnsi="Calibri"/>
                <w:sz w:val="18"/>
                <w:szCs w:val="18"/>
                <w:lang w:val="es-ES"/>
              </w:rPr>
              <w:t xml:space="preserve"> de diversos contratos;</w:t>
            </w:r>
          </w:p>
        </w:tc>
        <w:tc>
          <w:tcPr>
            <w:tcW w:w="4429" w:type="dxa"/>
          </w:tcPr>
          <w:p w:rsidR="00F75E47" w:rsidRPr="0084614A" w:rsidRDefault="004B5552" w:rsidP="00DA652F">
            <w:pPr>
              <w:pStyle w:val="Normal1"/>
              <w:rPr>
                <w:rFonts w:ascii="Calibri" w:hAnsi="Calibri"/>
                <w:sz w:val="18"/>
                <w:szCs w:val="18"/>
                <w:lang w:val="es-ES"/>
              </w:rPr>
            </w:pPr>
            <w:r w:rsidRPr="0084614A">
              <w:rPr>
                <w:rFonts w:ascii="Calibri" w:hAnsi="Calibri"/>
                <w:sz w:val="18"/>
                <w:szCs w:val="18"/>
                <w:lang w:val="es-ES"/>
              </w:rPr>
              <w:t>Todavía</w:t>
            </w:r>
            <w:r w:rsidR="00F75E47" w:rsidRPr="0084614A">
              <w:rPr>
                <w:rFonts w:ascii="Calibri" w:hAnsi="Calibri"/>
                <w:sz w:val="18"/>
                <w:szCs w:val="18"/>
                <w:lang w:val="es-ES"/>
              </w:rPr>
              <w:t xml:space="preserve"> </w:t>
            </w:r>
            <w:r w:rsidRPr="0084614A">
              <w:rPr>
                <w:rFonts w:ascii="Calibri" w:hAnsi="Calibri"/>
                <w:sz w:val="18"/>
                <w:szCs w:val="18"/>
                <w:lang w:val="es-ES"/>
              </w:rPr>
              <w:t>es</w:t>
            </w:r>
            <w:r w:rsidR="00F75E47" w:rsidRPr="0084614A">
              <w:rPr>
                <w:rFonts w:ascii="Calibri" w:hAnsi="Calibri"/>
                <w:sz w:val="18"/>
                <w:szCs w:val="18"/>
                <w:lang w:val="es-ES"/>
              </w:rPr>
              <w:t xml:space="preserve"> pos</w:t>
            </w:r>
            <w:r w:rsidRPr="0084614A">
              <w:rPr>
                <w:rFonts w:ascii="Calibri" w:hAnsi="Calibri"/>
                <w:sz w:val="18"/>
                <w:szCs w:val="18"/>
                <w:lang w:val="es-ES"/>
              </w:rPr>
              <w:t>ible</w:t>
            </w:r>
            <w:r w:rsidR="00F75E47" w:rsidRPr="0084614A">
              <w:rPr>
                <w:rFonts w:ascii="Calibri" w:hAnsi="Calibri"/>
                <w:sz w:val="18"/>
                <w:szCs w:val="18"/>
                <w:lang w:val="es-ES"/>
              </w:rPr>
              <w:t xml:space="preserve"> encontrar diversos </w:t>
            </w:r>
            <w:r w:rsidRPr="0084614A">
              <w:rPr>
                <w:rFonts w:ascii="Calibri" w:hAnsi="Calibri"/>
                <w:sz w:val="18"/>
                <w:szCs w:val="18"/>
                <w:lang w:val="es-ES"/>
              </w:rPr>
              <w:t>acrecimos</w:t>
            </w:r>
            <w:r w:rsidR="00F75E47" w:rsidRPr="0084614A">
              <w:rPr>
                <w:rFonts w:ascii="Calibri" w:hAnsi="Calibri"/>
                <w:sz w:val="18"/>
                <w:szCs w:val="18"/>
                <w:lang w:val="es-ES"/>
              </w:rPr>
              <w:t xml:space="preserve"> </w:t>
            </w:r>
            <w:r w:rsidRPr="0084614A">
              <w:rPr>
                <w:rFonts w:ascii="Calibri" w:hAnsi="Calibri"/>
                <w:sz w:val="18"/>
                <w:szCs w:val="18"/>
                <w:lang w:val="es-ES"/>
              </w:rPr>
              <w:t>y</w:t>
            </w:r>
            <w:r w:rsidR="00F75E47" w:rsidRPr="0084614A">
              <w:rPr>
                <w:rFonts w:ascii="Calibri" w:hAnsi="Calibri"/>
                <w:sz w:val="18"/>
                <w:szCs w:val="18"/>
                <w:lang w:val="es-ES"/>
              </w:rPr>
              <w:t xml:space="preserve"> erro</w:t>
            </w:r>
            <w:r w:rsidRPr="0084614A">
              <w:rPr>
                <w:rFonts w:ascii="Calibri" w:hAnsi="Calibri"/>
                <w:sz w:val="18"/>
                <w:szCs w:val="18"/>
                <w:lang w:val="es-ES"/>
              </w:rPr>
              <w:t>res</w:t>
            </w:r>
            <w:r w:rsidR="00F75E47" w:rsidRPr="0084614A">
              <w:rPr>
                <w:rFonts w:ascii="Calibri" w:hAnsi="Calibri"/>
                <w:sz w:val="18"/>
                <w:szCs w:val="18"/>
                <w:lang w:val="es-ES"/>
              </w:rPr>
              <w:t xml:space="preserve"> e</w:t>
            </w:r>
            <w:r w:rsidRPr="0084614A">
              <w:rPr>
                <w:rFonts w:ascii="Calibri" w:hAnsi="Calibri"/>
                <w:sz w:val="18"/>
                <w:szCs w:val="18"/>
                <w:lang w:val="es-ES"/>
              </w:rPr>
              <w:t>n</w:t>
            </w:r>
            <w:r w:rsidR="00F75E47" w:rsidRPr="0084614A">
              <w:rPr>
                <w:rFonts w:ascii="Calibri" w:hAnsi="Calibri"/>
                <w:sz w:val="18"/>
                <w:szCs w:val="18"/>
                <w:lang w:val="es-ES"/>
              </w:rPr>
              <w:t xml:space="preserve"> </w:t>
            </w:r>
            <w:r w:rsidRPr="0084614A">
              <w:rPr>
                <w:rFonts w:ascii="Calibri" w:hAnsi="Calibri"/>
                <w:sz w:val="18"/>
                <w:szCs w:val="18"/>
                <w:lang w:val="es-ES"/>
              </w:rPr>
              <w:t>porcentuales</w:t>
            </w:r>
            <w:r w:rsidR="00F75E47" w:rsidRPr="0084614A">
              <w:rPr>
                <w:rFonts w:ascii="Calibri" w:hAnsi="Calibri"/>
                <w:sz w:val="18"/>
                <w:szCs w:val="18"/>
                <w:lang w:val="es-ES"/>
              </w:rPr>
              <w:t xml:space="preserve"> </w:t>
            </w:r>
            <w:r w:rsidRPr="0084614A">
              <w:rPr>
                <w:rFonts w:ascii="Calibri" w:hAnsi="Calibri"/>
                <w:sz w:val="18"/>
                <w:szCs w:val="18"/>
                <w:lang w:val="es-ES"/>
              </w:rPr>
              <w:t>en las</w:t>
            </w:r>
            <w:r w:rsidR="00F75E47" w:rsidRPr="0084614A">
              <w:rPr>
                <w:rFonts w:ascii="Calibri" w:hAnsi="Calibri"/>
                <w:sz w:val="18"/>
                <w:szCs w:val="18"/>
                <w:lang w:val="es-ES"/>
              </w:rPr>
              <w:t xml:space="preserve"> planil</w:t>
            </w:r>
            <w:r w:rsidRPr="0084614A">
              <w:rPr>
                <w:rFonts w:ascii="Calibri" w:hAnsi="Calibri"/>
                <w:sz w:val="18"/>
                <w:szCs w:val="18"/>
                <w:lang w:val="es-ES"/>
              </w:rPr>
              <w:t>las</w:t>
            </w:r>
            <w:r w:rsidR="00F75E47" w:rsidRPr="0084614A">
              <w:rPr>
                <w:rFonts w:ascii="Calibri" w:hAnsi="Calibri"/>
                <w:sz w:val="18"/>
                <w:szCs w:val="18"/>
                <w:lang w:val="es-ES"/>
              </w:rPr>
              <w:t xml:space="preserve"> de </w:t>
            </w:r>
            <w:r w:rsidRPr="0084614A">
              <w:rPr>
                <w:rFonts w:ascii="Calibri" w:hAnsi="Calibri"/>
                <w:sz w:val="18"/>
                <w:szCs w:val="18"/>
                <w:lang w:val="es-ES"/>
              </w:rPr>
              <w:t>costo</w:t>
            </w:r>
            <w:r w:rsidR="00F75E47" w:rsidRPr="0084614A">
              <w:rPr>
                <w:rFonts w:ascii="Calibri" w:hAnsi="Calibri"/>
                <w:sz w:val="18"/>
                <w:szCs w:val="18"/>
                <w:lang w:val="es-ES"/>
              </w:rPr>
              <w:t xml:space="preserve"> e </w:t>
            </w:r>
            <w:r w:rsidRPr="0084614A">
              <w:rPr>
                <w:rFonts w:ascii="Calibri" w:hAnsi="Calibri"/>
                <w:sz w:val="18"/>
                <w:szCs w:val="18"/>
                <w:lang w:val="es-ES"/>
              </w:rPr>
              <w:t>formación</w:t>
            </w:r>
            <w:r w:rsidR="00F75E47" w:rsidRPr="0084614A">
              <w:rPr>
                <w:rFonts w:ascii="Calibri" w:hAnsi="Calibri"/>
                <w:sz w:val="18"/>
                <w:szCs w:val="18"/>
                <w:lang w:val="es-ES"/>
              </w:rPr>
              <w:t xml:space="preserve"> de pre</w:t>
            </w:r>
            <w:r w:rsidRPr="0084614A">
              <w:rPr>
                <w:rFonts w:ascii="Calibri" w:hAnsi="Calibri"/>
                <w:sz w:val="18"/>
                <w:szCs w:val="18"/>
                <w:lang w:val="es-ES"/>
              </w:rPr>
              <w:t>cios</w:t>
            </w:r>
            <w:r w:rsidR="00F75E47" w:rsidRPr="0084614A">
              <w:rPr>
                <w:rFonts w:ascii="Calibri" w:hAnsi="Calibri"/>
                <w:sz w:val="18"/>
                <w:szCs w:val="18"/>
                <w:lang w:val="es-ES"/>
              </w:rPr>
              <w:t xml:space="preserve"> </w:t>
            </w:r>
            <w:r w:rsidRPr="0084614A">
              <w:rPr>
                <w:rFonts w:ascii="Calibri" w:hAnsi="Calibri"/>
                <w:sz w:val="18"/>
                <w:szCs w:val="18"/>
                <w:lang w:val="es-ES"/>
              </w:rPr>
              <w:t>en</w:t>
            </w:r>
            <w:r w:rsidR="00F75E47" w:rsidRPr="0084614A">
              <w:rPr>
                <w:rFonts w:ascii="Calibri" w:hAnsi="Calibri"/>
                <w:sz w:val="18"/>
                <w:szCs w:val="18"/>
                <w:lang w:val="es-ES"/>
              </w:rPr>
              <w:t xml:space="preserve"> contratos de presta</w:t>
            </w:r>
            <w:r w:rsidRPr="0084614A">
              <w:rPr>
                <w:rFonts w:ascii="Calibri" w:hAnsi="Calibri"/>
                <w:sz w:val="18"/>
                <w:szCs w:val="18"/>
                <w:lang w:val="es-ES"/>
              </w:rPr>
              <w:t xml:space="preserve">ción </w:t>
            </w:r>
            <w:r w:rsidR="00F75E47" w:rsidRPr="0084614A">
              <w:rPr>
                <w:rFonts w:ascii="Calibri" w:hAnsi="Calibri"/>
                <w:sz w:val="18"/>
                <w:szCs w:val="18"/>
                <w:lang w:val="es-ES"/>
              </w:rPr>
              <w:t>de servi</w:t>
            </w:r>
            <w:r w:rsidRPr="0084614A">
              <w:rPr>
                <w:rFonts w:ascii="Calibri" w:hAnsi="Calibri"/>
                <w:sz w:val="18"/>
                <w:szCs w:val="18"/>
                <w:lang w:val="es-ES"/>
              </w:rPr>
              <w:t>cios</w:t>
            </w:r>
            <w:r w:rsidR="00F75E47" w:rsidRPr="0084614A">
              <w:rPr>
                <w:rFonts w:ascii="Calibri" w:hAnsi="Calibri"/>
                <w:sz w:val="18"/>
                <w:szCs w:val="18"/>
                <w:lang w:val="es-ES"/>
              </w:rPr>
              <w:t>.</w:t>
            </w:r>
          </w:p>
        </w:tc>
      </w:tr>
      <w:tr w:rsidR="00F75E47" w:rsidRPr="0084614A" w:rsidTr="00E5505C">
        <w:tc>
          <w:tcPr>
            <w:tcW w:w="4427" w:type="dxa"/>
          </w:tcPr>
          <w:p w:rsidR="00F75E47" w:rsidRPr="0084614A" w:rsidRDefault="00F75E47" w:rsidP="00DA652F">
            <w:pPr>
              <w:pStyle w:val="Normal1"/>
              <w:rPr>
                <w:rFonts w:ascii="Calibri" w:hAnsi="Calibri"/>
                <w:sz w:val="18"/>
                <w:szCs w:val="18"/>
                <w:lang w:val="es-ES"/>
              </w:rPr>
            </w:pPr>
            <w:r w:rsidRPr="0084614A">
              <w:rPr>
                <w:rFonts w:ascii="Calibri" w:hAnsi="Calibri"/>
                <w:sz w:val="18"/>
                <w:szCs w:val="18"/>
                <w:lang w:val="es-ES"/>
              </w:rPr>
              <w:t>Disciplina d</w:t>
            </w:r>
            <w:r w:rsidR="007A0716" w:rsidRPr="0084614A">
              <w:rPr>
                <w:rFonts w:ascii="Calibri" w:hAnsi="Calibri"/>
                <w:sz w:val="18"/>
                <w:szCs w:val="18"/>
                <w:lang w:val="es-ES"/>
              </w:rPr>
              <w:t>e los proces</w:t>
            </w:r>
            <w:r w:rsidRPr="0084614A">
              <w:rPr>
                <w:rFonts w:ascii="Calibri" w:hAnsi="Calibri"/>
                <w:sz w:val="18"/>
                <w:szCs w:val="18"/>
                <w:lang w:val="es-ES"/>
              </w:rPr>
              <w:t>o de plan</w:t>
            </w:r>
            <w:r w:rsidR="007A0716" w:rsidRPr="0084614A">
              <w:rPr>
                <w:rFonts w:ascii="Calibri" w:hAnsi="Calibri"/>
                <w:sz w:val="18"/>
                <w:szCs w:val="18"/>
                <w:lang w:val="es-ES"/>
              </w:rPr>
              <w:t>ificación</w:t>
            </w:r>
            <w:r w:rsidRPr="0084614A">
              <w:rPr>
                <w:rFonts w:ascii="Calibri" w:hAnsi="Calibri"/>
                <w:sz w:val="18"/>
                <w:szCs w:val="18"/>
                <w:lang w:val="es-ES"/>
              </w:rPr>
              <w:t xml:space="preserve"> </w:t>
            </w:r>
            <w:r w:rsidR="007A0716" w:rsidRPr="0084614A">
              <w:rPr>
                <w:rFonts w:ascii="Calibri" w:hAnsi="Calibri"/>
                <w:sz w:val="18"/>
                <w:szCs w:val="18"/>
                <w:lang w:val="es-ES"/>
              </w:rPr>
              <w:t>y</w:t>
            </w:r>
            <w:r w:rsidRPr="0084614A">
              <w:rPr>
                <w:rFonts w:ascii="Calibri" w:hAnsi="Calibri"/>
                <w:sz w:val="18"/>
                <w:szCs w:val="18"/>
                <w:lang w:val="es-ES"/>
              </w:rPr>
              <w:t xml:space="preserve"> compra de vale-transporte</w:t>
            </w:r>
            <w:r w:rsidR="007A0716" w:rsidRPr="0084614A">
              <w:rPr>
                <w:rFonts w:ascii="Calibri" w:hAnsi="Calibri"/>
                <w:sz w:val="18"/>
                <w:szCs w:val="18"/>
                <w:lang w:val="es-ES"/>
              </w:rPr>
              <w:t>, pas</w:t>
            </w:r>
            <w:r w:rsidRPr="0084614A">
              <w:rPr>
                <w:rFonts w:ascii="Calibri" w:hAnsi="Calibri"/>
                <w:sz w:val="18"/>
                <w:szCs w:val="18"/>
                <w:lang w:val="es-ES"/>
              </w:rPr>
              <w:t xml:space="preserve">ando a considerar </w:t>
            </w:r>
            <w:r w:rsidR="007A0716" w:rsidRPr="0084614A">
              <w:rPr>
                <w:rFonts w:ascii="Calibri" w:hAnsi="Calibri"/>
                <w:sz w:val="18"/>
                <w:szCs w:val="18"/>
                <w:lang w:val="es-ES"/>
              </w:rPr>
              <w:t>el</w:t>
            </w:r>
            <w:r w:rsidRPr="0084614A">
              <w:rPr>
                <w:rFonts w:ascii="Calibri" w:hAnsi="Calibri"/>
                <w:sz w:val="18"/>
                <w:szCs w:val="18"/>
                <w:lang w:val="es-ES"/>
              </w:rPr>
              <w:t xml:space="preserve"> saldo acumulado p</w:t>
            </w:r>
            <w:r w:rsidR="007A0716" w:rsidRPr="0084614A">
              <w:rPr>
                <w:rFonts w:ascii="Calibri" w:hAnsi="Calibri"/>
                <w:sz w:val="18"/>
                <w:szCs w:val="18"/>
                <w:lang w:val="es-ES"/>
              </w:rPr>
              <w:t>or el</w:t>
            </w:r>
            <w:r w:rsidRPr="0084614A">
              <w:rPr>
                <w:rFonts w:ascii="Calibri" w:hAnsi="Calibri"/>
                <w:sz w:val="18"/>
                <w:szCs w:val="18"/>
                <w:lang w:val="es-ES"/>
              </w:rPr>
              <w:t xml:space="preserve"> n</w:t>
            </w:r>
            <w:r w:rsidR="007A0716" w:rsidRPr="0084614A">
              <w:rPr>
                <w:rFonts w:ascii="Calibri" w:hAnsi="Calibri"/>
                <w:sz w:val="18"/>
                <w:szCs w:val="18"/>
                <w:lang w:val="es-ES"/>
              </w:rPr>
              <w:t>o</w:t>
            </w:r>
            <w:r w:rsidRPr="0084614A">
              <w:rPr>
                <w:rFonts w:ascii="Calibri" w:hAnsi="Calibri"/>
                <w:sz w:val="18"/>
                <w:szCs w:val="18"/>
                <w:lang w:val="es-ES"/>
              </w:rPr>
              <w:t xml:space="preserve"> uso d</w:t>
            </w:r>
            <w:r w:rsidR="007A0716" w:rsidRPr="0084614A">
              <w:rPr>
                <w:rFonts w:ascii="Calibri" w:hAnsi="Calibri"/>
                <w:sz w:val="18"/>
                <w:szCs w:val="18"/>
                <w:lang w:val="es-ES"/>
              </w:rPr>
              <w:t>el</w:t>
            </w:r>
            <w:r w:rsidRPr="0084614A">
              <w:rPr>
                <w:rFonts w:ascii="Calibri" w:hAnsi="Calibri"/>
                <w:sz w:val="18"/>
                <w:szCs w:val="18"/>
                <w:lang w:val="es-ES"/>
              </w:rPr>
              <w:t xml:space="preserve"> </w:t>
            </w:r>
            <w:r w:rsidR="007A0716" w:rsidRPr="0084614A">
              <w:rPr>
                <w:rFonts w:ascii="Calibri" w:hAnsi="Calibri"/>
                <w:sz w:val="18"/>
                <w:szCs w:val="18"/>
                <w:lang w:val="es-ES"/>
              </w:rPr>
              <w:t>beneficio</w:t>
            </w:r>
            <w:r w:rsidRPr="0084614A">
              <w:rPr>
                <w:rFonts w:ascii="Calibri" w:hAnsi="Calibri"/>
                <w:sz w:val="18"/>
                <w:szCs w:val="18"/>
                <w:lang w:val="es-ES"/>
              </w:rPr>
              <w:t>;</w:t>
            </w:r>
          </w:p>
        </w:tc>
        <w:tc>
          <w:tcPr>
            <w:tcW w:w="4429" w:type="dxa"/>
          </w:tcPr>
          <w:p w:rsidR="00F75E47" w:rsidRPr="0084614A" w:rsidRDefault="007A0716" w:rsidP="00DA652F">
            <w:pPr>
              <w:pStyle w:val="Normal1"/>
              <w:rPr>
                <w:rFonts w:ascii="Calibri" w:hAnsi="Calibri"/>
                <w:sz w:val="18"/>
                <w:szCs w:val="18"/>
                <w:lang w:val="es-ES"/>
              </w:rPr>
            </w:pPr>
            <w:r w:rsidRPr="0084614A">
              <w:rPr>
                <w:rFonts w:ascii="Calibri" w:hAnsi="Calibri"/>
                <w:sz w:val="18"/>
                <w:szCs w:val="18"/>
                <w:lang w:val="es-ES"/>
              </w:rPr>
              <w:t>El acompañamiento</w:t>
            </w:r>
            <w:r w:rsidR="00F75E47" w:rsidRPr="0084614A">
              <w:rPr>
                <w:rFonts w:ascii="Calibri" w:hAnsi="Calibri"/>
                <w:sz w:val="18"/>
                <w:szCs w:val="18"/>
                <w:lang w:val="es-ES"/>
              </w:rPr>
              <w:t xml:space="preserve"> mens</w:t>
            </w:r>
            <w:r w:rsidRPr="0084614A">
              <w:rPr>
                <w:rFonts w:ascii="Calibri" w:hAnsi="Calibri"/>
                <w:sz w:val="18"/>
                <w:szCs w:val="18"/>
                <w:lang w:val="es-ES"/>
              </w:rPr>
              <w:t>u</w:t>
            </w:r>
            <w:r w:rsidR="00F75E47" w:rsidRPr="0084614A">
              <w:rPr>
                <w:rFonts w:ascii="Calibri" w:hAnsi="Calibri"/>
                <w:sz w:val="18"/>
                <w:szCs w:val="18"/>
                <w:lang w:val="es-ES"/>
              </w:rPr>
              <w:t>al t</w:t>
            </w:r>
            <w:r w:rsidRPr="0084614A">
              <w:rPr>
                <w:rFonts w:ascii="Calibri" w:hAnsi="Calibri"/>
                <w:sz w:val="18"/>
                <w:szCs w:val="18"/>
                <w:lang w:val="es-ES"/>
              </w:rPr>
              <w:t xml:space="preserve">iene </w:t>
            </w:r>
            <w:r w:rsidR="00F75E47" w:rsidRPr="0084614A">
              <w:rPr>
                <w:rFonts w:ascii="Calibri" w:hAnsi="Calibri"/>
                <w:sz w:val="18"/>
                <w:szCs w:val="18"/>
                <w:lang w:val="es-ES"/>
              </w:rPr>
              <w:t xml:space="preserve">revelado que </w:t>
            </w:r>
            <w:r w:rsidRPr="0084614A">
              <w:rPr>
                <w:rFonts w:ascii="Calibri" w:hAnsi="Calibri"/>
                <w:sz w:val="18"/>
                <w:szCs w:val="18"/>
                <w:lang w:val="es-ES"/>
              </w:rPr>
              <w:t>el</w:t>
            </w:r>
            <w:r w:rsidR="00F75E47" w:rsidRPr="0084614A">
              <w:rPr>
                <w:rFonts w:ascii="Calibri" w:hAnsi="Calibri"/>
                <w:sz w:val="18"/>
                <w:szCs w:val="18"/>
                <w:lang w:val="es-ES"/>
              </w:rPr>
              <w:t xml:space="preserve"> gasto vol</w:t>
            </w:r>
            <w:r w:rsidRPr="0084614A">
              <w:rPr>
                <w:rFonts w:ascii="Calibri" w:hAnsi="Calibri"/>
                <w:sz w:val="18"/>
                <w:szCs w:val="18"/>
                <w:lang w:val="es-ES"/>
              </w:rPr>
              <w:t>vió</w:t>
            </w:r>
            <w:r w:rsidR="00F75E47" w:rsidRPr="0084614A">
              <w:rPr>
                <w:rFonts w:ascii="Calibri" w:hAnsi="Calibri"/>
                <w:sz w:val="18"/>
                <w:szCs w:val="18"/>
                <w:lang w:val="es-ES"/>
              </w:rPr>
              <w:t xml:space="preserve"> a </w:t>
            </w:r>
            <w:r w:rsidRPr="0084614A">
              <w:rPr>
                <w:rFonts w:ascii="Calibri" w:hAnsi="Calibri"/>
                <w:sz w:val="18"/>
                <w:szCs w:val="18"/>
                <w:lang w:val="es-ES"/>
              </w:rPr>
              <w:t>crecer</w:t>
            </w:r>
            <w:r w:rsidR="00F75E47" w:rsidRPr="0084614A">
              <w:rPr>
                <w:rFonts w:ascii="Calibri" w:hAnsi="Calibri"/>
                <w:sz w:val="18"/>
                <w:szCs w:val="18"/>
                <w:lang w:val="es-ES"/>
              </w:rPr>
              <w:t xml:space="preserve">. </w:t>
            </w:r>
            <w:r w:rsidRPr="0084614A">
              <w:rPr>
                <w:rFonts w:ascii="Calibri" w:hAnsi="Calibri"/>
                <w:sz w:val="18"/>
                <w:szCs w:val="18"/>
                <w:lang w:val="es-ES"/>
              </w:rPr>
              <w:t>Esto</w:t>
            </w:r>
            <w:r w:rsidR="00F75E47" w:rsidRPr="0084614A">
              <w:rPr>
                <w:rFonts w:ascii="Calibri" w:hAnsi="Calibri"/>
                <w:sz w:val="18"/>
                <w:szCs w:val="18"/>
                <w:lang w:val="es-ES"/>
              </w:rPr>
              <w:t xml:space="preserve"> indica que</w:t>
            </w:r>
            <w:r w:rsidRPr="0084614A">
              <w:rPr>
                <w:rFonts w:ascii="Calibri" w:hAnsi="Calibri"/>
                <w:sz w:val="18"/>
                <w:szCs w:val="18"/>
                <w:lang w:val="es-ES"/>
              </w:rPr>
              <w:t xml:space="preserve"> l</w:t>
            </w:r>
            <w:r w:rsidR="00F75E47" w:rsidRPr="0084614A">
              <w:rPr>
                <w:rFonts w:ascii="Calibri" w:hAnsi="Calibri"/>
                <w:sz w:val="18"/>
                <w:szCs w:val="18"/>
                <w:lang w:val="es-ES"/>
              </w:rPr>
              <w:t>as secretarias n</w:t>
            </w:r>
            <w:r w:rsidRPr="0084614A">
              <w:rPr>
                <w:rFonts w:ascii="Calibri" w:hAnsi="Calibri"/>
                <w:sz w:val="18"/>
                <w:szCs w:val="18"/>
                <w:lang w:val="es-ES"/>
              </w:rPr>
              <w:t>o</w:t>
            </w:r>
            <w:r w:rsidR="00F75E47" w:rsidRPr="0084614A">
              <w:rPr>
                <w:rFonts w:ascii="Calibri" w:hAnsi="Calibri"/>
                <w:sz w:val="18"/>
                <w:szCs w:val="18"/>
                <w:lang w:val="es-ES"/>
              </w:rPr>
              <w:t xml:space="preserve"> </w:t>
            </w:r>
            <w:r w:rsidR="005B7866" w:rsidRPr="0084614A">
              <w:rPr>
                <w:rFonts w:ascii="Calibri" w:hAnsi="Calibri"/>
                <w:sz w:val="18"/>
                <w:szCs w:val="18"/>
                <w:lang w:val="es-ES"/>
              </w:rPr>
              <w:t>están</w:t>
            </w:r>
            <w:r w:rsidR="00F75E47" w:rsidRPr="0084614A">
              <w:rPr>
                <w:rFonts w:ascii="Calibri" w:hAnsi="Calibri"/>
                <w:sz w:val="18"/>
                <w:szCs w:val="18"/>
                <w:lang w:val="es-ES"/>
              </w:rPr>
              <w:t xml:space="preserve"> </w:t>
            </w:r>
            <w:r w:rsidR="005B7866" w:rsidRPr="0084614A">
              <w:rPr>
                <w:rFonts w:ascii="Calibri" w:hAnsi="Calibri"/>
                <w:sz w:val="18"/>
                <w:szCs w:val="18"/>
                <w:lang w:val="es-ES"/>
              </w:rPr>
              <w:t>obedeciendo</w:t>
            </w:r>
            <w:r w:rsidR="00F75E47" w:rsidRPr="0084614A">
              <w:rPr>
                <w:rFonts w:ascii="Calibri" w:hAnsi="Calibri"/>
                <w:sz w:val="18"/>
                <w:szCs w:val="18"/>
                <w:lang w:val="es-ES"/>
              </w:rPr>
              <w:t xml:space="preserve"> </w:t>
            </w:r>
            <w:r w:rsidRPr="0084614A">
              <w:rPr>
                <w:rFonts w:ascii="Calibri" w:hAnsi="Calibri"/>
                <w:sz w:val="18"/>
                <w:szCs w:val="18"/>
                <w:lang w:val="es-ES"/>
              </w:rPr>
              <w:t>a las</w:t>
            </w:r>
            <w:r w:rsidR="00F75E47" w:rsidRPr="0084614A">
              <w:rPr>
                <w:rFonts w:ascii="Calibri" w:hAnsi="Calibri"/>
                <w:sz w:val="18"/>
                <w:szCs w:val="18"/>
                <w:lang w:val="es-ES"/>
              </w:rPr>
              <w:t xml:space="preserve"> normas.</w:t>
            </w:r>
          </w:p>
        </w:tc>
      </w:tr>
      <w:tr w:rsidR="00F75E47" w:rsidRPr="0084614A" w:rsidTr="00E5505C">
        <w:tc>
          <w:tcPr>
            <w:tcW w:w="4427" w:type="dxa"/>
          </w:tcPr>
          <w:p w:rsidR="00F75E47" w:rsidRPr="0084614A" w:rsidRDefault="005B7866" w:rsidP="00DA652F">
            <w:pPr>
              <w:pStyle w:val="Normal1"/>
              <w:rPr>
                <w:rFonts w:ascii="Calibri" w:hAnsi="Calibri"/>
                <w:sz w:val="18"/>
                <w:szCs w:val="18"/>
                <w:lang w:val="es-ES"/>
              </w:rPr>
            </w:pPr>
            <w:r w:rsidRPr="0084614A">
              <w:rPr>
                <w:rFonts w:ascii="Calibri" w:hAnsi="Calibri"/>
                <w:sz w:val="18"/>
                <w:szCs w:val="18"/>
                <w:lang w:val="es-ES"/>
              </w:rPr>
              <w:t>Excepción</w:t>
            </w:r>
            <w:r w:rsidR="00F75E47" w:rsidRPr="0084614A">
              <w:rPr>
                <w:rFonts w:ascii="Calibri" w:hAnsi="Calibri"/>
                <w:sz w:val="18"/>
                <w:szCs w:val="18"/>
                <w:lang w:val="es-ES"/>
              </w:rPr>
              <w:t xml:space="preserve"> de</w:t>
            </w:r>
            <w:r w:rsidR="007A0716" w:rsidRPr="0084614A">
              <w:rPr>
                <w:rFonts w:ascii="Calibri" w:hAnsi="Calibri"/>
                <w:sz w:val="18"/>
                <w:szCs w:val="18"/>
                <w:lang w:val="es-ES"/>
              </w:rPr>
              <w:t>l</w:t>
            </w:r>
            <w:r w:rsidR="00F75E47" w:rsidRPr="0084614A">
              <w:rPr>
                <w:rFonts w:ascii="Calibri" w:hAnsi="Calibri"/>
                <w:sz w:val="18"/>
                <w:szCs w:val="18"/>
                <w:lang w:val="es-ES"/>
              </w:rPr>
              <w:t xml:space="preserve"> ICMS d</w:t>
            </w:r>
            <w:r w:rsidR="007A0716" w:rsidRPr="0084614A">
              <w:rPr>
                <w:rFonts w:ascii="Calibri" w:hAnsi="Calibri"/>
                <w:sz w:val="18"/>
                <w:szCs w:val="18"/>
                <w:lang w:val="es-ES"/>
              </w:rPr>
              <w:t>e las</w:t>
            </w:r>
            <w:r w:rsidR="00F75E47" w:rsidRPr="0084614A">
              <w:rPr>
                <w:rFonts w:ascii="Calibri" w:hAnsi="Calibri"/>
                <w:sz w:val="18"/>
                <w:szCs w:val="18"/>
                <w:lang w:val="es-ES"/>
              </w:rPr>
              <w:t xml:space="preserve"> c</w:t>
            </w:r>
            <w:r w:rsidR="007A0716" w:rsidRPr="0084614A">
              <w:rPr>
                <w:rFonts w:ascii="Calibri" w:hAnsi="Calibri"/>
                <w:sz w:val="18"/>
                <w:szCs w:val="18"/>
                <w:lang w:val="es-ES"/>
              </w:rPr>
              <w:t>ue</w:t>
            </w:r>
            <w:r w:rsidR="00F75E47" w:rsidRPr="0084614A">
              <w:rPr>
                <w:rFonts w:ascii="Calibri" w:hAnsi="Calibri"/>
                <w:sz w:val="18"/>
                <w:szCs w:val="18"/>
                <w:lang w:val="es-ES"/>
              </w:rPr>
              <w:t xml:space="preserve">ntas de </w:t>
            </w:r>
            <w:r w:rsidRPr="0084614A">
              <w:rPr>
                <w:rFonts w:ascii="Calibri" w:hAnsi="Calibri"/>
                <w:sz w:val="18"/>
                <w:szCs w:val="18"/>
                <w:lang w:val="es-ES"/>
              </w:rPr>
              <w:t>energía</w:t>
            </w:r>
            <w:r w:rsidR="00F75E47" w:rsidRPr="0084614A">
              <w:rPr>
                <w:rFonts w:ascii="Calibri" w:hAnsi="Calibri"/>
                <w:sz w:val="18"/>
                <w:szCs w:val="18"/>
                <w:lang w:val="es-ES"/>
              </w:rPr>
              <w:t xml:space="preserve"> </w:t>
            </w:r>
            <w:r w:rsidRPr="0084614A">
              <w:rPr>
                <w:rFonts w:ascii="Calibri" w:hAnsi="Calibri"/>
                <w:sz w:val="18"/>
                <w:szCs w:val="18"/>
                <w:lang w:val="es-ES"/>
              </w:rPr>
              <w:t>eléctrica</w:t>
            </w:r>
            <w:r w:rsidR="00F75E47" w:rsidRPr="0084614A">
              <w:rPr>
                <w:rFonts w:ascii="Calibri" w:hAnsi="Calibri"/>
                <w:sz w:val="18"/>
                <w:szCs w:val="18"/>
                <w:lang w:val="es-ES"/>
              </w:rPr>
              <w:t xml:space="preserve"> </w:t>
            </w:r>
            <w:r w:rsidR="007A0716" w:rsidRPr="0084614A">
              <w:rPr>
                <w:rFonts w:ascii="Calibri" w:hAnsi="Calibri"/>
                <w:sz w:val="18"/>
                <w:szCs w:val="18"/>
                <w:lang w:val="es-ES"/>
              </w:rPr>
              <w:t>y</w:t>
            </w:r>
            <w:r w:rsidR="00F75E47" w:rsidRPr="0084614A">
              <w:rPr>
                <w:rFonts w:ascii="Calibri" w:hAnsi="Calibri"/>
                <w:sz w:val="18"/>
                <w:szCs w:val="18"/>
                <w:lang w:val="es-ES"/>
              </w:rPr>
              <w:t xml:space="preserve"> ajuste d</w:t>
            </w:r>
            <w:r w:rsidRPr="0084614A">
              <w:rPr>
                <w:rFonts w:ascii="Calibri" w:hAnsi="Calibri"/>
                <w:sz w:val="18"/>
                <w:szCs w:val="18"/>
                <w:lang w:val="es-ES"/>
              </w:rPr>
              <w:t>e la</w:t>
            </w:r>
            <w:r w:rsidR="00F75E47" w:rsidRPr="0084614A">
              <w:rPr>
                <w:rFonts w:ascii="Calibri" w:hAnsi="Calibri"/>
                <w:sz w:val="18"/>
                <w:szCs w:val="18"/>
                <w:lang w:val="es-ES"/>
              </w:rPr>
              <w:t xml:space="preserve"> demanda contratada;</w:t>
            </w:r>
          </w:p>
        </w:tc>
        <w:tc>
          <w:tcPr>
            <w:tcW w:w="4429" w:type="dxa"/>
          </w:tcPr>
          <w:p w:rsidR="00F75E47" w:rsidRPr="0084614A" w:rsidRDefault="00F75E47" w:rsidP="00DA652F">
            <w:pPr>
              <w:pStyle w:val="Normal1"/>
              <w:rPr>
                <w:rFonts w:ascii="Calibri" w:hAnsi="Calibri"/>
                <w:sz w:val="18"/>
                <w:szCs w:val="18"/>
                <w:lang w:val="es-ES"/>
              </w:rPr>
            </w:pPr>
            <w:r w:rsidRPr="0084614A">
              <w:rPr>
                <w:rFonts w:ascii="Calibri" w:hAnsi="Calibri"/>
                <w:sz w:val="18"/>
                <w:szCs w:val="18"/>
                <w:lang w:val="es-ES"/>
              </w:rPr>
              <w:t xml:space="preserve">Constate-se, </w:t>
            </w:r>
            <w:r w:rsidR="005B7866" w:rsidRPr="0084614A">
              <w:rPr>
                <w:rFonts w:ascii="Calibri" w:hAnsi="Calibri"/>
                <w:sz w:val="18"/>
                <w:szCs w:val="18"/>
                <w:lang w:val="es-ES"/>
              </w:rPr>
              <w:t>en el</w:t>
            </w:r>
            <w:r w:rsidRPr="0084614A">
              <w:rPr>
                <w:rFonts w:ascii="Calibri" w:hAnsi="Calibri"/>
                <w:sz w:val="18"/>
                <w:szCs w:val="18"/>
                <w:lang w:val="es-ES"/>
              </w:rPr>
              <w:t xml:space="preserve"> aumento do consumo o e</w:t>
            </w:r>
            <w:r w:rsidR="005B7866" w:rsidRPr="0084614A">
              <w:rPr>
                <w:rFonts w:ascii="Calibri" w:hAnsi="Calibri"/>
                <w:sz w:val="18"/>
                <w:szCs w:val="18"/>
                <w:lang w:val="es-ES"/>
              </w:rPr>
              <w:t>n nue</w:t>
            </w:r>
            <w:r w:rsidRPr="0084614A">
              <w:rPr>
                <w:rFonts w:ascii="Calibri" w:hAnsi="Calibri"/>
                <w:sz w:val="18"/>
                <w:szCs w:val="18"/>
                <w:lang w:val="es-ES"/>
              </w:rPr>
              <w:t>vas contrata</w:t>
            </w:r>
            <w:r w:rsidR="005B7866" w:rsidRPr="0084614A">
              <w:rPr>
                <w:rFonts w:ascii="Calibri" w:hAnsi="Calibri"/>
                <w:sz w:val="18"/>
                <w:szCs w:val="18"/>
                <w:lang w:val="es-ES"/>
              </w:rPr>
              <w:t>ciones</w:t>
            </w:r>
            <w:r w:rsidRPr="0084614A">
              <w:rPr>
                <w:rFonts w:ascii="Calibri" w:hAnsi="Calibri"/>
                <w:sz w:val="18"/>
                <w:szCs w:val="18"/>
                <w:lang w:val="es-ES"/>
              </w:rPr>
              <w:t xml:space="preserve">, </w:t>
            </w:r>
            <w:r w:rsidR="005B7866" w:rsidRPr="0084614A">
              <w:rPr>
                <w:rFonts w:ascii="Calibri" w:hAnsi="Calibri"/>
                <w:sz w:val="18"/>
                <w:szCs w:val="18"/>
                <w:lang w:val="es-ES"/>
              </w:rPr>
              <w:t>la</w:t>
            </w:r>
            <w:r w:rsidRPr="0084614A">
              <w:rPr>
                <w:rFonts w:ascii="Calibri" w:hAnsi="Calibri"/>
                <w:sz w:val="18"/>
                <w:szCs w:val="18"/>
                <w:lang w:val="es-ES"/>
              </w:rPr>
              <w:t xml:space="preserve"> n</w:t>
            </w:r>
            <w:r w:rsidR="005B7866" w:rsidRPr="0084614A">
              <w:rPr>
                <w:rFonts w:ascii="Calibri" w:hAnsi="Calibri"/>
                <w:sz w:val="18"/>
                <w:szCs w:val="18"/>
                <w:lang w:val="es-ES"/>
              </w:rPr>
              <w:t>o</w:t>
            </w:r>
            <w:r w:rsidRPr="0084614A">
              <w:rPr>
                <w:rFonts w:ascii="Calibri" w:hAnsi="Calibri"/>
                <w:sz w:val="18"/>
                <w:szCs w:val="18"/>
                <w:lang w:val="es-ES"/>
              </w:rPr>
              <w:t xml:space="preserve"> </w:t>
            </w:r>
            <w:r w:rsidR="005B7866" w:rsidRPr="0084614A">
              <w:rPr>
                <w:rFonts w:ascii="Calibri" w:hAnsi="Calibri"/>
                <w:sz w:val="18"/>
                <w:szCs w:val="18"/>
                <w:lang w:val="es-ES"/>
              </w:rPr>
              <w:t>observancia</w:t>
            </w:r>
            <w:r w:rsidRPr="0084614A">
              <w:rPr>
                <w:rFonts w:ascii="Calibri" w:hAnsi="Calibri"/>
                <w:sz w:val="18"/>
                <w:szCs w:val="18"/>
                <w:lang w:val="es-ES"/>
              </w:rPr>
              <w:t xml:space="preserve"> d</w:t>
            </w:r>
            <w:r w:rsidR="005B7866" w:rsidRPr="0084614A">
              <w:rPr>
                <w:rFonts w:ascii="Calibri" w:hAnsi="Calibri"/>
                <w:sz w:val="18"/>
                <w:szCs w:val="18"/>
                <w:lang w:val="es-ES"/>
              </w:rPr>
              <w:t>e las</w:t>
            </w:r>
            <w:r w:rsidRPr="0084614A">
              <w:rPr>
                <w:rFonts w:ascii="Calibri" w:hAnsi="Calibri"/>
                <w:sz w:val="18"/>
                <w:szCs w:val="18"/>
                <w:lang w:val="es-ES"/>
              </w:rPr>
              <w:t xml:space="preserve"> orienta</w:t>
            </w:r>
            <w:r w:rsidR="005B7866" w:rsidRPr="0084614A">
              <w:rPr>
                <w:rFonts w:ascii="Calibri" w:hAnsi="Calibri"/>
                <w:sz w:val="18"/>
                <w:szCs w:val="18"/>
                <w:lang w:val="es-ES"/>
              </w:rPr>
              <w:t>ciones</w:t>
            </w:r>
            <w:r w:rsidRPr="0084614A">
              <w:rPr>
                <w:rFonts w:ascii="Calibri" w:hAnsi="Calibri"/>
                <w:sz w:val="18"/>
                <w:szCs w:val="18"/>
                <w:lang w:val="es-ES"/>
              </w:rPr>
              <w:t xml:space="preserve"> sobre ajuste de demanda.</w:t>
            </w:r>
          </w:p>
        </w:tc>
      </w:tr>
    </w:tbl>
    <w:p w:rsidR="00E5505C" w:rsidRPr="0084614A" w:rsidRDefault="00E5505C" w:rsidP="00E5505C">
      <w:pPr>
        <w:pStyle w:val="ListParagraph"/>
        <w:numPr>
          <w:ilvl w:val="1"/>
          <w:numId w:val="12"/>
        </w:numPr>
        <w:spacing w:before="120" w:after="120" w:line="240" w:lineRule="auto"/>
        <w:ind w:left="720" w:hanging="720"/>
        <w:contextualSpacing w:val="0"/>
        <w:jc w:val="both"/>
        <w:rPr>
          <w:rFonts w:ascii="Times New Roman" w:eastAsia="Times New Roman" w:hAnsi="Times New Roman"/>
          <w:noProof w:val="0"/>
          <w:sz w:val="24"/>
          <w:szCs w:val="24"/>
          <w:lang w:val="es-ES_tradnl"/>
        </w:rPr>
      </w:pPr>
      <w:r w:rsidRPr="0084614A">
        <w:rPr>
          <w:rFonts w:ascii="Times New Roman" w:hAnsi="Times New Roman"/>
          <w:b/>
          <w:iCs/>
          <w:noProof w:val="0"/>
          <w:sz w:val="24"/>
          <w:szCs w:val="24"/>
          <w:lang w:val="es-ES_tradnl"/>
        </w:rPr>
        <w:t>Descripción</w:t>
      </w:r>
      <w:r w:rsidRPr="0084614A">
        <w:rPr>
          <w:rFonts w:eastAsia="Times New Roman"/>
          <w:b/>
          <w:noProof w:val="0"/>
          <w:sz w:val="24"/>
          <w:szCs w:val="24"/>
        </w:rPr>
        <w:t xml:space="preserve"> de los avances:</w:t>
      </w:r>
      <w:r w:rsidRPr="0084614A">
        <w:rPr>
          <w:rFonts w:eastAsia="Times New Roman"/>
          <w:noProof w:val="0"/>
          <w:sz w:val="24"/>
          <w:szCs w:val="24"/>
        </w:rPr>
        <w:t xml:space="preserve"> </w:t>
      </w:r>
      <w:r w:rsidRPr="0084614A">
        <w:rPr>
          <w:rFonts w:ascii="Times New Roman" w:hAnsi="Times New Roman"/>
          <w:noProof w:val="0"/>
          <w:color w:val="231F20"/>
          <w:sz w:val="24"/>
          <w:lang w:val="es-ES_tradnl"/>
        </w:rPr>
        <w:t>Durante los años de 2008 a 2012 fueron obtenidos resultados positivos a partir de la identificación de las causas de los desperdicios y de la implantación de acciones correctivas en el tocante a la eficiencia en la ejecución presupuestaria de los ítems de gasto relacionados a  acciones, algunas de ellas listadas en el tópico anterior. Los números, año a año, y una presentación gráfica de la evolución de las metas y resultados pueden ser observadas en el gráfico al seguimiento.</w:t>
      </w:r>
    </w:p>
    <w:p w:rsidR="00E5505C" w:rsidRPr="0084614A" w:rsidRDefault="00E5505C" w:rsidP="00E5505C">
      <w:pPr>
        <w:pStyle w:val="ListParagraph"/>
        <w:spacing w:before="120" w:after="120" w:line="240" w:lineRule="auto"/>
        <w:contextualSpacing w:val="0"/>
        <w:jc w:val="both"/>
        <w:rPr>
          <w:rFonts w:ascii="Times New Roman" w:hAnsi="Times New Roman"/>
          <w:noProof w:val="0"/>
          <w:color w:val="231F20"/>
          <w:sz w:val="24"/>
          <w:lang w:val="es-ES_tradnl"/>
        </w:rPr>
      </w:pPr>
    </w:p>
    <w:p w:rsidR="00E5505C" w:rsidRPr="0084614A" w:rsidRDefault="00E5505C" w:rsidP="00E5505C">
      <w:pPr>
        <w:pStyle w:val="ListParagraph"/>
        <w:spacing w:before="120" w:after="120" w:line="240" w:lineRule="auto"/>
        <w:contextualSpacing w:val="0"/>
        <w:jc w:val="both"/>
        <w:rPr>
          <w:rFonts w:ascii="Times New Roman" w:hAnsi="Times New Roman"/>
          <w:noProof w:val="0"/>
          <w:color w:val="231F20"/>
          <w:sz w:val="24"/>
          <w:lang w:val="es-ES_tradnl"/>
        </w:rPr>
      </w:pPr>
    </w:p>
    <w:p w:rsidR="00E5505C" w:rsidRPr="0084614A" w:rsidRDefault="00E5505C" w:rsidP="00E5505C">
      <w:pPr>
        <w:pStyle w:val="ListParagraph"/>
        <w:spacing w:before="120" w:after="120" w:line="240" w:lineRule="auto"/>
        <w:contextualSpacing w:val="0"/>
        <w:jc w:val="both"/>
        <w:rPr>
          <w:rFonts w:ascii="Times New Roman" w:hAnsi="Times New Roman"/>
          <w:noProof w:val="0"/>
          <w:color w:val="231F20"/>
          <w:sz w:val="24"/>
          <w:lang w:val="es-ES_tradnl"/>
        </w:rPr>
      </w:pPr>
    </w:p>
    <w:p w:rsidR="00E5505C" w:rsidRPr="0084614A" w:rsidRDefault="00E5505C" w:rsidP="00E5505C">
      <w:pPr>
        <w:pStyle w:val="ListParagraph"/>
        <w:spacing w:before="120" w:after="120" w:line="240" w:lineRule="auto"/>
        <w:contextualSpacing w:val="0"/>
        <w:jc w:val="both"/>
        <w:rPr>
          <w:rFonts w:ascii="Times New Roman" w:hAnsi="Times New Roman"/>
          <w:noProof w:val="0"/>
          <w:color w:val="231F20"/>
          <w:sz w:val="24"/>
          <w:lang w:val="es-ES_tradnl"/>
        </w:rPr>
      </w:pPr>
    </w:p>
    <w:p w:rsidR="00E5505C" w:rsidRPr="0084614A" w:rsidRDefault="00DA652F" w:rsidP="00E5505C">
      <w:pPr>
        <w:pStyle w:val="ListParagraph"/>
        <w:spacing w:before="120" w:after="120" w:line="240" w:lineRule="auto"/>
        <w:contextualSpacing w:val="0"/>
        <w:jc w:val="both"/>
        <w:rPr>
          <w:rFonts w:ascii="Times New Roman" w:hAnsi="Times New Roman"/>
          <w:noProof w:val="0"/>
          <w:color w:val="231F20"/>
          <w:sz w:val="24"/>
          <w:lang w:val="es-ES_tradnl"/>
        </w:rPr>
      </w:pPr>
      <w:r w:rsidRPr="0084614A">
        <w:rPr>
          <w:rFonts w:ascii="Times New Roman" w:hAnsi="Times New Roman"/>
          <w:noProof w:val="0"/>
          <w:color w:val="231F20"/>
          <w:sz w:val="24"/>
          <w:lang w:val="es-ES_tradnl"/>
        </w:rPr>
        <w:br w:type="page"/>
      </w:r>
    </w:p>
    <w:p w:rsidR="00E5505C" w:rsidRPr="0084614A" w:rsidRDefault="00E5505C" w:rsidP="00E5505C">
      <w:pPr>
        <w:pStyle w:val="Normal1"/>
        <w:ind w:firstLine="708"/>
        <w:jc w:val="center"/>
        <w:rPr>
          <w:color w:val="231F20"/>
          <w:sz w:val="24"/>
          <w:lang w:val="es-ES_tradnl"/>
        </w:rPr>
      </w:pPr>
      <w:r w:rsidRPr="0084614A">
        <w:rPr>
          <w:b/>
          <w:sz w:val="24"/>
          <w:szCs w:val="24"/>
          <w:lang w:val="es-ES_tradnl"/>
        </w:rPr>
        <w:t>Gráfico 1</w:t>
      </w:r>
      <w:r w:rsidRPr="0084614A">
        <w:rPr>
          <w:color w:val="231F20"/>
          <w:sz w:val="24"/>
          <w:lang w:val="es-ES_tradnl"/>
        </w:rPr>
        <w:t xml:space="preserve"> – </w:t>
      </w:r>
      <w:r w:rsidRPr="0084614A">
        <w:rPr>
          <w:color w:val="auto"/>
          <w:szCs w:val="24"/>
          <w:lang w:val="es-ES_tradnl"/>
        </w:rPr>
        <w:t xml:space="preserve">Resultado anual de la economía del </w:t>
      </w:r>
      <w:r w:rsidRPr="00784E98">
        <w:rPr>
          <w:color w:val="auto"/>
          <w:szCs w:val="24"/>
          <w:highlight w:val="yellow"/>
          <w:lang w:val="es-ES_tradnl"/>
        </w:rPr>
        <w:t>GMD</w:t>
      </w:r>
      <w:r w:rsidRPr="0084614A">
        <w:rPr>
          <w:color w:val="auto"/>
          <w:szCs w:val="24"/>
          <w:lang w:val="es-ES_tradnl"/>
        </w:rPr>
        <w:t xml:space="preserve"> – 2008 a 2012</w:t>
      </w:r>
    </w:p>
    <w:p w:rsidR="00384FB0" w:rsidRPr="0084614A" w:rsidRDefault="00DD53C9" w:rsidP="00E5505C">
      <w:pPr>
        <w:pStyle w:val="ListParagraph"/>
        <w:spacing w:before="120" w:after="120" w:line="240" w:lineRule="auto"/>
        <w:contextualSpacing w:val="0"/>
        <w:jc w:val="both"/>
        <w:rPr>
          <w:rFonts w:ascii="Times New Roman" w:eastAsia="Times New Roman" w:hAnsi="Times New Roman"/>
          <w:noProof w:val="0"/>
          <w:sz w:val="24"/>
          <w:szCs w:val="24"/>
          <w:lang w:val="es-ES_tradnl"/>
        </w:rPr>
      </w:pPr>
      <w:r>
        <w:rPr>
          <w:rFonts w:ascii="Times New Roman" w:hAnsi="Times New Roman"/>
          <w:color w:val="231F20"/>
          <w:sz w:val="24"/>
          <w:lang w:val="en-US"/>
        </w:rPr>
        <w:drawing>
          <wp:inline distT="0" distB="0" distL="0" distR="0">
            <wp:extent cx="4839335" cy="2294890"/>
            <wp:effectExtent l="0" t="0" r="0" b="0"/>
            <wp:docPr id="1"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C93188" w:rsidRPr="0084614A">
        <w:rPr>
          <w:rFonts w:ascii="Times New Roman" w:eastAsia="Times New Roman" w:hAnsi="Times New Roman"/>
          <w:noProof w:val="0"/>
          <w:color w:val="000000"/>
          <w:sz w:val="24"/>
          <w:szCs w:val="24"/>
          <w:lang w:val="es-ES_tradnl"/>
        </w:rPr>
        <w:br/>
      </w:r>
    </w:p>
    <w:p w:rsidR="00E5505C" w:rsidRPr="0084614A" w:rsidRDefault="00E5505C" w:rsidP="00E5505C">
      <w:pPr>
        <w:pStyle w:val="ListParagraph"/>
        <w:numPr>
          <w:ilvl w:val="1"/>
          <w:numId w:val="12"/>
        </w:numPr>
        <w:spacing w:before="120" w:after="120" w:line="240" w:lineRule="auto"/>
        <w:ind w:left="720" w:hanging="720"/>
        <w:contextualSpacing w:val="0"/>
        <w:jc w:val="both"/>
        <w:rPr>
          <w:rFonts w:ascii="Times New Roman" w:hAnsi="Times New Roman"/>
          <w:noProof w:val="0"/>
          <w:color w:val="231F20"/>
          <w:sz w:val="24"/>
          <w:lang w:val="es-ES_tradnl"/>
        </w:rPr>
      </w:pPr>
      <w:r w:rsidRPr="0084614A">
        <w:rPr>
          <w:rFonts w:ascii="Times New Roman" w:hAnsi="Times New Roman"/>
          <w:iCs/>
          <w:noProof w:val="0"/>
          <w:sz w:val="24"/>
          <w:szCs w:val="24"/>
          <w:lang w:val="es-ES_tradnl"/>
        </w:rPr>
        <w:t>Fácilmente</w:t>
      </w:r>
      <w:r w:rsidRPr="0084614A">
        <w:rPr>
          <w:rFonts w:ascii="Times New Roman" w:hAnsi="Times New Roman"/>
          <w:noProof w:val="0"/>
          <w:color w:val="231F20"/>
          <w:sz w:val="24"/>
          <w:lang w:val="es-ES_tradnl"/>
        </w:rPr>
        <w:t xml:space="preserve"> se percebe que los resultados entre los años de 2010 e 2012 fueron superiores a las metas. Esto ocurrió principalmente por la descubierta de nuevos focos de </w:t>
      </w:r>
      <w:r w:rsidR="00B955AC" w:rsidRPr="0084614A">
        <w:rPr>
          <w:rFonts w:ascii="Times New Roman" w:hAnsi="Times New Roman"/>
          <w:noProof w:val="0"/>
          <w:color w:val="231F20"/>
          <w:sz w:val="24"/>
          <w:lang w:val="es-ES_tradnl"/>
        </w:rPr>
        <w:t>desperdicio</w:t>
      </w:r>
      <w:r w:rsidRPr="0084614A">
        <w:rPr>
          <w:rFonts w:ascii="Times New Roman" w:hAnsi="Times New Roman"/>
          <w:noProof w:val="0"/>
          <w:color w:val="231F20"/>
          <w:sz w:val="24"/>
          <w:lang w:val="es-ES_tradnl"/>
        </w:rPr>
        <w:t xml:space="preserve"> no diagnosticados durante los trabajos preliminares de </w:t>
      </w:r>
      <w:r w:rsidR="00B955AC" w:rsidRPr="0084614A">
        <w:rPr>
          <w:rFonts w:ascii="Times New Roman" w:hAnsi="Times New Roman"/>
          <w:noProof w:val="0"/>
          <w:color w:val="231F20"/>
          <w:sz w:val="24"/>
          <w:lang w:val="es-ES_tradnl"/>
        </w:rPr>
        <w:t>analice</w:t>
      </w:r>
      <w:r w:rsidRPr="0084614A">
        <w:rPr>
          <w:rFonts w:ascii="Times New Roman" w:hAnsi="Times New Roman"/>
          <w:noProof w:val="0"/>
          <w:color w:val="231F20"/>
          <w:sz w:val="24"/>
          <w:lang w:val="es-ES_tradnl"/>
        </w:rPr>
        <w:t xml:space="preserve">. Esta evolución torna explícito que, mismo después de la adopción de medidas correctivas de </w:t>
      </w:r>
      <w:r w:rsidR="00B955AC" w:rsidRPr="0084614A">
        <w:rPr>
          <w:rFonts w:ascii="Times New Roman" w:hAnsi="Times New Roman"/>
          <w:noProof w:val="0"/>
          <w:color w:val="231F20"/>
          <w:sz w:val="24"/>
          <w:lang w:val="es-ES_tradnl"/>
        </w:rPr>
        <w:t>desperdicios</w:t>
      </w:r>
      <w:r w:rsidRPr="0084614A">
        <w:rPr>
          <w:rFonts w:ascii="Times New Roman" w:hAnsi="Times New Roman"/>
          <w:noProof w:val="0"/>
          <w:color w:val="231F20"/>
          <w:sz w:val="24"/>
          <w:lang w:val="es-ES_tradnl"/>
        </w:rPr>
        <w:t xml:space="preserve">, muchos otros focos </w:t>
      </w:r>
      <w:r w:rsidR="00B955AC" w:rsidRPr="0084614A">
        <w:rPr>
          <w:rFonts w:ascii="Times New Roman" w:hAnsi="Times New Roman"/>
          <w:noProof w:val="0"/>
          <w:color w:val="231F20"/>
          <w:sz w:val="24"/>
          <w:lang w:val="es-ES_tradnl"/>
        </w:rPr>
        <w:t>continúan</w:t>
      </w:r>
      <w:r w:rsidRPr="0084614A">
        <w:rPr>
          <w:rFonts w:ascii="Times New Roman" w:hAnsi="Times New Roman"/>
          <w:noProof w:val="0"/>
          <w:color w:val="231F20"/>
          <w:sz w:val="24"/>
          <w:lang w:val="es-ES_tradnl"/>
        </w:rPr>
        <w:t xml:space="preserve"> existiendo y siendo creados, y caso no </w:t>
      </w:r>
      <w:r w:rsidR="00B955AC" w:rsidRPr="0084614A">
        <w:rPr>
          <w:rFonts w:ascii="Times New Roman" w:hAnsi="Times New Roman"/>
          <w:noProof w:val="0"/>
          <w:color w:val="231F20"/>
          <w:sz w:val="24"/>
          <w:lang w:val="es-ES_tradnl"/>
        </w:rPr>
        <w:t>sean</w:t>
      </w:r>
      <w:r w:rsidRPr="0084614A">
        <w:rPr>
          <w:rFonts w:ascii="Times New Roman" w:hAnsi="Times New Roman"/>
          <w:noProof w:val="0"/>
          <w:color w:val="231F20"/>
          <w:sz w:val="24"/>
          <w:lang w:val="es-ES_tradnl"/>
        </w:rPr>
        <w:t xml:space="preserve"> adoptadas acciones de mayor </w:t>
      </w:r>
      <w:r w:rsidR="00B955AC" w:rsidRPr="0084614A">
        <w:rPr>
          <w:rFonts w:ascii="Times New Roman" w:hAnsi="Times New Roman"/>
          <w:noProof w:val="0"/>
          <w:color w:val="231F20"/>
          <w:sz w:val="24"/>
          <w:lang w:val="es-ES_tradnl"/>
        </w:rPr>
        <w:t>amplitud</w:t>
      </w:r>
      <w:r w:rsidRPr="0084614A">
        <w:rPr>
          <w:rFonts w:ascii="Times New Roman" w:hAnsi="Times New Roman"/>
          <w:noProof w:val="0"/>
          <w:color w:val="231F20"/>
          <w:sz w:val="24"/>
          <w:lang w:val="es-ES_tradnl"/>
        </w:rPr>
        <w:t xml:space="preserve"> la tan </w:t>
      </w:r>
      <w:r w:rsidR="00B955AC" w:rsidRPr="0084614A">
        <w:rPr>
          <w:rFonts w:ascii="Times New Roman" w:hAnsi="Times New Roman"/>
          <w:noProof w:val="0"/>
          <w:color w:val="231F20"/>
          <w:sz w:val="24"/>
          <w:lang w:val="es-ES_tradnl"/>
        </w:rPr>
        <w:t>deseada</w:t>
      </w:r>
      <w:r w:rsidRPr="0084614A">
        <w:rPr>
          <w:rFonts w:ascii="Times New Roman" w:hAnsi="Times New Roman"/>
          <w:noProof w:val="0"/>
          <w:color w:val="231F20"/>
          <w:sz w:val="24"/>
          <w:lang w:val="es-ES_tradnl"/>
        </w:rPr>
        <w:t xml:space="preserve"> eficiencia del gasto público no será alcanzada.</w:t>
      </w:r>
      <w:r w:rsidR="00B955AC" w:rsidRPr="0084614A">
        <w:rPr>
          <w:rFonts w:ascii="Times New Roman" w:hAnsi="Times New Roman"/>
          <w:noProof w:val="0"/>
          <w:color w:val="231F20"/>
          <w:sz w:val="24"/>
          <w:lang w:val="es-ES_tradnl"/>
        </w:rPr>
        <w:t xml:space="preserve"> La idea de institucionalización del modelo y metodología de racionalización de los gastos públicos, por lo tanto, surgió a partir de la identificación de estas situaciones de desperdicio y mala utilización de los recursos públicos que generan la necesidad de expandir el alcance de las acciones, ampliando, de forma sistémica y concomitante, la actuación para todos los órganos/entidades del Poder Ejecutivo Estatal.</w:t>
      </w:r>
    </w:p>
    <w:p w:rsidR="002E40F6" w:rsidRPr="0084614A" w:rsidRDefault="00B955AC" w:rsidP="002E40F6">
      <w:pPr>
        <w:pStyle w:val="ListParagraph"/>
        <w:numPr>
          <w:ilvl w:val="1"/>
          <w:numId w:val="12"/>
        </w:numPr>
        <w:spacing w:before="120" w:after="120" w:line="240" w:lineRule="auto"/>
        <w:ind w:left="720" w:hanging="720"/>
        <w:contextualSpacing w:val="0"/>
        <w:jc w:val="both"/>
        <w:rPr>
          <w:rFonts w:ascii="Times New Roman" w:hAnsi="Times New Roman"/>
          <w:noProof w:val="0"/>
          <w:color w:val="231F20"/>
          <w:sz w:val="24"/>
          <w:lang w:val="es-ES_tradnl"/>
        </w:rPr>
      </w:pPr>
      <w:r w:rsidRPr="0084614A">
        <w:rPr>
          <w:rFonts w:ascii="Times New Roman" w:hAnsi="Times New Roman"/>
          <w:b/>
          <w:iCs/>
          <w:noProof w:val="0"/>
          <w:sz w:val="24"/>
          <w:szCs w:val="24"/>
          <w:lang w:val="es-ES_tradnl"/>
        </w:rPr>
        <w:t>Descripción</w:t>
      </w:r>
      <w:r w:rsidRPr="0084614A">
        <w:rPr>
          <w:rFonts w:ascii="Times New Roman" w:hAnsi="Times New Roman"/>
          <w:b/>
          <w:noProof w:val="0"/>
          <w:color w:val="231F20"/>
          <w:sz w:val="24"/>
          <w:lang w:val="es-ES_tradnl"/>
        </w:rPr>
        <w:t xml:space="preserve"> de la Solución: </w:t>
      </w:r>
      <w:r w:rsidR="002E40F6" w:rsidRPr="0084614A">
        <w:rPr>
          <w:rFonts w:ascii="Times New Roman" w:hAnsi="Times New Roman"/>
          <w:noProof w:val="0"/>
          <w:color w:val="231F20"/>
          <w:sz w:val="24"/>
          <w:lang w:val="es-ES_tradnl"/>
        </w:rPr>
        <w:t>El modelo se resume en conocer lo que es registrado en cada cuenta contable y las entidades consumidoras; identificar las mejores prácticas de precio y de consumo; definir y acordar metas desafiadoras e factibles con los gestores; identificar e implantar todas las acciones necesarias al logro de tales metas y acompañar los resultados, proponiendo medidas correctivas cuando ocurra desvío entre el resultado previsto y el realizado.</w:t>
      </w:r>
      <w:r w:rsidR="00821887" w:rsidRPr="0084614A">
        <w:rPr>
          <w:rFonts w:ascii="Times New Roman" w:hAnsi="Times New Roman"/>
          <w:noProof w:val="0"/>
          <w:color w:val="231F20"/>
          <w:sz w:val="24"/>
          <w:lang w:val="es-ES_tradnl"/>
        </w:rPr>
        <w:t xml:space="preserve"> Esto objetiva mejorar la aplicación de los recursos públicos asignados en el costeo estatal, a través de la adopción de mejores prácticas para la definición de lo que debe ser comprado o contratado, del momento oportuno, de las acciones para el perfeccionamiento de tales prácticas, del uso racional de los materiales y de la revisión de lo</w:t>
      </w:r>
      <w:r w:rsidR="004E4F7B">
        <w:rPr>
          <w:rFonts w:ascii="Times New Roman" w:hAnsi="Times New Roman"/>
          <w:noProof w:val="0"/>
          <w:color w:val="231F20"/>
          <w:sz w:val="24"/>
          <w:lang w:val="es-ES_tradnl"/>
        </w:rPr>
        <w:t xml:space="preserve">s contratos de abastecimiento, </w:t>
      </w:r>
      <w:r w:rsidR="00821887" w:rsidRPr="0084614A">
        <w:rPr>
          <w:rFonts w:ascii="Times New Roman" w:hAnsi="Times New Roman"/>
          <w:noProof w:val="0"/>
          <w:color w:val="231F20"/>
          <w:sz w:val="24"/>
          <w:lang w:val="es-ES_tradnl"/>
        </w:rPr>
        <w:t>sin comprometer la calidad de los servicios prestados a la población.</w:t>
      </w:r>
    </w:p>
    <w:p w:rsidR="00B955AC" w:rsidRPr="0084614A" w:rsidRDefault="00821887" w:rsidP="00E5505C">
      <w:pPr>
        <w:pStyle w:val="ListParagraph"/>
        <w:numPr>
          <w:ilvl w:val="1"/>
          <w:numId w:val="12"/>
        </w:numPr>
        <w:spacing w:before="120" w:after="120" w:line="240" w:lineRule="auto"/>
        <w:ind w:left="720" w:hanging="720"/>
        <w:contextualSpacing w:val="0"/>
        <w:jc w:val="both"/>
        <w:rPr>
          <w:rFonts w:ascii="Times New Roman" w:hAnsi="Times New Roman"/>
          <w:b/>
          <w:noProof w:val="0"/>
          <w:color w:val="231F20"/>
          <w:sz w:val="24"/>
          <w:lang w:val="es-ES_tradnl"/>
        </w:rPr>
      </w:pPr>
      <w:r w:rsidRPr="0084614A">
        <w:rPr>
          <w:rFonts w:ascii="Times New Roman" w:hAnsi="Times New Roman"/>
          <w:noProof w:val="0"/>
          <w:color w:val="231F20"/>
          <w:sz w:val="24"/>
          <w:lang w:val="es-ES_tradnl"/>
        </w:rPr>
        <w:t xml:space="preserve">El funcionamiento parte del desdoblamiento del presupuesto anual del Estado presenta cuatro etapas (correspondientes a las del ciclo PDCA, con foco en resultados), a saber: planificación, ejecución, verificación y acción. (i) En la fase de planificación, a partir de </w:t>
      </w:r>
      <w:r w:rsidR="00C85BA7" w:rsidRPr="0084614A">
        <w:rPr>
          <w:rFonts w:ascii="Times New Roman" w:hAnsi="Times New Roman"/>
          <w:noProof w:val="0"/>
          <w:color w:val="231F20"/>
          <w:sz w:val="24"/>
          <w:lang w:val="es-ES_tradnl"/>
        </w:rPr>
        <w:t>analices</w:t>
      </w:r>
      <w:r w:rsidRPr="0084614A">
        <w:rPr>
          <w:rFonts w:ascii="Times New Roman" w:hAnsi="Times New Roman"/>
          <w:noProof w:val="0"/>
          <w:color w:val="231F20"/>
          <w:sz w:val="24"/>
          <w:lang w:val="es-ES_tradnl"/>
        </w:rPr>
        <w:t xml:space="preserve"> </w:t>
      </w:r>
      <w:r w:rsidR="00C85BA7" w:rsidRPr="0084614A">
        <w:rPr>
          <w:rFonts w:ascii="Times New Roman" w:hAnsi="Times New Roman"/>
          <w:noProof w:val="0"/>
          <w:color w:val="231F20"/>
          <w:sz w:val="24"/>
          <w:lang w:val="es-ES_tradnl"/>
        </w:rPr>
        <w:t>detalladas</w:t>
      </w:r>
      <w:r w:rsidRPr="0084614A">
        <w:rPr>
          <w:rFonts w:ascii="Times New Roman" w:hAnsi="Times New Roman"/>
          <w:noProof w:val="0"/>
          <w:color w:val="231F20"/>
          <w:sz w:val="24"/>
          <w:lang w:val="es-ES_tradnl"/>
        </w:rPr>
        <w:t xml:space="preserve">, donde se busca conocer los factores que influencian la generación y el valor de cada gasto, son definidas las metas de </w:t>
      </w:r>
      <w:r w:rsidR="00C85BA7" w:rsidRPr="0084614A">
        <w:rPr>
          <w:rFonts w:ascii="Times New Roman" w:hAnsi="Times New Roman"/>
          <w:noProof w:val="0"/>
          <w:color w:val="231F20"/>
          <w:sz w:val="24"/>
          <w:lang w:val="es-ES_tradnl"/>
        </w:rPr>
        <w:t>reducción</w:t>
      </w:r>
      <w:r w:rsidRPr="0084614A">
        <w:rPr>
          <w:rFonts w:ascii="Times New Roman" w:hAnsi="Times New Roman"/>
          <w:noProof w:val="0"/>
          <w:color w:val="231F20"/>
          <w:sz w:val="24"/>
          <w:lang w:val="es-ES_tradnl"/>
        </w:rPr>
        <w:t xml:space="preserve"> (</w:t>
      </w:r>
      <w:r w:rsidR="00C85BA7" w:rsidRPr="0084614A">
        <w:rPr>
          <w:rFonts w:ascii="Times New Roman" w:hAnsi="Times New Roman"/>
          <w:noProof w:val="0"/>
          <w:color w:val="231F20"/>
          <w:sz w:val="24"/>
          <w:lang w:val="es-ES_tradnl"/>
        </w:rPr>
        <w:t>proporcionales</w:t>
      </w:r>
      <w:r w:rsidRPr="0084614A">
        <w:rPr>
          <w:rFonts w:ascii="Times New Roman" w:hAnsi="Times New Roman"/>
          <w:noProof w:val="0"/>
          <w:color w:val="231F20"/>
          <w:sz w:val="24"/>
          <w:lang w:val="es-ES_tradnl"/>
        </w:rPr>
        <w:t xml:space="preserve"> al potencial de cada entidad); son elaborados los planes de acción, </w:t>
      </w:r>
      <w:r w:rsidR="00C85BA7" w:rsidRPr="0084614A">
        <w:rPr>
          <w:rFonts w:ascii="Times New Roman" w:hAnsi="Times New Roman"/>
          <w:noProof w:val="0"/>
          <w:color w:val="231F20"/>
          <w:sz w:val="24"/>
          <w:lang w:val="es-ES_tradnl"/>
        </w:rPr>
        <w:t>necesarios</w:t>
      </w:r>
      <w:r w:rsidRPr="0084614A">
        <w:rPr>
          <w:rFonts w:ascii="Times New Roman" w:hAnsi="Times New Roman"/>
          <w:noProof w:val="0"/>
          <w:color w:val="231F20"/>
          <w:sz w:val="24"/>
          <w:lang w:val="es-ES_tradnl"/>
        </w:rPr>
        <w:t xml:space="preserve"> para alcanzar las metas propuestas; y realizados </w:t>
      </w:r>
      <w:r w:rsidR="00C85BA7" w:rsidRPr="0084614A">
        <w:rPr>
          <w:rFonts w:ascii="Times New Roman" w:hAnsi="Times New Roman"/>
          <w:noProof w:val="0"/>
          <w:color w:val="231F20"/>
          <w:sz w:val="24"/>
          <w:lang w:val="es-ES_tradnl"/>
        </w:rPr>
        <w:t>l</w:t>
      </w:r>
      <w:r w:rsidRPr="0084614A">
        <w:rPr>
          <w:rFonts w:ascii="Times New Roman" w:hAnsi="Times New Roman"/>
          <w:noProof w:val="0"/>
          <w:color w:val="231F20"/>
          <w:sz w:val="24"/>
          <w:lang w:val="es-ES_tradnl"/>
        </w:rPr>
        <w:t xml:space="preserve">os </w:t>
      </w:r>
      <w:r w:rsidR="00C85BA7" w:rsidRPr="0084614A">
        <w:rPr>
          <w:rFonts w:ascii="Times New Roman" w:hAnsi="Times New Roman"/>
          <w:noProof w:val="0"/>
          <w:color w:val="231F20"/>
          <w:sz w:val="24"/>
          <w:lang w:val="es-ES_tradnl"/>
        </w:rPr>
        <w:t>entrenamientos</w:t>
      </w:r>
      <w:r w:rsidRPr="0084614A">
        <w:rPr>
          <w:rFonts w:ascii="Times New Roman" w:hAnsi="Times New Roman"/>
          <w:noProof w:val="0"/>
          <w:color w:val="231F20"/>
          <w:sz w:val="24"/>
          <w:lang w:val="es-ES_tradnl"/>
        </w:rPr>
        <w:t xml:space="preserve"> d</w:t>
      </w:r>
      <w:r w:rsidR="00C85BA7" w:rsidRPr="0084614A">
        <w:rPr>
          <w:rFonts w:ascii="Times New Roman" w:hAnsi="Times New Roman"/>
          <w:noProof w:val="0"/>
          <w:color w:val="231F20"/>
          <w:sz w:val="24"/>
          <w:lang w:val="es-ES_tradnl"/>
        </w:rPr>
        <w:t>e los</w:t>
      </w:r>
      <w:r w:rsidRPr="0084614A">
        <w:rPr>
          <w:rFonts w:ascii="Times New Roman" w:hAnsi="Times New Roman"/>
          <w:noProof w:val="0"/>
          <w:color w:val="231F20"/>
          <w:sz w:val="24"/>
          <w:lang w:val="es-ES_tradnl"/>
        </w:rPr>
        <w:t xml:space="preserve"> gestores d</w:t>
      </w:r>
      <w:r w:rsidR="00C85BA7" w:rsidRPr="0084614A">
        <w:rPr>
          <w:rFonts w:ascii="Times New Roman" w:hAnsi="Times New Roman"/>
          <w:noProof w:val="0"/>
          <w:color w:val="231F20"/>
          <w:sz w:val="24"/>
          <w:lang w:val="es-ES_tradnl"/>
        </w:rPr>
        <w:t>e las</w:t>
      </w:r>
      <w:r w:rsidRPr="0084614A">
        <w:rPr>
          <w:rFonts w:ascii="Times New Roman" w:hAnsi="Times New Roman"/>
          <w:noProof w:val="0"/>
          <w:color w:val="231F20"/>
          <w:sz w:val="24"/>
          <w:lang w:val="es-ES_tradnl"/>
        </w:rPr>
        <w:t xml:space="preserve"> entidades</w:t>
      </w:r>
      <w:r w:rsidR="00C85BA7" w:rsidRPr="0084614A">
        <w:rPr>
          <w:rFonts w:ascii="Times New Roman" w:hAnsi="Times New Roman"/>
          <w:noProof w:val="0"/>
          <w:color w:val="231F20"/>
          <w:sz w:val="24"/>
          <w:lang w:val="es-ES_tradnl"/>
        </w:rPr>
        <w:t xml:space="preserve">; (ii) En la fase de ejecución, los planes de acción son puestos en práctica; (iii) En la fase de verificación, a través de acompañamiento sistemático, son colectados dados que posan proveer informaciones sobre la obtención de meta y son realizadas evaluaciones de los resultados obtenidos en relación al planificado; (iv) En la fase de acción, lo que deberá ser realineado </w:t>
      </w:r>
      <w:r w:rsidR="00622901" w:rsidRPr="0084614A">
        <w:rPr>
          <w:rFonts w:ascii="Times New Roman" w:hAnsi="Times New Roman"/>
          <w:noProof w:val="0"/>
          <w:color w:val="231F20"/>
          <w:sz w:val="24"/>
          <w:lang w:val="es-ES_tradnl"/>
        </w:rPr>
        <w:t>depende</w:t>
      </w:r>
      <w:r w:rsidR="00C85BA7" w:rsidRPr="0084614A">
        <w:rPr>
          <w:rFonts w:ascii="Times New Roman" w:hAnsi="Times New Roman"/>
          <w:noProof w:val="0"/>
          <w:color w:val="231F20"/>
          <w:sz w:val="24"/>
          <w:lang w:val="es-ES_tradnl"/>
        </w:rPr>
        <w:t xml:space="preserve"> de los resultados obten</w:t>
      </w:r>
      <w:r w:rsidR="00622901" w:rsidRPr="0084614A">
        <w:rPr>
          <w:rFonts w:ascii="Times New Roman" w:hAnsi="Times New Roman"/>
          <w:noProof w:val="0"/>
          <w:color w:val="231F20"/>
          <w:sz w:val="24"/>
          <w:lang w:val="es-ES_tradnl"/>
        </w:rPr>
        <w:t xml:space="preserve">idos </w:t>
      </w:r>
      <w:r w:rsidR="00C85BA7" w:rsidRPr="0084614A">
        <w:rPr>
          <w:rFonts w:ascii="Times New Roman" w:hAnsi="Times New Roman"/>
          <w:noProof w:val="0"/>
          <w:color w:val="231F20"/>
          <w:sz w:val="24"/>
          <w:lang w:val="es-ES_tradnl"/>
        </w:rPr>
        <w:t xml:space="preserve">en la etapa de verificación: se la meta fue alcanzada, son </w:t>
      </w:r>
      <w:r w:rsidR="00622901" w:rsidRPr="0084614A">
        <w:rPr>
          <w:rFonts w:ascii="Times New Roman" w:hAnsi="Times New Roman"/>
          <w:noProof w:val="0"/>
          <w:color w:val="231F20"/>
          <w:sz w:val="24"/>
          <w:lang w:val="es-ES_tradnl"/>
        </w:rPr>
        <w:t>establecidos</w:t>
      </w:r>
      <w:r w:rsidR="00C85BA7" w:rsidRPr="0084614A">
        <w:rPr>
          <w:rFonts w:ascii="Times New Roman" w:hAnsi="Times New Roman"/>
          <w:noProof w:val="0"/>
          <w:color w:val="231F20"/>
          <w:sz w:val="24"/>
          <w:lang w:val="es-ES_tradnl"/>
        </w:rPr>
        <w:t xml:space="preserve"> los medios de </w:t>
      </w:r>
      <w:r w:rsidR="00622901" w:rsidRPr="0084614A">
        <w:rPr>
          <w:rFonts w:ascii="Times New Roman" w:hAnsi="Times New Roman"/>
          <w:noProof w:val="0"/>
          <w:color w:val="231F20"/>
          <w:sz w:val="24"/>
          <w:lang w:val="es-ES_tradnl"/>
        </w:rPr>
        <w:t>mantenimiento</w:t>
      </w:r>
      <w:r w:rsidR="00C85BA7" w:rsidRPr="0084614A">
        <w:rPr>
          <w:rFonts w:ascii="Times New Roman" w:hAnsi="Times New Roman"/>
          <w:noProof w:val="0"/>
          <w:color w:val="231F20"/>
          <w:sz w:val="24"/>
          <w:lang w:val="es-ES_tradnl"/>
        </w:rPr>
        <w:t xml:space="preserve"> de los buenos resultados obtenidos; se no, iniciase nuevo giro del PDCA, con el objetivo de encontrar medios que leven el proceso a obtener resultados que superen la diferencia entre el valor de la meta (objetivo, valor e plazo) e el resultado alcanzado con la ejecución del plan de acción; (v) Finalmente, el monitoreo de los trabajos, de los resultados alcanzados y  de las variaciones futuras de los gastos es hecho de forma sistemática, </w:t>
      </w:r>
      <w:r w:rsidR="00622901" w:rsidRPr="0084614A">
        <w:rPr>
          <w:rFonts w:ascii="Times New Roman" w:hAnsi="Times New Roman"/>
          <w:noProof w:val="0"/>
          <w:color w:val="231F20"/>
          <w:sz w:val="24"/>
          <w:lang w:val="es-ES_tradnl"/>
        </w:rPr>
        <w:t>continua</w:t>
      </w:r>
      <w:r w:rsidR="00C85BA7" w:rsidRPr="0084614A">
        <w:rPr>
          <w:rFonts w:ascii="Times New Roman" w:hAnsi="Times New Roman"/>
          <w:noProof w:val="0"/>
          <w:color w:val="231F20"/>
          <w:sz w:val="24"/>
          <w:lang w:val="es-ES_tradnl"/>
        </w:rPr>
        <w:t xml:space="preserve"> por un responsable en el órgano/entidad donde ocurre el gasto y otro en la </w:t>
      </w:r>
      <w:r w:rsidR="00622901" w:rsidRPr="0084614A">
        <w:rPr>
          <w:rFonts w:ascii="Times New Roman" w:hAnsi="Times New Roman"/>
          <w:noProof w:val="0"/>
          <w:color w:val="231F20"/>
          <w:sz w:val="24"/>
          <w:lang w:val="es-ES_tradnl"/>
        </w:rPr>
        <w:t>Contraloría</w:t>
      </w:r>
      <w:r w:rsidR="00C85BA7" w:rsidRPr="0084614A">
        <w:rPr>
          <w:rFonts w:ascii="Times New Roman" w:hAnsi="Times New Roman"/>
          <w:noProof w:val="0"/>
          <w:color w:val="231F20"/>
          <w:sz w:val="24"/>
          <w:lang w:val="es-ES_tradnl"/>
        </w:rPr>
        <w:t xml:space="preserve"> General del Estado.</w:t>
      </w:r>
    </w:p>
    <w:p w:rsidR="004D42A0" w:rsidRPr="0084614A" w:rsidRDefault="004D42A0" w:rsidP="00E5505C">
      <w:pPr>
        <w:pStyle w:val="ListParagraph"/>
        <w:numPr>
          <w:ilvl w:val="1"/>
          <w:numId w:val="12"/>
        </w:numPr>
        <w:spacing w:before="120" w:after="120" w:line="240" w:lineRule="auto"/>
        <w:ind w:left="720" w:hanging="720"/>
        <w:contextualSpacing w:val="0"/>
        <w:jc w:val="both"/>
        <w:rPr>
          <w:rFonts w:ascii="Times New Roman" w:hAnsi="Times New Roman"/>
          <w:b/>
          <w:noProof w:val="0"/>
          <w:color w:val="231F20"/>
          <w:sz w:val="24"/>
          <w:lang w:val="es-ES_tradnl"/>
        </w:rPr>
      </w:pPr>
      <w:r w:rsidRPr="0084614A">
        <w:rPr>
          <w:rFonts w:ascii="Times New Roman" w:hAnsi="Times New Roman"/>
          <w:b/>
          <w:noProof w:val="0"/>
          <w:color w:val="231F20"/>
          <w:sz w:val="24"/>
          <w:lang w:val="es-ES_tradnl"/>
        </w:rPr>
        <w:t xml:space="preserve">Cálculo del Beneficio: </w:t>
      </w:r>
      <w:r w:rsidRPr="0084614A">
        <w:rPr>
          <w:rFonts w:ascii="Times New Roman" w:hAnsi="Times New Roman"/>
          <w:noProof w:val="0"/>
          <w:color w:val="231F20"/>
          <w:sz w:val="24"/>
          <w:lang w:val="es-ES_tradnl"/>
        </w:rPr>
        <w:t xml:space="preserve">Con la institucionalización del modelo será posible mejorar la capacidad de los </w:t>
      </w:r>
      <w:r w:rsidR="0095561B" w:rsidRPr="0084614A">
        <w:rPr>
          <w:rFonts w:ascii="Times New Roman" w:hAnsi="Times New Roman"/>
          <w:noProof w:val="0"/>
          <w:color w:val="231F20"/>
          <w:sz w:val="24"/>
          <w:lang w:val="es-ES_tradnl"/>
        </w:rPr>
        <w:t>órganos</w:t>
      </w:r>
      <w:r w:rsidRPr="0084614A">
        <w:rPr>
          <w:rFonts w:ascii="Times New Roman" w:hAnsi="Times New Roman"/>
          <w:noProof w:val="0"/>
          <w:color w:val="231F20"/>
          <w:sz w:val="24"/>
          <w:lang w:val="es-ES_tradnl"/>
        </w:rPr>
        <w:t xml:space="preserve">/entidades de la administración para el uso racional de los </w:t>
      </w:r>
      <w:r w:rsidR="0095561B" w:rsidRPr="0084614A">
        <w:rPr>
          <w:rFonts w:ascii="Times New Roman" w:hAnsi="Times New Roman"/>
          <w:noProof w:val="0"/>
          <w:color w:val="231F20"/>
          <w:sz w:val="24"/>
          <w:lang w:val="es-ES_tradnl"/>
        </w:rPr>
        <w:t>bienes</w:t>
      </w:r>
      <w:r w:rsidRPr="0084614A">
        <w:rPr>
          <w:rFonts w:ascii="Times New Roman" w:hAnsi="Times New Roman"/>
          <w:noProof w:val="0"/>
          <w:color w:val="231F20"/>
          <w:sz w:val="24"/>
          <w:lang w:val="es-ES_tradnl"/>
        </w:rPr>
        <w:t xml:space="preserve"> y servicios </w:t>
      </w:r>
      <w:r w:rsidR="0095561B" w:rsidRPr="0084614A">
        <w:rPr>
          <w:rFonts w:ascii="Times New Roman" w:hAnsi="Times New Roman"/>
          <w:noProof w:val="0"/>
          <w:color w:val="231F20"/>
          <w:sz w:val="24"/>
          <w:lang w:val="es-ES_tradnl"/>
        </w:rPr>
        <w:t>necesarios</w:t>
      </w:r>
      <w:r w:rsidRPr="0084614A">
        <w:rPr>
          <w:rFonts w:ascii="Times New Roman" w:hAnsi="Times New Roman"/>
          <w:noProof w:val="0"/>
          <w:color w:val="231F20"/>
          <w:sz w:val="24"/>
          <w:lang w:val="es-ES_tradnl"/>
        </w:rPr>
        <w:t xml:space="preserve"> para su funcionamiento, generando reducción del costeo, además de proporcionar condiciones para: conocer detalladamente los gastos, promover una administración más eficiente de los recursos, comparar y evaluar el </w:t>
      </w:r>
      <w:r w:rsidR="0095561B" w:rsidRPr="0084614A">
        <w:rPr>
          <w:rFonts w:ascii="Times New Roman" w:hAnsi="Times New Roman"/>
          <w:noProof w:val="0"/>
          <w:color w:val="231F20"/>
          <w:sz w:val="24"/>
          <w:lang w:val="es-ES_tradnl"/>
        </w:rPr>
        <w:t>desempeño</w:t>
      </w:r>
      <w:r w:rsidRPr="0084614A">
        <w:rPr>
          <w:rFonts w:ascii="Times New Roman" w:hAnsi="Times New Roman"/>
          <w:noProof w:val="0"/>
          <w:color w:val="231F20"/>
          <w:sz w:val="24"/>
          <w:lang w:val="es-ES_tradnl"/>
        </w:rPr>
        <w:t xml:space="preserve"> de los gastos entre órganos/entidades diferentes, estimular el cambio de buenas prácticas, </w:t>
      </w:r>
      <w:r w:rsidR="0095561B" w:rsidRPr="0084614A">
        <w:rPr>
          <w:rFonts w:ascii="Times New Roman" w:hAnsi="Times New Roman"/>
          <w:noProof w:val="0"/>
          <w:color w:val="231F20"/>
          <w:sz w:val="24"/>
          <w:lang w:val="es-ES_tradnl"/>
        </w:rPr>
        <w:t>concientizar</w:t>
      </w:r>
      <w:r w:rsidRPr="0084614A">
        <w:rPr>
          <w:rFonts w:ascii="Times New Roman" w:hAnsi="Times New Roman"/>
          <w:noProof w:val="0"/>
          <w:color w:val="231F20"/>
          <w:sz w:val="24"/>
          <w:lang w:val="es-ES_tradnl"/>
        </w:rPr>
        <w:t xml:space="preserve"> los servidores públicos de la importancia de racionalizar los recursos, mejorar la </w:t>
      </w:r>
      <w:r w:rsidR="0095561B" w:rsidRPr="0084614A">
        <w:rPr>
          <w:rFonts w:ascii="Times New Roman" w:hAnsi="Times New Roman"/>
          <w:noProof w:val="0"/>
          <w:color w:val="231F20"/>
          <w:sz w:val="24"/>
          <w:lang w:val="es-ES_tradnl"/>
        </w:rPr>
        <w:t>calidad</w:t>
      </w:r>
      <w:r w:rsidRPr="0084614A">
        <w:rPr>
          <w:rFonts w:ascii="Times New Roman" w:hAnsi="Times New Roman"/>
          <w:noProof w:val="0"/>
          <w:color w:val="231F20"/>
          <w:sz w:val="24"/>
          <w:lang w:val="es-ES_tradnl"/>
        </w:rPr>
        <w:t xml:space="preserve"> de los datos para</w:t>
      </w:r>
      <w:r w:rsidR="0095561B" w:rsidRPr="0084614A">
        <w:rPr>
          <w:rFonts w:ascii="Times New Roman" w:hAnsi="Times New Roman"/>
          <w:noProof w:val="0"/>
          <w:color w:val="231F20"/>
          <w:sz w:val="24"/>
          <w:lang w:val="es-ES_tradnl"/>
        </w:rPr>
        <w:t xml:space="preserve"> la</w:t>
      </w:r>
      <w:r w:rsidRPr="0084614A">
        <w:rPr>
          <w:rFonts w:ascii="Times New Roman" w:hAnsi="Times New Roman"/>
          <w:noProof w:val="0"/>
          <w:color w:val="231F20"/>
          <w:sz w:val="24"/>
          <w:lang w:val="es-ES_tradnl"/>
        </w:rPr>
        <w:t xml:space="preserve"> toma de deci</w:t>
      </w:r>
      <w:r w:rsidR="0095561B" w:rsidRPr="0084614A">
        <w:rPr>
          <w:rFonts w:ascii="Times New Roman" w:hAnsi="Times New Roman"/>
          <w:noProof w:val="0"/>
          <w:color w:val="231F20"/>
          <w:sz w:val="24"/>
          <w:lang w:val="es-ES_tradnl"/>
        </w:rPr>
        <w:t>sión</w:t>
      </w:r>
      <w:r w:rsidRPr="0084614A">
        <w:rPr>
          <w:rFonts w:ascii="Times New Roman" w:hAnsi="Times New Roman"/>
          <w:noProof w:val="0"/>
          <w:color w:val="231F20"/>
          <w:sz w:val="24"/>
          <w:lang w:val="es-ES_tradnl"/>
        </w:rPr>
        <w:t xml:space="preserve">, incentivar </w:t>
      </w:r>
      <w:r w:rsidR="0095561B" w:rsidRPr="0084614A">
        <w:rPr>
          <w:rFonts w:ascii="Times New Roman" w:hAnsi="Times New Roman"/>
          <w:noProof w:val="0"/>
          <w:color w:val="231F20"/>
          <w:sz w:val="24"/>
          <w:lang w:val="es-ES_tradnl"/>
        </w:rPr>
        <w:t>el</w:t>
      </w:r>
      <w:r w:rsidRPr="0084614A">
        <w:rPr>
          <w:rFonts w:ascii="Times New Roman" w:hAnsi="Times New Roman"/>
          <w:noProof w:val="0"/>
          <w:color w:val="231F20"/>
          <w:sz w:val="24"/>
          <w:lang w:val="es-ES_tradnl"/>
        </w:rPr>
        <w:t xml:space="preserve"> des</w:t>
      </w:r>
      <w:r w:rsidR="0095561B" w:rsidRPr="0084614A">
        <w:rPr>
          <w:rFonts w:ascii="Times New Roman" w:hAnsi="Times New Roman"/>
          <w:noProof w:val="0"/>
          <w:color w:val="231F20"/>
          <w:sz w:val="24"/>
          <w:lang w:val="es-ES_tradnl"/>
        </w:rPr>
        <w:t>arrollo</w:t>
      </w:r>
      <w:r w:rsidRPr="0084614A">
        <w:rPr>
          <w:rFonts w:ascii="Times New Roman" w:hAnsi="Times New Roman"/>
          <w:noProof w:val="0"/>
          <w:color w:val="231F20"/>
          <w:sz w:val="24"/>
          <w:lang w:val="es-ES_tradnl"/>
        </w:rPr>
        <w:t xml:space="preserve"> de estud</w:t>
      </w:r>
      <w:r w:rsidR="0095561B" w:rsidRPr="0084614A">
        <w:rPr>
          <w:rFonts w:ascii="Times New Roman" w:hAnsi="Times New Roman"/>
          <w:noProof w:val="0"/>
          <w:color w:val="231F20"/>
          <w:sz w:val="24"/>
          <w:lang w:val="es-ES_tradnl"/>
        </w:rPr>
        <w:t>i</w:t>
      </w:r>
      <w:r w:rsidRPr="0084614A">
        <w:rPr>
          <w:rFonts w:ascii="Times New Roman" w:hAnsi="Times New Roman"/>
          <w:noProof w:val="0"/>
          <w:color w:val="231F20"/>
          <w:sz w:val="24"/>
          <w:lang w:val="es-ES_tradnl"/>
        </w:rPr>
        <w:t xml:space="preserve">os para </w:t>
      </w:r>
      <w:r w:rsidR="0095561B" w:rsidRPr="0084614A">
        <w:rPr>
          <w:rFonts w:ascii="Times New Roman" w:hAnsi="Times New Roman"/>
          <w:noProof w:val="0"/>
          <w:color w:val="231F20"/>
          <w:sz w:val="24"/>
          <w:lang w:val="es-ES_tradnl"/>
        </w:rPr>
        <w:t>perfeccionar</w:t>
      </w:r>
      <w:r w:rsidRPr="0084614A">
        <w:rPr>
          <w:rFonts w:ascii="Times New Roman" w:hAnsi="Times New Roman"/>
          <w:noProof w:val="0"/>
          <w:color w:val="231F20"/>
          <w:sz w:val="24"/>
          <w:lang w:val="es-ES_tradnl"/>
        </w:rPr>
        <w:t xml:space="preserve"> </w:t>
      </w:r>
      <w:r w:rsidR="0095561B" w:rsidRPr="0084614A">
        <w:rPr>
          <w:rFonts w:ascii="Times New Roman" w:hAnsi="Times New Roman"/>
          <w:noProof w:val="0"/>
          <w:color w:val="231F20"/>
          <w:sz w:val="24"/>
          <w:lang w:val="es-ES_tradnl"/>
        </w:rPr>
        <w:t>la</w:t>
      </w:r>
      <w:r w:rsidRPr="0084614A">
        <w:rPr>
          <w:rFonts w:ascii="Times New Roman" w:hAnsi="Times New Roman"/>
          <w:noProof w:val="0"/>
          <w:color w:val="231F20"/>
          <w:sz w:val="24"/>
          <w:lang w:val="es-ES_tradnl"/>
        </w:rPr>
        <w:t xml:space="preserve"> </w:t>
      </w:r>
      <w:r w:rsidR="0095561B" w:rsidRPr="0084614A">
        <w:rPr>
          <w:rFonts w:ascii="Times New Roman" w:hAnsi="Times New Roman"/>
          <w:noProof w:val="0"/>
          <w:color w:val="231F20"/>
          <w:sz w:val="24"/>
          <w:lang w:val="es-ES_tradnl"/>
        </w:rPr>
        <w:t>calidad</w:t>
      </w:r>
      <w:r w:rsidRPr="0084614A">
        <w:rPr>
          <w:rFonts w:ascii="Times New Roman" w:hAnsi="Times New Roman"/>
          <w:noProof w:val="0"/>
          <w:color w:val="231F20"/>
          <w:sz w:val="24"/>
          <w:lang w:val="es-ES_tradnl"/>
        </w:rPr>
        <w:t xml:space="preserve"> d</w:t>
      </w:r>
      <w:r w:rsidR="0095561B" w:rsidRPr="0084614A">
        <w:rPr>
          <w:rFonts w:ascii="Times New Roman" w:hAnsi="Times New Roman"/>
          <w:noProof w:val="0"/>
          <w:color w:val="231F20"/>
          <w:sz w:val="24"/>
          <w:lang w:val="es-ES_tradnl"/>
        </w:rPr>
        <w:t>el</w:t>
      </w:r>
      <w:r w:rsidRPr="0084614A">
        <w:rPr>
          <w:rFonts w:ascii="Times New Roman" w:hAnsi="Times New Roman"/>
          <w:noProof w:val="0"/>
          <w:color w:val="231F20"/>
          <w:sz w:val="24"/>
          <w:lang w:val="es-ES_tradnl"/>
        </w:rPr>
        <w:t xml:space="preserve"> gasto, implementar me</w:t>
      </w:r>
      <w:r w:rsidR="0095561B" w:rsidRPr="0084614A">
        <w:rPr>
          <w:rFonts w:ascii="Times New Roman" w:hAnsi="Times New Roman"/>
          <w:noProof w:val="0"/>
          <w:color w:val="231F20"/>
          <w:sz w:val="24"/>
          <w:lang w:val="es-ES_tradnl"/>
        </w:rPr>
        <w:t>joras</w:t>
      </w:r>
      <w:r w:rsidRPr="0084614A">
        <w:rPr>
          <w:rFonts w:ascii="Times New Roman" w:hAnsi="Times New Roman"/>
          <w:noProof w:val="0"/>
          <w:color w:val="231F20"/>
          <w:sz w:val="24"/>
          <w:lang w:val="es-ES_tradnl"/>
        </w:rPr>
        <w:t xml:space="preserve"> </w:t>
      </w:r>
      <w:r w:rsidR="0095561B" w:rsidRPr="0084614A">
        <w:rPr>
          <w:rFonts w:ascii="Times New Roman" w:hAnsi="Times New Roman"/>
          <w:noProof w:val="0"/>
          <w:color w:val="231F20"/>
          <w:sz w:val="24"/>
          <w:lang w:val="es-ES_tradnl"/>
        </w:rPr>
        <w:t>en el proce</w:t>
      </w:r>
      <w:r w:rsidRPr="0084614A">
        <w:rPr>
          <w:rFonts w:ascii="Times New Roman" w:hAnsi="Times New Roman"/>
          <w:noProof w:val="0"/>
          <w:color w:val="231F20"/>
          <w:sz w:val="24"/>
          <w:lang w:val="es-ES_tradnl"/>
        </w:rPr>
        <w:t>so de gest</w:t>
      </w:r>
      <w:r w:rsidR="0095561B" w:rsidRPr="0084614A">
        <w:rPr>
          <w:rFonts w:ascii="Times New Roman" w:hAnsi="Times New Roman"/>
          <w:noProof w:val="0"/>
          <w:color w:val="231F20"/>
          <w:sz w:val="24"/>
          <w:lang w:val="es-ES_tradnl"/>
        </w:rPr>
        <w:t>ión</w:t>
      </w:r>
      <w:r w:rsidRPr="0084614A">
        <w:rPr>
          <w:rFonts w:ascii="Times New Roman" w:hAnsi="Times New Roman"/>
          <w:noProof w:val="0"/>
          <w:color w:val="231F20"/>
          <w:sz w:val="24"/>
          <w:lang w:val="es-ES_tradnl"/>
        </w:rPr>
        <w:t xml:space="preserve"> d</w:t>
      </w:r>
      <w:r w:rsidR="0095561B" w:rsidRPr="0084614A">
        <w:rPr>
          <w:rFonts w:ascii="Times New Roman" w:hAnsi="Times New Roman"/>
          <w:noProof w:val="0"/>
          <w:color w:val="231F20"/>
          <w:sz w:val="24"/>
          <w:lang w:val="es-ES_tradnl"/>
        </w:rPr>
        <w:t>e los recursos, entre o</w:t>
      </w:r>
      <w:r w:rsidRPr="0084614A">
        <w:rPr>
          <w:rFonts w:ascii="Times New Roman" w:hAnsi="Times New Roman"/>
          <w:noProof w:val="0"/>
          <w:color w:val="231F20"/>
          <w:sz w:val="24"/>
          <w:lang w:val="es-ES_tradnl"/>
        </w:rPr>
        <w:t xml:space="preserve">tros </w:t>
      </w:r>
      <w:r w:rsidR="0095561B" w:rsidRPr="0084614A">
        <w:rPr>
          <w:rFonts w:ascii="Times New Roman" w:hAnsi="Times New Roman"/>
          <w:noProof w:val="0"/>
          <w:color w:val="231F20"/>
          <w:sz w:val="24"/>
          <w:lang w:val="es-ES_tradnl"/>
        </w:rPr>
        <w:t>beneficios.</w:t>
      </w:r>
    </w:p>
    <w:p w:rsidR="00331808" w:rsidRPr="0084614A" w:rsidRDefault="0095561B" w:rsidP="00E5505C">
      <w:pPr>
        <w:pStyle w:val="ListParagraph"/>
        <w:numPr>
          <w:ilvl w:val="1"/>
          <w:numId w:val="12"/>
        </w:numPr>
        <w:spacing w:before="120" w:after="120" w:line="240" w:lineRule="auto"/>
        <w:ind w:left="720" w:hanging="720"/>
        <w:contextualSpacing w:val="0"/>
        <w:jc w:val="both"/>
        <w:rPr>
          <w:rFonts w:ascii="Times New Roman" w:hAnsi="Times New Roman"/>
          <w:noProof w:val="0"/>
          <w:sz w:val="24"/>
          <w:szCs w:val="24"/>
          <w:lang w:val="es-ES_tradnl"/>
        </w:rPr>
      </w:pPr>
      <w:r w:rsidRPr="0084614A">
        <w:rPr>
          <w:rFonts w:ascii="Times New Roman" w:hAnsi="Times New Roman"/>
          <w:noProof w:val="0"/>
          <w:color w:val="231F20"/>
          <w:sz w:val="24"/>
          <w:szCs w:val="24"/>
          <w:lang w:val="es-ES_tradnl"/>
        </w:rPr>
        <w:t>Basados en el mismo porcentaje de reducción de los gastos propuesto por el INDG</w:t>
      </w:r>
      <w:r w:rsidRPr="0084614A">
        <w:rPr>
          <w:rStyle w:val="FootnoteReference"/>
          <w:rFonts w:ascii="Times New Roman" w:hAnsi="Times New Roman"/>
          <w:noProof w:val="0"/>
          <w:color w:val="231F20"/>
          <w:sz w:val="24"/>
          <w:szCs w:val="24"/>
          <w:lang w:val="es-ES_tradnl"/>
        </w:rPr>
        <w:footnoteReference w:id="5"/>
      </w:r>
      <w:r w:rsidR="004E4F7B">
        <w:rPr>
          <w:rFonts w:ascii="Times New Roman" w:hAnsi="Times New Roman"/>
          <w:noProof w:val="0"/>
          <w:color w:val="231F20"/>
          <w:sz w:val="24"/>
          <w:szCs w:val="24"/>
          <w:lang w:val="es-ES_tradnl"/>
        </w:rPr>
        <w:t xml:space="preserve"> </w:t>
      </w:r>
      <w:r w:rsidRPr="0084614A">
        <w:rPr>
          <w:rFonts w:ascii="Times New Roman" w:hAnsi="Times New Roman"/>
          <w:noProof w:val="0"/>
          <w:color w:val="231F20"/>
          <w:sz w:val="24"/>
          <w:szCs w:val="24"/>
          <w:lang w:val="es-ES_tradnl"/>
        </w:rPr>
        <w:t>en 2007</w:t>
      </w:r>
      <w:r w:rsidR="004C60BA">
        <w:rPr>
          <w:rStyle w:val="FootnoteReference"/>
          <w:rFonts w:ascii="Times New Roman" w:hAnsi="Times New Roman"/>
          <w:noProof w:val="0"/>
          <w:color w:val="231F20"/>
          <w:sz w:val="24"/>
          <w:szCs w:val="24"/>
          <w:lang w:val="es-ES_tradnl"/>
        </w:rPr>
        <w:footnoteReference w:id="6"/>
      </w:r>
      <w:r w:rsidRPr="0084614A">
        <w:rPr>
          <w:rFonts w:ascii="Times New Roman" w:hAnsi="Times New Roman"/>
          <w:noProof w:val="0"/>
          <w:color w:val="231F20"/>
          <w:sz w:val="24"/>
          <w:szCs w:val="24"/>
          <w:lang w:val="es-ES_tradnl"/>
        </w:rPr>
        <w:t xml:space="preserve"> (8%) estimamos que la implantación de la metodología de racionalización de los gastos públicos t</w:t>
      </w:r>
      <w:r w:rsidR="00224A7C" w:rsidRPr="0084614A">
        <w:rPr>
          <w:rFonts w:ascii="Times New Roman" w:hAnsi="Times New Roman"/>
          <w:noProof w:val="0"/>
          <w:color w:val="231F20"/>
          <w:sz w:val="24"/>
          <w:szCs w:val="24"/>
          <w:lang w:val="es-ES_tradnl"/>
        </w:rPr>
        <w:t>endrá</w:t>
      </w:r>
      <w:r w:rsidRPr="0084614A">
        <w:rPr>
          <w:rFonts w:ascii="Times New Roman" w:hAnsi="Times New Roman"/>
          <w:noProof w:val="0"/>
          <w:color w:val="231F20"/>
          <w:sz w:val="24"/>
          <w:szCs w:val="24"/>
          <w:lang w:val="es-ES_tradnl"/>
        </w:rPr>
        <w:t xml:space="preserve"> como </w:t>
      </w:r>
      <w:r w:rsidR="00224A7C" w:rsidRPr="0084614A">
        <w:rPr>
          <w:rFonts w:ascii="Times New Roman" w:hAnsi="Times New Roman"/>
          <w:noProof w:val="0"/>
          <w:color w:val="231F20"/>
          <w:sz w:val="24"/>
          <w:szCs w:val="24"/>
          <w:lang w:val="es-ES_tradnl"/>
        </w:rPr>
        <w:t>beneficio</w:t>
      </w:r>
      <w:r w:rsidRPr="0084614A">
        <w:rPr>
          <w:rFonts w:ascii="Times New Roman" w:hAnsi="Times New Roman"/>
          <w:noProof w:val="0"/>
          <w:color w:val="231F20"/>
          <w:sz w:val="24"/>
          <w:szCs w:val="24"/>
          <w:lang w:val="es-ES_tradnl"/>
        </w:rPr>
        <w:t xml:space="preserve"> </w:t>
      </w:r>
      <w:r w:rsidR="00224A7C" w:rsidRPr="0084614A">
        <w:rPr>
          <w:rFonts w:ascii="Times New Roman" w:hAnsi="Times New Roman"/>
          <w:noProof w:val="0"/>
          <w:color w:val="231F20"/>
          <w:sz w:val="24"/>
          <w:szCs w:val="24"/>
          <w:lang w:val="es-ES_tradnl"/>
        </w:rPr>
        <w:t>financiero</w:t>
      </w:r>
      <w:r w:rsidRPr="0084614A">
        <w:rPr>
          <w:rFonts w:ascii="Times New Roman" w:hAnsi="Times New Roman"/>
          <w:noProof w:val="0"/>
          <w:color w:val="231F20"/>
          <w:sz w:val="24"/>
          <w:szCs w:val="24"/>
          <w:lang w:val="es-ES_tradnl"/>
        </w:rPr>
        <w:t xml:space="preserve"> la reducción de desperdicio en torno de R$ 31,6 millones </w:t>
      </w:r>
      <w:r w:rsidR="00224A7C" w:rsidRPr="0084614A">
        <w:rPr>
          <w:rFonts w:ascii="Times New Roman" w:hAnsi="Times New Roman"/>
          <w:noProof w:val="0"/>
          <w:color w:val="231F20"/>
          <w:sz w:val="24"/>
          <w:szCs w:val="24"/>
          <w:lang w:val="es-ES_tradnl"/>
        </w:rPr>
        <w:t>en</w:t>
      </w:r>
      <w:r w:rsidRPr="0084614A">
        <w:rPr>
          <w:rFonts w:ascii="Times New Roman" w:hAnsi="Times New Roman"/>
          <w:noProof w:val="0"/>
          <w:color w:val="231F20"/>
          <w:sz w:val="24"/>
          <w:szCs w:val="24"/>
          <w:lang w:val="es-ES_tradnl"/>
        </w:rPr>
        <w:t xml:space="preserve"> 2013. Es</w:t>
      </w:r>
      <w:r w:rsidR="00224A7C" w:rsidRPr="0084614A">
        <w:rPr>
          <w:rFonts w:ascii="Times New Roman" w:hAnsi="Times New Roman"/>
          <w:noProof w:val="0"/>
          <w:color w:val="231F20"/>
          <w:sz w:val="24"/>
          <w:szCs w:val="24"/>
          <w:lang w:val="es-ES_tradnl"/>
        </w:rPr>
        <w:t>te</w:t>
      </w:r>
      <w:r w:rsidRPr="0084614A">
        <w:rPr>
          <w:rFonts w:ascii="Times New Roman" w:hAnsi="Times New Roman"/>
          <w:noProof w:val="0"/>
          <w:color w:val="231F20"/>
          <w:sz w:val="24"/>
          <w:szCs w:val="24"/>
          <w:lang w:val="es-ES_tradnl"/>
        </w:rPr>
        <w:t xml:space="preserve"> montante corresponde a la aplicación del porcentaje de 8% al valor de la liquidación de 2012 de </w:t>
      </w:r>
      <w:r w:rsidR="00224A7C" w:rsidRPr="0084614A">
        <w:rPr>
          <w:rFonts w:ascii="Times New Roman" w:hAnsi="Times New Roman"/>
          <w:noProof w:val="0"/>
          <w:color w:val="231F20"/>
          <w:sz w:val="24"/>
          <w:szCs w:val="24"/>
          <w:lang w:val="es-ES_tradnl"/>
        </w:rPr>
        <w:t>algunos</w:t>
      </w:r>
      <w:r w:rsidRPr="0084614A">
        <w:rPr>
          <w:rFonts w:ascii="Times New Roman" w:hAnsi="Times New Roman"/>
          <w:noProof w:val="0"/>
          <w:color w:val="231F20"/>
          <w:sz w:val="24"/>
          <w:szCs w:val="24"/>
          <w:lang w:val="es-ES_tradnl"/>
        </w:rPr>
        <w:t xml:space="preserve"> ítems de gasto de mantenimiento de la máquina pública, considerados más </w:t>
      </w:r>
      <w:r w:rsidR="00224A7C" w:rsidRPr="0084614A">
        <w:rPr>
          <w:rFonts w:ascii="Times New Roman" w:hAnsi="Times New Roman"/>
          <w:noProof w:val="0"/>
          <w:color w:val="231F20"/>
          <w:sz w:val="24"/>
          <w:szCs w:val="24"/>
          <w:lang w:val="es-ES_tradnl"/>
        </w:rPr>
        <w:t>fáciles de ser</w:t>
      </w:r>
      <w:r w:rsidRPr="0084614A">
        <w:rPr>
          <w:rFonts w:ascii="Times New Roman" w:hAnsi="Times New Roman"/>
          <w:noProof w:val="0"/>
          <w:color w:val="231F20"/>
          <w:sz w:val="24"/>
          <w:szCs w:val="24"/>
          <w:lang w:val="es-ES_tradnl"/>
        </w:rPr>
        <w:t xml:space="preserve"> trabajados por las </w:t>
      </w:r>
      <w:r w:rsidR="00224A7C" w:rsidRPr="0084614A">
        <w:rPr>
          <w:rFonts w:ascii="Times New Roman" w:hAnsi="Times New Roman"/>
          <w:noProof w:val="0"/>
          <w:color w:val="231F20"/>
          <w:sz w:val="24"/>
          <w:szCs w:val="24"/>
          <w:lang w:val="es-ES_tradnl"/>
        </w:rPr>
        <w:t>propias</w:t>
      </w:r>
      <w:r w:rsidRPr="0084614A">
        <w:rPr>
          <w:rFonts w:ascii="Times New Roman" w:hAnsi="Times New Roman"/>
          <w:noProof w:val="0"/>
          <w:color w:val="231F20"/>
          <w:sz w:val="24"/>
          <w:szCs w:val="24"/>
          <w:lang w:val="es-ES_tradnl"/>
        </w:rPr>
        <w:t xml:space="preserve"> secretarias </w:t>
      </w:r>
      <w:r w:rsidR="00224A7C" w:rsidRPr="0084614A">
        <w:rPr>
          <w:rFonts w:ascii="Times New Roman" w:hAnsi="Times New Roman"/>
          <w:noProof w:val="0"/>
          <w:color w:val="231F20"/>
          <w:sz w:val="24"/>
          <w:szCs w:val="24"/>
          <w:lang w:val="es-ES_tradnl"/>
        </w:rPr>
        <w:t>bajo</w:t>
      </w:r>
      <w:r w:rsidRPr="0084614A">
        <w:rPr>
          <w:rFonts w:ascii="Times New Roman" w:hAnsi="Times New Roman"/>
          <w:noProof w:val="0"/>
          <w:color w:val="231F20"/>
          <w:sz w:val="24"/>
          <w:szCs w:val="24"/>
          <w:lang w:val="es-ES_tradnl"/>
        </w:rPr>
        <w:t xml:space="preserve"> el aspecto consumo (tab</w:t>
      </w:r>
      <w:r w:rsidR="00224A7C" w:rsidRPr="0084614A">
        <w:rPr>
          <w:rFonts w:ascii="Times New Roman" w:hAnsi="Times New Roman"/>
          <w:noProof w:val="0"/>
          <w:color w:val="231F20"/>
          <w:sz w:val="24"/>
          <w:szCs w:val="24"/>
          <w:lang w:val="es-ES_tradnl"/>
        </w:rPr>
        <w:t>la</w:t>
      </w:r>
      <w:r w:rsidRPr="0084614A">
        <w:rPr>
          <w:rFonts w:ascii="Times New Roman" w:hAnsi="Times New Roman"/>
          <w:noProof w:val="0"/>
          <w:color w:val="231F20"/>
          <w:sz w:val="24"/>
          <w:szCs w:val="24"/>
          <w:lang w:val="es-ES_tradnl"/>
        </w:rPr>
        <w:t xml:space="preserve"> 1), a saber: </w:t>
      </w:r>
      <w:r w:rsidR="00224A7C" w:rsidRPr="0084614A">
        <w:rPr>
          <w:rFonts w:ascii="Times New Roman" w:hAnsi="Times New Roman"/>
          <w:noProof w:val="0"/>
          <w:sz w:val="24"/>
          <w:szCs w:val="24"/>
          <w:lang w:val="es-ES_tradnl"/>
        </w:rPr>
        <w:t>agua</w:t>
      </w:r>
      <w:r w:rsidRPr="0084614A">
        <w:rPr>
          <w:rFonts w:ascii="Times New Roman" w:hAnsi="Times New Roman"/>
          <w:noProof w:val="0"/>
          <w:sz w:val="24"/>
          <w:szCs w:val="24"/>
          <w:lang w:val="es-ES_tradnl"/>
        </w:rPr>
        <w:t xml:space="preserve"> y </w:t>
      </w:r>
      <w:r w:rsidR="00224A7C" w:rsidRPr="0084614A">
        <w:rPr>
          <w:rFonts w:ascii="Times New Roman" w:hAnsi="Times New Roman"/>
          <w:noProof w:val="0"/>
          <w:sz w:val="24"/>
          <w:szCs w:val="24"/>
          <w:lang w:val="es-ES_tradnl"/>
        </w:rPr>
        <w:t>desagüe</w:t>
      </w:r>
      <w:r w:rsidRPr="0084614A">
        <w:rPr>
          <w:rFonts w:ascii="Times New Roman" w:hAnsi="Times New Roman"/>
          <w:noProof w:val="0"/>
          <w:sz w:val="24"/>
          <w:szCs w:val="24"/>
          <w:lang w:val="es-ES_tradnl"/>
        </w:rPr>
        <w:t>, combustibles e lubrificantes automot</w:t>
      </w:r>
      <w:r w:rsidR="00224A7C" w:rsidRPr="0084614A">
        <w:rPr>
          <w:rFonts w:ascii="Times New Roman" w:hAnsi="Times New Roman"/>
          <w:noProof w:val="0"/>
          <w:sz w:val="24"/>
          <w:szCs w:val="24"/>
          <w:lang w:val="es-ES_tradnl"/>
        </w:rPr>
        <w:t>ores</w:t>
      </w:r>
      <w:r w:rsidRPr="0084614A">
        <w:rPr>
          <w:rFonts w:ascii="Times New Roman" w:hAnsi="Times New Roman"/>
          <w:noProof w:val="0"/>
          <w:sz w:val="24"/>
          <w:szCs w:val="24"/>
          <w:lang w:val="es-ES_tradnl"/>
        </w:rPr>
        <w:t xml:space="preserve">, </w:t>
      </w:r>
      <w:r w:rsidR="00224A7C" w:rsidRPr="0084614A">
        <w:rPr>
          <w:rFonts w:ascii="Times New Roman" w:hAnsi="Times New Roman"/>
          <w:noProof w:val="0"/>
          <w:sz w:val="24"/>
          <w:szCs w:val="24"/>
          <w:lang w:val="es-ES_tradnl"/>
        </w:rPr>
        <w:t>energía</w:t>
      </w:r>
      <w:r w:rsidRPr="0084614A">
        <w:rPr>
          <w:rFonts w:ascii="Times New Roman" w:hAnsi="Times New Roman"/>
          <w:noProof w:val="0"/>
          <w:sz w:val="24"/>
          <w:szCs w:val="24"/>
          <w:lang w:val="es-ES_tradnl"/>
        </w:rPr>
        <w:t xml:space="preserve"> </w:t>
      </w:r>
      <w:r w:rsidR="00331808" w:rsidRPr="0084614A">
        <w:rPr>
          <w:rFonts w:ascii="Times New Roman" w:hAnsi="Times New Roman"/>
          <w:noProof w:val="0"/>
          <w:sz w:val="24"/>
          <w:szCs w:val="24"/>
          <w:lang w:val="es-ES_tradnl"/>
        </w:rPr>
        <w:t>eléctrica</w:t>
      </w:r>
      <w:r w:rsidRPr="0084614A">
        <w:rPr>
          <w:rFonts w:ascii="Times New Roman" w:hAnsi="Times New Roman"/>
          <w:noProof w:val="0"/>
          <w:sz w:val="24"/>
          <w:szCs w:val="24"/>
          <w:lang w:val="es-ES_tradnl"/>
        </w:rPr>
        <w:t xml:space="preserve">, </w:t>
      </w:r>
      <w:r w:rsidR="00224A7C" w:rsidRPr="0084614A">
        <w:rPr>
          <w:rFonts w:ascii="Times New Roman" w:hAnsi="Times New Roman"/>
          <w:noProof w:val="0"/>
          <w:sz w:val="24"/>
          <w:szCs w:val="24"/>
          <w:lang w:val="es-ES_tradnl"/>
        </w:rPr>
        <w:t>hospedajes</w:t>
      </w:r>
      <w:r w:rsidRPr="0084614A">
        <w:rPr>
          <w:rFonts w:ascii="Times New Roman" w:hAnsi="Times New Roman"/>
          <w:noProof w:val="0"/>
          <w:sz w:val="24"/>
          <w:szCs w:val="24"/>
          <w:lang w:val="es-ES_tradnl"/>
        </w:rPr>
        <w:t>, alquileres y mantenimiento de vehículos, material de oficina</w:t>
      </w:r>
      <w:r w:rsidRPr="0084614A">
        <w:rPr>
          <w:rFonts w:ascii="Times New Roman" w:eastAsia="Times New Roman" w:hAnsi="Times New Roman"/>
          <w:noProof w:val="0"/>
          <w:sz w:val="24"/>
          <w:szCs w:val="24"/>
          <w:lang w:val="es-ES_tradnl"/>
        </w:rPr>
        <w:t xml:space="preserve">, </w:t>
      </w:r>
      <w:r w:rsidRPr="0084614A">
        <w:rPr>
          <w:rFonts w:ascii="Times New Roman" w:hAnsi="Times New Roman"/>
          <w:noProof w:val="0"/>
          <w:sz w:val="24"/>
          <w:szCs w:val="24"/>
          <w:lang w:val="es-ES_tradnl"/>
        </w:rPr>
        <w:t xml:space="preserve">material para mantenimiento de vehículos, </w:t>
      </w:r>
      <w:r w:rsidR="00224A7C" w:rsidRPr="0084614A">
        <w:rPr>
          <w:rFonts w:ascii="Times New Roman" w:hAnsi="Times New Roman"/>
          <w:noProof w:val="0"/>
          <w:sz w:val="24"/>
          <w:szCs w:val="24"/>
          <w:lang w:val="es-ES_tradnl"/>
        </w:rPr>
        <w:t>pasajes</w:t>
      </w:r>
      <w:r w:rsidRPr="0084614A">
        <w:rPr>
          <w:rFonts w:ascii="Times New Roman" w:hAnsi="Times New Roman"/>
          <w:noProof w:val="0"/>
          <w:sz w:val="24"/>
          <w:szCs w:val="24"/>
          <w:lang w:val="es-ES_tradnl"/>
        </w:rPr>
        <w:t xml:space="preserve">, </w:t>
      </w:r>
      <w:r w:rsidR="00224A7C" w:rsidRPr="0084614A">
        <w:rPr>
          <w:rFonts w:ascii="Times New Roman" w:hAnsi="Times New Roman"/>
          <w:noProof w:val="0"/>
          <w:sz w:val="24"/>
          <w:szCs w:val="24"/>
          <w:lang w:val="es-ES_tradnl"/>
        </w:rPr>
        <w:t>telefonía</w:t>
      </w:r>
      <w:r w:rsidRPr="0084614A">
        <w:rPr>
          <w:rFonts w:ascii="Times New Roman" w:hAnsi="Times New Roman"/>
          <w:noProof w:val="0"/>
          <w:sz w:val="24"/>
          <w:szCs w:val="24"/>
          <w:lang w:val="es-ES_tradnl"/>
        </w:rPr>
        <w:t>.</w:t>
      </w:r>
    </w:p>
    <w:p w:rsidR="0095561B" w:rsidRPr="0084614A" w:rsidRDefault="00331808" w:rsidP="00E5505C">
      <w:pPr>
        <w:pStyle w:val="ListParagraph"/>
        <w:numPr>
          <w:ilvl w:val="1"/>
          <w:numId w:val="12"/>
        </w:numPr>
        <w:spacing w:before="120" w:after="120" w:line="240" w:lineRule="auto"/>
        <w:ind w:left="720" w:hanging="720"/>
        <w:contextualSpacing w:val="0"/>
        <w:jc w:val="both"/>
        <w:rPr>
          <w:rFonts w:ascii="Times New Roman" w:hAnsi="Times New Roman"/>
          <w:noProof w:val="0"/>
          <w:color w:val="231F20"/>
          <w:sz w:val="24"/>
          <w:szCs w:val="24"/>
          <w:lang w:val="es-ES_tradnl"/>
        </w:rPr>
      </w:pPr>
      <w:r w:rsidRPr="0084614A">
        <w:rPr>
          <w:rFonts w:ascii="Times New Roman" w:hAnsi="Times New Roman"/>
          <w:noProof w:val="0"/>
          <w:sz w:val="24"/>
          <w:szCs w:val="24"/>
          <w:lang w:val="es-ES_tradnl"/>
        </w:rPr>
        <w:br w:type="page"/>
      </w: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6"/>
        <w:gridCol w:w="2969"/>
      </w:tblGrid>
      <w:tr w:rsidR="00331808" w:rsidRPr="0084614A" w:rsidTr="00331808">
        <w:trPr>
          <w:trHeight w:val="300"/>
          <w:jc w:val="center"/>
        </w:trPr>
        <w:tc>
          <w:tcPr>
            <w:tcW w:w="9005" w:type="dxa"/>
            <w:gridSpan w:val="2"/>
            <w:shd w:val="clear" w:color="auto" w:fill="8DB3E2"/>
            <w:noWrap/>
            <w:hideMark/>
          </w:tcPr>
          <w:p w:rsidR="00331808" w:rsidRPr="0084614A" w:rsidRDefault="00331808" w:rsidP="00331808">
            <w:pPr>
              <w:pStyle w:val="Normal1"/>
              <w:jc w:val="center"/>
              <w:rPr>
                <w:rFonts w:ascii="Calibri" w:hAnsi="Calibri"/>
                <w:b/>
                <w:sz w:val="20"/>
                <w:szCs w:val="20"/>
                <w:lang w:val="es-ES"/>
              </w:rPr>
            </w:pPr>
            <w:r w:rsidRPr="0084614A">
              <w:rPr>
                <w:rFonts w:ascii="Calibri" w:hAnsi="Calibri"/>
                <w:b/>
                <w:sz w:val="20"/>
                <w:szCs w:val="20"/>
                <w:lang w:val="es-ES"/>
              </w:rPr>
              <w:t>Tabla 1 - Liquidación en 2012 de los ítems seleccionados para ser trabajados en 2013</w:t>
            </w:r>
          </w:p>
        </w:tc>
      </w:tr>
      <w:tr w:rsidR="00224A7C" w:rsidRPr="0084614A" w:rsidTr="00DA652F">
        <w:trPr>
          <w:trHeight w:val="300"/>
          <w:jc w:val="center"/>
        </w:trPr>
        <w:tc>
          <w:tcPr>
            <w:tcW w:w="6036" w:type="dxa"/>
            <w:shd w:val="clear" w:color="auto" w:fill="8DB3E2"/>
            <w:noWrap/>
            <w:hideMark/>
          </w:tcPr>
          <w:p w:rsidR="00224A7C" w:rsidRPr="0084614A" w:rsidRDefault="00224A7C" w:rsidP="00DA652F">
            <w:pPr>
              <w:pStyle w:val="Normal1"/>
              <w:jc w:val="center"/>
              <w:rPr>
                <w:rFonts w:ascii="Calibri" w:hAnsi="Calibri"/>
                <w:b/>
                <w:sz w:val="18"/>
                <w:szCs w:val="18"/>
                <w:lang w:val="es-ES"/>
              </w:rPr>
            </w:pPr>
            <w:r w:rsidRPr="0084614A">
              <w:rPr>
                <w:rFonts w:ascii="Calibri" w:hAnsi="Calibri"/>
                <w:b/>
                <w:sz w:val="18"/>
                <w:szCs w:val="18"/>
                <w:lang w:val="es-ES"/>
              </w:rPr>
              <w:t>NOMBRE DEL ÍTEM</w:t>
            </w:r>
          </w:p>
        </w:tc>
        <w:tc>
          <w:tcPr>
            <w:tcW w:w="2969" w:type="dxa"/>
            <w:shd w:val="clear" w:color="auto" w:fill="8DB3E2"/>
            <w:noWrap/>
            <w:hideMark/>
          </w:tcPr>
          <w:p w:rsidR="00224A7C" w:rsidRPr="0084614A" w:rsidRDefault="00224A7C" w:rsidP="00DA652F">
            <w:pPr>
              <w:pStyle w:val="Normal1"/>
              <w:jc w:val="center"/>
              <w:rPr>
                <w:rFonts w:ascii="Calibri" w:hAnsi="Calibri"/>
                <w:b/>
                <w:sz w:val="18"/>
                <w:szCs w:val="18"/>
                <w:lang w:val="es-ES"/>
              </w:rPr>
            </w:pPr>
            <w:r w:rsidRPr="0084614A">
              <w:rPr>
                <w:rFonts w:ascii="Calibri" w:hAnsi="Calibri"/>
                <w:b/>
                <w:sz w:val="18"/>
                <w:szCs w:val="18"/>
                <w:lang w:val="es-ES"/>
              </w:rPr>
              <w:t>LIQUIDADO EN 2012</w:t>
            </w:r>
          </w:p>
        </w:tc>
      </w:tr>
      <w:tr w:rsidR="00224A7C" w:rsidRPr="0084614A" w:rsidTr="00224A7C">
        <w:trPr>
          <w:trHeight w:val="278"/>
          <w:jc w:val="center"/>
        </w:trPr>
        <w:tc>
          <w:tcPr>
            <w:tcW w:w="6036" w:type="dxa"/>
            <w:noWrap/>
            <w:hideMark/>
          </w:tcPr>
          <w:p w:rsidR="00224A7C" w:rsidRPr="0084614A" w:rsidRDefault="00331808" w:rsidP="00331808">
            <w:pPr>
              <w:pStyle w:val="Normal1"/>
              <w:rPr>
                <w:rFonts w:ascii="Calibri" w:hAnsi="Calibri"/>
                <w:sz w:val="18"/>
                <w:szCs w:val="18"/>
                <w:lang w:val="es-ES"/>
              </w:rPr>
            </w:pPr>
            <w:r w:rsidRPr="0084614A">
              <w:rPr>
                <w:rFonts w:ascii="Calibri" w:hAnsi="Calibri"/>
                <w:sz w:val="18"/>
                <w:szCs w:val="18"/>
                <w:lang w:val="es-ES"/>
              </w:rPr>
              <w:t>A</w:t>
            </w:r>
            <w:r w:rsidR="00224A7C" w:rsidRPr="0084614A">
              <w:rPr>
                <w:rFonts w:ascii="Calibri" w:hAnsi="Calibri"/>
                <w:sz w:val="18"/>
                <w:szCs w:val="18"/>
                <w:lang w:val="es-ES"/>
              </w:rPr>
              <w:t xml:space="preserve">GUA </w:t>
            </w:r>
            <w:r w:rsidRPr="0084614A">
              <w:rPr>
                <w:rFonts w:ascii="Calibri" w:hAnsi="Calibri"/>
                <w:sz w:val="18"/>
                <w:szCs w:val="18"/>
                <w:lang w:val="es-ES"/>
              </w:rPr>
              <w:t>Y DESAGUE</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31.246.600,61</w:t>
            </w:r>
          </w:p>
        </w:tc>
      </w:tr>
      <w:tr w:rsidR="00224A7C" w:rsidRPr="0084614A" w:rsidTr="00224A7C">
        <w:trPr>
          <w:trHeight w:val="179"/>
          <w:jc w:val="center"/>
        </w:trPr>
        <w:tc>
          <w:tcPr>
            <w:tcW w:w="6036" w:type="dxa"/>
            <w:noWrap/>
            <w:hideMark/>
          </w:tcPr>
          <w:p w:rsidR="00224A7C" w:rsidRPr="0084614A" w:rsidRDefault="00331808" w:rsidP="00331808">
            <w:pPr>
              <w:pStyle w:val="Normal1"/>
              <w:rPr>
                <w:rFonts w:ascii="Calibri" w:hAnsi="Calibri"/>
                <w:sz w:val="18"/>
                <w:szCs w:val="18"/>
                <w:lang w:val="es-ES"/>
              </w:rPr>
            </w:pPr>
            <w:r w:rsidRPr="0084614A">
              <w:rPr>
                <w:rFonts w:ascii="Calibri" w:hAnsi="Calibri"/>
                <w:sz w:val="18"/>
                <w:szCs w:val="18"/>
                <w:lang w:val="es-ES"/>
              </w:rPr>
              <w:t>COMBUSTÍBLES</w:t>
            </w:r>
            <w:r w:rsidR="00224A7C" w:rsidRPr="0084614A">
              <w:rPr>
                <w:rFonts w:ascii="Calibri" w:hAnsi="Calibri"/>
                <w:sz w:val="18"/>
                <w:szCs w:val="18"/>
                <w:lang w:val="es-ES"/>
              </w:rPr>
              <w:t xml:space="preserve"> </w:t>
            </w:r>
            <w:r w:rsidRPr="0084614A">
              <w:rPr>
                <w:rFonts w:ascii="Calibri" w:hAnsi="Calibri"/>
                <w:sz w:val="18"/>
                <w:szCs w:val="18"/>
                <w:lang w:val="es-ES"/>
              </w:rPr>
              <w:t>Y</w:t>
            </w:r>
            <w:r w:rsidR="00224A7C" w:rsidRPr="0084614A">
              <w:rPr>
                <w:rFonts w:ascii="Calibri" w:hAnsi="Calibri"/>
                <w:sz w:val="18"/>
                <w:szCs w:val="18"/>
                <w:lang w:val="es-ES"/>
              </w:rPr>
              <w:t xml:space="preserve"> LUBRIFICANTES AUTOMOT</w:t>
            </w:r>
            <w:r w:rsidRPr="0084614A">
              <w:rPr>
                <w:rFonts w:ascii="Calibri" w:hAnsi="Calibri"/>
                <w:sz w:val="18"/>
                <w:szCs w:val="18"/>
                <w:lang w:val="es-ES"/>
              </w:rPr>
              <w:t>ORES</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57.870.241,34</w:t>
            </w:r>
          </w:p>
        </w:tc>
      </w:tr>
      <w:tr w:rsidR="00224A7C" w:rsidRPr="0084614A" w:rsidTr="00224A7C">
        <w:trPr>
          <w:trHeight w:val="300"/>
          <w:jc w:val="center"/>
        </w:trPr>
        <w:tc>
          <w:tcPr>
            <w:tcW w:w="6036" w:type="dxa"/>
            <w:noWrap/>
            <w:hideMark/>
          </w:tcPr>
          <w:p w:rsidR="00224A7C" w:rsidRPr="0084614A" w:rsidRDefault="00331808" w:rsidP="00331808">
            <w:pPr>
              <w:pStyle w:val="Normal1"/>
              <w:rPr>
                <w:rFonts w:ascii="Calibri" w:hAnsi="Calibri"/>
                <w:sz w:val="18"/>
                <w:szCs w:val="18"/>
                <w:lang w:val="es-ES"/>
              </w:rPr>
            </w:pPr>
            <w:r w:rsidRPr="0084614A">
              <w:rPr>
                <w:rFonts w:ascii="Calibri" w:hAnsi="Calibri"/>
                <w:sz w:val="18"/>
                <w:szCs w:val="18"/>
                <w:lang w:val="es-ES"/>
              </w:rPr>
              <w:t>ENERGÍ</w:t>
            </w:r>
            <w:r w:rsidR="00224A7C" w:rsidRPr="0084614A">
              <w:rPr>
                <w:rFonts w:ascii="Calibri" w:hAnsi="Calibri"/>
                <w:sz w:val="18"/>
                <w:szCs w:val="18"/>
                <w:lang w:val="es-ES"/>
              </w:rPr>
              <w:t>A ELÉ</w:t>
            </w:r>
            <w:r w:rsidRPr="0084614A">
              <w:rPr>
                <w:rFonts w:ascii="Calibri" w:hAnsi="Calibri"/>
                <w:sz w:val="18"/>
                <w:szCs w:val="18"/>
                <w:lang w:val="es-ES"/>
              </w:rPr>
              <w:t>C</w:t>
            </w:r>
            <w:r w:rsidR="00224A7C" w:rsidRPr="0084614A">
              <w:rPr>
                <w:rFonts w:ascii="Calibri" w:hAnsi="Calibri"/>
                <w:sz w:val="18"/>
                <w:szCs w:val="18"/>
                <w:lang w:val="es-ES"/>
              </w:rPr>
              <w:t>TRICA</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73.000.239,81</w:t>
            </w:r>
          </w:p>
        </w:tc>
      </w:tr>
      <w:tr w:rsidR="00224A7C" w:rsidRPr="0084614A" w:rsidTr="00224A7C">
        <w:trPr>
          <w:trHeight w:val="300"/>
          <w:jc w:val="center"/>
        </w:trPr>
        <w:tc>
          <w:tcPr>
            <w:tcW w:w="6036" w:type="dxa"/>
            <w:noWrap/>
            <w:hideMark/>
          </w:tcPr>
          <w:p w:rsidR="00224A7C" w:rsidRPr="0084614A" w:rsidRDefault="00224A7C" w:rsidP="00331808">
            <w:pPr>
              <w:pStyle w:val="Normal1"/>
              <w:rPr>
                <w:rFonts w:ascii="Calibri" w:hAnsi="Calibri"/>
                <w:sz w:val="18"/>
                <w:szCs w:val="18"/>
                <w:lang w:val="es-ES"/>
              </w:rPr>
            </w:pPr>
            <w:r w:rsidRPr="0084614A">
              <w:rPr>
                <w:rFonts w:ascii="Calibri" w:hAnsi="Calibri"/>
                <w:sz w:val="18"/>
                <w:szCs w:val="18"/>
                <w:lang w:val="es-ES"/>
              </w:rPr>
              <w:t>HOSPEDA</w:t>
            </w:r>
            <w:r w:rsidR="00331808" w:rsidRPr="0084614A">
              <w:rPr>
                <w:rFonts w:ascii="Calibri" w:hAnsi="Calibri"/>
                <w:sz w:val="18"/>
                <w:szCs w:val="18"/>
                <w:lang w:val="es-ES"/>
              </w:rPr>
              <w:t>JE</w:t>
            </w:r>
            <w:r w:rsidRPr="0084614A">
              <w:rPr>
                <w:rFonts w:ascii="Calibri" w:hAnsi="Calibri"/>
                <w:sz w:val="18"/>
                <w:szCs w:val="18"/>
                <w:lang w:val="es-ES"/>
              </w:rPr>
              <w:t>S</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13.988.819,70</w:t>
            </w:r>
          </w:p>
        </w:tc>
      </w:tr>
      <w:tr w:rsidR="00224A7C" w:rsidRPr="0084614A" w:rsidTr="00224A7C">
        <w:trPr>
          <w:trHeight w:val="300"/>
          <w:jc w:val="center"/>
        </w:trPr>
        <w:tc>
          <w:tcPr>
            <w:tcW w:w="6036" w:type="dxa"/>
            <w:noWrap/>
            <w:hideMark/>
          </w:tcPr>
          <w:p w:rsidR="00224A7C" w:rsidRPr="0084614A" w:rsidRDefault="00331808" w:rsidP="00331808">
            <w:pPr>
              <w:pStyle w:val="Normal1"/>
              <w:rPr>
                <w:rFonts w:ascii="Calibri" w:hAnsi="Calibri"/>
                <w:sz w:val="18"/>
                <w:szCs w:val="18"/>
                <w:lang w:val="es-ES"/>
              </w:rPr>
            </w:pPr>
            <w:r w:rsidRPr="0084614A">
              <w:rPr>
                <w:rFonts w:ascii="Calibri" w:hAnsi="Calibri"/>
                <w:sz w:val="18"/>
                <w:szCs w:val="18"/>
                <w:lang w:val="es-ES"/>
              </w:rPr>
              <w:t>ALQUILERES</w:t>
            </w:r>
            <w:r w:rsidR="00224A7C" w:rsidRPr="0084614A">
              <w:rPr>
                <w:rFonts w:ascii="Calibri" w:hAnsi="Calibri"/>
                <w:sz w:val="18"/>
                <w:szCs w:val="18"/>
                <w:lang w:val="es-ES"/>
              </w:rPr>
              <w:t xml:space="preserve"> DE VE</w:t>
            </w:r>
            <w:r w:rsidRPr="0084614A">
              <w:rPr>
                <w:rFonts w:ascii="Calibri" w:hAnsi="Calibri"/>
                <w:sz w:val="18"/>
                <w:szCs w:val="18"/>
                <w:lang w:val="es-ES"/>
              </w:rPr>
              <w:t>H</w:t>
            </w:r>
            <w:r w:rsidR="00224A7C" w:rsidRPr="0084614A">
              <w:rPr>
                <w:rFonts w:ascii="Calibri" w:hAnsi="Calibri"/>
                <w:sz w:val="18"/>
                <w:szCs w:val="18"/>
                <w:lang w:val="es-ES"/>
              </w:rPr>
              <w:t>ÍCULOS AUTOMOTORES</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13.322.396,71</w:t>
            </w:r>
          </w:p>
        </w:tc>
      </w:tr>
      <w:tr w:rsidR="00224A7C" w:rsidRPr="0084614A" w:rsidTr="00224A7C">
        <w:trPr>
          <w:trHeight w:val="300"/>
          <w:jc w:val="center"/>
        </w:trPr>
        <w:tc>
          <w:tcPr>
            <w:tcW w:w="6036" w:type="dxa"/>
            <w:noWrap/>
            <w:hideMark/>
          </w:tcPr>
          <w:p w:rsidR="00224A7C" w:rsidRPr="0084614A" w:rsidRDefault="00331808" w:rsidP="00331808">
            <w:pPr>
              <w:pStyle w:val="Normal1"/>
              <w:rPr>
                <w:rFonts w:ascii="Calibri" w:hAnsi="Calibri"/>
                <w:sz w:val="18"/>
                <w:szCs w:val="18"/>
                <w:lang w:val="es-ES"/>
              </w:rPr>
            </w:pPr>
            <w:r w:rsidRPr="0084614A">
              <w:rPr>
                <w:rFonts w:ascii="Calibri" w:hAnsi="Calibri"/>
                <w:sz w:val="18"/>
                <w:szCs w:val="18"/>
                <w:lang w:val="es-ES"/>
              </w:rPr>
              <w:t>ALQUILERES</w:t>
            </w:r>
            <w:r w:rsidR="00224A7C" w:rsidRPr="0084614A">
              <w:rPr>
                <w:rFonts w:ascii="Calibri" w:hAnsi="Calibri"/>
                <w:sz w:val="18"/>
                <w:szCs w:val="18"/>
                <w:lang w:val="es-ES"/>
              </w:rPr>
              <w:t xml:space="preserve"> DE VE</w:t>
            </w:r>
            <w:r w:rsidRPr="0084614A">
              <w:rPr>
                <w:rFonts w:ascii="Calibri" w:hAnsi="Calibri"/>
                <w:sz w:val="18"/>
                <w:szCs w:val="18"/>
                <w:lang w:val="es-ES"/>
              </w:rPr>
              <w:t>HÍCULOS TIPO PASSEO POR NECESIDAD DEL</w:t>
            </w:r>
            <w:r w:rsidR="00224A7C" w:rsidRPr="0084614A">
              <w:rPr>
                <w:rFonts w:ascii="Calibri" w:hAnsi="Calibri"/>
                <w:sz w:val="18"/>
                <w:szCs w:val="18"/>
                <w:lang w:val="es-ES"/>
              </w:rPr>
              <w:t xml:space="preserve"> SERVI</w:t>
            </w:r>
            <w:r w:rsidRPr="0084614A">
              <w:rPr>
                <w:rFonts w:ascii="Calibri" w:hAnsi="Calibri"/>
                <w:sz w:val="18"/>
                <w:szCs w:val="18"/>
                <w:lang w:val="es-ES"/>
              </w:rPr>
              <w:t>CIO</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120.411.750,77</w:t>
            </w:r>
          </w:p>
        </w:tc>
      </w:tr>
      <w:tr w:rsidR="00224A7C" w:rsidRPr="0084614A" w:rsidTr="00224A7C">
        <w:trPr>
          <w:trHeight w:val="300"/>
          <w:jc w:val="center"/>
        </w:trPr>
        <w:tc>
          <w:tcPr>
            <w:tcW w:w="6036" w:type="dxa"/>
            <w:noWrap/>
            <w:hideMark/>
          </w:tcPr>
          <w:p w:rsidR="00224A7C" w:rsidRPr="0084614A" w:rsidRDefault="00224A7C" w:rsidP="00331808">
            <w:pPr>
              <w:pStyle w:val="Normal1"/>
              <w:rPr>
                <w:rFonts w:ascii="Calibri" w:hAnsi="Calibri"/>
                <w:sz w:val="18"/>
                <w:szCs w:val="18"/>
                <w:lang w:val="es-ES"/>
              </w:rPr>
            </w:pPr>
            <w:r w:rsidRPr="0084614A">
              <w:rPr>
                <w:rFonts w:ascii="Calibri" w:hAnsi="Calibri"/>
                <w:sz w:val="18"/>
                <w:szCs w:val="18"/>
                <w:lang w:val="es-ES"/>
              </w:rPr>
              <w:t xml:space="preserve">MATERIAL DE </w:t>
            </w:r>
            <w:r w:rsidR="00331808" w:rsidRPr="0084614A">
              <w:rPr>
                <w:rFonts w:ascii="Calibri" w:hAnsi="Calibri"/>
                <w:sz w:val="18"/>
                <w:szCs w:val="18"/>
                <w:lang w:val="es-ES"/>
              </w:rPr>
              <w:t>OFICINA</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17.169.292,66</w:t>
            </w:r>
          </w:p>
        </w:tc>
      </w:tr>
      <w:tr w:rsidR="00224A7C" w:rsidRPr="0084614A" w:rsidTr="00224A7C">
        <w:trPr>
          <w:trHeight w:val="300"/>
          <w:jc w:val="center"/>
        </w:trPr>
        <w:tc>
          <w:tcPr>
            <w:tcW w:w="6036" w:type="dxa"/>
            <w:noWrap/>
            <w:hideMark/>
          </w:tcPr>
          <w:p w:rsidR="00224A7C" w:rsidRPr="0084614A" w:rsidRDefault="00224A7C" w:rsidP="00331808">
            <w:pPr>
              <w:pStyle w:val="Normal1"/>
              <w:rPr>
                <w:rFonts w:ascii="Calibri" w:hAnsi="Calibri"/>
                <w:sz w:val="18"/>
                <w:szCs w:val="18"/>
                <w:lang w:val="es-ES"/>
              </w:rPr>
            </w:pPr>
            <w:r w:rsidRPr="0084614A">
              <w:rPr>
                <w:rFonts w:ascii="Calibri" w:hAnsi="Calibri"/>
                <w:sz w:val="18"/>
                <w:szCs w:val="18"/>
                <w:lang w:val="es-ES"/>
              </w:rPr>
              <w:t>MATERIAL PARA MAN</w:t>
            </w:r>
            <w:r w:rsidR="00331808" w:rsidRPr="0084614A">
              <w:rPr>
                <w:rFonts w:ascii="Calibri" w:hAnsi="Calibri"/>
                <w:sz w:val="18"/>
                <w:szCs w:val="18"/>
                <w:lang w:val="es-ES"/>
              </w:rPr>
              <w:t>TENIMIENTO</w:t>
            </w:r>
            <w:r w:rsidRPr="0084614A">
              <w:rPr>
                <w:rFonts w:ascii="Calibri" w:hAnsi="Calibri"/>
                <w:sz w:val="18"/>
                <w:szCs w:val="18"/>
                <w:lang w:val="es-ES"/>
              </w:rPr>
              <w:t xml:space="preserve"> DE VE</w:t>
            </w:r>
            <w:r w:rsidR="00331808" w:rsidRPr="0084614A">
              <w:rPr>
                <w:rFonts w:ascii="Calibri" w:hAnsi="Calibri"/>
                <w:sz w:val="18"/>
                <w:szCs w:val="18"/>
                <w:lang w:val="es-ES"/>
              </w:rPr>
              <w:t>H</w:t>
            </w:r>
            <w:r w:rsidRPr="0084614A">
              <w:rPr>
                <w:rFonts w:ascii="Calibri" w:hAnsi="Calibri"/>
                <w:sz w:val="18"/>
                <w:szCs w:val="18"/>
                <w:lang w:val="es-ES"/>
              </w:rPr>
              <w:t>ICULOS</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13.406.605,92</w:t>
            </w:r>
          </w:p>
        </w:tc>
      </w:tr>
      <w:tr w:rsidR="00224A7C" w:rsidRPr="0084614A" w:rsidTr="00224A7C">
        <w:trPr>
          <w:trHeight w:val="300"/>
          <w:jc w:val="center"/>
        </w:trPr>
        <w:tc>
          <w:tcPr>
            <w:tcW w:w="6036" w:type="dxa"/>
            <w:noWrap/>
            <w:hideMark/>
          </w:tcPr>
          <w:p w:rsidR="00224A7C" w:rsidRPr="0084614A" w:rsidRDefault="00331808" w:rsidP="00331808">
            <w:pPr>
              <w:pStyle w:val="Normal1"/>
              <w:rPr>
                <w:rFonts w:ascii="Calibri" w:hAnsi="Calibri"/>
                <w:sz w:val="18"/>
                <w:szCs w:val="18"/>
                <w:lang w:val="es-ES"/>
              </w:rPr>
            </w:pPr>
            <w:r w:rsidRPr="0084614A">
              <w:rPr>
                <w:rFonts w:ascii="Calibri" w:hAnsi="Calibri"/>
                <w:sz w:val="18"/>
                <w:szCs w:val="18"/>
                <w:lang w:val="es-ES"/>
              </w:rPr>
              <w:t>PASSAJE</w:t>
            </w:r>
            <w:r w:rsidR="00224A7C" w:rsidRPr="0084614A">
              <w:rPr>
                <w:rFonts w:ascii="Calibri" w:hAnsi="Calibri"/>
                <w:sz w:val="18"/>
                <w:szCs w:val="18"/>
                <w:lang w:val="es-ES"/>
              </w:rPr>
              <w:t xml:space="preserve">S E </w:t>
            </w:r>
            <w:r w:rsidRPr="0084614A">
              <w:rPr>
                <w:rFonts w:ascii="Calibri" w:hAnsi="Calibri"/>
                <w:sz w:val="18"/>
                <w:szCs w:val="18"/>
                <w:lang w:val="es-ES"/>
              </w:rPr>
              <w:t>GASTOS</w:t>
            </w:r>
            <w:r w:rsidR="00224A7C" w:rsidRPr="0084614A">
              <w:rPr>
                <w:rFonts w:ascii="Calibri" w:hAnsi="Calibri"/>
                <w:sz w:val="18"/>
                <w:szCs w:val="18"/>
                <w:lang w:val="es-ES"/>
              </w:rPr>
              <w:t xml:space="preserve"> CO</w:t>
            </w:r>
            <w:r w:rsidRPr="0084614A">
              <w:rPr>
                <w:rFonts w:ascii="Calibri" w:hAnsi="Calibri"/>
                <w:sz w:val="18"/>
                <w:szCs w:val="18"/>
                <w:lang w:val="es-ES"/>
              </w:rPr>
              <w:t>N</w:t>
            </w:r>
            <w:r w:rsidR="00224A7C" w:rsidRPr="0084614A">
              <w:rPr>
                <w:rFonts w:ascii="Calibri" w:hAnsi="Calibri"/>
                <w:sz w:val="18"/>
                <w:szCs w:val="18"/>
                <w:lang w:val="es-ES"/>
              </w:rPr>
              <w:t xml:space="preserve"> LOCOMO</w:t>
            </w:r>
            <w:r w:rsidRPr="0084614A">
              <w:rPr>
                <w:rFonts w:ascii="Calibri" w:hAnsi="Calibri"/>
                <w:sz w:val="18"/>
                <w:szCs w:val="18"/>
                <w:lang w:val="es-ES"/>
              </w:rPr>
              <w:t>CIÓN</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9.259.742,36</w:t>
            </w:r>
          </w:p>
        </w:tc>
      </w:tr>
      <w:tr w:rsidR="00224A7C" w:rsidRPr="0084614A" w:rsidTr="00224A7C">
        <w:trPr>
          <w:trHeight w:val="300"/>
          <w:jc w:val="center"/>
        </w:trPr>
        <w:tc>
          <w:tcPr>
            <w:tcW w:w="6036" w:type="dxa"/>
            <w:noWrap/>
            <w:hideMark/>
          </w:tcPr>
          <w:p w:rsidR="00224A7C" w:rsidRPr="0084614A" w:rsidRDefault="00224A7C" w:rsidP="00331808">
            <w:pPr>
              <w:pStyle w:val="Normal1"/>
              <w:rPr>
                <w:rFonts w:ascii="Calibri" w:hAnsi="Calibri"/>
                <w:sz w:val="18"/>
                <w:szCs w:val="18"/>
                <w:lang w:val="es-ES"/>
              </w:rPr>
            </w:pPr>
            <w:r w:rsidRPr="0084614A">
              <w:rPr>
                <w:rFonts w:ascii="Calibri" w:hAnsi="Calibri"/>
                <w:sz w:val="18"/>
                <w:szCs w:val="18"/>
                <w:lang w:val="es-ES"/>
              </w:rPr>
              <w:t>PASSA</w:t>
            </w:r>
            <w:r w:rsidR="00331808" w:rsidRPr="0084614A">
              <w:rPr>
                <w:rFonts w:ascii="Calibri" w:hAnsi="Calibri"/>
                <w:sz w:val="18"/>
                <w:szCs w:val="18"/>
                <w:lang w:val="es-ES"/>
              </w:rPr>
              <w:t>JE</w:t>
            </w:r>
            <w:r w:rsidRPr="0084614A">
              <w:rPr>
                <w:rFonts w:ascii="Calibri" w:hAnsi="Calibri"/>
                <w:sz w:val="18"/>
                <w:szCs w:val="18"/>
                <w:lang w:val="es-ES"/>
              </w:rPr>
              <w:t>S PARA SERVIDORES DENTRO D</w:t>
            </w:r>
            <w:r w:rsidR="00331808" w:rsidRPr="0084614A">
              <w:rPr>
                <w:rFonts w:ascii="Calibri" w:hAnsi="Calibri"/>
                <w:sz w:val="18"/>
                <w:szCs w:val="18"/>
                <w:lang w:val="es-ES"/>
              </w:rPr>
              <w:t>EL</w:t>
            </w:r>
            <w:r w:rsidRPr="0084614A">
              <w:rPr>
                <w:rFonts w:ascii="Calibri" w:hAnsi="Calibri"/>
                <w:sz w:val="18"/>
                <w:szCs w:val="18"/>
                <w:lang w:val="es-ES"/>
              </w:rPr>
              <w:t xml:space="preserve"> ESTADO</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5.243.273,40</w:t>
            </w:r>
          </w:p>
        </w:tc>
      </w:tr>
      <w:tr w:rsidR="00224A7C" w:rsidRPr="0084614A" w:rsidTr="00224A7C">
        <w:trPr>
          <w:trHeight w:val="300"/>
          <w:jc w:val="center"/>
        </w:trPr>
        <w:tc>
          <w:tcPr>
            <w:tcW w:w="6036" w:type="dxa"/>
            <w:noWrap/>
            <w:hideMark/>
          </w:tcPr>
          <w:p w:rsidR="00224A7C" w:rsidRPr="0084614A" w:rsidRDefault="00224A7C" w:rsidP="00331808">
            <w:pPr>
              <w:pStyle w:val="Normal1"/>
              <w:rPr>
                <w:rFonts w:ascii="Calibri" w:hAnsi="Calibri"/>
                <w:sz w:val="18"/>
                <w:szCs w:val="18"/>
                <w:lang w:val="es-ES"/>
              </w:rPr>
            </w:pPr>
            <w:r w:rsidRPr="0084614A">
              <w:rPr>
                <w:rFonts w:ascii="Calibri" w:hAnsi="Calibri"/>
                <w:sz w:val="18"/>
                <w:szCs w:val="18"/>
                <w:lang w:val="es-ES"/>
              </w:rPr>
              <w:t>PASSA</w:t>
            </w:r>
            <w:r w:rsidR="00331808" w:rsidRPr="0084614A">
              <w:rPr>
                <w:rFonts w:ascii="Calibri" w:hAnsi="Calibri"/>
                <w:sz w:val="18"/>
                <w:szCs w:val="18"/>
                <w:lang w:val="es-ES"/>
              </w:rPr>
              <w:t>JE</w:t>
            </w:r>
            <w:r w:rsidRPr="0084614A">
              <w:rPr>
                <w:rFonts w:ascii="Calibri" w:hAnsi="Calibri"/>
                <w:sz w:val="18"/>
                <w:szCs w:val="18"/>
                <w:lang w:val="es-ES"/>
              </w:rPr>
              <w:t xml:space="preserve">S PARA SERVIDORES </w:t>
            </w:r>
            <w:r w:rsidR="00331808" w:rsidRPr="0084614A">
              <w:rPr>
                <w:rFonts w:ascii="Calibri" w:hAnsi="Calibri"/>
                <w:sz w:val="18"/>
                <w:szCs w:val="18"/>
                <w:lang w:val="es-ES"/>
              </w:rPr>
              <w:t>FUERA DEL</w:t>
            </w:r>
            <w:r w:rsidRPr="0084614A">
              <w:rPr>
                <w:rFonts w:ascii="Calibri" w:hAnsi="Calibri"/>
                <w:sz w:val="18"/>
                <w:szCs w:val="18"/>
                <w:lang w:val="es-ES"/>
              </w:rPr>
              <w:t xml:space="preserve"> ESTADO</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7.461.688,21</w:t>
            </w:r>
          </w:p>
        </w:tc>
      </w:tr>
      <w:tr w:rsidR="00224A7C" w:rsidRPr="0084614A" w:rsidTr="00224A7C">
        <w:trPr>
          <w:trHeight w:val="300"/>
          <w:jc w:val="center"/>
        </w:trPr>
        <w:tc>
          <w:tcPr>
            <w:tcW w:w="6036" w:type="dxa"/>
            <w:noWrap/>
            <w:hideMark/>
          </w:tcPr>
          <w:p w:rsidR="00224A7C" w:rsidRPr="0084614A" w:rsidRDefault="00224A7C" w:rsidP="00331808">
            <w:pPr>
              <w:pStyle w:val="Normal1"/>
              <w:rPr>
                <w:rFonts w:ascii="Calibri" w:hAnsi="Calibri"/>
                <w:sz w:val="18"/>
                <w:szCs w:val="18"/>
                <w:lang w:val="es-ES"/>
              </w:rPr>
            </w:pPr>
            <w:r w:rsidRPr="0084614A">
              <w:rPr>
                <w:rFonts w:ascii="Calibri" w:hAnsi="Calibri"/>
                <w:sz w:val="18"/>
                <w:szCs w:val="18"/>
                <w:lang w:val="es-ES"/>
              </w:rPr>
              <w:t>PASSA</w:t>
            </w:r>
            <w:r w:rsidR="00331808" w:rsidRPr="0084614A">
              <w:rPr>
                <w:rFonts w:ascii="Calibri" w:hAnsi="Calibri"/>
                <w:sz w:val="18"/>
                <w:szCs w:val="18"/>
                <w:lang w:val="es-ES"/>
              </w:rPr>
              <w:t>JES</w:t>
            </w:r>
            <w:r w:rsidRPr="0084614A">
              <w:rPr>
                <w:rFonts w:ascii="Calibri" w:hAnsi="Calibri"/>
                <w:sz w:val="18"/>
                <w:szCs w:val="18"/>
                <w:lang w:val="es-ES"/>
              </w:rPr>
              <w:t xml:space="preserve"> PARA SERVIDORES PARA </w:t>
            </w:r>
            <w:r w:rsidR="00331808" w:rsidRPr="0084614A">
              <w:rPr>
                <w:rFonts w:ascii="Calibri" w:hAnsi="Calibri"/>
                <w:sz w:val="18"/>
                <w:szCs w:val="18"/>
                <w:lang w:val="es-ES"/>
              </w:rPr>
              <w:t>EL</w:t>
            </w:r>
            <w:r w:rsidRPr="0084614A">
              <w:rPr>
                <w:rFonts w:ascii="Calibri" w:hAnsi="Calibri"/>
                <w:sz w:val="18"/>
                <w:szCs w:val="18"/>
                <w:lang w:val="es-ES"/>
              </w:rPr>
              <w:t xml:space="preserve"> EXTERIOR</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1.290.718,49</w:t>
            </w:r>
          </w:p>
        </w:tc>
      </w:tr>
      <w:tr w:rsidR="00224A7C" w:rsidRPr="0084614A" w:rsidTr="00224A7C">
        <w:trPr>
          <w:trHeight w:val="300"/>
          <w:jc w:val="center"/>
        </w:trPr>
        <w:tc>
          <w:tcPr>
            <w:tcW w:w="6036" w:type="dxa"/>
            <w:noWrap/>
            <w:hideMark/>
          </w:tcPr>
          <w:p w:rsidR="00224A7C" w:rsidRPr="0084614A" w:rsidRDefault="00224A7C" w:rsidP="00331808">
            <w:pPr>
              <w:pStyle w:val="Normal1"/>
              <w:rPr>
                <w:rFonts w:ascii="Calibri" w:hAnsi="Calibri"/>
                <w:sz w:val="18"/>
                <w:szCs w:val="18"/>
                <w:lang w:val="es-ES"/>
              </w:rPr>
            </w:pPr>
            <w:r w:rsidRPr="0084614A">
              <w:rPr>
                <w:rFonts w:ascii="Calibri" w:hAnsi="Calibri"/>
                <w:sz w:val="18"/>
                <w:szCs w:val="18"/>
                <w:lang w:val="es-ES"/>
              </w:rPr>
              <w:t xml:space="preserve">REPARO E </w:t>
            </w:r>
            <w:r w:rsidR="00331808" w:rsidRPr="0084614A">
              <w:rPr>
                <w:rFonts w:ascii="Calibri" w:hAnsi="Calibri"/>
                <w:sz w:val="18"/>
                <w:szCs w:val="18"/>
                <w:lang w:val="es-ES"/>
              </w:rPr>
              <w:t>MANTENIMIENTO</w:t>
            </w:r>
            <w:r w:rsidRPr="0084614A">
              <w:rPr>
                <w:rFonts w:ascii="Calibri" w:hAnsi="Calibri"/>
                <w:sz w:val="18"/>
                <w:szCs w:val="18"/>
                <w:lang w:val="es-ES"/>
              </w:rPr>
              <w:t xml:space="preserve"> DE VE</w:t>
            </w:r>
            <w:r w:rsidR="00331808" w:rsidRPr="0084614A">
              <w:rPr>
                <w:rFonts w:ascii="Calibri" w:hAnsi="Calibri"/>
                <w:sz w:val="18"/>
                <w:szCs w:val="18"/>
                <w:lang w:val="es-ES"/>
              </w:rPr>
              <w:t>H</w:t>
            </w:r>
            <w:r w:rsidRPr="0084614A">
              <w:rPr>
                <w:rFonts w:ascii="Calibri" w:hAnsi="Calibri"/>
                <w:sz w:val="18"/>
                <w:szCs w:val="18"/>
                <w:lang w:val="es-ES"/>
              </w:rPr>
              <w:t>ÍCULOS</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5.836.674,79</w:t>
            </w:r>
          </w:p>
        </w:tc>
      </w:tr>
      <w:tr w:rsidR="00224A7C" w:rsidRPr="0084614A" w:rsidTr="00224A7C">
        <w:trPr>
          <w:trHeight w:val="300"/>
          <w:jc w:val="center"/>
        </w:trPr>
        <w:tc>
          <w:tcPr>
            <w:tcW w:w="6036" w:type="dxa"/>
            <w:noWrap/>
            <w:hideMark/>
          </w:tcPr>
          <w:p w:rsidR="00224A7C" w:rsidRPr="0084614A" w:rsidRDefault="00331808" w:rsidP="00331808">
            <w:pPr>
              <w:pStyle w:val="Normal1"/>
              <w:rPr>
                <w:rFonts w:ascii="Calibri" w:hAnsi="Calibri"/>
                <w:sz w:val="18"/>
                <w:szCs w:val="18"/>
                <w:lang w:val="es-ES"/>
              </w:rPr>
            </w:pPr>
            <w:r w:rsidRPr="0084614A">
              <w:rPr>
                <w:rFonts w:ascii="Calibri" w:hAnsi="Calibri"/>
                <w:sz w:val="18"/>
                <w:szCs w:val="18"/>
                <w:lang w:val="es-ES"/>
              </w:rPr>
              <w:t>TELEFONIA FIJ</w:t>
            </w:r>
            <w:r w:rsidR="00224A7C" w:rsidRPr="0084614A">
              <w:rPr>
                <w:rFonts w:ascii="Calibri" w:hAnsi="Calibri"/>
                <w:sz w:val="18"/>
                <w:szCs w:val="18"/>
                <w:lang w:val="es-ES"/>
              </w:rPr>
              <w:t>A</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22.336.797,10</w:t>
            </w:r>
          </w:p>
        </w:tc>
      </w:tr>
      <w:tr w:rsidR="00224A7C" w:rsidRPr="0084614A" w:rsidTr="00224A7C">
        <w:trPr>
          <w:trHeight w:val="300"/>
          <w:jc w:val="center"/>
        </w:trPr>
        <w:tc>
          <w:tcPr>
            <w:tcW w:w="6036" w:type="dxa"/>
            <w:noWrap/>
            <w:hideMark/>
          </w:tcPr>
          <w:p w:rsidR="00224A7C" w:rsidRPr="0084614A" w:rsidRDefault="00224A7C" w:rsidP="00331808">
            <w:pPr>
              <w:pStyle w:val="Normal1"/>
              <w:rPr>
                <w:rFonts w:ascii="Calibri" w:hAnsi="Calibri"/>
                <w:sz w:val="18"/>
                <w:szCs w:val="18"/>
                <w:lang w:val="es-ES"/>
              </w:rPr>
            </w:pPr>
            <w:r w:rsidRPr="0084614A">
              <w:rPr>
                <w:rFonts w:ascii="Calibri" w:hAnsi="Calibri"/>
                <w:sz w:val="18"/>
                <w:szCs w:val="18"/>
                <w:lang w:val="es-ES"/>
              </w:rPr>
              <w:t>TELEFONIA MÓ</w:t>
            </w:r>
            <w:r w:rsidR="00331808" w:rsidRPr="0084614A">
              <w:rPr>
                <w:rFonts w:ascii="Calibri" w:hAnsi="Calibri"/>
                <w:sz w:val="18"/>
                <w:szCs w:val="18"/>
                <w:lang w:val="es-ES"/>
              </w:rPr>
              <w:t>BIL</w:t>
            </w:r>
          </w:p>
        </w:tc>
        <w:tc>
          <w:tcPr>
            <w:tcW w:w="2969" w:type="dxa"/>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2.491.902,37</w:t>
            </w:r>
          </w:p>
        </w:tc>
      </w:tr>
      <w:tr w:rsidR="00224A7C" w:rsidRPr="0084614A" w:rsidTr="00DA652F">
        <w:trPr>
          <w:trHeight w:val="89"/>
          <w:jc w:val="center"/>
        </w:trPr>
        <w:tc>
          <w:tcPr>
            <w:tcW w:w="6036" w:type="dxa"/>
            <w:shd w:val="clear" w:color="auto" w:fill="8DB3E2"/>
            <w:noWrap/>
            <w:hideMark/>
          </w:tcPr>
          <w:p w:rsidR="00224A7C" w:rsidRPr="0084614A" w:rsidRDefault="00224A7C" w:rsidP="00331808">
            <w:pPr>
              <w:pStyle w:val="Normal1"/>
              <w:rPr>
                <w:rFonts w:ascii="Calibri" w:hAnsi="Calibri"/>
                <w:sz w:val="18"/>
                <w:szCs w:val="18"/>
                <w:lang w:val="es-ES"/>
              </w:rPr>
            </w:pPr>
            <w:r w:rsidRPr="0084614A">
              <w:rPr>
                <w:rFonts w:ascii="Calibri" w:hAnsi="Calibri"/>
                <w:sz w:val="18"/>
                <w:szCs w:val="18"/>
                <w:lang w:val="es-ES"/>
              </w:rPr>
              <w:t>TOTAL</w:t>
            </w:r>
          </w:p>
        </w:tc>
        <w:tc>
          <w:tcPr>
            <w:tcW w:w="2969" w:type="dxa"/>
            <w:shd w:val="clear" w:color="auto" w:fill="8DB3E2"/>
            <w:noWrap/>
            <w:hideMark/>
          </w:tcPr>
          <w:p w:rsidR="00224A7C" w:rsidRPr="0084614A" w:rsidRDefault="00224A7C" w:rsidP="00331808">
            <w:pPr>
              <w:pStyle w:val="Normal1"/>
              <w:jc w:val="center"/>
              <w:rPr>
                <w:rFonts w:ascii="Calibri" w:hAnsi="Calibri"/>
                <w:sz w:val="18"/>
                <w:szCs w:val="18"/>
                <w:lang w:val="es-ES"/>
              </w:rPr>
            </w:pPr>
            <w:r w:rsidRPr="0084614A">
              <w:rPr>
                <w:rFonts w:ascii="Calibri" w:hAnsi="Calibri"/>
                <w:sz w:val="18"/>
                <w:szCs w:val="18"/>
                <w:lang w:val="es-ES"/>
              </w:rPr>
              <w:t>R$            394.336.744,24</w:t>
            </w:r>
          </w:p>
        </w:tc>
      </w:tr>
    </w:tbl>
    <w:p w:rsidR="00224A7C" w:rsidRPr="0084614A" w:rsidRDefault="00224A7C" w:rsidP="00224A7C">
      <w:pPr>
        <w:pStyle w:val="ListParagraph"/>
        <w:spacing w:before="120" w:after="120" w:line="240" w:lineRule="auto"/>
        <w:contextualSpacing w:val="0"/>
        <w:jc w:val="both"/>
        <w:rPr>
          <w:noProof w:val="0"/>
          <w:color w:val="231F20"/>
          <w:sz w:val="18"/>
          <w:szCs w:val="18"/>
          <w:lang w:val="es-ES_tradnl"/>
        </w:rPr>
      </w:pPr>
    </w:p>
    <w:p w:rsidR="00DA652F" w:rsidRPr="0084614A" w:rsidRDefault="00331808" w:rsidP="00DA652F">
      <w:pPr>
        <w:pStyle w:val="ListParagraph"/>
        <w:numPr>
          <w:ilvl w:val="1"/>
          <w:numId w:val="12"/>
        </w:numPr>
        <w:spacing w:before="120" w:after="120" w:line="240" w:lineRule="auto"/>
        <w:ind w:left="720" w:hanging="720"/>
        <w:contextualSpacing w:val="0"/>
        <w:jc w:val="both"/>
        <w:rPr>
          <w:rFonts w:ascii="Times New Roman" w:hAnsi="Times New Roman"/>
          <w:noProof w:val="0"/>
          <w:color w:val="231F20"/>
          <w:sz w:val="24"/>
          <w:lang w:val="es-ES_tradnl"/>
        </w:rPr>
      </w:pPr>
      <w:r w:rsidRPr="0084614A">
        <w:rPr>
          <w:rFonts w:ascii="Times New Roman" w:hAnsi="Times New Roman"/>
          <w:noProof w:val="0"/>
          <w:color w:val="231F20"/>
          <w:sz w:val="24"/>
          <w:lang w:val="es-ES_tradnl"/>
        </w:rPr>
        <w:t xml:space="preserve">Para los </w:t>
      </w:r>
      <w:r w:rsidRPr="0084614A">
        <w:rPr>
          <w:rFonts w:ascii="Times New Roman" w:hAnsi="Times New Roman"/>
          <w:noProof w:val="0"/>
          <w:color w:val="231F20"/>
          <w:sz w:val="24"/>
          <w:szCs w:val="24"/>
          <w:lang w:val="es-ES_tradnl"/>
        </w:rPr>
        <w:t>próximos</w:t>
      </w:r>
      <w:r w:rsidRPr="0084614A">
        <w:rPr>
          <w:rFonts w:ascii="Times New Roman" w:hAnsi="Times New Roman"/>
          <w:noProof w:val="0"/>
          <w:color w:val="231F20"/>
          <w:sz w:val="24"/>
          <w:lang w:val="es-ES_tradnl"/>
        </w:rPr>
        <w:t xml:space="preserve"> dos años se continuará </w:t>
      </w:r>
      <w:r w:rsidR="00B06CE6" w:rsidRPr="0084614A">
        <w:rPr>
          <w:rFonts w:ascii="Times New Roman" w:hAnsi="Times New Roman"/>
          <w:noProof w:val="0"/>
          <w:color w:val="231F20"/>
          <w:sz w:val="24"/>
          <w:lang w:val="es-ES_tradnl"/>
        </w:rPr>
        <w:t>persiguiendo</w:t>
      </w:r>
      <w:r w:rsidRPr="0084614A">
        <w:rPr>
          <w:rFonts w:ascii="Times New Roman" w:hAnsi="Times New Roman"/>
          <w:noProof w:val="0"/>
          <w:color w:val="231F20"/>
          <w:sz w:val="24"/>
          <w:lang w:val="es-ES_tradnl"/>
        </w:rPr>
        <w:t xml:space="preserve"> el </w:t>
      </w:r>
      <w:r w:rsidR="00B06CE6" w:rsidRPr="0084614A">
        <w:rPr>
          <w:rFonts w:ascii="Times New Roman" w:hAnsi="Times New Roman"/>
          <w:noProof w:val="0"/>
          <w:color w:val="231F20"/>
          <w:sz w:val="24"/>
          <w:lang w:val="es-ES_tradnl"/>
        </w:rPr>
        <w:t>porcentaje</w:t>
      </w:r>
      <w:r w:rsidRPr="0084614A">
        <w:rPr>
          <w:rFonts w:ascii="Times New Roman" w:hAnsi="Times New Roman"/>
          <w:noProof w:val="0"/>
          <w:color w:val="231F20"/>
          <w:sz w:val="24"/>
          <w:lang w:val="es-ES_tradnl"/>
        </w:rPr>
        <w:t xml:space="preserve"> de 8% de reducción de los gastos operacionales </w:t>
      </w:r>
      <w:r w:rsidR="00B06CE6" w:rsidRPr="0084614A">
        <w:rPr>
          <w:rFonts w:ascii="Times New Roman" w:hAnsi="Times New Roman"/>
          <w:noProof w:val="0"/>
          <w:color w:val="231F20"/>
          <w:sz w:val="24"/>
          <w:lang w:val="es-ES_tradnl"/>
        </w:rPr>
        <w:t>relacionados</w:t>
      </w:r>
      <w:r w:rsidRPr="0084614A">
        <w:rPr>
          <w:rFonts w:ascii="Times New Roman" w:hAnsi="Times New Roman"/>
          <w:noProof w:val="0"/>
          <w:color w:val="231F20"/>
          <w:sz w:val="24"/>
          <w:lang w:val="es-ES_tradnl"/>
        </w:rPr>
        <w:t xml:space="preserve"> a los ítems de la tabla 1. En valores </w:t>
      </w:r>
      <w:r w:rsidR="00B06CE6" w:rsidRPr="0084614A">
        <w:rPr>
          <w:rFonts w:ascii="Times New Roman" w:hAnsi="Times New Roman"/>
          <w:noProof w:val="0"/>
          <w:color w:val="231F20"/>
          <w:sz w:val="24"/>
          <w:lang w:val="es-ES_tradnl"/>
        </w:rPr>
        <w:t>monetarios</w:t>
      </w:r>
      <w:r w:rsidRPr="0084614A">
        <w:rPr>
          <w:rFonts w:ascii="Times New Roman" w:hAnsi="Times New Roman"/>
          <w:noProof w:val="0"/>
          <w:color w:val="231F20"/>
          <w:sz w:val="24"/>
          <w:lang w:val="es-ES_tradnl"/>
        </w:rPr>
        <w:t xml:space="preserve"> este porcentaje corresponde a R$ 36,2 mi</w:t>
      </w:r>
      <w:r w:rsidR="00B06CE6" w:rsidRPr="0084614A">
        <w:rPr>
          <w:rFonts w:ascii="Times New Roman" w:hAnsi="Times New Roman"/>
          <w:noProof w:val="0"/>
          <w:color w:val="231F20"/>
          <w:sz w:val="24"/>
          <w:lang w:val="es-ES_tradnl"/>
        </w:rPr>
        <w:t>llones</w:t>
      </w:r>
      <w:r w:rsidRPr="0084614A">
        <w:rPr>
          <w:rFonts w:ascii="Times New Roman" w:hAnsi="Times New Roman"/>
          <w:noProof w:val="0"/>
          <w:color w:val="231F20"/>
          <w:sz w:val="24"/>
          <w:lang w:val="es-ES_tradnl"/>
        </w:rPr>
        <w:t xml:space="preserve"> e</w:t>
      </w:r>
      <w:r w:rsidR="00B06CE6" w:rsidRPr="0084614A">
        <w:rPr>
          <w:rFonts w:ascii="Times New Roman" w:hAnsi="Times New Roman"/>
          <w:noProof w:val="0"/>
          <w:color w:val="231F20"/>
          <w:sz w:val="24"/>
          <w:lang w:val="es-ES_tradnl"/>
        </w:rPr>
        <w:t>n</w:t>
      </w:r>
      <w:r w:rsidRPr="0084614A">
        <w:rPr>
          <w:rFonts w:ascii="Times New Roman" w:hAnsi="Times New Roman"/>
          <w:noProof w:val="0"/>
          <w:color w:val="231F20"/>
          <w:sz w:val="24"/>
          <w:lang w:val="es-ES_tradnl"/>
        </w:rPr>
        <w:t xml:space="preserve"> 2014 </w:t>
      </w:r>
      <w:r w:rsidR="00B06CE6" w:rsidRPr="0084614A">
        <w:rPr>
          <w:rFonts w:ascii="Times New Roman" w:hAnsi="Times New Roman"/>
          <w:noProof w:val="0"/>
          <w:color w:val="231F20"/>
          <w:sz w:val="24"/>
          <w:lang w:val="es-ES_tradnl"/>
        </w:rPr>
        <w:t>y</w:t>
      </w:r>
      <w:r w:rsidRPr="0084614A">
        <w:rPr>
          <w:rFonts w:ascii="Times New Roman" w:hAnsi="Times New Roman"/>
          <w:noProof w:val="0"/>
          <w:color w:val="231F20"/>
          <w:sz w:val="24"/>
          <w:lang w:val="es-ES_tradnl"/>
        </w:rPr>
        <w:t xml:space="preserve"> R$ 41,7 mil</w:t>
      </w:r>
      <w:r w:rsidR="00B06CE6" w:rsidRPr="0084614A">
        <w:rPr>
          <w:rFonts w:ascii="Times New Roman" w:hAnsi="Times New Roman"/>
          <w:noProof w:val="0"/>
          <w:color w:val="231F20"/>
          <w:sz w:val="24"/>
          <w:lang w:val="es-ES_tradnl"/>
        </w:rPr>
        <w:t>lones</w:t>
      </w:r>
      <w:r w:rsidRPr="0084614A">
        <w:rPr>
          <w:rFonts w:ascii="Times New Roman" w:hAnsi="Times New Roman"/>
          <w:noProof w:val="0"/>
          <w:color w:val="231F20"/>
          <w:sz w:val="24"/>
          <w:lang w:val="es-ES_tradnl"/>
        </w:rPr>
        <w:t xml:space="preserve"> e</w:t>
      </w:r>
      <w:r w:rsidR="00B06CE6" w:rsidRPr="0084614A">
        <w:rPr>
          <w:rFonts w:ascii="Times New Roman" w:hAnsi="Times New Roman"/>
          <w:noProof w:val="0"/>
          <w:color w:val="231F20"/>
          <w:sz w:val="24"/>
          <w:lang w:val="es-ES_tradnl"/>
        </w:rPr>
        <w:t>n</w:t>
      </w:r>
      <w:r w:rsidRPr="0084614A">
        <w:rPr>
          <w:rFonts w:ascii="Times New Roman" w:hAnsi="Times New Roman"/>
          <w:noProof w:val="0"/>
          <w:color w:val="231F20"/>
          <w:sz w:val="24"/>
          <w:lang w:val="es-ES_tradnl"/>
        </w:rPr>
        <w:t xml:space="preserve"> 2015, considerando u</w:t>
      </w:r>
      <w:r w:rsidR="00B06CE6" w:rsidRPr="0084614A">
        <w:rPr>
          <w:rFonts w:ascii="Times New Roman" w:hAnsi="Times New Roman"/>
          <w:noProof w:val="0"/>
          <w:color w:val="231F20"/>
          <w:sz w:val="24"/>
          <w:lang w:val="es-ES_tradnl"/>
        </w:rPr>
        <w:t>n</w:t>
      </w:r>
      <w:r w:rsidRPr="0084614A">
        <w:rPr>
          <w:rFonts w:ascii="Times New Roman" w:hAnsi="Times New Roman"/>
          <w:noProof w:val="0"/>
          <w:color w:val="231F20"/>
          <w:sz w:val="24"/>
          <w:lang w:val="es-ES_tradnl"/>
        </w:rPr>
        <w:t xml:space="preserve"> aumento </w:t>
      </w:r>
      <w:r w:rsidR="00B06CE6" w:rsidRPr="0084614A">
        <w:rPr>
          <w:rFonts w:ascii="Times New Roman" w:hAnsi="Times New Roman"/>
          <w:noProof w:val="0"/>
          <w:color w:val="231F20"/>
          <w:sz w:val="24"/>
          <w:lang w:val="es-ES_tradnl"/>
        </w:rPr>
        <w:t>de los gastos</w:t>
      </w:r>
      <w:r w:rsidRPr="0084614A">
        <w:rPr>
          <w:rFonts w:ascii="Times New Roman" w:hAnsi="Times New Roman"/>
          <w:noProof w:val="0"/>
          <w:color w:val="231F20"/>
          <w:sz w:val="24"/>
          <w:lang w:val="es-ES_tradnl"/>
        </w:rPr>
        <w:t xml:space="preserve"> de 15% calculado a partir d</w:t>
      </w:r>
      <w:r w:rsidR="00B06CE6" w:rsidRPr="0084614A">
        <w:rPr>
          <w:rFonts w:ascii="Times New Roman" w:hAnsi="Times New Roman"/>
          <w:noProof w:val="0"/>
          <w:color w:val="231F20"/>
          <w:sz w:val="24"/>
          <w:lang w:val="es-ES_tradnl"/>
        </w:rPr>
        <w:t>e la</w:t>
      </w:r>
      <w:r w:rsidRPr="0084614A">
        <w:rPr>
          <w:rFonts w:ascii="Times New Roman" w:hAnsi="Times New Roman"/>
          <w:noProof w:val="0"/>
          <w:color w:val="231F20"/>
          <w:sz w:val="24"/>
          <w:lang w:val="es-ES_tradnl"/>
        </w:rPr>
        <w:t xml:space="preserve"> </w:t>
      </w:r>
      <w:r w:rsidR="00B06CE6" w:rsidRPr="0084614A">
        <w:rPr>
          <w:rFonts w:ascii="Times New Roman" w:hAnsi="Times New Roman"/>
          <w:noProof w:val="0"/>
          <w:color w:val="231F20"/>
          <w:sz w:val="24"/>
          <w:lang w:val="es-ES_tradnl"/>
        </w:rPr>
        <w:t>proyección bas</w:t>
      </w:r>
      <w:r w:rsidRPr="0084614A">
        <w:rPr>
          <w:rFonts w:ascii="Times New Roman" w:hAnsi="Times New Roman"/>
          <w:noProof w:val="0"/>
          <w:color w:val="231F20"/>
          <w:sz w:val="24"/>
          <w:lang w:val="es-ES_tradnl"/>
        </w:rPr>
        <w:t xml:space="preserve">ada </w:t>
      </w:r>
      <w:r w:rsidR="00B06CE6" w:rsidRPr="0084614A">
        <w:rPr>
          <w:rFonts w:ascii="Times New Roman" w:hAnsi="Times New Roman"/>
          <w:noProof w:val="0"/>
          <w:color w:val="231F20"/>
          <w:sz w:val="24"/>
          <w:lang w:val="es-ES_tradnl"/>
        </w:rPr>
        <w:t>en la</w:t>
      </w:r>
      <w:r w:rsidRPr="0084614A">
        <w:rPr>
          <w:rFonts w:ascii="Times New Roman" w:hAnsi="Times New Roman"/>
          <w:noProof w:val="0"/>
          <w:color w:val="231F20"/>
          <w:sz w:val="24"/>
          <w:lang w:val="es-ES_tradnl"/>
        </w:rPr>
        <w:t xml:space="preserve"> </w:t>
      </w:r>
      <w:r w:rsidR="00B06CE6" w:rsidRPr="0084614A">
        <w:rPr>
          <w:rFonts w:ascii="Times New Roman" w:hAnsi="Times New Roman"/>
          <w:noProof w:val="0"/>
          <w:color w:val="231F20"/>
          <w:sz w:val="24"/>
          <w:lang w:val="es-ES_tradnl"/>
        </w:rPr>
        <w:t>media</w:t>
      </w:r>
      <w:r w:rsidRPr="0084614A">
        <w:rPr>
          <w:rFonts w:ascii="Times New Roman" w:hAnsi="Times New Roman"/>
          <w:noProof w:val="0"/>
          <w:color w:val="231F20"/>
          <w:sz w:val="24"/>
          <w:lang w:val="es-ES_tradnl"/>
        </w:rPr>
        <w:t xml:space="preserve"> d</w:t>
      </w:r>
      <w:r w:rsidR="00B06CE6" w:rsidRPr="0084614A">
        <w:rPr>
          <w:rFonts w:ascii="Times New Roman" w:hAnsi="Times New Roman"/>
          <w:noProof w:val="0"/>
          <w:color w:val="231F20"/>
          <w:sz w:val="24"/>
          <w:lang w:val="es-ES_tradnl"/>
        </w:rPr>
        <w:t>el crecimiento de los</w:t>
      </w:r>
      <w:r w:rsidRPr="0084614A">
        <w:rPr>
          <w:rFonts w:ascii="Times New Roman" w:hAnsi="Times New Roman"/>
          <w:noProof w:val="0"/>
          <w:color w:val="231F20"/>
          <w:sz w:val="24"/>
          <w:lang w:val="es-ES_tradnl"/>
        </w:rPr>
        <w:t xml:space="preserve"> </w:t>
      </w:r>
      <w:r w:rsidR="00B06CE6" w:rsidRPr="0084614A">
        <w:rPr>
          <w:rFonts w:ascii="Times New Roman" w:hAnsi="Times New Roman"/>
          <w:noProof w:val="0"/>
          <w:color w:val="231F20"/>
          <w:sz w:val="24"/>
          <w:lang w:val="es-ES_tradnl"/>
        </w:rPr>
        <w:t>gastos</w:t>
      </w:r>
      <w:r w:rsidRPr="0084614A">
        <w:rPr>
          <w:rFonts w:ascii="Times New Roman" w:hAnsi="Times New Roman"/>
          <w:noProof w:val="0"/>
          <w:color w:val="231F20"/>
          <w:sz w:val="24"/>
          <w:lang w:val="es-ES_tradnl"/>
        </w:rPr>
        <w:t xml:space="preserve"> corr</w:t>
      </w:r>
      <w:r w:rsidR="00B06CE6" w:rsidRPr="0084614A">
        <w:rPr>
          <w:rFonts w:ascii="Times New Roman" w:hAnsi="Times New Roman"/>
          <w:noProof w:val="0"/>
          <w:color w:val="231F20"/>
          <w:sz w:val="24"/>
          <w:lang w:val="es-ES_tradnl"/>
        </w:rPr>
        <w:t>i</w:t>
      </w:r>
      <w:r w:rsidRPr="0084614A">
        <w:rPr>
          <w:rFonts w:ascii="Times New Roman" w:hAnsi="Times New Roman"/>
          <w:noProof w:val="0"/>
          <w:color w:val="231F20"/>
          <w:sz w:val="24"/>
          <w:lang w:val="es-ES_tradnl"/>
        </w:rPr>
        <w:t xml:space="preserve">entes entre </w:t>
      </w:r>
      <w:r w:rsidR="00B06CE6" w:rsidRPr="0084614A">
        <w:rPr>
          <w:rFonts w:ascii="Times New Roman" w:hAnsi="Times New Roman"/>
          <w:noProof w:val="0"/>
          <w:color w:val="231F20"/>
          <w:sz w:val="24"/>
          <w:lang w:val="es-ES_tradnl"/>
        </w:rPr>
        <w:t>los añ</w:t>
      </w:r>
      <w:r w:rsidRPr="0084614A">
        <w:rPr>
          <w:rFonts w:ascii="Times New Roman" w:hAnsi="Times New Roman"/>
          <w:noProof w:val="0"/>
          <w:color w:val="231F20"/>
          <w:sz w:val="24"/>
          <w:lang w:val="es-ES_tradnl"/>
        </w:rPr>
        <w:t xml:space="preserve">os de 2005 e 2012, conforme </w:t>
      </w:r>
      <w:r w:rsidR="00B06CE6" w:rsidRPr="0084614A">
        <w:rPr>
          <w:rFonts w:ascii="Times New Roman" w:hAnsi="Times New Roman"/>
          <w:noProof w:val="0"/>
          <w:color w:val="231F20"/>
          <w:sz w:val="24"/>
          <w:lang w:val="es-ES_tradnl"/>
        </w:rPr>
        <w:t>las tablas 2 y 3</w:t>
      </w:r>
      <w:r w:rsidRPr="0084614A">
        <w:rPr>
          <w:rFonts w:ascii="Times New Roman" w:hAnsi="Times New Roman"/>
          <w:noProof w:val="0"/>
          <w:color w:val="231F20"/>
          <w:sz w:val="24"/>
          <w:lang w:val="es-ES_tradnl"/>
        </w:rPr>
        <w:t>.</w:t>
      </w:r>
    </w:p>
    <w:p w:rsidR="00DA652F" w:rsidRPr="0084614A" w:rsidRDefault="00DA652F" w:rsidP="00DA652F">
      <w:pPr>
        <w:pStyle w:val="ListParagraph"/>
        <w:spacing w:before="120" w:after="120" w:line="240" w:lineRule="auto"/>
        <w:contextualSpacing w:val="0"/>
        <w:jc w:val="both"/>
        <w:rPr>
          <w:rFonts w:ascii="Times New Roman" w:hAnsi="Times New Roman"/>
          <w:noProof w:val="0"/>
          <w:color w:val="231F20"/>
          <w:sz w:val="24"/>
          <w:lang w:val="es-ES_tradnl"/>
        </w:rPr>
      </w:pPr>
    </w:p>
    <w:p w:rsidR="00E5505C" w:rsidRPr="0084614A" w:rsidRDefault="00E5505C" w:rsidP="00E5505C">
      <w:pPr>
        <w:pStyle w:val="ListParagraph"/>
        <w:spacing w:before="120" w:after="120" w:line="240" w:lineRule="auto"/>
        <w:contextualSpacing w:val="0"/>
        <w:jc w:val="both"/>
        <w:rPr>
          <w:rFonts w:ascii="Times New Roman" w:eastAsia="Times New Roman" w:hAnsi="Times New Roman"/>
          <w:noProof w:val="0"/>
          <w:sz w:val="24"/>
          <w:szCs w:val="24"/>
          <w:lang w:val="es-ES_tradnl"/>
        </w:rPr>
      </w:pPr>
    </w:p>
    <w:p w:rsidR="00456CEF" w:rsidRPr="0084614A" w:rsidRDefault="00384FB0" w:rsidP="0012168F">
      <w:pPr>
        <w:spacing w:before="120" w:after="120" w:line="240" w:lineRule="auto"/>
        <w:rPr>
          <w:rFonts w:ascii="Times New Roman" w:hAnsi="Times New Roman"/>
          <w:b/>
          <w:noProof w:val="0"/>
          <w:color w:val="000000"/>
          <w:sz w:val="24"/>
          <w:szCs w:val="24"/>
          <w:lang w:val="pt-BR"/>
        </w:rPr>
      </w:pPr>
      <w:r w:rsidRPr="0084614A">
        <w:rPr>
          <w:rFonts w:ascii="Times New Roman" w:hAnsi="Times New Roman"/>
          <w:b/>
          <w:noProof w:val="0"/>
          <w:color w:val="000000"/>
          <w:sz w:val="24"/>
          <w:szCs w:val="24"/>
          <w:lang w:val="es-ES_tradnl"/>
        </w:rPr>
        <w:br w:type="page"/>
      </w:r>
      <w:bookmarkStart w:id="1" w:name="_MON_1424546449"/>
      <w:bookmarkEnd w:id="1"/>
      <w:r w:rsidR="00CE0818" w:rsidRPr="0084614A">
        <w:rPr>
          <w:rFonts w:ascii="Times New Roman" w:hAnsi="Times New Roman"/>
          <w:b/>
          <w:noProof w:val="0"/>
          <w:color w:val="000000"/>
          <w:sz w:val="24"/>
          <w:szCs w:val="24"/>
          <w:lang w:val="es-ES_tradnl"/>
        </w:rPr>
        <w:object w:dxaOrig="9296" w:dyaOrig="33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6pt;height:168.45pt" o:ole="" o:bordertopcolor="this" o:borderleftcolor="this" o:borderbottomcolor="this" o:borderrightcolor="this">
            <v:imagedata r:id="rId11" o:title=""/>
            <w10:bordertop type="single" width="4"/>
            <w10:borderleft type="single" width="4"/>
            <w10:borderbottom type="single" width="4"/>
            <w10:borderright type="single" width="4"/>
          </v:shape>
          <o:OLEObject Type="Embed" ProgID="Word.Document.12" ShapeID="_x0000_i1025" DrawAspect="Content" ObjectID="_1426679079" r:id="rId12">
            <o:FieldCodes>\s</o:FieldCodes>
          </o:OLEObject>
        </w:object>
      </w:r>
    </w:p>
    <w:p w:rsidR="0084614A" w:rsidRPr="00CE0818" w:rsidRDefault="0084614A" w:rsidP="00CE0818">
      <w:pPr>
        <w:pBdr>
          <w:top w:val="single" w:sz="4" w:space="1" w:color="auto"/>
          <w:left w:val="single" w:sz="4" w:space="4" w:color="auto"/>
          <w:bottom w:val="single" w:sz="4" w:space="1" w:color="auto"/>
          <w:right w:val="single" w:sz="4" w:space="2" w:color="auto"/>
          <w:between w:val="single" w:sz="4" w:space="1" w:color="auto"/>
          <w:bar w:val="single" w:sz="4" w:color="auto"/>
        </w:pBdr>
        <w:shd w:val="clear" w:color="auto" w:fill="8DB3E2"/>
        <w:spacing w:after="0" w:line="240" w:lineRule="auto"/>
        <w:jc w:val="center"/>
        <w:rPr>
          <w:rFonts w:eastAsia="Times New Roman"/>
          <w:b/>
          <w:color w:val="000000"/>
          <w:sz w:val="18"/>
          <w:szCs w:val="18"/>
        </w:rPr>
      </w:pPr>
      <w:r w:rsidRPr="00CE0818">
        <w:rPr>
          <w:rFonts w:eastAsia="Times New Roman"/>
          <w:b/>
          <w:color w:val="000000"/>
          <w:sz w:val="18"/>
          <w:szCs w:val="18"/>
        </w:rPr>
        <w:t>Tabla 3 – Evolución anual de los gastos operacionales y sus respectivas economías</w:t>
      </w:r>
    </w:p>
    <w:tbl>
      <w:tblPr>
        <w:tblW w:w="5023"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61"/>
        <w:gridCol w:w="1623"/>
        <w:gridCol w:w="1485"/>
        <w:gridCol w:w="1353"/>
        <w:gridCol w:w="1298"/>
      </w:tblGrid>
      <w:tr w:rsidR="0084614A" w:rsidRPr="00CE0818" w:rsidTr="00CE0818">
        <w:trPr>
          <w:trHeight w:val="300"/>
        </w:trPr>
        <w:tc>
          <w:tcPr>
            <w:tcW w:w="1735" w:type="pct"/>
            <w:shd w:val="clear" w:color="auto" w:fill="8DB3E2"/>
          </w:tcPr>
          <w:p w:rsidR="0084614A" w:rsidRPr="00CE0818" w:rsidRDefault="0084614A" w:rsidP="0084614A">
            <w:pPr>
              <w:spacing w:after="0" w:line="240" w:lineRule="auto"/>
              <w:jc w:val="center"/>
              <w:rPr>
                <w:rFonts w:eastAsia="Times New Roman"/>
                <w:b/>
                <w:color w:val="000000"/>
                <w:sz w:val="18"/>
                <w:szCs w:val="18"/>
              </w:rPr>
            </w:pPr>
            <w:r w:rsidRPr="00CE0818">
              <w:rPr>
                <w:rFonts w:eastAsia="Times New Roman"/>
                <w:b/>
                <w:color w:val="000000"/>
                <w:sz w:val="18"/>
                <w:szCs w:val="18"/>
              </w:rPr>
              <w:t>Ano</w:t>
            </w:r>
          </w:p>
        </w:tc>
        <w:tc>
          <w:tcPr>
            <w:tcW w:w="920" w:type="pct"/>
            <w:shd w:val="clear" w:color="auto" w:fill="8DB3E2"/>
            <w:noWrap/>
            <w:vAlign w:val="bottom"/>
            <w:hideMark/>
          </w:tcPr>
          <w:p w:rsidR="0084614A" w:rsidRPr="00CE0818" w:rsidRDefault="0084614A" w:rsidP="0084614A">
            <w:pPr>
              <w:spacing w:after="0" w:line="240" w:lineRule="auto"/>
              <w:jc w:val="center"/>
              <w:rPr>
                <w:rFonts w:eastAsia="Times New Roman"/>
                <w:b/>
                <w:color w:val="000000"/>
                <w:sz w:val="18"/>
                <w:szCs w:val="18"/>
              </w:rPr>
            </w:pPr>
            <w:r w:rsidRPr="00CE0818">
              <w:rPr>
                <w:rFonts w:eastAsia="Times New Roman"/>
                <w:b/>
                <w:color w:val="000000"/>
                <w:sz w:val="18"/>
                <w:szCs w:val="18"/>
              </w:rPr>
              <w:t>2012</w:t>
            </w:r>
          </w:p>
        </w:tc>
        <w:tc>
          <w:tcPr>
            <w:tcW w:w="842" w:type="pct"/>
            <w:shd w:val="clear" w:color="auto" w:fill="8DB3E2"/>
            <w:noWrap/>
            <w:vAlign w:val="bottom"/>
            <w:hideMark/>
          </w:tcPr>
          <w:p w:rsidR="0084614A" w:rsidRPr="00CE0818" w:rsidRDefault="0084614A" w:rsidP="0084614A">
            <w:pPr>
              <w:spacing w:after="0" w:line="240" w:lineRule="auto"/>
              <w:jc w:val="center"/>
              <w:rPr>
                <w:rFonts w:eastAsia="Times New Roman"/>
                <w:b/>
                <w:color w:val="000000"/>
                <w:sz w:val="18"/>
                <w:szCs w:val="18"/>
              </w:rPr>
            </w:pPr>
            <w:r w:rsidRPr="00CE0818">
              <w:rPr>
                <w:rFonts w:eastAsia="Times New Roman"/>
                <w:b/>
                <w:color w:val="000000"/>
                <w:sz w:val="18"/>
                <w:szCs w:val="18"/>
              </w:rPr>
              <w:t>2013</w:t>
            </w:r>
          </w:p>
        </w:tc>
        <w:tc>
          <w:tcPr>
            <w:tcW w:w="767" w:type="pct"/>
            <w:shd w:val="clear" w:color="auto" w:fill="8DB3E2"/>
            <w:noWrap/>
            <w:vAlign w:val="bottom"/>
            <w:hideMark/>
          </w:tcPr>
          <w:p w:rsidR="0084614A" w:rsidRPr="00CE0818" w:rsidRDefault="0084614A" w:rsidP="0084614A">
            <w:pPr>
              <w:spacing w:after="0" w:line="240" w:lineRule="auto"/>
              <w:jc w:val="center"/>
              <w:rPr>
                <w:rFonts w:eastAsia="Times New Roman"/>
                <w:b/>
                <w:color w:val="000000"/>
                <w:sz w:val="18"/>
                <w:szCs w:val="18"/>
              </w:rPr>
            </w:pPr>
            <w:r w:rsidRPr="00CE0818">
              <w:rPr>
                <w:rFonts w:eastAsia="Times New Roman"/>
                <w:b/>
                <w:color w:val="000000"/>
                <w:sz w:val="18"/>
                <w:szCs w:val="18"/>
              </w:rPr>
              <w:t>2014</w:t>
            </w:r>
          </w:p>
        </w:tc>
        <w:tc>
          <w:tcPr>
            <w:tcW w:w="736" w:type="pct"/>
            <w:shd w:val="clear" w:color="auto" w:fill="8DB3E2"/>
            <w:noWrap/>
            <w:vAlign w:val="bottom"/>
            <w:hideMark/>
          </w:tcPr>
          <w:p w:rsidR="0084614A" w:rsidRPr="00CE0818" w:rsidRDefault="0084614A" w:rsidP="0084614A">
            <w:pPr>
              <w:spacing w:after="0" w:line="240" w:lineRule="auto"/>
              <w:jc w:val="center"/>
              <w:rPr>
                <w:rFonts w:eastAsia="Times New Roman"/>
                <w:b/>
                <w:color w:val="000000"/>
                <w:sz w:val="18"/>
                <w:szCs w:val="18"/>
              </w:rPr>
            </w:pPr>
            <w:r w:rsidRPr="00CE0818">
              <w:rPr>
                <w:rFonts w:eastAsia="Times New Roman"/>
                <w:b/>
                <w:color w:val="000000"/>
                <w:sz w:val="18"/>
                <w:szCs w:val="18"/>
              </w:rPr>
              <w:t>2015</w:t>
            </w:r>
          </w:p>
        </w:tc>
      </w:tr>
      <w:tr w:rsidR="0084614A" w:rsidRPr="00CE0818" w:rsidTr="00CE0818">
        <w:trPr>
          <w:trHeight w:val="300"/>
        </w:trPr>
        <w:tc>
          <w:tcPr>
            <w:tcW w:w="1735" w:type="pct"/>
            <w:shd w:val="clear" w:color="auto" w:fill="FFFFFF"/>
            <w:vAlign w:val="center"/>
          </w:tcPr>
          <w:p w:rsidR="0084614A" w:rsidRPr="00CE0818" w:rsidRDefault="0084614A" w:rsidP="00CE0818">
            <w:pPr>
              <w:spacing w:after="0" w:line="240" w:lineRule="auto"/>
              <w:rPr>
                <w:rFonts w:eastAsia="Times New Roman"/>
                <w:b/>
                <w:bCs/>
                <w:color w:val="000000"/>
                <w:sz w:val="18"/>
                <w:szCs w:val="18"/>
              </w:rPr>
            </w:pPr>
            <w:r w:rsidRPr="00CE0818">
              <w:rPr>
                <w:rFonts w:eastAsia="Times New Roman"/>
                <w:b/>
                <w:bCs/>
                <w:color w:val="000000"/>
                <w:sz w:val="18"/>
                <w:szCs w:val="18"/>
              </w:rPr>
              <w:t>Evolución de los gastos operacionales listadas en la tablas 1</w:t>
            </w:r>
          </w:p>
        </w:tc>
        <w:tc>
          <w:tcPr>
            <w:tcW w:w="920" w:type="pct"/>
            <w:shd w:val="clear" w:color="auto" w:fill="FFFFFF"/>
            <w:noWrap/>
            <w:vAlign w:val="center"/>
            <w:hideMark/>
          </w:tcPr>
          <w:p w:rsidR="0084614A" w:rsidRPr="00CE0818" w:rsidRDefault="0084614A" w:rsidP="0084614A">
            <w:pPr>
              <w:spacing w:after="0" w:line="240" w:lineRule="auto"/>
              <w:jc w:val="center"/>
              <w:rPr>
                <w:rFonts w:eastAsia="Times New Roman"/>
                <w:bCs/>
                <w:color w:val="000000"/>
                <w:sz w:val="18"/>
                <w:szCs w:val="18"/>
              </w:rPr>
            </w:pPr>
            <w:r w:rsidRPr="00CE0818">
              <w:rPr>
                <w:rFonts w:eastAsia="Times New Roman"/>
                <w:bCs/>
                <w:color w:val="000000"/>
                <w:sz w:val="18"/>
                <w:szCs w:val="18"/>
              </w:rPr>
              <w:t>394.336.744</w:t>
            </w:r>
          </w:p>
        </w:tc>
        <w:tc>
          <w:tcPr>
            <w:tcW w:w="842" w:type="pct"/>
            <w:shd w:val="clear" w:color="auto" w:fill="auto"/>
            <w:noWrap/>
            <w:vAlign w:val="center"/>
            <w:hideMark/>
          </w:tcPr>
          <w:p w:rsidR="0084614A" w:rsidRPr="00CE0818" w:rsidRDefault="0084614A" w:rsidP="0084614A">
            <w:pPr>
              <w:spacing w:after="0" w:line="240" w:lineRule="auto"/>
              <w:jc w:val="center"/>
              <w:rPr>
                <w:rFonts w:eastAsia="Times New Roman"/>
                <w:color w:val="000000"/>
                <w:sz w:val="18"/>
                <w:szCs w:val="18"/>
              </w:rPr>
            </w:pPr>
            <w:r w:rsidRPr="00CE0818">
              <w:rPr>
                <w:rFonts w:eastAsia="Times New Roman"/>
                <w:color w:val="000000"/>
                <w:sz w:val="18"/>
                <w:szCs w:val="18"/>
              </w:rPr>
              <w:t>453.487.255</w:t>
            </w:r>
          </w:p>
        </w:tc>
        <w:tc>
          <w:tcPr>
            <w:tcW w:w="767" w:type="pct"/>
            <w:shd w:val="clear" w:color="auto" w:fill="auto"/>
            <w:noWrap/>
            <w:vAlign w:val="center"/>
            <w:hideMark/>
          </w:tcPr>
          <w:p w:rsidR="0084614A" w:rsidRPr="00CE0818" w:rsidRDefault="0084614A" w:rsidP="0084614A">
            <w:pPr>
              <w:spacing w:after="0" w:line="240" w:lineRule="auto"/>
              <w:jc w:val="center"/>
              <w:rPr>
                <w:rFonts w:eastAsia="Times New Roman"/>
                <w:color w:val="000000"/>
                <w:sz w:val="18"/>
                <w:szCs w:val="18"/>
              </w:rPr>
            </w:pPr>
            <w:r w:rsidRPr="00CE0818">
              <w:rPr>
                <w:rFonts w:eastAsia="Times New Roman"/>
                <w:color w:val="000000"/>
                <w:sz w:val="18"/>
                <w:szCs w:val="18"/>
              </w:rPr>
              <w:t>521.510.344</w:t>
            </w:r>
          </w:p>
        </w:tc>
        <w:tc>
          <w:tcPr>
            <w:tcW w:w="736" w:type="pct"/>
            <w:shd w:val="clear" w:color="auto" w:fill="auto"/>
            <w:noWrap/>
            <w:vAlign w:val="center"/>
            <w:hideMark/>
          </w:tcPr>
          <w:p w:rsidR="0084614A" w:rsidRPr="00CE0818" w:rsidRDefault="0084614A" w:rsidP="0084614A">
            <w:pPr>
              <w:spacing w:after="0" w:line="240" w:lineRule="auto"/>
              <w:jc w:val="center"/>
              <w:rPr>
                <w:rFonts w:eastAsia="Times New Roman"/>
                <w:color w:val="000000"/>
                <w:sz w:val="18"/>
                <w:szCs w:val="18"/>
              </w:rPr>
            </w:pPr>
            <w:r w:rsidRPr="00CE0818">
              <w:rPr>
                <w:rFonts w:eastAsia="Times New Roman"/>
                <w:color w:val="000000"/>
                <w:sz w:val="18"/>
                <w:szCs w:val="18"/>
              </w:rPr>
              <w:t>599.736.895</w:t>
            </w:r>
          </w:p>
        </w:tc>
      </w:tr>
      <w:tr w:rsidR="0084614A" w:rsidRPr="00CE0818" w:rsidTr="00CE0818">
        <w:trPr>
          <w:trHeight w:val="300"/>
        </w:trPr>
        <w:tc>
          <w:tcPr>
            <w:tcW w:w="1735" w:type="pct"/>
            <w:vAlign w:val="center"/>
          </w:tcPr>
          <w:p w:rsidR="0084614A" w:rsidRPr="00CE0818" w:rsidRDefault="0084614A" w:rsidP="00CE0818">
            <w:pPr>
              <w:spacing w:after="0" w:line="240" w:lineRule="auto"/>
              <w:rPr>
                <w:rFonts w:eastAsia="Times New Roman"/>
                <w:b/>
                <w:color w:val="000000"/>
                <w:sz w:val="18"/>
                <w:szCs w:val="18"/>
              </w:rPr>
            </w:pPr>
            <w:r w:rsidRPr="00CE0818">
              <w:rPr>
                <w:rFonts w:eastAsia="Times New Roman"/>
                <w:b/>
                <w:color w:val="000000"/>
                <w:sz w:val="18"/>
                <w:szCs w:val="18"/>
              </w:rPr>
              <w:t>Economia proyectada</w:t>
            </w:r>
          </w:p>
          <w:p w:rsidR="0084614A" w:rsidRPr="00CE0818" w:rsidRDefault="00CE0818" w:rsidP="00CE0818">
            <w:pPr>
              <w:spacing w:after="0" w:line="240" w:lineRule="auto"/>
              <w:rPr>
                <w:rFonts w:eastAsia="Times New Roman"/>
                <w:color w:val="000000"/>
                <w:sz w:val="18"/>
                <w:szCs w:val="18"/>
              </w:rPr>
            </w:pPr>
            <w:r w:rsidRPr="00CE0818">
              <w:rPr>
                <w:rFonts w:eastAsia="Times New Roman"/>
                <w:b/>
                <w:color w:val="000000"/>
                <w:sz w:val="18"/>
                <w:szCs w:val="18"/>
              </w:rPr>
              <w:t>(8% de los gastos operacionales</w:t>
            </w:r>
            <w:r w:rsidR="0084614A" w:rsidRPr="00CE0818">
              <w:rPr>
                <w:rFonts w:eastAsia="Times New Roman"/>
                <w:b/>
                <w:color w:val="000000"/>
                <w:sz w:val="18"/>
                <w:szCs w:val="18"/>
              </w:rPr>
              <w:t>)</w:t>
            </w:r>
          </w:p>
        </w:tc>
        <w:tc>
          <w:tcPr>
            <w:tcW w:w="920" w:type="pct"/>
            <w:shd w:val="clear" w:color="auto" w:fill="auto"/>
            <w:noWrap/>
            <w:vAlign w:val="center"/>
            <w:hideMark/>
          </w:tcPr>
          <w:p w:rsidR="0084614A" w:rsidRPr="00CE0818" w:rsidRDefault="0084614A" w:rsidP="0084614A">
            <w:pPr>
              <w:spacing w:after="0" w:line="240" w:lineRule="auto"/>
              <w:jc w:val="center"/>
              <w:rPr>
                <w:rFonts w:eastAsia="Times New Roman"/>
                <w:color w:val="000000"/>
                <w:sz w:val="18"/>
                <w:szCs w:val="18"/>
              </w:rPr>
            </w:pPr>
            <w:r w:rsidRPr="00CE0818">
              <w:rPr>
                <w:rFonts w:eastAsia="Times New Roman"/>
                <w:color w:val="000000"/>
                <w:sz w:val="18"/>
                <w:szCs w:val="18"/>
              </w:rPr>
              <w:t>--</w:t>
            </w:r>
          </w:p>
        </w:tc>
        <w:tc>
          <w:tcPr>
            <w:tcW w:w="842" w:type="pct"/>
            <w:shd w:val="clear" w:color="auto" w:fill="auto"/>
            <w:noWrap/>
            <w:vAlign w:val="center"/>
            <w:hideMark/>
          </w:tcPr>
          <w:p w:rsidR="0084614A" w:rsidRPr="00CE0818" w:rsidRDefault="0084614A" w:rsidP="0084614A">
            <w:pPr>
              <w:spacing w:after="0" w:line="240" w:lineRule="auto"/>
              <w:jc w:val="center"/>
              <w:rPr>
                <w:rFonts w:eastAsia="Times New Roman"/>
                <w:color w:val="000000"/>
                <w:sz w:val="18"/>
                <w:szCs w:val="18"/>
              </w:rPr>
            </w:pPr>
            <w:r w:rsidRPr="00CE0818">
              <w:rPr>
                <w:rFonts w:eastAsia="Times New Roman"/>
                <w:color w:val="000000"/>
                <w:sz w:val="18"/>
                <w:szCs w:val="18"/>
              </w:rPr>
              <w:t>31.546.939</w:t>
            </w:r>
          </w:p>
        </w:tc>
        <w:tc>
          <w:tcPr>
            <w:tcW w:w="767" w:type="pct"/>
            <w:shd w:val="clear" w:color="auto" w:fill="auto"/>
            <w:noWrap/>
            <w:vAlign w:val="center"/>
            <w:hideMark/>
          </w:tcPr>
          <w:p w:rsidR="0084614A" w:rsidRPr="00CE0818" w:rsidRDefault="0084614A" w:rsidP="0084614A">
            <w:pPr>
              <w:spacing w:after="0" w:line="240" w:lineRule="auto"/>
              <w:jc w:val="center"/>
              <w:rPr>
                <w:rFonts w:eastAsia="Times New Roman"/>
                <w:color w:val="000000"/>
                <w:sz w:val="18"/>
                <w:szCs w:val="18"/>
              </w:rPr>
            </w:pPr>
            <w:r w:rsidRPr="00CE0818">
              <w:rPr>
                <w:rFonts w:eastAsia="Times New Roman"/>
                <w:color w:val="000000"/>
                <w:sz w:val="18"/>
                <w:szCs w:val="18"/>
              </w:rPr>
              <w:t>36.278.980</w:t>
            </w:r>
          </w:p>
        </w:tc>
        <w:tc>
          <w:tcPr>
            <w:tcW w:w="736" w:type="pct"/>
            <w:shd w:val="clear" w:color="auto" w:fill="auto"/>
            <w:noWrap/>
            <w:vAlign w:val="center"/>
            <w:hideMark/>
          </w:tcPr>
          <w:p w:rsidR="0084614A" w:rsidRPr="00CE0818" w:rsidRDefault="0084614A" w:rsidP="0084614A">
            <w:pPr>
              <w:spacing w:after="0" w:line="240" w:lineRule="auto"/>
              <w:jc w:val="center"/>
              <w:rPr>
                <w:rFonts w:eastAsia="Times New Roman"/>
                <w:color w:val="000000"/>
                <w:sz w:val="18"/>
                <w:szCs w:val="18"/>
              </w:rPr>
            </w:pPr>
            <w:r w:rsidRPr="00CE0818">
              <w:rPr>
                <w:rFonts w:eastAsia="Times New Roman"/>
                <w:color w:val="000000"/>
                <w:sz w:val="18"/>
                <w:szCs w:val="18"/>
              </w:rPr>
              <w:t>41.720.827</w:t>
            </w:r>
          </w:p>
        </w:tc>
      </w:tr>
    </w:tbl>
    <w:p w:rsidR="0084614A" w:rsidRPr="00CE0818" w:rsidRDefault="00CE0818" w:rsidP="00CE0818">
      <w:pPr>
        <w:pStyle w:val="Normal1"/>
        <w:pBdr>
          <w:top w:val="single" w:sz="4" w:space="1" w:color="auto"/>
          <w:left w:val="single" w:sz="4" w:space="31" w:color="auto"/>
          <w:bottom w:val="single" w:sz="4" w:space="1" w:color="auto"/>
          <w:right w:val="single" w:sz="4" w:space="4" w:color="auto"/>
          <w:between w:val="single" w:sz="4" w:space="1" w:color="auto"/>
          <w:bar w:val="single" w:sz="4" w:color="auto"/>
        </w:pBdr>
        <w:ind w:left="540"/>
        <w:rPr>
          <w:rFonts w:ascii="Calibri" w:hAnsi="Calibri"/>
          <w:color w:val="auto"/>
          <w:sz w:val="18"/>
          <w:szCs w:val="18"/>
          <w:lang w:val="es-ES"/>
        </w:rPr>
      </w:pPr>
      <w:r w:rsidRPr="00CE0818">
        <w:rPr>
          <w:rFonts w:ascii="Calibri" w:hAnsi="Calibri"/>
          <w:color w:val="auto"/>
          <w:sz w:val="18"/>
          <w:szCs w:val="18"/>
          <w:lang w:val="es-ES"/>
        </w:rPr>
        <w:t>Fue</w:t>
      </w:r>
      <w:r w:rsidR="0084614A" w:rsidRPr="00CE0818">
        <w:rPr>
          <w:rFonts w:ascii="Calibri" w:hAnsi="Calibri"/>
          <w:color w:val="auto"/>
          <w:sz w:val="18"/>
          <w:szCs w:val="18"/>
          <w:lang w:val="es-ES"/>
        </w:rPr>
        <w:t>nte d</w:t>
      </w:r>
      <w:r w:rsidRPr="00CE0818">
        <w:rPr>
          <w:rFonts w:ascii="Calibri" w:hAnsi="Calibri"/>
          <w:color w:val="auto"/>
          <w:sz w:val="18"/>
          <w:szCs w:val="18"/>
          <w:lang w:val="es-ES"/>
        </w:rPr>
        <w:t>e los dat</w:t>
      </w:r>
      <w:r w:rsidR="0084614A" w:rsidRPr="00CE0818">
        <w:rPr>
          <w:rFonts w:ascii="Calibri" w:hAnsi="Calibri"/>
          <w:color w:val="auto"/>
          <w:sz w:val="18"/>
          <w:szCs w:val="18"/>
          <w:lang w:val="es-ES"/>
        </w:rPr>
        <w:t>os: e-Fisco</w:t>
      </w:r>
    </w:p>
    <w:p w:rsidR="00CE0818" w:rsidRPr="00CE0818" w:rsidRDefault="00CE0818" w:rsidP="00CE0818">
      <w:pPr>
        <w:pStyle w:val="ListParagraph"/>
        <w:numPr>
          <w:ilvl w:val="1"/>
          <w:numId w:val="12"/>
        </w:numPr>
        <w:spacing w:before="120" w:after="120" w:line="240" w:lineRule="auto"/>
        <w:ind w:left="720" w:hanging="720"/>
        <w:contextualSpacing w:val="0"/>
        <w:jc w:val="both"/>
        <w:rPr>
          <w:rFonts w:ascii="Times New Roman" w:hAnsi="Times New Roman"/>
          <w:noProof w:val="0"/>
          <w:color w:val="231F20"/>
          <w:sz w:val="24"/>
        </w:rPr>
      </w:pPr>
      <w:r w:rsidRPr="00CE0818">
        <w:rPr>
          <w:rFonts w:ascii="Times New Roman" w:hAnsi="Times New Roman"/>
          <w:noProof w:val="0"/>
          <w:color w:val="231F20"/>
          <w:sz w:val="24"/>
        </w:rPr>
        <w:t xml:space="preserve">Estas acciones también objetivan reducir el porcentaje de participación del total </w:t>
      </w:r>
      <w:r>
        <w:rPr>
          <w:rFonts w:ascii="Times New Roman" w:hAnsi="Times New Roman"/>
          <w:noProof w:val="0"/>
          <w:color w:val="231F20"/>
          <w:sz w:val="24"/>
        </w:rPr>
        <w:t>de los gastos</w:t>
      </w:r>
      <w:r w:rsidRPr="00CE0818">
        <w:rPr>
          <w:rFonts w:ascii="Times New Roman" w:hAnsi="Times New Roman"/>
          <w:noProof w:val="0"/>
          <w:color w:val="231F20"/>
          <w:sz w:val="24"/>
        </w:rPr>
        <w:t xml:space="preserve"> operaciona</w:t>
      </w:r>
      <w:r>
        <w:rPr>
          <w:rFonts w:ascii="Times New Roman" w:hAnsi="Times New Roman"/>
          <w:noProof w:val="0"/>
          <w:color w:val="231F20"/>
          <w:sz w:val="24"/>
        </w:rPr>
        <w:t>les</w:t>
      </w:r>
      <w:r w:rsidRPr="00CE0818">
        <w:rPr>
          <w:rFonts w:ascii="Times New Roman" w:hAnsi="Times New Roman"/>
          <w:noProof w:val="0"/>
          <w:color w:val="231F20"/>
          <w:sz w:val="24"/>
        </w:rPr>
        <w:t xml:space="preserve"> e</w:t>
      </w:r>
      <w:r>
        <w:rPr>
          <w:rFonts w:ascii="Times New Roman" w:hAnsi="Times New Roman"/>
          <w:noProof w:val="0"/>
          <w:color w:val="231F20"/>
          <w:sz w:val="24"/>
        </w:rPr>
        <w:t>n</w:t>
      </w:r>
      <w:r w:rsidRPr="00CE0818">
        <w:rPr>
          <w:rFonts w:ascii="Times New Roman" w:hAnsi="Times New Roman"/>
          <w:noProof w:val="0"/>
          <w:color w:val="231F20"/>
          <w:sz w:val="24"/>
        </w:rPr>
        <w:t xml:space="preserve"> rela</w:t>
      </w:r>
      <w:r>
        <w:rPr>
          <w:rFonts w:ascii="Times New Roman" w:hAnsi="Times New Roman"/>
          <w:noProof w:val="0"/>
          <w:color w:val="231F20"/>
          <w:sz w:val="24"/>
        </w:rPr>
        <w:t>ción</w:t>
      </w:r>
      <w:r w:rsidRPr="00CE0818">
        <w:rPr>
          <w:rFonts w:ascii="Times New Roman" w:hAnsi="Times New Roman"/>
          <w:noProof w:val="0"/>
          <w:color w:val="231F20"/>
          <w:sz w:val="24"/>
        </w:rPr>
        <w:t xml:space="preserve"> </w:t>
      </w:r>
      <w:r>
        <w:rPr>
          <w:rFonts w:ascii="Times New Roman" w:hAnsi="Times New Roman"/>
          <w:noProof w:val="0"/>
          <w:color w:val="231F20"/>
          <w:sz w:val="24"/>
        </w:rPr>
        <w:t>a los gastos totales</w:t>
      </w:r>
      <w:r w:rsidRPr="00CE0818">
        <w:rPr>
          <w:rFonts w:ascii="Times New Roman" w:hAnsi="Times New Roman"/>
          <w:noProof w:val="0"/>
          <w:color w:val="231F20"/>
          <w:sz w:val="24"/>
        </w:rPr>
        <w:t xml:space="preserve"> liberando m</w:t>
      </w:r>
      <w:r>
        <w:rPr>
          <w:rFonts w:ascii="Times New Roman" w:hAnsi="Times New Roman"/>
          <w:noProof w:val="0"/>
          <w:color w:val="231F20"/>
          <w:sz w:val="24"/>
        </w:rPr>
        <w:t>ás</w:t>
      </w:r>
      <w:r w:rsidRPr="00CE0818">
        <w:rPr>
          <w:rFonts w:ascii="Times New Roman" w:hAnsi="Times New Roman"/>
          <w:noProof w:val="0"/>
          <w:color w:val="231F20"/>
          <w:sz w:val="24"/>
        </w:rPr>
        <w:t xml:space="preserve"> recursos para a amplia</w:t>
      </w:r>
      <w:r>
        <w:rPr>
          <w:rFonts w:ascii="Times New Roman" w:hAnsi="Times New Roman"/>
          <w:noProof w:val="0"/>
          <w:color w:val="231F20"/>
          <w:sz w:val="24"/>
        </w:rPr>
        <w:t>ción</w:t>
      </w:r>
      <w:r w:rsidRPr="00CE0818">
        <w:rPr>
          <w:rFonts w:ascii="Times New Roman" w:hAnsi="Times New Roman"/>
          <w:noProof w:val="0"/>
          <w:color w:val="231F20"/>
          <w:sz w:val="24"/>
        </w:rPr>
        <w:t xml:space="preserve"> de servi</w:t>
      </w:r>
      <w:r>
        <w:rPr>
          <w:rFonts w:ascii="Times New Roman" w:hAnsi="Times New Roman"/>
          <w:noProof w:val="0"/>
          <w:color w:val="231F20"/>
          <w:sz w:val="24"/>
        </w:rPr>
        <w:t>cios</w:t>
      </w:r>
      <w:r w:rsidRPr="00CE0818">
        <w:rPr>
          <w:rFonts w:ascii="Times New Roman" w:hAnsi="Times New Roman"/>
          <w:noProof w:val="0"/>
          <w:color w:val="231F20"/>
          <w:sz w:val="24"/>
        </w:rPr>
        <w:t xml:space="preserve"> para </w:t>
      </w:r>
      <w:r>
        <w:rPr>
          <w:rFonts w:ascii="Times New Roman" w:hAnsi="Times New Roman"/>
          <w:noProof w:val="0"/>
          <w:color w:val="231F20"/>
          <w:sz w:val="24"/>
        </w:rPr>
        <w:t>la población</w:t>
      </w:r>
      <w:r w:rsidRPr="00CE0818">
        <w:rPr>
          <w:rFonts w:ascii="Times New Roman" w:hAnsi="Times New Roman"/>
          <w:noProof w:val="0"/>
          <w:color w:val="231F20"/>
          <w:sz w:val="24"/>
        </w:rPr>
        <w:t>. Para calcular esta relación utilizaremos un indicador cuyas características son las sigui</w:t>
      </w:r>
      <w:r>
        <w:rPr>
          <w:rFonts w:ascii="Times New Roman" w:hAnsi="Times New Roman"/>
          <w:noProof w:val="0"/>
          <w:color w:val="231F20"/>
          <w:sz w:val="24"/>
        </w:rPr>
        <w:t>e</w:t>
      </w:r>
      <w:r w:rsidRPr="00CE0818">
        <w:rPr>
          <w:rFonts w:ascii="Times New Roman" w:hAnsi="Times New Roman"/>
          <w:noProof w:val="0"/>
          <w:color w:val="231F20"/>
          <w:sz w:val="24"/>
        </w:rPr>
        <w:t>ntes:</w:t>
      </w:r>
    </w:p>
    <w:p w:rsidR="00CE0818" w:rsidRPr="00280567" w:rsidRDefault="00CE0818" w:rsidP="00B64D3F">
      <w:pPr>
        <w:spacing w:after="0" w:line="240" w:lineRule="auto"/>
        <w:ind w:left="720"/>
        <w:jc w:val="both"/>
        <w:rPr>
          <w:rFonts w:ascii="Times New Roman" w:hAnsi="Times New Roman"/>
          <w:noProof w:val="0"/>
          <w:sz w:val="24"/>
          <w:szCs w:val="24"/>
          <w:lang w:val="es-ES_tradnl"/>
        </w:rPr>
      </w:pPr>
      <w:r w:rsidRPr="00280567">
        <w:rPr>
          <w:rFonts w:ascii="Times New Roman" w:hAnsi="Times New Roman"/>
          <w:b/>
          <w:noProof w:val="0"/>
          <w:sz w:val="24"/>
          <w:szCs w:val="24"/>
          <w:lang w:val="es-ES_tradnl"/>
        </w:rPr>
        <w:t>NOMBE</w:t>
      </w:r>
      <w:r w:rsidRPr="00280567">
        <w:rPr>
          <w:rFonts w:ascii="Times New Roman" w:hAnsi="Times New Roman"/>
          <w:noProof w:val="0"/>
          <w:sz w:val="24"/>
          <w:szCs w:val="24"/>
          <w:lang w:val="es-ES_tradnl"/>
        </w:rPr>
        <w:t>: Participación de los gastos operacionales en relación al gasto total.</w:t>
      </w:r>
    </w:p>
    <w:p w:rsidR="00CE0818" w:rsidRPr="00280567" w:rsidRDefault="00CE0818" w:rsidP="00B64D3F">
      <w:pPr>
        <w:spacing w:after="0" w:line="240" w:lineRule="auto"/>
        <w:ind w:left="720"/>
        <w:jc w:val="both"/>
        <w:rPr>
          <w:rFonts w:ascii="Times New Roman" w:hAnsi="Times New Roman"/>
          <w:noProof w:val="0"/>
          <w:sz w:val="24"/>
          <w:szCs w:val="24"/>
          <w:lang w:val="es-ES_tradnl"/>
        </w:rPr>
      </w:pPr>
      <w:r w:rsidRPr="00280567">
        <w:rPr>
          <w:rFonts w:ascii="Times New Roman" w:hAnsi="Times New Roman"/>
          <w:b/>
          <w:noProof w:val="0"/>
          <w:sz w:val="24"/>
          <w:szCs w:val="24"/>
          <w:lang w:val="es-ES_tradnl"/>
        </w:rPr>
        <w:t>SIGLA</w:t>
      </w:r>
      <w:r w:rsidRPr="00280567">
        <w:rPr>
          <w:rFonts w:ascii="Times New Roman" w:hAnsi="Times New Roman"/>
          <w:noProof w:val="0"/>
          <w:sz w:val="24"/>
          <w:szCs w:val="24"/>
          <w:lang w:val="es-ES_tradnl"/>
        </w:rPr>
        <w:t>:</w:t>
      </w:r>
      <w:r w:rsidR="00542C9B">
        <w:rPr>
          <w:rFonts w:ascii="Times New Roman" w:hAnsi="Times New Roman"/>
          <w:noProof w:val="0"/>
          <w:sz w:val="24"/>
          <w:szCs w:val="24"/>
          <w:lang w:val="es-ES_tradnl"/>
        </w:rPr>
        <w:t xml:space="preserve"> </w:t>
      </w:r>
      <w:proofErr w:type="spellStart"/>
      <w:r w:rsidRPr="00280567">
        <w:rPr>
          <w:rFonts w:ascii="Times New Roman" w:hAnsi="Times New Roman"/>
          <w:i/>
          <w:noProof w:val="0"/>
          <w:sz w:val="24"/>
          <w:szCs w:val="24"/>
          <w:lang w:val="es-ES_tradnl"/>
        </w:rPr>
        <w:t>Pdot</w:t>
      </w:r>
      <w:proofErr w:type="spellEnd"/>
      <w:r w:rsidRPr="00280567">
        <w:rPr>
          <w:rFonts w:ascii="Times New Roman" w:hAnsi="Times New Roman"/>
          <w:i/>
          <w:noProof w:val="0"/>
          <w:sz w:val="24"/>
          <w:szCs w:val="24"/>
          <w:lang w:val="es-ES_tradnl"/>
        </w:rPr>
        <w:t>.</w:t>
      </w:r>
    </w:p>
    <w:p w:rsidR="00CE0818" w:rsidRPr="00280567" w:rsidRDefault="00CE0818" w:rsidP="00B64D3F">
      <w:pPr>
        <w:spacing w:after="0" w:line="240" w:lineRule="auto"/>
        <w:ind w:left="720"/>
        <w:jc w:val="both"/>
        <w:rPr>
          <w:rFonts w:ascii="Times New Roman" w:hAnsi="Times New Roman"/>
          <w:noProof w:val="0"/>
          <w:sz w:val="24"/>
          <w:szCs w:val="24"/>
          <w:lang w:val="es-ES_tradnl"/>
        </w:rPr>
      </w:pPr>
      <w:r w:rsidRPr="00280567">
        <w:rPr>
          <w:rFonts w:ascii="Times New Roman" w:hAnsi="Times New Roman"/>
          <w:b/>
          <w:noProof w:val="0"/>
          <w:sz w:val="24"/>
          <w:szCs w:val="24"/>
          <w:lang w:val="es-ES_tradnl"/>
        </w:rPr>
        <w:t>DESCRIPCIÓN</w:t>
      </w:r>
      <w:r w:rsidRPr="00280567">
        <w:rPr>
          <w:rFonts w:ascii="Times New Roman" w:hAnsi="Times New Roman"/>
          <w:noProof w:val="0"/>
          <w:sz w:val="24"/>
          <w:szCs w:val="24"/>
          <w:lang w:val="es-ES_tradnl"/>
        </w:rPr>
        <w:t xml:space="preserve">: El indicador expresa la participación de los gastos operacionales (gastos de </w:t>
      </w:r>
      <w:r w:rsidR="00280567" w:rsidRPr="00280567">
        <w:rPr>
          <w:rFonts w:ascii="Times New Roman" w:hAnsi="Times New Roman"/>
          <w:noProof w:val="0"/>
          <w:sz w:val="24"/>
          <w:szCs w:val="24"/>
          <w:lang w:val="es-ES_tradnl"/>
        </w:rPr>
        <w:t>mantenimiento</w:t>
      </w:r>
      <w:r w:rsidRPr="00280567">
        <w:rPr>
          <w:rFonts w:ascii="Times New Roman" w:hAnsi="Times New Roman"/>
          <w:noProof w:val="0"/>
          <w:sz w:val="24"/>
          <w:szCs w:val="24"/>
          <w:lang w:val="es-ES_tradnl"/>
        </w:rPr>
        <w:t xml:space="preserve"> de la máquina pública) del Poder Ejecutivo en relación a </w:t>
      </w:r>
      <w:r w:rsidR="00280567" w:rsidRPr="00280567">
        <w:rPr>
          <w:rFonts w:ascii="Times New Roman" w:hAnsi="Times New Roman"/>
          <w:noProof w:val="0"/>
          <w:sz w:val="24"/>
          <w:szCs w:val="24"/>
          <w:lang w:val="es-ES_tradnl"/>
        </w:rPr>
        <w:t>su</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gasto</w:t>
      </w:r>
      <w:r w:rsidRPr="00280567">
        <w:rPr>
          <w:rFonts w:ascii="Times New Roman" w:hAnsi="Times New Roman"/>
          <w:noProof w:val="0"/>
          <w:sz w:val="24"/>
          <w:szCs w:val="24"/>
          <w:lang w:val="es-ES_tradnl"/>
        </w:rPr>
        <w:t xml:space="preserve"> total. </w:t>
      </w:r>
      <w:r w:rsidR="00280567" w:rsidRPr="00280567">
        <w:rPr>
          <w:rFonts w:ascii="Times New Roman" w:hAnsi="Times New Roman"/>
          <w:noProof w:val="0"/>
          <w:sz w:val="24"/>
          <w:szCs w:val="24"/>
          <w:lang w:val="es-ES_tradnl"/>
        </w:rPr>
        <w:t>Los</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gastos</w:t>
      </w:r>
      <w:r w:rsidRPr="00280567">
        <w:rPr>
          <w:rFonts w:ascii="Times New Roman" w:hAnsi="Times New Roman"/>
          <w:noProof w:val="0"/>
          <w:sz w:val="24"/>
          <w:szCs w:val="24"/>
          <w:lang w:val="es-ES_tradnl"/>
        </w:rPr>
        <w:t xml:space="preserve"> operaciona</w:t>
      </w:r>
      <w:r w:rsidR="00280567" w:rsidRPr="00280567">
        <w:rPr>
          <w:rFonts w:ascii="Times New Roman" w:hAnsi="Times New Roman"/>
          <w:noProof w:val="0"/>
          <w:sz w:val="24"/>
          <w:szCs w:val="24"/>
          <w:lang w:val="es-ES_tradnl"/>
        </w:rPr>
        <w:t>les</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representado</w:t>
      </w:r>
      <w:r w:rsidRPr="00280567">
        <w:rPr>
          <w:rFonts w:ascii="Times New Roman" w:hAnsi="Times New Roman"/>
          <w:noProof w:val="0"/>
          <w:sz w:val="24"/>
          <w:szCs w:val="24"/>
          <w:lang w:val="es-ES_tradnl"/>
        </w:rPr>
        <w:t>s p</w:t>
      </w:r>
      <w:r w:rsidR="00280567" w:rsidRPr="00280567">
        <w:rPr>
          <w:rFonts w:ascii="Times New Roman" w:hAnsi="Times New Roman"/>
          <w:noProof w:val="0"/>
          <w:sz w:val="24"/>
          <w:szCs w:val="24"/>
          <w:lang w:val="es-ES_tradnl"/>
        </w:rPr>
        <w:t>or los ítem</w:t>
      </w:r>
      <w:r w:rsidRPr="00280567">
        <w:rPr>
          <w:rFonts w:ascii="Times New Roman" w:hAnsi="Times New Roman"/>
          <w:noProof w:val="0"/>
          <w:sz w:val="24"/>
          <w:szCs w:val="24"/>
          <w:lang w:val="es-ES_tradnl"/>
        </w:rPr>
        <w:t xml:space="preserve">s </w:t>
      </w:r>
      <w:r w:rsidR="00280567" w:rsidRPr="00280567">
        <w:rPr>
          <w:rFonts w:ascii="Times New Roman" w:hAnsi="Times New Roman"/>
          <w:noProof w:val="0"/>
          <w:sz w:val="24"/>
          <w:szCs w:val="24"/>
          <w:lang w:val="es-ES_tradnl"/>
        </w:rPr>
        <w:t>de la</w:t>
      </w:r>
      <w:r w:rsidRPr="00280567">
        <w:rPr>
          <w:rFonts w:ascii="Times New Roman" w:hAnsi="Times New Roman"/>
          <w:noProof w:val="0"/>
          <w:sz w:val="24"/>
          <w:szCs w:val="24"/>
          <w:lang w:val="es-ES_tradnl"/>
        </w:rPr>
        <w:t xml:space="preserve"> tab</w:t>
      </w:r>
      <w:r w:rsidR="00280567" w:rsidRPr="00280567">
        <w:rPr>
          <w:rFonts w:ascii="Times New Roman" w:hAnsi="Times New Roman"/>
          <w:noProof w:val="0"/>
          <w:sz w:val="24"/>
          <w:szCs w:val="24"/>
          <w:lang w:val="es-ES_tradnl"/>
        </w:rPr>
        <w:t>la</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al</w:t>
      </w:r>
      <w:r w:rsidRPr="00280567">
        <w:rPr>
          <w:rFonts w:ascii="Times New Roman" w:hAnsi="Times New Roman"/>
          <w:noProof w:val="0"/>
          <w:sz w:val="24"/>
          <w:szCs w:val="24"/>
          <w:lang w:val="es-ES_tradnl"/>
        </w:rPr>
        <w:t xml:space="preserve"> final d</w:t>
      </w:r>
      <w:r w:rsidR="00280567" w:rsidRPr="00280567">
        <w:rPr>
          <w:rFonts w:ascii="Times New Roman" w:hAnsi="Times New Roman"/>
          <w:noProof w:val="0"/>
          <w:sz w:val="24"/>
          <w:szCs w:val="24"/>
          <w:lang w:val="es-ES_tradnl"/>
        </w:rPr>
        <w:t>el</w:t>
      </w:r>
      <w:r w:rsidRPr="00280567">
        <w:rPr>
          <w:rFonts w:ascii="Times New Roman" w:hAnsi="Times New Roman"/>
          <w:noProof w:val="0"/>
          <w:sz w:val="24"/>
          <w:szCs w:val="24"/>
          <w:lang w:val="es-ES_tradnl"/>
        </w:rPr>
        <w:t xml:space="preserve"> documento, </w:t>
      </w:r>
      <w:r w:rsidR="00280567" w:rsidRPr="00280567">
        <w:rPr>
          <w:rFonts w:ascii="Times New Roman" w:hAnsi="Times New Roman"/>
          <w:noProof w:val="0"/>
          <w:sz w:val="24"/>
          <w:szCs w:val="24"/>
          <w:lang w:val="es-ES_tradnl"/>
        </w:rPr>
        <w:t>son</w:t>
      </w:r>
      <w:r w:rsidRPr="00280567">
        <w:rPr>
          <w:rFonts w:ascii="Times New Roman" w:hAnsi="Times New Roman"/>
          <w:noProof w:val="0"/>
          <w:sz w:val="24"/>
          <w:szCs w:val="24"/>
          <w:lang w:val="es-ES_tradnl"/>
        </w:rPr>
        <w:t xml:space="preserve"> aquel</w:t>
      </w:r>
      <w:r w:rsidR="00280567" w:rsidRPr="00280567">
        <w:rPr>
          <w:rFonts w:ascii="Times New Roman" w:hAnsi="Times New Roman"/>
          <w:noProof w:val="0"/>
          <w:sz w:val="24"/>
          <w:szCs w:val="24"/>
          <w:lang w:val="es-ES_tradnl"/>
        </w:rPr>
        <w:t>los necesarios</w:t>
      </w:r>
      <w:r w:rsidRPr="00280567">
        <w:rPr>
          <w:rFonts w:ascii="Times New Roman" w:hAnsi="Times New Roman"/>
          <w:noProof w:val="0"/>
          <w:sz w:val="24"/>
          <w:szCs w:val="24"/>
          <w:lang w:val="es-ES_tradnl"/>
        </w:rPr>
        <w:t xml:space="preserve"> para que </w:t>
      </w:r>
      <w:r w:rsidR="00280567" w:rsidRPr="00280567">
        <w:rPr>
          <w:rFonts w:ascii="Times New Roman" w:hAnsi="Times New Roman"/>
          <w:noProof w:val="0"/>
          <w:sz w:val="24"/>
          <w:szCs w:val="24"/>
          <w:lang w:val="es-ES_tradnl"/>
        </w:rPr>
        <w:t>el</w:t>
      </w:r>
      <w:r w:rsidRPr="00280567">
        <w:rPr>
          <w:rFonts w:ascii="Times New Roman" w:hAnsi="Times New Roman"/>
          <w:noProof w:val="0"/>
          <w:sz w:val="24"/>
          <w:szCs w:val="24"/>
          <w:lang w:val="es-ES_tradnl"/>
        </w:rPr>
        <w:t xml:space="preserve"> aparato público funcione </w:t>
      </w:r>
      <w:r w:rsidR="00280567" w:rsidRPr="00280567">
        <w:rPr>
          <w:rFonts w:ascii="Times New Roman" w:hAnsi="Times New Roman"/>
          <w:noProof w:val="0"/>
          <w:sz w:val="24"/>
          <w:szCs w:val="24"/>
          <w:lang w:val="es-ES_tradnl"/>
        </w:rPr>
        <w:t>y</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cumpla</w:t>
      </w:r>
      <w:r w:rsidRPr="00280567">
        <w:rPr>
          <w:rFonts w:ascii="Times New Roman" w:hAnsi="Times New Roman"/>
          <w:noProof w:val="0"/>
          <w:sz w:val="24"/>
          <w:szCs w:val="24"/>
          <w:lang w:val="es-ES_tradnl"/>
        </w:rPr>
        <w:t xml:space="preserve"> co</w:t>
      </w:r>
      <w:r w:rsidR="00280567" w:rsidRPr="00280567">
        <w:rPr>
          <w:rFonts w:ascii="Times New Roman" w:hAnsi="Times New Roman"/>
          <w:noProof w:val="0"/>
          <w:sz w:val="24"/>
          <w:szCs w:val="24"/>
          <w:lang w:val="es-ES_tradnl"/>
        </w:rPr>
        <w:t>n</w:t>
      </w:r>
      <w:r w:rsidRPr="00280567">
        <w:rPr>
          <w:rFonts w:ascii="Times New Roman" w:hAnsi="Times New Roman"/>
          <w:noProof w:val="0"/>
          <w:sz w:val="24"/>
          <w:szCs w:val="24"/>
          <w:lang w:val="es-ES_tradnl"/>
        </w:rPr>
        <w:t xml:space="preserve"> s</w:t>
      </w:r>
      <w:r w:rsidR="00280567" w:rsidRPr="00280567">
        <w:rPr>
          <w:rFonts w:ascii="Times New Roman" w:hAnsi="Times New Roman"/>
          <w:noProof w:val="0"/>
          <w:sz w:val="24"/>
          <w:szCs w:val="24"/>
          <w:lang w:val="es-ES_tradnl"/>
        </w:rPr>
        <w:t xml:space="preserve">us </w:t>
      </w:r>
      <w:r w:rsidRPr="00280567">
        <w:rPr>
          <w:rFonts w:ascii="Times New Roman" w:hAnsi="Times New Roman"/>
          <w:noProof w:val="0"/>
          <w:sz w:val="24"/>
          <w:szCs w:val="24"/>
          <w:lang w:val="es-ES_tradnl"/>
        </w:rPr>
        <w:t xml:space="preserve">objetivos. </w:t>
      </w:r>
      <w:r w:rsidR="00280567" w:rsidRPr="00280567">
        <w:rPr>
          <w:rFonts w:ascii="Times New Roman" w:hAnsi="Times New Roman"/>
          <w:noProof w:val="0"/>
          <w:sz w:val="24"/>
          <w:szCs w:val="24"/>
          <w:lang w:val="es-ES_tradnl"/>
        </w:rPr>
        <w:t>La</w:t>
      </w:r>
      <w:r w:rsidRPr="00280567">
        <w:rPr>
          <w:rFonts w:ascii="Times New Roman" w:hAnsi="Times New Roman"/>
          <w:noProof w:val="0"/>
          <w:sz w:val="24"/>
          <w:szCs w:val="24"/>
          <w:lang w:val="es-ES_tradnl"/>
        </w:rPr>
        <w:t xml:space="preserve"> redu</w:t>
      </w:r>
      <w:r w:rsidR="00280567" w:rsidRPr="00280567">
        <w:rPr>
          <w:rFonts w:ascii="Times New Roman" w:hAnsi="Times New Roman"/>
          <w:noProof w:val="0"/>
          <w:sz w:val="24"/>
          <w:szCs w:val="24"/>
          <w:lang w:val="es-ES_tradnl"/>
        </w:rPr>
        <w:t>cción</w:t>
      </w:r>
      <w:r w:rsidRPr="00280567">
        <w:rPr>
          <w:rFonts w:ascii="Times New Roman" w:hAnsi="Times New Roman"/>
          <w:noProof w:val="0"/>
          <w:sz w:val="24"/>
          <w:szCs w:val="24"/>
          <w:lang w:val="es-ES_tradnl"/>
        </w:rPr>
        <w:t xml:space="preserve"> d</w:t>
      </w:r>
      <w:r w:rsidR="00280567" w:rsidRPr="00280567">
        <w:rPr>
          <w:rFonts w:ascii="Times New Roman" w:hAnsi="Times New Roman"/>
          <w:noProof w:val="0"/>
          <w:sz w:val="24"/>
          <w:szCs w:val="24"/>
          <w:lang w:val="es-ES_tradnl"/>
        </w:rPr>
        <w:t>e este</w:t>
      </w:r>
      <w:r w:rsidRPr="00280567">
        <w:rPr>
          <w:rFonts w:ascii="Times New Roman" w:hAnsi="Times New Roman"/>
          <w:noProof w:val="0"/>
          <w:sz w:val="24"/>
          <w:szCs w:val="24"/>
          <w:lang w:val="es-ES_tradnl"/>
        </w:rPr>
        <w:t xml:space="preserve"> tipo de </w:t>
      </w:r>
      <w:r w:rsidR="00280567" w:rsidRPr="00280567">
        <w:rPr>
          <w:rFonts w:ascii="Times New Roman" w:hAnsi="Times New Roman"/>
          <w:noProof w:val="0"/>
          <w:sz w:val="24"/>
          <w:szCs w:val="24"/>
          <w:lang w:val="es-ES_tradnl"/>
        </w:rPr>
        <w:t>gasto</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es</w:t>
      </w:r>
      <w:r w:rsidRPr="00280567">
        <w:rPr>
          <w:rFonts w:ascii="Times New Roman" w:hAnsi="Times New Roman"/>
          <w:noProof w:val="0"/>
          <w:sz w:val="24"/>
          <w:szCs w:val="24"/>
          <w:lang w:val="es-ES_tradnl"/>
        </w:rPr>
        <w:t xml:space="preserve"> dese</w:t>
      </w:r>
      <w:r w:rsidR="00280567" w:rsidRPr="00280567">
        <w:rPr>
          <w:rFonts w:ascii="Times New Roman" w:hAnsi="Times New Roman"/>
          <w:noProof w:val="0"/>
          <w:sz w:val="24"/>
          <w:szCs w:val="24"/>
          <w:lang w:val="es-ES_tradnl"/>
        </w:rPr>
        <w:t>able</w:t>
      </w:r>
      <w:r w:rsidRPr="00280567">
        <w:rPr>
          <w:rFonts w:ascii="Times New Roman" w:hAnsi="Times New Roman"/>
          <w:noProof w:val="0"/>
          <w:sz w:val="24"/>
          <w:szCs w:val="24"/>
          <w:lang w:val="es-ES_tradnl"/>
        </w:rPr>
        <w:t>, p</w:t>
      </w:r>
      <w:r w:rsidR="00280567" w:rsidRPr="00280567">
        <w:rPr>
          <w:rFonts w:ascii="Times New Roman" w:hAnsi="Times New Roman"/>
          <w:noProof w:val="0"/>
          <w:sz w:val="24"/>
          <w:szCs w:val="24"/>
          <w:lang w:val="es-ES_tradnl"/>
        </w:rPr>
        <w:t>orque</w:t>
      </w:r>
      <w:r w:rsidRPr="00280567">
        <w:rPr>
          <w:rFonts w:ascii="Times New Roman" w:hAnsi="Times New Roman"/>
          <w:noProof w:val="0"/>
          <w:sz w:val="24"/>
          <w:szCs w:val="24"/>
          <w:lang w:val="es-ES_tradnl"/>
        </w:rPr>
        <w:t xml:space="preserve"> representa me</w:t>
      </w:r>
      <w:r w:rsidR="00280567" w:rsidRPr="00280567">
        <w:rPr>
          <w:rFonts w:ascii="Times New Roman" w:hAnsi="Times New Roman"/>
          <w:noProof w:val="0"/>
          <w:sz w:val="24"/>
          <w:szCs w:val="24"/>
          <w:lang w:val="es-ES_tradnl"/>
        </w:rPr>
        <w:t>jora</w:t>
      </w:r>
      <w:r w:rsidRPr="00280567">
        <w:rPr>
          <w:rFonts w:ascii="Times New Roman" w:hAnsi="Times New Roman"/>
          <w:noProof w:val="0"/>
          <w:sz w:val="24"/>
          <w:szCs w:val="24"/>
          <w:lang w:val="es-ES_tradnl"/>
        </w:rPr>
        <w:t xml:space="preserve"> d</w:t>
      </w:r>
      <w:r w:rsidR="00280567" w:rsidRPr="00280567">
        <w:rPr>
          <w:rFonts w:ascii="Times New Roman" w:hAnsi="Times New Roman"/>
          <w:noProof w:val="0"/>
          <w:sz w:val="24"/>
          <w:szCs w:val="24"/>
          <w:lang w:val="es-ES_tradnl"/>
        </w:rPr>
        <w:t>e los proce</w:t>
      </w:r>
      <w:r w:rsidRPr="00280567">
        <w:rPr>
          <w:rFonts w:ascii="Times New Roman" w:hAnsi="Times New Roman"/>
          <w:noProof w:val="0"/>
          <w:sz w:val="24"/>
          <w:szCs w:val="24"/>
          <w:lang w:val="es-ES_tradnl"/>
        </w:rPr>
        <w:t>sos organizacion</w:t>
      </w:r>
      <w:r w:rsidR="00280567" w:rsidRPr="00280567">
        <w:rPr>
          <w:rFonts w:ascii="Times New Roman" w:hAnsi="Times New Roman"/>
          <w:noProof w:val="0"/>
          <w:sz w:val="24"/>
          <w:szCs w:val="24"/>
          <w:lang w:val="es-ES_tradnl"/>
        </w:rPr>
        <w:t>ales</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y</w:t>
      </w:r>
      <w:r w:rsidRPr="00280567">
        <w:rPr>
          <w:rFonts w:ascii="Times New Roman" w:hAnsi="Times New Roman"/>
          <w:noProof w:val="0"/>
          <w:sz w:val="24"/>
          <w:szCs w:val="24"/>
          <w:lang w:val="es-ES_tradnl"/>
        </w:rPr>
        <w:t xml:space="preserve"> libera recursos para </w:t>
      </w:r>
      <w:r w:rsidR="00280567" w:rsidRPr="00280567">
        <w:rPr>
          <w:rFonts w:ascii="Times New Roman" w:hAnsi="Times New Roman"/>
          <w:noProof w:val="0"/>
          <w:sz w:val="24"/>
          <w:szCs w:val="24"/>
          <w:lang w:val="es-ES_tradnl"/>
        </w:rPr>
        <w:t>la inversión</w:t>
      </w:r>
      <w:r w:rsidRPr="00280567">
        <w:rPr>
          <w:rFonts w:ascii="Times New Roman" w:hAnsi="Times New Roman"/>
          <w:noProof w:val="0"/>
          <w:sz w:val="24"/>
          <w:szCs w:val="24"/>
          <w:lang w:val="es-ES_tradnl"/>
        </w:rPr>
        <w:t xml:space="preserve"> esta</w:t>
      </w:r>
      <w:r w:rsidR="00280567" w:rsidRPr="00280567">
        <w:rPr>
          <w:rFonts w:ascii="Times New Roman" w:hAnsi="Times New Roman"/>
          <w:noProof w:val="0"/>
          <w:sz w:val="24"/>
          <w:szCs w:val="24"/>
          <w:lang w:val="es-ES_tradnl"/>
        </w:rPr>
        <w:t>t</w:t>
      </w:r>
      <w:r w:rsidRPr="00280567">
        <w:rPr>
          <w:rFonts w:ascii="Times New Roman" w:hAnsi="Times New Roman"/>
          <w:noProof w:val="0"/>
          <w:sz w:val="24"/>
          <w:szCs w:val="24"/>
          <w:lang w:val="es-ES_tradnl"/>
        </w:rPr>
        <w:t>al.</w:t>
      </w:r>
    </w:p>
    <w:p w:rsidR="00CE0818" w:rsidRPr="00280567" w:rsidRDefault="00CE0818" w:rsidP="00B64D3F">
      <w:pPr>
        <w:spacing w:after="0" w:line="240" w:lineRule="auto"/>
        <w:ind w:left="720"/>
        <w:jc w:val="both"/>
        <w:rPr>
          <w:rFonts w:ascii="Times New Roman" w:hAnsi="Times New Roman"/>
          <w:i/>
          <w:noProof w:val="0"/>
          <w:sz w:val="24"/>
          <w:szCs w:val="24"/>
          <w:lang w:val="es-ES_tradnl"/>
        </w:rPr>
      </w:pPr>
      <w:r w:rsidRPr="00280567">
        <w:rPr>
          <w:rFonts w:ascii="Times New Roman" w:hAnsi="Times New Roman"/>
          <w:b/>
          <w:noProof w:val="0"/>
          <w:sz w:val="24"/>
          <w:szCs w:val="24"/>
          <w:lang w:val="es-ES_tradnl"/>
        </w:rPr>
        <w:t>FÓRMULA</w:t>
      </w:r>
      <w:r w:rsidRPr="00280567">
        <w:rPr>
          <w:rFonts w:ascii="Times New Roman" w:hAnsi="Times New Roman"/>
          <w:noProof w:val="0"/>
          <w:sz w:val="24"/>
          <w:szCs w:val="24"/>
          <w:lang w:val="es-ES_tradnl"/>
        </w:rPr>
        <w:t xml:space="preserve">:                   </w:t>
      </w:r>
      <m:oMath>
        <m:r>
          <w:rPr>
            <w:rFonts w:ascii="Cambria Math" w:hAnsi="Cambria Math"/>
            <w:sz w:val="36"/>
          </w:rPr>
          <m:t>Pdot=</m:t>
        </m:r>
        <m:f>
          <m:fPr>
            <m:ctrlPr>
              <w:rPr>
                <w:rFonts w:ascii="Cambria Math" w:hAnsi="Cambria Math"/>
                <w:i/>
                <w:sz w:val="36"/>
              </w:rPr>
            </m:ctrlPr>
          </m:fPr>
          <m:num>
            <m:r>
              <w:rPr>
                <w:rFonts w:ascii="Cambria Math" w:hAnsi="Cambria Math"/>
                <w:sz w:val="36"/>
              </w:rPr>
              <m:t>∑DespOper</m:t>
            </m:r>
          </m:num>
          <m:den>
            <m:r>
              <w:rPr>
                <w:rFonts w:ascii="Cambria Math" w:hAnsi="Cambria Math"/>
                <w:sz w:val="36"/>
              </w:rPr>
              <m:t>DT</m:t>
            </m:r>
          </m:den>
        </m:f>
      </m:oMath>
      <w:r w:rsidRPr="00280567">
        <w:rPr>
          <w:rFonts w:ascii="Times New Roman" w:hAnsi="Times New Roman"/>
          <w:i/>
          <w:noProof w:val="0"/>
          <w:sz w:val="24"/>
          <w:szCs w:val="24"/>
          <w:lang w:val="es-ES_tradnl"/>
        </w:rPr>
        <w:t>x 100</w:t>
      </w:r>
    </w:p>
    <w:p w:rsidR="00CE0818" w:rsidRPr="00280567" w:rsidRDefault="00280567" w:rsidP="00B64D3F">
      <w:pPr>
        <w:spacing w:after="0" w:line="240" w:lineRule="auto"/>
        <w:ind w:left="720"/>
        <w:jc w:val="both"/>
        <w:rPr>
          <w:rFonts w:ascii="Times New Roman" w:hAnsi="Times New Roman"/>
          <w:noProof w:val="0"/>
          <w:sz w:val="24"/>
          <w:szCs w:val="24"/>
          <w:lang w:val="es-ES_tradnl"/>
        </w:rPr>
      </w:pPr>
      <w:proofErr w:type="spellStart"/>
      <w:r w:rsidRPr="00B64D3F">
        <w:rPr>
          <w:rFonts w:ascii="Times New Roman" w:hAnsi="Times New Roman"/>
          <w:b/>
          <w:noProof w:val="0"/>
          <w:sz w:val="24"/>
          <w:szCs w:val="24"/>
          <w:lang w:val="es-ES_tradnl"/>
        </w:rPr>
        <w:t>Do</w:t>
      </w:r>
      <w:r w:rsidR="00CE0818" w:rsidRPr="00B64D3F">
        <w:rPr>
          <w:rFonts w:ascii="Times New Roman" w:hAnsi="Times New Roman"/>
          <w:b/>
          <w:noProof w:val="0"/>
          <w:sz w:val="24"/>
          <w:szCs w:val="24"/>
          <w:lang w:val="es-ES_tradnl"/>
        </w:rPr>
        <w:t>nde</w:t>
      </w:r>
      <w:proofErr w:type="spellEnd"/>
      <w:r w:rsidR="00CE0818" w:rsidRPr="00B64D3F">
        <w:rPr>
          <w:rFonts w:ascii="Times New Roman" w:hAnsi="Times New Roman"/>
          <w:b/>
          <w:noProof w:val="0"/>
          <w:sz w:val="24"/>
          <w:szCs w:val="24"/>
          <w:lang w:val="es-ES_tradnl"/>
        </w:rPr>
        <w:t>:</w:t>
      </w:r>
      <w:r>
        <w:rPr>
          <w:rFonts w:ascii="Times New Roman" w:hAnsi="Times New Roman"/>
          <w:noProof w:val="0"/>
          <w:sz w:val="24"/>
          <w:szCs w:val="24"/>
          <w:lang w:val="es-ES_tradnl"/>
        </w:rPr>
        <w:t xml:space="preserve"> </w:t>
      </w:r>
      <w:proofErr w:type="spellStart"/>
      <w:r w:rsidR="00CE0818" w:rsidRPr="00280567">
        <w:rPr>
          <w:rFonts w:ascii="Times New Roman" w:hAnsi="Times New Roman"/>
          <w:b/>
          <w:i/>
          <w:noProof w:val="0"/>
          <w:sz w:val="24"/>
          <w:szCs w:val="24"/>
          <w:lang w:val="es-ES_tradnl"/>
        </w:rPr>
        <w:t>Pdot</w:t>
      </w:r>
      <w:proofErr w:type="spellEnd"/>
      <w:r w:rsidR="00CE0818" w:rsidRPr="00280567">
        <w:rPr>
          <w:rFonts w:ascii="Times New Roman" w:hAnsi="Times New Roman"/>
          <w:noProof w:val="0"/>
          <w:sz w:val="24"/>
          <w:szCs w:val="24"/>
          <w:lang w:val="es-ES_tradnl"/>
        </w:rPr>
        <w:t xml:space="preserve"> = participa</w:t>
      </w:r>
      <w:r w:rsidRPr="00280567">
        <w:rPr>
          <w:rFonts w:ascii="Times New Roman" w:hAnsi="Times New Roman"/>
          <w:noProof w:val="0"/>
          <w:sz w:val="24"/>
          <w:szCs w:val="24"/>
          <w:lang w:val="es-ES_tradnl"/>
        </w:rPr>
        <w:t>ción</w:t>
      </w:r>
      <w:r w:rsidR="00CE0818" w:rsidRPr="00280567">
        <w:rPr>
          <w:rFonts w:ascii="Times New Roman" w:hAnsi="Times New Roman"/>
          <w:noProof w:val="0"/>
          <w:sz w:val="24"/>
          <w:szCs w:val="24"/>
          <w:lang w:val="es-ES_tradnl"/>
        </w:rPr>
        <w:t xml:space="preserve"> </w:t>
      </w:r>
      <w:r w:rsidRPr="00280567">
        <w:rPr>
          <w:rFonts w:ascii="Times New Roman" w:hAnsi="Times New Roman"/>
          <w:noProof w:val="0"/>
          <w:sz w:val="24"/>
          <w:szCs w:val="24"/>
          <w:lang w:val="es-ES_tradnl"/>
        </w:rPr>
        <w:t>de los gastos</w:t>
      </w:r>
      <w:r w:rsidR="00CE0818" w:rsidRPr="00280567">
        <w:rPr>
          <w:rFonts w:ascii="Times New Roman" w:hAnsi="Times New Roman"/>
          <w:noProof w:val="0"/>
          <w:sz w:val="24"/>
          <w:szCs w:val="24"/>
          <w:lang w:val="es-ES_tradnl"/>
        </w:rPr>
        <w:t xml:space="preserve"> operacion</w:t>
      </w:r>
      <w:r w:rsidRPr="00280567">
        <w:rPr>
          <w:rFonts w:ascii="Times New Roman" w:hAnsi="Times New Roman"/>
          <w:noProof w:val="0"/>
          <w:sz w:val="24"/>
          <w:szCs w:val="24"/>
          <w:lang w:val="es-ES_tradnl"/>
        </w:rPr>
        <w:t>ales</w:t>
      </w:r>
      <w:r w:rsidR="00CE0818" w:rsidRPr="00280567">
        <w:rPr>
          <w:rFonts w:ascii="Times New Roman" w:hAnsi="Times New Roman"/>
          <w:noProof w:val="0"/>
          <w:sz w:val="24"/>
          <w:szCs w:val="24"/>
          <w:lang w:val="es-ES_tradnl"/>
        </w:rPr>
        <w:t xml:space="preserve"> (anexo I) e</w:t>
      </w:r>
      <w:r w:rsidRPr="00280567">
        <w:rPr>
          <w:rFonts w:ascii="Times New Roman" w:hAnsi="Times New Roman"/>
          <w:noProof w:val="0"/>
          <w:sz w:val="24"/>
          <w:szCs w:val="24"/>
          <w:lang w:val="es-ES_tradnl"/>
        </w:rPr>
        <w:t>n</w:t>
      </w:r>
      <w:r w:rsidR="00CE0818" w:rsidRPr="00280567">
        <w:rPr>
          <w:rFonts w:ascii="Times New Roman" w:hAnsi="Times New Roman"/>
          <w:noProof w:val="0"/>
          <w:sz w:val="24"/>
          <w:szCs w:val="24"/>
          <w:lang w:val="es-ES_tradnl"/>
        </w:rPr>
        <w:t xml:space="preserve"> rela</w:t>
      </w:r>
      <w:r w:rsidRPr="00280567">
        <w:rPr>
          <w:rFonts w:ascii="Times New Roman" w:hAnsi="Times New Roman"/>
          <w:noProof w:val="0"/>
          <w:sz w:val="24"/>
          <w:szCs w:val="24"/>
          <w:lang w:val="es-ES_tradnl"/>
        </w:rPr>
        <w:t xml:space="preserve">ción al gasto </w:t>
      </w:r>
      <w:r w:rsidR="00542C9B" w:rsidRPr="00280567">
        <w:rPr>
          <w:rFonts w:ascii="Times New Roman" w:hAnsi="Times New Roman"/>
          <w:noProof w:val="0"/>
          <w:sz w:val="24"/>
          <w:szCs w:val="24"/>
          <w:lang w:val="es-ES_tradnl"/>
        </w:rPr>
        <w:t>total;</w:t>
      </w:r>
      <w:r w:rsidR="00CE0818" w:rsidRPr="00280567">
        <w:rPr>
          <w:rFonts w:ascii="Times New Roman" w:hAnsi="Times New Roman"/>
          <w:noProof w:val="0"/>
          <w:sz w:val="24"/>
          <w:szCs w:val="24"/>
          <w:lang w:val="es-ES_tradnl"/>
        </w:rPr>
        <w:t xml:space="preserve"> </w:t>
      </w:r>
      <w:r w:rsidR="00CE0818" w:rsidRPr="00280567">
        <w:rPr>
          <w:rFonts w:ascii="Times New Roman" w:hAnsi="Times New Roman"/>
          <w:b/>
          <w:noProof w:val="0"/>
          <w:sz w:val="24"/>
          <w:szCs w:val="24"/>
          <w:lang w:val="es-ES_tradnl"/>
        </w:rPr>
        <w:t>∑</w:t>
      </w:r>
      <w:proofErr w:type="spellStart"/>
      <w:r w:rsidR="00CE0818" w:rsidRPr="00280567">
        <w:rPr>
          <w:rFonts w:ascii="Times New Roman" w:hAnsi="Times New Roman"/>
          <w:b/>
          <w:noProof w:val="0"/>
          <w:sz w:val="24"/>
          <w:szCs w:val="24"/>
          <w:lang w:val="es-ES_tradnl"/>
        </w:rPr>
        <w:t>DespOper</w:t>
      </w:r>
      <w:proofErr w:type="spellEnd"/>
      <w:r w:rsidR="00CE0818" w:rsidRPr="00280567">
        <w:rPr>
          <w:rFonts w:ascii="Times New Roman" w:hAnsi="Times New Roman"/>
          <w:noProof w:val="0"/>
          <w:sz w:val="24"/>
          <w:szCs w:val="24"/>
          <w:lang w:val="es-ES_tradnl"/>
        </w:rPr>
        <w:t xml:space="preserve"> = </w:t>
      </w:r>
      <w:r w:rsidRPr="00280567">
        <w:rPr>
          <w:rFonts w:ascii="Times New Roman" w:hAnsi="Times New Roman"/>
          <w:noProof w:val="0"/>
          <w:sz w:val="24"/>
          <w:szCs w:val="24"/>
          <w:lang w:val="es-ES_tradnl"/>
        </w:rPr>
        <w:t>sumatorio</w:t>
      </w:r>
      <w:r w:rsidR="00CE0818" w:rsidRPr="00280567">
        <w:rPr>
          <w:rFonts w:ascii="Times New Roman" w:hAnsi="Times New Roman"/>
          <w:noProof w:val="0"/>
          <w:sz w:val="24"/>
          <w:szCs w:val="24"/>
          <w:lang w:val="es-ES_tradnl"/>
        </w:rPr>
        <w:t xml:space="preserve"> d</w:t>
      </w:r>
      <w:r w:rsidRPr="00280567">
        <w:rPr>
          <w:rFonts w:ascii="Times New Roman" w:hAnsi="Times New Roman"/>
          <w:noProof w:val="0"/>
          <w:sz w:val="24"/>
          <w:szCs w:val="24"/>
          <w:lang w:val="es-ES_tradnl"/>
        </w:rPr>
        <w:t>e los</w:t>
      </w:r>
      <w:r w:rsidR="00CE0818" w:rsidRPr="00280567">
        <w:rPr>
          <w:rFonts w:ascii="Times New Roman" w:hAnsi="Times New Roman"/>
          <w:noProof w:val="0"/>
          <w:sz w:val="24"/>
          <w:szCs w:val="24"/>
          <w:lang w:val="es-ES_tradnl"/>
        </w:rPr>
        <w:t xml:space="preserve"> valores </w:t>
      </w:r>
      <w:r w:rsidRPr="00280567">
        <w:rPr>
          <w:rFonts w:ascii="Times New Roman" w:hAnsi="Times New Roman"/>
          <w:noProof w:val="0"/>
          <w:sz w:val="24"/>
          <w:szCs w:val="24"/>
          <w:lang w:val="es-ES_tradnl"/>
        </w:rPr>
        <w:t>de los gastos</w:t>
      </w:r>
      <w:r w:rsidR="00CE0818" w:rsidRPr="00280567">
        <w:rPr>
          <w:rFonts w:ascii="Times New Roman" w:hAnsi="Times New Roman"/>
          <w:noProof w:val="0"/>
          <w:sz w:val="24"/>
          <w:szCs w:val="24"/>
          <w:lang w:val="es-ES_tradnl"/>
        </w:rPr>
        <w:t xml:space="preserve"> operaciona</w:t>
      </w:r>
      <w:r w:rsidRPr="00280567">
        <w:rPr>
          <w:rFonts w:ascii="Times New Roman" w:hAnsi="Times New Roman"/>
          <w:noProof w:val="0"/>
          <w:sz w:val="24"/>
          <w:szCs w:val="24"/>
          <w:lang w:val="es-ES_tradnl"/>
        </w:rPr>
        <w:t>les</w:t>
      </w:r>
      <w:r w:rsidR="00CE0818" w:rsidRPr="00280567">
        <w:rPr>
          <w:rFonts w:ascii="Times New Roman" w:hAnsi="Times New Roman"/>
          <w:noProof w:val="0"/>
          <w:sz w:val="24"/>
          <w:szCs w:val="24"/>
          <w:lang w:val="es-ES_tradnl"/>
        </w:rPr>
        <w:t xml:space="preserve">; e </w:t>
      </w:r>
      <w:r w:rsidR="00CE0818" w:rsidRPr="00280567">
        <w:rPr>
          <w:rFonts w:ascii="Times New Roman" w:hAnsi="Times New Roman"/>
          <w:b/>
          <w:noProof w:val="0"/>
          <w:sz w:val="24"/>
          <w:szCs w:val="24"/>
          <w:lang w:val="es-ES_tradnl"/>
        </w:rPr>
        <w:t>DT</w:t>
      </w:r>
      <w:r w:rsidR="00CE0818" w:rsidRPr="00280567">
        <w:rPr>
          <w:rFonts w:ascii="Times New Roman" w:hAnsi="Times New Roman"/>
          <w:noProof w:val="0"/>
          <w:sz w:val="24"/>
          <w:szCs w:val="24"/>
          <w:lang w:val="es-ES_tradnl"/>
        </w:rPr>
        <w:t xml:space="preserve"> = </w:t>
      </w:r>
      <w:r w:rsidRPr="00280567">
        <w:rPr>
          <w:rFonts w:ascii="Times New Roman" w:hAnsi="Times New Roman"/>
          <w:noProof w:val="0"/>
          <w:sz w:val="24"/>
          <w:szCs w:val="24"/>
          <w:lang w:val="es-ES_tradnl"/>
        </w:rPr>
        <w:t>gasto</w:t>
      </w:r>
      <w:r w:rsidR="00CE0818" w:rsidRPr="00280567">
        <w:rPr>
          <w:rFonts w:ascii="Times New Roman" w:hAnsi="Times New Roman"/>
          <w:noProof w:val="0"/>
          <w:sz w:val="24"/>
          <w:szCs w:val="24"/>
          <w:lang w:val="es-ES_tradnl"/>
        </w:rPr>
        <w:t xml:space="preserve"> total, considerando apenas </w:t>
      </w:r>
      <w:r w:rsidRPr="00280567">
        <w:rPr>
          <w:rFonts w:ascii="Times New Roman" w:hAnsi="Times New Roman"/>
          <w:noProof w:val="0"/>
          <w:sz w:val="24"/>
          <w:szCs w:val="24"/>
          <w:lang w:val="es-ES_tradnl"/>
        </w:rPr>
        <w:t>las</w:t>
      </w:r>
      <w:r w:rsidR="00CE0818" w:rsidRPr="00280567">
        <w:rPr>
          <w:rFonts w:ascii="Times New Roman" w:hAnsi="Times New Roman"/>
          <w:noProof w:val="0"/>
          <w:sz w:val="24"/>
          <w:szCs w:val="24"/>
          <w:lang w:val="es-ES_tradnl"/>
        </w:rPr>
        <w:t xml:space="preserve"> aplica</w:t>
      </w:r>
      <w:r w:rsidRPr="00280567">
        <w:rPr>
          <w:rFonts w:ascii="Times New Roman" w:hAnsi="Times New Roman"/>
          <w:noProof w:val="0"/>
          <w:sz w:val="24"/>
          <w:szCs w:val="24"/>
          <w:lang w:val="es-ES_tradnl"/>
        </w:rPr>
        <w:t xml:space="preserve">ciones </w:t>
      </w:r>
      <w:r w:rsidR="00CE0818" w:rsidRPr="00280567">
        <w:rPr>
          <w:rFonts w:ascii="Times New Roman" w:hAnsi="Times New Roman"/>
          <w:noProof w:val="0"/>
          <w:sz w:val="24"/>
          <w:szCs w:val="24"/>
          <w:lang w:val="es-ES_tradnl"/>
        </w:rPr>
        <w:t>dire</w:t>
      </w:r>
      <w:r w:rsidRPr="00280567">
        <w:rPr>
          <w:rFonts w:ascii="Times New Roman" w:hAnsi="Times New Roman"/>
          <w:noProof w:val="0"/>
          <w:sz w:val="24"/>
          <w:szCs w:val="24"/>
          <w:lang w:val="es-ES_tradnl"/>
        </w:rPr>
        <w:t>c</w:t>
      </w:r>
      <w:r w:rsidR="00CE0818" w:rsidRPr="00280567">
        <w:rPr>
          <w:rFonts w:ascii="Times New Roman" w:hAnsi="Times New Roman"/>
          <w:noProof w:val="0"/>
          <w:sz w:val="24"/>
          <w:szCs w:val="24"/>
          <w:lang w:val="es-ES_tradnl"/>
        </w:rPr>
        <w:t xml:space="preserve">tas, </w:t>
      </w:r>
      <w:r w:rsidRPr="00280567">
        <w:rPr>
          <w:rFonts w:ascii="Times New Roman" w:hAnsi="Times New Roman"/>
          <w:noProof w:val="0"/>
          <w:sz w:val="24"/>
          <w:szCs w:val="24"/>
          <w:lang w:val="es-ES_tradnl"/>
        </w:rPr>
        <w:t>excluidas</w:t>
      </w:r>
      <w:r w:rsidR="00CE0818" w:rsidRPr="00280567">
        <w:rPr>
          <w:rFonts w:ascii="Times New Roman" w:hAnsi="Times New Roman"/>
          <w:noProof w:val="0"/>
          <w:sz w:val="24"/>
          <w:szCs w:val="24"/>
          <w:lang w:val="es-ES_tradnl"/>
        </w:rPr>
        <w:t xml:space="preserve"> </w:t>
      </w:r>
      <w:r w:rsidRPr="00280567">
        <w:rPr>
          <w:rFonts w:ascii="Times New Roman" w:hAnsi="Times New Roman"/>
          <w:noProof w:val="0"/>
          <w:sz w:val="24"/>
          <w:szCs w:val="24"/>
          <w:lang w:val="es-ES_tradnl"/>
        </w:rPr>
        <w:t>las transfere</w:t>
      </w:r>
      <w:r w:rsidR="00CE0818" w:rsidRPr="00280567">
        <w:rPr>
          <w:rFonts w:ascii="Times New Roman" w:hAnsi="Times New Roman"/>
          <w:noProof w:val="0"/>
          <w:sz w:val="24"/>
          <w:szCs w:val="24"/>
          <w:lang w:val="es-ES_tradnl"/>
        </w:rPr>
        <w:t>ncias.</w:t>
      </w:r>
    </w:p>
    <w:p w:rsidR="00CE0818" w:rsidRPr="00280567" w:rsidRDefault="00CE0818" w:rsidP="00B64D3F">
      <w:pPr>
        <w:spacing w:after="0" w:line="240" w:lineRule="auto"/>
        <w:ind w:left="720"/>
        <w:jc w:val="both"/>
        <w:rPr>
          <w:rFonts w:ascii="Times New Roman" w:hAnsi="Times New Roman"/>
          <w:noProof w:val="0"/>
          <w:sz w:val="24"/>
          <w:szCs w:val="24"/>
          <w:lang w:val="es-ES_tradnl"/>
        </w:rPr>
      </w:pPr>
      <w:r w:rsidRPr="00280567">
        <w:rPr>
          <w:rFonts w:ascii="Times New Roman" w:hAnsi="Times New Roman"/>
          <w:b/>
          <w:noProof w:val="0"/>
          <w:sz w:val="24"/>
          <w:szCs w:val="24"/>
          <w:lang w:val="es-ES_tradnl"/>
        </w:rPr>
        <w:t>F</w:t>
      </w:r>
      <w:r w:rsidR="00280567" w:rsidRPr="00280567">
        <w:rPr>
          <w:rFonts w:ascii="Times New Roman" w:hAnsi="Times New Roman"/>
          <w:b/>
          <w:noProof w:val="0"/>
          <w:sz w:val="24"/>
          <w:szCs w:val="24"/>
          <w:lang w:val="es-ES_tradnl"/>
        </w:rPr>
        <w:t>UE</w:t>
      </w:r>
      <w:r w:rsidRPr="00280567">
        <w:rPr>
          <w:rFonts w:ascii="Times New Roman" w:hAnsi="Times New Roman"/>
          <w:b/>
          <w:noProof w:val="0"/>
          <w:sz w:val="24"/>
          <w:szCs w:val="24"/>
          <w:lang w:val="es-ES_tradnl"/>
        </w:rPr>
        <w:t>NTE D</w:t>
      </w:r>
      <w:r w:rsidR="00280567" w:rsidRPr="00280567">
        <w:rPr>
          <w:rFonts w:ascii="Times New Roman" w:hAnsi="Times New Roman"/>
          <w:b/>
          <w:noProof w:val="0"/>
          <w:sz w:val="24"/>
          <w:szCs w:val="24"/>
          <w:lang w:val="es-ES_tradnl"/>
        </w:rPr>
        <w:t>E LOD DAT</w:t>
      </w:r>
      <w:r w:rsidRPr="00280567">
        <w:rPr>
          <w:rFonts w:ascii="Times New Roman" w:hAnsi="Times New Roman"/>
          <w:b/>
          <w:noProof w:val="0"/>
          <w:sz w:val="24"/>
          <w:szCs w:val="24"/>
          <w:lang w:val="es-ES_tradnl"/>
        </w:rPr>
        <w:t>OS</w:t>
      </w:r>
      <w:r w:rsidRPr="00280567">
        <w:rPr>
          <w:rFonts w:ascii="Times New Roman" w:hAnsi="Times New Roman"/>
          <w:noProof w:val="0"/>
          <w:sz w:val="24"/>
          <w:szCs w:val="24"/>
          <w:lang w:val="es-ES_tradnl"/>
        </w:rPr>
        <w:t>: Sistema e-Fisco.</w:t>
      </w:r>
    </w:p>
    <w:p w:rsidR="00CE0818" w:rsidRPr="00280567" w:rsidRDefault="00CE0818" w:rsidP="00B64D3F">
      <w:pPr>
        <w:spacing w:after="0" w:line="240" w:lineRule="auto"/>
        <w:ind w:left="720"/>
        <w:jc w:val="both"/>
        <w:rPr>
          <w:rFonts w:ascii="Times New Roman" w:hAnsi="Times New Roman"/>
          <w:noProof w:val="0"/>
          <w:sz w:val="24"/>
          <w:szCs w:val="24"/>
          <w:lang w:val="es-ES_tradnl"/>
        </w:rPr>
      </w:pPr>
      <w:r w:rsidRPr="00280567">
        <w:rPr>
          <w:rFonts w:ascii="Times New Roman" w:hAnsi="Times New Roman"/>
          <w:b/>
          <w:noProof w:val="0"/>
          <w:sz w:val="24"/>
          <w:szCs w:val="24"/>
          <w:lang w:val="es-ES_tradnl"/>
        </w:rPr>
        <w:t>PERIODICIDAD</w:t>
      </w:r>
      <w:r w:rsidRPr="00280567">
        <w:rPr>
          <w:rFonts w:ascii="Times New Roman" w:hAnsi="Times New Roman"/>
          <w:noProof w:val="0"/>
          <w:sz w:val="24"/>
          <w:szCs w:val="24"/>
          <w:lang w:val="es-ES_tradnl"/>
        </w:rPr>
        <w:t>: Anual.</w:t>
      </w:r>
    </w:p>
    <w:p w:rsidR="00CE0818" w:rsidRPr="00280567" w:rsidRDefault="00CE0818" w:rsidP="00B64D3F">
      <w:pPr>
        <w:spacing w:after="0" w:line="240" w:lineRule="auto"/>
        <w:ind w:left="720"/>
        <w:jc w:val="both"/>
        <w:rPr>
          <w:rFonts w:ascii="Times New Roman" w:hAnsi="Times New Roman"/>
          <w:noProof w:val="0"/>
          <w:sz w:val="24"/>
          <w:szCs w:val="24"/>
          <w:lang w:val="es-ES_tradnl"/>
        </w:rPr>
      </w:pPr>
      <w:r w:rsidRPr="00280567">
        <w:rPr>
          <w:rFonts w:ascii="Times New Roman" w:hAnsi="Times New Roman"/>
          <w:b/>
          <w:noProof w:val="0"/>
          <w:sz w:val="24"/>
          <w:szCs w:val="24"/>
          <w:lang w:val="es-ES_tradnl"/>
        </w:rPr>
        <w:t>DEFASA</w:t>
      </w:r>
      <w:r w:rsidR="00280567" w:rsidRPr="00280567">
        <w:rPr>
          <w:rFonts w:ascii="Times New Roman" w:hAnsi="Times New Roman"/>
          <w:b/>
          <w:noProof w:val="0"/>
          <w:sz w:val="24"/>
          <w:szCs w:val="24"/>
          <w:lang w:val="es-ES_tradnl"/>
        </w:rPr>
        <w:t>JE</w:t>
      </w:r>
      <w:r w:rsidRPr="00280567">
        <w:rPr>
          <w:rFonts w:ascii="Times New Roman" w:hAnsi="Times New Roman"/>
          <w:noProof w:val="0"/>
          <w:sz w:val="24"/>
          <w:szCs w:val="24"/>
          <w:lang w:val="es-ES_tradnl"/>
        </w:rPr>
        <w:t>: Do</w:t>
      </w:r>
      <w:r w:rsidR="00280567" w:rsidRPr="00280567">
        <w:rPr>
          <w:rFonts w:ascii="Times New Roman" w:hAnsi="Times New Roman"/>
          <w:noProof w:val="0"/>
          <w:sz w:val="24"/>
          <w:szCs w:val="24"/>
          <w:lang w:val="es-ES_tradnl"/>
        </w:rPr>
        <w:t>s</w:t>
      </w:r>
      <w:r w:rsidRPr="00280567">
        <w:rPr>
          <w:rFonts w:ascii="Times New Roman" w:hAnsi="Times New Roman"/>
          <w:noProof w:val="0"/>
          <w:sz w:val="24"/>
          <w:szCs w:val="24"/>
          <w:lang w:val="es-ES_tradnl"/>
        </w:rPr>
        <w:t xml:space="preserve"> meses (</w:t>
      </w:r>
      <w:r w:rsidR="00280567">
        <w:rPr>
          <w:rFonts w:ascii="Times New Roman" w:hAnsi="Times New Roman"/>
          <w:noProof w:val="0"/>
          <w:sz w:val="24"/>
          <w:szCs w:val="24"/>
          <w:lang w:val="es-ES_tradnl"/>
        </w:rPr>
        <w:t>Por causa</w:t>
      </w:r>
      <w:r w:rsidRPr="00280567">
        <w:rPr>
          <w:rFonts w:ascii="Times New Roman" w:hAnsi="Times New Roman"/>
          <w:noProof w:val="0"/>
          <w:sz w:val="24"/>
          <w:szCs w:val="24"/>
          <w:lang w:val="es-ES_tradnl"/>
        </w:rPr>
        <w:t xml:space="preserve"> d</w:t>
      </w:r>
      <w:r w:rsidR="00280567" w:rsidRPr="00280567">
        <w:rPr>
          <w:rFonts w:ascii="Times New Roman" w:hAnsi="Times New Roman"/>
          <w:noProof w:val="0"/>
          <w:sz w:val="24"/>
          <w:szCs w:val="24"/>
          <w:lang w:val="es-ES_tradnl"/>
        </w:rPr>
        <w:t>el</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cierre</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contable</w:t>
      </w:r>
      <w:r w:rsidRPr="00280567">
        <w:rPr>
          <w:rFonts w:ascii="Times New Roman" w:hAnsi="Times New Roman"/>
          <w:noProof w:val="0"/>
          <w:sz w:val="24"/>
          <w:szCs w:val="24"/>
          <w:lang w:val="es-ES_tradnl"/>
        </w:rPr>
        <w:t xml:space="preserve"> d</w:t>
      </w:r>
      <w:r w:rsidR="00280567" w:rsidRPr="00280567">
        <w:rPr>
          <w:rFonts w:ascii="Times New Roman" w:hAnsi="Times New Roman"/>
          <w:noProof w:val="0"/>
          <w:sz w:val="24"/>
          <w:szCs w:val="24"/>
          <w:lang w:val="es-ES_tradnl"/>
        </w:rPr>
        <w:t>el</w:t>
      </w:r>
      <w:r w:rsidRPr="00280567">
        <w:rPr>
          <w:rFonts w:ascii="Times New Roman" w:hAnsi="Times New Roman"/>
          <w:noProof w:val="0"/>
          <w:sz w:val="24"/>
          <w:szCs w:val="24"/>
          <w:lang w:val="es-ES_tradnl"/>
        </w:rPr>
        <w:t xml:space="preserve"> e-Fisco).</w:t>
      </w:r>
    </w:p>
    <w:p w:rsidR="00CE0818" w:rsidRPr="00280567" w:rsidRDefault="00CE0818" w:rsidP="00B64D3F">
      <w:pPr>
        <w:spacing w:after="0" w:line="240" w:lineRule="auto"/>
        <w:ind w:left="720"/>
        <w:jc w:val="both"/>
        <w:rPr>
          <w:rFonts w:ascii="Times New Roman" w:hAnsi="Times New Roman"/>
          <w:noProof w:val="0"/>
          <w:sz w:val="24"/>
          <w:szCs w:val="24"/>
          <w:lang w:val="es-ES_tradnl"/>
        </w:rPr>
      </w:pPr>
      <w:r w:rsidRPr="00280567">
        <w:rPr>
          <w:rFonts w:ascii="Times New Roman" w:hAnsi="Times New Roman"/>
          <w:b/>
          <w:noProof w:val="0"/>
          <w:sz w:val="24"/>
          <w:szCs w:val="24"/>
          <w:lang w:val="es-ES_tradnl"/>
        </w:rPr>
        <w:t>POLARIDADE</w:t>
      </w:r>
      <w:r w:rsidRPr="00280567">
        <w:rPr>
          <w:rFonts w:ascii="Times New Roman" w:hAnsi="Times New Roman"/>
          <w:noProof w:val="0"/>
          <w:sz w:val="24"/>
          <w:szCs w:val="24"/>
          <w:lang w:val="es-ES_tradnl"/>
        </w:rPr>
        <w:t>: Menor me</w:t>
      </w:r>
      <w:r w:rsidR="00280567" w:rsidRPr="00280567">
        <w:rPr>
          <w:rFonts w:ascii="Times New Roman" w:hAnsi="Times New Roman"/>
          <w:noProof w:val="0"/>
          <w:sz w:val="24"/>
          <w:szCs w:val="24"/>
          <w:lang w:val="es-ES_tradnl"/>
        </w:rPr>
        <w:t>jor</w:t>
      </w:r>
      <w:r w:rsidRPr="00280567">
        <w:rPr>
          <w:rFonts w:ascii="Times New Roman" w:hAnsi="Times New Roman"/>
          <w:noProof w:val="0"/>
          <w:sz w:val="24"/>
          <w:szCs w:val="24"/>
          <w:lang w:val="es-ES_tradnl"/>
        </w:rPr>
        <w:t>.</w:t>
      </w:r>
    </w:p>
    <w:p w:rsidR="00CE0818" w:rsidRPr="00280567" w:rsidRDefault="00CE0818" w:rsidP="00B64D3F">
      <w:pPr>
        <w:spacing w:after="0" w:line="240" w:lineRule="auto"/>
        <w:ind w:left="720"/>
        <w:jc w:val="both"/>
        <w:rPr>
          <w:rFonts w:ascii="Times New Roman" w:hAnsi="Times New Roman"/>
          <w:noProof w:val="0"/>
          <w:sz w:val="24"/>
          <w:szCs w:val="24"/>
          <w:lang w:val="es-ES_tradnl"/>
        </w:rPr>
      </w:pPr>
      <w:r w:rsidRPr="00280567">
        <w:rPr>
          <w:rFonts w:ascii="Times New Roman" w:hAnsi="Times New Roman"/>
          <w:b/>
          <w:noProof w:val="0"/>
          <w:sz w:val="24"/>
          <w:szCs w:val="24"/>
          <w:lang w:val="es-ES_tradnl"/>
        </w:rPr>
        <w:t>RESPONSÁ</w:t>
      </w:r>
      <w:r w:rsidR="00280567" w:rsidRPr="00280567">
        <w:rPr>
          <w:rFonts w:ascii="Times New Roman" w:hAnsi="Times New Roman"/>
          <w:b/>
          <w:noProof w:val="0"/>
          <w:sz w:val="24"/>
          <w:szCs w:val="24"/>
          <w:lang w:val="es-ES_tradnl"/>
        </w:rPr>
        <w:t>BLE</w:t>
      </w:r>
      <w:r w:rsidRPr="00280567">
        <w:rPr>
          <w:rFonts w:ascii="Times New Roman" w:hAnsi="Times New Roman"/>
          <w:b/>
          <w:noProof w:val="0"/>
          <w:sz w:val="24"/>
          <w:szCs w:val="24"/>
          <w:lang w:val="es-ES_tradnl"/>
        </w:rPr>
        <w:t xml:space="preserve"> P</w:t>
      </w:r>
      <w:r w:rsidR="00280567" w:rsidRPr="00280567">
        <w:rPr>
          <w:rFonts w:ascii="Times New Roman" w:hAnsi="Times New Roman"/>
          <w:b/>
          <w:noProof w:val="0"/>
          <w:sz w:val="24"/>
          <w:szCs w:val="24"/>
          <w:lang w:val="es-ES_tradnl"/>
        </w:rPr>
        <w:t>OR EL CALCULO</w:t>
      </w:r>
      <w:r w:rsidRPr="00280567">
        <w:rPr>
          <w:rFonts w:ascii="Times New Roman" w:hAnsi="Times New Roman"/>
          <w:noProof w:val="0"/>
          <w:sz w:val="24"/>
          <w:szCs w:val="24"/>
          <w:lang w:val="es-ES_tradnl"/>
        </w:rPr>
        <w:t>: Secretaria d</w:t>
      </w:r>
      <w:r w:rsidR="00280567" w:rsidRPr="00280567">
        <w:rPr>
          <w:rFonts w:ascii="Times New Roman" w:hAnsi="Times New Roman"/>
          <w:noProof w:val="0"/>
          <w:sz w:val="24"/>
          <w:szCs w:val="24"/>
          <w:lang w:val="es-ES_tradnl"/>
        </w:rPr>
        <w:t>e la</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Contral</w:t>
      </w:r>
      <w:r w:rsidR="00280567">
        <w:rPr>
          <w:rFonts w:ascii="Times New Roman" w:hAnsi="Times New Roman"/>
          <w:noProof w:val="0"/>
          <w:sz w:val="24"/>
          <w:szCs w:val="24"/>
          <w:lang w:val="es-ES_tradnl"/>
        </w:rPr>
        <w:t>oría</w:t>
      </w:r>
      <w:r w:rsidRPr="00280567">
        <w:rPr>
          <w:rFonts w:ascii="Times New Roman" w:hAnsi="Times New Roman"/>
          <w:noProof w:val="0"/>
          <w:sz w:val="24"/>
          <w:szCs w:val="24"/>
          <w:lang w:val="es-ES_tradnl"/>
        </w:rPr>
        <w:t xml:space="preserve"> Ge</w:t>
      </w:r>
      <w:r w:rsidR="00280567" w:rsidRPr="00280567">
        <w:rPr>
          <w:rFonts w:ascii="Times New Roman" w:hAnsi="Times New Roman"/>
          <w:noProof w:val="0"/>
          <w:sz w:val="24"/>
          <w:szCs w:val="24"/>
          <w:lang w:val="es-ES_tradnl"/>
        </w:rPr>
        <w:t>ne</w:t>
      </w:r>
      <w:r w:rsidRPr="00280567">
        <w:rPr>
          <w:rFonts w:ascii="Times New Roman" w:hAnsi="Times New Roman"/>
          <w:noProof w:val="0"/>
          <w:sz w:val="24"/>
          <w:szCs w:val="24"/>
          <w:lang w:val="es-ES_tradnl"/>
        </w:rPr>
        <w:t>ral d</w:t>
      </w:r>
      <w:r w:rsidR="00280567" w:rsidRPr="00280567">
        <w:rPr>
          <w:rFonts w:ascii="Times New Roman" w:hAnsi="Times New Roman"/>
          <w:noProof w:val="0"/>
          <w:sz w:val="24"/>
          <w:szCs w:val="24"/>
          <w:lang w:val="es-ES_tradnl"/>
        </w:rPr>
        <w:t>el</w:t>
      </w:r>
      <w:r w:rsidRPr="00280567">
        <w:rPr>
          <w:rFonts w:ascii="Times New Roman" w:hAnsi="Times New Roman"/>
          <w:noProof w:val="0"/>
          <w:sz w:val="24"/>
          <w:szCs w:val="24"/>
          <w:lang w:val="es-ES_tradnl"/>
        </w:rPr>
        <w:t xml:space="preserve"> Estado – SCGE.</w:t>
      </w:r>
    </w:p>
    <w:p w:rsidR="00CE0818" w:rsidRPr="00280567" w:rsidRDefault="00CE0818" w:rsidP="00B64D3F">
      <w:pPr>
        <w:spacing w:after="0" w:line="240" w:lineRule="auto"/>
        <w:ind w:left="720"/>
        <w:jc w:val="both"/>
        <w:rPr>
          <w:rFonts w:ascii="Times New Roman" w:hAnsi="Times New Roman"/>
          <w:noProof w:val="0"/>
          <w:sz w:val="24"/>
          <w:szCs w:val="24"/>
          <w:lang w:val="es-ES_tradnl"/>
        </w:rPr>
      </w:pPr>
      <w:r w:rsidRPr="00280567">
        <w:rPr>
          <w:rFonts w:ascii="Times New Roman" w:hAnsi="Times New Roman"/>
          <w:b/>
          <w:noProof w:val="0"/>
          <w:sz w:val="24"/>
          <w:szCs w:val="24"/>
          <w:lang w:val="es-ES_tradnl"/>
        </w:rPr>
        <w:t>RESPONSÁ</w:t>
      </w:r>
      <w:r w:rsidR="00280567" w:rsidRPr="00280567">
        <w:rPr>
          <w:rFonts w:ascii="Times New Roman" w:hAnsi="Times New Roman"/>
          <w:b/>
          <w:noProof w:val="0"/>
          <w:sz w:val="24"/>
          <w:szCs w:val="24"/>
          <w:lang w:val="es-ES_tradnl"/>
        </w:rPr>
        <w:t>BLE</w:t>
      </w:r>
      <w:r w:rsidRPr="00280567">
        <w:rPr>
          <w:rFonts w:ascii="Times New Roman" w:hAnsi="Times New Roman"/>
          <w:b/>
          <w:noProof w:val="0"/>
          <w:sz w:val="24"/>
          <w:szCs w:val="24"/>
          <w:lang w:val="es-ES_tradnl"/>
        </w:rPr>
        <w:t xml:space="preserve"> P</w:t>
      </w:r>
      <w:r w:rsidR="00280567" w:rsidRPr="00280567">
        <w:rPr>
          <w:rFonts w:ascii="Times New Roman" w:hAnsi="Times New Roman"/>
          <w:b/>
          <w:noProof w:val="0"/>
          <w:sz w:val="24"/>
          <w:szCs w:val="24"/>
          <w:lang w:val="es-ES_tradnl"/>
        </w:rPr>
        <w:t>OR EL</w:t>
      </w:r>
      <w:r w:rsidRPr="00280567">
        <w:rPr>
          <w:rFonts w:ascii="Times New Roman" w:hAnsi="Times New Roman"/>
          <w:b/>
          <w:noProof w:val="0"/>
          <w:sz w:val="24"/>
          <w:szCs w:val="24"/>
          <w:lang w:val="es-ES_tradnl"/>
        </w:rPr>
        <w:t xml:space="preserve"> DESEMP</w:t>
      </w:r>
      <w:r w:rsidR="00280567" w:rsidRPr="00280567">
        <w:rPr>
          <w:rFonts w:ascii="Times New Roman" w:hAnsi="Times New Roman"/>
          <w:b/>
          <w:noProof w:val="0"/>
          <w:sz w:val="24"/>
          <w:szCs w:val="24"/>
          <w:lang w:val="es-ES_tradnl"/>
        </w:rPr>
        <w:t>EÑO</w:t>
      </w:r>
      <w:r w:rsidR="00280567" w:rsidRPr="00280567">
        <w:rPr>
          <w:rFonts w:ascii="Times New Roman" w:hAnsi="Times New Roman"/>
          <w:noProof w:val="0"/>
          <w:sz w:val="24"/>
          <w:szCs w:val="24"/>
          <w:lang w:val="es-ES_tradnl"/>
        </w:rPr>
        <w:t>: Poder Ej</w:t>
      </w:r>
      <w:r w:rsidRPr="00280567">
        <w:rPr>
          <w:rFonts w:ascii="Times New Roman" w:hAnsi="Times New Roman"/>
          <w:noProof w:val="0"/>
          <w:sz w:val="24"/>
          <w:szCs w:val="24"/>
          <w:lang w:val="es-ES_tradnl"/>
        </w:rPr>
        <w:t>ecutivo.</w:t>
      </w:r>
    </w:p>
    <w:p w:rsidR="00CE0818" w:rsidRDefault="00CE0818" w:rsidP="00B64D3F">
      <w:pPr>
        <w:spacing w:after="0" w:line="240" w:lineRule="auto"/>
        <w:ind w:left="720"/>
        <w:jc w:val="both"/>
        <w:rPr>
          <w:rFonts w:ascii="Times New Roman" w:hAnsi="Times New Roman"/>
          <w:noProof w:val="0"/>
          <w:sz w:val="24"/>
          <w:szCs w:val="24"/>
          <w:lang w:val="es-ES_tradnl"/>
        </w:rPr>
      </w:pPr>
      <w:r w:rsidRPr="00280567">
        <w:rPr>
          <w:rFonts w:ascii="Times New Roman" w:hAnsi="Times New Roman"/>
          <w:b/>
          <w:noProof w:val="0"/>
          <w:sz w:val="24"/>
          <w:szCs w:val="24"/>
          <w:lang w:val="es-ES_tradnl"/>
        </w:rPr>
        <w:t>APLICA</w:t>
      </w:r>
      <w:r w:rsidR="00280567" w:rsidRPr="00280567">
        <w:rPr>
          <w:rFonts w:ascii="Times New Roman" w:hAnsi="Times New Roman"/>
          <w:b/>
          <w:noProof w:val="0"/>
          <w:sz w:val="24"/>
          <w:szCs w:val="24"/>
          <w:lang w:val="es-ES_tradnl"/>
        </w:rPr>
        <w:t>CIÖN</w:t>
      </w:r>
      <w:r w:rsidRPr="00280567">
        <w:rPr>
          <w:rFonts w:ascii="Times New Roman" w:hAnsi="Times New Roman"/>
          <w:noProof w:val="0"/>
          <w:sz w:val="24"/>
          <w:szCs w:val="24"/>
          <w:lang w:val="es-ES_tradnl"/>
        </w:rPr>
        <w:t>: T</w:t>
      </w:r>
      <w:r w:rsidR="00280567" w:rsidRPr="00280567">
        <w:rPr>
          <w:rFonts w:ascii="Times New Roman" w:hAnsi="Times New Roman"/>
          <w:noProof w:val="0"/>
          <w:sz w:val="24"/>
          <w:szCs w:val="24"/>
          <w:lang w:val="es-ES_tradnl"/>
        </w:rPr>
        <w:t>iene</w:t>
      </w:r>
      <w:r w:rsidRPr="00280567">
        <w:rPr>
          <w:rFonts w:ascii="Times New Roman" w:hAnsi="Times New Roman"/>
          <w:noProof w:val="0"/>
          <w:sz w:val="24"/>
          <w:szCs w:val="24"/>
          <w:lang w:val="es-ES_tradnl"/>
        </w:rPr>
        <w:t xml:space="preserve"> como </w:t>
      </w:r>
      <w:r w:rsidR="00413FD2" w:rsidRPr="00280567">
        <w:rPr>
          <w:rFonts w:ascii="Times New Roman" w:hAnsi="Times New Roman"/>
          <w:noProof w:val="0"/>
          <w:sz w:val="24"/>
          <w:szCs w:val="24"/>
          <w:lang w:val="es-ES_tradnl"/>
        </w:rPr>
        <w:t>función</w:t>
      </w:r>
      <w:r w:rsidRPr="00280567">
        <w:rPr>
          <w:rFonts w:ascii="Times New Roman" w:hAnsi="Times New Roman"/>
          <w:noProof w:val="0"/>
          <w:sz w:val="24"/>
          <w:szCs w:val="24"/>
          <w:lang w:val="es-ES_tradnl"/>
        </w:rPr>
        <w:t xml:space="preserve"> s</w:t>
      </w:r>
      <w:r w:rsidR="00280567" w:rsidRPr="00280567">
        <w:rPr>
          <w:rFonts w:ascii="Times New Roman" w:hAnsi="Times New Roman"/>
          <w:noProof w:val="0"/>
          <w:sz w:val="24"/>
          <w:szCs w:val="24"/>
          <w:lang w:val="es-ES_tradnl"/>
        </w:rPr>
        <w:t>eñalar</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el</w:t>
      </w:r>
      <w:r w:rsidRPr="00280567">
        <w:rPr>
          <w:rFonts w:ascii="Times New Roman" w:hAnsi="Times New Roman"/>
          <w:noProof w:val="0"/>
          <w:sz w:val="24"/>
          <w:szCs w:val="24"/>
          <w:lang w:val="es-ES_tradnl"/>
        </w:rPr>
        <w:t xml:space="preserve"> esf</w:t>
      </w:r>
      <w:r w:rsidR="00280567" w:rsidRPr="00280567">
        <w:rPr>
          <w:rFonts w:ascii="Times New Roman" w:hAnsi="Times New Roman"/>
          <w:noProof w:val="0"/>
          <w:sz w:val="24"/>
          <w:szCs w:val="24"/>
          <w:lang w:val="es-ES_tradnl"/>
        </w:rPr>
        <w:t xml:space="preserve">uerzo </w:t>
      </w:r>
      <w:r w:rsidR="00413FD2" w:rsidRPr="00280567">
        <w:rPr>
          <w:rFonts w:ascii="Times New Roman" w:hAnsi="Times New Roman"/>
          <w:noProof w:val="0"/>
          <w:sz w:val="24"/>
          <w:szCs w:val="24"/>
          <w:lang w:val="es-ES_tradnl"/>
        </w:rPr>
        <w:t>gubernamental</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en el</w:t>
      </w:r>
      <w:r w:rsidRPr="00280567">
        <w:rPr>
          <w:rFonts w:ascii="Times New Roman" w:hAnsi="Times New Roman"/>
          <w:noProof w:val="0"/>
          <w:sz w:val="24"/>
          <w:szCs w:val="24"/>
          <w:lang w:val="es-ES_tradnl"/>
        </w:rPr>
        <w:t xml:space="preserve"> </w:t>
      </w:r>
      <w:r w:rsidR="00413FD2" w:rsidRPr="00280567">
        <w:rPr>
          <w:rFonts w:ascii="Times New Roman" w:hAnsi="Times New Roman"/>
          <w:noProof w:val="0"/>
          <w:sz w:val="24"/>
          <w:szCs w:val="24"/>
          <w:lang w:val="es-ES_tradnl"/>
        </w:rPr>
        <w:t>control</w:t>
      </w:r>
      <w:r w:rsidRPr="00280567">
        <w:rPr>
          <w:rFonts w:ascii="Times New Roman" w:hAnsi="Times New Roman"/>
          <w:noProof w:val="0"/>
          <w:sz w:val="24"/>
          <w:szCs w:val="24"/>
          <w:lang w:val="es-ES_tradnl"/>
        </w:rPr>
        <w:t xml:space="preserve"> d</w:t>
      </w:r>
      <w:r w:rsidR="00280567" w:rsidRPr="00280567">
        <w:rPr>
          <w:rFonts w:ascii="Times New Roman" w:hAnsi="Times New Roman"/>
          <w:noProof w:val="0"/>
          <w:sz w:val="24"/>
          <w:szCs w:val="24"/>
          <w:lang w:val="es-ES_tradnl"/>
        </w:rPr>
        <w:t>el</w:t>
      </w:r>
      <w:r w:rsidRPr="00280567">
        <w:rPr>
          <w:rFonts w:ascii="Times New Roman" w:hAnsi="Times New Roman"/>
          <w:noProof w:val="0"/>
          <w:sz w:val="24"/>
          <w:szCs w:val="24"/>
          <w:lang w:val="es-ES_tradnl"/>
        </w:rPr>
        <w:t xml:space="preserve"> tama</w:t>
      </w:r>
      <w:r w:rsidR="00280567" w:rsidRPr="00280567">
        <w:rPr>
          <w:rFonts w:ascii="Times New Roman" w:hAnsi="Times New Roman"/>
          <w:noProof w:val="0"/>
          <w:sz w:val="24"/>
          <w:szCs w:val="24"/>
          <w:lang w:val="es-ES_tradnl"/>
        </w:rPr>
        <w:t>ño</w:t>
      </w:r>
      <w:r w:rsidRPr="00280567">
        <w:rPr>
          <w:rFonts w:ascii="Times New Roman" w:hAnsi="Times New Roman"/>
          <w:noProof w:val="0"/>
          <w:sz w:val="24"/>
          <w:szCs w:val="24"/>
          <w:lang w:val="es-ES_tradnl"/>
        </w:rPr>
        <w:t xml:space="preserve"> d</w:t>
      </w:r>
      <w:r w:rsidR="00280567" w:rsidRPr="00280567">
        <w:rPr>
          <w:rFonts w:ascii="Times New Roman" w:hAnsi="Times New Roman"/>
          <w:noProof w:val="0"/>
          <w:sz w:val="24"/>
          <w:szCs w:val="24"/>
          <w:lang w:val="es-ES_tradnl"/>
        </w:rPr>
        <w:t>el aparato público, po</w:t>
      </w:r>
      <w:r w:rsidRPr="00280567">
        <w:rPr>
          <w:rFonts w:ascii="Times New Roman" w:hAnsi="Times New Roman"/>
          <w:noProof w:val="0"/>
          <w:sz w:val="24"/>
          <w:szCs w:val="24"/>
          <w:lang w:val="es-ES_tradnl"/>
        </w:rPr>
        <w:t xml:space="preserve">sibilitando </w:t>
      </w:r>
      <w:r w:rsidR="00280567" w:rsidRPr="00280567">
        <w:rPr>
          <w:rFonts w:ascii="Times New Roman" w:hAnsi="Times New Roman"/>
          <w:noProof w:val="0"/>
          <w:sz w:val="24"/>
          <w:szCs w:val="24"/>
          <w:lang w:val="es-ES_tradnl"/>
        </w:rPr>
        <w:t>el mantenimiento</w:t>
      </w:r>
      <w:r w:rsidRPr="00280567">
        <w:rPr>
          <w:rFonts w:ascii="Times New Roman" w:hAnsi="Times New Roman"/>
          <w:noProof w:val="0"/>
          <w:sz w:val="24"/>
          <w:szCs w:val="24"/>
          <w:lang w:val="es-ES_tradnl"/>
        </w:rPr>
        <w:t xml:space="preserve"> d</w:t>
      </w:r>
      <w:r w:rsidR="00280567" w:rsidRPr="00280567">
        <w:rPr>
          <w:rFonts w:ascii="Times New Roman" w:hAnsi="Times New Roman"/>
          <w:noProof w:val="0"/>
          <w:sz w:val="24"/>
          <w:szCs w:val="24"/>
          <w:lang w:val="es-ES_tradnl"/>
        </w:rPr>
        <w:t>el</w:t>
      </w:r>
      <w:r w:rsidRPr="00280567">
        <w:rPr>
          <w:rFonts w:ascii="Times New Roman" w:hAnsi="Times New Roman"/>
          <w:noProof w:val="0"/>
          <w:sz w:val="24"/>
          <w:szCs w:val="24"/>
          <w:lang w:val="es-ES_tradnl"/>
        </w:rPr>
        <w:t xml:space="preserve"> </w:t>
      </w:r>
      <w:r w:rsidR="00413FD2" w:rsidRPr="00280567">
        <w:rPr>
          <w:rFonts w:ascii="Times New Roman" w:hAnsi="Times New Roman"/>
          <w:noProof w:val="0"/>
          <w:sz w:val="24"/>
          <w:szCs w:val="24"/>
          <w:lang w:val="es-ES_tradnl"/>
        </w:rPr>
        <w:t>equilibrio</w:t>
      </w:r>
      <w:r w:rsidRPr="00280567">
        <w:rPr>
          <w:rFonts w:ascii="Times New Roman" w:hAnsi="Times New Roman"/>
          <w:noProof w:val="0"/>
          <w:sz w:val="24"/>
          <w:szCs w:val="24"/>
          <w:lang w:val="es-ES_tradnl"/>
        </w:rPr>
        <w:t xml:space="preserve"> d</w:t>
      </w:r>
      <w:r w:rsidR="00280567" w:rsidRPr="00280567">
        <w:rPr>
          <w:rFonts w:ascii="Times New Roman" w:hAnsi="Times New Roman"/>
          <w:noProof w:val="0"/>
          <w:sz w:val="24"/>
          <w:szCs w:val="24"/>
          <w:lang w:val="es-ES_tradnl"/>
        </w:rPr>
        <w:t>e las cuentas estat</w:t>
      </w:r>
      <w:r w:rsidR="00413FD2">
        <w:rPr>
          <w:rFonts w:ascii="Times New Roman" w:hAnsi="Times New Roman"/>
          <w:noProof w:val="0"/>
          <w:sz w:val="24"/>
          <w:szCs w:val="24"/>
          <w:lang w:val="es-ES_tradnl"/>
        </w:rPr>
        <w:t>ale</w:t>
      </w:r>
      <w:r w:rsidRPr="00280567">
        <w:rPr>
          <w:rFonts w:ascii="Times New Roman" w:hAnsi="Times New Roman"/>
          <w:noProof w:val="0"/>
          <w:sz w:val="24"/>
          <w:szCs w:val="24"/>
          <w:lang w:val="es-ES_tradnl"/>
        </w:rPr>
        <w:t xml:space="preserve">s. </w:t>
      </w:r>
      <w:r w:rsidR="00280567" w:rsidRPr="00280567">
        <w:rPr>
          <w:rFonts w:ascii="Times New Roman" w:hAnsi="Times New Roman"/>
          <w:noProof w:val="0"/>
          <w:sz w:val="24"/>
          <w:szCs w:val="24"/>
          <w:lang w:val="es-ES_tradnl"/>
        </w:rPr>
        <w:t>A</w:t>
      </w:r>
      <w:r w:rsidRPr="00280567">
        <w:rPr>
          <w:rFonts w:ascii="Times New Roman" w:hAnsi="Times New Roman"/>
          <w:noProof w:val="0"/>
          <w:sz w:val="24"/>
          <w:szCs w:val="24"/>
          <w:lang w:val="es-ES_tradnl"/>
        </w:rPr>
        <w:t xml:space="preserve"> medida que </w:t>
      </w:r>
      <w:r w:rsidR="00280567" w:rsidRPr="00280567">
        <w:rPr>
          <w:rFonts w:ascii="Times New Roman" w:hAnsi="Times New Roman"/>
          <w:noProof w:val="0"/>
          <w:sz w:val="24"/>
          <w:szCs w:val="24"/>
          <w:lang w:val="es-ES_tradnl"/>
        </w:rPr>
        <w:t>el gobi</w:t>
      </w:r>
      <w:r w:rsidRPr="00280567">
        <w:rPr>
          <w:rFonts w:ascii="Times New Roman" w:hAnsi="Times New Roman"/>
          <w:noProof w:val="0"/>
          <w:sz w:val="24"/>
          <w:szCs w:val="24"/>
          <w:lang w:val="es-ES_tradnl"/>
        </w:rPr>
        <w:t>erno gasta menos co</w:t>
      </w:r>
      <w:r w:rsidR="00280567" w:rsidRPr="00280567">
        <w:rPr>
          <w:rFonts w:ascii="Times New Roman" w:hAnsi="Times New Roman"/>
          <w:noProof w:val="0"/>
          <w:sz w:val="24"/>
          <w:szCs w:val="24"/>
          <w:lang w:val="es-ES_tradnl"/>
        </w:rPr>
        <w:t>n</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gastos</w:t>
      </w:r>
      <w:r w:rsidRPr="00280567">
        <w:rPr>
          <w:rFonts w:ascii="Times New Roman" w:hAnsi="Times New Roman"/>
          <w:noProof w:val="0"/>
          <w:sz w:val="24"/>
          <w:szCs w:val="24"/>
          <w:lang w:val="es-ES_tradnl"/>
        </w:rPr>
        <w:t xml:space="preserve"> operaciona</w:t>
      </w:r>
      <w:r w:rsidR="00280567" w:rsidRPr="00280567">
        <w:rPr>
          <w:rFonts w:ascii="Times New Roman" w:hAnsi="Times New Roman"/>
          <w:noProof w:val="0"/>
          <w:sz w:val="24"/>
          <w:szCs w:val="24"/>
          <w:lang w:val="es-ES_tradnl"/>
        </w:rPr>
        <w:t>les</w:t>
      </w:r>
      <w:r w:rsidRPr="00280567">
        <w:rPr>
          <w:rFonts w:ascii="Times New Roman" w:hAnsi="Times New Roman"/>
          <w:noProof w:val="0"/>
          <w:sz w:val="24"/>
          <w:szCs w:val="24"/>
          <w:lang w:val="es-ES_tradnl"/>
        </w:rPr>
        <w:t>, ha</w:t>
      </w:r>
      <w:r w:rsidR="00280567" w:rsidRPr="00280567">
        <w:rPr>
          <w:rFonts w:ascii="Times New Roman" w:hAnsi="Times New Roman"/>
          <w:noProof w:val="0"/>
          <w:sz w:val="24"/>
          <w:szCs w:val="24"/>
          <w:lang w:val="es-ES_tradnl"/>
        </w:rPr>
        <w:t>brá</w:t>
      </w:r>
      <w:r w:rsidRPr="00280567">
        <w:rPr>
          <w:rFonts w:ascii="Times New Roman" w:hAnsi="Times New Roman"/>
          <w:noProof w:val="0"/>
          <w:sz w:val="24"/>
          <w:szCs w:val="24"/>
          <w:lang w:val="es-ES_tradnl"/>
        </w:rPr>
        <w:t xml:space="preserve"> ma</w:t>
      </w:r>
      <w:r w:rsidR="00280567" w:rsidRPr="00280567">
        <w:rPr>
          <w:rFonts w:ascii="Times New Roman" w:hAnsi="Times New Roman"/>
          <w:noProof w:val="0"/>
          <w:sz w:val="24"/>
          <w:szCs w:val="24"/>
          <w:lang w:val="es-ES_tradnl"/>
        </w:rPr>
        <w:t>yor</w:t>
      </w:r>
      <w:r w:rsidRPr="00280567">
        <w:rPr>
          <w:rFonts w:ascii="Times New Roman" w:hAnsi="Times New Roman"/>
          <w:noProof w:val="0"/>
          <w:sz w:val="24"/>
          <w:szCs w:val="24"/>
          <w:lang w:val="es-ES_tradnl"/>
        </w:rPr>
        <w:t xml:space="preserve"> disponibilidad de recursos para ser</w:t>
      </w:r>
      <w:r w:rsidR="00280567" w:rsidRPr="00280567">
        <w:rPr>
          <w:rFonts w:ascii="Times New Roman" w:hAnsi="Times New Roman"/>
          <w:noProof w:val="0"/>
          <w:sz w:val="24"/>
          <w:szCs w:val="24"/>
          <w:lang w:val="es-ES_tradnl"/>
        </w:rPr>
        <w:t xml:space="preserve"> aplicado</w:t>
      </w:r>
      <w:r w:rsidRPr="00280567">
        <w:rPr>
          <w:rFonts w:ascii="Times New Roman" w:hAnsi="Times New Roman"/>
          <w:noProof w:val="0"/>
          <w:sz w:val="24"/>
          <w:szCs w:val="24"/>
          <w:lang w:val="es-ES_tradnl"/>
        </w:rPr>
        <w:t xml:space="preserve"> </w:t>
      </w:r>
      <w:r w:rsidR="00280567" w:rsidRPr="00280567">
        <w:rPr>
          <w:rFonts w:ascii="Times New Roman" w:hAnsi="Times New Roman"/>
          <w:noProof w:val="0"/>
          <w:sz w:val="24"/>
          <w:szCs w:val="24"/>
          <w:lang w:val="es-ES_tradnl"/>
        </w:rPr>
        <w:t>en las inversiones</w:t>
      </w:r>
      <w:r w:rsidRPr="00280567">
        <w:rPr>
          <w:rFonts w:ascii="Times New Roman" w:hAnsi="Times New Roman"/>
          <w:noProof w:val="0"/>
          <w:sz w:val="24"/>
          <w:szCs w:val="24"/>
          <w:lang w:val="es-ES_tradnl"/>
        </w:rPr>
        <w:t xml:space="preserve"> e</w:t>
      </w:r>
      <w:r w:rsidR="00280567" w:rsidRPr="00280567">
        <w:rPr>
          <w:rFonts w:ascii="Times New Roman" w:hAnsi="Times New Roman"/>
          <w:noProof w:val="0"/>
          <w:sz w:val="24"/>
          <w:szCs w:val="24"/>
          <w:lang w:val="es-ES_tradnl"/>
        </w:rPr>
        <w:t>n</w:t>
      </w:r>
      <w:r w:rsidRPr="00280567">
        <w:rPr>
          <w:rFonts w:ascii="Times New Roman" w:hAnsi="Times New Roman"/>
          <w:noProof w:val="0"/>
          <w:sz w:val="24"/>
          <w:szCs w:val="24"/>
          <w:lang w:val="es-ES_tradnl"/>
        </w:rPr>
        <w:t xml:space="preserve"> obras e </w:t>
      </w:r>
      <w:r w:rsidR="00413FD2" w:rsidRPr="00280567">
        <w:rPr>
          <w:rFonts w:ascii="Times New Roman" w:hAnsi="Times New Roman"/>
          <w:noProof w:val="0"/>
          <w:sz w:val="24"/>
          <w:szCs w:val="24"/>
          <w:lang w:val="es-ES_tradnl"/>
        </w:rPr>
        <w:t>infraestructura</w:t>
      </w:r>
      <w:r w:rsidRPr="00280567">
        <w:rPr>
          <w:rFonts w:ascii="Times New Roman" w:hAnsi="Times New Roman"/>
          <w:noProof w:val="0"/>
          <w:sz w:val="24"/>
          <w:szCs w:val="24"/>
          <w:lang w:val="es-ES_tradnl"/>
        </w:rPr>
        <w:t xml:space="preserve"> e</w:t>
      </w:r>
      <w:r w:rsidR="00280567" w:rsidRPr="00280567">
        <w:rPr>
          <w:rFonts w:ascii="Times New Roman" w:hAnsi="Times New Roman"/>
          <w:noProof w:val="0"/>
          <w:sz w:val="24"/>
          <w:szCs w:val="24"/>
          <w:lang w:val="es-ES_tradnl"/>
        </w:rPr>
        <w:t>n</w:t>
      </w:r>
      <w:r w:rsidRPr="00280567">
        <w:rPr>
          <w:rFonts w:ascii="Times New Roman" w:hAnsi="Times New Roman"/>
          <w:noProof w:val="0"/>
          <w:sz w:val="24"/>
          <w:szCs w:val="24"/>
          <w:lang w:val="es-ES_tradnl"/>
        </w:rPr>
        <w:t xml:space="preserve"> ge</w:t>
      </w:r>
      <w:r w:rsidR="00280567" w:rsidRPr="00280567">
        <w:rPr>
          <w:rFonts w:ascii="Times New Roman" w:hAnsi="Times New Roman"/>
          <w:noProof w:val="0"/>
          <w:sz w:val="24"/>
          <w:szCs w:val="24"/>
          <w:lang w:val="es-ES_tradnl"/>
        </w:rPr>
        <w:t>ne</w:t>
      </w:r>
      <w:r w:rsidRPr="00280567">
        <w:rPr>
          <w:rFonts w:ascii="Times New Roman" w:hAnsi="Times New Roman"/>
          <w:noProof w:val="0"/>
          <w:sz w:val="24"/>
          <w:szCs w:val="24"/>
          <w:lang w:val="es-ES_tradnl"/>
        </w:rPr>
        <w:t>ral.</w:t>
      </w:r>
    </w:p>
    <w:p w:rsidR="00542C9B" w:rsidRPr="00280567" w:rsidRDefault="00542C9B" w:rsidP="00542C9B">
      <w:pPr>
        <w:spacing w:after="0" w:line="240" w:lineRule="auto"/>
        <w:jc w:val="both"/>
        <w:rPr>
          <w:rFonts w:ascii="Times New Roman" w:hAnsi="Times New Roman"/>
          <w:noProof w:val="0"/>
          <w:sz w:val="24"/>
          <w:szCs w:val="24"/>
          <w:lang w:val="es-ES_tradnl"/>
        </w:rPr>
      </w:pPr>
    </w:p>
    <w:p w:rsidR="00CE0818" w:rsidRPr="00B64D3F" w:rsidRDefault="00542C9B" w:rsidP="00542C9B">
      <w:pPr>
        <w:pStyle w:val="ListParagraph"/>
        <w:numPr>
          <w:ilvl w:val="1"/>
          <w:numId w:val="12"/>
        </w:numPr>
        <w:spacing w:before="120" w:after="120" w:line="240" w:lineRule="auto"/>
        <w:ind w:left="720" w:hanging="720"/>
        <w:contextualSpacing w:val="0"/>
        <w:jc w:val="both"/>
        <w:rPr>
          <w:rFonts w:ascii="Times New Roman" w:hAnsi="Times New Roman"/>
          <w:noProof w:val="0"/>
          <w:color w:val="231F20"/>
          <w:sz w:val="24"/>
          <w:highlight w:val="white"/>
          <w:lang w:val="es-ES_tradnl"/>
        </w:rPr>
      </w:pPr>
      <w:r w:rsidRPr="00542C9B">
        <w:rPr>
          <w:rFonts w:ascii="Times New Roman" w:hAnsi="Times New Roman"/>
          <w:noProof w:val="0"/>
          <w:sz w:val="24"/>
          <w:szCs w:val="24"/>
          <w:lang w:val="es-ES_tradnl"/>
        </w:rPr>
        <w:t xml:space="preserve">La </w:t>
      </w:r>
      <w:r w:rsidRPr="00542C9B">
        <w:rPr>
          <w:rFonts w:ascii="Times New Roman" w:hAnsi="Times New Roman"/>
          <w:noProof w:val="0"/>
          <w:color w:val="231F20"/>
          <w:sz w:val="24"/>
          <w:lang w:val="es-ES_tradnl"/>
        </w:rPr>
        <w:t>tabla</w:t>
      </w:r>
      <w:r w:rsidRPr="00542C9B">
        <w:rPr>
          <w:rFonts w:ascii="Times New Roman" w:hAnsi="Times New Roman"/>
          <w:noProof w:val="0"/>
          <w:sz w:val="24"/>
          <w:szCs w:val="24"/>
          <w:lang w:val="es-ES_tradnl"/>
        </w:rPr>
        <w:t xml:space="preserve"> 4 al seguimiento agrupa la serie histórica, la proyección de los gastos, las economías proyectadas y los valores de las metas del indicador. Los valores abajo están levando en consideración todos los ítems de gastos operacionales listados en el anexo 1.</w:t>
      </w:r>
    </w:p>
    <w:bookmarkStart w:id="2" w:name="_MON_1424548839"/>
    <w:bookmarkEnd w:id="2"/>
    <w:p w:rsidR="00B64D3F" w:rsidRPr="00542C9B" w:rsidRDefault="0075286F" w:rsidP="00B64D3F">
      <w:pPr>
        <w:pStyle w:val="ListParagraph"/>
        <w:spacing w:before="120" w:after="120" w:line="240" w:lineRule="auto"/>
        <w:ind w:left="0"/>
        <w:contextualSpacing w:val="0"/>
        <w:jc w:val="both"/>
        <w:rPr>
          <w:rFonts w:ascii="Times New Roman" w:hAnsi="Times New Roman"/>
          <w:noProof w:val="0"/>
          <w:color w:val="231F20"/>
          <w:sz w:val="24"/>
          <w:highlight w:val="white"/>
          <w:lang w:val="es-ES_tradnl"/>
        </w:rPr>
      </w:pPr>
      <w:r>
        <w:rPr>
          <w:rFonts w:ascii="Times New Roman" w:hAnsi="Times New Roman"/>
          <w:noProof w:val="0"/>
          <w:color w:val="231F20"/>
          <w:sz w:val="24"/>
          <w:highlight w:val="white"/>
          <w:lang w:val="es-ES_tradnl"/>
        </w:rPr>
        <w:object w:dxaOrig="9313" w:dyaOrig="4030">
          <v:shape id="_x0000_i1026" type="#_x0000_t75" style="width:465.95pt;height:201.75pt" o:ole="">
            <v:imagedata r:id="rId13" o:title=""/>
          </v:shape>
          <o:OLEObject Type="Embed" ProgID="Word.Document.12" ShapeID="_x0000_i1026" DrawAspect="Content" ObjectID="_1426679080" r:id="rId14">
            <o:FieldCodes>\s</o:FieldCodes>
          </o:OLEObject>
        </w:object>
      </w:r>
    </w:p>
    <w:p w:rsidR="0075286F" w:rsidRPr="003169B7" w:rsidRDefault="0075286F" w:rsidP="0075286F">
      <w:pPr>
        <w:pStyle w:val="ListParagraph"/>
        <w:numPr>
          <w:ilvl w:val="1"/>
          <w:numId w:val="12"/>
        </w:numPr>
        <w:spacing w:before="120" w:after="120" w:line="240" w:lineRule="auto"/>
        <w:ind w:left="720" w:hanging="720"/>
        <w:contextualSpacing w:val="0"/>
        <w:jc w:val="both"/>
        <w:rPr>
          <w:rFonts w:ascii="Times New Roman" w:hAnsi="Times New Roman"/>
          <w:noProof w:val="0"/>
          <w:sz w:val="24"/>
          <w:szCs w:val="24"/>
          <w:lang w:val="es-ES_tradnl"/>
        </w:rPr>
      </w:pPr>
      <w:r w:rsidRPr="003169B7">
        <w:rPr>
          <w:rFonts w:ascii="Times New Roman" w:hAnsi="Times New Roman"/>
          <w:b/>
          <w:noProof w:val="0"/>
          <w:sz w:val="24"/>
          <w:szCs w:val="24"/>
        </w:rPr>
        <w:t>Conclusión</w:t>
      </w:r>
      <w:r w:rsidRPr="003169B7">
        <w:rPr>
          <w:rFonts w:ascii="Times New Roman" w:hAnsi="Times New Roman"/>
          <w:b/>
          <w:noProof w:val="0"/>
          <w:color w:val="000000"/>
          <w:sz w:val="24"/>
          <w:szCs w:val="24"/>
        </w:rPr>
        <w:t xml:space="preserve">: </w:t>
      </w:r>
      <w:r w:rsidRPr="003169B7">
        <w:rPr>
          <w:rFonts w:ascii="Times New Roman" w:hAnsi="Times New Roman"/>
          <w:noProof w:val="0"/>
          <w:color w:val="000000"/>
          <w:sz w:val="24"/>
          <w:szCs w:val="24"/>
        </w:rPr>
        <w:t>Se</w:t>
      </w:r>
      <w:r w:rsidR="004E4F7B" w:rsidRPr="003169B7">
        <w:rPr>
          <w:rFonts w:ascii="Times New Roman" w:eastAsia="Times New Roman" w:hAnsi="Times New Roman"/>
          <w:noProof w:val="0"/>
          <w:color w:val="000000"/>
          <w:sz w:val="24"/>
          <w:szCs w:val="24"/>
        </w:rPr>
        <w:t xml:space="preserve"> espera que con </w:t>
      </w:r>
      <w:r w:rsidRPr="003169B7">
        <w:rPr>
          <w:rFonts w:ascii="Times New Roman" w:hAnsi="Times New Roman"/>
          <w:noProof w:val="0"/>
          <w:sz w:val="24"/>
          <w:szCs w:val="24"/>
        </w:rPr>
        <w:t>la implantación de un nuevo modelo de racionalización de</w:t>
      </w:r>
      <w:r w:rsidR="004E4F7B" w:rsidRPr="003169B7">
        <w:rPr>
          <w:rFonts w:ascii="Times New Roman" w:hAnsi="Times New Roman"/>
          <w:noProof w:val="0"/>
          <w:sz w:val="24"/>
          <w:szCs w:val="24"/>
        </w:rPr>
        <w:t xml:space="preserve"> los gastos públicos, </w:t>
      </w:r>
      <w:r w:rsidR="003169B7" w:rsidRPr="003169B7">
        <w:rPr>
          <w:rFonts w:ascii="Times New Roman" w:hAnsi="Times New Roman"/>
          <w:noProof w:val="0"/>
          <w:sz w:val="24"/>
          <w:szCs w:val="24"/>
        </w:rPr>
        <w:t>habrá</w:t>
      </w:r>
      <w:r w:rsidR="004E4F7B" w:rsidRPr="003169B7">
        <w:rPr>
          <w:rFonts w:ascii="Times New Roman" w:hAnsi="Times New Roman"/>
          <w:noProof w:val="0"/>
          <w:sz w:val="24"/>
          <w:szCs w:val="24"/>
        </w:rPr>
        <w:t xml:space="preserve"> </w:t>
      </w:r>
      <w:r w:rsidRPr="003169B7">
        <w:rPr>
          <w:rFonts w:ascii="Times New Roman" w:hAnsi="Times New Roman"/>
          <w:noProof w:val="0"/>
          <w:sz w:val="24"/>
          <w:szCs w:val="24"/>
        </w:rPr>
        <w:t xml:space="preserve">una </w:t>
      </w:r>
      <w:r w:rsidRPr="003169B7">
        <w:rPr>
          <w:rFonts w:ascii="Times New Roman" w:hAnsi="Times New Roman"/>
          <w:color w:val="231F20"/>
          <w:sz w:val="24"/>
        </w:rPr>
        <w:t xml:space="preserve">economia de R$ 109,6 millones en 3 años (R$ </w:t>
      </w:r>
      <w:r w:rsidRPr="003169B7">
        <w:rPr>
          <w:rFonts w:ascii="Times New Roman" w:hAnsi="Times New Roman"/>
          <w:color w:val="000000"/>
          <w:sz w:val="24"/>
        </w:rPr>
        <w:t>31,6</w:t>
      </w:r>
      <w:r w:rsidRPr="003169B7">
        <w:rPr>
          <w:rFonts w:ascii="Times New Roman" w:hAnsi="Times New Roman"/>
          <w:color w:val="FF0000"/>
          <w:sz w:val="24"/>
        </w:rPr>
        <w:t xml:space="preserve"> </w:t>
      </w:r>
      <w:r w:rsidRPr="003169B7">
        <w:rPr>
          <w:rFonts w:ascii="Times New Roman" w:hAnsi="Times New Roman"/>
          <w:color w:val="231F20"/>
          <w:sz w:val="24"/>
        </w:rPr>
        <w:t xml:space="preserve">millones en 2013, </w:t>
      </w:r>
      <w:r w:rsidRPr="003169B7">
        <w:rPr>
          <w:rFonts w:ascii="Times New Roman" w:hAnsi="Times New Roman"/>
          <w:color w:val="000000"/>
          <w:sz w:val="24"/>
        </w:rPr>
        <w:t>R$ 36,3</w:t>
      </w:r>
      <w:r w:rsidRPr="003169B7">
        <w:rPr>
          <w:rFonts w:ascii="Times New Roman" w:hAnsi="Times New Roman"/>
          <w:color w:val="231F20"/>
          <w:sz w:val="24"/>
        </w:rPr>
        <w:t xml:space="preserve"> millones en 2014 y R$ </w:t>
      </w:r>
      <w:r w:rsidRPr="003169B7">
        <w:rPr>
          <w:rFonts w:ascii="Times New Roman" w:hAnsi="Times New Roman"/>
          <w:color w:val="000000"/>
          <w:sz w:val="24"/>
        </w:rPr>
        <w:t>41,7</w:t>
      </w:r>
      <w:r w:rsidRPr="003169B7">
        <w:rPr>
          <w:rFonts w:ascii="Times New Roman" w:hAnsi="Times New Roman"/>
          <w:color w:val="231F20"/>
          <w:sz w:val="24"/>
        </w:rPr>
        <w:t xml:space="preserve"> millones em 2015), reduciendo la participación de los gastos operacionales en</w:t>
      </w:r>
      <w:r w:rsidR="003169B7" w:rsidRPr="003169B7">
        <w:rPr>
          <w:rFonts w:ascii="Times New Roman" w:hAnsi="Times New Roman"/>
          <w:color w:val="231F20"/>
          <w:sz w:val="24"/>
        </w:rPr>
        <w:t xml:space="preserve"> </w:t>
      </w:r>
      <w:r w:rsidRPr="003169B7">
        <w:rPr>
          <w:rFonts w:ascii="Times New Roman" w:hAnsi="Times New Roman"/>
          <w:color w:val="231F20"/>
          <w:sz w:val="24"/>
        </w:rPr>
        <w:t xml:space="preserve">relación al gasto total de </w:t>
      </w:r>
      <w:r w:rsidRPr="003169B7">
        <w:rPr>
          <w:rFonts w:ascii="Times New Roman" w:hAnsi="Times New Roman"/>
          <w:color w:val="000000"/>
          <w:sz w:val="24"/>
        </w:rPr>
        <w:t>9,1</w:t>
      </w:r>
      <w:r w:rsidRPr="003169B7">
        <w:rPr>
          <w:rFonts w:ascii="Times New Roman" w:hAnsi="Times New Roman"/>
          <w:color w:val="231F20"/>
          <w:sz w:val="24"/>
        </w:rPr>
        <w:t xml:space="preserve">% em 2012 para </w:t>
      </w:r>
      <w:r w:rsidRPr="003169B7">
        <w:rPr>
          <w:rFonts w:ascii="Times New Roman" w:hAnsi="Times New Roman"/>
          <w:color w:val="000000"/>
          <w:sz w:val="24"/>
        </w:rPr>
        <w:t>8,2</w:t>
      </w:r>
      <w:r w:rsidRPr="003169B7">
        <w:rPr>
          <w:rFonts w:ascii="Times New Roman" w:hAnsi="Times New Roman"/>
          <w:color w:val="231F20"/>
          <w:sz w:val="24"/>
        </w:rPr>
        <w:t>% en 2015.</w:t>
      </w:r>
      <w:r w:rsidR="002E6D64" w:rsidRPr="003169B7">
        <w:rPr>
          <w:rFonts w:ascii="Times New Roman" w:hAnsi="Times New Roman"/>
          <w:color w:val="231F20"/>
          <w:sz w:val="24"/>
        </w:rPr>
        <w:t xml:space="preserve"> Para efectos del analisis financiera </w:t>
      </w:r>
      <w:r w:rsidR="00B8752F" w:rsidRPr="003169B7">
        <w:rPr>
          <w:rFonts w:ascii="Times New Roman" w:hAnsi="Times New Roman"/>
          <w:color w:val="231F20"/>
          <w:sz w:val="24"/>
        </w:rPr>
        <w:t>el equipo de proyecto consideró utilizar</w:t>
      </w:r>
      <w:r w:rsidR="002E6D64" w:rsidRPr="003169B7">
        <w:rPr>
          <w:rFonts w:ascii="Times New Roman" w:hAnsi="Times New Roman"/>
          <w:color w:val="231F20"/>
          <w:sz w:val="24"/>
        </w:rPr>
        <w:t xml:space="preserve"> la média de R$36 millones (US$18 millones) referente a los años de 2013, 2014 y 2015</w:t>
      </w:r>
      <w:r w:rsidR="00784E98" w:rsidRPr="003169B7">
        <w:rPr>
          <w:rFonts w:ascii="Times New Roman" w:hAnsi="Times New Roman"/>
          <w:color w:val="231F20"/>
          <w:sz w:val="24"/>
          <w:lang w:val="es-ES_tradnl"/>
        </w:rPr>
        <w:t>.</w:t>
      </w:r>
    </w:p>
    <w:p w:rsidR="00DA652F" w:rsidRPr="0075286F" w:rsidRDefault="00CE0818" w:rsidP="0075286F">
      <w:pPr>
        <w:pStyle w:val="ListParagraph"/>
        <w:spacing w:before="120" w:after="120" w:line="240" w:lineRule="auto"/>
        <w:contextualSpacing w:val="0"/>
        <w:jc w:val="both"/>
        <w:rPr>
          <w:rFonts w:ascii="Times New Roman" w:hAnsi="Times New Roman"/>
          <w:b/>
          <w:noProof w:val="0"/>
          <w:color w:val="000000"/>
          <w:sz w:val="24"/>
          <w:szCs w:val="24"/>
          <w:lang w:val="es-ES_tradnl"/>
        </w:rPr>
      </w:pPr>
      <w:r w:rsidRPr="0075286F">
        <w:rPr>
          <w:rFonts w:ascii="Times New Roman" w:hAnsi="Times New Roman"/>
          <w:b/>
          <w:noProof w:val="0"/>
          <w:color w:val="000000"/>
          <w:sz w:val="24"/>
          <w:szCs w:val="24"/>
          <w:lang w:val="es-ES_tradnl"/>
        </w:rPr>
        <w:br w:type="page"/>
      </w:r>
    </w:p>
    <w:p w:rsidR="002A1FCE" w:rsidRPr="0084614A" w:rsidRDefault="00116430" w:rsidP="0012168F">
      <w:pPr>
        <w:spacing w:before="120" w:after="120" w:line="240" w:lineRule="auto"/>
        <w:jc w:val="center"/>
        <w:rPr>
          <w:rFonts w:ascii="Times New Roman" w:hAnsi="Times New Roman"/>
          <w:b/>
          <w:smallCaps/>
          <w:noProof w:val="0"/>
          <w:sz w:val="24"/>
          <w:szCs w:val="24"/>
          <w:lang w:val="es-ES_tradnl"/>
        </w:rPr>
      </w:pPr>
      <w:r w:rsidRPr="0084614A">
        <w:rPr>
          <w:rFonts w:ascii="Times New Roman" w:hAnsi="Times New Roman"/>
          <w:b/>
          <w:smallCaps/>
          <w:noProof w:val="0"/>
          <w:sz w:val="24"/>
          <w:szCs w:val="24"/>
          <w:lang w:val="es-ES_tradnl"/>
        </w:rPr>
        <w:t>II</w:t>
      </w:r>
      <w:r w:rsidR="004E4768" w:rsidRPr="0084614A">
        <w:rPr>
          <w:rFonts w:ascii="Times New Roman" w:hAnsi="Times New Roman"/>
          <w:b/>
          <w:smallCaps/>
          <w:noProof w:val="0"/>
          <w:sz w:val="24"/>
          <w:szCs w:val="24"/>
          <w:lang w:val="es-ES_tradnl"/>
        </w:rPr>
        <w:t>I.</w:t>
      </w:r>
      <w:r w:rsidR="004E4768" w:rsidRPr="0084614A">
        <w:rPr>
          <w:rFonts w:ascii="Times New Roman" w:hAnsi="Times New Roman"/>
          <w:b/>
          <w:smallCaps/>
          <w:noProof w:val="0"/>
          <w:sz w:val="24"/>
          <w:szCs w:val="24"/>
          <w:lang w:val="es-ES_tradnl"/>
        </w:rPr>
        <w:tab/>
      </w:r>
      <w:r w:rsidR="003E3E51" w:rsidRPr="0084614A">
        <w:rPr>
          <w:rFonts w:ascii="Times New Roman" w:hAnsi="Times New Roman"/>
          <w:b/>
          <w:smallCaps/>
          <w:noProof w:val="0"/>
          <w:sz w:val="24"/>
          <w:szCs w:val="24"/>
          <w:lang w:val="es-ES_tradnl"/>
        </w:rPr>
        <w:t>Co</w:t>
      </w:r>
      <w:r w:rsidRPr="0084614A">
        <w:rPr>
          <w:rFonts w:ascii="Times New Roman" w:hAnsi="Times New Roman"/>
          <w:b/>
          <w:smallCaps/>
          <w:noProof w:val="0"/>
          <w:sz w:val="24"/>
          <w:szCs w:val="24"/>
          <w:lang w:val="es-ES_tradnl"/>
        </w:rPr>
        <w:t xml:space="preserve">stos </w:t>
      </w:r>
      <w:r w:rsidR="008B709E" w:rsidRPr="0084614A">
        <w:rPr>
          <w:rFonts w:ascii="Times New Roman" w:hAnsi="Times New Roman"/>
          <w:b/>
          <w:smallCaps/>
          <w:noProof w:val="0"/>
          <w:sz w:val="24"/>
          <w:szCs w:val="24"/>
          <w:lang w:val="es-ES_tradnl"/>
        </w:rPr>
        <w:t xml:space="preserve">Financieros y </w:t>
      </w:r>
      <w:r w:rsidR="007B04E4" w:rsidRPr="0084614A">
        <w:rPr>
          <w:rFonts w:ascii="Times New Roman" w:hAnsi="Times New Roman"/>
          <w:b/>
          <w:smallCaps/>
          <w:noProof w:val="0"/>
          <w:sz w:val="24"/>
          <w:szCs w:val="24"/>
          <w:lang w:val="es-ES_tradnl"/>
        </w:rPr>
        <w:t>Económicos</w:t>
      </w:r>
    </w:p>
    <w:p w:rsidR="002A1FCE" w:rsidRPr="0084614A" w:rsidRDefault="002A1FCE" w:rsidP="0012168F">
      <w:pPr>
        <w:spacing w:before="120" w:after="120" w:line="240" w:lineRule="auto"/>
        <w:rPr>
          <w:rFonts w:ascii="Times New Roman" w:hAnsi="Times New Roman"/>
          <w:noProof w:val="0"/>
          <w:color w:val="000000"/>
          <w:sz w:val="24"/>
          <w:szCs w:val="24"/>
          <w:lang w:val="es-ES_tradnl"/>
        </w:rPr>
      </w:pPr>
    </w:p>
    <w:p w:rsidR="008B709E" w:rsidRPr="0084614A" w:rsidRDefault="0040144E" w:rsidP="00CF1A79">
      <w:pPr>
        <w:numPr>
          <w:ilvl w:val="1"/>
          <w:numId w:val="5"/>
        </w:numPr>
        <w:spacing w:before="120" w:after="120" w:line="240" w:lineRule="auto"/>
        <w:ind w:hanging="72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Para realizar el cálculo del rendimiento financiero del programa se imputaron los co</w:t>
      </w:r>
      <w:r w:rsidR="00DF65EA" w:rsidRPr="0084614A">
        <w:rPr>
          <w:rFonts w:ascii="Times New Roman" w:hAnsi="Times New Roman"/>
          <w:noProof w:val="0"/>
          <w:sz w:val="24"/>
          <w:szCs w:val="24"/>
          <w:lang w:val="es-ES_tradnl"/>
        </w:rPr>
        <w:t>s</w:t>
      </w:r>
      <w:r w:rsidRPr="0084614A">
        <w:rPr>
          <w:rFonts w:ascii="Times New Roman" w:hAnsi="Times New Roman"/>
          <w:noProof w:val="0"/>
          <w:sz w:val="24"/>
          <w:szCs w:val="24"/>
          <w:lang w:val="es-ES_tradnl"/>
        </w:rPr>
        <w:t xml:space="preserve">tos totales del financiamiento del </w:t>
      </w:r>
      <w:r w:rsidR="00DF65EA" w:rsidRPr="0084614A">
        <w:rPr>
          <w:rFonts w:ascii="Times New Roman" w:hAnsi="Times New Roman"/>
          <w:noProof w:val="0"/>
          <w:sz w:val="24"/>
          <w:szCs w:val="24"/>
          <w:lang w:val="es-ES_tradnl"/>
        </w:rPr>
        <w:t>BID</w:t>
      </w:r>
      <w:r w:rsidRPr="0084614A">
        <w:rPr>
          <w:rFonts w:ascii="Times New Roman" w:hAnsi="Times New Roman"/>
          <w:noProof w:val="0"/>
          <w:sz w:val="24"/>
          <w:szCs w:val="24"/>
          <w:lang w:val="es-ES_tradnl"/>
        </w:rPr>
        <w:t>, es decir, US$</w:t>
      </w:r>
      <w:r w:rsidR="004E4F7B">
        <w:rPr>
          <w:rFonts w:ascii="Times New Roman" w:hAnsi="Times New Roman"/>
          <w:noProof w:val="0"/>
          <w:sz w:val="24"/>
          <w:szCs w:val="24"/>
          <w:lang w:val="es-ES_tradnl"/>
        </w:rPr>
        <w:t>400</w:t>
      </w:r>
      <w:r w:rsidRPr="0084614A">
        <w:rPr>
          <w:rFonts w:ascii="Times New Roman" w:hAnsi="Times New Roman"/>
          <w:noProof w:val="0"/>
          <w:sz w:val="24"/>
          <w:szCs w:val="24"/>
          <w:lang w:val="es-ES_tradnl"/>
        </w:rPr>
        <w:t xml:space="preserve"> millones en </w:t>
      </w:r>
      <w:r w:rsidR="00784E98">
        <w:rPr>
          <w:rFonts w:ascii="Times New Roman" w:hAnsi="Times New Roman"/>
          <w:noProof w:val="0"/>
          <w:sz w:val="24"/>
          <w:szCs w:val="24"/>
          <w:lang w:val="es-ES_tradnl"/>
        </w:rPr>
        <w:t>2</w:t>
      </w:r>
      <w:r w:rsidR="00F05287" w:rsidRPr="0084614A">
        <w:rPr>
          <w:rFonts w:ascii="Times New Roman" w:hAnsi="Times New Roman"/>
          <w:noProof w:val="0"/>
          <w:sz w:val="24"/>
          <w:szCs w:val="24"/>
          <w:lang w:val="es-ES_tradnl"/>
        </w:rPr>
        <w:t xml:space="preserve"> </w:t>
      </w:r>
      <w:r w:rsidR="00D66507" w:rsidRPr="0084614A">
        <w:rPr>
          <w:rFonts w:ascii="Times New Roman" w:hAnsi="Times New Roman"/>
          <w:noProof w:val="0"/>
          <w:sz w:val="24"/>
          <w:szCs w:val="24"/>
          <w:lang w:val="es-ES_tradnl"/>
        </w:rPr>
        <w:t>año</w:t>
      </w:r>
      <w:r w:rsidR="00F05287" w:rsidRPr="0084614A">
        <w:rPr>
          <w:rFonts w:ascii="Times New Roman" w:hAnsi="Times New Roman"/>
          <w:noProof w:val="0"/>
          <w:sz w:val="24"/>
          <w:szCs w:val="24"/>
          <w:lang w:val="es-ES_tradnl"/>
        </w:rPr>
        <w:t>s</w:t>
      </w:r>
      <w:r w:rsidR="00642F7B" w:rsidRPr="0084614A">
        <w:rPr>
          <w:rFonts w:ascii="Times New Roman" w:hAnsi="Times New Roman"/>
          <w:noProof w:val="0"/>
          <w:sz w:val="24"/>
          <w:szCs w:val="24"/>
          <w:lang w:val="es-ES_tradnl"/>
        </w:rPr>
        <w:t xml:space="preserve"> </w:t>
      </w:r>
      <w:r w:rsidR="00C02558" w:rsidRPr="0084614A">
        <w:rPr>
          <w:rFonts w:ascii="Times New Roman" w:hAnsi="Times New Roman"/>
          <w:noProof w:val="0"/>
          <w:sz w:val="24"/>
          <w:szCs w:val="24"/>
          <w:lang w:val="es-ES_tradnl"/>
        </w:rPr>
        <w:t>y los respectivos pagos de interés</w:t>
      </w:r>
      <w:r w:rsidR="00DF65EA" w:rsidRPr="0084614A">
        <w:rPr>
          <w:rFonts w:ascii="Times New Roman" w:hAnsi="Times New Roman"/>
          <w:noProof w:val="0"/>
          <w:sz w:val="24"/>
          <w:szCs w:val="24"/>
          <w:lang w:val="es-ES_tradnl"/>
        </w:rPr>
        <w:t xml:space="preserve">. </w:t>
      </w:r>
      <w:r w:rsidR="00416445" w:rsidRPr="0084614A">
        <w:rPr>
          <w:rFonts w:ascii="Times New Roman" w:hAnsi="Times New Roman"/>
          <w:noProof w:val="0"/>
          <w:sz w:val="24"/>
          <w:szCs w:val="24"/>
          <w:lang w:val="es-ES_tradnl"/>
        </w:rPr>
        <w:t>(Ver anexo)</w:t>
      </w:r>
    </w:p>
    <w:p w:rsidR="008B709E" w:rsidRPr="0084614A" w:rsidRDefault="008B709E" w:rsidP="00CF1A79">
      <w:pPr>
        <w:numPr>
          <w:ilvl w:val="1"/>
          <w:numId w:val="5"/>
        </w:numPr>
        <w:spacing w:before="120" w:after="120" w:line="240" w:lineRule="auto"/>
        <w:ind w:hanging="72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Ad</w:t>
      </w:r>
      <w:r w:rsidR="001B7C17" w:rsidRPr="0084614A">
        <w:rPr>
          <w:rFonts w:ascii="Times New Roman" w:hAnsi="Times New Roman"/>
          <w:noProof w:val="0"/>
          <w:sz w:val="24"/>
          <w:szCs w:val="24"/>
          <w:lang w:val="es-ES_tradnl"/>
        </w:rPr>
        <w:t>emás</w:t>
      </w:r>
      <w:r w:rsidR="00EF6486" w:rsidRPr="0084614A">
        <w:rPr>
          <w:rFonts w:ascii="Times New Roman" w:hAnsi="Times New Roman"/>
          <w:noProof w:val="0"/>
          <w:sz w:val="24"/>
          <w:szCs w:val="24"/>
          <w:lang w:val="es-ES_tradnl"/>
        </w:rPr>
        <w:t>,</w:t>
      </w:r>
      <w:r w:rsidRPr="0084614A">
        <w:rPr>
          <w:rFonts w:ascii="Times New Roman" w:hAnsi="Times New Roman"/>
          <w:noProof w:val="0"/>
          <w:sz w:val="24"/>
          <w:szCs w:val="24"/>
          <w:lang w:val="es-ES_tradnl"/>
        </w:rPr>
        <w:t xml:space="preserve"> se estima que habrá los siguientes costos económicos:</w:t>
      </w:r>
      <w:r w:rsidR="00F05287" w:rsidRPr="0084614A">
        <w:rPr>
          <w:rFonts w:ascii="Times New Roman" w:hAnsi="Times New Roman"/>
          <w:noProof w:val="0"/>
          <w:sz w:val="24"/>
          <w:szCs w:val="24"/>
          <w:lang w:val="es-ES_tradnl"/>
        </w:rPr>
        <w:t xml:space="preserve"> </w:t>
      </w:r>
      <w:r w:rsidR="001B7C17" w:rsidRPr="0084614A">
        <w:rPr>
          <w:rFonts w:ascii="Times New Roman" w:hAnsi="Times New Roman"/>
          <w:noProof w:val="0"/>
          <w:sz w:val="24"/>
          <w:szCs w:val="24"/>
          <w:lang w:val="es-ES_tradnl"/>
        </w:rPr>
        <w:t>l</w:t>
      </w:r>
      <w:r w:rsidR="00A35618" w:rsidRPr="0084614A">
        <w:rPr>
          <w:rFonts w:ascii="Times New Roman" w:hAnsi="Times New Roman"/>
          <w:noProof w:val="0"/>
          <w:sz w:val="24"/>
          <w:szCs w:val="24"/>
          <w:lang w:val="es-ES_tradnl"/>
        </w:rPr>
        <w:t xml:space="preserve">os </w:t>
      </w:r>
      <w:r w:rsidR="00784E98">
        <w:rPr>
          <w:rFonts w:ascii="Times New Roman" w:hAnsi="Times New Roman"/>
          <w:noProof w:val="0"/>
          <w:sz w:val="24"/>
          <w:szCs w:val="24"/>
          <w:lang w:val="es-ES_tradnl"/>
        </w:rPr>
        <w:t>productores de etanol tendrán que instalar medidores de flujo de producción de combustible en sus establecimientos</w:t>
      </w:r>
      <w:r w:rsidR="00A35618" w:rsidRPr="0084614A">
        <w:rPr>
          <w:rFonts w:ascii="Times New Roman" w:hAnsi="Times New Roman"/>
          <w:noProof w:val="0"/>
          <w:sz w:val="24"/>
          <w:szCs w:val="24"/>
          <w:lang w:val="es-ES_tradnl"/>
        </w:rPr>
        <w:t xml:space="preserve">. </w:t>
      </w:r>
      <w:r w:rsidR="00E17442" w:rsidRPr="0084614A">
        <w:rPr>
          <w:rFonts w:ascii="Times New Roman" w:hAnsi="Times New Roman"/>
          <w:noProof w:val="0"/>
          <w:sz w:val="24"/>
          <w:szCs w:val="24"/>
          <w:lang w:val="es-ES_tradnl"/>
        </w:rPr>
        <w:t xml:space="preserve">Considerando que </w:t>
      </w:r>
      <w:r w:rsidR="00480A30" w:rsidRPr="0084614A">
        <w:rPr>
          <w:rFonts w:ascii="Times New Roman" w:hAnsi="Times New Roman"/>
          <w:noProof w:val="0"/>
          <w:sz w:val="24"/>
          <w:szCs w:val="24"/>
          <w:lang w:val="es-ES_tradnl"/>
        </w:rPr>
        <w:t xml:space="preserve">aproximadamente </w:t>
      </w:r>
      <w:r w:rsidR="003C3871">
        <w:rPr>
          <w:rFonts w:ascii="Times New Roman" w:hAnsi="Times New Roman"/>
          <w:noProof w:val="0"/>
          <w:sz w:val="24"/>
          <w:szCs w:val="24"/>
          <w:lang w:val="es-ES_tradnl"/>
        </w:rPr>
        <w:t>16</w:t>
      </w:r>
      <w:r w:rsidR="005F59B4" w:rsidRPr="0084614A">
        <w:rPr>
          <w:rFonts w:ascii="Times New Roman" w:hAnsi="Times New Roman"/>
          <w:noProof w:val="0"/>
          <w:sz w:val="24"/>
          <w:szCs w:val="24"/>
          <w:lang w:val="es-ES_tradnl"/>
        </w:rPr>
        <w:t xml:space="preserve"> </w:t>
      </w:r>
      <w:r w:rsidR="00784E98">
        <w:rPr>
          <w:rFonts w:ascii="Times New Roman" w:hAnsi="Times New Roman"/>
          <w:noProof w:val="0"/>
          <w:sz w:val="24"/>
          <w:szCs w:val="24"/>
          <w:lang w:val="es-ES_tradnl"/>
        </w:rPr>
        <w:t xml:space="preserve">productores </w:t>
      </w:r>
      <w:r w:rsidR="00480A30" w:rsidRPr="0084614A">
        <w:rPr>
          <w:rFonts w:ascii="Times New Roman" w:hAnsi="Times New Roman"/>
          <w:noProof w:val="0"/>
          <w:sz w:val="24"/>
          <w:szCs w:val="24"/>
          <w:lang w:val="es-ES_tradnl"/>
        </w:rPr>
        <w:t xml:space="preserve">tendrán que </w:t>
      </w:r>
      <w:r w:rsidR="001E53AB">
        <w:rPr>
          <w:rFonts w:ascii="Times New Roman" w:hAnsi="Times New Roman"/>
          <w:noProof w:val="0"/>
          <w:sz w:val="24"/>
          <w:szCs w:val="24"/>
          <w:lang w:val="es-ES_tradnl"/>
        </w:rPr>
        <w:t>instalar medidores de flujo de combustible,</w:t>
      </w:r>
      <w:r w:rsidR="00E17442" w:rsidRPr="0084614A">
        <w:rPr>
          <w:rFonts w:ascii="Times New Roman" w:hAnsi="Times New Roman"/>
          <w:noProof w:val="0"/>
          <w:sz w:val="24"/>
          <w:szCs w:val="24"/>
          <w:lang w:val="es-ES_tradnl"/>
        </w:rPr>
        <w:t xml:space="preserve"> se estima que cada uno tendrá que </w:t>
      </w:r>
      <w:r w:rsidR="00F1407B" w:rsidRPr="0084614A">
        <w:rPr>
          <w:rFonts w:ascii="Times New Roman" w:hAnsi="Times New Roman"/>
          <w:noProof w:val="0"/>
          <w:sz w:val="24"/>
          <w:szCs w:val="24"/>
          <w:lang w:val="es-ES_tradnl"/>
        </w:rPr>
        <w:t>invertir</w:t>
      </w:r>
      <w:r w:rsidR="003C3871">
        <w:rPr>
          <w:rFonts w:ascii="Times New Roman" w:hAnsi="Times New Roman"/>
          <w:noProof w:val="0"/>
          <w:sz w:val="24"/>
          <w:szCs w:val="24"/>
          <w:lang w:val="es-ES_tradnl"/>
        </w:rPr>
        <w:t xml:space="preserve"> aproximadamente R</w:t>
      </w:r>
      <w:r w:rsidR="00E17442" w:rsidRPr="0084614A">
        <w:rPr>
          <w:rFonts w:ascii="Times New Roman" w:hAnsi="Times New Roman"/>
          <w:noProof w:val="0"/>
          <w:sz w:val="24"/>
          <w:szCs w:val="24"/>
          <w:lang w:val="es-ES_tradnl"/>
        </w:rPr>
        <w:t>S$</w:t>
      </w:r>
      <w:r w:rsidR="003C3871">
        <w:rPr>
          <w:rFonts w:ascii="Times New Roman" w:hAnsi="Times New Roman"/>
          <w:noProof w:val="0"/>
          <w:sz w:val="24"/>
          <w:szCs w:val="24"/>
          <w:lang w:val="es-ES_tradnl"/>
        </w:rPr>
        <w:t>600,000</w:t>
      </w:r>
      <w:r w:rsidR="00E17442" w:rsidRPr="0084614A">
        <w:rPr>
          <w:rFonts w:ascii="Times New Roman" w:hAnsi="Times New Roman"/>
          <w:noProof w:val="0"/>
          <w:sz w:val="24"/>
          <w:szCs w:val="24"/>
          <w:lang w:val="es-ES_tradnl"/>
        </w:rPr>
        <w:t xml:space="preserve"> para adecuarse a las exigencias de la nueva fiscalización, resultando </w:t>
      </w:r>
      <w:r w:rsidR="003C3871">
        <w:rPr>
          <w:rFonts w:ascii="Times New Roman" w:hAnsi="Times New Roman"/>
          <w:noProof w:val="0"/>
          <w:sz w:val="24"/>
          <w:szCs w:val="24"/>
          <w:lang w:val="es-ES_tradnl"/>
        </w:rPr>
        <w:t>en un costo económico total de R$9,6</w:t>
      </w:r>
      <w:r w:rsidR="00E17442" w:rsidRPr="0084614A">
        <w:rPr>
          <w:rFonts w:ascii="Times New Roman" w:hAnsi="Times New Roman"/>
          <w:noProof w:val="0"/>
          <w:sz w:val="24"/>
          <w:szCs w:val="24"/>
          <w:lang w:val="es-ES_tradnl"/>
        </w:rPr>
        <w:t xml:space="preserve"> millones</w:t>
      </w:r>
      <w:r w:rsidR="003C3871">
        <w:rPr>
          <w:rFonts w:ascii="Times New Roman" w:hAnsi="Times New Roman"/>
          <w:noProof w:val="0"/>
          <w:sz w:val="24"/>
          <w:szCs w:val="24"/>
          <w:lang w:val="es-ES_tradnl"/>
        </w:rPr>
        <w:t xml:space="preserve"> (US$4,8 millones)</w:t>
      </w:r>
      <w:r w:rsidR="00E17442" w:rsidRPr="0084614A">
        <w:rPr>
          <w:rFonts w:ascii="Times New Roman" w:hAnsi="Times New Roman"/>
          <w:noProof w:val="0"/>
          <w:sz w:val="24"/>
          <w:szCs w:val="24"/>
          <w:lang w:val="es-ES_tradnl"/>
        </w:rPr>
        <w:t>.</w:t>
      </w:r>
    </w:p>
    <w:p w:rsidR="005E2A9D" w:rsidRPr="0084614A" w:rsidRDefault="0040144E" w:rsidP="00EA0465">
      <w:pPr>
        <w:spacing w:before="120" w:after="120" w:line="240" w:lineRule="auto"/>
        <w:jc w:val="center"/>
        <w:rPr>
          <w:rFonts w:ascii="Times New Roman" w:hAnsi="Times New Roman"/>
          <w:b/>
          <w:smallCaps/>
          <w:noProof w:val="0"/>
          <w:sz w:val="24"/>
          <w:szCs w:val="24"/>
          <w:lang w:val="es-ES_tradnl"/>
        </w:rPr>
      </w:pPr>
      <w:r w:rsidRPr="0084614A">
        <w:rPr>
          <w:rFonts w:ascii="Times New Roman" w:hAnsi="Times New Roman"/>
          <w:b/>
          <w:smallCaps/>
          <w:noProof w:val="0"/>
          <w:sz w:val="24"/>
          <w:szCs w:val="24"/>
          <w:lang w:val="es-ES_tradnl"/>
        </w:rPr>
        <w:t>IV.</w:t>
      </w:r>
      <w:r w:rsidR="004E4768" w:rsidRPr="0084614A">
        <w:rPr>
          <w:rFonts w:ascii="Times New Roman" w:hAnsi="Times New Roman"/>
          <w:b/>
          <w:smallCaps/>
          <w:noProof w:val="0"/>
          <w:sz w:val="24"/>
          <w:szCs w:val="24"/>
          <w:lang w:val="es-ES_tradnl"/>
        </w:rPr>
        <w:tab/>
      </w:r>
      <w:r w:rsidRPr="0084614A">
        <w:rPr>
          <w:rFonts w:ascii="Times New Roman" w:hAnsi="Times New Roman"/>
          <w:b/>
          <w:smallCaps/>
          <w:noProof w:val="0"/>
          <w:sz w:val="24"/>
          <w:szCs w:val="24"/>
          <w:lang w:val="es-ES_tradnl"/>
        </w:rPr>
        <w:t>Evaluación del Programa y Análisis de Sensibilidad</w:t>
      </w:r>
    </w:p>
    <w:p w:rsidR="00565EEC" w:rsidRPr="0084614A" w:rsidRDefault="00713F6B" w:rsidP="00CF1A79">
      <w:pPr>
        <w:numPr>
          <w:ilvl w:val="1"/>
          <w:numId w:val="5"/>
        </w:numPr>
        <w:spacing w:before="120" w:after="120" w:line="240" w:lineRule="auto"/>
        <w:ind w:hanging="72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 xml:space="preserve">Para evaluar la situación “con </w:t>
      </w:r>
      <w:r w:rsidR="00C711F1" w:rsidRPr="0084614A">
        <w:rPr>
          <w:rFonts w:ascii="Times New Roman" w:hAnsi="Times New Roman"/>
          <w:noProof w:val="0"/>
          <w:sz w:val="24"/>
          <w:szCs w:val="24"/>
          <w:lang w:val="es-ES_tradnl"/>
        </w:rPr>
        <w:t>proyecto” se</w:t>
      </w:r>
      <w:r w:rsidRPr="0084614A">
        <w:rPr>
          <w:rFonts w:ascii="Times New Roman" w:hAnsi="Times New Roman"/>
          <w:noProof w:val="0"/>
          <w:sz w:val="24"/>
          <w:szCs w:val="24"/>
          <w:lang w:val="es-ES_tradnl"/>
        </w:rPr>
        <w:t xml:space="preserve"> usaron como parámetros el VPN y la </w:t>
      </w:r>
      <w:r w:rsidR="00C171E2" w:rsidRPr="0084614A">
        <w:rPr>
          <w:rFonts w:ascii="Times New Roman" w:hAnsi="Times New Roman"/>
          <w:noProof w:val="0"/>
          <w:sz w:val="24"/>
          <w:szCs w:val="24"/>
          <w:lang w:val="es-ES_tradnl"/>
        </w:rPr>
        <w:t>IRR</w:t>
      </w:r>
      <w:r w:rsidRPr="0084614A">
        <w:rPr>
          <w:rFonts w:ascii="Times New Roman" w:hAnsi="Times New Roman"/>
          <w:noProof w:val="0"/>
          <w:sz w:val="24"/>
          <w:szCs w:val="24"/>
          <w:lang w:val="es-ES_tradnl"/>
        </w:rPr>
        <w:t>. La tasa de descuento aplicada a los flujos netos de beneficios fu</w:t>
      </w:r>
      <w:r w:rsidR="006845C5" w:rsidRPr="0084614A">
        <w:rPr>
          <w:rFonts w:ascii="Times New Roman" w:hAnsi="Times New Roman"/>
          <w:noProof w:val="0"/>
          <w:sz w:val="24"/>
          <w:szCs w:val="24"/>
          <w:lang w:val="es-ES_tradnl"/>
        </w:rPr>
        <w:t>e</w:t>
      </w:r>
      <w:r w:rsidR="001B7C17" w:rsidRPr="0084614A">
        <w:rPr>
          <w:rFonts w:ascii="Times New Roman" w:hAnsi="Times New Roman"/>
          <w:noProof w:val="0"/>
          <w:sz w:val="24"/>
          <w:szCs w:val="24"/>
          <w:lang w:val="es-ES_tradnl"/>
        </w:rPr>
        <w:t xml:space="preserve"> de</w:t>
      </w:r>
      <w:r w:rsidRPr="0084614A">
        <w:rPr>
          <w:rFonts w:ascii="Times New Roman" w:hAnsi="Times New Roman"/>
          <w:noProof w:val="0"/>
          <w:sz w:val="24"/>
          <w:szCs w:val="24"/>
          <w:lang w:val="es-ES_tradnl"/>
        </w:rPr>
        <w:t xml:space="preserve"> 12</w:t>
      </w:r>
      <w:r w:rsidR="003A1831" w:rsidRPr="0084614A">
        <w:rPr>
          <w:rFonts w:ascii="Times New Roman" w:hAnsi="Times New Roman"/>
          <w:noProof w:val="0"/>
          <w:sz w:val="24"/>
          <w:szCs w:val="24"/>
          <w:lang w:val="es-ES_tradnl"/>
        </w:rPr>
        <w:t>,</w:t>
      </w:r>
      <w:r w:rsidR="006845C5" w:rsidRPr="0084614A">
        <w:rPr>
          <w:rFonts w:ascii="Times New Roman" w:hAnsi="Times New Roman"/>
          <w:noProof w:val="0"/>
          <w:sz w:val="24"/>
          <w:szCs w:val="24"/>
          <w:lang w:val="es-ES_tradnl"/>
        </w:rPr>
        <w:t>5</w:t>
      </w:r>
      <w:r w:rsidRPr="0084614A">
        <w:rPr>
          <w:rFonts w:ascii="Times New Roman" w:hAnsi="Times New Roman"/>
          <w:noProof w:val="0"/>
          <w:sz w:val="24"/>
          <w:szCs w:val="24"/>
          <w:lang w:val="es-ES_tradnl"/>
        </w:rPr>
        <w:t>%, que es la regla</w:t>
      </w:r>
      <w:r w:rsidR="001B7C17" w:rsidRPr="0084614A">
        <w:rPr>
          <w:rFonts w:ascii="Times New Roman" w:hAnsi="Times New Roman"/>
          <w:noProof w:val="0"/>
          <w:sz w:val="24"/>
          <w:szCs w:val="24"/>
          <w:lang w:val="es-ES_tradnl"/>
        </w:rPr>
        <w:t xml:space="preserve">, por lo general, </w:t>
      </w:r>
      <w:r w:rsidRPr="0084614A">
        <w:rPr>
          <w:rFonts w:ascii="Times New Roman" w:hAnsi="Times New Roman"/>
          <w:noProof w:val="0"/>
          <w:sz w:val="24"/>
          <w:szCs w:val="24"/>
          <w:lang w:val="es-ES_tradnl"/>
        </w:rPr>
        <w:t>propuesta en la literatura</w:t>
      </w:r>
      <w:r w:rsidR="00395356" w:rsidRPr="0084614A">
        <w:rPr>
          <w:rFonts w:ascii="Times New Roman" w:hAnsi="Times New Roman"/>
          <w:noProof w:val="0"/>
          <w:sz w:val="24"/>
          <w:szCs w:val="24"/>
          <w:lang w:val="es-ES_tradnl"/>
        </w:rPr>
        <w:t>.</w:t>
      </w:r>
      <w:r w:rsidR="005E2A9D" w:rsidRPr="0084614A">
        <w:rPr>
          <w:rFonts w:ascii="Times New Roman" w:hAnsi="Times New Roman"/>
          <w:noProof w:val="0"/>
          <w:sz w:val="24"/>
          <w:szCs w:val="24"/>
          <w:lang w:val="es-ES_tradnl"/>
        </w:rPr>
        <w:t xml:space="preserve"> </w:t>
      </w:r>
      <w:r w:rsidRPr="0084614A">
        <w:rPr>
          <w:rFonts w:ascii="Times New Roman" w:hAnsi="Times New Roman"/>
          <w:noProof w:val="0"/>
          <w:sz w:val="24"/>
          <w:szCs w:val="24"/>
          <w:lang w:val="es-ES_tradnl"/>
        </w:rPr>
        <w:t xml:space="preserve">El VPN del proyecto es positivo en </w:t>
      </w:r>
      <w:r w:rsidR="00416445" w:rsidRPr="0084614A">
        <w:rPr>
          <w:rFonts w:ascii="Times New Roman" w:hAnsi="Times New Roman"/>
          <w:noProof w:val="0"/>
          <w:sz w:val="24"/>
          <w:szCs w:val="24"/>
          <w:lang w:val="es-ES_tradnl"/>
        </w:rPr>
        <w:t>US$</w:t>
      </w:r>
      <w:r w:rsidR="00AB1621">
        <w:rPr>
          <w:rFonts w:ascii="Times New Roman" w:hAnsi="Times New Roman"/>
          <w:noProof w:val="0"/>
          <w:sz w:val="24"/>
          <w:szCs w:val="24"/>
          <w:lang w:val="es-ES_tradnl"/>
        </w:rPr>
        <w:t>357,4</w:t>
      </w:r>
      <w:r w:rsidRPr="0084614A">
        <w:rPr>
          <w:rFonts w:ascii="Times New Roman" w:hAnsi="Times New Roman"/>
          <w:noProof w:val="0"/>
          <w:sz w:val="24"/>
          <w:szCs w:val="24"/>
          <w:lang w:val="es-ES_tradnl"/>
        </w:rPr>
        <w:t xml:space="preserve"> millones</w:t>
      </w:r>
      <w:r w:rsidR="002A6A63" w:rsidRPr="0084614A">
        <w:rPr>
          <w:rFonts w:ascii="Times New Roman" w:hAnsi="Times New Roman"/>
          <w:noProof w:val="0"/>
          <w:sz w:val="24"/>
          <w:szCs w:val="24"/>
          <w:lang w:val="es-ES_tradnl"/>
        </w:rPr>
        <w:t xml:space="preserve"> en 2022</w:t>
      </w:r>
      <w:r w:rsidR="005F59B4" w:rsidRPr="0084614A">
        <w:rPr>
          <w:rFonts w:ascii="Times New Roman" w:hAnsi="Times New Roman"/>
          <w:noProof w:val="0"/>
          <w:sz w:val="24"/>
          <w:szCs w:val="24"/>
          <w:lang w:val="es-ES_tradnl"/>
        </w:rPr>
        <w:t>,</w:t>
      </w:r>
      <w:r w:rsidRPr="0084614A">
        <w:rPr>
          <w:rFonts w:ascii="Times New Roman" w:hAnsi="Times New Roman"/>
          <w:noProof w:val="0"/>
          <w:sz w:val="24"/>
          <w:szCs w:val="24"/>
          <w:lang w:val="es-ES_tradnl"/>
        </w:rPr>
        <w:t xml:space="preserve"> </w:t>
      </w:r>
      <w:r w:rsidR="00C711F1" w:rsidRPr="0084614A">
        <w:rPr>
          <w:rFonts w:ascii="Times New Roman" w:hAnsi="Times New Roman"/>
          <w:noProof w:val="0"/>
          <w:sz w:val="24"/>
          <w:szCs w:val="24"/>
          <w:lang w:val="es-ES_tradnl"/>
        </w:rPr>
        <w:t>utilizando</w:t>
      </w:r>
      <w:r w:rsidRPr="0084614A">
        <w:rPr>
          <w:rFonts w:ascii="Times New Roman" w:hAnsi="Times New Roman"/>
          <w:noProof w:val="0"/>
          <w:sz w:val="24"/>
          <w:szCs w:val="24"/>
          <w:lang w:val="es-ES_tradnl"/>
        </w:rPr>
        <w:t xml:space="preserve"> un horizonte proyectado de 10 años y la </w:t>
      </w:r>
      <w:r w:rsidR="002A6A63" w:rsidRPr="0084614A">
        <w:rPr>
          <w:rFonts w:ascii="Times New Roman" w:hAnsi="Times New Roman"/>
          <w:noProof w:val="0"/>
          <w:sz w:val="24"/>
          <w:szCs w:val="24"/>
          <w:lang w:val="es-ES_tradnl"/>
        </w:rPr>
        <w:t>TIR</w:t>
      </w:r>
      <w:r w:rsidRPr="0084614A">
        <w:rPr>
          <w:rFonts w:ascii="Times New Roman" w:hAnsi="Times New Roman"/>
          <w:noProof w:val="0"/>
          <w:sz w:val="24"/>
          <w:szCs w:val="24"/>
          <w:lang w:val="es-ES_tradnl"/>
        </w:rPr>
        <w:t xml:space="preserve"> se estimó en</w:t>
      </w:r>
      <w:r w:rsidR="004B31F7" w:rsidRPr="0084614A">
        <w:rPr>
          <w:rFonts w:ascii="Times New Roman" w:hAnsi="Times New Roman"/>
          <w:noProof w:val="0"/>
          <w:sz w:val="24"/>
          <w:szCs w:val="24"/>
          <w:lang w:val="es-ES_tradnl"/>
        </w:rPr>
        <w:t xml:space="preserve"> </w:t>
      </w:r>
      <w:r w:rsidR="00AB1621">
        <w:rPr>
          <w:rFonts w:ascii="Times New Roman" w:hAnsi="Times New Roman"/>
          <w:noProof w:val="0"/>
          <w:sz w:val="24"/>
          <w:szCs w:val="24"/>
          <w:lang w:val="es-ES_tradnl"/>
        </w:rPr>
        <w:t>34</w:t>
      </w:r>
      <w:r w:rsidR="003E754E" w:rsidRPr="0084614A">
        <w:rPr>
          <w:rFonts w:ascii="Times New Roman" w:hAnsi="Times New Roman"/>
          <w:noProof w:val="0"/>
          <w:sz w:val="24"/>
          <w:szCs w:val="24"/>
          <w:lang w:val="es-ES_tradnl"/>
        </w:rPr>
        <w:t>%</w:t>
      </w:r>
      <w:r w:rsidR="001B7C17" w:rsidRPr="0084614A">
        <w:rPr>
          <w:rFonts w:ascii="Times New Roman" w:hAnsi="Times New Roman"/>
          <w:noProof w:val="0"/>
          <w:sz w:val="24"/>
          <w:szCs w:val="24"/>
          <w:lang w:val="es-ES_tradnl"/>
        </w:rPr>
        <w:t>,</w:t>
      </w:r>
      <w:r w:rsidR="003E754E" w:rsidRPr="0084614A">
        <w:rPr>
          <w:rFonts w:ascii="Times New Roman" w:hAnsi="Times New Roman"/>
          <w:noProof w:val="0"/>
          <w:sz w:val="24"/>
          <w:szCs w:val="24"/>
          <w:lang w:val="es-ES_tradnl"/>
        </w:rPr>
        <w:t xml:space="preserve"> </w:t>
      </w:r>
      <w:r w:rsidRPr="0084614A">
        <w:rPr>
          <w:rFonts w:ascii="Times New Roman" w:hAnsi="Times New Roman"/>
          <w:noProof w:val="0"/>
          <w:sz w:val="24"/>
          <w:szCs w:val="24"/>
          <w:lang w:val="es-ES_tradnl"/>
        </w:rPr>
        <w:t xml:space="preserve">valor muy superior al costo de oportunidad asignado a los recursos. </w:t>
      </w:r>
    </w:p>
    <w:p w:rsidR="00565EEC" w:rsidRPr="0084614A" w:rsidRDefault="00713F6B" w:rsidP="00CF1A79">
      <w:pPr>
        <w:pStyle w:val="ListParagraph"/>
        <w:numPr>
          <w:ilvl w:val="1"/>
          <w:numId w:val="6"/>
        </w:numPr>
        <w:spacing w:before="120" w:after="120" w:line="240" w:lineRule="auto"/>
        <w:ind w:hanging="72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En relación a</w:t>
      </w:r>
      <w:r w:rsidR="001440A0" w:rsidRPr="0084614A">
        <w:rPr>
          <w:rFonts w:ascii="Times New Roman" w:hAnsi="Times New Roman"/>
          <w:noProof w:val="0"/>
          <w:sz w:val="24"/>
          <w:szCs w:val="24"/>
          <w:lang w:val="es-ES_tradnl"/>
        </w:rPr>
        <w:t xml:space="preserve">l análisis de </w:t>
      </w:r>
      <w:r w:rsidRPr="0084614A">
        <w:rPr>
          <w:rFonts w:ascii="Times New Roman" w:hAnsi="Times New Roman"/>
          <w:noProof w:val="0"/>
          <w:sz w:val="24"/>
          <w:szCs w:val="24"/>
          <w:lang w:val="es-ES_tradnl"/>
        </w:rPr>
        <w:t>sensibilidad del proyecto</w:t>
      </w:r>
      <w:r w:rsidR="001440A0" w:rsidRPr="0084614A">
        <w:rPr>
          <w:rFonts w:ascii="Times New Roman" w:hAnsi="Times New Roman"/>
          <w:noProof w:val="0"/>
          <w:sz w:val="24"/>
          <w:szCs w:val="24"/>
          <w:lang w:val="es-ES_tradnl"/>
        </w:rPr>
        <w:t>,</w:t>
      </w:r>
      <w:r w:rsidRPr="0084614A">
        <w:rPr>
          <w:rFonts w:ascii="Times New Roman" w:hAnsi="Times New Roman"/>
          <w:noProof w:val="0"/>
          <w:sz w:val="24"/>
          <w:szCs w:val="24"/>
          <w:lang w:val="es-ES_tradnl"/>
        </w:rPr>
        <w:t xml:space="preserve"> se consideraron tres opciones: (i) una disminución de</w:t>
      </w:r>
      <w:r w:rsidR="00713058" w:rsidRPr="0084614A">
        <w:rPr>
          <w:rFonts w:ascii="Times New Roman" w:hAnsi="Times New Roman"/>
          <w:noProof w:val="0"/>
          <w:sz w:val="24"/>
          <w:szCs w:val="24"/>
          <w:lang w:val="es-ES_tradnl"/>
        </w:rPr>
        <w:t>l</w:t>
      </w:r>
      <w:r w:rsidRPr="0084614A">
        <w:rPr>
          <w:rFonts w:ascii="Times New Roman" w:hAnsi="Times New Roman"/>
          <w:noProof w:val="0"/>
          <w:sz w:val="24"/>
          <w:szCs w:val="24"/>
          <w:lang w:val="es-ES_tradnl"/>
        </w:rPr>
        <w:t xml:space="preserve"> </w:t>
      </w:r>
      <w:r w:rsidR="00A23467" w:rsidRPr="0084614A">
        <w:rPr>
          <w:rFonts w:ascii="Times New Roman" w:hAnsi="Times New Roman"/>
          <w:noProof w:val="0"/>
          <w:sz w:val="24"/>
          <w:szCs w:val="24"/>
          <w:lang w:val="es-ES_tradnl"/>
        </w:rPr>
        <w:t>3</w:t>
      </w:r>
      <w:r w:rsidR="005D7DB6" w:rsidRPr="0084614A">
        <w:rPr>
          <w:rFonts w:ascii="Times New Roman" w:hAnsi="Times New Roman"/>
          <w:noProof w:val="0"/>
          <w:sz w:val="24"/>
          <w:szCs w:val="24"/>
          <w:lang w:val="es-ES_tradnl"/>
        </w:rPr>
        <w:t>0</w:t>
      </w:r>
      <w:r w:rsidRPr="0084614A">
        <w:rPr>
          <w:rFonts w:ascii="Times New Roman" w:hAnsi="Times New Roman"/>
          <w:noProof w:val="0"/>
          <w:sz w:val="24"/>
          <w:szCs w:val="24"/>
          <w:lang w:val="es-ES_tradnl"/>
        </w:rPr>
        <w:t>% en los beneficios netos del programa</w:t>
      </w:r>
      <w:r w:rsidR="00A05E7F" w:rsidRPr="0084614A">
        <w:rPr>
          <w:rFonts w:ascii="Times New Roman" w:hAnsi="Times New Roman"/>
          <w:noProof w:val="0"/>
          <w:sz w:val="24"/>
          <w:szCs w:val="24"/>
          <w:lang w:val="es-ES_tradnl"/>
        </w:rPr>
        <w:t xml:space="preserve">, en caso </w:t>
      </w:r>
      <w:r w:rsidR="00A05E7F" w:rsidRPr="0084614A">
        <w:rPr>
          <w:rFonts w:ascii="Times New Roman" w:eastAsia="Times New Roman" w:hAnsi="Times New Roman"/>
          <w:bCs/>
          <w:noProof w:val="0"/>
          <w:color w:val="000000"/>
          <w:sz w:val="24"/>
          <w:szCs w:val="24"/>
          <w:lang w:val="es-ES_tradnl" w:eastAsia="es-ES"/>
        </w:rPr>
        <w:t xml:space="preserve"> de haber una reducción de la actividad económica del Estado, impactando negativamente en la recaudación del ICMS  y disminución de la competenc</w:t>
      </w:r>
      <w:r w:rsidR="005F59B4" w:rsidRPr="0084614A">
        <w:rPr>
          <w:rFonts w:ascii="Times New Roman" w:eastAsia="Times New Roman" w:hAnsi="Times New Roman"/>
          <w:bCs/>
          <w:noProof w:val="0"/>
          <w:color w:val="000000"/>
          <w:sz w:val="24"/>
          <w:szCs w:val="24"/>
          <w:lang w:val="es-ES_tradnl" w:eastAsia="es-ES"/>
        </w:rPr>
        <w:t>ia entre las empresas proveedora</w:t>
      </w:r>
      <w:r w:rsidR="00A05E7F" w:rsidRPr="0084614A">
        <w:rPr>
          <w:rFonts w:ascii="Times New Roman" w:eastAsia="Times New Roman" w:hAnsi="Times New Roman"/>
          <w:bCs/>
          <w:noProof w:val="0"/>
          <w:color w:val="000000"/>
          <w:sz w:val="24"/>
          <w:szCs w:val="24"/>
          <w:lang w:val="es-ES_tradnl" w:eastAsia="es-ES"/>
        </w:rPr>
        <w:t>s de bienes y servicios</w:t>
      </w:r>
      <w:r w:rsidR="005F59B4" w:rsidRPr="0084614A">
        <w:rPr>
          <w:rFonts w:ascii="Times New Roman" w:eastAsia="Times New Roman" w:hAnsi="Times New Roman"/>
          <w:bCs/>
          <w:noProof w:val="0"/>
          <w:color w:val="000000"/>
          <w:sz w:val="24"/>
          <w:szCs w:val="24"/>
          <w:lang w:val="es-ES_tradnl" w:eastAsia="es-ES"/>
        </w:rPr>
        <w:t>,</w:t>
      </w:r>
      <w:r w:rsidR="00A05E7F" w:rsidRPr="0084614A">
        <w:rPr>
          <w:rFonts w:ascii="Times New Roman" w:eastAsia="Times New Roman" w:hAnsi="Times New Roman"/>
          <w:bCs/>
          <w:noProof w:val="0"/>
          <w:color w:val="000000"/>
          <w:sz w:val="24"/>
          <w:szCs w:val="24"/>
          <w:lang w:val="es-ES_tradnl" w:eastAsia="es-ES"/>
        </w:rPr>
        <w:t xml:space="preserve"> generando aumento en los valores contratados</w:t>
      </w:r>
      <w:r w:rsidRPr="0084614A">
        <w:rPr>
          <w:rFonts w:ascii="Times New Roman" w:hAnsi="Times New Roman"/>
          <w:noProof w:val="0"/>
          <w:sz w:val="24"/>
          <w:szCs w:val="24"/>
          <w:lang w:val="es-ES_tradnl"/>
        </w:rPr>
        <w:t xml:space="preserve">; (ii) </w:t>
      </w:r>
      <w:r w:rsidR="00713058" w:rsidRPr="0084614A">
        <w:rPr>
          <w:rFonts w:ascii="Times New Roman" w:hAnsi="Times New Roman"/>
          <w:noProof w:val="0"/>
          <w:sz w:val="24"/>
          <w:szCs w:val="24"/>
          <w:lang w:val="es-ES_tradnl"/>
        </w:rPr>
        <w:t>u</w:t>
      </w:r>
      <w:r w:rsidRPr="0084614A">
        <w:rPr>
          <w:rFonts w:ascii="Times New Roman" w:hAnsi="Times New Roman"/>
          <w:noProof w:val="0"/>
          <w:sz w:val="24"/>
          <w:szCs w:val="24"/>
          <w:lang w:val="es-ES_tradnl"/>
        </w:rPr>
        <w:t xml:space="preserve">n aumento de 10% en los costos del programa por posibles </w:t>
      </w:r>
      <w:r w:rsidR="003566C7" w:rsidRPr="0084614A">
        <w:rPr>
          <w:rFonts w:ascii="Times New Roman" w:hAnsi="Times New Roman"/>
          <w:noProof w:val="0"/>
          <w:sz w:val="24"/>
          <w:szCs w:val="24"/>
          <w:lang w:val="es-ES_tradnl"/>
        </w:rPr>
        <w:t>aumentos en los pagos de interés</w:t>
      </w:r>
      <w:r w:rsidR="00A05E7F" w:rsidRPr="0084614A">
        <w:rPr>
          <w:rFonts w:ascii="Times New Roman" w:hAnsi="Times New Roman"/>
          <w:noProof w:val="0"/>
          <w:sz w:val="24"/>
          <w:szCs w:val="24"/>
          <w:lang w:val="es-ES_tradnl"/>
        </w:rPr>
        <w:t xml:space="preserve">, debido a </w:t>
      </w:r>
      <w:r w:rsidR="00A05E7F" w:rsidRPr="0084614A">
        <w:rPr>
          <w:rFonts w:ascii="Times New Roman" w:eastAsia="Times New Roman" w:hAnsi="Times New Roman"/>
          <w:bCs/>
          <w:noProof w:val="0"/>
          <w:color w:val="000000"/>
          <w:sz w:val="24"/>
          <w:szCs w:val="24"/>
          <w:lang w:val="es-ES_tradnl" w:eastAsia="es-ES"/>
        </w:rPr>
        <w:t xml:space="preserve">devaluación del Real frente al Dólar, visto que esta relación se encuentra </w:t>
      </w:r>
      <w:r w:rsidR="001B7C17" w:rsidRPr="0084614A">
        <w:rPr>
          <w:rFonts w:ascii="Times New Roman" w:eastAsia="Times New Roman" w:hAnsi="Times New Roman"/>
          <w:bCs/>
          <w:noProof w:val="0"/>
          <w:color w:val="000000"/>
          <w:sz w:val="24"/>
          <w:szCs w:val="24"/>
          <w:lang w:val="es-ES_tradnl" w:eastAsia="es-ES"/>
        </w:rPr>
        <w:t>su</w:t>
      </w:r>
      <w:r w:rsidR="00A05E7F" w:rsidRPr="0084614A">
        <w:rPr>
          <w:rFonts w:ascii="Times New Roman" w:eastAsia="Times New Roman" w:hAnsi="Times New Roman"/>
          <w:bCs/>
          <w:noProof w:val="0"/>
          <w:color w:val="000000"/>
          <w:sz w:val="24"/>
          <w:szCs w:val="24"/>
          <w:lang w:val="es-ES_tradnl" w:eastAsia="es-ES"/>
        </w:rPr>
        <w:t>stancialmente desactualizada</w:t>
      </w:r>
      <w:r w:rsidRPr="0084614A">
        <w:rPr>
          <w:rFonts w:ascii="Times New Roman" w:hAnsi="Times New Roman"/>
          <w:noProof w:val="0"/>
          <w:sz w:val="24"/>
          <w:szCs w:val="24"/>
          <w:lang w:val="es-ES_tradnl"/>
        </w:rPr>
        <w:t xml:space="preserve">; y (iii) una </w:t>
      </w:r>
      <w:r w:rsidR="005F59B4" w:rsidRPr="0084614A">
        <w:rPr>
          <w:rFonts w:ascii="Times New Roman" w:hAnsi="Times New Roman"/>
          <w:noProof w:val="0"/>
          <w:sz w:val="24"/>
          <w:szCs w:val="24"/>
          <w:lang w:val="es-ES_tradnl"/>
        </w:rPr>
        <w:t>presentación</w:t>
      </w:r>
      <w:r w:rsidRPr="0084614A">
        <w:rPr>
          <w:rFonts w:ascii="Times New Roman" w:hAnsi="Times New Roman"/>
          <w:noProof w:val="0"/>
          <w:sz w:val="24"/>
          <w:szCs w:val="24"/>
          <w:lang w:val="es-ES_tradnl"/>
        </w:rPr>
        <w:t xml:space="preserve"> simultánea de las dos opciones anteriores.</w:t>
      </w:r>
    </w:p>
    <w:p w:rsidR="00713F6B" w:rsidRDefault="00713F6B" w:rsidP="00CF1A79">
      <w:pPr>
        <w:pStyle w:val="ListParagraph"/>
        <w:numPr>
          <w:ilvl w:val="1"/>
          <w:numId w:val="6"/>
        </w:numPr>
        <w:spacing w:before="120" w:after="120" w:line="240" w:lineRule="auto"/>
        <w:ind w:hanging="72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 xml:space="preserve">Los resultados de las simulaciones no modifican la decisión en relación a la viabilidad del programa, ya que para cada escenario el VPN se mantiene positivo y la </w:t>
      </w:r>
      <w:r w:rsidR="00C56863" w:rsidRPr="0084614A">
        <w:rPr>
          <w:rFonts w:ascii="Times New Roman" w:hAnsi="Times New Roman"/>
          <w:noProof w:val="0"/>
          <w:sz w:val="24"/>
          <w:szCs w:val="24"/>
          <w:lang w:val="es-ES_tradnl"/>
        </w:rPr>
        <w:t>IRR</w:t>
      </w:r>
      <w:r w:rsidRPr="0084614A">
        <w:rPr>
          <w:rFonts w:ascii="Times New Roman" w:hAnsi="Times New Roman"/>
          <w:noProof w:val="0"/>
          <w:sz w:val="24"/>
          <w:szCs w:val="24"/>
          <w:lang w:val="es-ES_tradnl"/>
        </w:rPr>
        <w:t xml:space="preserve"> sigue siendo robusta y con un valor superior al </w:t>
      </w:r>
      <w:r w:rsidR="0060395E">
        <w:rPr>
          <w:rFonts w:ascii="Times New Roman" w:hAnsi="Times New Roman"/>
          <w:noProof w:val="0"/>
          <w:sz w:val="24"/>
          <w:szCs w:val="24"/>
          <w:lang w:val="es-ES_tradnl"/>
        </w:rPr>
        <w:t>1</w:t>
      </w:r>
      <w:r w:rsidR="00AB1621">
        <w:rPr>
          <w:rFonts w:ascii="Times New Roman" w:hAnsi="Times New Roman"/>
          <w:noProof w:val="0"/>
          <w:sz w:val="24"/>
          <w:szCs w:val="24"/>
          <w:lang w:val="es-ES_tradnl"/>
        </w:rPr>
        <w:t>7</w:t>
      </w:r>
      <w:r w:rsidR="001B7C17" w:rsidRPr="0084614A">
        <w:rPr>
          <w:rFonts w:ascii="Times New Roman" w:hAnsi="Times New Roman"/>
          <w:noProof w:val="0"/>
          <w:sz w:val="24"/>
          <w:szCs w:val="24"/>
          <w:lang w:val="es-ES_tradnl"/>
        </w:rPr>
        <w:t>%</w:t>
      </w:r>
      <w:r w:rsidRPr="0084614A">
        <w:rPr>
          <w:rFonts w:ascii="Times New Roman" w:hAnsi="Times New Roman"/>
          <w:noProof w:val="0"/>
          <w:sz w:val="24"/>
          <w:szCs w:val="24"/>
          <w:lang w:val="es-ES_tradnl"/>
        </w:rPr>
        <w:t xml:space="preserve"> en el peor de los escenarios. Los resultados del análisis de sensibilidad </w:t>
      </w:r>
      <w:r w:rsidR="005F59B4" w:rsidRPr="0084614A">
        <w:rPr>
          <w:rFonts w:ascii="Times New Roman" w:hAnsi="Times New Roman"/>
          <w:noProof w:val="0"/>
          <w:sz w:val="24"/>
          <w:szCs w:val="24"/>
          <w:lang w:val="es-ES_tradnl"/>
        </w:rPr>
        <w:t>están</w:t>
      </w:r>
      <w:r w:rsidRPr="0084614A">
        <w:rPr>
          <w:rFonts w:ascii="Times New Roman" w:hAnsi="Times New Roman"/>
          <w:noProof w:val="0"/>
          <w:sz w:val="24"/>
          <w:szCs w:val="24"/>
          <w:lang w:val="es-ES_tradnl"/>
        </w:rPr>
        <w:t xml:space="preserve"> resum</w:t>
      </w:r>
      <w:r w:rsidR="005F59B4" w:rsidRPr="0084614A">
        <w:rPr>
          <w:rFonts w:ascii="Times New Roman" w:hAnsi="Times New Roman"/>
          <w:noProof w:val="0"/>
          <w:sz w:val="24"/>
          <w:szCs w:val="24"/>
          <w:lang w:val="es-ES_tradnl"/>
        </w:rPr>
        <w:t xml:space="preserve">idos </w:t>
      </w:r>
      <w:r w:rsidRPr="0084614A">
        <w:rPr>
          <w:rFonts w:ascii="Times New Roman" w:hAnsi="Times New Roman"/>
          <w:noProof w:val="0"/>
          <w:sz w:val="24"/>
          <w:szCs w:val="24"/>
          <w:lang w:val="es-ES_tradnl"/>
        </w:rPr>
        <w:t>en el siguiente cuadro.</w:t>
      </w:r>
    </w:p>
    <w:p w:rsidR="00D87AFD" w:rsidRDefault="00D87AFD" w:rsidP="00D87AFD">
      <w:pPr>
        <w:pStyle w:val="ListParagraph"/>
        <w:spacing w:before="120" w:after="120" w:line="240" w:lineRule="auto"/>
        <w:contextualSpacing w:val="0"/>
        <w:jc w:val="both"/>
        <w:rPr>
          <w:rFonts w:ascii="Times New Roman" w:hAnsi="Times New Roman"/>
          <w:noProof w:val="0"/>
          <w:sz w:val="24"/>
          <w:szCs w:val="24"/>
          <w:lang w:val="es-ES_tradnl"/>
        </w:rPr>
      </w:pPr>
    </w:p>
    <w:p w:rsidR="00D87AFD" w:rsidRDefault="00D87AFD" w:rsidP="00D87AFD">
      <w:pPr>
        <w:pStyle w:val="ListParagraph"/>
        <w:spacing w:before="120" w:after="120" w:line="240" w:lineRule="auto"/>
        <w:contextualSpacing w:val="0"/>
        <w:jc w:val="both"/>
        <w:rPr>
          <w:rFonts w:ascii="Times New Roman" w:hAnsi="Times New Roman"/>
          <w:noProof w:val="0"/>
          <w:sz w:val="24"/>
          <w:szCs w:val="24"/>
          <w:lang w:val="es-ES_tradnl"/>
        </w:rPr>
      </w:pPr>
    </w:p>
    <w:p w:rsidR="00D87AFD" w:rsidRDefault="00D87AFD" w:rsidP="00D87AFD">
      <w:pPr>
        <w:pStyle w:val="ListParagraph"/>
        <w:spacing w:before="120" w:after="120" w:line="240" w:lineRule="auto"/>
        <w:contextualSpacing w:val="0"/>
        <w:jc w:val="both"/>
        <w:rPr>
          <w:rFonts w:ascii="Times New Roman" w:hAnsi="Times New Roman"/>
          <w:noProof w:val="0"/>
          <w:sz w:val="24"/>
          <w:szCs w:val="24"/>
          <w:lang w:val="es-ES_tradnl"/>
        </w:rPr>
      </w:pPr>
    </w:p>
    <w:p w:rsidR="00D87AFD" w:rsidRDefault="00D87AFD" w:rsidP="00D87AFD">
      <w:pPr>
        <w:pStyle w:val="ListParagraph"/>
        <w:spacing w:before="120" w:after="120" w:line="240" w:lineRule="auto"/>
        <w:contextualSpacing w:val="0"/>
        <w:jc w:val="both"/>
        <w:rPr>
          <w:rFonts w:ascii="Times New Roman" w:hAnsi="Times New Roman"/>
          <w:noProof w:val="0"/>
          <w:sz w:val="24"/>
          <w:szCs w:val="24"/>
          <w:lang w:val="es-ES_tradnl"/>
        </w:rPr>
      </w:pPr>
    </w:p>
    <w:p w:rsidR="00D87AFD" w:rsidRDefault="00D87AFD" w:rsidP="00D87AFD">
      <w:pPr>
        <w:pStyle w:val="ListParagraph"/>
        <w:spacing w:before="120" w:after="120" w:line="240" w:lineRule="auto"/>
        <w:contextualSpacing w:val="0"/>
        <w:jc w:val="both"/>
        <w:rPr>
          <w:rFonts w:ascii="Times New Roman" w:hAnsi="Times New Roman"/>
          <w:noProof w:val="0"/>
          <w:sz w:val="24"/>
          <w:szCs w:val="24"/>
          <w:lang w:val="es-ES_tradnl"/>
        </w:rPr>
      </w:pPr>
    </w:p>
    <w:p w:rsidR="00D87AFD" w:rsidRPr="0084614A" w:rsidRDefault="00D87AFD" w:rsidP="00D87AFD">
      <w:pPr>
        <w:pStyle w:val="ListParagraph"/>
        <w:spacing w:before="120" w:after="120" w:line="240" w:lineRule="auto"/>
        <w:contextualSpacing w:val="0"/>
        <w:jc w:val="both"/>
        <w:rPr>
          <w:rFonts w:ascii="Times New Roman" w:hAnsi="Times New Roman"/>
          <w:noProof w:val="0"/>
          <w:sz w:val="24"/>
          <w:szCs w:val="24"/>
          <w:lang w:val="es-ES_tradnl"/>
        </w:rPr>
      </w:pPr>
    </w:p>
    <w:tbl>
      <w:tblPr>
        <w:tblW w:w="0" w:type="auto"/>
        <w:tblInd w:w="70" w:type="dxa"/>
        <w:tblLayout w:type="fixed"/>
        <w:tblCellMar>
          <w:left w:w="70" w:type="dxa"/>
          <w:right w:w="70" w:type="dxa"/>
        </w:tblCellMar>
        <w:tblLook w:val="04A0" w:firstRow="1" w:lastRow="0" w:firstColumn="1" w:lastColumn="0" w:noHBand="0" w:noVBand="1"/>
      </w:tblPr>
      <w:tblGrid>
        <w:gridCol w:w="2154"/>
        <w:gridCol w:w="1186"/>
        <w:gridCol w:w="1582"/>
        <w:gridCol w:w="1415"/>
        <w:gridCol w:w="2373"/>
      </w:tblGrid>
      <w:tr w:rsidR="00A76153" w:rsidRPr="0084614A" w:rsidTr="00CA5598">
        <w:trPr>
          <w:trHeight w:val="438"/>
        </w:trPr>
        <w:tc>
          <w:tcPr>
            <w:tcW w:w="8710" w:type="dxa"/>
            <w:gridSpan w:val="5"/>
            <w:tcBorders>
              <w:top w:val="single" w:sz="12" w:space="0" w:color="auto"/>
              <w:left w:val="single" w:sz="12" w:space="0" w:color="auto"/>
              <w:bottom w:val="single" w:sz="4" w:space="0" w:color="auto"/>
              <w:right w:val="single" w:sz="12" w:space="0" w:color="auto"/>
            </w:tcBorders>
            <w:shd w:val="clear" w:color="auto" w:fill="D9D9D9"/>
            <w:hideMark/>
          </w:tcPr>
          <w:p w:rsidR="00A76153" w:rsidRPr="0084614A" w:rsidRDefault="00E70335" w:rsidP="0012168F">
            <w:pPr>
              <w:spacing w:before="120" w:after="120" w:line="240" w:lineRule="auto"/>
              <w:jc w:val="center"/>
              <w:rPr>
                <w:rFonts w:ascii="Times New Roman" w:eastAsia="Times New Roman" w:hAnsi="Times New Roman"/>
                <w:b/>
                <w:noProof w:val="0"/>
                <w:color w:val="000000"/>
                <w:sz w:val="20"/>
                <w:szCs w:val="20"/>
                <w:lang w:val="es-ES_tradnl" w:eastAsia="es-ES"/>
              </w:rPr>
            </w:pPr>
            <w:r w:rsidRPr="0084614A">
              <w:rPr>
                <w:rFonts w:ascii="Times New Roman" w:eastAsia="Times New Roman" w:hAnsi="Times New Roman"/>
                <w:b/>
                <w:noProof w:val="0"/>
                <w:color w:val="000000"/>
                <w:sz w:val="20"/>
                <w:szCs w:val="20"/>
                <w:lang w:val="es-ES_tradnl" w:eastAsia="es-ES"/>
              </w:rPr>
              <w:br w:type="page"/>
              <w:t>Cuadro 3</w:t>
            </w:r>
            <w:r w:rsidR="00A76153" w:rsidRPr="0084614A">
              <w:rPr>
                <w:rFonts w:ascii="Times New Roman" w:eastAsia="Times New Roman" w:hAnsi="Times New Roman"/>
                <w:b/>
                <w:noProof w:val="0"/>
                <w:color w:val="000000"/>
                <w:sz w:val="20"/>
                <w:szCs w:val="20"/>
                <w:lang w:val="es-ES_tradnl" w:eastAsia="es-ES"/>
              </w:rPr>
              <w:t xml:space="preserve"> - Análisis de Sensibilidad</w:t>
            </w:r>
          </w:p>
        </w:tc>
      </w:tr>
      <w:tr w:rsidR="00C711F1" w:rsidRPr="0084614A" w:rsidTr="00CA5598">
        <w:trPr>
          <w:trHeight w:val="1248"/>
        </w:trPr>
        <w:tc>
          <w:tcPr>
            <w:tcW w:w="2154" w:type="dxa"/>
            <w:tcBorders>
              <w:top w:val="single" w:sz="12" w:space="0" w:color="auto"/>
              <w:left w:val="single" w:sz="12" w:space="0" w:color="auto"/>
              <w:bottom w:val="single" w:sz="4" w:space="0" w:color="auto"/>
              <w:right w:val="single" w:sz="4" w:space="0" w:color="auto"/>
            </w:tcBorders>
            <w:shd w:val="clear" w:color="auto" w:fill="D9D9D9"/>
            <w:hideMark/>
          </w:tcPr>
          <w:p w:rsidR="00C711F1" w:rsidRPr="0084614A" w:rsidRDefault="00C711F1" w:rsidP="0012168F">
            <w:pPr>
              <w:spacing w:before="120" w:after="120" w:line="240" w:lineRule="auto"/>
              <w:jc w:val="center"/>
              <w:rPr>
                <w:rFonts w:ascii="Times New Roman" w:eastAsia="Times New Roman" w:hAnsi="Times New Roman"/>
                <w:b/>
                <w:noProof w:val="0"/>
                <w:color w:val="000000"/>
                <w:sz w:val="20"/>
                <w:szCs w:val="20"/>
                <w:lang w:val="es-ES_tradnl" w:eastAsia="es-ES"/>
              </w:rPr>
            </w:pPr>
            <w:r w:rsidRPr="0084614A">
              <w:rPr>
                <w:rFonts w:ascii="Times New Roman" w:eastAsia="Times New Roman" w:hAnsi="Times New Roman"/>
                <w:b/>
                <w:noProof w:val="0"/>
                <w:color w:val="000000"/>
                <w:sz w:val="20"/>
                <w:szCs w:val="20"/>
                <w:lang w:val="es-ES_tradnl" w:eastAsia="es-ES"/>
              </w:rPr>
              <w:t>Indicadores</w:t>
            </w:r>
          </w:p>
        </w:tc>
        <w:tc>
          <w:tcPr>
            <w:tcW w:w="1186" w:type="dxa"/>
            <w:tcBorders>
              <w:top w:val="single" w:sz="12" w:space="0" w:color="auto"/>
              <w:left w:val="nil"/>
              <w:bottom w:val="single" w:sz="4" w:space="0" w:color="auto"/>
              <w:right w:val="single" w:sz="4" w:space="0" w:color="auto"/>
            </w:tcBorders>
            <w:shd w:val="clear" w:color="auto" w:fill="D9D9D9"/>
            <w:hideMark/>
          </w:tcPr>
          <w:p w:rsidR="00C711F1" w:rsidRPr="0084614A" w:rsidRDefault="00C711F1" w:rsidP="0012168F">
            <w:pPr>
              <w:spacing w:before="120" w:after="120" w:line="240" w:lineRule="auto"/>
              <w:jc w:val="center"/>
              <w:rPr>
                <w:rFonts w:ascii="Times New Roman" w:eastAsia="Times New Roman" w:hAnsi="Times New Roman"/>
                <w:b/>
                <w:noProof w:val="0"/>
                <w:color w:val="000000"/>
                <w:sz w:val="20"/>
                <w:szCs w:val="20"/>
                <w:lang w:val="es-ES_tradnl" w:eastAsia="es-ES"/>
              </w:rPr>
            </w:pPr>
            <w:r w:rsidRPr="0084614A">
              <w:rPr>
                <w:rFonts w:ascii="Times New Roman" w:eastAsia="Times New Roman" w:hAnsi="Times New Roman"/>
                <w:b/>
                <w:noProof w:val="0"/>
                <w:color w:val="000000"/>
                <w:sz w:val="20"/>
                <w:szCs w:val="20"/>
                <w:lang w:val="es-ES_tradnl" w:eastAsia="es-ES"/>
              </w:rPr>
              <w:t>Escenario Base</w:t>
            </w:r>
          </w:p>
        </w:tc>
        <w:tc>
          <w:tcPr>
            <w:tcW w:w="1582" w:type="dxa"/>
            <w:tcBorders>
              <w:top w:val="single" w:sz="12" w:space="0" w:color="auto"/>
              <w:left w:val="nil"/>
              <w:bottom w:val="single" w:sz="4" w:space="0" w:color="auto"/>
              <w:right w:val="single" w:sz="4" w:space="0" w:color="auto"/>
            </w:tcBorders>
            <w:shd w:val="clear" w:color="auto" w:fill="D9D9D9"/>
            <w:hideMark/>
          </w:tcPr>
          <w:p w:rsidR="00182FB0" w:rsidRPr="0084614A" w:rsidRDefault="00C711F1" w:rsidP="0012168F">
            <w:pPr>
              <w:spacing w:before="120" w:after="120" w:line="240" w:lineRule="auto"/>
              <w:jc w:val="center"/>
              <w:rPr>
                <w:rFonts w:ascii="Times New Roman" w:eastAsia="Times New Roman" w:hAnsi="Times New Roman"/>
                <w:b/>
                <w:noProof w:val="0"/>
                <w:color w:val="000000"/>
                <w:sz w:val="20"/>
                <w:szCs w:val="20"/>
                <w:lang w:val="es-ES_tradnl" w:eastAsia="es-ES"/>
              </w:rPr>
            </w:pPr>
            <w:r w:rsidRPr="0084614A">
              <w:rPr>
                <w:rFonts w:ascii="Times New Roman" w:eastAsia="Times New Roman" w:hAnsi="Times New Roman"/>
                <w:b/>
                <w:noProof w:val="0"/>
                <w:color w:val="000000"/>
                <w:sz w:val="20"/>
                <w:szCs w:val="20"/>
                <w:lang w:val="es-ES_tradnl" w:eastAsia="es-ES"/>
              </w:rPr>
              <w:t xml:space="preserve">Escenario 1: Disminuyen los Beneficios en </w:t>
            </w:r>
            <w:r w:rsidR="00A23467" w:rsidRPr="0084614A">
              <w:rPr>
                <w:rFonts w:ascii="Times New Roman" w:eastAsia="Times New Roman" w:hAnsi="Times New Roman"/>
                <w:b/>
                <w:noProof w:val="0"/>
                <w:color w:val="000000"/>
                <w:sz w:val="20"/>
                <w:szCs w:val="20"/>
                <w:lang w:val="es-ES_tradnl" w:eastAsia="es-ES"/>
              </w:rPr>
              <w:t>30</w:t>
            </w:r>
            <w:r w:rsidRPr="0084614A">
              <w:rPr>
                <w:rFonts w:ascii="Times New Roman" w:eastAsia="Times New Roman" w:hAnsi="Times New Roman"/>
                <w:b/>
                <w:noProof w:val="0"/>
                <w:color w:val="000000"/>
                <w:sz w:val="20"/>
                <w:szCs w:val="20"/>
                <w:lang w:val="es-ES_tradnl" w:eastAsia="es-ES"/>
              </w:rPr>
              <w:t>%</w:t>
            </w:r>
          </w:p>
        </w:tc>
        <w:tc>
          <w:tcPr>
            <w:tcW w:w="1415" w:type="dxa"/>
            <w:tcBorders>
              <w:top w:val="single" w:sz="12" w:space="0" w:color="auto"/>
              <w:left w:val="nil"/>
              <w:bottom w:val="single" w:sz="4" w:space="0" w:color="auto"/>
              <w:right w:val="single" w:sz="4" w:space="0" w:color="auto"/>
            </w:tcBorders>
            <w:shd w:val="clear" w:color="auto" w:fill="D9D9D9"/>
            <w:hideMark/>
          </w:tcPr>
          <w:p w:rsidR="00C711F1" w:rsidRPr="0084614A" w:rsidRDefault="00C711F1" w:rsidP="0012168F">
            <w:pPr>
              <w:spacing w:before="120" w:after="120" w:line="240" w:lineRule="auto"/>
              <w:jc w:val="center"/>
              <w:rPr>
                <w:rFonts w:ascii="Times New Roman" w:eastAsia="Times New Roman" w:hAnsi="Times New Roman"/>
                <w:b/>
                <w:noProof w:val="0"/>
                <w:color w:val="000000"/>
                <w:sz w:val="20"/>
                <w:szCs w:val="20"/>
                <w:lang w:val="es-ES_tradnl" w:eastAsia="es-ES"/>
              </w:rPr>
            </w:pPr>
            <w:r w:rsidRPr="0084614A">
              <w:rPr>
                <w:rFonts w:ascii="Times New Roman" w:eastAsia="Times New Roman" w:hAnsi="Times New Roman"/>
                <w:b/>
                <w:noProof w:val="0"/>
                <w:color w:val="000000"/>
                <w:sz w:val="20"/>
                <w:szCs w:val="20"/>
                <w:lang w:val="es-ES_tradnl" w:eastAsia="es-ES"/>
              </w:rPr>
              <w:t>Escenario 2: Aumentan los Costos en 10%</w:t>
            </w:r>
          </w:p>
          <w:p w:rsidR="00182FB0" w:rsidRPr="0084614A" w:rsidRDefault="00182FB0" w:rsidP="0012168F">
            <w:pPr>
              <w:spacing w:before="120" w:after="120" w:line="240" w:lineRule="auto"/>
              <w:jc w:val="center"/>
              <w:rPr>
                <w:rFonts w:ascii="Times New Roman" w:eastAsia="Times New Roman" w:hAnsi="Times New Roman"/>
                <w:b/>
                <w:noProof w:val="0"/>
                <w:color w:val="000000"/>
                <w:sz w:val="20"/>
                <w:szCs w:val="20"/>
                <w:lang w:val="es-ES_tradnl" w:eastAsia="es-ES"/>
              </w:rPr>
            </w:pPr>
          </w:p>
        </w:tc>
        <w:tc>
          <w:tcPr>
            <w:tcW w:w="2373" w:type="dxa"/>
            <w:tcBorders>
              <w:top w:val="single" w:sz="12" w:space="0" w:color="auto"/>
              <w:left w:val="nil"/>
              <w:bottom w:val="single" w:sz="4" w:space="0" w:color="auto"/>
              <w:right w:val="single" w:sz="12" w:space="0" w:color="auto"/>
            </w:tcBorders>
            <w:shd w:val="clear" w:color="auto" w:fill="D9D9D9"/>
            <w:hideMark/>
          </w:tcPr>
          <w:p w:rsidR="00C711F1" w:rsidRPr="0084614A" w:rsidRDefault="00C711F1" w:rsidP="0012168F">
            <w:pPr>
              <w:spacing w:before="120" w:after="120" w:line="240" w:lineRule="auto"/>
              <w:jc w:val="center"/>
              <w:rPr>
                <w:rFonts w:ascii="Times New Roman" w:eastAsia="Times New Roman" w:hAnsi="Times New Roman"/>
                <w:b/>
                <w:noProof w:val="0"/>
                <w:color w:val="000000"/>
                <w:sz w:val="20"/>
                <w:szCs w:val="20"/>
                <w:lang w:val="es-ES_tradnl" w:eastAsia="es-ES"/>
              </w:rPr>
            </w:pPr>
            <w:r w:rsidRPr="0084614A">
              <w:rPr>
                <w:rFonts w:ascii="Times New Roman" w:eastAsia="Times New Roman" w:hAnsi="Times New Roman"/>
                <w:b/>
                <w:noProof w:val="0"/>
                <w:color w:val="000000"/>
                <w:sz w:val="20"/>
                <w:szCs w:val="20"/>
                <w:lang w:val="es-ES_tradnl" w:eastAsia="es-ES"/>
              </w:rPr>
              <w:t xml:space="preserve">Escenario 3: Disminuyen los Beneficios en </w:t>
            </w:r>
            <w:r w:rsidR="005311C8" w:rsidRPr="0084614A">
              <w:rPr>
                <w:rFonts w:ascii="Times New Roman" w:eastAsia="Times New Roman" w:hAnsi="Times New Roman"/>
                <w:b/>
                <w:noProof w:val="0"/>
                <w:color w:val="000000"/>
                <w:sz w:val="20"/>
                <w:szCs w:val="20"/>
                <w:lang w:val="es-ES_tradnl" w:eastAsia="es-ES"/>
              </w:rPr>
              <w:t>30</w:t>
            </w:r>
            <w:r w:rsidR="00A8604A" w:rsidRPr="0084614A">
              <w:rPr>
                <w:rFonts w:ascii="Times New Roman" w:eastAsia="Times New Roman" w:hAnsi="Times New Roman"/>
                <w:b/>
                <w:noProof w:val="0"/>
                <w:color w:val="000000"/>
                <w:sz w:val="20"/>
                <w:szCs w:val="20"/>
                <w:lang w:val="es-ES_tradnl" w:eastAsia="es-ES"/>
              </w:rPr>
              <w:t>% y aumentan los Costos en 10%</w:t>
            </w:r>
            <w:r w:rsidRPr="0084614A">
              <w:rPr>
                <w:rFonts w:ascii="Times New Roman" w:eastAsia="Times New Roman" w:hAnsi="Times New Roman"/>
                <w:b/>
                <w:noProof w:val="0"/>
                <w:color w:val="000000"/>
                <w:sz w:val="20"/>
                <w:szCs w:val="20"/>
                <w:lang w:val="es-ES_tradnl" w:eastAsia="es-ES"/>
              </w:rPr>
              <w:t xml:space="preserve"> simultáneamente</w:t>
            </w:r>
          </w:p>
        </w:tc>
      </w:tr>
      <w:tr w:rsidR="00C711F1" w:rsidRPr="0084614A" w:rsidTr="00CA5598">
        <w:trPr>
          <w:trHeight w:val="300"/>
        </w:trPr>
        <w:tc>
          <w:tcPr>
            <w:tcW w:w="2154" w:type="dxa"/>
            <w:tcBorders>
              <w:top w:val="nil"/>
              <w:left w:val="single" w:sz="12" w:space="0" w:color="auto"/>
              <w:bottom w:val="single" w:sz="4" w:space="0" w:color="auto"/>
              <w:right w:val="single" w:sz="4" w:space="0" w:color="auto"/>
            </w:tcBorders>
            <w:shd w:val="clear" w:color="auto" w:fill="auto"/>
            <w:noWrap/>
            <w:vAlign w:val="bottom"/>
            <w:hideMark/>
          </w:tcPr>
          <w:p w:rsidR="00C711F1" w:rsidRPr="0084614A" w:rsidRDefault="00C711F1" w:rsidP="0012168F">
            <w:pPr>
              <w:spacing w:before="120" w:after="120" w:line="240" w:lineRule="auto"/>
              <w:rPr>
                <w:rFonts w:ascii="Times New Roman" w:eastAsia="Times New Roman" w:hAnsi="Times New Roman"/>
                <w:noProof w:val="0"/>
                <w:color w:val="000000"/>
                <w:sz w:val="20"/>
                <w:szCs w:val="20"/>
                <w:lang w:val="es-ES_tradnl" w:eastAsia="es-ES"/>
              </w:rPr>
            </w:pPr>
            <w:r w:rsidRPr="0084614A">
              <w:rPr>
                <w:rFonts w:ascii="Times New Roman" w:eastAsia="Times New Roman" w:hAnsi="Times New Roman"/>
                <w:noProof w:val="0"/>
                <w:color w:val="000000"/>
                <w:sz w:val="20"/>
                <w:szCs w:val="20"/>
                <w:lang w:val="es-ES_tradnl" w:eastAsia="es-ES"/>
              </w:rPr>
              <w:t>VPN (millones US$)</w:t>
            </w:r>
          </w:p>
        </w:tc>
        <w:tc>
          <w:tcPr>
            <w:tcW w:w="1186" w:type="dxa"/>
            <w:tcBorders>
              <w:top w:val="nil"/>
              <w:left w:val="nil"/>
              <w:bottom w:val="single" w:sz="4" w:space="0" w:color="auto"/>
              <w:right w:val="single" w:sz="4" w:space="0" w:color="auto"/>
            </w:tcBorders>
            <w:shd w:val="clear" w:color="auto" w:fill="auto"/>
            <w:noWrap/>
            <w:vAlign w:val="center"/>
            <w:hideMark/>
          </w:tcPr>
          <w:p w:rsidR="00C711F1" w:rsidRPr="0084614A" w:rsidRDefault="00AB1621" w:rsidP="0012168F">
            <w:pPr>
              <w:spacing w:before="120" w:after="120" w:line="240" w:lineRule="auto"/>
              <w:ind w:right="110"/>
              <w:jc w:val="center"/>
              <w:rPr>
                <w:rFonts w:ascii="Times New Roman" w:eastAsia="Times New Roman" w:hAnsi="Times New Roman"/>
                <w:noProof w:val="0"/>
                <w:color w:val="000000"/>
                <w:sz w:val="20"/>
                <w:szCs w:val="20"/>
                <w:lang w:val="es-ES_tradnl" w:eastAsia="es-ES"/>
              </w:rPr>
            </w:pPr>
            <w:r>
              <w:rPr>
                <w:rFonts w:ascii="Times New Roman" w:eastAsia="Times New Roman" w:hAnsi="Times New Roman"/>
                <w:noProof w:val="0"/>
                <w:color w:val="000000"/>
                <w:sz w:val="20"/>
                <w:szCs w:val="20"/>
                <w:lang w:val="es-ES_tradnl" w:eastAsia="es-ES"/>
              </w:rPr>
              <w:t>357</w:t>
            </w:r>
          </w:p>
        </w:tc>
        <w:tc>
          <w:tcPr>
            <w:tcW w:w="1582" w:type="dxa"/>
            <w:tcBorders>
              <w:top w:val="nil"/>
              <w:left w:val="nil"/>
              <w:bottom w:val="single" w:sz="4" w:space="0" w:color="auto"/>
              <w:right w:val="single" w:sz="4" w:space="0" w:color="auto"/>
            </w:tcBorders>
            <w:shd w:val="clear" w:color="auto" w:fill="auto"/>
            <w:noWrap/>
            <w:vAlign w:val="center"/>
            <w:hideMark/>
          </w:tcPr>
          <w:p w:rsidR="00C711F1" w:rsidRPr="0084614A" w:rsidRDefault="00AB1621" w:rsidP="0012168F">
            <w:pPr>
              <w:spacing w:before="120" w:after="120" w:line="240" w:lineRule="auto"/>
              <w:ind w:right="110"/>
              <w:jc w:val="center"/>
              <w:rPr>
                <w:rFonts w:ascii="Times New Roman" w:eastAsia="Times New Roman" w:hAnsi="Times New Roman"/>
                <w:noProof w:val="0"/>
                <w:color w:val="000000"/>
                <w:sz w:val="20"/>
                <w:szCs w:val="20"/>
                <w:lang w:val="es-ES_tradnl" w:eastAsia="es-ES"/>
              </w:rPr>
            </w:pPr>
            <w:r>
              <w:rPr>
                <w:rFonts w:ascii="Times New Roman" w:eastAsia="Times New Roman" w:hAnsi="Times New Roman"/>
                <w:noProof w:val="0"/>
                <w:color w:val="000000"/>
                <w:sz w:val="20"/>
                <w:szCs w:val="20"/>
                <w:lang w:val="es-ES_tradnl" w:eastAsia="es-ES"/>
              </w:rPr>
              <w:t>121</w:t>
            </w:r>
          </w:p>
        </w:tc>
        <w:tc>
          <w:tcPr>
            <w:tcW w:w="1415" w:type="dxa"/>
            <w:tcBorders>
              <w:top w:val="nil"/>
              <w:left w:val="nil"/>
              <w:bottom w:val="single" w:sz="4" w:space="0" w:color="auto"/>
              <w:right w:val="single" w:sz="4" w:space="0" w:color="auto"/>
            </w:tcBorders>
            <w:shd w:val="clear" w:color="auto" w:fill="auto"/>
            <w:noWrap/>
            <w:vAlign w:val="center"/>
            <w:hideMark/>
          </w:tcPr>
          <w:p w:rsidR="00C711F1" w:rsidRPr="0084614A" w:rsidRDefault="00AB1621" w:rsidP="0012168F">
            <w:pPr>
              <w:spacing w:before="120" w:after="120" w:line="240" w:lineRule="auto"/>
              <w:ind w:right="110"/>
              <w:jc w:val="center"/>
              <w:rPr>
                <w:rFonts w:ascii="Times New Roman" w:eastAsia="Times New Roman" w:hAnsi="Times New Roman"/>
                <w:noProof w:val="0"/>
                <w:color w:val="000000"/>
                <w:sz w:val="20"/>
                <w:szCs w:val="20"/>
                <w:lang w:val="es-ES_tradnl" w:eastAsia="es-ES"/>
              </w:rPr>
            </w:pPr>
            <w:r>
              <w:rPr>
                <w:rFonts w:ascii="Times New Roman" w:eastAsia="Times New Roman" w:hAnsi="Times New Roman"/>
                <w:noProof w:val="0"/>
                <w:color w:val="000000"/>
                <w:sz w:val="20"/>
                <w:szCs w:val="20"/>
                <w:lang w:val="es-ES_tradnl" w:eastAsia="es-ES"/>
              </w:rPr>
              <w:t>303</w:t>
            </w:r>
          </w:p>
        </w:tc>
        <w:tc>
          <w:tcPr>
            <w:tcW w:w="2373" w:type="dxa"/>
            <w:tcBorders>
              <w:top w:val="nil"/>
              <w:left w:val="nil"/>
              <w:bottom w:val="single" w:sz="4" w:space="0" w:color="auto"/>
              <w:right w:val="single" w:sz="12" w:space="0" w:color="auto"/>
            </w:tcBorders>
            <w:shd w:val="clear" w:color="auto" w:fill="auto"/>
            <w:noWrap/>
            <w:vAlign w:val="center"/>
            <w:hideMark/>
          </w:tcPr>
          <w:p w:rsidR="00C711F1" w:rsidRPr="0084614A" w:rsidRDefault="00AB1621" w:rsidP="0012168F">
            <w:pPr>
              <w:spacing w:before="120" w:after="120" w:line="240" w:lineRule="auto"/>
              <w:ind w:right="110"/>
              <w:jc w:val="center"/>
              <w:rPr>
                <w:rFonts w:ascii="Times New Roman" w:eastAsia="Times New Roman" w:hAnsi="Times New Roman"/>
                <w:noProof w:val="0"/>
                <w:color w:val="000000"/>
                <w:sz w:val="20"/>
                <w:szCs w:val="20"/>
                <w:lang w:val="es-ES_tradnl" w:eastAsia="es-ES"/>
              </w:rPr>
            </w:pPr>
            <w:r>
              <w:rPr>
                <w:rFonts w:ascii="Times New Roman" w:eastAsia="Times New Roman" w:hAnsi="Times New Roman"/>
                <w:noProof w:val="0"/>
                <w:color w:val="000000"/>
                <w:sz w:val="20"/>
                <w:szCs w:val="20"/>
                <w:lang w:val="es-ES_tradnl" w:eastAsia="es-ES"/>
              </w:rPr>
              <w:t>71</w:t>
            </w:r>
          </w:p>
        </w:tc>
      </w:tr>
      <w:tr w:rsidR="00C711F1" w:rsidRPr="0084614A" w:rsidTr="00CA5598">
        <w:trPr>
          <w:trHeight w:val="315"/>
        </w:trPr>
        <w:tc>
          <w:tcPr>
            <w:tcW w:w="2154" w:type="dxa"/>
            <w:tcBorders>
              <w:top w:val="nil"/>
              <w:left w:val="single" w:sz="12" w:space="0" w:color="auto"/>
              <w:bottom w:val="single" w:sz="12" w:space="0" w:color="auto"/>
              <w:right w:val="single" w:sz="4" w:space="0" w:color="auto"/>
            </w:tcBorders>
            <w:shd w:val="clear" w:color="auto" w:fill="auto"/>
            <w:noWrap/>
            <w:vAlign w:val="bottom"/>
            <w:hideMark/>
          </w:tcPr>
          <w:p w:rsidR="00C711F1" w:rsidRPr="0084614A" w:rsidRDefault="000F6863" w:rsidP="0012168F">
            <w:pPr>
              <w:spacing w:before="120" w:after="120" w:line="240" w:lineRule="auto"/>
              <w:rPr>
                <w:rFonts w:ascii="Times New Roman" w:eastAsia="Times New Roman" w:hAnsi="Times New Roman"/>
                <w:noProof w:val="0"/>
                <w:color w:val="000000"/>
                <w:sz w:val="20"/>
                <w:szCs w:val="20"/>
                <w:lang w:val="es-ES_tradnl" w:eastAsia="es-ES"/>
              </w:rPr>
            </w:pPr>
            <w:r w:rsidRPr="0084614A">
              <w:rPr>
                <w:rFonts w:ascii="Times New Roman" w:eastAsia="Times New Roman" w:hAnsi="Times New Roman"/>
                <w:noProof w:val="0"/>
                <w:color w:val="000000"/>
                <w:sz w:val="20"/>
                <w:szCs w:val="20"/>
                <w:lang w:val="es-ES_tradnl" w:eastAsia="es-ES"/>
              </w:rPr>
              <w:t>IRR</w:t>
            </w:r>
            <w:r w:rsidR="00C711F1" w:rsidRPr="0084614A">
              <w:rPr>
                <w:rFonts w:ascii="Times New Roman" w:eastAsia="Times New Roman" w:hAnsi="Times New Roman"/>
                <w:noProof w:val="0"/>
                <w:color w:val="000000"/>
                <w:sz w:val="20"/>
                <w:szCs w:val="20"/>
                <w:lang w:val="es-ES_tradnl" w:eastAsia="es-ES"/>
              </w:rPr>
              <w:t xml:space="preserve"> (%)</w:t>
            </w:r>
          </w:p>
        </w:tc>
        <w:tc>
          <w:tcPr>
            <w:tcW w:w="1186" w:type="dxa"/>
            <w:tcBorders>
              <w:top w:val="nil"/>
              <w:left w:val="nil"/>
              <w:bottom w:val="single" w:sz="12" w:space="0" w:color="auto"/>
              <w:right w:val="single" w:sz="4" w:space="0" w:color="auto"/>
            </w:tcBorders>
            <w:shd w:val="clear" w:color="auto" w:fill="auto"/>
            <w:noWrap/>
            <w:vAlign w:val="center"/>
            <w:hideMark/>
          </w:tcPr>
          <w:p w:rsidR="00C711F1" w:rsidRPr="0084614A" w:rsidRDefault="00AB1621" w:rsidP="0012168F">
            <w:pPr>
              <w:spacing w:before="120" w:after="120" w:line="240" w:lineRule="auto"/>
              <w:ind w:right="110"/>
              <w:jc w:val="center"/>
              <w:rPr>
                <w:rFonts w:ascii="Times New Roman" w:eastAsia="Times New Roman" w:hAnsi="Times New Roman"/>
                <w:noProof w:val="0"/>
                <w:color w:val="000000"/>
                <w:sz w:val="20"/>
                <w:szCs w:val="20"/>
                <w:lang w:val="es-ES_tradnl" w:eastAsia="es-ES"/>
              </w:rPr>
            </w:pPr>
            <w:r>
              <w:rPr>
                <w:rFonts w:ascii="Times New Roman" w:eastAsia="Times New Roman" w:hAnsi="Times New Roman"/>
                <w:noProof w:val="0"/>
                <w:color w:val="000000"/>
                <w:sz w:val="20"/>
                <w:szCs w:val="20"/>
                <w:lang w:val="es-ES_tradnl" w:eastAsia="es-ES"/>
              </w:rPr>
              <w:t>34</w:t>
            </w:r>
            <w:r w:rsidR="00A967CD">
              <w:rPr>
                <w:rFonts w:ascii="Times New Roman" w:eastAsia="Times New Roman" w:hAnsi="Times New Roman"/>
                <w:noProof w:val="0"/>
                <w:color w:val="000000"/>
                <w:sz w:val="20"/>
                <w:szCs w:val="20"/>
                <w:lang w:val="es-ES_tradnl" w:eastAsia="es-ES"/>
              </w:rPr>
              <w:t>%</w:t>
            </w:r>
          </w:p>
        </w:tc>
        <w:tc>
          <w:tcPr>
            <w:tcW w:w="1582" w:type="dxa"/>
            <w:tcBorders>
              <w:top w:val="nil"/>
              <w:left w:val="nil"/>
              <w:bottom w:val="single" w:sz="12" w:space="0" w:color="auto"/>
              <w:right w:val="single" w:sz="4" w:space="0" w:color="auto"/>
            </w:tcBorders>
            <w:shd w:val="clear" w:color="auto" w:fill="auto"/>
            <w:noWrap/>
            <w:vAlign w:val="center"/>
            <w:hideMark/>
          </w:tcPr>
          <w:p w:rsidR="00C711F1" w:rsidRPr="0084614A" w:rsidRDefault="00AB1621" w:rsidP="0012168F">
            <w:pPr>
              <w:spacing w:before="120" w:after="120" w:line="240" w:lineRule="auto"/>
              <w:ind w:right="110"/>
              <w:jc w:val="center"/>
              <w:rPr>
                <w:rFonts w:ascii="Times New Roman" w:eastAsia="Times New Roman" w:hAnsi="Times New Roman"/>
                <w:noProof w:val="0"/>
                <w:color w:val="000000"/>
                <w:sz w:val="20"/>
                <w:szCs w:val="20"/>
                <w:lang w:val="es-ES_tradnl" w:eastAsia="es-ES"/>
              </w:rPr>
            </w:pPr>
            <w:r>
              <w:rPr>
                <w:rFonts w:ascii="Times New Roman" w:eastAsia="Times New Roman" w:hAnsi="Times New Roman"/>
                <w:noProof w:val="0"/>
                <w:color w:val="000000"/>
                <w:sz w:val="20"/>
                <w:szCs w:val="20"/>
                <w:lang w:val="es-ES_tradnl" w:eastAsia="es-ES"/>
              </w:rPr>
              <w:t>20</w:t>
            </w:r>
            <w:r w:rsidR="0060395E">
              <w:rPr>
                <w:rFonts w:ascii="Times New Roman" w:eastAsia="Times New Roman" w:hAnsi="Times New Roman"/>
                <w:noProof w:val="0"/>
                <w:color w:val="000000"/>
                <w:sz w:val="20"/>
                <w:szCs w:val="20"/>
                <w:lang w:val="es-ES_tradnl" w:eastAsia="es-ES"/>
              </w:rPr>
              <w:t>%</w:t>
            </w:r>
          </w:p>
        </w:tc>
        <w:tc>
          <w:tcPr>
            <w:tcW w:w="1415" w:type="dxa"/>
            <w:tcBorders>
              <w:top w:val="nil"/>
              <w:left w:val="nil"/>
              <w:bottom w:val="single" w:sz="12" w:space="0" w:color="auto"/>
              <w:right w:val="single" w:sz="4" w:space="0" w:color="auto"/>
            </w:tcBorders>
            <w:shd w:val="clear" w:color="auto" w:fill="auto"/>
            <w:noWrap/>
            <w:vAlign w:val="center"/>
            <w:hideMark/>
          </w:tcPr>
          <w:p w:rsidR="00C711F1" w:rsidRPr="0084614A" w:rsidRDefault="003C3871" w:rsidP="00AB1621">
            <w:pPr>
              <w:spacing w:before="120" w:after="120" w:line="240" w:lineRule="auto"/>
              <w:ind w:right="110"/>
              <w:jc w:val="center"/>
              <w:rPr>
                <w:rFonts w:ascii="Times New Roman" w:eastAsia="Times New Roman" w:hAnsi="Times New Roman"/>
                <w:noProof w:val="0"/>
                <w:color w:val="000000"/>
                <w:sz w:val="20"/>
                <w:szCs w:val="20"/>
                <w:lang w:val="es-ES_tradnl" w:eastAsia="es-ES"/>
              </w:rPr>
            </w:pPr>
            <w:r>
              <w:rPr>
                <w:rFonts w:ascii="Times New Roman" w:eastAsia="Times New Roman" w:hAnsi="Times New Roman"/>
                <w:noProof w:val="0"/>
                <w:color w:val="000000"/>
                <w:sz w:val="20"/>
                <w:szCs w:val="20"/>
                <w:lang w:val="es-ES_tradnl" w:eastAsia="es-ES"/>
              </w:rPr>
              <w:t>2</w:t>
            </w:r>
            <w:r w:rsidR="00AB1621">
              <w:rPr>
                <w:rFonts w:ascii="Times New Roman" w:eastAsia="Times New Roman" w:hAnsi="Times New Roman"/>
                <w:noProof w:val="0"/>
                <w:color w:val="000000"/>
                <w:sz w:val="20"/>
                <w:szCs w:val="20"/>
                <w:lang w:val="es-ES_tradnl" w:eastAsia="es-ES"/>
              </w:rPr>
              <w:t>9</w:t>
            </w:r>
            <w:r w:rsidR="0060395E">
              <w:rPr>
                <w:rFonts w:ascii="Times New Roman" w:eastAsia="Times New Roman" w:hAnsi="Times New Roman"/>
                <w:noProof w:val="0"/>
                <w:color w:val="000000"/>
                <w:sz w:val="20"/>
                <w:szCs w:val="20"/>
                <w:lang w:val="es-ES_tradnl" w:eastAsia="es-ES"/>
              </w:rPr>
              <w:t>%</w:t>
            </w:r>
          </w:p>
        </w:tc>
        <w:tc>
          <w:tcPr>
            <w:tcW w:w="2373" w:type="dxa"/>
            <w:tcBorders>
              <w:top w:val="nil"/>
              <w:left w:val="nil"/>
              <w:bottom w:val="single" w:sz="12" w:space="0" w:color="auto"/>
              <w:right w:val="single" w:sz="12" w:space="0" w:color="auto"/>
            </w:tcBorders>
            <w:shd w:val="clear" w:color="auto" w:fill="auto"/>
            <w:noWrap/>
            <w:vAlign w:val="center"/>
            <w:hideMark/>
          </w:tcPr>
          <w:p w:rsidR="00C711F1" w:rsidRPr="0084614A" w:rsidRDefault="00AB1621" w:rsidP="0012168F">
            <w:pPr>
              <w:spacing w:before="120" w:after="120" w:line="240" w:lineRule="auto"/>
              <w:ind w:right="110"/>
              <w:jc w:val="center"/>
              <w:rPr>
                <w:rFonts w:ascii="Times New Roman" w:eastAsia="Times New Roman" w:hAnsi="Times New Roman"/>
                <w:noProof w:val="0"/>
                <w:color w:val="000000"/>
                <w:sz w:val="20"/>
                <w:szCs w:val="20"/>
                <w:lang w:val="es-ES_tradnl" w:eastAsia="es-ES"/>
              </w:rPr>
            </w:pPr>
            <w:r>
              <w:rPr>
                <w:rFonts w:ascii="Times New Roman" w:eastAsia="Times New Roman" w:hAnsi="Times New Roman"/>
                <w:noProof w:val="0"/>
                <w:color w:val="000000"/>
                <w:sz w:val="20"/>
                <w:szCs w:val="20"/>
                <w:lang w:val="es-ES_tradnl" w:eastAsia="es-ES"/>
              </w:rPr>
              <w:t>17</w:t>
            </w:r>
            <w:r w:rsidR="0060395E">
              <w:rPr>
                <w:rFonts w:ascii="Times New Roman" w:eastAsia="Times New Roman" w:hAnsi="Times New Roman"/>
                <w:noProof w:val="0"/>
                <w:color w:val="000000"/>
                <w:sz w:val="20"/>
                <w:szCs w:val="20"/>
                <w:lang w:val="es-ES_tradnl" w:eastAsia="es-ES"/>
              </w:rPr>
              <w:t>%</w:t>
            </w:r>
          </w:p>
        </w:tc>
      </w:tr>
    </w:tbl>
    <w:p w:rsidR="000F6863" w:rsidRPr="0084614A" w:rsidRDefault="000F6863" w:rsidP="0012168F">
      <w:pPr>
        <w:spacing w:before="120" w:after="120" w:line="240" w:lineRule="auto"/>
        <w:jc w:val="center"/>
        <w:rPr>
          <w:rFonts w:ascii="Times New Roman" w:hAnsi="Times New Roman"/>
          <w:b/>
          <w:smallCaps/>
          <w:noProof w:val="0"/>
          <w:sz w:val="24"/>
          <w:szCs w:val="24"/>
          <w:lang w:val="es-ES_tradnl"/>
        </w:rPr>
      </w:pPr>
    </w:p>
    <w:p w:rsidR="00C711F1" w:rsidRPr="0084614A" w:rsidRDefault="00C711F1" w:rsidP="0012168F">
      <w:pPr>
        <w:spacing w:before="120" w:after="120" w:line="240" w:lineRule="auto"/>
        <w:jc w:val="center"/>
        <w:rPr>
          <w:rFonts w:ascii="Times New Roman" w:hAnsi="Times New Roman"/>
          <w:b/>
          <w:smallCaps/>
          <w:noProof w:val="0"/>
          <w:sz w:val="24"/>
          <w:szCs w:val="24"/>
          <w:lang w:val="es-ES_tradnl"/>
        </w:rPr>
      </w:pPr>
      <w:r w:rsidRPr="0084614A">
        <w:rPr>
          <w:rFonts w:ascii="Times New Roman" w:hAnsi="Times New Roman"/>
          <w:b/>
          <w:smallCaps/>
          <w:noProof w:val="0"/>
          <w:sz w:val="24"/>
          <w:szCs w:val="24"/>
          <w:lang w:val="es-ES_tradnl"/>
        </w:rPr>
        <w:t>V.</w:t>
      </w:r>
      <w:r w:rsidRPr="0084614A">
        <w:rPr>
          <w:rFonts w:ascii="Times New Roman" w:hAnsi="Times New Roman"/>
          <w:b/>
          <w:smallCaps/>
          <w:noProof w:val="0"/>
          <w:sz w:val="24"/>
          <w:szCs w:val="24"/>
          <w:lang w:val="es-ES_tradnl"/>
        </w:rPr>
        <w:tab/>
      </w:r>
      <w:r w:rsidR="00F73A66" w:rsidRPr="0084614A">
        <w:rPr>
          <w:rFonts w:ascii="Times New Roman" w:hAnsi="Times New Roman"/>
          <w:b/>
          <w:smallCaps/>
          <w:noProof w:val="0"/>
          <w:sz w:val="24"/>
          <w:szCs w:val="24"/>
          <w:lang w:val="es-ES_tradnl"/>
        </w:rPr>
        <w:t>Conclusiones</w:t>
      </w:r>
    </w:p>
    <w:p w:rsidR="006B3A71" w:rsidRPr="006B3A71" w:rsidRDefault="006B3A71" w:rsidP="000414F9">
      <w:pPr>
        <w:pStyle w:val="ListParagraph"/>
        <w:numPr>
          <w:ilvl w:val="1"/>
          <w:numId w:val="15"/>
        </w:numPr>
        <w:spacing w:before="120" w:after="120" w:line="240" w:lineRule="auto"/>
        <w:ind w:hanging="720"/>
        <w:contextualSpacing w:val="0"/>
        <w:jc w:val="both"/>
        <w:rPr>
          <w:rFonts w:ascii="Times New Roman" w:hAnsi="Times New Roman"/>
          <w:noProof w:val="0"/>
          <w:sz w:val="24"/>
          <w:szCs w:val="24"/>
          <w:lang w:val="es-ES_tradnl"/>
        </w:rPr>
      </w:pPr>
      <w:r w:rsidRPr="006B3A71">
        <w:rPr>
          <w:rFonts w:ascii="Times New Roman" w:hAnsi="Times New Roman"/>
          <w:lang w:val="es-ES_tradnl"/>
        </w:rPr>
        <w:t xml:space="preserve">En vista de la evaluación financiera de costo </w:t>
      </w:r>
      <w:r w:rsidR="00B41A93">
        <w:rPr>
          <w:rFonts w:ascii="Times New Roman" w:hAnsi="Times New Roman"/>
          <w:lang w:val="es-ES_tradnl"/>
        </w:rPr>
        <w:t xml:space="preserve">benefício </w:t>
      </w:r>
      <w:r w:rsidRPr="006B3A71">
        <w:rPr>
          <w:rFonts w:ascii="Times New Roman" w:hAnsi="Times New Roman"/>
          <w:lang w:val="es-ES_tradnl"/>
        </w:rPr>
        <w:t>que se realizó, se recomienda otorgar el financiamiento por parte del BID al Programa de Consolidación del Equilibrio Fiscal para el Desarrollo Económico y Social del Estado de Pernambuco (PROCONFIS-PE).</w:t>
      </w:r>
    </w:p>
    <w:p w:rsidR="00713F6B" w:rsidRPr="0084614A" w:rsidRDefault="00713F6B" w:rsidP="0012168F">
      <w:pPr>
        <w:spacing w:before="120" w:after="120" w:line="240" w:lineRule="auto"/>
        <w:ind w:left="720" w:hanging="720"/>
        <w:jc w:val="both"/>
        <w:rPr>
          <w:rFonts w:ascii="Times New Roman" w:hAnsi="Times New Roman"/>
          <w:noProof w:val="0"/>
          <w:sz w:val="24"/>
          <w:szCs w:val="24"/>
          <w:lang w:val="es-ES_tradnl"/>
        </w:rPr>
      </w:pPr>
    </w:p>
    <w:p w:rsidR="00713F6B" w:rsidRPr="0084614A" w:rsidRDefault="00713F6B" w:rsidP="0012168F">
      <w:pPr>
        <w:tabs>
          <w:tab w:val="center" w:pos="4680"/>
          <w:tab w:val="left" w:pos="6060"/>
        </w:tabs>
        <w:spacing w:before="120" w:after="120" w:line="240" w:lineRule="auto"/>
        <w:rPr>
          <w:rFonts w:ascii="Times New Roman" w:hAnsi="Times New Roman"/>
          <w:b/>
          <w:smallCaps/>
          <w:noProof w:val="0"/>
          <w:sz w:val="24"/>
          <w:szCs w:val="24"/>
          <w:lang w:val="es-ES_tradnl"/>
        </w:rPr>
      </w:pPr>
    </w:p>
    <w:p w:rsidR="00116430" w:rsidRPr="0084614A" w:rsidRDefault="00116430" w:rsidP="0012168F">
      <w:pPr>
        <w:spacing w:before="120" w:after="120" w:line="240" w:lineRule="auto"/>
        <w:rPr>
          <w:rFonts w:ascii="Times New Roman" w:hAnsi="Times New Roman"/>
          <w:noProof w:val="0"/>
          <w:sz w:val="24"/>
          <w:szCs w:val="24"/>
          <w:lang w:val="es-ES_tradnl"/>
        </w:rPr>
        <w:sectPr w:rsidR="00116430" w:rsidRPr="0084614A" w:rsidSect="005C5B91">
          <w:headerReference w:type="default" r:id="rId15"/>
          <w:pgSz w:w="12240" w:h="15840"/>
          <w:pgMar w:top="1440" w:right="1800" w:bottom="1440" w:left="1800" w:header="720" w:footer="720" w:gutter="0"/>
          <w:cols w:space="720"/>
          <w:docGrid w:linePitch="360"/>
        </w:sectPr>
      </w:pPr>
    </w:p>
    <w:p w:rsidR="00087454" w:rsidRPr="0084614A" w:rsidRDefault="003E4FB1" w:rsidP="0012168F">
      <w:pPr>
        <w:pStyle w:val="Caption"/>
        <w:spacing w:before="120" w:after="120"/>
        <w:ind w:left="720"/>
        <w:jc w:val="center"/>
        <w:rPr>
          <w:bCs w:val="0"/>
          <w:noProof w:val="0"/>
          <w:sz w:val="24"/>
          <w:szCs w:val="24"/>
          <w:lang w:val="es-ES_tradnl"/>
        </w:rPr>
      </w:pPr>
      <w:r w:rsidRPr="0084614A">
        <w:rPr>
          <w:bCs w:val="0"/>
          <w:noProof w:val="0"/>
          <w:sz w:val="24"/>
          <w:szCs w:val="24"/>
          <w:lang w:val="es-ES_tradnl"/>
        </w:rPr>
        <w:t>Anexo I</w:t>
      </w:r>
    </w:p>
    <w:p w:rsidR="009B30C4" w:rsidRPr="0084614A" w:rsidRDefault="009B30C4" w:rsidP="0012168F">
      <w:pPr>
        <w:tabs>
          <w:tab w:val="left" w:pos="3120"/>
        </w:tabs>
        <w:spacing w:before="120" w:after="120" w:line="240" w:lineRule="auto"/>
        <w:rPr>
          <w:rFonts w:ascii="Times New Roman" w:hAnsi="Times New Roman"/>
          <w:noProof w:val="0"/>
          <w:sz w:val="24"/>
          <w:szCs w:val="24"/>
          <w:lang w:val="es-ES_tradnl"/>
        </w:rPr>
      </w:pPr>
    </w:p>
    <w:p w:rsidR="00153308" w:rsidRPr="0084614A" w:rsidRDefault="00DD53C9" w:rsidP="0012168F">
      <w:pPr>
        <w:tabs>
          <w:tab w:val="left" w:pos="3120"/>
        </w:tabs>
        <w:spacing w:before="120" w:after="120" w:line="240" w:lineRule="auto"/>
        <w:rPr>
          <w:rFonts w:ascii="Times New Roman" w:hAnsi="Times New Roman"/>
          <w:noProof w:val="0"/>
          <w:sz w:val="24"/>
          <w:szCs w:val="24"/>
          <w:lang w:val="es-ES_tradnl"/>
        </w:rPr>
      </w:pPr>
      <w:r>
        <w:rPr>
          <w:szCs w:val="24"/>
          <w:lang w:val="en-US"/>
        </w:rPr>
        <w:drawing>
          <wp:inline distT="0" distB="0" distL="0" distR="0">
            <wp:extent cx="8220710" cy="3398520"/>
            <wp:effectExtent l="1905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8220710" cy="3398520"/>
                    </a:xfrm>
                    <a:prstGeom prst="rect">
                      <a:avLst/>
                    </a:prstGeom>
                    <a:noFill/>
                    <a:ln w="9525">
                      <a:noFill/>
                      <a:miter lim="800000"/>
                      <a:headEnd/>
                      <a:tailEnd/>
                    </a:ln>
                  </pic:spPr>
                </pic:pic>
              </a:graphicData>
            </a:graphic>
          </wp:inline>
        </w:drawing>
      </w:r>
    </w:p>
    <w:p w:rsidR="0049478A" w:rsidRPr="0084614A" w:rsidRDefault="00153308" w:rsidP="0012168F">
      <w:pPr>
        <w:spacing w:before="120" w:after="120" w:line="240" w:lineRule="auto"/>
        <w:rPr>
          <w:rFonts w:ascii="Times New Roman" w:hAnsi="Times New Roman"/>
          <w:noProof w:val="0"/>
          <w:sz w:val="24"/>
          <w:szCs w:val="24"/>
          <w:lang w:val="es-ES_tradnl" w:eastAsia="es-ES"/>
        </w:rPr>
      </w:pPr>
      <w:r w:rsidRPr="0084614A">
        <w:rPr>
          <w:rFonts w:ascii="Times New Roman" w:hAnsi="Times New Roman"/>
          <w:noProof w:val="0"/>
          <w:sz w:val="24"/>
          <w:szCs w:val="24"/>
          <w:lang w:val="es-ES_tradnl" w:eastAsia="es-ES"/>
        </w:rPr>
        <w:t>De acuerdo con el cuad</w:t>
      </w:r>
      <w:r w:rsidR="00416445" w:rsidRPr="0084614A">
        <w:rPr>
          <w:rFonts w:ascii="Times New Roman" w:hAnsi="Times New Roman"/>
          <w:noProof w:val="0"/>
          <w:sz w:val="24"/>
          <w:szCs w:val="24"/>
          <w:lang w:val="es-ES_tradnl" w:eastAsia="es-ES"/>
        </w:rPr>
        <w:t>ro, se estima que</w:t>
      </w:r>
      <w:r w:rsidR="00A8604A" w:rsidRPr="0084614A">
        <w:rPr>
          <w:rFonts w:ascii="Times New Roman" w:hAnsi="Times New Roman"/>
          <w:noProof w:val="0"/>
          <w:sz w:val="24"/>
          <w:szCs w:val="24"/>
          <w:lang w:val="es-ES_tradnl" w:eastAsia="es-ES"/>
        </w:rPr>
        <w:t>,</w:t>
      </w:r>
      <w:r w:rsidR="00416445" w:rsidRPr="0084614A">
        <w:rPr>
          <w:rFonts w:ascii="Times New Roman" w:hAnsi="Times New Roman"/>
          <w:noProof w:val="0"/>
          <w:sz w:val="24"/>
          <w:szCs w:val="24"/>
          <w:lang w:val="es-ES_tradnl" w:eastAsia="es-ES"/>
        </w:rPr>
        <w:t xml:space="preserve"> en el año 201</w:t>
      </w:r>
      <w:r w:rsidR="00874AE3">
        <w:rPr>
          <w:rFonts w:ascii="Times New Roman" w:hAnsi="Times New Roman"/>
          <w:noProof w:val="0"/>
          <w:sz w:val="24"/>
          <w:szCs w:val="24"/>
          <w:lang w:val="es-ES_tradnl" w:eastAsia="es-ES"/>
        </w:rPr>
        <w:t>8</w:t>
      </w:r>
      <w:r w:rsidR="00A8604A" w:rsidRPr="0084614A">
        <w:rPr>
          <w:rFonts w:ascii="Times New Roman" w:hAnsi="Times New Roman"/>
          <w:noProof w:val="0"/>
          <w:sz w:val="24"/>
          <w:szCs w:val="24"/>
          <w:lang w:val="es-ES_tradnl" w:eastAsia="es-ES"/>
        </w:rPr>
        <w:t xml:space="preserve">, el proyecto ya </w:t>
      </w:r>
      <w:r w:rsidRPr="0084614A">
        <w:rPr>
          <w:rFonts w:ascii="Times New Roman" w:hAnsi="Times New Roman"/>
          <w:noProof w:val="0"/>
          <w:sz w:val="24"/>
          <w:szCs w:val="24"/>
          <w:lang w:val="es-ES_tradnl" w:eastAsia="es-ES"/>
        </w:rPr>
        <w:t>presenta</w:t>
      </w:r>
      <w:r w:rsidR="00A8604A" w:rsidRPr="0084614A">
        <w:rPr>
          <w:rFonts w:ascii="Times New Roman" w:hAnsi="Times New Roman"/>
          <w:noProof w:val="0"/>
          <w:sz w:val="24"/>
          <w:szCs w:val="24"/>
          <w:lang w:val="es-ES_tradnl" w:eastAsia="es-ES"/>
        </w:rPr>
        <w:t>rá</w:t>
      </w:r>
      <w:r w:rsidRPr="0084614A">
        <w:rPr>
          <w:rFonts w:ascii="Times New Roman" w:hAnsi="Times New Roman"/>
          <w:noProof w:val="0"/>
          <w:sz w:val="24"/>
          <w:szCs w:val="24"/>
          <w:lang w:val="es-ES_tradnl" w:eastAsia="es-ES"/>
        </w:rPr>
        <w:t xml:space="preserve"> un beneficio </w:t>
      </w:r>
      <w:r w:rsidR="007D7A26" w:rsidRPr="0084614A">
        <w:rPr>
          <w:rFonts w:ascii="Times New Roman" w:hAnsi="Times New Roman"/>
          <w:noProof w:val="0"/>
          <w:sz w:val="24"/>
          <w:szCs w:val="24"/>
          <w:lang w:val="es-ES_tradnl" w:eastAsia="es-ES"/>
        </w:rPr>
        <w:t>neto</w:t>
      </w:r>
      <w:r w:rsidRPr="0084614A">
        <w:rPr>
          <w:rFonts w:ascii="Times New Roman" w:hAnsi="Times New Roman"/>
          <w:noProof w:val="0"/>
          <w:sz w:val="24"/>
          <w:szCs w:val="24"/>
          <w:lang w:val="es-ES_tradnl" w:eastAsia="es-ES"/>
        </w:rPr>
        <w:t xml:space="preserve"> acumulado en valor presente </w:t>
      </w:r>
      <w:r w:rsidR="00A8604A" w:rsidRPr="0084614A">
        <w:rPr>
          <w:rFonts w:ascii="Times New Roman" w:hAnsi="Times New Roman"/>
          <w:noProof w:val="0"/>
          <w:sz w:val="24"/>
          <w:szCs w:val="24"/>
          <w:lang w:val="es-ES_tradnl" w:eastAsia="es-ES"/>
        </w:rPr>
        <w:t>alrededor</w:t>
      </w:r>
      <w:r w:rsidRPr="0084614A">
        <w:rPr>
          <w:rFonts w:ascii="Times New Roman" w:hAnsi="Times New Roman"/>
          <w:noProof w:val="0"/>
          <w:sz w:val="24"/>
          <w:szCs w:val="24"/>
          <w:lang w:val="es-ES_tradnl" w:eastAsia="es-ES"/>
        </w:rPr>
        <w:t xml:space="preserve"> de US</w:t>
      </w:r>
      <w:r w:rsidR="00AB1621">
        <w:rPr>
          <w:rFonts w:ascii="Times New Roman" w:hAnsi="Times New Roman"/>
          <w:noProof w:val="0"/>
          <w:sz w:val="24"/>
          <w:szCs w:val="24"/>
          <w:lang w:val="es-ES_tradnl" w:eastAsia="es-ES"/>
        </w:rPr>
        <w:t>84</w:t>
      </w:r>
      <w:proofErr w:type="gramStart"/>
      <w:r w:rsidR="00AB1621">
        <w:rPr>
          <w:rFonts w:ascii="Times New Roman" w:hAnsi="Times New Roman"/>
          <w:noProof w:val="0"/>
          <w:sz w:val="24"/>
          <w:szCs w:val="24"/>
          <w:lang w:val="es-ES_tradnl" w:eastAsia="es-ES"/>
        </w:rPr>
        <w:t>,1</w:t>
      </w:r>
      <w:proofErr w:type="gramEnd"/>
      <w:r w:rsidR="00AB1621">
        <w:rPr>
          <w:rFonts w:ascii="Times New Roman" w:hAnsi="Times New Roman"/>
          <w:noProof w:val="0"/>
          <w:sz w:val="24"/>
          <w:szCs w:val="24"/>
          <w:lang w:val="es-ES_tradnl" w:eastAsia="es-ES"/>
        </w:rPr>
        <w:t xml:space="preserve"> </w:t>
      </w:r>
      <w:r w:rsidR="000414F9" w:rsidRPr="0084614A">
        <w:rPr>
          <w:rFonts w:ascii="Times New Roman" w:hAnsi="Times New Roman"/>
          <w:noProof w:val="0"/>
          <w:sz w:val="24"/>
          <w:szCs w:val="24"/>
          <w:lang w:val="es-ES_tradnl" w:eastAsia="es-ES"/>
        </w:rPr>
        <w:t>millones</w:t>
      </w:r>
      <w:r w:rsidR="00416445" w:rsidRPr="0084614A">
        <w:rPr>
          <w:rFonts w:ascii="Times New Roman" w:hAnsi="Times New Roman"/>
          <w:noProof w:val="0"/>
          <w:sz w:val="24"/>
          <w:szCs w:val="24"/>
          <w:lang w:val="es-ES_tradnl" w:eastAsia="es-ES"/>
        </w:rPr>
        <w:t xml:space="preserve"> y que</w:t>
      </w:r>
      <w:r w:rsidR="00A8604A" w:rsidRPr="0084614A">
        <w:rPr>
          <w:rFonts w:ascii="Times New Roman" w:hAnsi="Times New Roman"/>
          <w:noProof w:val="0"/>
          <w:sz w:val="24"/>
          <w:szCs w:val="24"/>
          <w:lang w:val="es-ES_tradnl" w:eastAsia="es-ES"/>
        </w:rPr>
        <w:t>,</w:t>
      </w:r>
      <w:r w:rsidR="00416445" w:rsidRPr="0084614A">
        <w:rPr>
          <w:rFonts w:ascii="Times New Roman" w:hAnsi="Times New Roman"/>
          <w:noProof w:val="0"/>
          <w:sz w:val="24"/>
          <w:szCs w:val="24"/>
          <w:lang w:val="es-ES_tradnl" w:eastAsia="es-ES"/>
        </w:rPr>
        <w:t xml:space="preserve"> en el año 202</w:t>
      </w:r>
      <w:r w:rsidR="005D50F9" w:rsidRPr="0084614A">
        <w:rPr>
          <w:rFonts w:ascii="Times New Roman" w:hAnsi="Times New Roman"/>
          <w:noProof w:val="0"/>
          <w:sz w:val="24"/>
          <w:szCs w:val="24"/>
          <w:lang w:val="es-ES_tradnl" w:eastAsia="es-ES"/>
        </w:rPr>
        <w:t>2</w:t>
      </w:r>
      <w:r w:rsidR="00A8604A" w:rsidRPr="0084614A">
        <w:rPr>
          <w:rFonts w:ascii="Times New Roman" w:hAnsi="Times New Roman"/>
          <w:noProof w:val="0"/>
          <w:sz w:val="24"/>
          <w:szCs w:val="24"/>
          <w:lang w:val="es-ES_tradnl" w:eastAsia="es-ES"/>
        </w:rPr>
        <w:t>,</w:t>
      </w:r>
      <w:r w:rsidRPr="0084614A">
        <w:rPr>
          <w:rFonts w:ascii="Times New Roman" w:hAnsi="Times New Roman"/>
          <w:noProof w:val="0"/>
          <w:sz w:val="24"/>
          <w:szCs w:val="24"/>
          <w:lang w:val="es-ES_tradnl" w:eastAsia="es-ES"/>
        </w:rPr>
        <w:t xml:space="preserve"> este beneficio será del orden de US$</w:t>
      </w:r>
      <w:r w:rsidR="00AB1621">
        <w:rPr>
          <w:rFonts w:ascii="Times New Roman" w:hAnsi="Times New Roman"/>
          <w:noProof w:val="0"/>
          <w:sz w:val="24"/>
          <w:szCs w:val="24"/>
          <w:lang w:val="es-ES_tradnl" w:eastAsia="es-ES"/>
        </w:rPr>
        <w:t>357,4</w:t>
      </w:r>
      <w:r w:rsidRPr="0084614A">
        <w:rPr>
          <w:rFonts w:ascii="Times New Roman" w:hAnsi="Times New Roman"/>
          <w:noProof w:val="0"/>
          <w:sz w:val="24"/>
          <w:szCs w:val="24"/>
          <w:lang w:val="es-ES_tradnl" w:eastAsia="es-ES"/>
        </w:rPr>
        <w:t xml:space="preserve"> millones, justificando plenamente la realización del programa.</w:t>
      </w:r>
    </w:p>
    <w:p w:rsidR="0049478A" w:rsidRPr="0084614A" w:rsidRDefault="0049478A" w:rsidP="0012168F">
      <w:pPr>
        <w:spacing w:before="120" w:after="120" w:line="240" w:lineRule="auto"/>
        <w:rPr>
          <w:rFonts w:ascii="Times New Roman" w:hAnsi="Times New Roman"/>
          <w:noProof w:val="0"/>
          <w:sz w:val="24"/>
          <w:szCs w:val="24"/>
          <w:lang w:val="es-ES_tradnl" w:eastAsia="es-ES"/>
        </w:rPr>
      </w:pPr>
      <w:r w:rsidRPr="0084614A">
        <w:rPr>
          <w:rFonts w:ascii="Times New Roman" w:hAnsi="Times New Roman"/>
          <w:noProof w:val="0"/>
          <w:sz w:val="24"/>
          <w:szCs w:val="24"/>
          <w:lang w:val="es-ES_tradnl" w:eastAsia="es-ES"/>
        </w:rPr>
        <w:br w:type="page"/>
      </w:r>
    </w:p>
    <w:p w:rsidR="00153308" w:rsidRDefault="0049478A" w:rsidP="0012168F">
      <w:pPr>
        <w:spacing w:before="120" w:after="120" w:line="240" w:lineRule="auto"/>
        <w:jc w:val="center"/>
        <w:rPr>
          <w:rFonts w:ascii="Times New Roman" w:hAnsi="Times New Roman"/>
          <w:b/>
          <w:noProof w:val="0"/>
          <w:sz w:val="24"/>
          <w:szCs w:val="24"/>
          <w:lang w:val="es-ES_tradnl" w:eastAsia="es-ES"/>
        </w:rPr>
      </w:pPr>
      <w:r w:rsidRPr="0084614A">
        <w:rPr>
          <w:rFonts w:ascii="Times New Roman" w:hAnsi="Times New Roman"/>
          <w:b/>
          <w:noProof w:val="0"/>
          <w:sz w:val="24"/>
          <w:szCs w:val="24"/>
          <w:lang w:val="es-ES_tradnl" w:eastAsia="es-ES"/>
        </w:rPr>
        <w:t>Sensibilidad 1</w:t>
      </w:r>
    </w:p>
    <w:p w:rsidR="00A967CD" w:rsidRPr="0084614A" w:rsidRDefault="00DD53C9" w:rsidP="0012168F">
      <w:pPr>
        <w:spacing w:before="120" w:after="120" w:line="240" w:lineRule="auto"/>
        <w:jc w:val="center"/>
        <w:rPr>
          <w:rFonts w:ascii="Times New Roman" w:hAnsi="Times New Roman"/>
          <w:b/>
          <w:noProof w:val="0"/>
          <w:sz w:val="24"/>
          <w:szCs w:val="24"/>
          <w:lang w:val="es-ES_tradnl" w:eastAsia="es-ES"/>
        </w:rPr>
      </w:pPr>
      <w:r>
        <w:rPr>
          <w:szCs w:val="24"/>
          <w:lang w:val="en-US"/>
        </w:rPr>
        <w:drawing>
          <wp:inline distT="0" distB="0" distL="0" distR="0">
            <wp:extent cx="8220710" cy="4166870"/>
            <wp:effectExtent l="1905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8220710" cy="4166870"/>
                    </a:xfrm>
                    <a:prstGeom prst="rect">
                      <a:avLst/>
                    </a:prstGeom>
                    <a:noFill/>
                    <a:ln w="9525">
                      <a:noFill/>
                      <a:miter lim="800000"/>
                      <a:headEnd/>
                      <a:tailEnd/>
                    </a:ln>
                  </pic:spPr>
                </pic:pic>
              </a:graphicData>
            </a:graphic>
          </wp:inline>
        </w:drawing>
      </w:r>
    </w:p>
    <w:p w:rsidR="0049478A" w:rsidRPr="0084614A" w:rsidRDefault="0049478A" w:rsidP="0012168F">
      <w:pPr>
        <w:spacing w:before="120" w:after="120" w:line="240" w:lineRule="auto"/>
        <w:jc w:val="center"/>
        <w:rPr>
          <w:rFonts w:ascii="Times New Roman" w:hAnsi="Times New Roman"/>
          <w:b/>
          <w:noProof w:val="0"/>
          <w:sz w:val="24"/>
          <w:szCs w:val="24"/>
          <w:lang w:val="es-ES_tradnl" w:eastAsia="es-ES"/>
        </w:rPr>
      </w:pPr>
    </w:p>
    <w:p w:rsidR="0049478A" w:rsidRPr="0084614A" w:rsidRDefault="0049478A" w:rsidP="0012168F">
      <w:pPr>
        <w:spacing w:before="120" w:after="120" w:line="240" w:lineRule="auto"/>
        <w:rPr>
          <w:rFonts w:ascii="Times New Roman" w:hAnsi="Times New Roman"/>
          <w:b/>
          <w:noProof w:val="0"/>
          <w:sz w:val="24"/>
          <w:szCs w:val="24"/>
          <w:lang w:val="es-ES_tradnl" w:eastAsia="es-ES"/>
        </w:rPr>
      </w:pPr>
      <w:r w:rsidRPr="0084614A">
        <w:rPr>
          <w:rFonts w:ascii="Times New Roman" w:hAnsi="Times New Roman"/>
          <w:b/>
          <w:noProof w:val="0"/>
          <w:sz w:val="24"/>
          <w:szCs w:val="24"/>
          <w:lang w:val="es-ES_tradnl" w:eastAsia="es-ES"/>
        </w:rPr>
        <w:br w:type="page"/>
      </w:r>
    </w:p>
    <w:p w:rsidR="00DC515A" w:rsidRPr="0084614A" w:rsidRDefault="0049478A" w:rsidP="0012168F">
      <w:pPr>
        <w:spacing w:before="120" w:after="120" w:line="240" w:lineRule="auto"/>
        <w:jc w:val="center"/>
        <w:rPr>
          <w:rFonts w:ascii="Times New Roman" w:hAnsi="Times New Roman"/>
          <w:b/>
          <w:noProof w:val="0"/>
          <w:sz w:val="24"/>
          <w:szCs w:val="24"/>
          <w:lang w:val="es-ES_tradnl" w:eastAsia="es-ES"/>
        </w:rPr>
      </w:pPr>
      <w:r w:rsidRPr="0084614A">
        <w:rPr>
          <w:rFonts w:ascii="Times New Roman" w:hAnsi="Times New Roman"/>
          <w:b/>
          <w:noProof w:val="0"/>
          <w:sz w:val="24"/>
          <w:szCs w:val="24"/>
          <w:lang w:val="es-ES_tradnl" w:eastAsia="es-ES"/>
        </w:rPr>
        <w:t>Sensibilidad 2</w:t>
      </w:r>
    </w:p>
    <w:p w:rsidR="0049478A" w:rsidRPr="0084614A" w:rsidRDefault="00DD53C9" w:rsidP="0012168F">
      <w:pPr>
        <w:spacing w:before="120" w:after="120" w:line="240" w:lineRule="auto"/>
        <w:jc w:val="center"/>
        <w:rPr>
          <w:rFonts w:ascii="Times New Roman" w:hAnsi="Times New Roman"/>
          <w:noProof w:val="0"/>
          <w:sz w:val="24"/>
          <w:szCs w:val="24"/>
          <w:lang w:val="es-ES_tradnl" w:eastAsia="es-ES"/>
        </w:rPr>
      </w:pPr>
      <w:r>
        <w:rPr>
          <w:szCs w:val="24"/>
          <w:lang w:val="en-US"/>
        </w:rPr>
        <w:drawing>
          <wp:inline distT="0" distB="0" distL="0" distR="0">
            <wp:extent cx="8229600" cy="413194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8229600" cy="4131945"/>
                    </a:xfrm>
                    <a:prstGeom prst="rect">
                      <a:avLst/>
                    </a:prstGeom>
                    <a:noFill/>
                    <a:ln w="9525">
                      <a:noFill/>
                      <a:miter lim="800000"/>
                      <a:headEnd/>
                      <a:tailEnd/>
                    </a:ln>
                  </pic:spPr>
                </pic:pic>
              </a:graphicData>
            </a:graphic>
          </wp:inline>
        </w:drawing>
      </w:r>
    </w:p>
    <w:p w:rsidR="0049478A" w:rsidRPr="0084614A" w:rsidRDefault="0049478A" w:rsidP="0012168F">
      <w:pPr>
        <w:spacing w:before="120" w:after="120" w:line="240" w:lineRule="auto"/>
        <w:rPr>
          <w:rFonts w:ascii="Times New Roman" w:hAnsi="Times New Roman"/>
          <w:noProof w:val="0"/>
          <w:sz w:val="24"/>
          <w:szCs w:val="24"/>
          <w:lang w:val="es-ES_tradnl" w:eastAsia="es-ES"/>
        </w:rPr>
      </w:pPr>
      <w:r w:rsidRPr="0084614A">
        <w:rPr>
          <w:rFonts w:ascii="Times New Roman" w:hAnsi="Times New Roman"/>
          <w:noProof w:val="0"/>
          <w:sz w:val="24"/>
          <w:szCs w:val="24"/>
          <w:lang w:val="es-ES_tradnl" w:eastAsia="es-ES"/>
        </w:rPr>
        <w:br w:type="page"/>
      </w:r>
    </w:p>
    <w:p w:rsidR="0049478A" w:rsidRPr="0084614A" w:rsidRDefault="0049478A" w:rsidP="0012168F">
      <w:pPr>
        <w:spacing w:before="120" w:after="120" w:line="240" w:lineRule="auto"/>
        <w:jc w:val="center"/>
        <w:rPr>
          <w:rFonts w:ascii="Times New Roman" w:hAnsi="Times New Roman"/>
          <w:b/>
          <w:noProof w:val="0"/>
          <w:sz w:val="24"/>
          <w:szCs w:val="24"/>
          <w:lang w:val="es-ES_tradnl" w:eastAsia="es-ES"/>
        </w:rPr>
      </w:pPr>
      <w:r w:rsidRPr="0084614A">
        <w:rPr>
          <w:rFonts w:ascii="Times New Roman" w:hAnsi="Times New Roman"/>
          <w:b/>
          <w:noProof w:val="0"/>
          <w:sz w:val="24"/>
          <w:szCs w:val="24"/>
          <w:lang w:val="es-ES_tradnl" w:eastAsia="es-ES"/>
        </w:rPr>
        <w:t>Sensibilidad 3</w:t>
      </w:r>
    </w:p>
    <w:p w:rsidR="0049478A" w:rsidRPr="009B63AD" w:rsidRDefault="00DD53C9" w:rsidP="0012168F">
      <w:pPr>
        <w:spacing w:before="120" w:after="120" w:line="240" w:lineRule="auto"/>
        <w:jc w:val="center"/>
        <w:rPr>
          <w:rFonts w:ascii="Times New Roman" w:hAnsi="Times New Roman"/>
          <w:b/>
          <w:noProof w:val="0"/>
          <w:sz w:val="24"/>
          <w:szCs w:val="24"/>
          <w:lang w:val="es-ES_tradnl" w:eastAsia="es-ES"/>
        </w:rPr>
      </w:pPr>
      <w:r>
        <w:rPr>
          <w:szCs w:val="24"/>
          <w:lang w:val="en-US"/>
        </w:rPr>
        <w:drawing>
          <wp:inline distT="0" distB="0" distL="0" distR="0">
            <wp:extent cx="8229600" cy="484822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8229600" cy="4848225"/>
                    </a:xfrm>
                    <a:prstGeom prst="rect">
                      <a:avLst/>
                    </a:prstGeom>
                    <a:noFill/>
                    <a:ln w="9525">
                      <a:noFill/>
                      <a:miter lim="800000"/>
                      <a:headEnd/>
                      <a:tailEnd/>
                    </a:ln>
                  </pic:spPr>
                </pic:pic>
              </a:graphicData>
            </a:graphic>
          </wp:inline>
        </w:drawing>
      </w:r>
    </w:p>
    <w:sectPr w:rsidR="0049478A" w:rsidRPr="009B63AD" w:rsidSect="004E476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7D6" w:rsidRDefault="003427D6" w:rsidP="00D60DB6">
      <w:pPr>
        <w:spacing w:after="0" w:line="240" w:lineRule="auto"/>
      </w:pPr>
      <w:r>
        <w:separator/>
      </w:r>
    </w:p>
  </w:endnote>
  <w:endnote w:type="continuationSeparator" w:id="0">
    <w:p w:rsidR="003427D6" w:rsidRDefault="003427D6" w:rsidP="00D60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7D6" w:rsidRDefault="003427D6" w:rsidP="00D60DB6">
      <w:pPr>
        <w:spacing w:after="0" w:line="240" w:lineRule="auto"/>
      </w:pPr>
      <w:r>
        <w:separator/>
      </w:r>
    </w:p>
  </w:footnote>
  <w:footnote w:type="continuationSeparator" w:id="0">
    <w:p w:rsidR="003427D6" w:rsidRDefault="003427D6" w:rsidP="00D60DB6">
      <w:pPr>
        <w:spacing w:after="0" w:line="240" w:lineRule="auto"/>
      </w:pPr>
      <w:r>
        <w:continuationSeparator/>
      </w:r>
    </w:p>
  </w:footnote>
  <w:footnote w:id="1">
    <w:p w:rsidR="004C60BA" w:rsidRPr="00F3660A" w:rsidRDefault="004C60BA" w:rsidP="00F3660A">
      <w:pPr>
        <w:pStyle w:val="FootnoteText"/>
        <w:rPr>
          <w:rFonts w:ascii="Times New Roman" w:hAnsi="Times New Roman"/>
          <w:sz w:val="16"/>
          <w:szCs w:val="16"/>
          <w:lang w:val="pt-BR"/>
        </w:rPr>
      </w:pPr>
      <w:r w:rsidRPr="00F3660A">
        <w:rPr>
          <w:rStyle w:val="FootnoteReference"/>
          <w:rFonts w:ascii="Times New Roman" w:hAnsi="Times New Roman"/>
          <w:sz w:val="16"/>
          <w:szCs w:val="16"/>
        </w:rPr>
        <w:footnoteRef/>
      </w:r>
      <w:r w:rsidRPr="00F3660A">
        <w:rPr>
          <w:rFonts w:ascii="Times New Roman" w:hAnsi="Times New Roman"/>
          <w:sz w:val="16"/>
          <w:szCs w:val="16"/>
        </w:rPr>
        <w:t xml:space="preserve"> </w:t>
      </w:r>
      <w:r w:rsidRPr="00F3660A">
        <w:rPr>
          <w:rFonts w:ascii="Times New Roman" w:eastAsia="Times New Roman" w:hAnsi="Times New Roman"/>
          <w:b/>
          <w:color w:val="000000"/>
          <w:sz w:val="16"/>
          <w:szCs w:val="16"/>
          <w:lang w:val="es-ES_tradnl"/>
        </w:rPr>
        <w:t>Fuente: ANP- Agencia Nacional</w:t>
      </w:r>
      <w:r>
        <w:rPr>
          <w:rFonts w:ascii="Times New Roman" w:eastAsia="Times New Roman" w:hAnsi="Times New Roman"/>
          <w:b/>
          <w:color w:val="000000"/>
          <w:sz w:val="16"/>
          <w:szCs w:val="16"/>
          <w:lang w:val="es-ES_tradnl"/>
        </w:rPr>
        <w:t xml:space="preserve"> de Petróleo, gas natural y bio</w:t>
      </w:r>
      <w:r w:rsidRPr="00F3660A">
        <w:rPr>
          <w:rFonts w:ascii="Times New Roman" w:eastAsia="Times New Roman" w:hAnsi="Times New Roman"/>
          <w:b/>
          <w:color w:val="000000"/>
          <w:sz w:val="16"/>
          <w:szCs w:val="16"/>
          <w:lang w:val="es-ES_tradnl"/>
        </w:rPr>
        <w:t>combustible - 2012)</w:t>
      </w:r>
    </w:p>
  </w:footnote>
  <w:footnote w:id="2">
    <w:p w:rsidR="004C60BA" w:rsidRPr="00B64C8B" w:rsidRDefault="004C60BA">
      <w:pPr>
        <w:pStyle w:val="FootnoteText"/>
        <w:rPr>
          <w:rFonts w:ascii="Times New Roman" w:hAnsi="Times New Roman"/>
          <w:sz w:val="18"/>
          <w:szCs w:val="18"/>
        </w:rPr>
      </w:pPr>
      <w:r>
        <w:rPr>
          <w:rStyle w:val="FootnoteReference"/>
        </w:rPr>
        <w:footnoteRef/>
      </w:r>
      <w:r>
        <w:t xml:space="preserve"> </w:t>
      </w:r>
      <w:r w:rsidRPr="00B64C8B">
        <w:rPr>
          <w:rFonts w:ascii="Times New Roman" w:hAnsi="Times New Roman"/>
          <w:sz w:val="18"/>
          <w:szCs w:val="18"/>
        </w:rPr>
        <w:t>Ver Nota Técnica sobre Medidor de salida de alcohol combustible en los enlaces electrónicos opcionales.</w:t>
      </w:r>
      <w:r>
        <w:rPr>
          <w:rFonts w:ascii="Times New Roman" w:hAnsi="Times New Roman"/>
          <w:sz w:val="18"/>
          <w:szCs w:val="18"/>
        </w:rPr>
        <w:t xml:space="preserve"> La primera experiencia en Brasil con el uso de medidor de flujo fue de la </w:t>
      </w:r>
      <w:proofErr w:type="spellStart"/>
      <w:r>
        <w:rPr>
          <w:rFonts w:ascii="Times New Roman" w:hAnsi="Times New Roman"/>
          <w:sz w:val="18"/>
          <w:szCs w:val="18"/>
        </w:rPr>
        <w:t>Receita</w:t>
      </w:r>
      <w:proofErr w:type="spellEnd"/>
      <w:r>
        <w:rPr>
          <w:rFonts w:ascii="Times New Roman" w:hAnsi="Times New Roman"/>
          <w:sz w:val="18"/>
          <w:szCs w:val="18"/>
        </w:rPr>
        <w:t xml:space="preserve"> Federal para monitorear la producción de cerveza. </w:t>
      </w:r>
      <w:hyperlink r:id="rId1" w:history="1">
        <w:r w:rsidRPr="00F96911">
          <w:rPr>
            <w:rStyle w:val="Hyperlink"/>
            <w:rFonts w:ascii="Times New Roman" w:hAnsi="Times New Roman"/>
            <w:sz w:val="18"/>
            <w:szCs w:val="18"/>
          </w:rPr>
          <w:t>http://www.receita.fazenda.gov.br/imprensa/notas/2004/maio/26052004.htm</w:t>
        </w:r>
      </w:hyperlink>
      <w:r>
        <w:rPr>
          <w:rFonts w:ascii="Times New Roman" w:hAnsi="Times New Roman"/>
          <w:sz w:val="18"/>
          <w:szCs w:val="18"/>
        </w:rPr>
        <w:t xml:space="preserve"> </w:t>
      </w:r>
    </w:p>
  </w:footnote>
  <w:footnote w:id="3">
    <w:p w:rsidR="004C60BA" w:rsidRPr="00394DC3" w:rsidRDefault="004C60BA">
      <w:pPr>
        <w:pStyle w:val="FootnoteText"/>
        <w:rPr>
          <w:rFonts w:ascii="Times New Roman" w:hAnsi="Times New Roman"/>
          <w:sz w:val="18"/>
          <w:szCs w:val="18"/>
        </w:rPr>
      </w:pPr>
      <w:r w:rsidRPr="00394DC3">
        <w:rPr>
          <w:rStyle w:val="FootnoteReference"/>
          <w:rFonts w:ascii="Times New Roman" w:hAnsi="Times New Roman"/>
          <w:sz w:val="18"/>
          <w:szCs w:val="18"/>
        </w:rPr>
        <w:footnoteRef/>
      </w:r>
      <w:r w:rsidRPr="00394DC3">
        <w:rPr>
          <w:rFonts w:ascii="Times New Roman" w:hAnsi="Times New Roman"/>
          <w:sz w:val="18"/>
          <w:szCs w:val="18"/>
        </w:rPr>
        <w:t xml:space="preserve"> No hay costos para este servicio que será ejecutado por la SERASA. Además, el sistema e-Fisco puede identificar automáticamente los casos declaración del propio contribuyente </w:t>
      </w:r>
      <w:r>
        <w:rPr>
          <w:rFonts w:ascii="Times New Roman" w:hAnsi="Times New Roman"/>
          <w:sz w:val="18"/>
          <w:szCs w:val="18"/>
        </w:rPr>
        <w:t xml:space="preserve"> los montos debidos y </w:t>
      </w:r>
      <w:r w:rsidRPr="00394DC3">
        <w:rPr>
          <w:rFonts w:ascii="Times New Roman" w:hAnsi="Times New Roman"/>
          <w:sz w:val="18"/>
          <w:szCs w:val="18"/>
        </w:rPr>
        <w:t xml:space="preserve">no pagados </w:t>
      </w:r>
      <w:r>
        <w:rPr>
          <w:rFonts w:ascii="Times New Roman" w:hAnsi="Times New Roman"/>
          <w:sz w:val="18"/>
          <w:szCs w:val="18"/>
        </w:rPr>
        <w:t xml:space="preserve">informados por los propios contribuyentes, </w:t>
      </w:r>
      <w:r w:rsidRPr="00394DC3">
        <w:rPr>
          <w:rFonts w:ascii="Times New Roman" w:hAnsi="Times New Roman"/>
          <w:sz w:val="18"/>
          <w:szCs w:val="18"/>
        </w:rPr>
        <w:t xml:space="preserve"> lo que representan deudas confesadas</w:t>
      </w:r>
      <w:r>
        <w:rPr>
          <w:rFonts w:ascii="Times New Roman" w:hAnsi="Times New Roman"/>
          <w:sz w:val="18"/>
          <w:szCs w:val="18"/>
        </w:rPr>
        <w:t>.</w:t>
      </w:r>
      <w:r w:rsidRPr="00394DC3">
        <w:rPr>
          <w:rFonts w:ascii="Times New Roman" w:hAnsi="Times New Roman"/>
          <w:sz w:val="18"/>
          <w:szCs w:val="18"/>
        </w:rPr>
        <w:t xml:space="preserve">  </w:t>
      </w:r>
    </w:p>
  </w:footnote>
  <w:footnote w:id="4">
    <w:p w:rsidR="004C60BA" w:rsidRPr="00F75E47" w:rsidRDefault="004C60BA" w:rsidP="00F75E47">
      <w:pPr>
        <w:autoSpaceDE w:val="0"/>
        <w:autoSpaceDN w:val="0"/>
        <w:adjustRightInd w:val="0"/>
        <w:spacing w:after="0" w:line="240" w:lineRule="auto"/>
        <w:jc w:val="both"/>
        <w:rPr>
          <w:rFonts w:ascii="Times New Roman" w:hAnsi="Times New Roman"/>
          <w:sz w:val="16"/>
          <w:szCs w:val="16"/>
        </w:rPr>
      </w:pPr>
      <w:r w:rsidRPr="00F75E47">
        <w:rPr>
          <w:rStyle w:val="FootnoteReference"/>
          <w:rFonts w:ascii="Times New Roman" w:hAnsi="Times New Roman"/>
          <w:sz w:val="16"/>
          <w:szCs w:val="16"/>
        </w:rPr>
        <w:footnoteRef/>
      </w:r>
      <w:r w:rsidRPr="00F75E47">
        <w:rPr>
          <w:rFonts w:ascii="Times New Roman" w:hAnsi="Times New Roman"/>
          <w:noProof w:val="0"/>
          <w:sz w:val="16"/>
          <w:szCs w:val="16"/>
          <w:lang w:val="es-ES_tradnl"/>
        </w:rPr>
        <w:t xml:space="preserve">Referencia al principio de la eficiencia inserido por la Emenda Constitucional nº 19 no </w:t>
      </w:r>
      <w:proofErr w:type="spellStart"/>
      <w:r w:rsidRPr="00F75E47">
        <w:rPr>
          <w:rFonts w:ascii="Times New Roman" w:hAnsi="Times New Roman"/>
          <w:i/>
          <w:noProof w:val="0"/>
          <w:sz w:val="16"/>
          <w:szCs w:val="16"/>
          <w:lang w:val="es-ES_tradnl"/>
        </w:rPr>
        <w:t>capu</w:t>
      </w:r>
      <w:r w:rsidRPr="00F75E47">
        <w:rPr>
          <w:rFonts w:ascii="Times New Roman" w:hAnsi="Times New Roman"/>
          <w:noProof w:val="0"/>
          <w:sz w:val="16"/>
          <w:szCs w:val="16"/>
          <w:lang w:val="es-ES_tradnl"/>
        </w:rPr>
        <w:t>t</w:t>
      </w:r>
      <w:proofErr w:type="spellEnd"/>
      <w:r w:rsidRPr="00F75E47">
        <w:rPr>
          <w:rFonts w:ascii="Times New Roman" w:hAnsi="Times New Roman"/>
          <w:noProof w:val="0"/>
          <w:sz w:val="16"/>
          <w:szCs w:val="16"/>
          <w:lang w:val="es-ES_tradnl"/>
        </w:rPr>
        <w:t xml:space="preserve"> do art. 37 da Constitución Federal.</w:t>
      </w:r>
    </w:p>
  </w:footnote>
  <w:footnote w:id="5">
    <w:p w:rsidR="004C60BA" w:rsidRPr="00224A7C" w:rsidRDefault="004C60BA" w:rsidP="0095561B">
      <w:pPr>
        <w:pStyle w:val="FootnoteText"/>
        <w:jc w:val="both"/>
        <w:rPr>
          <w:rFonts w:ascii="Times New Roman" w:hAnsi="Times New Roman"/>
          <w:i/>
          <w:sz w:val="16"/>
          <w:szCs w:val="16"/>
          <w:lang w:val="es-ES_tradnl"/>
        </w:rPr>
      </w:pPr>
      <w:r w:rsidRPr="00224A7C">
        <w:rPr>
          <w:rStyle w:val="FootnoteReference"/>
          <w:rFonts w:ascii="Times New Roman" w:hAnsi="Times New Roman"/>
          <w:sz w:val="16"/>
          <w:szCs w:val="16"/>
          <w:lang w:val="es-ES_tradnl"/>
        </w:rPr>
        <w:footnoteRef/>
      </w:r>
      <w:r w:rsidRPr="00224A7C">
        <w:rPr>
          <w:rFonts w:ascii="Times New Roman" w:hAnsi="Times New Roman"/>
          <w:sz w:val="16"/>
          <w:szCs w:val="16"/>
          <w:lang w:val="es-ES_tradnl"/>
        </w:rPr>
        <w:t xml:space="preserve"> C</w:t>
      </w:r>
      <w:r w:rsidRPr="00224A7C">
        <w:rPr>
          <w:rFonts w:ascii="Times New Roman" w:hAnsi="Times New Roman"/>
          <w:color w:val="231F20"/>
          <w:sz w:val="16"/>
          <w:szCs w:val="16"/>
          <w:highlight w:val="white"/>
          <w:lang w:val="es-ES_tradnl"/>
        </w:rPr>
        <w:t>onsultoría contratada en 2007 para, entre otras cosas, promover el equilibrio fiscal dinámico del Estado</w:t>
      </w:r>
      <w:r w:rsidRPr="00224A7C">
        <w:rPr>
          <w:rFonts w:ascii="Times New Roman" w:hAnsi="Times New Roman"/>
          <w:color w:val="231F20"/>
          <w:sz w:val="16"/>
          <w:szCs w:val="16"/>
          <w:lang w:val="es-ES_tradnl"/>
        </w:rPr>
        <w:t xml:space="preserve">. Trajo, en formato de sumario ejecutivo intitulado </w:t>
      </w:r>
      <w:r w:rsidRPr="00224A7C">
        <w:rPr>
          <w:rFonts w:ascii="Times New Roman" w:hAnsi="Times New Roman"/>
          <w:sz w:val="16"/>
          <w:szCs w:val="16"/>
          <w:lang w:val="es-ES_tradnl"/>
        </w:rPr>
        <w:t>“</w:t>
      </w:r>
      <w:r w:rsidRPr="00224A7C">
        <w:rPr>
          <w:rFonts w:ascii="Times New Roman" w:hAnsi="Times New Roman"/>
          <w:color w:val="1E1C19"/>
          <w:sz w:val="16"/>
          <w:szCs w:val="16"/>
          <w:lang w:val="es-ES_tradnl"/>
        </w:rPr>
        <w:t>Auxiliando el Gobierno del Estado de Pernambuco en la Modernización de la Gestión Pública – INDG nº 0089/2007” -, la siguiente propuesta:</w:t>
      </w:r>
      <w:r w:rsidRPr="00224A7C">
        <w:rPr>
          <w:rFonts w:ascii="Times New Roman" w:hAnsi="Times New Roman"/>
          <w:color w:val="231F20"/>
          <w:sz w:val="16"/>
          <w:szCs w:val="16"/>
          <w:highlight w:val="white"/>
          <w:lang w:val="es-ES_tradnl"/>
        </w:rPr>
        <w:t xml:space="preserve"> </w:t>
      </w:r>
      <w:r w:rsidRPr="00224A7C">
        <w:rPr>
          <w:rFonts w:ascii="Times New Roman" w:hAnsi="Times New Roman"/>
          <w:i/>
          <w:color w:val="1E1C19"/>
          <w:sz w:val="16"/>
          <w:szCs w:val="16"/>
          <w:lang w:val="es-ES_tradnl"/>
        </w:rPr>
        <w:t>Para el cálculo de la meta, fue considerada la nuestra experiencia en Gobiernos y Municipalidades. Entre los ítems de gasto considerados gestionables</w:t>
      </w:r>
      <w:r w:rsidRPr="00224A7C">
        <w:rPr>
          <w:rFonts w:ascii="Times New Roman" w:hAnsi="Times New Roman"/>
          <w:i/>
          <w:color w:val="454240"/>
          <w:sz w:val="16"/>
          <w:szCs w:val="16"/>
          <w:lang w:val="es-ES_tradnl"/>
        </w:rPr>
        <w:t xml:space="preserve">, </w:t>
      </w:r>
      <w:r w:rsidRPr="00224A7C">
        <w:rPr>
          <w:rFonts w:ascii="Times New Roman" w:hAnsi="Times New Roman"/>
          <w:i/>
          <w:color w:val="1E1C19"/>
          <w:sz w:val="16"/>
          <w:szCs w:val="16"/>
          <w:lang w:val="es-ES_tradnl"/>
        </w:rPr>
        <w:t>estimase una reducción máxima de 8% en la base seleccionada.</w:t>
      </w:r>
    </w:p>
  </w:footnote>
  <w:footnote w:id="6">
    <w:p w:rsidR="004C60BA" w:rsidRPr="004C60BA" w:rsidRDefault="004C60BA">
      <w:pPr>
        <w:pStyle w:val="FootnoteText"/>
        <w:rPr>
          <w:rFonts w:ascii="Times New Roman" w:hAnsi="Times New Roman"/>
          <w:sz w:val="16"/>
          <w:szCs w:val="16"/>
          <w:lang w:val="es-ES_tradnl"/>
        </w:rPr>
      </w:pPr>
      <w:r>
        <w:rPr>
          <w:rStyle w:val="FootnoteReference"/>
        </w:rPr>
        <w:footnoteRef/>
      </w:r>
      <w:r>
        <w:t xml:space="preserve"> </w:t>
      </w:r>
      <w:r w:rsidRPr="004C60BA">
        <w:rPr>
          <w:rFonts w:ascii="Times New Roman" w:hAnsi="Times New Roman"/>
          <w:sz w:val="16"/>
          <w:szCs w:val="16"/>
          <w:lang w:val="es-ES_tradnl"/>
        </w:rPr>
        <w:t>Los técnicos de la SCGE consideran que los tipos de gastos y acciones propuestos por la consultoría siguen actuales.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0BA" w:rsidRDefault="004C60BA">
    <w:pPr>
      <w:pStyle w:val="Header"/>
      <w:jc w:val="center"/>
    </w:pPr>
    <w:r>
      <w:fldChar w:fldCharType="begin"/>
    </w:r>
    <w:r>
      <w:instrText xml:space="preserve"> PAGE   \* MERGEFORMAT </w:instrText>
    </w:r>
    <w:r>
      <w:fldChar w:fldCharType="separate"/>
    </w:r>
    <w:r w:rsidR="00D15D4E">
      <w:t>24</w:t>
    </w:r>
    <w:r>
      <w:fldChar w:fldCharType="end"/>
    </w:r>
  </w:p>
  <w:p w:rsidR="004C60BA" w:rsidRDefault="004C60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9EE"/>
    <w:multiLevelType w:val="hybridMultilevel"/>
    <w:tmpl w:val="465457F2"/>
    <w:lvl w:ilvl="0" w:tplc="1EB212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04273"/>
    <w:multiLevelType w:val="hybridMultilevel"/>
    <w:tmpl w:val="F0D26A52"/>
    <w:name w:val="WW8Num2"/>
    <w:lvl w:ilvl="0" w:tplc="4B100274">
      <w:start w:val="1"/>
      <w:numFmt w:val="decimal"/>
      <w:lvlText w:val="%1."/>
      <w:lvlJc w:val="left"/>
      <w:pPr>
        <w:ind w:left="720" w:hanging="360"/>
      </w:pPr>
    </w:lvl>
    <w:lvl w:ilvl="1" w:tplc="8BEECD18" w:tentative="1">
      <w:start w:val="1"/>
      <w:numFmt w:val="lowerLetter"/>
      <w:lvlText w:val="%2."/>
      <w:lvlJc w:val="left"/>
      <w:pPr>
        <w:ind w:left="1440" w:hanging="360"/>
      </w:pPr>
    </w:lvl>
    <w:lvl w:ilvl="2" w:tplc="8CD2C5EC" w:tentative="1">
      <w:start w:val="1"/>
      <w:numFmt w:val="lowerRoman"/>
      <w:lvlText w:val="%3."/>
      <w:lvlJc w:val="right"/>
      <w:pPr>
        <w:ind w:left="2160" w:hanging="180"/>
      </w:pPr>
    </w:lvl>
    <w:lvl w:ilvl="3" w:tplc="90D84C0A" w:tentative="1">
      <w:start w:val="1"/>
      <w:numFmt w:val="decimal"/>
      <w:lvlText w:val="%4."/>
      <w:lvlJc w:val="left"/>
      <w:pPr>
        <w:ind w:left="2880" w:hanging="360"/>
      </w:pPr>
    </w:lvl>
    <w:lvl w:ilvl="4" w:tplc="B38A5150" w:tentative="1">
      <w:start w:val="1"/>
      <w:numFmt w:val="lowerLetter"/>
      <w:lvlText w:val="%5."/>
      <w:lvlJc w:val="left"/>
      <w:pPr>
        <w:ind w:left="3600" w:hanging="360"/>
      </w:pPr>
    </w:lvl>
    <w:lvl w:ilvl="5" w:tplc="FCB08F7C" w:tentative="1">
      <w:start w:val="1"/>
      <w:numFmt w:val="lowerRoman"/>
      <w:lvlText w:val="%6."/>
      <w:lvlJc w:val="right"/>
      <w:pPr>
        <w:ind w:left="4320" w:hanging="180"/>
      </w:pPr>
    </w:lvl>
    <w:lvl w:ilvl="6" w:tplc="E95AD820" w:tentative="1">
      <w:start w:val="1"/>
      <w:numFmt w:val="decimal"/>
      <w:lvlText w:val="%7."/>
      <w:lvlJc w:val="left"/>
      <w:pPr>
        <w:ind w:left="5040" w:hanging="360"/>
      </w:pPr>
    </w:lvl>
    <w:lvl w:ilvl="7" w:tplc="C4489CB6" w:tentative="1">
      <w:start w:val="1"/>
      <w:numFmt w:val="lowerLetter"/>
      <w:lvlText w:val="%8."/>
      <w:lvlJc w:val="left"/>
      <w:pPr>
        <w:ind w:left="5760" w:hanging="360"/>
      </w:pPr>
    </w:lvl>
    <w:lvl w:ilvl="8" w:tplc="68AAB980" w:tentative="1">
      <w:start w:val="1"/>
      <w:numFmt w:val="lowerRoman"/>
      <w:lvlText w:val="%9."/>
      <w:lvlJc w:val="right"/>
      <w:pPr>
        <w:ind w:left="6480" w:hanging="180"/>
      </w:pPr>
    </w:lvl>
  </w:abstractNum>
  <w:abstractNum w:abstractNumId="2">
    <w:nsid w:val="04753E94"/>
    <w:multiLevelType w:val="multilevel"/>
    <w:tmpl w:val="C38413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DAB7FC9"/>
    <w:multiLevelType w:val="multilevel"/>
    <w:tmpl w:val="EA1E1C68"/>
    <w:lvl w:ilvl="0">
      <w:start w:val="1"/>
      <w:numFmt w:val="upperRoman"/>
      <w:pStyle w:val="Chapter"/>
      <w:lvlText w:val="%1."/>
      <w:lvlJc w:val="center"/>
      <w:pPr>
        <w:tabs>
          <w:tab w:val="num" w:pos="2070"/>
        </w:tabs>
        <w:ind w:left="1422" w:firstLine="288"/>
      </w:pPr>
      <w:rPr>
        <w:rFonts w:ascii="Times New Roman" w:eastAsia="Times New Roman" w:hAnsi="Times New Roman" w:cs="Times New Roman"/>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3DA433B"/>
    <w:multiLevelType w:val="hybridMultilevel"/>
    <w:tmpl w:val="CC9406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8F9376D"/>
    <w:multiLevelType w:val="hybridMultilevel"/>
    <w:tmpl w:val="35BCD45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7">
    <w:nsid w:val="257C4E23"/>
    <w:multiLevelType w:val="multilevel"/>
    <w:tmpl w:val="22BCC8FA"/>
    <w:lvl w:ilvl="0">
      <w:start w:val="2"/>
      <w:numFmt w:val="decimal"/>
      <w:lvlText w:val="%1"/>
      <w:lvlJc w:val="left"/>
      <w:pPr>
        <w:ind w:left="360" w:hanging="360"/>
      </w:pPr>
      <w:rPr>
        <w:rFonts w:eastAsia="Calibri" w:hint="default"/>
        <w:color w:val="auto"/>
      </w:rPr>
    </w:lvl>
    <w:lvl w:ilvl="1">
      <w:start w:val="1"/>
      <w:numFmt w:val="decimal"/>
      <w:lvlText w:val="%1.%2"/>
      <w:lvlJc w:val="left"/>
      <w:pPr>
        <w:ind w:left="540" w:hanging="360"/>
      </w:pPr>
      <w:rPr>
        <w:rFonts w:ascii="Times New Roman" w:eastAsia="Calibri" w:hAnsi="Times New Roman" w:cs="Times New Roman" w:hint="default"/>
        <w:b w:val="0"/>
        <w:color w:val="auto"/>
      </w:rPr>
    </w:lvl>
    <w:lvl w:ilvl="2">
      <w:start w:val="1"/>
      <w:numFmt w:val="decimal"/>
      <w:lvlText w:val="%1.%2.%3"/>
      <w:lvlJc w:val="left"/>
      <w:pPr>
        <w:ind w:left="1080" w:hanging="720"/>
      </w:pPr>
      <w:rPr>
        <w:rFonts w:eastAsia="Calibri" w:hint="default"/>
        <w:color w:val="auto"/>
      </w:rPr>
    </w:lvl>
    <w:lvl w:ilvl="3">
      <w:start w:val="1"/>
      <w:numFmt w:val="decimal"/>
      <w:lvlText w:val="%1.%2.%3.%4"/>
      <w:lvlJc w:val="left"/>
      <w:pPr>
        <w:ind w:left="1260" w:hanging="720"/>
      </w:pPr>
      <w:rPr>
        <w:rFonts w:eastAsia="Calibri" w:hint="default"/>
        <w:color w:val="auto"/>
      </w:rPr>
    </w:lvl>
    <w:lvl w:ilvl="4">
      <w:start w:val="1"/>
      <w:numFmt w:val="decimal"/>
      <w:lvlText w:val="%1.%2.%3.%4.%5"/>
      <w:lvlJc w:val="left"/>
      <w:pPr>
        <w:ind w:left="1800" w:hanging="1080"/>
      </w:pPr>
      <w:rPr>
        <w:rFonts w:eastAsia="Calibri" w:hint="default"/>
        <w:color w:val="auto"/>
      </w:rPr>
    </w:lvl>
    <w:lvl w:ilvl="5">
      <w:start w:val="1"/>
      <w:numFmt w:val="decimal"/>
      <w:lvlText w:val="%1.%2.%3.%4.%5.%6"/>
      <w:lvlJc w:val="left"/>
      <w:pPr>
        <w:ind w:left="1980" w:hanging="1080"/>
      </w:pPr>
      <w:rPr>
        <w:rFonts w:eastAsia="Calibri" w:hint="default"/>
        <w:color w:val="auto"/>
      </w:rPr>
    </w:lvl>
    <w:lvl w:ilvl="6">
      <w:start w:val="1"/>
      <w:numFmt w:val="decimal"/>
      <w:lvlText w:val="%1.%2.%3.%4.%5.%6.%7"/>
      <w:lvlJc w:val="left"/>
      <w:pPr>
        <w:ind w:left="2520" w:hanging="1440"/>
      </w:pPr>
      <w:rPr>
        <w:rFonts w:eastAsia="Calibri" w:hint="default"/>
        <w:color w:val="auto"/>
      </w:rPr>
    </w:lvl>
    <w:lvl w:ilvl="7">
      <w:start w:val="1"/>
      <w:numFmt w:val="decimal"/>
      <w:lvlText w:val="%1.%2.%3.%4.%5.%6.%7.%8"/>
      <w:lvlJc w:val="left"/>
      <w:pPr>
        <w:ind w:left="2700" w:hanging="1440"/>
      </w:pPr>
      <w:rPr>
        <w:rFonts w:eastAsia="Calibri" w:hint="default"/>
        <w:color w:val="auto"/>
      </w:rPr>
    </w:lvl>
    <w:lvl w:ilvl="8">
      <w:start w:val="1"/>
      <w:numFmt w:val="decimal"/>
      <w:lvlText w:val="%1.%2.%3.%4.%5.%6.%7.%8.%9"/>
      <w:lvlJc w:val="left"/>
      <w:pPr>
        <w:ind w:left="3240" w:hanging="1800"/>
      </w:pPr>
      <w:rPr>
        <w:rFonts w:eastAsia="Calibri" w:hint="default"/>
        <w:color w:val="auto"/>
      </w:rPr>
    </w:lvl>
  </w:abstractNum>
  <w:abstractNum w:abstractNumId="8">
    <w:nsid w:val="2E360A67"/>
    <w:multiLevelType w:val="hybridMultilevel"/>
    <w:tmpl w:val="09ECE680"/>
    <w:lvl w:ilvl="0" w:tplc="3A5C4016">
      <w:start w:val="1"/>
      <w:numFmt w:val="bullet"/>
      <w:lvlText w:val=""/>
      <w:lvlJc w:val="left"/>
      <w:pPr>
        <w:ind w:left="720" w:hanging="360"/>
      </w:pPr>
      <w:rPr>
        <w:rFonts w:ascii="Symbol" w:hAnsi="Symbol" w:hint="default"/>
      </w:rPr>
    </w:lvl>
    <w:lvl w:ilvl="1" w:tplc="E8187C88" w:tentative="1">
      <w:start w:val="1"/>
      <w:numFmt w:val="bullet"/>
      <w:lvlText w:val="o"/>
      <w:lvlJc w:val="left"/>
      <w:pPr>
        <w:ind w:left="1440" w:hanging="360"/>
      </w:pPr>
      <w:rPr>
        <w:rFonts w:ascii="Courier New" w:hAnsi="Courier New" w:cs="Courier New" w:hint="default"/>
      </w:rPr>
    </w:lvl>
    <w:lvl w:ilvl="2" w:tplc="003AEA92" w:tentative="1">
      <w:start w:val="1"/>
      <w:numFmt w:val="bullet"/>
      <w:lvlText w:val=""/>
      <w:lvlJc w:val="left"/>
      <w:pPr>
        <w:ind w:left="2160" w:hanging="360"/>
      </w:pPr>
      <w:rPr>
        <w:rFonts w:ascii="Wingdings" w:hAnsi="Wingdings" w:hint="default"/>
      </w:rPr>
    </w:lvl>
    <w:lvl w:ilvl="3" w:tplc="7332D3CA" w:tentative="1">
      <w:start w:val="1"/>
      <w:numFmt w:val="bullet"/>
      <w:lvlText w:val=""/>
      <w:lvlJc w:val="left"/>
      <w:pPr>
        <w:ind w:left="2880" w:hanging="360"/>
      </w:pPr>
      <w:rPr>
        <w:rFonts w:ascii="Symbol" w:hAnsi="Symbol" w:hint="default"/>
      </w:rPr>
    </w:lvl>
    <w:lvl w:ilvl="4" w:tplc="9F7A7EA6" w:tentative="1">
      <w:start w:val="1"/>
      <w:numFmt w:val="bullet"/>
      <w:lvlText w:val="o"/>
      <w:lvlJc w:val="left"/>
      <w:pPr>
        <w:ind w:left="3600" w:hanging="360"/>
      </w:pPr>
      <w:rPr>
        <w:rFonts w:ascii="Courier New" w:hAnsi="Courier New" w:cs="Courier New" w:hint="default"/>
      </w:rPr>
    </w:lvl>
    <w:lvl w:ilvl="5" w:tplc="2254466C" w:tentative="1">
      <w:start w:val="1"/>
      <w:numFmt w:val="bullet"/>
      <w:lvlText w:val=""/>
      <w:lvlJc w:val="left"/>
      <w:pPr>
        <w:ind w:left="4320" w:hanging="360"/>
      </w:pPr>
      <w:rPr>
        <w:rFonts w:ascii="Wingdings" w:hAnsi="Wingdings" w:hint="default"/>
      </w:rPr>
    </w:lvl>
    <w:lvl w:ilvl="6" w:tplc="15A48518" w:tentative="1">
      <w:start w:val="1"/>
      <w:numFmt w:val="bullet"/>
      <w:lvlText w:val=""/>
      <w:lvlJc w:val="left"/>
      <w:pPr>
        <w:ind w:left="5040" w:hanging="360"/>
      </w:pPr>
      <w:rPr>
        <w:rFonts w:ascii="Symbol" w:hAnsi="Symbol" w:hint="default"/>
      </w:rPr>
    </w:lvl>
    <w:lvl w:ilvl="7" w:tplc="62AA9806" w:tentative="1">
      <w:start w:val="1"/>
      <w:numFmt w:val="bullet"/>
      <w:lvlText w:val="o"/>
      <w:lvlJc w:val="left"/>
      <w:pPr>
        <w:ind w:left="5760" w:hanging="360"/>
      </w:pPr>
      <w:rPr>
        <w:rFonts w:ascii="Courier New" w:hAnsi="Courier New" w:cs="Courier New" w:hint="default"/>
      </w:rPr>
    </w:lvl>
    <w:lvl w:ilvl="8" w:tplc="BCE2A748" w:tentative="1">
      <w:start w:val="1"/>
      <w:numFmt w:val="bullet"/>
      <w:lvlText w:val=""/>
      <w:lvlJc w:val="left"/>
      <w:pPr>
        <w:ind w:left="6480" w:hanging="360"/>
      </w:pPr>
      <w:rPr>
        <w:rFonts w:ascii="Wingdings" w:hAnsi="Wingdings" w:hint="default"/>
      </w:rPr>
    </w:lvl>
  </w:abstractNum>
  <w:abstractNum w:abstractNumId="9">
    <w:nsid w:val="318D35A8"/>
    <w:multiLevelType w:val="multilevel"/>
    <w:tmpl w:val="45BA5650"/>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pStyle w:val="Heading9"/>
      <w:lvlText w:val="%9."/>
      <w:lvlJc w:val="left"/>
      <w:pPr>
        <w:tabs>
          <w:tab w:val="num" w:pos="1287"/>
        </w:tabs>
        <w:ind w:left="0" w:firstLine="567"/>
      </w:pPr>
      <w:rPr>
        <w:rFonts w:ascii="Arial" w:hAnsi="Arial" w:hint="default"/>
        <w:b w:val="0"/>
        <w:i w:val="0"/>
        <w:sz w:val="24"/>
      </w:rPr>
    </w:lvl>
  </w:abstractNum>
  <w:abstractNum w:abstractNumId="10">
    <w:nsid w:val="32885177"/>
    <w:multiLevelType w:val="multilevel"/>
    <w:tmpl w:val="0D10756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B3146A"/>
    <w:multiLevelType w:val="hybridMultilevel"/>
    <w:tmpl w:val="0BA04F5A"/>
    <w:lvl w:ilvl="0" w:tplc="33EE7F9C">
      <w:start w:val="1"/>
      <w:numFmt w:val="bullet"/>
      <w:lvlText w:val=""/>
      <w:lvlJc w:val="left"/>
      <w:pPr>
        <w:ind w:left="1440" w:hanging="360"/>
      </w:pPr>
      <w:rPr>
        <w:rFonts w:ascii="Symbol" w:hAnsi="Symbol" w:hint="default"/>
      </w:rPr>
    </w:lvl>
    <w:lvl w:ilvl="1" w:tplc="0ED07E48" w:tentative="1">
      <w:start w:val="1"/>
      <w:numFmt w:val="bullet"/>
      <w:lvlText w:val="o"/>
      <w:lvlJc w:val="left"/>
      <w:pPr>
        <w:ind w:left="2160" w:hanging="360"/>
      </w:pPr>
      <w:rPr>
        <w:rFonts w:ascii="Courier New" w:hAnsi="Courier New" w:cs="Courier New" w:hint="default"/>
      </w:rPr>
    </w:lvl>
    <w:lvl w:ilvl="2" w:tplc="F6942A08" w:tentative="1">
      <w:start w:val="1"/>
      <w:numFmt w:val="bullet"/>
      <w:lvlText w:val=""/>
      <w:lvlJc w:val="left"/>
      <w:pPr>
        <w:ind w:left="2880" w:hanging="360"/>
      </w:pPr>
      <w:rPr>
        <w:rFonts w:ascii="Wingdings" w:hAnsi="Wingdings" w:hint="default"/>
      </w:rPr>
    </w:lvl>
    <w:lvl w:ilvl="3" w:tplc="C6E6D844" w:tentative="1">
      <w:start w:val="1"/>
      <w:numFmt w:val="bullet"/>
      <w:lvlText w:val=""/>
      <w:lvlJc w:val="left"/>
      <w:pPr>
        <w:ind w:left="3600" w:hanging="360"/>
      </w:pPr>
      <w:rPr>
        <w:rFonts w:ascii="Symbol" w:hAnsi="Symbol" w:hint="default"/>
      </w:rPr>
    </w:lvl>
    <w:lvl w:ilvl="4" w:tplc="4DBECC38" w:tentative="1">
      <w:start w:val="1"/>
      <w:numFmt w:val="bullet"/>
      <w:lvlText w:val="o"/>
      <w:lvlJc w:val="left"/>
      <w:pPr>
        <w:ind w:left="4320" w:hanging="360"/>
      </w:pPr>
      <w:rPr>
        <w:rFonts w:ascii="Courier New" w:hAnsi="Courier New" w:cs="Courier New" w:hint="default"/>
      </w:rPr>
    </w:lvl>
    <w:lvl w:ilvl="5" w:tplc="2334D060" w:tentative="1">
      <w:start w:val="1"/>
      <w:numFmt w:val="bullet"/>
      <w:lvlText w:val=""/>
      <w:lvlJc w:val="left"/>
      <w:pPr>
        <w:ind w:left="5040" w:hanging="360"/>
      </w:pPr>
      <w:rPr>
        <w:rFonts w:ascii="Wingdings" w:hAnsi="Wingdings" w:hint="default"/>
      </w:rPr>
    </w:lvl>
    <w:lvl w:ilvl="6" w:tplc="913082CA" w:tentative="1">
      <w:start w:val="1"/>
      <w:numFmt w:val="bullet"/>
      <w:lvlText w:val=""/>
      <w:lvlJc w:val="left"/>
      <w:pPr>
        <w:ind w:left="5760" w:hanging="360"/>
      </w:pPr>
      <w:rPr>
        <w:rFonts w:ascii="Symbol" w:hAnsi="Symbol" w:hint="default"/>
      </w:rPr>
    </w:lvl>
    <w:lvl w:ilvl="7" w:tplc="EBA6070C" w:tentative="1">
      <w:start w:val="1"/>
      <w:numFmt w:val="bullet"/>
      <w:lvlText w:val="o"/>
      <w:lvlJc w:val="left"/>
      <w:pPr>
        <w:ind w:left="6480" w:hanging="360"/>
      </w:pPr>
      <w:rPr>
        <w:rFonts w:ascii="Courier New" w:hAnsi="Courier New" w:cs="Courier New" w:hint="default"/>
      </w:rPr>
    </w:lvl>
    <w:lvl w:ilvl="8" w:tplc="AB12764A" w:tentative="1">
      <w:start w:val="1"/>
      <w:numFmt w:val="bullet"/>
      <w:lvlText w:val=""/>
      <w:lvlJc w:val="left"/>
      <w:pPr>
        <w:ind w:left="7200" w:hanging="360"/>
      </w:pPr>
      <w:rPr>
        <w:rFonts w:ascii="Wingdings" w:hAnsi="Wingdings" w:hint="default"/>
      </w:rPr>
    </w:lvl>
  </w:abstractNum>
  <w:abstractNum w:abstractNumId="12">
    <w:nsid w:val="481D461B"/>
    <w:multiLevelType w:val="multilevel"/>
    <w:tmpl w:val="5D46A26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49B91404"/>
    <w:multiLevelType w:val="multilevel"/>
    <w:tmpl w:val="97C00674"/>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4">
    <w:nsid w:val="520418FB"/>
    <w:multiLevelType w:val="multilevel"/>
    <w:tmpl w:val="AB462230"/>
    <w:lvl w:ilvl="0">
      <w:start w:val="2"/>
      <w:numFmt w:val="decimal"/>
      <w:lvlText w:val="%1"/>
      <w:lvlJc w:val="left"/>
      <w:pPr>
        <w:ind w:left="360" w:hanging="360"/>
      </w:pPr>
      <w:rPr>
        <w:rFonts w:hint="default"/>
      </w:rPr>
    </w:lvl>
    <w:lvl w:ilvl="1">
      <w:start w:val="1"/>
      <w:numFmt w:val="decimal"/>
      <w:lvlText w:val="%1.%2"/>
      <w:lvlJc w:val="left"/>
      <w:pPr>
        <w:ind w:left="450" w:hanging="360"/>
      </w:pPr>
      <w:rPr>
        <w:rFonts w:hint="default"/>
        <w:b w:val="0"/>
        <w:i w:val="0"/>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5">
    <w:nsid w:val="57331947"/>
    <w:multiLevelType w:val="hybridMultilevel"/>
    <w:tmpl w:val="E53E1D34"/>
    <w:lvl w:ilvl="0" w:tplc="1B78345A">
      <w:start w:val="1"/>
      <w:numFmt w:val="bullet"/>
      <w:lvlText w:val=""/>
      <w:lvlJc w:val="left"/>
      <w:pPr>
        <w:ind w:left="720" w:hanging="360"/>
      </w:pPr>
      <w:rPr>
        <w:rFonts w:ascii="Symbol" w:hAnsi="Symbol" w:hint="default"/>
      </w:rPr>
    </w:lvl>
    <w:lvl w:ilvl="1" w:tplc="C764BFAE" w:tentative="1">
      <w:start w:val="1"/>
      <w:numFmt w:val="bullet"/>
      <w:lvlText w:val="o"/>
      <w:lvlJc w:val="left"/>
      <w:pPr>
        <w:ind w:left="1440" w:hanging="360"/>
      </w:pPr>
      <w:rPr>
        <w:rFonts w:ascii="Courier New" w:hAnsi="Courier New" w:cs="Courier New" w:hint="default"/>
      </w:rPr>
    </w:lvl>
    <w:lvl w:ilvl="2" w:tplc="06F66878" w:tentative="1">
      <w:start w:val="1"/>
      <w:numFmt w:val="bullet"/>
      <w:lvlText w:val=""/>
      <w:lvlJc w:val="left"/>
      <w:pPr>
        <w:ind w:left="2160" w:hanging="360"/>
      </w:pPr>
      <w:rPr>
        <w:rFonts w:ascii="Wingdings" w:hAnsi="Wingdings" w:hint="default"/>
      </w:rPr>
    </w:lvl>
    <w:lvl w:ilvl="3" w:tplc="20F6E814" w:tentative="1">
      <w:start w:val="1"/>
      <w:numFmt w:val="bullet"/>
      <w:lvlText w:val=""/>
      <w:lvlJc w:val="left"/>
      <w:pPr>
        <w:ind w:left="2880" w:hanging="360"/>
      </w:pPr>
      <w:rPr>
        <w:rFonts w:ascii="Symbol" w:hAnsi="Symbol" w:hint="default"/>
      </w:rPr>
    </w:lvl>
    <w:lvl w:ilvl="4" w:tplc="09846814" w:tentative="1">
      <w:start w:val="1"/>
      <w:numFmt w:val="bullet"/>
      <w:lvlText w:val="o"/>
      <w:lvlJc w:val="left"/>
      <w:pPr>
        <w:ind w:left="3600" w:hanging="360"/>
      </w:pPr>
      <w:rPr>
        <w:rFonts w:ascii="Courier New" w:hAnsi="Courier New" w:cs="Courier New" w:hint="default"/>
      </w:rPr>
    </w:lvl>
    <w:lvl w:ilvl="5" w:tplc="559CA88E" w:tentative="1">
      <w:start w:val="1"/>
      <w:numFmt w:val="bullet"/>
      <w:lvlText w:val=""/>
      <w:lvlJc w:val="left"/>
      <w:pPr>
        <w:ind w:left="4320" w:hanging="360"/>
      </w:pPr>
      <w:rPr>
        <w:rFonts w:ascii="Wingdings" w:hAnsi="Wingdings" w:hint="default"/>
      </w:rPr>
    </w:lvl>
    <w:lvl w:ilvl="6" w:tplc="FA8C58D2" w:tentative="1">
      <w:start w:val="1"/>
      <w:numFmt w:val="bullet"/>
      <w:lvlText w:val=""/>
      <w:lvlJc w:val="left"/>
      <w:pPr>
        <w:ind w:left="5040" w:hanging="360"/>
      </w:pPr>
      <w:rPr>
        <w:rFonts w:ascii="Symbol" w:hAnsi="Symbol" w:hint="default"/>
      </w:rPr>
    </w:lvl>
    <w:lvl w:ilvl="7" w:tplc="FC303FD6" w:tentative="1">
      <w:start w:val="1"/>
      <w:numFmt w:val="bullet"/>
      <w:lvlText w:val="o"/>
      <w:lvlJc w:val="left"/>
      <w:pPr>
        <w:ind w:left="5760" w:hanging="360"/>
      </w:pPr>
      <w:rPr>
        <w:rFonts w:ascii="Courier New" w:hAnsi="Courier New" w:cs="Courier New" w:hint="default"/>
      </w:rPr>
    </w:lvl>
    <w:lvl w:ilvl="8" w:tplc="526C6AF6" w:tentative="1">
      <w:start w:val="1"/>
      <w:numFmt w:val="bullet"/>
      <w:lvlText w:val=""/>
      <w:lvlJc w:val="left"/>
      <w:pPr>
        <w:ind w:left="6480" w:hanging="360"/>
      </w:pPr>
      <w:rPr>
        <w:rFonts w:ascii="Wingdings" w:hAnsi="Wingdings" w:hint="default"/>
      </w:rPr>
    </w:lvl>
  </w:abstractNum>
  <w:abstractNum w:abstractNumId="16">
    <w:nsid w:val="69D56C84"/>
    <w:multiLevelType w:val="hybridMultilevel"/>
    <w:tmpl w:val="A9CC6996"/>
    <w:lvl w:ilvl="0" w:tplc="D7E2AC9E">
      <w:start w:val="1"/>
      <w:numFmt w:val="lowerLetter"/>
      <w:lvlText w:val="(%1)"/>
      <w:lvlJc w:val="left"/>
      <w:pPr>
        <w:ind w:left="720" w:hanging="360"/>
      </w:pPr>
      <w:rPr>
        <w:rFonts w:hint="default"/>
      </w:rPr>
    </w:lvl>
    <w:lvl w:ilvl="1" w:tplc="BE66F466" w:tentative="1">
      <w:start w:val="1"/>
      <w:numFmt w:val="lowerLetter"/>
      <w:lvlText w:val="%2."/>
      <w:lvlJc w:val="left"/>
      <w:pPr>
        <w:ind w:left="1440" w:hanging="360"/>
      </w:pPr>
    </w:lvl>
    <w:lvl w:ilvl="2" w:tplc="B8620552" w:tentative="1">
      <w:start w:val="1"/>
      <w:numFmt w:val="lowerRoman"/>
      <w:lvlText w:val="%3."/>
      <w:lvlJc w:val="right"/>
      <w:pPr>
        <w:ind w:left="2160" w:hanging="180"/>
      </w:pPr>
    </w:lvl>
    <w:lvl w:ilvl="3" w:tplc="9ECA4DC2" w:tentative="1">
      <w:start w:val="1"/>
      <w:numFmt w:val="decimal"/>
      <w:lvlText w:val="%4."/>
      <w:lvlJc w:val="left"/>
      <w:pPr>
        <w:ind w:left="2880" w:hanging="360"/>
      </w:pPr>
    </w:lvl>
    <w:lvl w:ilvl="4" w:tplc="73AA9DBE" w:tentative="1">
      <w:start w:val="1"/>
      <w:numFmt w:val="lowerLetter"/>
      <w:lvlText w:val="%5."/>
      <w:lvlJc w:val="left"/>
      <w:pPr>
        <w:ind w:left="3600" w:hanging="360"/>
      </w:pPr>
    </w:lvl>
    <w:lvl w:ilvl="5" w:tplc="0EFAFCDC" w:tentative="1">
      <w:start w:val="1"/>
      <w:numFmt w:val="lowerRoman"/>
      <w:lvlText w:val="%6."/>
      <w:lvlJc w:val="right"/>
      <w:pPr>
        <w:ind w:left="4320" w:hanging="180"/>
      </w:pPr>
    </w:lvl>
    <w:lvl w:ilvl="6" w:tplc="4D481B50" w:tentative="1">
      <w:start w:val="1"/>
      <w:numFmt w:val="decimal"/>
      <w:lvlText w:val="%7."/>
      <w:lvlJc w:val="left"/>
      <w:pPr>
        <w:ind w:left="5040" w:hanging="360"/>
      </w:pPr>
    </w:lvl>
    <w:lvl w:ilvl="7" w:tplc="406826AA" w:tentative="1">
      <w:start w:val="1"/>
      <w:numFmt w:val="lowerLetter"/>
      <w:lvlText w:val="%8."/>
      <w:lvlJc w:val="left"/>
      <w:pPr>
        <w:ind w:left="5760" w:hanging="360"/>
      </w:pPr>
    </w:lvl>
    <w:lvl w:ilvl="8" w:tplc="9B1023FC" w:tentative="1">
      <w:start w:val="1"/>
      <w:numFmt w:val="lowerRoman"/>
      <w:lvlText w:val="%9."/>
      <w:lvlJc w:val="right"/>
      <w:pPr>
        <w:ind w:left="6480" w:hanging="180"/>
      </w:pPr>
    </w:lvl>
  </w:abstractNum>
  <w:abstractNum w:abstractNumId="17">
    <w:nsid w:val="720F761D"/>
    <w:multiLevelType w:val="multilevel"/>
    <w:tmpl w:val="1CDA2020"/>
    <w:lvl w:ilvl="0">
      <w:start w:val="1"/>
      <w:numFmt w:val="decimal"/>
      <w:lvlText w:val="%1."/>
      <w:lvlJc w:val="left"/>
      <w:pPr>
        <w:ind w:left="720" w:hanging="360"/>
      </w:pPr>
    </w:lvl>
    <w:lvl w:ilvl="1">
      <w:start w:val="1"/>
      <w:numFmt w:val="decimal"/>
      <w:isLgl/>
      <w:lvlText w:val="%1.%2"/>
      <w:lvlJc w:val="left"/>
      <w:pPr>
        <w:ind w:left="54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17"/>
  </w:num>
  <w:num w:numId="2">
    <w:abstractNumId w:val="3"/>
  </w:num>
  <w:num w:numId="3">
    <w:abstractNumId w:val="9"/>
  </w:num>
  <w:num w:numId="4">
    <w:abstractNumId w:val="14"/>
  </w:num>
  <w:num w:numId="5">
    <w:abstractNumId w:val="10"/>
  </w:num>
  <w:num w:numId="6">
    <w:abstractNumId w:val="12"/>
  </w:num>
  <w:num w:numId="7">
    <w:abstractNumId w:val="11"/>
  </w:num>
  <w:num w:numId="8">
    <w:abstractNumId w:val="6"/>
  </w:num>
  <w:num w:numId="9">
    <w:abstractNumId w:val="8"/>
  </w:num>
  <w:num w:numId="10">
    <w:abstractNumId w:val="15"/>
  </w:num>
  <w:num w:numId="11">
    <w:abstractNumId w:val="13"/>
  </w:num>
  <w:num w:numId="12">
    <w:abstractNumId w:val="7"/>
  </w:num>
  <w:num w:numId="13">
    <w:abstractNumId w:val="16"/>
  </w:num>
  <w:num w:numId="14">
    <w:abstractNumId w:val="0"/>
  </w:num>
  <w:num w:numId="15">
    <w:abstractNumId w:val="2"/>
  </w:num>
  <w:num w:numId="16">
    <w:abstractNumId w:val="4"/>
  </w:num>
  <w:num w:numId="1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434"/>
    <w:rsid w:val="00004B24"/>
    <w:rsid w:val="00005D70"/>
    <w:rsid w:val="00006889"/>
    <w:rsid w:val="00011CB9"/>
    <w:rsid w:val="00012524"/>
    <w:rsid w:val="00014CAC"/>
    <w:rsid w:val="0002458C"/>
    <w:rsid w:val="0002745A"/>
    <w:rsid w:val="000302D3"/>
    <w:rsid w:val="00040E35"/>
    <w:rsid w:val="00041082"/>
    <w:rsid w:val="000414F9"/>
    <w:rsid w:val="000418F1"/>
    <w:rsid w:val="0004770A"/>
    <w:rsid w:val="000548B3"/>
    <w:rsid w:val="0006357E"/>
    <w:rsid w:val="00070D9F"/>
    <w:rsid w:val="0007257B"/>
    <w:rsid w:val="00077F7F"/>
    <w:rsid w:val="000811C0"/>
    <w:rsid w:val="00081365"/>
    <w:rsid w:val="000835CB"/>
    <w:rsid w:val="00084539"/>
    <w:rsid w:val="000853E0"/>
    <w:rsid w:val="0008540A"/>
    <w:rsid w:val="00086B9C"/>
    <w:rsid w:val="00087030"/>
    <w:rsid w:val="00087454"/>
    <w:rsid w:val="00091A24"/>
    <w:rsid w:val="000921CA"/>
    <w:rsid w:val="00095BD0"/>
    <w:rsid w:val="000A31A6"/>
    <w:rsid w:val="000A38BB"/>
    <w:rsid w:val="000A54B4"/>
    <w:rsid w:val="000A6E8E"/>
    <w:rsid w:val="000B01E8"/>
    <w:rsid w:val="000B13FC"/>
    <w:rsid w:val="000B2F74"/>
    <w:rsid w:val="000C3AB7"/>
    <w:rsid w:val="000C63BE"/>
    <w:rsid w:val="000C7109"/>
    <w:rsid w:val="000C72D7"/>
    <w:rsid w:val="000C7848"/>
    <w:rsid w:val="000D3596"/>
    <w:rsid w:val="000D674F"/>
    <w:rsid w:val="000D79F1"/>
    <w:rsid w:val="000E4B7C"/>
    <w:rsid w:val="000F4A98"/>
    <w:rsid w:val="000F5057"/>
    <w:rsid w:val="000F6863"/>
    <w:rsid w:val="00100B3E"/>
    <w:rsid w:val="00112AEC"/>
    <w:rsid w:val="00114300"/>
    <w:rsid w:val="00114B0B"/>
    <w:rsid w:val="00116430"/>
    <w:rsid w:val="0012168F"/>
    <w:rsid w:val="00130920"/>
    <w:rsid w:val="00132A36"/>
    <w:rsid w:val="00133057"/>
    <w:rsid w:val="00134CAA"/>
    <w:rsid w:val="001440A0"/>
    <w:rsid w:val="00151879"/>
    <w:rsid w:val="00153308"/>
    <w:rsid w:val="00155ED6"/>
    <w:rsid w:val="00156467"/>
    <w:rsid w:val="00170345"/>
    <w:rsid w:val="0017172D"/>
    <w:rsid w:val="0017289C"/>
    <w:rsid w:val="00176024"/>
    <w:rsid w:val="00176A50"/>
    <w:rsid w:val="00182FB0"/>
    <w:rsid w:val="00183D4B"/>
    <w:rsid w:val="00191060"/>
    <w:rsid w:val="00192D05"/>
    <w:rsid w:val="00193365"/>
    <w:rsid w:val="00194893"/>
    <w:rsid w:val="00194AE2"/>
    <w:rsid w:val="001A7909"/>
    <w:rsid w:val="001B29B2"/>
    <w:rsid w:val="001B590F"/>
    <w:rsid w:val="001B64FF"/>
    <w:rsid w:val="001B6AF9"/>
    <w:rsid w:val="001B7C17"/>
    <w:rsid w:val="001D7E2F"/>
    <w:rsid w:val="001E0051"/>
    <w:rsid w:val="001E0606"/>
    <w:rsid w:val="001E25B6"/>
    <w:rsid w:val="001E3977"/>
    <w:rsid w:val="001E53AB"/>
    <w:rsid w:val="001F051C"/>
    <w:rsid w:val="001F1038"/>
    <w:rsid w:val="001F1912"/>
    <w:rsid w:val="001F59F3"/>
    <w:rsid w:val="00202008"/>
    <w:rsid w:val="00213651"/>
    <w:rsid w:val="00214402"/>
    <w:rsid w:val="002176D4"/>
    <w:rsid w:val="00221D29"/>
    <w:rsid w:val="00224A7C"/>
    <w:rsid w:val="00225A1E"/>
    <w:rsid w:val="00227EDA"/>
    <w:rsid w:val="0023217D"/>
    <w:rsid w:val="00234C4B"/>
    <w:rsid w:val="00241C04"/>
    <w:rsid w:val="00242C79"/>
    <w:rsid w:val="002447A7"/>
    <w:rsid w:val="00260BC5"/>
    <w:rsid w:val="00262986"/>
    <w:rsid w:val="00265154"/>
    <w:rsid w:val="00265749"/>
    <w:rsid w:val="00275D05"/>
    <w:rsid w:val="00280567"/>
    <w:rsid w:val="00281C1D"/>
    <w:rsid w:val="00282722"/>
    <w:rsid w:val="002848A6"/>
    <w:rsid w:val="00285105"/>
    <w:rsid w:val="0029174A"/>
    <w:rsid w:val="0029435B"/>
    <w:rsid w:val="00296B0F"/>
    <w:rsid w:val="002970CC"/>
    <w:rsid w:val="002A1FCE"/>
    <w:rsid w:val="002A2300"/>
    <w:rsid w:val="002A3658"/>
    <w:rsid w:val="002A3A32"/>
    <w:rsid w:val="002A6A63"/>
    <w:rsid w:val="002A7455"/>
    <w:rsid w:val="002B08D3"/>
    <w:rsid w:val="002B0F19"/>
    <w:rsid w:val="002B12F8"/>
    <w:rsid w:val="002B30DC"/>
    <w:rsid w:val="002B5C7F"/>
    <w:rsid w:val="002B70A4"/>
    <w:rsid w:val="002B769C"/>
    <w:rsid w:val="002B7B94"/>
    <w:rsid w:val="002C0071"/>
    <w:rsid w:val="002C4F9C"/>
    <w:rsid w:val="002C6237"/>
    <w:rsid w:val="002D0BBC"/>
    <w:rsid w:val="002D12C5"/>
    <w:rsid w:val="002D41B7"/>
    <w:rsid w:val="002D4DDD"/>
    <w:rsid w:val="002D536E"/>
    <w:rsid w:val="002E0DA4"/>
    <w:rsid w:val="002E40F6"/>
    <w:rsid w:val="002E4E61"/>
    <w:rsid w:val="002E6D64"/>
    <w:rsid w:val="002E7382"/>
    <w:rsid w:val="002F3EA2"/>
    <w:rsid w:val="002F41B9"/>
    <w:rsid w:val="002F4EF5"/>
    <w:rsid w:val="002F7340"/>
    <w:rsid w:val="00300D15"/>
    <w:rsid w:val="003017DF"/>
    <w:rsid w:val="00306EA2"/>
    <w:rsid w:val="0031030C"/>
    <w:rsid w:val="0031235D"/>
    <w:rsid w:val="0031314D"/>
    <w:rsid w:val="003169B7"/>
    <w:rsid w:val="00321038"/>
    <w:rsid w:val="0032166E"/>
    <w:rsid w:val="00321D78"/>
    <w:rsid w:val="00322118"/>
    <w:rsid w:val="00323E14"/>
    <w:rsid w:val="00331808"/>
    <w:rsid w:val="00332EEA"/>
    <w:rsid w:val="00335E0D"/>
    <w:rsid w:val="00340077"/>
    <w:rsid w:val="003427D6"/>
    <w:rsid w:val="00343683"/>
    <w:rsid w:val="0034382A"/>
    <w:rsid w:val="00344555"/>
    <w:rsid w:val="00345E3E"/>
    <w:rsid w:val="00346A36"/>
    <w:rsid w:val="00346DC5"/>
    <w:rsid w:val="0035198B"/>
    <w:rsid w:val="00352B22"/>
    <w:rsid w:val="003566C7"/>
    <w:rsid w:val="00357BF6"/>
    <w:rsid w:val="00357C1F"/>
    <w:rsid w:val="003604B3"/>
    <w:rsid w:val="00361FC8"/>
    <w:rsid w:val="00363AF9"/>
    <w:rsid w:val="00364457"/>
    <w:rsid w:val="0036722A"/>
    <w:rsid w:val="00367FA0"/>
    <w:rsid w:val="003713F0"/>
    <w:rsid w:val="00372435"/>
    <w:rsid w:val="00375700"/>
    <w:rsid w:val="00381784"/>
    <w:rsid w:val="00383339"/>
    <w:rsid w:val="0038376E"/>
    <w:rsid w:val="00384FB0"/>
    <w:rsid w:val="00385753"/>
    <w:rsid w:val="003867C7"/>
    <w:rsid w:val="003902F8"/>
    <w:rsid w:val="00390417"/>
    <w:rsid w:val="00391EB5"/>
    <w:rsid w:val="00393F38"/>
    <w:rsid w:val="00394DC3"/>
    <w:rsid w:val="003951A0"/>
    <w:rsid w:val="00395356"/>
    <w:rsid w:val="0039643E"/>
    <w:rsid w:val="00397B57"/>
    <w:rsid w:val="003A0197"/>
    <w:rsid w:val="003A1831"/>
    <w:rsid w:val="003A58B7"/>
    <w:rsid w:val="003A69BA"/>
    <w:rsid w:val="003B2770"/>
    <w:rsid w:val="003B27CA"/>
    <w:rsid w:val="003C3871"/>
    <w:rsid w:val="003C54EF"/>
    <w:rsid w:val="003C59E5"/>
    <w:rsid w:val="003C674F"/>
    <w:rsid w:val="003D0EBF"/>
    <w:rsid w:val="003D0FAA"/>
    <w:rsid w:val="003D1F60"/>
    <w:rsid w:val="003D2511"/>
    <w:rsid w:val="003D48BB"/>
    <w:rsid w:val="003D67BB"/>
    <w:rsid w:val="003E0AAE"/>
    <w:rsid w:val="003E2B7D"/>
    <w:rsid w:val="003E3945"/>
    <w:rsid w:val="003E3E51"/>
    <w:rsid w:val="003E4FB1"/>
    <w:rsid w:val="003E6EA7"/>
    <w:rsid w:val="003E754E"/>
    <w:rsid w:val="003E7CB9"/>
    <w:rsid w:val="003F06E1"/>
    <w:rsid w:val="003F251C"/>
    <w:rsid w:val="003F51F4"/>
    <w:rsid w:val="0040144E"/>
    <w:rsid w:val="00401FEC"/>
    <w:rsid w:val="00413FD2"/>
    <w:rsid w:val="00414C77"/>
    <w:rsid w:val="00416445"/>
    <w:rsid w:val="00417009"/>
    <w:rsid w:val="00421279"/>
    <w:rsid w:val="0042176B"/>
    <w:rsid w:val="00434EDD"/>
    <w:rsid w:val="004429EF"/>
    <w:rsid w:val="00443622"/>
    <w:rsid w:val="00447A25"/>
    <w:rsid w:val="00451D35"/>
    <w:rsid w:val="00452B7C"/>
    <w:rsid w:val="00456CEF"/>
    <w:rsid w:val="0046003F"/>
    <w:rsid w:val="004623C8"/>
    <w:rsid w:val="00462686"/>
    <w:rsid w:val="004701FA"/>
    <w:rsid w:val="00470963"/>
    <w:rsid w:val="00471E17"/>
    <w:rsid w:val="00480A30"/>
    <w:rsid w:val="00482527"/>
    <w:rsid w:val="004844DE"/>
    <w:rsid w:val="004923A8"/>
    <w:rsid w:val="0049478A"/>
    <w:rsid w:val="00494B98"/>
    <w:rsid w:val="00496B86"/>
    <w:rsid w:val="004A0219"/>
    <w:rsid w:val="004A116C"/>
    <w:rsid w:val="004A2760"/>
    <w:rsid w:val="004A3617"/>
    <w:rsid w:val="004B072A"/>
    <w:rsid w:val="004B31F7"/>
    <w:rsid w:val="004B48CF"/>
    <w:rsid w:val="004B5552"/>
    <w:rsid w:val="004C1B86"/>
    <w:rsid w:val="004C5905"/>
    <w:rsid w:val="004C60BA"/>
    <w:rsid w:val="004D2E00"/>
    <w:rsid w:val="004D3A72"/>
    <w:rsid w:val="004D42A0"/>
    <w:rsid w:val="004D72BD"/>
    <w:rsid w:val="004E0A18"/>
    <w:rsid w:val="004E12AE"/>
    <w:rsid w:val="004E2FF4"/>
    <w:rsid w:val="004E355D"/>
    <w:rsid w:val="004E44F8"/>
    <w:rsid w:val="004E4768"/>
    <w:rsid w:val="004E4BD6"/>
    <w:rsid w:val="004E4F7B"/>
    <w:rsid w:val="004E55BB"/>
    <w:rsid w:val="004E6F38"/>
    <w:rsid w:val="004F3559"/>
    <w:rsid w:val="004F402D"/>
    <w:rsid w:val="004F493E"/>
    <w:rsid w:val="005036A2"/>
    <w:rsid w:val="0050775A"/>
    <w:rsid w:val="00512567"/>
    <w:rsid w:val="00516063"/>
    <w:rsid w:val="005171C5"/>
    <w:rsid w:val="00517C80"/>
    <w:rsid w:val="00521E38"/>
    <w:rsid w:val="00524891"/>
    <w:rsid w:val="00525403"/>
    <w:rsid w:val="00526877"/>
    <w:rsid w:val="00526941"/>
    <w:rsid w:val="005311C8"/>
    <w:rsid w:val="00531DFC"/>
    <w:rsid w:val="005325D5"/>
    <w:rsid w:val="00532991"/>
    <w:rsid w:val="00536BB4"/>
    <w:rsid w:val="00540E43"/>
    <w:rsid w:val="0054286A"/>
    <w:rsid w:val="00542C9B"/>
    <w:rsid w:val="00546B41"/>
    <w:rsid w:val="0054734B"/>
    <w:rsid w:val="0055085A"/>
    <w:rsid w:val="00552C9D"/>
    <w:rsid w:val="00555CCC"/>
    <w:rsid w:val="00556416"/>
    <w:rsid w:val="00562FE6"/>
    <w:rsid w:val="0056329D"/>
    <w:rsid w:val="00565EEC"/>
    <w:rsid w:val="00567AA6"/>
    <w:rsid w:val="00573FAF"/>
    <w:rsid w:val="005775A0"/>
    <w:rsid w:val="00583FD1"/>
    <w:rsid w:val="00595C48"/>
    <w:rsid w:val="00596300"/>
    <w:rsid w:val="00596BCF"/>
    <w:rsid w:val="00596E1F"/>
    <w:rsid w:val="005975DF"/>
    <w:rsid w:val="005A4F3F"/>
    <w:rsid w:val="005B39C4"/>
    <w:rsid w:val="005B7866"/>
    <w:rsid w:val="005C13AE"/>
    <w:rsid w:val="005C3BCC"/>
    <w:rsid w:val="005C5B91"/>
    <w:rsid w:val="005D06F0"/>
    <w:rsid w:val="005D50F9"/>
    <w:rsid w:val="005D5DDD"/>
    <w:rsid w:val="005D68C9"/>
    <w:rsid w:val="005D7CA7"/>
    <w:rsid w:val="005D7DB6"/>
    <w:rsid w:val="005E2A9D"/>
    <w:rsid w:val="005E6DDC"/>
    <w:rsid w:val="005F0068"/>
    <w:rsid w:val="005F1E9C"/>
    <w:rsid w:val="005F59B4"/>
    <w:rsid w:val="00600282"/>
    <w:rsid w:val="00602376"/>
    <w:rsid w:val="0060395E"/>
    <w:rsid w:val="00610598"/>
    <w:rsid w:val="00612D32"/>
    <w:rsid w:val="00613191"/>
    <w:rsid w:val="0061459D"/>
    <w:rsid w:val="00615103"/>
    <w:rsid w:val="00615CB0"/>
    <w:rsid w:val="0062086B"/>
    <w:rsid w:val="0062091C"/>
    <w:rsid w:val="00622901"/>
    <w:rsid w:val="0062584D"/>
    <w:rsid w:val="00631057"/>
    <w:rsid w:val="006316B2"/>
    <w:rsid w:val="00634C72"/>
    <w:rsid w:val="0064092F"/>
    <w:rsid w:val="00641F11"/>
    <w:rsid w:val="00642F28"/>
    <w:rsid w:val="00642F7B"/>
    <w:rsid w:val="00645FBF"/>
    <w:rsid w:val="00647CD5"/>
    <w:rsid w:val="00653372"/>
    <w:rsid w:val="00657071"/>
    <w:rsid w:val="00660454"/>
    <w:rsid w:val="00664620"/>
    <w:rsid w:val="006673E7"/>
    <w:rsid w:val="00667513"/>
    <w:rsid w:val="0067239C"/>
    <w:rsid w:val="00675255"/>
    <w:rsid w:val="0067740C"/>
    <w:rsid w:val="00677E63"/>
    <w:rsid w:val="0068253D"/>
    <w:rsid w:val="00683165"/>
    <w:rsid w:val="006845C5"/>
    <w:rsid w:val="0069127D"/>
    <w:rsid w:val="006933BA"/>
    <w:rsid w:val="006A1DBB"/>
    <w:rsid w:val="006A5C6B"/>
    <w:rsid w:val="006A6D73"/>
    <w:rsid w:val="006B211C"/>
    <w:rsid w:val="006B3A71"/>
    <w:rsid w:val="006B4E07"/>
    <w:rsid w:val="006B518B"/>
    <w:rsid w:val="006B5333"/>
    <w:rsid w:val="006B6C7A"/>
    <w:rsid w:val="006C043F"/>
    <w:rsid w:val="006C04D0"/>
    <w:rsid w:val="006C1B0F"/>
    <w:rsid w:val="006C2556"/>
    <w:rsid w:val="006C6B57"/>
    <w:rsid w:val="006E0DA0"/>
    <w:rsid w:val="006E1235"/>
    <w:rsid w:val="006E162B"/>
    <w:rsid w:val="006E2F4E"/>
    <w:rsid w:val="006E4D64"/>
    <w:rsid w:val="006F0AFB"/>
    <w:rsid w:val="006F2725"/>
    <w:rsid w:val="00700CAC"/>
    <w:rsid w:val="00711525"/>
    <w:rsid w:val="0071203F"/>
    <w:rsid w:val="007124DB"/>
    <w:rsid w:val="007125AB"/>
    <w:rsid w:val="00713058"/>
    <w:rsid w:val="00713D67"/>
    <w:rsid w:val="00713F6B"/>
    <w:rsid w:val="00715477"/>
    <w:rsid w:val="00717262"/>
    <w:rsid w:val="007174F6"/>
    <w:rsid w:val="00735E49"/>
    <w:rsid w:val="007409A2"/>
    <w:rsid w:val="00745831"/>
    <w:rsid w:val="00745A48"/>
    <w:rsid w:val="00750183"/>
    <w:rsid w:val="0075283D"/>
    <w:rsid w:val="0075286F"/>
    <w:rsid w:val="00753DD6"/>
    <w:rsid w:val="00754ACD"/>
    <w:rsid w:val="00756EE2"/>
    <w:rsid w:val="007570BF"/>
    <w:rsid w:val="007578FF"/>
    <w:rsid w:val="007613E5"/>
    <w:rsid w:val="007617F5"/>
    <w:rsid w:val="00764B8C"/>
    <w:rsid w:val="00767631"/>
    <w:rsid w:val="007677DF"/>
    <w:rsid w:val="007710FC"/>
    <w:rsid w:val="007803EE"/>
    <w:rsid w:val="00781521"/>
    <w:rsid w:val="007836AF"/>
    <w:rsid w:val="00784E98"/>
    <w:rsid w:val="00795A37"/>
    <w:rsid w:val="00796548"/>
    <w:rsid w:val="0079690E"/>
    <w:rsid w:val="007979E1"/>
    <w:rsid w:val="007A0716"/>
    <w:rsid w:val="007A0DB7"/>
    <w:rsid w:val="007A3C8C"/>
    <w:rsid w:val="007A4F51"/>
    <w:rsid w:val="007A5C8B"/>
    <w:rsid w:val="007A5FB8"/>
    <w:rsid w:val="007B04E4"/>
    <w:rsid w:val="007B5092"/>
    <w:rsid w:val="007B689F"/>
    <w:rsid w:val="007D52BD"/>
    <w:rsid w:val="007D5331"/>
    <w:rsid w:val="007D729C"/>
    <w:rsid w:val="007D7797"/>
    <w:rsid w:val="007D7A26"/>
    <w:rsid w:val="007E01A7"/>
    <w:rsid w:val="007E447F"/>
    <w:rsid w:val="007E4923"/>
    <w:rsid w:val="007F3176"/>
    <w:rsid w:val="007F3429"/>
    <w:rsid w:val="007F3F0C"/>
    <w:rsid w:val="007F689B"/>
    <w:rsid w:val="00803123"/>
    <w:rsid w:val="0080569F"/>
    <w:rsid w:val="00806B57"/>
    <w:rsid w:val="00806CB2"/>
    <w:rsid w:val="008076FE"/>
    <w:rsid w:val="00812080"/>
    <w:rsid w:val="008132F0"/>
    <w:rsid w:val="00821887"/>
    <w:rsid w:val="0082403B"/>
    <w:rsid w:val="00833C19"/>
    <w:rsid w:val="00835681"/>
    <w:rsid w:val="00840E80"/>
    <w:rsid w:val="008422EE"/>
    <w:rsid w:val="008429A8"/>
    <w:rsid w:val="0084614A"/>
    <w:rsid w:val="008531C7"/>
    <w:rsid w:val="00853464"/>
    <w:rsid w:val="00854433"/>
    <w:rsid w:val="00862434"/>
    <w:rsid w:val="0086276E"/>
    <w:rsid w:val="0086778A"/>
    <w:rsid w:val="00867F04"/>
    <w:rsid w:val="00870117"/>
    <w:rsid w:val="00874AE3"/>
    <w:rsid w:val="0088525F"/>
    <w:rsid w:val="00893028"/>
    <w:rsid w:val="0089407F"/>
    <w:rsid w:val="00894A0C"/>
    <w:rsid w:val="00896984"/>
    <w:rsid w:val="008975AE"/>
    <w:rsid w:val="008A0EEF"/>
    <w:rsid w:val="008A3760"/>
    <w:rsid w:val="008A5CF7"/>
    <w:rsid w:val="008B0F10"/>
    <w:rsid w:val="008B248A"/>
    <w:rsid w:val="008B709E"/>
    <w:rsid w:val="008C14E5"/>
    <w:rsid w:val="008C219F"/>
    <w:rsid w:val="008C52DB"/>
    <w:rsid w:val="008C5862"/>
    <w:rsid w:val="008C74BF"/>
    <w:rsid w:val="008D001C"/>
    <w:rsid w:val="008D1500"/>
    <w:rsid w:val="008D304B"/>
    <w:rsid w:val="008D5AD8"/>
    <w:rsid w:val="008D7A70"/>
    <w:rsid w:val="008E24D4"/>
    <w:rsid w:val="008E384F"/>
    <w:rsid w:val="008E6002"/>
    <w:rsid w:val="008E7EA8"/>
    <w:rsid w:val="008F328A"/>
    <w:rsid w:val="008F396B"/>
    <w:rsid w:val="008F430F"/>
    <w:rsid w:val="008F437D"/>
    <w:rsid w:val="008F72A7"/>
    <w:rsid w:val="00901C18"/>
    <w:rsid w:val="00901EF7"/>
    <w:rsid w:val="00904573"/>
    <w:rsid w:val="00904FBC"/>
    <w:rsid w:val="00911E8C"/>
    <w:rsid w:val="0091386C"/>
    <w:rsid w:val="00915CCF"/>
    <w:rsid w:val="00920082"/>
    <w:rsid w:val="009219D9"/>
    <w:rsid w:val="00922591"/>
    <w:rsid w:val="00925509"/>
    <w:rsid w:val="0092587F"/>
    <w:rsid w:val="00925C36"/>
    <w:rsid w:val="00935526"/>
    <w:rsid w:val="0093712A"/>
    <w:rsid w:val="009422E4"/>
    <w:rsid w:val="00943B3F"/>
    <w:rsid w:val="00950C87"/>
    <w:rsid w:val="009544F5"/>
    <w:rsid w:val="0095561B"/>
    <w:rsid w:val="00956262"/>
    <w:rsid w:val="0095672C"/>
    <w:rsid w:val="009600ED"/>
    <w:rsid w:val="00961FE0"/>
    <w:rsid w:val="00963148"/>
    <w:rsid w:val="00963EBF"/>
    <w:rsid w:val="00970590"/>
    <w:rsid w:val="00975D21"/>
    <w:rsid w:val="00977C18"/>
    <w:rsid w:val="009858FA"/>
    <w:rsid w:val="00985FA2"/>
    <w:rsid w:val="00990F07"/>
    <w:rsid w:val="00991E4B"/>
    <w:rsid w:val="009932AC"/>
    <w:rsid w:val="00996D81"/>
    <w:rsid w:val="009A1895"/>
    <w:rsid w:val="009A2235"/>
    <w:rsid w:val="009B30C4"/>
    <w:rsid w:val="009B63AD"/>
    <w:rsid w:val="009C6C00"/>
    <w:rsid w:val="009D272D"/>
    <w:rsid w:val="009D4698"/>
    <w:rsid w:val="009D7F22"/>
    <w:rsid w:val="009E29B6"/>
    <w:rsid w:val="009E2FA5"/>
    <w:rsid w:val="009E33B7"/>
    <w:rsid w:val="009F1440"/>
    <w:rsid w:val="009F28F1"/>
    <w:rsid w:val="009F5A45"/>
    <w:rsid w:val="00A0082F"/>
    <w:rsid w:val="00A02DF9"/>
    <w:rsid w:val="00A05E7F"/>
    <w:rsid w:val="00A10D3A"/>
    <w:rsid w:val="00A1198E"/>
    <w:rsid w:val="00A16736"/>
    <w:rsid w:val="00A16B10"/>
    <w:rsid w:val="00A17956"/>
    <w:rsid w:val="00A212D6"/>
    <w:rsid w:val="00A2179C"/>
    <w:rsid w:val="00A23467"/>
    <w:rsid w:val="00A2362B"/>
    <w:rsid w:val="00A23CCD"/>
    <w:rsid w:val="00A302FC"/>
    <w:rsid w:val="00A33E61"/>
    <w:rsid w:val="00A33F2D"/>
    <w:rsid w:val="00A35618"/>
    <w:rsid w:val="00A43C59"/>
    <w:rsid w:val="00A46B54"/>
    <w:rsid w:val="00A472B6"/>
    <w:rsid w:val="00A51EEB"/>
    <w:rsid w:val="00A525EE"/>
    <w:rsid w:val="00A53C46"/>
    <w:rsid w:val="00A54162"/>
    <w:rsid w:val="00A56E15"/>
    <w:rsid w:val="00A57859"/>
    <w:rsid w:val="00A60FFB"/>
    <w:rsid w:val="00A6349E"/>
    <w:rsid w:val="00A63C63"/>
    <w:rsid w:val="00A6416F"/>
    <w:rsid w:val="00A64D8A"/>
    <w:rsid w:val="00A65181"/>
    <w:rsid w:val="00A670E7"/>
    <w:rsid w:val="00A70A1D"/>
    <w:rsid w:val="00A742E1"/>
    <w:rsid w:val="00A74EE1"/>
    <w:rsid w:val="00A76153"/>
    <w:rsid w:val="00A77905"/>
    <w:rsid w:val="00A8604A"/>
    <w:rsid w:val="00A967CD"/>
    <w:rsid w:val="00AA1A19"/>
    <w:rsid w:val="00AA4451"/>
    <w:rsid w:val="00AB1621"/>
    <w:rsid w:val="00AB421C"/>
    <w:rsid w:val="00AC24BB"/>
    <w:rsid w:val="00AC2708"/>
    <w:rsid w:val="00AC3AC8"/>
    <w:rsid w:val="00AC4F99"/>
    <w:rsid w:val="00AD651B"/>
    <w:rsid w:val="00AE0CC0"/>
    <w:rsid w:val="00AE31E3"/>
    <w:rsid w:val="00AE760B"/>
    <w:rsid w:val="00AF0EB2"/>
    <w:rsid w:val="00AF2ABA"/>
    <w:rsid w:val="00AF4514"/>
    <w:rsid w:val="00AF6F28"/>
    <w:rsid w:val="00B01639"/>
    <w:rsid w:val="00B018C0"/>
    <w:rsid w:val="00B06CE6"/>
    <w:rsid w:val="00B129CD"/>
    <w:rsid w:val="00B14C92"/>
    <w:rsid w:val="00B160EC"/>
    <w:rsid w:val="00B17A13"/>
    <w:rsid w:val="00B219DB"/>
    <w:rsid w:val="00B21EBB"/>
    <w:rsid w:val="00B23A25"/>
    <w:rsid w:val="00B26E80"/>
    <w:rsid w:val="00B27EF1"/>
    <w:rsid w:val="00B357EB"/>
    <w:rsid w:val="00B373D1"/>
    <w:rsid w:val="00B37D90"/>
    <w:rsid w:val="00B41A93"/>
    <w:rsid w:val="00B42798"/>
    <w:rsid w:val="00B433C7"/>
    <w:rsid w:val="00B46ADF"/>
    <w:rsid w:val="00B51033"/>
    <w:rsid w:val="00B54C2E"/>
    <w:rsid w:val="00B56D3D"/>
    <w:rsid w:val="00B57B6F"/>
    <w:rsid w:val="00B611EB"/>
    <w:rsid w:val="00B61708"/>
    <w:rsid w:val="00B6396B"/>
    <w:rsid w:val="00B645DC"/>
    <w:rsid w:val="00B64C8B"/>
    <w:rsid w:val="00B64D3F"/>
    <w:rsid w:val="00B65659"/>
    <w:rsid w:val="00B66158"/>
    <w:rsid w:val="00B67742"/>
    <w:rsid w:val="00B7347D"/>
    <w:rsid w:val="00B778A9"/>
    <w:rsid w:val="00B80564"/>
    <w:rsid w:val="00B80AFB"/>
    <w:rsid w:val="00B8752F"/>
    <w:rsid w:val="00B90541"/>
    <w:rsid w:val="00B93191"/>
    <w:rsid w:val="00B93458"/>
    <w:rsid w:val="00B955AC"/>
    <w:rsid w:val="00B95670"/>
    <w:rsid w:val="00B969D7"/>
    <w:rsid w:val="00B96C12"/>
    <w:rsid w:val="00B97703"/>
    <w:rsid w:val="00BA511D"/>
    <w:rsid w:val="00BA54F6"/>
    <w:rsid w:val="00BC17EC"/>
    <w:rsid w:val="00BC3192"/>
    <w:rsid w:val="00BC59C8"/>
    <w:rsid w:val="00BC7360"/>
    <w:rsid w:val="00BC766D"/>
    <w:rsid w:val="00BD0211"/>
    <w:rsid w:val="00BD187A"/>
    <w:rsid w:val="00BD2E96"/>
    <w:rsid w:val="00BD44C4"/>
    <w:rsid w:val="00BD59F4"/>
    <w:rsid w:val="00BE183E"/>
    <w:rsid w:val="00BE1DCD"/>
    <w:rsid w:val="00BE4A1F"/>
    <w:rsid w:val="00BF12A6"/>
    <w:rsid w:val="00BF595A"/>
    <w:rsid w:val="00C02558"/>
    <w:rsid w:val="00C11139"/>
    <w:rsid w:val="00C1386E"/>
    <w:rsid w:val="00C152DA"/>
    <w:rsid w:val="00C15584"/>
    <w:rsid w:val="00C171E2"/>
    <w:rsid w:val="00C17259"/>
    <w:rsid w:val="00C21662"/>
    <w:rsid w:val="00C23866"/>
    <w:rsid w:val="00C240B6"/>
    <w:rsid w:val="00C26DB5"/>
    <w:rsid w:val="00C34ED4"/>
    <w:rsid w:val="00C362B6"/>
    <w:rsid w:val="00C40AEA"/>
    <w:rsid w:val="00C44548"/>
    <w:rsid w:val="00C44807"/>
    <w:rsid w:val="00C44B53"/>
    <w:rsid w:val="00C471F6"/>
    <w:rsid w:val="00C50662"/>
    <w:rsid w:val="00C52ABF"/>
    <w:rsid w:val="00C55248"/>
    <w:rsid w:val="00C56863"/>
    <w:rsid w:val="00C6008A"/>
    <w:rsid w:val="00C648DC"/>
    <w:rsid w:val="00C64E31"/>
    <w:rsid w:val="00C65546"/>
    <w:rsid w:val="00C66F4A"/>
    <w:rsid w:val="00C711F1"/>
    <w:rsid w:val="00C73C05"/>
    <w:rsid w:val="00C73C2B"/>
    <w:rsid w:val="00C73F1E"/>
    <w:rsid w:val="00C744A4"/>
    <w:rsid w:val="00C7450B"/>
    <w:rsid w:val="00C7486A"/>
    <w:rsid w:val="00C749DD"/>
    <w:rsid w:val="00C7513F"/>
    <w:rsid w:val="00C75F72"/>
    <w:rsid w:val="00C76512"/>
    <w:rsid w:val="00C77FDE"/>
    <w:rsid w:val="00C82F9C"/>
    <w:rsid w:val="00C83BD1"/>
    <w:rsid w:val="00C85BA7"/>
    <w:rsid w:val="00C85F56"/>
    <w:rsid w:val="00C87345"/>
    <w:rsid w:val="00C911AA"/>
    <w:rsid w:val="00C93188"/>
    <w:rsid w:val="00C93BEF"/>
    <w:rsid w:val="00C94F65"/>
    <w:rsid w:val="00CA0053"/>
    <w:rsid w:val="00CA50ED"/>
    <w:rsid w:val="00CA5598"/>
    <w:rsid w:val="00CA6FF6"/>
    <w:rsid w:val="00CB434B"/>
    <w:rsid w:val="00CB4C9E"/>
    <w:rsid w:val="00CC051B"/>
    <w:rsid w:val="00CC0D94"/>
    <w:rsid w:val="00CC238A"/>
    <w:rsid w:val="00CC36E6"/>
    <w:rsid w:val="00CC3B5E"/>
    <w:rsid w:val="00CC52F8"/>
    <w:rsid w:val="00CC742F"/>
    <w:rsid w:val="00CC7EC3"/>
    <w:rsid w:val="00CE0818"/>
    <w:rsid w:val="00CE1192"/>
    <w:rsid w:val="00CE1DEB"/>
    <w:rsid w:val="00CE2E9A"/>
    <w:rsid w:val="00CE5B9D"/>
    <w:rsid w:val="00CF1A79"/>
    <w:rsid w:val="00CF1BCF"/>
    <w:rsid w:val="00D056F7"/>
    <w:rsid w:val="00D0664A"/>
    <w:rsid w:val="00D07DE7"/>
    <w:rsid w:val="00D15D4E"/>
    <w:rsid w:val="00D20AF5"/>
    <w:rsid w:val="00D22071"/>
    <w:rsid w:val="00D2669B"/>
    <w:rsid w:val="00D308C4"/>
    <w:rsid w:val="00D33A20"/>
    <w:rsid w:val="00D33B61"/>
    <w:rsid w:val="00D34045"/>
    <w:rsid w:val="00D34F1A"/>
    <w:rsid w:val="00D35911"/>
    <w:rsid w:val="00D454BC"/>
    <w:rsid w:val="00D45A5D"/>
    <w:rsid w:val="00D463AA"/>
    <w:rsid w:val="00D46DCA"/>
    <w:rsid w:val="00D47708"/>
    <w:rsid w:val="00D5377D"/>
    <w:rsid w:val="00D60DB6"/>
    <w:rsid w:val="00D60FA2"/>
    <w:rsid w:val="00D6131E"/>
    <w:rsid w:val="00D61F12"/>
    <w:rsid w:val="00D643E2"/>
    <w:rsid w:val="00D64446"/>
    <w:rsid w:val="00D64909"/>
    <w:rsid w:val="00D66507"/>
    <w:rsid w:val="00D71662"/>
    <w:rsid w:val="00D7475E"/>
    <w:rsid w:val="00D81F75"/>
    <w:rsid w:val="00D82503"/>
    <w:rsid w:val="00D82638"/>
    <w:rsid w:val="00D87AFD"/>
    <w:rsid w:val="00D910B9"/>
    <w:rsid w:val="00D9400B"/>
    <w:rsid w:val="00D96F3F"/>
    <w:rsid w:val="00D97899"/>
    <w:rsid w:val="00D97C23"/>
    <w:rsid w:val="00DA2BC0"/>
    <w:rsid w:val="00DA652F"/>
    <w:rsid w:val="00DB1129"/>
    <w:rsid w:val="00DB5A85"/>
    <w:rsid w:val="00DC515A"/>
    <w:rsid w:val="00DC64BA"/>
    <w:rsid w:val="00DC6601"/>
    <w:rsid w:val="00DC758F"/>
    <w:rsid w:val="00DC7DD4"/>
    <w:rsid w:val="00DD1515"/>
    <w:rsid w:val="00DD53C9"/>
    <w:rsid w:val="00DE3C87"/>
    <w:rsid w:val="00DE5503"/>
    <w:rsid w:val="00DE57A6"/>
    <w:rsid w:val="00DE6823"/>
    <w:rsid w:val="00DE7731"/>
    <w:rsid w:val="00DF157A"/>
    <w:rsid w:val="00DF230A"/>
    <w:rsid w:val="00DF28F5"/>
    <w:rsid w:val="00DF65EA"/>
    <w:rsid w:val="00E00406"/>
    <w:rsid w:val="00E01E59"/>
    <w:rsid w:val="00E03F12"/>
    <w:rsid w:val="00E04E33"/>
    <w:rsid w:val="00E050E6"/>
    <w:rsid w:val="00E070CA"/>
    <w:rsid w:val="00E17442"/>
    <w:rsid w:val="00E210CF"/>
    <w:rsid w:val="00E25E94"/>
    <w:rsid w:val="00E2667F"/>
    <w:rsid w:val="00E27DC5"/>
    <w:rsid w:val="00E325DF"/>
    <w:rsid w:val="00E3384B"/>
    <w:rsid w:val="00E33A93"/>
    <w:rsid w:val="00E370C1"/>
    <w:rsid w:val="00E37431"/>
    <w:rsid w:val="00E4033E"/>
    <w:rsid w:val="00E4105A"/>
    <w:rsid w:val="00E41A01"/>
    <w:rsid w:val="00E53AD1"/>
    <w:rsid w:val="00E53C79"/>
    <w:rsid w:val="00E5505C"/>
    <w:rsid w:val="00E56113"/>
    <w:rsid w:val="00E567AF"/>
    <w:rsid w:val="00E57868"/>
    <w:rsid w:val="00E60657"/>
    <w:rsid w:val="00E628E6"/>
    <w:rsid w:val="00E62A05"/>
    <w:rsid w:val="00E6322F"/>
    <w:rsid w:val="00E70335"/>
    <w:rsid w:val="00E70631"/>
    <w:rsid w:val="00E709A7"/>
    <w:rsid w:val="00E7291C"/>
    <w:rsid w:val="00E73E28"/>
    <w:rsid w:val="00E75049"/>
    <w:rsid w:val="00E775CD"/>
    <w:rsid w:val="00E84802"/>
    <w:rsid w:val="00E85475"/>
    <w:rsid w:val="00E85734"/>
    <w:rsid w:val="00E87263"/>
    <w:rsid w:val="00E91E47"/>
    <w:rsid w:val="00E95741"/>
    <w:rsid w:val="00EA0465"/>
    <w:rsid w:val="00EA1444"/>
    <w:rsid w:val="00EA3F2A"/>
    <w:rsid w:val="00EB0B74"/>
    <w:rsid w:val="00EB54ED"/>
    <w:rsid w:val="00EB7D6D"/>
    <w:rsid w:val="00EC444A"/>
    <w:rsid w:val="00ED2811"/>
    <w:rsid w:val="00ED599F"/>
    <w:rsid w:val="00EF2766"/>
    <w:rsid w:val="00EF3839"/>
    <w:rsid w:val="00EF3F08"/>
    <w:rsid w:val="00EF6209"/>
    <w:rsid w:val="00EF6486"/>
    <w:rsid w:val="00EF7B53"/>
    <w:rsid w:val="00F007B8"/>
    <w:rsid w:val="00F05287"/>
    <w:rsid w:val="00F11805"/>
    <w:rsid w:val="00F13CE2"/>
    <w:rsid w:val="00F13FAF"/>
    <w:rsid w:val="00F1407B"/>
    <w:rsid w:val="00F153DB"/>
    <w:rsid w:val="00F16BB4"/>
    <w:rsid w:val="00F21489"/>
    <w:rsid w:val="00F222D6"/>
    <w:rsid w:val="00F2478B"/>
    <w:rsid w:val="00F33F18"/>
    <w:rsid w:val="00F35D9E"/>
    <w:rsid w:val="00F3660A"/>
    <w:rsid w:val="00F4042F"/>
    <w:rsid w:val="00F44535"/>
    <w:rsid w:val="00F47C0E"/>
    <w:rsid w:val="00F50C5A"/>
    <w:rsid w:val="00F51C68"/>
    <w:rsid w:val="00F53C06"/>
    <w:rsid w:val="00F546A9"/>
    <w:rsid w:val="00F56CBA"/>
    <w:rsid w:val="00F6203A"/>
    <w:rsid w:val="00F63F49"/>
    <w:rsid w:val="00F64785"/>
    <w:rsid w:val="00F64CB0"/>
    <w:rsid w:val="00F657D5"/>
    <w:rsid w:val="00F65F92"/>
    <w:rsid w:val="00F668D3"/>
    <w:rsid w:val="00F70F9D"/>
    <w:rsid w:val="00F735A1"/>
    <w:rsid w:val="00F73A66"/>
    <w:rsid w:val="00F74241"/>
    <w:rsid w:val="00F75E47"/>
    <w:rsid w:val="00F84FA6"/>
    <w:rsid w:val="00F95D5F"/>
    <w:rsid w:val="00FB096C"/>
    <w:rsid w:val="00FB570F"/>
    <w:rsid w:val="00FC28BA"/>
    <w:rsid w:val="00FC4556"/>
    <w:rsid w:val="00FC5F72"/>
    <w:rsid w:val="00FC7230"/>
    <w:rsid w:val="00FD0364"/>
    <w:rsid w:val="00FD4A49"/>
    <w:rsid w:val="00FD6A22"/>
    <w:rsid w:val="00FD6D59"/>
    <w:rsid w:val="00FE51E8"/>
    <w:rsid w:val="00FE5E5E"/>
    <w:rsid w:val="00FF2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009"/>
    <w:pPr>
      <w:spacing w:after="200" w:line="276" w:lineRule="auto"/>
    </w:pPr>
    <w:rPr>
      <w:noProof/>
      <w:sz w:val="22"/>
      <w:szCs w:val="22"/>
      <w:lang w:val="es-ES"/>
    </w:rPr>
  </w:style>
  <w:style w:type="paragraph" w:styleId="Heading1">
    <w:name w:val="heading 1"/>
    <w:aliases w:val="Heading 1-Agriteam"/>
    <w:basedOn w:val="Normal"/>
    <w:next w:val="Normal"/>
    <w:link w:val="Heading1Char"/>
    <w:qFormat/>
    <w:rsid w:val="00443622"/>
    <w:pPr>
      <w:keepNext/>
      <w:tabs>
        <w:tab w:val="num" w:pos="360"/>
      </w:tabs>
      <w:spacing w:before="120" w:after="120" w:line="240" w:lineRule="auto"/>
      <w:jc w:val="both"/>
      <w:outlineLvl w:val="0"/>
    </w:pPr>
    <w:rPr>
      <w:rFonts w:ascii="Arial" w:eastAsia="Times New Roman" w:hAnsi="Arial"/>
      <w:b/>
      <w:caps/>
      <w:noProof w:val="0"/>
      <w:szCs w:val="20"/>
      <w:lang w:val="pt-BR"/>
    </w:rPr>
  </w:style>
  <w:style w:type="paragraph" w:styleId="Heading2">
    <w:name w:val="heading 2"/>
    <w:aliases w:val="Heading 2-Agriteam"/>
    <w:basedOn w:val="Normal"/>
    <w:next w:val="Normal"/>
    <w:link w:val="Heading2Char"/>
    <w:qFormat/>
    <w:rsid w:val="00443622"/>
    <w:pPr>
      <w:keepNext/>
      <w:tabs>
        <w:tab w:val="num" w:pos="360"/>
      </w:tabs>
      <w:spacing w:before="120" w:after="120" w:line="240" w:lineRule="auto"/>
      <w:jc w:val="both"/>
      <w:outlineLvl w:val="1"/>
    </w:pPr>
    <w:rPr>
      <w:rFonts w:ascii="Arial" w:eastAsia="Times New Roman" w:hAnsi="Arial"/>
      <w:bCs/>
      <w:iCs/>
      <w:noProof w:val="0"/>
    </w:rPr>
  </w:style>
  <w:style w:type="paragraph" w:styleId="Heading3">
    <w:name w:val="heading 3"/>
    <w:aliases w:val="Heading 3-Agriteam"/>
    <w:basedOn w:val="Normal"/>
    <w:next w:val="Normal"/>
    <w:link w:val="Heading3Char"/>
    <w:qFormat/>
    <w:rsid w:val="00B97703"/>
    <w:pPr>
      <w:keepNext/>
      <w:tabs>
        <w:tab w:val="num" w:pos="720"/>
      </w:tabs>
      <w:spacing w:before="120"/>
      <w:ind w:left="720" w:hanging="720"/>
      <w:outlineLvl w:val="2"/>
    </w:pPr>
    <w:rPr>
      <w:rFonts w:ascii="Times New Roman" w:eastAsia="Times New Roman" w:hAnsi="Times New Roman"/>
      <w:b/>
      <w:noProof w:val="0"/>
      <w:snapToGrid w:val="0"/>
      <w:color w:val="000000"/>
      <w:szCs w:val="20"/>
    </w:rPr>
  </w:style>
  <w:style w:type="paragraph" w:styleId="Heading4">
    <w:name w:val="heading 4"/>
    <w:basedOn w:val="Normal"/>
    <w:next w:val="Normal"/>
    <w:link w:val="Heading4Char"/>
    <w:qFormat/>
    <w:rsid w:val="00B97703"/>
    <w:pPr>
      <w:keepNext/>
      <w:tabs>
        <w:tab w:val="num" w:pos="1080"/>
      </w:tabs>
      <w:spacing w:before="120"/>
      <w:ind w:left="864" w:hanging="864"/>
      <w:outlineLvl w:val="3"/>
    </w:pPr>
    <w:rPr>
      <w:rFonts w:ascii="Times New Roman" w:eastAsia="Times New Roman" w:hAnsi="Times New Roman"/>
      <w:b/>
      <w:i/>
      <w:noProof w:val="0"/>
      <w:szCs w:val="20"/>
    </w:rPr>
  </w:style>
  <w:style w:type="paragraph" w:styleId="Heading5">
    <w:name w:val="heading 5"/>
    <w:basedOn w:val="Normal"/>
    <w:next w:val="Normal"/>
    <w:link w:val="Heading5Char"/>
    <w:qFormat/>
    <w:rsid w:val="00443622"/>
    <w:pPr>
      <w:keepNext/>
      <w:tabs>
        <w:tab w:val="num" w:pos="1080"/>
      </w:tabs>
      <w:spacing w:before="120" w:after="120" w:line="240" w:lineRule="auto"/>
      <w:jc w:val="both"/>
      <w:outlineLvl w:val="4"/>
    </w:pPr>
    <w:rPr>
      <w:rFonts w:ascii="Arial" w:eastAsia="Times New Roman" w:hAnsi="Arial"/>
      <w:bCs/>
      <w:iCs/>
      <w:noProof w:val="0"/>
      <w:szCs w:val="26"/>
    </w:rPr>
  </w:style>
  <w:style w:type="paragraph" w:styleId="Heading6">
    <w:name w:val="heading 6"/>
    <w:basedOn w:val="Normal"/>
    <w:next w:val="Normal"/>
    <w:link w:val="Heading6Char"/>
    <w:qFormat/>
    <w:rsid w:val="00443622"/>
    <w:pPr>
      <w:keepNext/>
      <w:tabs>
        <w:tab w:val="num" w:pos="1440"/>
      </w:tabs>
      <w:spacing w:before="120" w:after="120" w:line="240" w:lineRule="auto"/>
      <w:jc w:val="both"/>
      <w:outlineLvl w:val="5"/>
    </w:pPr>
    <w:rPr>
      <w:rFonts w:ascii="Arial" w:eastAsia="Times New Roman" w:hAnsi="Arial"/>
      <w:noProof w:val="0"/>
      <w:szCs w:val="20"/>
      <w:lang w:val="pt-BR"/>
    </w:rPr>
  </w:style>
  <w:style w:type="paragraph" w:styleId="Heading7">
    <w:name w:val="heading 7"/>
    <w:basedOn w:val="Normal"/>
    <w:next w:val="Normal"/>
    <w:link w:val="Heading7Char"/>
    <w:qFormat/>
    <w:rsid w:val="00443622"/>
    <w:pPr>
      <w:tabs>
        <w:tab w:val="num" w:pos="1440"/>
      </w:tabs>
      <w:spacing w:before="120" w:after="120" w:line="240" w:lineRule="auto"/>
      <w:jc w:val="both"/>
      <w:outlineLvl w:val="6"/>
    </w:pPr>
    <w:rPr>
      <w:rFonts w:ascii="Arial" w:eastAsia="Times New Roman" w:hAnsi="Arial"/>
      <w:noProof w:val="0"/>
      <w:szCs w:val="24"/>
    </w:rPr>
  </w:style>
  <w:style w:type="paragraph" w:styleId="Heading8">
    <w:name w:val="heading 8"/>
    <w:basedOn w:val="Normal"/>
    <w:next w:val="Normal"/>
    <w:link w:val="Heading8Char"/>
    <w:qFormat/>
    <w:rsid w:val="00443622"/>
    <w:pPr>
      <w:tabs>
        <w:tab w:val="num" w:pos="1800"/>
      </w:tabs>
      <w:spacing w:before="120" w:after="120" w:line="240" w:lineRule="auto"/>
      <w:jc w:val="both"/>
      <w:outlineLvl w:val="7"/>
    </w:pPr>
    <w:rPr>
      <w:rFonts w:ascii="Arial" w:eastAsia="Times New Roman" w:hAnsi="Arial"/>
      <w:iCs/>
      <w:noProof w:val="0"/>
      <w:szCs w:val="24"/>
    </w:rPr>
  </w:style>
  <w:style w:type="paragraph" w:styleId="Heading9">
    <w:name w:val="heading 9"/>
    <w:basedOn w:val="Normal"/>
    <w:next w:val="Normal"/>
    <w:link w:val="Heading9Char"/>
    <w:qFormat/>
    <w:rsid w:val="000853E0"/>
    <w:pPr>
      <w:numPr>
        <w:ilvl w:val="8"/>
        <w:numId w:val="3"/>
      </w:numPr>
      <w:spacing w:before="240" w:after="60" w:line="240" w:lineRule="auto"/>
      <w:outlineLvl w:val="8"/>
    </w:pPr>
    <w:rPr>
      <w:rFonts w:ascii="Arial" w:eastAsia="Times New Roman" w:hAnsi="Arial"/>
      <w:noProof w:val="0"/>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62434"/>
    <w:pPr>
      <w:ind w:left="720"/>
      <w:contextualSpacing/>
    </w:pPr>
  </w:style>
  <w:style w:type="paragraph" w:customStyle="1" w:styleId="Chapter">
    <w:name w:val="Chapter"/>
    <w:basedOn w:val="Normal"/>
    <w:next w:val="Normal"/>
    <w:link w:val="ChapterChar"/>
    <w:rsid w:val="008E7EA8"/>
    <w:pPr>
      <w:numPr>
        <w:numId w:val="2"/>
      </w:numPr>
      <w:tabs>
        <w:tab w:val="left" w:pos="1440"/>
      </w:tabs>
      <w:spacing w:after="240" w:line="240" w:lineRule="auto"/>
      <w:jc w:val="center"/>
    </w:pPr>
    <w:rPr>
      <w:rFonts w:ascii="Times New Roman" w:eastAsia="Times New Roman" w:hAnsi="Times New Roman"/>
      <w:b/>
      <w:smallCaps/>
      <w:noProof w:val="0"/>
      <w:sz w:val="24"/>
      <w:szCs w:val="20"/>
    </w:rPr>
  </w:style>
  <w:style w:type="paragraph" w:customStyle="1" w:styleId="Paragraph">
    <w:name w:val="Paragraph"/>
    <w:aliases w:val="paragraph,p,PARAGRAPH,PG,pa,at"/>
    <w:basedOn w:val="BodyTextIndent"/>
    <w:link w:val="ParagraphChar"/>
    <w:rsid w:val="008E7EA8"/>
    <w:pPr>
      <w:numPr>
        <w:ilvl w:val="1"/>
        <w:numId w:val="2"/>
      </w:numPr>
      <w:spacing w:before="120" w:line="240" w:lineRule="auto"/>
      <w:jc w:val="both"/>
      <w:outlineLvl w:val="1"/>
    </w:pPr>
    <w:rPr>
      <w:rFonts w:ascii="Times New Roman" w:eastAsia="Times New Roman" w:hAnsi="Times New Roman"/>
      <w:noProof w:val="0"/>
      <w:sz w:val="24"/>
      <w:szCs w:val="20"/>
    </w:rPr>
  </w:style>
  <w:style w:type="paragraph" w:customStyle="1" w:styleId="subpar">
    <w:name w:val="subpar"/>
    <w:basedOn w:val="BodyTextIndent3"/>
    <w:rsid w:val="008E7EA8"/>
    <w:pPr>
      <w:numPr>
        <w:ilvl w:val="2"/>
        <w:numId w:val="2"/>
      </w:numPr>
      <w:tabs>
        <w:tab w:val="clear" w:pos="1152"/>
      </w:tabs>
      <w:ind w:left="360" w:firstLine="0"/>
    </w:pPr>
  </w:style>
  <w:style w:type="paragraph" w:customStyle="1" w:styleId="SubSubPar">
    <w:name w:val="SubSubPar"/>
    <w:basedOn w:val="subpar"/>
    <w:rsid w:val="008E7EA8"/>
    <w:pPr>
      <w:numPr>
        <w:ilvl w:val="3"/>
      </w:numPr>
      <w:tabs>
        <w:tab w:val="clear" w:pos="1584"/>
      </w:tabs>
      <w:ind w:left="360" w:firstLine="0"/>
    </w:pPr>
  </w:style>
  <w:style w:type="character" w:customStyle="1" w:styleId="ChapterChar">
    <w:name w:val="Chapter Char"/>
    <w:link w:val="Chapter"/>
    <w:locked/>
    <w:rsid w:val="008E7EA8"/>
    <w:rPr>
      <w:rFonts w:ascii="Times New Roman" w:eastAsia="Times New Roman" w:hAnsi="Times New Roman"/>
      <w:b/>
      <w:smallCaps/>
      <w:sz w:val="24"/>
      <w:lang w:val="es-ES"/>
    </w:rPr>
  </w:style>
  <w:style w:type="paragraph" w:styleId="BodyTextIndent">
    <w:name w:val="Body Text Indent"/>
    <w:basedOn w:val="Normal"/>
    <w:link w:val="BodyTextIndentChar"/>
    <w:uiPriority w:val="99"/>
    <w:unhideWhenUsed/>
    <w:rsid w:val="008E7EA8"/>
    <w:pPr>
      <w:spacing w:after="120"/>
      <w:ind w:left="360"/>
    </w:pPr>
  </w:style>
  <w:style w:type="character" w:customStyle="1" w:styleId="BodyTextIndentChar">
    <w:name w:val="Body Text Indent Char"/>
    <w:basedOn w:val="DefaultParagraphFont"/>
    <w:link w:val="BodyTextIndent"/>
    <w:uiPriority w:val="99"/>
    <w:rsid w:val="008E7EA8"/>
  </w:style>
  <w:style w:type="paragraph" w:styleId="BodyTextIndent3">
    <w:name w:val="Body Text Indent 3"/>
    <w:basedOn w:val="Normal"/>
    <w:link w:val="BodyTextIndent3Char"/>
    <w:uiPriority w:val="99"/>
    <w:semiHidden/>
    <w:unhideWhenUsed/>
    <w:rsid w:val="008E7EA8"/>
    <w:pPr>
      <w:spacing w:after="120"/>
      <w:ind w:left="360"/>
    </w:pPr>
    <w:rPr>
      <w:noProof w:val="0"/>
      <w:sz w:val="16"/>
      <w:szCs w:val="16"/>
    </w:rPr>
  </w:style>
  <w:style w:type="character" w:customStyle="1" w:styleId="BodyTextIndent3Char">
    <w:name w:val="Body Text Indent 3 Char"/>
    <w:link w:val="BodyTextIndent3"/>
    <w:uiPriority w:val="99"/>
    <w:semiHidden/>
    <w:rsid w:val="008E7EA8"/>
    <w:rPr>
      <w:sz w:val="16"/>
      <w:szCs w:val="16"/>
    </w:rPr>
  </w:style>
  <w:style w:type="paragraph" w:styleId="EndnoteText">
    <w:name w:val="endnote text"/>
    <w:basedOn w:val="Normal"/>
    <w:link w:val="EndnoteTextChar"/>
    <w:uiPriority w:val="99"/>
    <w:semiHidden/>
    <w:unhideWhenUsed/>
    <w:rsid w:val="00D60DB6"/>
    <w:pPr>
      <w:spacing w:after="0" w:line="240" w:lineRule="auto"/>
    </w:pPr>
    <w:rPr>
      <w:noProof w:val="0"/>
      <w:sz w:val="20"/>
      <w:szCs w:val="20"/>
    </w:rPr>
  </w:style>
  <w:style w:type="character" w:customStyle="1" w:styleId="EndnoteTextChar">
    <w:name w:val="Endnote Text Char"/>
    <w:link w:val="EndnoteText"/>
    <w:uiPriority w:val="99"/>
    <w:semiHidden/>
    <w:rsid w:val="00D60DB6"/>
    <w:rPr>
      <w:sz w:val="20"/>
      <w:szCs w:val="20"/>
    </w:rPr>
  </w:style>
  <w:style w:type="character" w:styleId="EndnoteReference">
    <w:name w:val="endnote reference"/>
    <w:uiPriority w:val="99"/>
    <w:semiHidden/>
    <w:unhideWhenUsed/>
    <w:rsid w:val="00D60DB6"/>
    <w:rPr>
      <w:vertAlign w:val="superscript"/>
    </w:rPr>
  </w:style>
  <w:style w:type="paragraph" w:styleId="FootnoteText">
    <w:name w:val="footnote text"/>
    <w:basedOn w:val="Normal"/>
    <w:link w:val="FootnoteTextChar"/>
    <w:uiPriority w:val="99"/>
    <w:semiHidden/>
    <w:unhideWhenUsed/>
    <w:rsid w:val="00D60DB6"/>
    <w:pPr>
      <w:spacing w:after="0" w:line="240" w:lineRule="auto"/>
    </w:pPr>
    <w:rPr>
      <w:noProof w:val="0"/>
      <w:sz w:val="20"/>
      <w:szCs w:val="20"/>
    </w:rPr>
  </w:style>
  <w:style w:type="character" w:customStyle="1" w:styleId="FootnoteTextChar">
    <w:name w:val="Footnote Text Char"/>
    <w:link w:val="FootnoteText"/>
    <w:uiPriority w:val="99"/>
    <w:semiHidden/>
    <w:rsid w:val="00D60DB6"/>
    <w:rPr>
      <w:sz w:val="20"/>
      <w:szCs w:val="20"/>
    </w:rPr>
  </w:style>
  <w:style w:type="character" w:styleId="FootnoteReference">
    <w:name w:val="footnote reference"/>
    <w:uiPriority w:val="99"/>
    <w:semiHidden/>
    <w:unhideWhenUsed/>
    <w:rsid w:val="00D60DB6"/>
    <w:rPr>
      <w:vertAlign w:val="superscript"/>
    </w:rPr>
  </w:style>
  <w:style w:type="paragraph" w:styleId="Caption">
    <w:name w:val="caption"/>
    <w:basedOn w:val="Normal"/>
    <w:next w:val="Normal"/>
    <w:qFormat/>
    <w:rsid w:val="00F44535"/>
    <w:pPr>
      <w:spacing w:after="0" w:line="240" w:lineRule="auto"/>
    </w:pPr>
    <w:rPr>
      <w:rFonts w:ascii="Times New Roman" w:eastAsia="Times New Roman" w:hAnsi="Times New Roman"/>
      <w:b/>
      <w:bCs/>
      <w:sz w:val="20"/>
      <w:szCs w:val="20"/>
      <w:lang w:eastAsia="es-ES"/>
    </w:rPr>
  </w:style>
  <w:style w:type="character" w:customStyle="1" w:styleId="Heading9Char">
    <w:name w:val="Heading 9 Char"/>
    <w:link w:val="Heading9"/>
    <w:rsid w:val="000853E0"/>
    <w:rPr>
      <w:rFonts w:ascii="Arial" w:eastAsia="Times New Roman" w:hAnsi="Arial"/>
      <w:lang w:val="es-ES" w:eastAsia="es-ES"/>
    </w:rPr>
  </w:style>
  <w:style w:type="character" w:customStyle="1" w:styleId="TituloA">
    <w:name w:val="Titulo A"/>
    <w:rsid w:val="000853E0"/>
    <w:rPr>
      <w:rFonts w:ascii="Times New Roman" w:hAnsi="Times New Roman"/>
      <w:b/>
      <w:sz w:val="28"/>
      <w:szCs w:val="22"/>
    </w:rPr>
  </w:style>
  <w:style w:type="paragraph" w:styleId="Header">
    <w:name w:val="header"/>
    <w:basedOn w:val="Normal"/>
    <w:link w:val="HeaderChar"/>
    <w:uiPriority w:val="99"/>
    <w:unhideWhenUsed/>
    <w:rsid w:val="009E2F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2FA5"/>
  </w:style>
  <w:style w:type="paragraph" w:styleId="Footer">
    <w:name w:val="footer"/>
    <w:basedOn w:val="Normal"/>
    <w:link w:val="FooterChar"/>
    <w:uiPriority w:val="99"/>
    <w:semiHidden/>
    <w:unhideWhenUsed/>
    <w:rsid w:val="009E2F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E2FA5"/>
  </w:style>
  <w:style w:type="paragraph" w:customStyle="1" w:styleId="Default">
    <w:name w:val="Default"/>
    <w:rsid w:val="00970590"/>
    <w:pPr>
      <w:autoSpaceDE w:val="0"/>
      <w:autoSpaceDN w:val="0"/>
      <w:adjustRightInd w:val="0"/>
    </w:pPr>
    <w:rPr>
      <w:rFonts w:ascii="Times New Roman" w:hAnsi="Times New Roman"/>
      <w:color w:val="000000"/>
      <w:sz w:val="24"/>
      <w:szCs w:val="24"/>
    </w:rPr>
  </w:style>
  <w:style w:type="table" w:styleId="LightList-Accent2">
    <w:name w:val="Light List Accent 2"/>
    <w:basedOn w:val="TableNormal"/>
    <w:uiPriority w:val="61"/>
    <w:rsid w:val="0075283D"/>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5283D"/>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5">
    <w:name w:val="Light Shading Accent 5"/>
    <w:basedOn w:val="TableNormal"/>
    <w:uiPriority w:val="60"/>
    <w:rsid w:val="0075283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eGrid">
    <w:name w:val="Table Grid"/>
    <w:basedOn w:val="TableNormal"/>
    <w:uiPriority w:val="59"/>
    <w:rsid w:val="00752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
    <w:name w:val="Lista Clara1"/>
    <w:basedOn w:val="TableNormal"/>
    <w:uiPriority w:val="61"/>
    <w:rsid w:val="0075283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SubtleReference">
    <w:name w:val="Subtle Reference"/>
    <w:uiPriority w:val="31"/>
    <w:qFormat/>
    <w:rsid w:val="007D52BD"/>
    <w:rPr>
      <w:smallCaps/>
      <w:color w:val="C0504D"/>
      <w:u w:val="single"/>
    </w:rPr>
  </w:style>
  <w:style w:type="paragraph" w:styleId="BalloonText">
    <w:name w:val="Balloon Text"/>
    <w:basedOn w:val="Normal"/>
    <w:link w:val="BalloonTextChar"/>
    <w:uiPriority w:val="99"/>
    <w:semiHidden/>
    <w:unhideWhenUsed/>
    <w:rsid w:val="00D47708"/>
    <w:pPr>
      <w:spacing w:after="0" w:line="240" w:lineRule="auto"/>
    </w:pPr>
    <w:rPr>
      <w:rFonts w:ascii="Tahoma" w:hAnsi="Tahoma"/>
      <w:noProof w:val="0"/>
      <w:sz w:val="16"/>
      <w:szCs w:val="16"/>
    </w:rPr>
  </w:style>
  <w:style w:type="character" w:customStyle="1" w:styleId="BalloonTextChar">
    <w:name w:val="Balloon Text Char"/>
    <w:link w:val="BalloonText"/>
    <w:uiPriority w:val="99"/>
    <w:semiHidden/>
    <w:rsid w:val="00D47708"/>
    <w:rPr>
      <w:rFonts w:ascii="Tahoma" w:hAnsi="Tahoma" w:cs="Tahoma"/>
      <w:sz w:val="16"/>
      <w:szCs w:val="16"/>
    </w:rPr>
  </w:style>
  <w:style w:type="character" w:customStyle="1" w:styleId="ParagraphChar">
    <w:name w:val="Paragraph Char"/>
    <w:link w:val="Paragraph"/>
    <w:locked/>
    <w:rsid w:val="006B5333"/>
    <w:rPr>
      <w:rFonts w:ascii="Times New Roman" w:eastAsia="Times New Roman" w:hAnsi="Times New Roman"/>
      <w:sz w:val="24"/>
      <w:lang w:val="es-ES"/>
    </w:rPr>
  </w:style>
  <w:style w:type="paragraph" w:styleId="z-TopofForm">
    <w:name w:val="HTML Top of Form"/>
    <w:basedOn w:val="Normal"/>
    <w:next w:val="Normal"/>
    <w:link w:val="z-TopofFormChar"/>
    <w:hidden/>
    <w:uiPriority w:val="99"/>
    <w:semiHidden/>
    <w:unhideWhenUsed/>
    <w:rsid w:val="00391EB5"/>
    <w:pPr>
      <w:pBdr>
        <w:bottom w:val="single" w:sz="6" w:space="1" w:color="auto"/>
      </w:pBdr>
      <w:spacing w:after="0" w:line="240" w:lineRule="auto"/>
      <w:jc w:val="center"/>
    </w:pPr>
    <w:rPr>
      <w:rFonts w:ascii="Arial" w:eastAsia="Times New Roman" w:hAnsi="Arial"/>
      <w:noProof w:val="0"/>
      <w:vanish/>
      <w:sz w:val="16"/>
      <w:szCs w:val="16"/>
    </w:rPr>
  </w:style>
  <w:style w:type="character" w:customStyle="1" w:styleId="z-TopofFormChar">
    <w:name w:val="z-Top of Form Char"/>
    <w:link w:val="z-TopofForm"/>
    <w:uiPriority w:val="99"/>
    <w:semiHidden/>
    <w:rsid w:val="00391E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91EB5"/>
    <w:pPr>
      <w:pBdr>
        <w:top w:val="single" w:sz="6" w:space="1" w:color="auto"/>
      </w:pBdr>
      <w:spacing w:after="0" w:line="240" w:lineRule="auto"/>
      <w:jc w:val="center"/>
    </w:pPr>
    <w:rPr>
      <w:rFonts w:ascii="Arial" w:eastAsia="Times New Roman" w:hAnsi="Arial"/>
      <w:noProof w:val="0"/>
      <w:vanish/>
      <w:sz w:val="16"/>
      <w:szCs w:val="16"/>
    </w:rPr>
  </w:style>
  <w:style w:type="character" w:customStyle="1" w:styleId="z-BottomofFormChar">
    <w:name w:val="z-Bottom of Form Char"/>
    <w:link w:val="z-BottomofForm"/>
    <w:uiPriority w:val="99"/>
    <w:rsid w:val="00391EB5"/>
    <w:rPr>
      <w:rFonts w:ascii="Arial" w:eastAsia="Times New Roman" w:hAnsi="Arial" w:cs="Arial"/>
      <w:vanish/>
      <w:sz w:val="16"/>
      <w:szCs w:val="16"/>
    </w:rPr>
  </w:style>
  <w:style w:type="paragraph" w:styleId="NoSpacing">
    <w:name w:val="No Spacing"/>
    <w:link w:val="NoSpacingChar"/>
    <w:uiPriority w:val="1"/>
    <w:qFormat/>
    <w:rsid w:val="00114300"/>
    <w:rPr>
      <w:rFonts w:eastAsia="Times New Roman"/>
      <w:sz w:val="22"/>
      <w:szCs w:val="22"/>
      <w:lang w:val="pt-BR"/>
    </w:rPr>
  </w:style>
  <w:style w:type="character" w:customStyle="1" w:styleId="NoSpacingChar">
    <w:name w:val="No Spacing Char"/>
    <w:link w:val="NoSpacing"/>
    <w:uiPriority w:val="1"/>
    <w:rsid w:val="00114300"/>
    <w:rPr>
      <w:rFonts w:eastAsia="Times New Roman"/>
      <w:sz w:val="22"/>
      <w:szCs w:val="22"/>
      <w:lang w:val="pt-BR" w:eastAsia="en-US" w:bidi="ar-SA"/>
    </w:rPr>
  </w:style>
  <w:style w:type="character" w:styleId="CommentReference">
    <w:name w:val="annotation reference"/>
    <w:uiPriority w:val="99"/>
    <w:semiHidden/>
    <w:unhideWhenUsed/>
    <w:rsid w:val="00BC3192"/>
    <w:rPr>
      <w:sz w:val="16"/>
      <w:szCs w:val="16"/>
    </w:rPr>
  </w:style>
  <w:style w:type="paragraph" w:styleId="CommentText">
    <w:name w:val="annotation text"/>
    <w:basedOn w:val="Normal"/>
    <w:link w:val="CommentTextChar"/>
    <w:uiPriority w:val="99"/>
    <w:semiHidden/>
    <w:unhideWhenUsed/>
    <w:rsid w:val="00BC3192"/>
    <w:rPr>
      <w:sz w:val="20"/>
      <w:szCs w:val="20"/>
    </w:rPr>
  </w:style>
  <w:style w:type="character" w:customStyle="1" w:styleId="CommentTextChar">
    <w:name w:val="Comment Text Char"/>
    <w:link w:val="CommentText"/>
    <w:uiPriority w:val="99"/>
    <w:semiHidden/>
    <w:rsid w:val="00BC3192"/>
    <w:rPr>
      <w:noProof/>
      <w:lang w:val="es-ES"/>
    </w:rPr>
  </w:style>
  <w:style w:type="paragraph" w:styleId="CommentSubject">
    <w:name w:val="annotation subject"/>
    <w:basedOn w:val="CommentText"/>
    <w:next w:val="CommentText"/>
    <w:link w:val="CommentSubjectChar"/>
    <w:uiPriority w:val="99"/>
    <w:semiHidden/>
    <w:unhideWhenUsed/>
    <w:rsid w:val="00BC3192"/>
    <w:rPr>
      <w:b/>
      <w:bCs/>
    </w:rPr>
  </w:style>
  <w:style w:type="character" w:customStyle="1" w:styleId="CommentSubjectChar">
    <w:name w:val="Comment Subject Char"/>
    <w:link w:val="CommentSubject"/>
    <w:uiPriority w:val="99"/>
    <w:semiHidden/>
    <w:rsid w:val="00BC3192"/>
    <w:rPr>
      <w:b/>
      <w:bCs/>
      <w:noProof/>
      <w:lang w:val="es-ES"/>
    </w:rPr>
  </w:style>
  <w:style w:type="paragraph" w:styleId="Revision">
    <w:name w:val="Revision"/>
    <w:hidden/>
    <w:uiPriority w:val="99"/>
    <w:semiHidden/>
    <w:rsid w:val="0067740C"/>
    <w:rPr>
      <w:noProof/>
      <w:sz w:val="22"/>
      <w:szCs w:val="22"/>
      <w:lang w:val="es-ES"/>
    </w:rPr>
  </w:style>
  <w:style w:type="character" w:styleId="Hyperlink">
    <w:name w:val="Hyperlink"/>
    <w:uiPriority w:val="99"/>
    <w:unhideWhenUsed/>
    <w:rsid w:val="00A76153"/>
    <w:rPr>
      <w:color w:val="0000FF"/>
      <w:u w:val="single"/>
    </w:rPr>
  </w:style>
  <w:style w:type="paragraph" w:styleId="BodyText">
    <w:name w:val="Body Text"/>
    <w:basedOn w:val="Normal"/>
    <w:link w:val="BodyTextChar"/>
    <w:uiPriority w:val="99"/>
    <w:unhideWhenUsed/>
    <w:rsid w:val="00C44548"/>
    <w:pPr>
      <w:spacing w:after="120"/>
    </w:pPr>
  </w:style>
  <w:style w:type="character" w:customStyle="1" w:styleId="BodyTextChar">
    <w:name w:val="Body Text Char"/>
    <w:link w:val="BodyText"/>
    <w:uiPriority w:val="99"/>
    <w:rsid w:val="00C44548"/>
    <w:rPr>
      <w:noProof/>
      <w:sz w:val="22"/>
      <w:szCs w:val="22"/>
      <w:lang w:val="es-ES"/>
    </w:rPr>
  </w:style>
  <w:style w:type="paragraph" w:customStyle="1" w:styleId="Newpage">
    <w:name w:val="Newpage"/>
    <w:basedOn w:val="Normal"/>
    <w:uiPriority w:val="99"/>
    <w:rsid w:val="00E95741"/>
    <w:pPr>
      <w:tabs>
        <w:tab w:val="left" w:pos="3060"/>
      </w:tabs>
      <w:suppressAutoHyphens/>
      <w:spacing w:after="0" w:line="240" w:lineRule="auto"/>
      <w:jc w:val="center"/>
    </w:pPr>
    <w:rPr>
      <w:rFonts w:ascii="Arial" w:eastAsia="Times New Roman" w:hAnsi="Arial" w:cs="Arial"/>
      <w:b/>
      <w:bCs/>
      <w:smallCaps/>
      <w:noProof w:val="0"/>
      <w:sz w:val="20"/>
      <w:szCs w:val="20"/>
      <w:lang w:val="pt-BR" w:eastAsia="zh-CN"/>
    </w:rPr>
  </w:style>
  <w:style w:type="paragraph" w:styleId="NormalWeb">
    <w:name w:val="Normal (Web)"/>
    <w:basedOn w:val="Normal"/>
    <w:unhideWhenUsed/>
    <w:rsid w:val="00E62A05"/>
    <w:pPr>
      <w:spacing w:before="100" w:beforeAutospacing="1" w:after="100" w:afterAutospacing="1" w:line="240" w:lineRule="auto"/>
    </w:pPr>
    <w:rPr>
      <w:rFonts w:ascii="Times New Roman" w:eastAsia="SimSun" w:hAnsi="Times New Roman"/>
      <w:noProof w:val="0"/>
      <w:sz w:val="24"/>
      <w:szCs w:val="24"/>
      <w:lang w:val="pt-BR" w:eastAsia="pt-BR"/>
    </w:rPr>
  </w:style>
  <w:style w:type="character" w:customStyle="1" w:styleId="Heading1Char">
    <w:name w:val="Heading 1 Char"/>
    <w:aliases w:val="Heading 1-Agriteam Char"/>
    <w:link w:val="Heading1"/>
    <w:rsid w:val="00443622"/>
    <w:rPr>
      <w:rFonts w:ascii="Arial" w:eastAsia="Times New Roman" w:hAnsi="Arial"/>
      <w:b/>
      <w:caps/>
      <w:sz w:val="22"/>
      <w:lang w:val="pt-BR"/>
    </w:rPr>
  </w:style>
  <w:style w:type="character" w:customStyle="1" w:styleId="Heading2Char">
    <w:name w:val="Heading 2 Char"/>
    <w:aliases w:val="Heading 2-Agriteam Char"/>
    <w:link w:val="Heading2"/>
    <w:rsid w:val="00443622"/>
    <w:rPr>
      <w:rFonts w:ascii="Arial" w:eastAsia="Times New Roman" w:hAnsi="Arial" w:cs="Arial"/>
      <w:bCs/>
      <w:iCs/>
      <w:sz w:val="22"/>
      <w:szCs w:val="22"/>
    </w:rPr>
  </w:style>
  <w:style w:type="character" w:customStyle="1" w:styleId="Heading5Char">
    <w:name w:val="Heading 5 Char"/>
    <w:link w:val="Heading5"/>
    <w:rsid w:val="00443622"/>
    <w:rPr>
      <w:rFonts w:ascii="Arial" w:eastAsia="Times New Roman" w:hAnsi="Arial"/>
      <w:bCs/>
      <w:iCs/>
      <w:sz w:val="22"/>
      <w:szCs w:val="26"/>
    </w:rPr>
  </w:style>
  <w:style w:type="character" w:customStyle="1" w:styleId="Heading6Char">
    <w:name w:val="Heading 6 Char"/>
    <w:link w:val="Heading6"/>
    <w:rsid w:val="00443622"/>
    <w:rPr>
      <w:rFonts w:ascii="Arial" w:eastAsia="Times New Roman" w:hAnsi="Arial"/>
      <w:sz w:val="22"/>
      <w:lang w:val="pt-BR"/>
    </w:rPr>
  </w:style>
  <w:style w:type="character" w:customStyle="1" w:styleId="Heading7Char">
    <w:name w:val="Heading 7 Char"/>
    <w:link w:val="Heading7"/>
    <w:rsid w:val="00443622"/>
    <w:rPr>
      <w:rFonts w:ascii="Arial" w:eastAsia="Times New Roman" w:hAnsi="Arial"/>
      <w:sz w:val="22"/>
      <w:szCs w:val="24"/>
    </w:rPr>
  </w:style>
  <w:style w:type="character" w:customStyle="1" w:styleId="Heading8Char">
    <w:name w:val="Heading 8 Char"/>
    <w:link w:val="Heading8"/>
    <w:rsid w:val="00443622"/>
    <w:rPr>
      <w:rFonts w:ascii="Arial" w:eastAsia="Times New Roman" w:hAnsi="Arial"/>
      <w:iCs/>
      <w:sz w:val="22"/>
      <w:szCs w:val="24"/>
    </w:rPr>
  </w:style>
  <w:style w:type="paragraph" w:styleId="Title">
    <w:name w:val="Title"/>
    <w:basedOn w:val="Normal"/>
    <w:link w:val="TitleChar"/>
    <w:qFormat/>
    <w:rsid w:val="005D7CA7"/>
    <w:pPr>
      <w:tabs>
        <w:tab w:val="left" w:pos="1440"/>
        <w:tab w:val="left" w:pos="3060"/>
      </w:tabs>
      <w:spacing w:after="0" w:line="240" w:lineRule="auto"/>
      <w:jc w:val="center"/>
      <w:outlineLvl w:val="0"/>
    </w:pPr>
    <w:rPr>
      <w:rFonts w:ascii="Times New Roman" w:eastAsia="Times New Roman" w:hAnsi="Times New Roman"/>
      <w:noProof w:val="0"/>
      <w:sz w:val="24"/>
      <w:szCs w:val="24"/>
    </w:rPr>
  </w:style>
  <w:style w:type="character" w:customStyle="1" w:styleId="TitleChar">
    <w:name w:val="Title Char"/>
    <w:link w:val="Title"/>
    <w:rsid w:val="005D7CA7"/>
    <w:rPr>
      <w:rFonts w:ascii="Times New Roman" w:eastAsia="Times New Roman" w:hAnsi="Times New Roman"/>
      <w:sz w:val="24"/>
      <w:szCs w:val="24"/>
      <w:lang w:val="es-ES"/>
    </w:rPr>
  </w:style>
  <w:style w:type="paragraph" w:customStyle="1" w:styleId="FirstHeading">
    <w:name w:val="FirstHeading"/>
    <w:basedOn w:val="Normal"/>
    <w:rsid w:val="004844DE"/>
    <w:pPr>
      <w:keepNext/>
      <w:numPr>
        <w:numId w:val="8"/>
      </w:numPr>
      <w:tabs>
        <w:tab w:val="left" w:pos="0"/>
        <w:tab w:val="left" w:pos="90"/>
      </w:tabs>
      <w:spacing w:before="120" w:after="120" w:line="240" w:lineRule="auto"/>
    </w:pPr>
    <w:rPr>
      <w:rFonts w:ascii="Times New Roman" w:eastAsia="Times New Roman" w:hAnsi="Times New Roman"/>
      <w:b/>
      <w:bCs/>
      <w:noProof w:val="0"/>
      <w:sz w:val="24"/>
      <w:szCs w:val="24"/>
    </w:rPr>
  </w:style>
  <w:style w:type="paragraph" w:customStyle="1" w:styleId="SecHeading">
    <w:name w:val="SecHeading"/>
    <w:basedOn w:val="Normal"/>
    <w:next w:val="Paragraph"/>
    <w:rsid w:val="004844DE"/>
    <w:pPr>
      <w:keepNext/>
      <w:numPr>
        <w:ilvl w:val="1"/>
        <w:numId w:val="8"/>
      </w:numPr>
      <w:spacing w:before="120" w:after="120" w:line="240" w:lineRule="auto"/>
    </w:pPr>
    <w:rPr>
      <w:rFonts w:ascii="Times New Roman" w:eastAsia="Times New Roman" w:hAnsi="Times New Roman"/>
      <w:b/>
      <w:bCs/>
      <w:noProof w:val="0"/>
      <w:sz w:val="24"/>
      <w:szCs w:val="24"/>
    </w:rPr>
  </w:style>
  <w:style w:type="paragraph" w:customStyle="1" w:styleId="SubHeading1">
    <w:name w:val="SubHeading1"/>
    <w:basedOn w:val="SecHeading"/>
    <w:rsid w:val="004844DE"/>
    <w:pPr>
      <w:numPr>
        <w:ilvl w:val="2"/>
      </w:numPr>
    </w:pPr>
  </w:style>
  <w:style w:type="paragraph" w:customStyle="1" w:styleId="Subheading2">
    <w:name w:val="Subheading2"/>
    <w:basedOn w:val="SecHeading"/>
    <w:rsid w:val="004844DE"/>
    <w:pPr>
      <w:numPr>
        <w:ilvl w:val="3"/>
      </w:numPr>
    </w:pPr>
  </w:style>
  <w:style w:type="character" w:customStyle="1" w:styleId="Heading3Char">
    <w:name w:val="Heading 3 Char"/>
    <w:aliases w:val="Heading 3-Agriteam Char"/>
    <w:link w:val="Heading3"/>
    <w:rsid w:val="00B97703"/>
    <w:rPr>
      <w:rFonts w:ascii="Times New Roman" w:eastAsia="Times New Roman" w:hAnsi="Times New Roman"/>
      <w:b/>
      <w:snapToGrid w:val="0"/>
      <w:color w:val="000000"/>
      <w:sz w:val="22"/>
    </w:rPr>
  </w:style>
  <w:style w:type="character" w:customStyle="1" w:styleId="Heading4Char">
    <w:name w:val="Heading 4 Char"/>
    <w:link w:val="Heading4"/>
    <w:rsid w:val="00B97703"/>
    <w:rPr>
      <w:rFonts w:ascii="Times New Roman" w:eastAsia="Times New Roman" w:hAnsi="Times New Roman"/>
      <w:b/>
      <w:i/>
      <w:sz w:val="22"/>
    </w:rPr>
  </w:style>
  <w:style w:type="paragraph" w:customStyle="1" w:styleId="Normal1">
    <w:name w:val="Normal1"/>
    <w:rsid w:val="00BE1DCD"/>
    <w:pPr>
      <w:spacing w:line="276" w:lineRule="auto"/>
    </w:pPr>
    <w:rPr>
      <w:rFonts w:ascii="Arial" w:eastAsia="Arial" w:hAnsi="Arial" w:cs="Arial"/>
      <w:color w:val="000000"/>
      <w:sz w:val="22"/>
      <w:szCs w:val="22"/>
      <w:lang w:val="pt-BR"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009"/>
    <w:pPr>
      <w:spacing w:after="200" w:line="276" w:lineRule="auto"/>
    </w:pPr>
    <w:rPr>
      <w:noProof/>
      <w:sz w:val="22"/>
      <w:szCs w:val="22"/>
      <w:lang w:val="es-ES"/>
    </w:rPr>
  </w:style>
  <w:style w:type="paragraph" w:styleId="Heading1">
    <w:name w:val="heading 1"/>
    <w:aliases w:val="Heading 1-Agriteam"/>
    <w:basedOn w:val="Normal"/>
    <w:next w:val="Normal"/>
    <w:link w:val="Heading1Char"/>
    <w:qFormat/>
    <w:rsid w:val="00443622"/>
    <w:pPr>
      <w:keepNext/>
      <w:tabs>
        <w:tab w:val="num" w:pos="360"/>
      </w:tabs>
      <w:spacing w:before="120" w:after="120" w:line="240" w:lineRule="auto"/>
      <w:jc w:val="both"/>
      <w:outlineLvl w:val="0"/>
    </w:pPr>
    <w:rPr>
      <w:rFonts w:ascii="Arial" w:eastAsia="Times New Roman" w:hAnsi="Arial"/>
      <w:b/>
      <w:caps/>
      <w:noProof w:val="0"/>
      <w:szCs w:val="20"/>
      <w:lang w:val="pt-BR"/>
    </w:rPr>
  </w:style>
  <w:style w:type="paragraph" w:styleId="Heading2">
    <w:name w:val="heading 2"/>
    <w:aliases w:val="Heading 2-Agriteam"/>
    <w:basedOn w:val="Normal"/>
    <w:next w:val="Normal"/>
    <w:link w:val="Heading2Char"/>
    <w:qFormat/>
    <w:rsid w:val="00443622"/>
    <w:pPr>
      <w:keepNext/>
      <w:tabs>
        <w:tab w:val="num" w:pos="360"/>
      </w:tabs>
      <w:spacing w:before="120" w:after="120" w:line="240" w:lineRule="auto"/>
      <w:jc w:val="both"/>
      <w:outlineLvl w:val="1"/>
    </w:pPr>
    <w:rPr>
      <w:rFonts w:ascii="Arial" w:eastAsia="Times New Roman" w:hAnsi="Arial"/>
      <w:bCs/>
      <w:iCs/>
      <w:noProof w:val="0"/>
    </w:rPr>
  </w:style>
  <w:style w:type="paragraph" w:styleId="Heading3">
    <w:name w:val="heading 3"/>
    <w:aliases w:val="Heading 3-Agriteam"/>
    <w:basedOn w:val="Normal"/>
    <w:next w:val="Normal"/>
    <w:link w:val="Heading3Char"/>
    <w:qFormat/>
    <w:rsid w:val="00B97703"/>
    <w:pPr>
      <w:keepNext/>
      <w:tabs>
        <w:tab w:val="num" w:pos="720"/>
      </w:tabs>
      <w:spacing w:before="120"/>
      <w:ind w:left="720" w:hanging="720"/>
      <w:outlineLvl w:val="2"/>
    </w:pPr>
    <w:rPr>
      <w:rFonts w:ascii="Times New Roman" w:eastAsia="Times New Roman" w:hAnsi="Times New Roman"/>
      <w:b/>
      <w:noProof w:val="0"/>
      <w:snapToGrid w:val="0"/>
      <w:color w:val="000000"/>
      <w:szCs w:val="20"/>
    </w:rPr>
  </w:style>
  <w:style w:type="paragraph" w:styleId="Heading4">
    <w:name w:val="heading 4"/>
    <w:basedOn w:val="Normal"/>
    <w:next w:val="Normal"/>
    <w:link w:val="Heading4Char"/>
    <w:qFormat/>
    <w:rsid w:val="00B97703"/>
    <w:pPr>
      <w:keepNext/>
      <w:tabs>
        <w:tab w:val="num" w:pos="1080"/>
      </w:tabs>
      <w:spacing w:before="120"/>
      <w:ind w:left="864" w:hanging="864"/>
      <w:outlineLvl w:val="3"/>
    </w:pPr>
    <w:rPr>
      <w:rFonts w:ascii="Times New Roman" w:eastAsia="Times New Roman" w:hAnsi="Times New Roman"/>
      <w:b/>
      <w:i/>
      <w:noProof w:val="0"/>
      <w:szCs w:val="20"/>
    </w:rPr>
  </w:style>
  <w:style w:type="paragraph" w:styleId="Heading5">
    <w:name w:val="heading 5"/>
    <w:basedOn w:val="Normal"/>
    <w:next w:val="Normal"/>
    <w:link w:val="Heading5Char"/>
    <w:qFormat/>
    <w:rsid w:val="00443622"/>
    <w:pPr>
      <w:keepNext/>
      <w:tabs>
        <w:tab w:val="num" w:pos="1080"/>
      </w:tabs>
      <w:spacing w:before="120" w:after="120" w:line="240" w:lineRule="auto"/>
      <w:jc w:val="both"/>
      <w:outlineLvl w:val="4"/>
    </w:pPr>
    <w:rPr>
      <w:rFonts w:ascii="Arial" w:eastAsia="Times New Roman" w:hAnsi="Arial"/>
      <w:bCs/>
      <w:iCs/>
      <w:noProof w:val="0"/>
      <w:szCs w:val="26"/>
    </w:rPr>
  </w:style>
  <w:style w:type="paragraph" w:styleId="Heading6">
    <w:name w:val="heading 6"/>
    <w:basedOn w:val="Normal"/>
    <w:next w:val="Normal"/>
    <w:link w:val="Heading6Char"/>
    <w:qFormat/>
    <w:rsid w:val="00443622"/>
    <w:pPr>
      <w:keepNext/>
      <w:tabs>
        <w:tab w:val="num" w:pos="1440"/>
      </w:tabs>
      <w:spacing w:before="120" w:after="120" w:line="240" w:lineRule="auto"/>
      <w:jc w:val="both"/>
      <w:outlineLvl w:val="5"/>
    </w:pPr>
    <w:rPr>
      <w:rFonts w:ascii="Arial" w:eastAsia="Times New Roman" w:hAnsi="Arial"/>
      <w:noProof w:val="0"/>
      <w:szCs w:val="20"/>
      <w:lang w:val="pt-BR"/>
    </w:rPr>
  </w:style>
  <w:style w:type="paragraph" w:styleId="Heading7">
    <w:name w:val="heading 7"/>
    <w:basedOn w:val="Normal"/>
    <w:next w:val="Normal"/>
    <w:link w:val="Heading7Char"/>
    <w:qFormat/>
    <w:rsid w:val="00443622"/>
    <w:pPr>
      <w:tabs>
        <w:tab w:val="num" w:pos="1440"/>
      </w:tabs>
      <w:spacing w:before="120" w:after="120" w:line="240" w:lineRule="auto"/>
      <w:jc w:val="both"/>
      <w:outlineLvl w:val="6"/>
    </w:pPr>
    <w:rPr>
      <w:rFonts w:ascii="Arial" w:eastAsia="Times New Roman" w:hAnsi="Arial"/>
      <w:noProof w:val="0"/>
      <w:szCs w:val="24"/>
    </w:rPr>
  </w:style>
  <w:style w:type="paragraph" w:styleId="Heading8">
    <w:name w:val="heading 8"/>
    <w:basedOn w:val="Normal"/>
    <w:next w:val="Normal"/>
    <w:link w:val="Heading8Char"/>
    <w:qFormat/>
    <w:rsid w:val="00443622"/>
    <w:pPr>
      <w:tabs>
        <w:tab w:val="num" w:pos="1800"/>
      </w:tabs>
      <w:spacing w:before="120" w:after="120" w:line="240" w:lineRule="auto"/>
      <w:jc w:val="both"/>
      <w:outlineLvl w:val="7"/>
    </w:pPr>
    <w:rPr>
      <w:rFonts w:ascii="Arial" w:eastAsia="Times New Roman" w:hAnsi="Arial"/>
      <w:iCs/>
      <w:noProof w:val="0"/>
      <w:szCs w:val="24"/>
    </w:rPr>
  </w:style>
  <w:style w:type="paragraph" w:styleId="Heading9">
    <w:name w:val="heading 9"/>
    <w:basedOn w:val="Normal"/>
    <w:next w:val="Normal"/>
    <w:link w:val="Heading9Char"/>
    <w:qFormat/>
    <w:rsid w:val="000853E0"/>
    <w:pPr>
      <w:numPr>
        <w:ilvl w:val="8"/>
        <w:numId w:val="3"/>
      </w:numPr>
      <w:spacing w:before="240" w:after="60" w:line="240" w:lineRule="auto"/>
      <w:outlineLvl w:val="8"/>
    </w:pPr>
    <w:rPr>
      <w:rFonts w:ascii="Arial" w:eastAsia="Times New Roman" w:hAnsi="Arial"/>
      <w:noProof w:val="0"/>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62434"/>
    <w:pPr>
      <w:ind w:left="720"/>
      <w:contextualSpacing/>
    </w:pPr>
  </w:style>
  <w:style w:type="paragraph" w:customStyle="1" w:styleId="Chapter">
    <w:name w:val="Chapter"/>
    <w:basedOn w:val="Normal"/>
    <w:next w:val="Normal"/>
    <w:link w:val="ChapterChar"/>
    <w:rsid w:val="008E7EA8"/>
    <w:pPr>
      <w:numPr>
        <w:numId w:val="2"/>
      </w:numPr>
      <w:tabs>
        <w:tab w:val="left" w:pos="1440"/>
      </w:tabs>
      <w:spacing w:after="240" w:line="240" w:lineRule="auto"/>
      <w:jc w:val="center"/>
    </w:pPr>
    <w:rPr>
      <w:rFonts w:ascii="Times New Roman" w:eastAsia="Times New Roman" w:hAnsi="Times New Roman"/>
      <w:b/>
      <w:smallCaps/>
      <w:noProof w:val="0"/>
      <w:sz w:val="24"/>
      <w:szCs w:val="20"/>
    </w:rPr>
  </w:style>
  <w:style w:type="paragraph" w:customStyle="1" w:styleId="Paragraph">
    <w:name w:val="Paragraph"/>
    <w:aliases w:val="paragraph,p,PARAGRAPH,PG,pa,at"/>
    <w:basedOn w:val="BodyTextIndent"/>
    <w:link w:val="ParagraphChar"/>
    <w:rsid w:val="008E7EA8"/>
    <w:pPr>
      <w:numPr>
        <w:ilvl w:val="1"/>
        <w:numId w:val="2"/>
      </w:numPr>
      <w:spacing w:before="120" w:line="240" w:lineRule="auto"/>
      <w:jc w:val="both"/>
      <w:outlineLvl w:val="1"/>
    </w:pPr>
    <w:rPr>
      <w:rFonts w:ascii="Times New Roman" w:eastAsia="Times New Roman" w:hAnsi="Times New Roman"/>
      <w:noProof w:val="0"/>
      <w:sz w:val="24"/>
      <w:szCs w:val="20"/>
    </w:rPr>
  </w:style>
  <w:style w:type="paragraph" w:customStyle="1" w:styleId="subpar">
    <w:name w:val="subpar"/>
    <w:basedOn w:val="BodyTextIndent3"/>
    <w:rsid w:val="008E7EA8"/>
    <w:pPr>
      <w:numPr>
        <w:ilvl w:val="2"/>
        <w:numId w:val="2"/>
      </w:numPr>
      <w:tabs>
        <w:tab w:val="clear" w:pos="1152"/>
      </w:tabs>
      <w:ind w:left="360" w:firstLine="0"/>
    </w:pPr>
  </w:style>
  <w:style w:type="paragraph" w:customStyle="1" w:styleId="SubSubPar">
    <w:name w:val="SubSubPar"/>
    <w:basedOn w:val="subpar"/>
    <w:rsid w:val="008E7EA8"/>
    <w:pPr>
      <w:numPr>
        <w:ilvl w:val="3"/>
      </w:numPr>
      <w:tabs>
        <w:tab w:val="clear" w:pos="1584"/>
      </w:tabs>
      <w:ind w:left="360" w:firstLine="0"/>
    </w:pPr>
  </w:style>
  <w:style w:type="character" w:customStyle="1" w:styleId="ChapterChar">
    <w:name w:val="Chapter Char"/>
    <w:link w:val="Chapter"/>
    <w:locked/>
    <w:rsid w:val="008E7EA8"/>
    <w:rPr>
      <w:rFonts w:ascii="Times New Roman" w:eastAsia="Times New Roman" w:hAnsi="Times New Roman"/>
      <w:b/>
      <w:smallCaps/>
      <w:sz w:val="24"/>
      <w:lang w:val="es-ES"/>
    </w:rPr>
  </w:style>
  <w:style w:type="paragraph" w:styleId="BodyTextIndent">
    <w:name w:val="Body Text Indent"/>
    <w:basedOn w:val="Normal"/>
    <w:link w:val="BodyTextIndentChar"/>
    <w:uiPriority w:val="99"/>
    <w:unhideWhenUsed/>
    <w:rsid w:val="008E7EA8"/>
    <w:pPr>
      <w:spacing w:after="120"/>
      <w:ind w:left="360"/>
    </w:pPr>
  </w:style>
  <w:style w:type="character" w:customStyle="1" w:styleId="BodyTextIndentChar">
    <w:name w:val="Body Text Indent Char"/>
    <w:basedOn w:val="DefaultParagraphFont"/>
    <w:link w:val="BodyTextIndent"/>
    <w:uiPriority w:val="99"/>
    <w:rsid w:val="008E7EA8"/>
  </w:style>
  <w:style w:type="paragraph" w:styleId="BodyTextIndent3">
    <w:name w:val="Body Text Indent 3"/>
    <w:basedOn w:val="Normal"/>
    <w:link w:val="BodyTextIndent3Char"/>
    <w:uiPriority w:val="99"/>
    <w:semiHidden/>
    <w:unhideWhenUsed/>
    <w:rsid w:val="008E7EA8"/>
    <w:pPr>
      <w:spacing w:after="120"/>
      <w:ind w:left="360"/>
    </w:pPr>
    <w:rPr>
      <w:noProof w:val="0"/>
      <w:sz w:val="16"/>
      <w:szCs w:val="16"/>
    </w:rPr>
  </w:style>
  <w:style w:type="character" w:customStyle="1" w:styleId="BodyTextIndent3Char">
    <w:name w:val="Body Text Indent 3 Char"/>
    <w:link w:val="BodyTextIndent3"/>
    <w:uiPriority w:val="99"/>
    <w:semiHidden/>
    <w:rsid w:val="008E7EA8"/>
    <w:rPr>
      <w:sz w:val="16"/>
      <w:szCs w:val="16"/>
    </w:rPr>
  </w:style>
  <w:style w:type="paragraph" w:styleId="EndnoteText">
    <w:name w:val="endnote text"/>
    <w:basedOn w:val="Normal"/>
    <w:link w:val="EndnoteTextChar"/>
    <w:uiPriority w:val="99"/>
    <w:semiHidden/>
    <w:unhideWhenUsed/>
    <w:rsid w:val="00D60DB6"/>
    <w:pPr>
      <w:spacing w:after="0" w:line="240" w:lineRule="auto"/>
    </w:pPr>
    <w:rPr>
      <w:noProof w:val="0"/>
      <w:sz w:val="20"/>
      <w:szCs w:val="20"/>
    </w:rPr>
  </w:style>
  <w:style w:type="character" w:customStyle="1" w:styleId="EndnoteTextChar">
    <w:name w:val="Endnote Text Char"/>
    <w:link w:val="EndnoteText"/>
    <w:uiPriority w:val="99"/>
    <w:semiHidden/>
    <w:rsid w:val="00D60DB6"/>
    <w:rPr>
      <w:sz w:val="20"/>
      <w:szCs w:val="20"/>
    </w:rPr>
  </w:style>
  <w:style w:type="character" w:styleId="EndnoteReference">
    <w:name w:val="endnote reference"/>
    <w:uiPriority w:val="99"/>
    <w:semiHidden/>
    <w:unhideWhenUsed/>
    <w:rsid w:val="00D60DB6"/>
    <w:rPr>
      <w:vertAlign w:val="superscript"/>
    </w:rPr>
  </w:style>
  <w:style w:type="paragraph" w:styleId="FootnoteText">
    <w:name w:val="footnote text"/>
    <w:basedOn w:val="Normal"/>
    <w:link w:val="FootnoteTextChar"/>
    <w:uiPriority w:val="99"/>
    <w:semiHidden/>
    <w:unhideWhenUsed/>
    <w:rsid w:val="00D60DB6"/>
    <w:pPr>
      <w:spacing w:after="0" w:line="240" w:lineRule="auto"/>
    </w:pPr>
    <w:rPr>
      <w:noProof w:val="0"/>
      <w:sz w:val="20"/>
      <w:szCs w:val="20"/>
    </w:rPr>
  </w:style>
  <w:style w:type="character" w:customStyle="1" w:styleId="FootnoteTextChar">
    <w:name w:val="Footnote Text Char"/>
    <w:link w:val="FootnoteText"/>
    <w:uiPriority w:val="99"/>
    <w:semiHidden/>
    <w:rsid w:val="00D60DB6"/>
    <w:rPr>
      <w:sz w:val="20"/>
      <w:szCs w:val="20"/>
    </w:rPr>
  </w:style>
  <w:style w:type="character" w:styleId="FootnoteReference">
    <w:name w:val="footnote reference"/>
    <w:uiPriority w:val="99"/>
    <w:semiHidden/>
    <w:unhideWhenUsed/>
    <w:rsid w:val="00D60DB6"/>
    <w:rPr>
      <w:vertAlign w:val="superscript"/>
    </w:rPr>
  </w:style>
  <w:style w:type="paragraph" w:styleId="Caption">
    <w:name w:val="caption"/>
    <w:basedOn w:val="Normal"/>
    <w:next w:val="Normal"/>
    <w:qFormat/>
    <w:rsid w:val="00F44535"/>
    <w:pPr>
      <w:spacing w:after="0" w:line="240" w:lineRule="auto"/>
    </w:pPr>
    <w:rPr>
      <w:rFonts w:ascii="Times New Roman" w:eastAsia="Times New Roman" w:hAnsi="Times New Roman"/>
      <w:b/>
      <w:bCs/>
      <w:sz w:val="20"/>
      <w:szCs w:val="20"/>
      <w:lang w:eastAsia="es-ES"/>
    </w:rPr>
  </w:style>
  <w:style w:type="character" w:customStyle="1" w:styleId="Heading9Char">
    <w:name w:val="Heading 9 Char"/>
    <w:link w:val="Heading9"/>
    <w:rsid w:val="000853E0"/>
    <w:rPr>
      <w:rFonts w:ascii="Arial" w:eastAsia="Times New Roman" w:hAnsi="Arial"/>
      <w:lang w:val="es-ES" w:eastAsia="es-ES"/>
    </w:rPr>
  </w:style>
  <w:style w:type="character" w:customStyle="1" w:styleId="TituloA">
    <w:name w:val="Titulo A"/>
    <w:rsid w:val="000853E0"/>
    <w:rPr>
      <w:rFonts w:ascii="Times New Roman" w:hAnsi="Times New Roman"/>
      <w:b/>
      <w:sz w:val="28"/>
      <w:szCs w:val="22"/>
    </w:rPr>
  </w:style>
  <w:style w:type="paragraph" w:styleId="Header">
    <w:name w:val="header"/>
    <w:basedOn w:val="Normal"/>
    <w:link w:val="HeaderChar"/>
    <w:uiPriority w:val="99"/>
    <w:unhideWhenUsed/>
    <w:rsid w:val="009E2F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2FA5"/>
  </w:style>
  <w:style w:type="paragraph" w:styleId="Footer">
    <w:name w:val="footer"/>
    <w:basedOn w:val="Normal"/>
    <w:link w:val="FooterChar"/>
    <w:uiPriority w:val="99"/>
    <w:semiHidden/>
    <w:unhideWhenUsed/>
    <w:rsid w:val="009E2F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E2FA5"/>
  </w:style>
  <w:style w:type="paragraph" w:customStyle="1" w:styleId="Default">
    <w:name w:val="Default"/>
    <w:rsid w:val="00970590"/>
    <w:pPr>
      <w:autoSpaceDE w:val="0"/>
      <w:autoSpaceDN w:val="0"/>
      <w:adjustRightInd w:val="0"/>
    </w:pPr>
    <w:rPr>
      <w:rFonts w:ascii="Times New Roman" w:hAnsi="Times New Roman"/>
      <w:color w:val="000000"/>
      <w:sz w:val="24"/>
      <w:szCs w:val="24"/>
    </w:rPr>
  </w:style>
  <w:style w:type="table" w:styleId="LightList-Accent2">
    <w:name w:val="Light List Accent 2"/>
    <w:basedOn w:val="TableNormal"/>
    <w:uiPriority w:val="61"/>
    <w:rsid w:val="0075283D"/>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5283D"/>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5">
    <w:name w:val="Light Shading Accent 5"/>
    <w:basedOn w:val="TableNormal"/>
    <w:uiPriority w:val="60"/>
    <w:rsid w:val="0075283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eGrid">
    <w:name w:val="Table Grid"/>
    <w:basedOn w:val="TableNormal"/>
    <w:uiPriority w:val="59"/>
    <w:rsid w:val="00752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
    <w:name w:val="Lista Clara1"/>
    <w:basedOn w:val="TableNormal"/>
    <w:uiPriority w:val="61"/>
    <w:rsid w:val="0075283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SubtleReference">
    <w:name w:val="Subtle Reference"/>
    <w:uiPriority w:val="31"/>
    <w:qFormat/>
    <w:rsid w:val="007D52BD"/>
    <w:rPr>
      <w:smallCaps/>
      <w:color w:val="C0504D"/>
      <w:u w:val="single"/>
    </w:rPr>
  </w:style>
  <w:style w:type="paragraph" w:styleId="BalloonText">
    <w:name w:val="Balloon Text"/>
    <w:basedOn w:val="Normal"/>
    <w:link w:val="BalloonTextChar"/>
    <w:uiPriority w:val="99"/>
    <w:semiHidden/>
    <w:unhideWhenUsed/>
    <w:rsid w:val="00D47708"/>
    <w:pPr>
      <w:spacing w:after="0" w:line="240" w:lineRule="auto"/>
    </w:pPr>
    <w:rPr>
      <w:rFonts w:ascii="Tahoma" w:hAnsi="Tahoma"/>
      <w:noProof w:val="0"/>
      <w:sz w:val="16"/>
      <w:szCs w:val="16"/>
    </w:rPr>
  </w:style>
  <w:style w:type="character" w:customStyle="1" w:styleId="BalloonTextChar">
    <w:name w:val="Balloon Text Char"/>
    <w:link w:val="BalloonText"/>
    <w:uiPriority w:val="99"/>
    <w:semiHidden/>
    <w:rsid w:val="00D47708"/>
    <w:rPr>
      <w:rFonts w:ascii="Tahoma" w:hAnsi="Tahoma" w:cs="Tahoma"/>
      <w:sz w:val="16"/>
      <w:szCs w:val="16"/>
    </w:rPr>
  </w:style>
  <w:style w:type="character" w:customStyle="1" w:styleId="ParagraphChar">
    <w:name w:val="Paragraph Char"/>
    <w:link w:val="Paragraph"/>
    <w:locked/>
    <w:rsid w:val="006B5333"/>
    <w:rPr>
      <w:rFonts w:ascii="Times New Roman" w:eastAsia="Times New Roman" w:hAnsi="Times New Roman"/>
      <w:sz w:val="24"/>
      <w:lang w:val="es-ES"/>
    </w:rPr>
  </w:style>
  <w:style w:type="paragraph" w:styleId="z-TopofForm">
    <w:name w:val="HTML Top of Form"/>
    <w:basedOn w:val="Normal"/>
    <w:next w:val="Normal"/>
    <w:link w:val="z-TopofFormChar"/>
    <w:hidden/>
    <w:uiPriority w:val="99"/>
    <w:semiHidden/>
    <w:unhideWhenUsed/>
    <w:rsid w:val="00391EB5"/>
    <w:pPr>
      <w:pBdr>
        <w:bottom w:val="single" w:sz="6" w:space="1" w:color="auto"/>
      </w:pBdr>
      <w:spacing w:after="0" w:line="240" w:lineRule="auto"/>
      <w:jc w:val="center"/>
    </w:pPr>
    <w:rPr>
      <w:rFonts w:ascii="Arial" w:eastAsia="Times New Roman" w:hAnsi="Arial"/>
      <w:noProof w:val="0"/>
      <w:vanish/>
      <w:sz w:val="16"/>
      <w:szCs w:val="16"/>
    </w:rPr>
  </w:style>
  <w:style w:type="character" w:customStyle="1" w:styleId="z-TopofFormChar">
    <w:name w:val="z-Top of Form Char"/>
    <w:link w:val="z-TopofForm"/>
    <w:uiPriority w:val="99"/>
    <w:semiHidden/>
    <w:rsid w:val="00391E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91EB5"/>
    <w:pPr>
      <w:pBdr>
        <w:top w:val="single" w:sz="6" w:space="1" w:color="auto"/>
      </w:pBdr>
      <w:spacing w:after="0" w:line="240" w:lineRule="auto"/>
      <w:jc w:val="center"/>
    </w:pPr>
    <w:rPr>
      <w:rFonts w:ascii="Arial" w:eastAsia="Times New Roman" w:hAnsi="Arial"/>
      <w:noProof w:val="0"/>
      <w:vanish/>
      <w:sz w:val="16"/>
      <w:szCs w:val="16"/>
    </w:rPr>
  </w:style>
  <w:style w:type="character" w:customStyle="1" w:styleId="z-BottomofFormChar">
    <w:name w:val="z-Bottom of Form Char"/>
    <w:link w:val="z-BottomofForm"/>
    <w:uiPriority w:val="99"/>
    <w:rsid w:val="00391EB5"/>
    <w:rPr>
      <w:rFonts w:ascii="Arial" w:eastAsia="Times New Roman" w:hAnsi="Arial" w:cs="Arial"/>
      <w:vanish/>
      <w:sz w:val="16"/>
      <w:szCs w:val="16"/>
    </w:rPr>
  </w:style>
  <w:style w:type="paragraph" w:styleId="NoSpacing">
    <w:name w:val="No Spacing"/>
    <w:link w:val="NoSpacingChar"/>
    <w:uiPriority w:val="1"/>
    <w:qFormat/>
    <w:rsid w:val="00114300"/>
    <w:rPr>
      <w:rFonts w:eastAsia="Times New Roman"/>
      <w:sz w:val="22"/>
      <w:szCs w:val="22"/>
      <w:lang w:val="pt-BR"/>
    </w:rPr>
  </w:style>
  <w:style w:type="character" w:customStyle="1" w:styleId="NoSpacingChar">
    <w:name w:val="No Spacing Char"/>
    <w:link w:val="NoSpacing"/>
    <w:uiPriority w:val="1"/>
    <w:rsid w:val="00114300"/>
    <w:rPr>
      <w:rFonts w:eastAsia="Times New Roman"/>
      <w:sz w:val="22"/>
      <w:szCs w:val="22"/>
      <w:lang w:val="pt-BR" w:eastAsia="en-US" w:bidi="ar-SA"/>
    </w:rPr>
  </w:style>
  <w:style w:type="character" w:styleId="CommentReference">
    <w:name w:val="annotation reference"/>
    <w:uiPriority w:val="99"/>
    <w:semiHidden/>
    <w:unhideWhenUsed/>
    <w:rsid w:val="00BC3192"/>
    <w:rPr>
      <w:sz w:val="16"/>
      <w:szCs w:val="16"/>
    </w:rPr>
  </w:style>
  <w:style w:type="paragraph" w:styleId="CommentText">
    <w:name w:val="annotation text"/>
    <w:basedOn w:val="Normal"/>
    <w:link w:val="CommentTextChar"/>
    <w:uiPriority w:val="99"/>
    <w:semiHidden/>
    <w:unhideWhenUsed/>
    <w:rsid w:val="00BC3192"/>
    <w:rPr>
      <w:sz w:val="20"/>
      <w:szCs w:val="20"/>
    </w:rPr>
  </w:style>
  <w:style w:type="character" w:customStyle="1" w:styleId="CommentTextChar">
    <w:name w:val="Comment Text Char"/>
    <w:link w:val="CommentText"/>
    <w:uiPriority w:val="99"/>
    <w:semiHidden/>
    <w:rsid w:val="00BC3192"/>
    <w:rPr>
      <w:noProof/>
      <w:lang w:val="es-ES"/>
    </w:rPr>
  </w:style>
  <w:style w:type="paragraph" w:styleId="CommentSubject">
    <w:name w:val="annotation subject"/>
    <w:basedOn w:val="CommentText"/>
    <w:next w:val="CommentText"/>
    <w:link w:val="CommentSubjectChar"/>
    <w:uiPriority w:val="99"/>
    <w:semiHidden/>
    <w:unhideWhenUsed/>
    <w:rsid w:val="00BC3192"/>
    <w:rPr>
      <w:b/>
      <w:bCs/>
    </w:rPr>
  </w:style>
  <w:style w:type="character" w:customStyle="1" w:styleId="CommentSubjectChar">
    <w:name w:val="Comment Subject Char"/>
    <w:link w:val="CommentSubject"/>
    <w:uiPriority w:val="99"/>
    <w:semiHidden/>
    <w:rsid w:val="00BC3192"/>
    <w:rPr>
      <w:b/>
      <w:bCs/>
      <w:noProof/>
      <w:lang w:val="es-ES"/>
    </w:rPr>
  </w:style>
  <w:style w:type="paragraph" w:styleId="Revision">
    <w:name w:val="Revision"/>
    <w:hidden/>
    <w:uiPriority w:val="99"/>
    <w:semiHidden/>
    <w:rsid w:val="0067740C"/>
    <w:rPr>
      <w:noProof/>
      <w:sz w:val="22"/>
      <w:szCs w:val="22"/>
      <w:lang w:val="es-ES"/>
    </w:rPr>
  </w:style>
  <w:style w:type="character" w:styleId="Hyperlink">
    <w:name w:val="Hyperlink"/>
    <w:uiPriority w:val="99"/>
    <w:unhideWhenUsed/>
    <w:rsid w:val="00A76153"/>
    <w:rPr>
      <w:color w:val="0000FF"/>
      <w:u w:val="single"/>
    </w:rPr>
  </w:style>
  <w:style w:type="paragraph" w:styleId="BodyText">
    <w:name w:val="Body Text"/>
    <w:basedOn w:val="Normal"/>
    <w:link w:val="BodyTextChar"/>
    <w:uiPriority w:val="99"/>
    <w:unhideWhenUsed/>
    <w:rsid w:val="00C44548"/>
    <w:pPr>
      <w:spacing w:after="120"/>
    </w:pPr>
  </w:style>
  <w:style w:type="character" w:customStyle="1" w:styleId="BodyTextChar">
    <w:name w:val="Body Text Char"/>
    <w:link w:val="BodyText"/>
    <w:uiPriority w:val="99"/>
    <w:rsid w:val="00C44548"/>
    <w:rPr>
      <w:noProof/>
      <w:sz w:val="22"/>
      <w:szCs w:val="22"/>
      <w:lang w:val="es-ES"/>
    </w:rPr>
  </w:style>
  <w:style w:type="paragraph" w:customStyle="1" w:styleId="Newpage">
    <w:name w:val="Newpage"/>
    <w:basedOn w:val="Normal"/>
    <w:uiPriority w:val="99"/>
    <w:rsid w:val="00E95741"/>
    <w:pPr>
      <w:tabs>
        <w:tab w:val="left" w:pos="3060"/>
      </w:tabs>
      <w:suppressAutoHyphens/>
      <w:spacing w:after="0" w:line="240" w:lineRule="auto"/>
      <w:jc w:val="center"/>
    </w:pPr>
    <w:rPr>
      <w:rFonts w:ascii="Arial" w:eastAsia="Times New Roman" w:hAnsi="Arial" w:cs="Arial"/>
      <w:b/>
      <w:bCs/>
      <w:smallCaps/>
      <w:noProof w:val="0"/>
      <w:sz w:val="20"/>
      <w:szCs w:val="20"/>
      <w:lang w:val="pt-BR" w:eastAsia="zh-CN"/>
    </w:rPr>
  </w:style>
  <w:style w:type="paragraph" w:styleId="NormalWeb">
    <w:name w:val="Normal (Web)"/>
    <w:basedOn w:val="Normal"/>
    <w:unhideWhenUsed/>
    <w:rsid w:val="00E62A05"/>
    <w:pPr>
      <w:spacing w:before="100" w:beforeAutospacing="1" w:after="100" w:afterAutospacing="1" w:line="240" w:lineRule="auto"/>
    </w:pPr>
    <w:rPr>
      <w:rFonts w:ascii="Times New Roman" w:eastAsia="SimSun" w:hAnsi="Times New Roman"/>
      <w:noProof w:val="0"/>
      <w:sz w:val="24"/>
      <w:szCs w:val="24"/>
      <w:lang w:val="pt-BR" w:eastAsia="pt-BR"/>
    </w:rPr>
  </w:style>
  <w:style w:type="character" w:customStyle="1" w:styleId="Heading1Char">
    <w:name w:val="Heading 1 Char"/>
    <w:aliases w:val="Heading 1-Agriteam Char"/>
    <w:link w:val="Heading1"/>
    <w:rsid w:val="00443622"/>
    <w:rPr>
      <w:rFonts w:ascii="Arial" w:eastAsia="Times New Roman" w:hAnsi="Arial"/>
      <w:b/>
      <w:caps/>
      <w:sz w:val="22"/>
      <w:lang w:val="pt-BR"/>
    </w:rPr>
  </w:style>
  <w:style w:type="character" w:customStyle="1" w:styleId="Heading2Char">
    <w:name w:val="Heading 2 Char"/>
    <w:aliases w:val="Heading 2-Agriteam Char"/>
    <w:link w:val="Heading2"/>
    <w:rsid w:val="00443622"/>
    <w:rPr>
      <w:rFonts w:ascii="Arial" w:eastAsia="Times New Roman" w:hAnsi="Arial" w:cs="Arial"/>
      <w:bCs/>
      <w:iCs/>
      <w:sz w:val="22"/>
      <w:szCs w:val="22"/>
    </w:rPr>
  </w:style>
  <w:style w:type="character" w:customStyle="1" w:styleId="Heading5Char">
    <w:name w:val="Heading 5 Char"/>
    <w:link w:val="Heading5"/>
    <w:rsid w:val="00443622"/>
    <w:rPr>
      <w:rFonts w:ascii="Arial" w:eastAsia="Times New Roman" w:hAnsi="Arial"/>
      <w:bCs/>
      <w:iCs/>
      <w:sz w:val="22"/>
      <w:szCs w:val="26"/>
    </w:rPr>
  </w:style>
  <w:style w:type="character" w:customStyle="1" w:styleId="Heading6Char">
    <w:name w:val="Heading 6 Char"/>
    <w:link w:val="Heading6"/>
    <w:rsid w:val="00443622"/>
    <w:rPr>
      <w:rFonts w:ascii="Arial" w:eastAsia="Times New Roman" w:hAnsi="Arial"/>
      <w:sz w:val="22"/>
      <w:lang w:val="pt-BR"/>
    </w:rPr>
  </w:style>
  <w:style w:type="character" w:customStyle="1" w:styleId="Heading7Char">
    <w:name w:val="Heading 7 Char"/>
    <w:link w:val="Heading7"/>
    <w:rsid w:val="00443622"/>
    <w:rPr>
      <w:rFonts w:ascii="Arial" w:eastAsia="Times New Roman" w:hAnsi="Arial"/>
      <w:sz w:val="22"/>
      <w:szCs w:val="24"/>
    </w:rPr>
  </w:style>
  <w:style w:type="character" w:customStyle="1" w:styleId="Heading8Char">
    <w:name w:val="Heading 8 Char"/>
    <w:link w:val="Heading8"/>
    <w:rsid w:val="00443622"/>
    <w:rPr>
      <w:rFonts w:ascii="Arial" w:eastAsia="Times New Roman" w:hAnsi="Arial"/>
      <w:iCs/>
      <w:sz w:val="22"/>
      <w:szCs w:val="24"/>
    </w:rPr>
  </w:style>
  <w:style w:type="paragraph" w:styleId="Title">
    <w:name w:val="Title"/>
    <w:basedOn w:val="Normal"/>
    <w:link w:val="TitleChar"/>
    <w:qFormat/>
    <w:rsid w:val="005D7CA7"/>
    <w:pPr>
      <w:tabs>
        <w:tab w:val="left" w:pos="1440"/>
        <w:tab w:val="left" w:pos="3060"/>
      </w:tabs>
      <w:spacing w:after="0" w:line="240" w:lineRule="auto"/>
      <w:jc w:val="center"/>
      <w:outlineLvl w:val="0"/>
    </w:pPr>
    <w:rPr>
      <w:rFonts w:ascii="Times New Roman" w:eastAsia="Times New Roman" w:hAnsi="Times New Roman"/>
      <w:noProof w:val="0"/>
      <w:sz w:val="24"/>
      <w:szCs w:val="24"/>
    </w:rPr>
  </w:style>
  <w:style w:type="character" w:customStyle="1" w:styleId="TitleChar">
    <w:name w:val="Title Char"/>
    <w:link w:val="Title"/>
    <w:rsid w:val="005D7CA7"/>
    <w:rPr>
      <w:rFonts w:ascii="Times New Roman" w:eastAsia="Times New Roman" w:hAnsi="Times New Roman"/>
      <w:sz w:val="24"/>
      <w:szCs w:val="24"/>
      <w:lang w:val="es-ES"/>
    </w:rPr>
  </w:style>
  <w:style w:type="paragraph" w:customStyle="1" w:styleId="FirstHeading">
    <w:name w:val="FirstHeading"/>
    <w:basedOn w:val="Normal"/>
    <w:rsid w:val="004844DE"/>
    <w:pPr>
      <w:keepNext/>
      <w:numPr>
        <w:numId w:val="8"/>
      </w:numPr>
      <w:tabs>
        <w:tab w:val="left" w:pos="0"/>
        <w:tab w:val="left" w:pos="90"/>
      </w:tabs>
      <w:spacing w:before="120" w:after="120" w:line="240" w:lineRule="auto"/>
    </w:pPr>
    <w:rPr>
      <w:rFonts w:ascii="Times New Roman" w:eastAsia="Times New Roman" w:hAnsi="Times New Roman"/>
      <w:b/>
      <w:bCs/>
      <w:noProof w:val="0"/>
      <w:sz w:val="24"/>
      <w:szCs w:val="24"/>
    </w:rPr>
  </w:style>
  <w:style w:type="paragraph" w:customStyle="1" w:styleId="SecHeading">
    <w:name w:val="SecHeading"/>
    <w:basedOn w:val="Normal"/>
    <w:next w:val="Paragraph"/>
    <w:rsid w:val="004844DE"/>
    <w:pPr>
      <w:keepNext/>
      <w:numPr>
        <w:ilvl w:val="1"/>
        <w:numId w:val="8"/>
      </w:numPr>
      <w:spacing w:before="120" w:after="120" w:line="240" w:lineRule="auto"/>
    </w:pPr>
    <w:rPr>
      <w:rFonts w:ascii="Times New Roman" w:eastAsia="Times New Roman" w:hAnsi="Times New Roman"/>
      <w:b/>
      <w:bCs/>
      <w:noProof w:val="0"/>
      <w:sz w:val="24"/>
      <w:szCs w:val="24"/>
    </w:rPr>
  </w:style>
  <w:style w:type="paragraph" w:customStyle="1" w:styleId="SubHeading1">
    <w:name w:val="SubHeading1"/>
    <w:basedOn w:val="SecHeading"/>
    <w:rsid w:val="004844DE"/>
    <w:pPr>
      <w:numPr>
        <w:ilvl w:val="2"/>
      </w:numPr>
    </w:pPr>
  </w:style>
  <w:style w:type="paragraph" w:customStyle="1" w:styleId="Subheading2">
    <w:name w:val="Subheading2"/>
    <w:basedOn w:val="SecHeading"/>
    <w:rsid w:val="004844DE"/>
    <w:pPr>
      <w:numPr>
        <w:ilvl w:val="3"/>
      </w:numPr>
    </w:pPr>
  </w:style>
  <w:style w:type="character" w:customStyle="1" w:styleId="Heading3Char">
    <w:name w:val="Heading 3 Char"/>
    <w:aliases w:val="Heading 3-Agriteam Char"/>
    <w:link w:val="Heading3"/>
    <w:rsid w:val="00B97703"/>
    <w:rPr>
      <w:rFonts w:ascii="Times New Roman" w:eastAsia="Times New Roman" w:hAnsi="Times New Roman"/>
      <w:b/>
      <w:snapToGrid w:val="0"/>
      <w:color w:val="000000"/>
      <w:sz w:val="22"/>
    </w:rPr>
  </w:style>
  <w:style w:type="character" w:customStyle="1" w:styleId="Heading4Char">
    <w:name w:val="Heading 4 Char"/>
    <w:link w:val="Heading4"/>
    <w:rsid w:val="00B97703"/>
    <w:rPr>
      <w:rFonts w:ascii="Times New Roman" w:eastAsia="Times New Roman" w:hAnsi="Times New Roman"/>
      <w:b/>
      <w:i/>
      <w:sz w:val="22"/>
    </w:rPr>
  </w:style>
  <w:style w:type="paragraph" w:customStyle="1" w:styleId="Normal1">
    <w:name w:val="Normal1"/>
    <w:rsid w:val="00BE1DCD"/>
    <w:pPr>
      <w:spacing w:line="276" w:lineRule="auto"/>
    </w:pPr>
    <w:rPr>
      <w:rFonts w:ascii="Arial" w:eastAsia="Arial" w:hAnsi="Arial" w:cs="Arial"/>
      <w:color w:val="000000"/>
      <w:sz w:val="22"/>
      <w:szCs w:val="22"/>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1633">
      <w:bodyDiv w:val="1"/>
      <w:marLeft w:val="0"/>
      <w:marRight w:val="0"/>
      <w:marTop w:val="0"/>
      <w:marBottom w:val="0"/>
      <w:divBdr>
        <w:top w:val="none" w:sz="0" w:space="0" w:color="auto"/>
        <w:left w:val="none" w:sz="0" w:space="0" w:color="auto"/>
        <w:bottom w:val="none" w:sz="0" w:space="0" w:color="auto"/>
        <w:right w:val="none" w:sz="0" w:space="0" w:color="auto"/>
      </w:divBdr>
    </w:div>
    <w:div w:id="40983965">
      <w:bodyDiv w:val="1"/>
      <w:marLeft w:val="0"/>
      <w:marRight w:val="0"/>
      <w:marTop w:val="0"/>
      <w:marBottom w:val="0"/>
      <w:divBdr>
        <w:top w:val="none" w:sz="0" w:space="0" w:color="auto"/>
        <w:left w:val="none" w:sz="0" w:space="0" w:color="auto"/>
        <w:bottom w:val="none" w:sz="0" w:space="0" w:color="auto"/>
        <w:right w:val="none" w:sz="0" w:space="0" w:color="auto"/>
      </w:divBdr>
    </w:div>
    <w:div w:id="49421953">
      <w:bodyDiv w:val="1"/>
      <w:marLeft w:val="0"/>
      <w:marRight w:val="0"/>
      <w:marTop w:val="0"/>
      <w:marBottom w:val="0"/>
      <w:divBdr>
        <w:top w:val="none" w:sz="0" w:space="0" w:color="auto"/>
        <w:left w:val="none" w:sz="0" w:space="0" w:color="auto"/>
        <w:bottom w:val="none" w:sz="0" w:space="0" w:color="auto"/>
        <w:right w:val="none" w:sz="0" w:space="0" w:color="auto"/>
      </w:divBdr>
    </w:div>
    <w:div w:id="99572726">
      <w:bodyDiv w:val="1"/>
      <w:marLeft w:val="0"/>
      <w:marRight w:val="0"/>
      <w:marTop w:val="0"/>
      <w:marBottom w:val="0"/>
      <w:divBdr>
        <w:top w:val="none" w:sz="0" w:space="0" w:color="auto"/>
        <w:left w:val="none" w:sz="0" w:space="0" w:color="auto"/>
        <w:bottom w:val="none" w:sz="0" w:space="0" w:color="auto"/>
        <w:right w:val="none" w:sz="0" w:space="0" w:color="auto"/>
      </w:divBdr>
    </w:div>
    <w:div w:id="374890364">
      <w:bodyDiv w:val="1"/>
      <w:marLeft w:val="0"/>
      <w:marRight w:val="0"/>
      <w:marTop w:val="0"/>
      <w:marBottom w:val="0"/>
      <w:divBdr>
        <w:top w:val="none" w:sz="0" w:space="0" w:color="auto"/>
        <w:left w:val="none" w:sz="0" w:space="0" w:color="auto"/>
        <w:bottom w:val="none" w:sz="0" w:space="0" w:color="auto"/>
        <w:right w:val="none" w:sz="0" w:space="0" w:color="auto"/>
      </w:divBdr>
    </w:div>
    <w:div w:id="407463423">
      <w:bodyDiv w:val="1"/>
      <w:marLeft w:val="0"/>
      <w:marRight w:val="0"/>
      <w:marTop w:val="0"/>
      <w:marBottom w:val="0"/>
      <w:divBdr>
        <w:top w:val="none" w:sz="0" w:space="0" w:color="auto"/>
        <w:left w:val="none" w:sz="0" w:space="0" w:color="auto"/>
        <w:bottom w:val="none" w:sz="0" w:space="0" w:color="auto"/>
        <w:right w:val="none" w:sz="0" w:space="0" w:color="auto"/>
      </w:divBdr>
    </w:div>
    <w:div w:id="419524497">
      <w:bodyDiv w:val="1"/>
      <w:marLeft w:val="0"/>
      <w:marRight w:val="0"/>
      <w:marTop w:val="0"/>
      <w:marBottom w:val="0"/>
      <w:divBdr>
        <w:top w:val="none" w:sz="0" w:space="0" w:color="auto"/>
        <w:left w:val="none" w:sz="0" w:space="0" w:color="auto"/>
        <w:bottom w:val="none" w:sz="0" w:space="0" w:color="auto"/>
        <w:right w:val="none" w:sz="0" w:space="0" w:color="auto"/>
      </w:divBdr>
    </w:div>
    <w:div w:id="437213311">
      <w:bodyDiv w:val="1"/>
      <w:marLeft w:val="0"/>
      <w:marRight w:val="0"/>
      <w:marTop w:val="0"/>
      <w:marBottom w:val="0"/>
      <w:divBdr>
        <w:top w:val="none" w:sz="0" w:space="0" w:color="auto"/>
        <w:left w:val="none" w:sz="0" w:space="0" w:color="auto"/>
        <w:bottom w:val="none" w:sz="0" w:space="0" w:color="auto"/>
        <w:right w:val="none" w:sz="0" w:space="0" w:color="auto"/>
      </w:divBdr>
    </w:div>
    <w:div w:id="552665389">
      <w:bodyDiv w:val="1"/>
      <w:marLeft w:val="0"/>
      <w:marRight w:val="0"/>
      <w:marTop w:val="0"/>
      <w:marBottom w:val="0"/>
      <w:divBdr>
        <w:top w:val="none" w:sz="0" w:space="0" w:color="auto"/>
        <w:left w:val="none" w:sz="0" w:space="0" w:color="auto"/>
        <w:bottom w:val="none" w:sz="0" w:space="0" w:color="auto"/>
        <w:right w:val="none" w:sz="0" w:space="0" w:color="auto"/>
      </w:divBdr>
    </w:div>
    <w:div w:id="640504906">
      <w:bodyDiv w:val="1"/>
      <w:marLeft w:val="0"/>
      <w:marRight w:val="0"/>
      <w:marTop w:val="0"/>
      <w:marBottom w:val="0"/>
      <w:divBdr>
        <w:top w:val="none" w:sz="0" w:space="0" w:color="auto"/>
        <w:left w:val="none" w:sz="0" w:space="0" w:color="auto"/>
        <w:bottom w:val="none" w:sz="0" w:space="0" w:color="auto"/>
        <w:right w:val="none" w:sz="0" w:space="0" w:color="auto"/>
      </w:divBdr>
    </w:div>
    <w:div w:id="683628827">
      <w:bodyDiv w:val="1"/>
      <w:marLeft w:val="0"/>
      <w:marRight w:val="0"/>
      <w:marTop w:val="0"/>
      <w:marBottom w:val="0"/>
      <w:divBdr>
        <w:top w:val="none" w:sz="0" w:space="0" w:color="auto"/>
        <w:left w:val="none" w:sz="0" w:space="0" w:color="auto"/>
        <w:bottom w:val="none" w:sz="0" w:space="0" w:color="auto"/>
        <w:right w:val="none" w:sz="0" w:space="0" w:color="auto"/>
      </w:divBdr>
    </w:div>
    <w:div w:id="828250855">
      <w:bodyDiv w:val="1"/>
      <w:marLeft w:val="0"/>
      <w:marRight w:val="0"/>
      <w:marTop w:val="0"/>
      <w:marBottom w:val="0"/>
      <w:divBdr>
        <w:top w:val="none" w:sz="0" w:space="0" w:color="auto"/>
        <w:left w:val="none" w:sz="0" w:space="0" w:color="auto"/>
        <w:bottom w:val="none" w:sz="0" w:space="0" w:color="auto"/>
        <w:right w:val="none" w:sz="0" w:space="0" w:color="auto"/>
      </w:divBdr>
    </w:div>
    <w:div w:id="837965151">
      <w:bodyDiv w:val="1"/>
      <w:marLeft w:val="0"/>
      <w:marRight w:val="0"/>
      <w:marTop w:val="0"/>
      <w:marBottom w:val="0"/>
      <w:divBdr>
        <w:top w:val="none" w:sz="0" w:space="0" w:color="auto"/>
        <w:left w:val="none" w:sz="0" w:space="0" w:color="auto"/>
        <w:bottom w:val="none" w:sz="0" w:space="0" w:color="auto"/>
        <w:right w:val="none" w:sz="0" w:space="0" w:color="auto"/>
      </w:divBdr>
    </w:div>
    <w:div w:id="898978287">
      <w:bodyDiv w:val="1"/>
      <w:marLeft w:val="0"/>
      <w:marRight w:val="0"/>
      <w:marTop w:val="0"/>
      <w:marBottom w:val="0"/>
      <w:divBdr>
        <w:top w:val="none" w:sz="0" w:space="0" w:color="auto"/>
        <w:left w:val="none" w:sz="0" w:space="0" w:color="auto"/>
        <w:bottom w:val="none" w:sz="0" w:space="0" w:color="auto"/>
        <w:right w:val="none" w:sz="0" w:space="0" w:color="auto"/>
      </w:divBdr>
    </w:div>
    <w:div w:id="1041125827">
      <w:bodyDiv w:val="1"/>
      <w:marLeft w:val="0"/>
      <w:marRight w:val="0"/>
      <w:marTop w:val="0"/>
      <w:marBottom w:val="0"/>
      <w:divBdr>
        <w:top w:val="none" w:sz="0" w:space="0" w:color="auto"/>
        <w:left w:val="none" w:sz="0" w:space="0" w:color="auto"/>
        <w:bottom w:val="none" w:sz="0" w:space="0" w:color="auto"/>
        <w:right w:val="none" w:sz="0" w:space="0" w:color="auto"/>
      </w:divBdr>
    </w:div>
    <w:div w:id="1077289168">
      <w:bodyDiv w:val="1"/>
      <w:marLeft w:val="0"/>
      <w:marRight w:val="0"/>
      <w:marTop w:val="0"/>
      <w:marBottom w:val="0"/>
      <w:divBdr>
        <w:top w:val="none" w:sz="0" w:space="0" w:color="auto"/>
        <w:left w:val="none" w:sz="0" w:space="0" w:color="auto"/>
        <w:bottom w:val="none" w:sz="0" w:space="0" w:color="auto"/>
        <w:right w:val="none" w:sz="0" w:space="0" w:color="auto"/>
      </w:divBdr>
    </w:div>
    <w:div w:id="1273127780">
      <w:bodyDiv w:val="1"/>
      <w:marLeft w:val="0"/>
      <w:marRight w:val="0"/>
      <w:marTop w:val="0"/>
      <w:marBottom w:val="0"/>
      <w:divBdr>
        <w:top w:val="none" w:sz="0" w:space="0" w:color="auto"/>
        <w:left w:val="none" w:sz="0" w:space="0" w:color="auto"/>
        <w:bottom w:val="none" w:sz="0" w:space="0" w:color="auto"/>
        <w:right w:val="none" w:sz="0" w:space="0" w:color="auto"/>
      </w:divBdr>
    </w:div>
    <w:div w:id="1331757324">
      <w:bodyDiv w:val="1"/>
      <w:marLeft w:val="0"/>
      <w:marRight w:val="0"/>
      <w:marTop w:val="0"/>
      <w:marBottom w:val="0"/>
      <w:divBdr>
        <w:top w:val="none" w:sz="0" w:space="0" w:color="auto"/>
        <w:left w:val="none" w:sz="0" w:space="0" w:color="auto"/>
        <w:bottom w:val="none" w:sz="0" w:space="0" w:color="auto"/>
        <w:right w:val="none" w:sz="0" w:space="0" w:color="auto"/>
      </w:divBdr>
    </w:div>
    <w:div w:id="1366640774">
      <w:bodyDiv w:val="1"/>
      <w:marLeft w:val="0"/>
      <w:marRight w:val="0"/>
      <w:marTop w:val="0"/>
      <w:marBottom w:val="0"/>
      <w:divBdr>
        <w:top w:val="none" w:sz="0" w:space="0" w:color="auto"/>
        <w:left w:val="none" w:sz="0" w:space="0" w:color="auto"/>
        <w:bottom w:val="none" w:sz="0" w:space="0" w:color="auto"/>
        <w:right w:val="none" w:sz="0" w:space="0" w:color="auto"/>
      </w:divBdr>
    </w:div>
    <w:div w:id="1381586851">
      <w:bodyDiv w:val="1"/>
      <w:marLeft w:val="0"/>
      <w:marRight w:val="0"/>
      <w:marTop w:val="0"/>
      <w:marBottom w:val="0"/>
      <w:divBdr>
        <w:top w:val="none" w:sz="0" w:space="0" w:color="auto"/>
        <w:left w:val="none" w:sz="0" w:space="0" w:color="auto"/>
        <w:bottom w:val="none" w:sz="0" w:space="0" w:color="auto"/>
        <w:right w:val="none" w:sz="0" w:space="0" w:color="auto"/>
      </w:divBdr>
    </w:div>
    <w:div w:id="1423917477">
      <w:bodyDiv w:val="1"/>
      <w:marLeft w:val="0"/>
      <w:marRight w:val="0"/>
      <w:marTop w:val="0"/>
      <w:marBottom w:val="0"/>
      <w:divBdr>
        <w:top w:val="none" w:sz="0" w:space="0" w:color="auto"/>
        <w:left w:val="none" w:sz="0" w:space="0" w:color="auto"/>
        <w:bottom w:val="none" w:sz="0" w:space="0" w:color="auto"/>
        <w:right w:val="none" w:sz="0" w:space="0" w:color="auto"/>
      </w:divBdr>
    </w:div>
    <w:div w:id="1496678146">
      <w:bodyDiv w:val="1"/>
      <w:marLeft w:val="0"/>
      <w:marRight w:val="0"/>
      <w:marTop w:val="0"/>
      <w:marBottom w:val="0"/>
      <w:divBdr>
        <w:top w:val="none" w:sz="0" w:space="0" w:color="auto"/>
        <w:left w:val="none" w:sz="0" w:space="0" w:color="auto"/>
        <w:bottom w:val="none" w:sz="0" w:space="0" w:color="auto"/>
        <w:right w:val="none" w:sz="0" w:space="0" w:color="auto"/>
      </w:divBdr>
    </w:div>
    <w:div w:id="1533877753">
      <w:bodyDiv w:val="1"/>
      <w:marLeft w:val="0"/>
      <w:marRight w:val="0"/>
      <w:marTop w:val="0"/>
      <w:marBottom w:val="0"/>
      <w:divBdr>
        <w:top w:val="none" w:sz="0" w:space="0" w:color="auto"/>
        <w:left w:val="none" w:sz="0" w:space="0" w:color="auto"/>
        <w:bottom w:val="none" w:sz="0" w:space="0" w:color="auto"/>
        <w:right w:val="none" w:sz="0" w:space="0" w:color="auto"/>
      </w:divBdr>
    </w:div>
    <w:div w:id="1536961482">
      <w:bodyDiv w:val="1"/>
      <w:marLeft w:val="0"/>
      <w:marRight w:val="0"/>
      <w:marTop w:val="0"/>
      <w:marBottom w:val="0"/>
      <w:divBdr>
        <w:top w:val="none" w:sz="0" w:space="0" w:color="auto"/>
        <w:left w:val="none" w:sz="0" w:space="0" w:color="auto"/>
        <w:bottom w:val="none" w:sz="0" w:space="0" w:color="auto"/>
        <w:right w:val="none" w:sz="0" w:space="0" w:color="auto"/>
      </w:divBdr>
    </w:div>
    <w:div w:id="1579630117">
      <w:bodyDiv w:val="1"/>
      <w:marLeft w:val="0"/>
      <w:marRight w:val="0"/>
      <w:marTop w:val="0"/>
      <w:marBottom w:val="0"/>
      <w:divBdr>
        <w:top w:val="none" w:sz="0" w:space="0" w:color="auto"/>
        <w:left w:val="none" w:sz="0" w:space="0" w:color="auto"/>
        <w:bottom w:val="none" w:sz="0" w:space="0" w:color="auto"/>
        <w:right w:val="none" w:sz="0" w:space="0" w:color="auto"/>
      </w:divBdr>
    </w:div>
    <w:div w:id="1597665362">
      <w:bodyDiv w:val="1"/>
      <w:marLeft w:val="0"/>
      <w:marRight w:val="0"/>
      <w:marTop w:val="0"/>
      <w:marBottom w:val="0"/>
      <w:divBdr>
        <w:top w:val="none" w:sz="0" w:space="0" w:color="auto"/>
        <w:left w:val="none" w:sz="0" w:space="0" w:color="auto"/>
        <w:bottom w:val="none" w:sz="0" w:space="0" w:color="auto"/>
        <w:right w:val="none" w:sz="0" w:space="0" w:color="auto"/>
      </w:divBdr>
    </w:div>
    <w:div w:id="1645816776">
      <w:bodyDiv w:val="1"/>
      <w:marLeft w:val="0"/>
      <w:marRight w:val="0"/>
      <w:marTop w:val="0"/>
      <w:marBottom w:val="0"/>
      <w:divBdr>
        <w:top w:val="none" w:sz="0" w:space="0" w:color="auto"/>
        <w:left w:val="none" w:sz="0" w:space="0" w:color="auto"/>
        <w:bottom w:val="none" w:sz="0" w:space="0" w:color="auto"/>
        <w:right w:val="none" w:sz="0" w:space="0" w:color="auto"/>
      </w:divBdr>
    </w:div>
    <w:div w:id="1704482522">
      <w:bodyDiv w:val="1"/>
      <w:marLeft w:val="0"/>
      <w:marRight w:val="0"/>
      <w:marTop w:val="0"/>
      <w:marBottom w:val="0"/>
      <w:divBdr>
        <w:top w:val="none" w:sz="0" w:space="0" w:color="auto"/>
        <w:left w:val="none" w:sz="0" w:space="0" w:color="auto"/>
        <w:bottom w:val="none" w:sz="0" w:space="0" w:color="auto"/>
        <w:right w:val="none" w:sz="0" w:space="0" w:color="auto"/>
      </w:divBdr>
    </w:div>
    <w:div w:id="1817800636">
      <w:bodyDiv w:val="1"/>
      <w:marLeft w:val="0"/>
      <w:marRight w:val="0"/>
      <w:marTop w:val="0"/>
      <w:marBottom w:val="0"/>
      <w:divBdr>
        <w:top w:val="none" w:sz="0" w:space="0" w:color="auto"/>
        <w:left w:val="none" w:sz="0" w:space="0" w:color="auto"/>
        <w:bottom w:val="none" w:sz="0" w:space="0" w:color="auto"/>
        <w:right w:val="none" w:sz="0" w:space="0" w:color="auto"/>
      </w:divBdr>
    </w:div>
    <w:div w:id="1821262939">
      <w:bodyDiv w:val="1"/>
      <w:marLeft w:val="0"/>
      <w:marRight w:val="0"/>
      <w:marTop w:val="0"/>
      <w:marBottom w:val="0"/>
      <w:divBdr>
        <w:top w:val="none" w:sz="0" w:space="0" w:color="auto"/>
        <w:left w:val="none" w:sz="0" w:space="0" w:color="auto"/>
        <w:bottom w:val="none" w:sz="0" w:space="0" w:color="auto"/>
        <w:right w:val="none" w:sz="0" w:space="0" w:color="auto"/>
      </w:divBdr>
    </w:div>
    <w:div w:id="1859927224">
      <w:bodyDiv w:val="1"/>
      <w:marLeft w:val="0"/>
      <w:marRight w:val="0"/>
      <w:marTop w:val="0"/>
      <w:marBottom w:val="0"/>
      <w:divBdr>
        <w:top w:val="none" w:sz="0" w:space="0" w:color="auto"/>
        <w:left w:val="none" w:sz="0" w:space="0" w:color="auto"/>
        <w:bottom w:val="none" w:sz="0" w:space="0" w:color="auto"/>
        <w:right w:val="none" w:sz="0" w:space="0" w:color="auto"/>
      </w:divBdr>
    </w:div>
    <w:div w:id="1901134103">
      <w:bodyDiv w:val="1"/>
      <w:marLeft w:val="0"/>
      <w:marRight w:val="0"/>
      <w:marTop w:val="0"/>
      <w:marBottom w:val="0"/>
      <w:divBdr>
        <w:top w:val="none" w:sz="0" w:space="0" w:color="auto"/>
        <w:left w:val="none" w:sz="0" w:space="0" w:color="auto"/>
        <w:bottom w:val="none" w:sz="0" w:space="0" w:color="auto"/>
        <w:right w:val="none" w:sz="0" w:space="0" w:color="auto"/>
      </w:divBdr>
    </w:div>
    <w:div w:id="1902905254">
      <w:bodyDiv w:val="1"/>
      <w:marLeft w:val="0"/>
      <w:marRight w:val="0"/>
      <w:marTop w:val="0"/>
      <w:marBottom w:val="0"/>
      <w:divBdr>
        <w:top w:val="none" w:sz="0" w:space="0" w:color="auto"/>
        <w:left w:val="none" w:sz="0" w:space="0" w:color="auto"/>
        <w:bottom w:val="none" w:sz="0" w:space="0" w:color="auto"/>
        <w:right w:val="none" w:sz="0" w:space="0" w:color="auto"/>
      </w:divBdr>
    </w:div>
    <w:div w:id="1934120694">
      <w:bodyDiv w:val="1"/>
      <w:marLeft w:val="0"/>
      <w:marRight w:val="0"/>
      <w:marTop w:val="0"/>
      <w:marBottom w:val="0"/>
      <w:divBdr>
        <w:top w:val="none" w:sz="0" w:space="0" w:color="auto"/>
        <w:left w:val="none" w:sz="0" w:space="0" w:color="auto"/>
        <w:bottom w:val="none" w:sz="0" w:space="0" w:color="auto"/>
        <w:right w:val="none" w:sz="0" w:space="0" w:color="auto"/>
      </w:divBdr>
    </w:div>
    <w:div w:id="1954819483">
      <w:bodyDiv w:val="1"/>
      <w:marLeft w:val="0"/>
      <w:marRight w:val="0"/>
      <w:marTop w:val="0"/>
      <w:marBottom w:val="0"/>
      <w:divBdr>
        <w:top w:val="none" w:sz="0" w:space="0" w:color="auto"/>
        <w:left w:val="none" w:sz="0" w:space="0" w:color="auto"/>
        <w:bottom w:val="none" w:sz="0" w:space="0" w:color="auto"/>
        <w:right w:val="none" w:sz="0" w:space="0" w:color="auto"/>
      </w:divBdr>
    </w:div>
    <w:div w:id="1982996451">
      <w:bodyDiv w:val="1"/>
      <w:marLeft w:val="0"/>
      <w:marRight w:val="0"/>
      <w:marTop w:val="0"/>
      <w:marBottom w:val="0"/>
      <w:divBdr>
        <w:top w:val="none" w:sz="0" w:space="0" w:color="auto"/>
        <w:left w:val="none" w:sz="0" w:space="0" w:color="auto"/>
        <w:bottom w:val="none" w:sz="0" w:space="0" w:color="auto"/>
        <w:right w:val="none" w:sz="0" w:space="0" w:color="auto"/>
      </w:divBdr>
    </w:div>
    <w:div w:id="2033526351">
      <w:bodyDiv w:val="1"/>
      <w:marLeft w:val="0"/>
      <w:marRight w:val="0"/>
      <w:marTop w:val="0"/>
      <w:marBottom w:val="0"/>
      <w:divBdr>
        <w:top w:val="none" w:sz="0" w:space="0" w:color="auto"/>
        <w:left w:val="none" w:sz="0" w:space="0" w:color="auto"/>
        <w:bottom w:val="none" w:sz="0" w:space="0" w:color="auto"/>
        <w:right w:val="none" w:sz="0" w:space="0" w:color="auto"/>
      </w:divBdr>
    </w:div>
    <w:div w:id="21044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18" Type="http://schemas.openxmlformats.org/officeDocument/2006/relationships/image" Target="media/image5.wmf"/><Relationship Id="rId26" Type="http://schemas.openxmlformats.org/officeDocument/2006/relationships/customXml" Target="../customXml/item7.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package" Target="embeddings/Microsoft_Word_Document2.docx"/><Relationship Id="rId17" Type="http://schemas.openxmlformats.org/officeDocument/2006/relationships/image" Target="media/image4.wmf"/><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24" Type="http://schemas.openxmlformats.org/officeDocument/2006/relationships/customXml" Target="../customXml/item5.xml"/><Relationship Id="rId5" Type="http://schemas.microsoft.com/office/2007/relationships/stylesWithEffects" Target="stylesWithEffects.xml"/><Relationship Id="rId15" Type="http://schemas.openxmlformats.org/officeDocument/2006/relationships/header" Target="header1.xml"/><Relationship Id="rId23" Type="http://schemas.openxmlformats.org/officeDocument/2006/relationships/customXml" Target="../customXml/item4.xml"/><Relationship Id="rId10" Type="http://schemas.openxmlformats.org/officeDocument/2006/relationships/chart" Target="charts/chart1.xml"/><Relationship Id="rId19" Type="http://schemas.openxmlformats.org/officeDocument/2006/relationships/image" Target="media/image6.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package" Target="embeddings/Microsoft_Word_Document3.docx"/><Relationship Id="rId22" Type="http://schemas.openxmlformats.org/officeDocument/2006/relationships/customXml" Target="../customXml/item3.xml"/><Relationship Id="rId27"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1" Type="http://schemas.openxmlformats.org/officeDocument/2006/relationships/hyperlink" Target="http://www.receita.fazenda.gov.br/imprensa/notas/2004/maio/26052004.htm"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lineChart>
        <c:grouping val="standard"/>
        <c:varyColors val="0"/>
        <c:ser>
          <c:idx val="0"/>
          <c:order val="0"/>
          <c:tx>
            <c:strRef>
              <c:f>Plan1!$B$1</c:f>
              <c:strCache>
                <c:ptCount val="1"/>
                <c:pt idx="0">
                  <c:v>Resultado</c:v>
                </c:pt>
              </c:strCache>
            </c:strRef>
          </c:tx>
          <c:cat>
            <c:numRef>
              <c:f>Plan1!$A$2:$A$6</c:f>
              <c:numCache>
                <c:formatCode>General</c:formatCode>
                <c:ptCount val="5"/>
                <c:pt idx="0">
                  <c:v>2008</c:v>
                </c:pt>
                <c:pt idx="1">
                  <c:v>2009</c:v>
                </c:pt>
                <c:pt idx="2">
                  <c:v>2010</c:v>
                </c:pt>
                <c:pt idx="3">
                  <c:v>2011</c:v>
                </c:pt>
                <c:pt idx="4">
                  <c:v>2012</c:v>
                </c:pt>
              </c:numCache>
            </c:numRef>
          </c:cat>
          <c:val>
            <c:numRef>
              <c:f>Plan1!$B$2:$B$6</c:f>
              <c:numCache>
                <c:formatCode>General</c:formatCode>
                <c:ptCount val="5"/>
                <c:pt idx="0">
                  <c:v>104</c:v>
                </c:pt>
                <c:pt idx="1">
                  <c:v>109</c:v>
                </c:pt>
                <c:pt idx="2">
                  <c:v>111</c:v>
                </c:pt>
                <c:pt idx="3">
                  <c:v>114</c:v>
                </c:pt>
                <c:pt idx="4">
                  <c:v>224</c:v>
                </c:pt>
              </c:numCache>
            </c:numRef>
          </c:val>
          <c:smooth val="0"/>
        </c:ser>
        <c:ser>
          <c:idx val="1"/>
          <c:order val="1"/>
          <c:tx>
            <c:strRef>
              <c:f>Plan1!$C$1</c:f>
              <c:strCache>
                <c:ptCount val="1"/>
                <c:pt idx="0">
                  <c:v>Meta</c:v>
                </c:pt>
              </c:strCache>
            </c:strRef>
          </c:tx>
          <c:cat>
            <c:numRef>
              <c:f>Plan1!$A$2:$A$6</c:f>
              <c:numCache>
                <c:formatCode>General</c:formatCode>
                <c:ptCount val="5"/>
                <c:pt idx="0">
                  <c:v>2008</c:v>
                </c:pt>
                <c:pt idx="1">
                  <c:v>2009</c:v>
                </c:pt>
                <c:pt idx="2">
                  <c:v>2010</c:v>
                </c:pt>
                <c:pt idx="3">
                  <c:v>2011</c:v>
                </c:pt>
                <c:pt idx="4">
                  <c:v>2012</c:v>
                </c:pt>
              </c:numCache>
            </c:numRef>
          </c:cat>
          <c:val>
            <c:numRef>
              <c:f>Plan1!$C$2:$C$6</c:f>
              <c:numCache>
                <c:formatCode>General</c:formatCode>
                <c:ptCount val="5"/>
                <c:pt idx="0">
                  <c:v>155</c:v>
                </c:pt>
                <c:pt idx="1">
                  <c:v>136</c:v>
                </c:pt>
                <c:pt idx="2">
                  <c:v>78</c:v>
                </c:pt>
                <c:pt idx="3">
                  <c:v>83</c:v>
                </c:pt>
                <c:pt idx="4">
                  <c:v>112</c:v>
                </c:pt>
              </c:numCache>
            </c:numRef>
          </c:val>
          <c:smooth val="0"/>
        </c:ser>
        <c:dLbls>
          <c:showLegendKey val="0"/>
          <c:showVal val="0"/>
          <c:showCatName val="0"/>
          <c:showSerName val="0"/>
          <c:showPercent val="0"/>
          <c:showBubbleSize val="0"/>
        </c:dLbls>
        <c:marker val="1"/>
        <c:smooth val="0"/>
        <c:axId val="204978816"/>
        <c:axId val="209088896"/>
      </c:lineChart>
      <c:catAx>
        <c:axId val="204978816"/>
        <c:scaling>
          <c:orientation val="minMax"/>
        </c:scaling>
        <c:delete val="0"/>
        <c:axPos val="b"/>
        <c:numFmt formatCode="General" sourceLinked="1"/>
        <c:majorTickMark val="none"/>
        <c:minorTickMark val="none"/>
        <c:tickLblPos val="nextTo"/>
        <c:txPr>
          <a:bodyPr/>
          <a:lstStyle/>
          <a:p>
            <a:pPr>
              <a:defRPr lang="en-US"/>
            </a:pPr>
            <a:endParaRPr lang="en-US"/>
          </a:p>
        </c:txPr>
        <c:crossAx val="209088896"/>
        <c:crosses val="autoZero"/>
        <c:auto val="1"/>
        <c:lblAlgn val="ctr"/>
        <c:lblOffset val="100"/>
        <c:noMultiLvlLbl val="0"/>
      </c:catAx>
      <c:valAx>
        <c:axId val="209088896"/>
        <c:scaling>
          <c:orientation val="minMax"/>
        </c:scaling>
        <c:delete val="0"/>
        <c:axPos val="l"/>
        <c:majorGridlines/>
        <c:numFmt formatCode="General" sourceLinked="1"/>
        <c:majorTickMark val="none"/>
        <c:minorTickMark val="none"/>
        <c:tickLblPos val="nextTo"/>
        <c:txPr>
          <a:bodyPr/>
          <a:lstStyle/>
          <a:p>
            <a:pPr>
              <a:defRPr lang="en-US"/>
            </a:pPr>
            <a:endParaRPr lang="en-US"/>
          </a:p>
        </c:txPr>
        <c:crossAx val="204978816"/>
        <c:crosses val="autoZero"/>
        <c:crossBetween val="between"/>
      </c:valAx>
      <c:dTable>
        <c:showHorzBorder val="1"/>
        <c:showVertBorder val="1"/>
        <c:showOutline val="1"/>
        <c:showKeys val="1"/>
        <c:txPr>
          <a:bodyPr/>
          <a:lstStyle/>
          <a:p>
            <a:pPr rtl="0">
              <a:defRPr lang="en-US"/>
            </a:pPr>
            <a:endParaRPr lang="en-US"/>
          </a:p>
        </c:txPr>
      </c:dTable>
    </c:plotArea>
    <c:plotVisOnly val="1"/>
    <c:dispBlanksAs val="gap"/>
    <c:showDLblsOverMax val="0"/>
  </c:chart>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0.09498</cdr:x>
      <cdr:y>0.27191</cdr:y>
    </cdr:from>
    <cdr:to>
      <cdr:x>0.13472</cdr:x>
      <cdr:y>0.65843</cdr:y>
    </cdr:to>
    <cdr:sp macro="" textlink="">
      <cdr:nvSpPr>
        <cdr:cNvPr id="5" name="CaixaDeTexto 4"/>
        <cdr:cNvSpPr txBox="1"/>
      </cdr:nvSpPr>
      <cdr:spPr>
        <a:xfrm xmlns:a="http://schemas.openxmlformats.org/drawingml/2006/main" rot="16200000">
          <a:off x="1" y="1283051"/>
          <a:ext cx="1148643" cy="19869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pt-BR" sz="1000"/>
            <a:t>Em milhões de R$</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FE4B09661A55E48898F865D77A2D25D" ma:contentTypeVersion="3519" ma:contentTypeDescription="A content type to manage public (operations) IDB documents" ma:contentTypeScope="" ma:versionID="831eb8a40a7d2cae7370075f11009977">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2011-05-31T00:00:00</PublishDate>
  <Abstract>El presente estudio fue preparado por Luiz Villela (IFD/FMM) y Javier Beverinottil (Consultor IFD/FMM).</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R0002799531</Record_x0020_Number>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37692717</IDBDocs_x0020_Number>
    <Document_x0020_Author xmlns="cdc7663a-08f0-4737-9e8c-148ce897a09c">Villela, Luiz A.</Document_x0020_Author>
    <Operation_x0020_Type xmlns="cdc7663a-08f0-4737-9e8c-148ce897a09c" xsi:nil="true"/>
    <TaxCatchAll xmlns="cdc7663a-08f0-4737-9e8c-148ce897a09c">
      <Value>13</Value>
      <Value>30</Value>
      <Value>1</Value>
    </TaxCatchAll>
    <Fiscal_x0020_Year_x0020_IDB xmlns="cdc7663a-08f0-4737-9e8c-148ce897a09c">2013</Fiscal_x0020_Year_x0020_IDB>
    <Project_x0020_Number xmlns="cdc7663a-08f0-4737-9e8c-148ce897a09c">BR-L1381</Project_x0020_Number>
    <Package_x0020_Code xmlns="cdc7663a-08f0-4737-9e8c-148ce897a09c" xsi:nil="true"/>
    <Migration_x0020_Info xmlns="cdc7663a-08f0-4737-9e8c-148ce897a09c">&lt;div class="ExternalClass9C4BDE65344F451E973DFF7861FF4D24"&gt;MS WORDLPLoan Proposal0N&lt;/div&gt;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EZSHARE-231256462-90</_dlc_DocId>
    <Abstract xmlns="cdc7663a-08f0-4737-9e8c-148ce897a09c" xsi:nil="true"/>
    <Disclosure_x0020_Activity xmlns="cdc7663a-08f0-4737-9e8c-148ce897a09c">Loan Proposal</Disclosure_x0020_Activity>
    <Region xmlns="cdc7663a-08f0-4737-9e8c-148ce897a09c" xsi:nil="true"/>
    <Publication_x0020_Type xmlns="cdc7663a-08f0-4737-9e8c-148ce897a09c" xsi:nil="true"/>
    <Issue_x0020_Date xmlns="cdc7663a-08f0-4737-9e8c-148ce897a09c" xsi:nil="true"/>
    <Webtopic xmlns="cdc7663a-08f0-4737-9e8c-148ce897a09c">Fiscal Issues and Public Finance</Webtopic>
    <Publishing_x0020_House xmlns="cdc7663a-08f0-4737-9e8c-148ce897a09c" xsi:nil="true"/>
    <Disclosed xmlns="cdc7663a-08f0-4737-9e8c-148ce897a09c">true</Disclosed>
    <KP_x0020_Topics xmlns="cdc7663a-08f0-4737-9e8c-148ce897a09c" xsi:nil="true"/>
    <Editor1 xmlns="cdc7663a-08f0-4737-9e8c-148ce897a09c" xsi:nil="true"/>
    <_dlc_DocIdUrl xmlns="cdc7663a-08f0-4737-9e8c-148ce897a09c">
      <Url>https://idbg.sharepoint.com/teams/EZ-BR-LON/BR-L1381/_layouts/15/DocIdRedir.aspx?ID=EZSHARE-231256462-90</Url>
      <Description>EZSHARE-231256462-90</Description>
    </_dlc_DocIdUrl>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782FDF2-AD67-466D-B9F3-C45CF20F8996}"/>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42990021-FFF8-42EF-AE4D-82B0BFBAD5ED}"/>
</file>

<file path=customXml/itemProps4.xml><?xml version="1.0" encoding="utf-8"?>
<ds:datastoreItem xmlns:ds="http://schemas.openxmlformats.org/officeDocument/2006/customXml" ds:itemID="{80E15A7C-BF96-47B4-A598-4AB0CBB6F113}"/>
</file>

<file path=customXml/itemProps5.xml><?xml version="1.0" encoding="utf-8"?>
<ds:datastoreItem xmlns:ds="http://schemas.openxmlformats.org/officeDocument/2006/customXml" ds:itemID="{6DAC2E55-52B1-418A-84C7-EBBE709CBDC6}"/>
</file>

<file path=customXml/itemProps6.xml><?xml version="1.0" encoding="utf-8"?>
<ds:datastoreItem xmlns:ds="http://schemas.openxmlformats.org/officeDocument/2006/customXml" ds:itemID="{E11AF279-50CB-4E3D-AB22-46446B340517}"/>
</file>

<file path=customXml/itemProps7.xml><?xml version="1.0" encoding="utf-8"?>
<ds:datastoreItem xmlns:ds="http://schemas.openxmlformats.org/officeDocument/2006/customXml" ds:itemID="{2A75EF2D-1802-4B51-B17B-84850B50ADEF}"/>
</file>

<file path=customXml/itemProps8.xml><?xml version="1.0" encoding="utf-8"?>
<ds:datastoreItem xmlns:ds="http://schemas.openxmlformats.org/officeDocument/2006/customXml" ds:itemID="{7AC0FA3E-E2DC-46E8-A997-3644BB840EBC}"/>
</file>

<file path=docProps/app.xml><?xml version="1.0" encoding="utf-8"?>
<Properties xmlns="http://schemas.openxmlformats.org/officeDocument/2006/extended-properties" xmlns:vt="http://schemas.openxmlformats.org/officeDocument/2006/docPropsVTypes">
  <Template>Normal.dotm</Template>
  <TotalTime>1</TotalTime>
  <Pages>24</Pages>
  <Words>7227</Words>
  <Characters>41194</Characters>
  <Application>Microsoft Office Word</Application>
  <DocSecurity>4</DocSecurity>
  <Lines>343</Lines>
  <Paragraphs>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Colombia</vt:lpstr>
      <vt:lpstr>Colombia</vt:lpstr>
    </vt:vector>
  </TitlesOfParts>
  <Company>Grizli777</Company>
  <LinksUpToDate>false</LinksUpToDate>
  <CharactersWithSpaces>48325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EEO 2_ Análisis Económico (BR-L1381)</dc:title>
  <dc:subject>PROGRAMA DE CONSOLIDACIÓN DE LA RESPONSABILIDAD FISCAL TERRITORIAL II (CO-L1117))</dc:subject>
  <dc:creator>Anexo de Análisis Económico</dc:creator>
  <cp:lastModifiedBy>Test</cp:lastModifiedBy>
  <cp:revision>2</cp:revision>
  <cp:lastPrinted>2011-06-07T14:21:00Z</cp:lastPrinted>
  <dcterms:created xsi:type="dcterms:W3CDTF">2013-04-05T18:58:00Z</dcterms:created>
  <dcterms:modified xsi:type="dcterms:W3CDTF">2013-04-05T18:58:00Z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0x0101001A458A224826124E8B45B1D613300CFC004FE4B09661A55E48898F865D77A2D25D</vt:lpwstr>
  </property>
  <property fmtid="{D5CDD505-2E9C-101B-9397-08002B2CF9AE}" pid="5" name="TaxKeywordTaxHTField">
    <vt:lpwstr/>
  </property>
  <property fmtid="{D5CDD505-2E9C-101B-9397-08002B2CF9AE}" pid="6" name="Series Operations IDB">
    <vt:lpwstr>28;#Loan Proposal|6ee86b6f-6e46-485b-8bfb-87a1f44622ac</vt:lpwstr>
  </property>
  <property fmtid="{D5CDD505-2E9C-101B-9397-08002B2CF9AE}" pid="7" name="Sub-Sector">
    <vt:lpwstr/>
  </property>
  <property fmtid="{D5CDD505-2E9C-101B-9397-08002B2CF9AE}" pid="8" name="Country">
    <vt:lpwstr>30;#Brazil|7deb27ec-6837-4974-9aa8-6cfbac841ef8</vt:lpwstr>
  </property>
  <property fmtid="{D5CDD505-2E9C-101B-9397-08002B2CF9AE}" pid="9" name="Fund IDB">
    <vt:lpwstr/>
  </property>
  <property fmtid="{D5CDD505-2E9C-101B-9397-08002B2CF9AE}" pid="10" name="Series_x0020_Operations_x0020_IDB">
    <vt:lpwstr>28;#Loan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Fiscal Issues and Public Finance</vt:lpwstr>
  </property>
  <property fmtid="{D5CDD505-2E9C-101B-9397-08002B2CF9AE}" pid="22" name="Disclosed">
    <vt:bool>false</vt:bool>
  </property>
  <property fmtid="{D5CDD505-2E9C-101B-9397-08002B2CF9AE}" pid="23" name="_dlc_DocIdItemGuid">
    <vt:lpwstr>3c7253f8-6767-4b96-9fc1-295d63108ee4</vt:lpwstr>
  </property>
</Properties>
</file>