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E055ED" w14:textId="77777777" w:rsidR="00437D55" w:rsidRPr="00D83670" w:rsidRDefault="00400C2C">
      <w:pPr>
        <w:spacing w:before="200" w:after="200"/>
        <w:jc w:val="center"/>
        <w:rPr>
          <w:lang w:val="es-VE"/>
        </w:rPr>
      </w:pPr>
      <w:r w:rsidRPr="00D83670">
        <w:rPr>
          <w:rFonts w:ascii="Arial" w:hAnsi="Arial" w:cs="Arial"/>
          <w:b/>
          <w:lang w:val="es-VE"/>
        </w:rPr>
        <w:t>ABSTRACTO DE COOPERACIÓN TÉCNICA</w:t>
      </w:r>
    </w:p>
    <w:p w14:paraId="584D38DE" w14:textId="77777777" w:rsidR="00437D55" w:rsidRPr="00D83670" w:rsidRDefault="00400C2C" w:rsidP="008E1B3E">
      <w:pPr>
        <w:spacing w:before="240" w:after="120"/>
        <w:ind w:left="576" w:hanging="576"/>
        <w:rPr>
          <w:lang w:val="es-VE"/>
        </w:rPr>
      </w:pPr>
      <w:r w:rsidRPr="00D83670">
        <w:rPr>
          <w:rFonts w:ascii="Arial" w:hAnsi="Arial" w:cs="Arial"/>
          <w:b/>
          <w:lang w:val="es-VE"/>
        </w:rPr>
        <w:t>I.</w:t>
      </w:r>
      <w:r w:rsidRPr="00D83670">
        <w:rPr>
          <w:rFonts w:ascii="Arial" w:hAnsi="Arial" w:cs="Arial"/>
          <w:b/>
          <w:lang w:val="es-VE"/>
        </w:rPr>
        <w:tab/>
        <w:t>Información Básica del Proyecto</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07"/>
        <w:gridCol w:w="5135"/>
      </w:tblGrid>
      <w:tr w:rsidR="00437D55" w:rsidRPr="00AF4BF0" w14:paraId="7D8595DC" w14:textId="77777777" w:rsidTr="008E1B3E">
        <w:trPr>
          <w:jc w:val="center"/>
        </w:trPr>
        <w:tc>
          <w:tcPr>
            <w:tcW w:w="4107" w:type="dxa"/>
          </w:tcPr>
          <w:p w14:paraId="258B7956" w14:textId="77777777" w:rsidR="00437D55" w:rsidRDefault="00400C2C">
            <w:pPr>
              <w:spacing w:before="40" w:after="40"/>
              <w:ind w:left="115" w:hanging="115"/>
            </w:pPr>
            <w:r>
              <w:rPr>
                <w:rFonts w:ascii="Arial" w:hAnsi="Arial" w:cs="Arial"/>
                <w:sz w:val="18"/>
                <w:szCs w:val="18"/>
              </w:rPr>
              <w:t>▪ País/</w:t>
            </w:r>
            <w:proofErr w:type="spellStart"/>
            <w:r>
              <w:rPr>
                <w:rFonts w:ascii="Arial" w:hAnsi="Arial" w:cs="Arial"/>
                <w:sz w:val="18"/>
                <w:szCs w:val="18"/>
              </w:rPr>
              <w:t>Región</w:t>
            </w:r>
            <w:proofErr w:type="spellEnd"/>
            <w:r>
              <w:rPr>
                <w:rFonts w:ascii="Arial" w:hAnsi="Arial" w:cs="Arial"/>
                <w:sz w:val="18"/>
                <w:szCs w:val="18"/>
              </w:rPr>
              <w:t>:</w:t>
            </w:r>
          </w:p>
        </w:tc>
        <w:tc>
          <w:tcPr>
            <w:tcW w:w="5135" w:type="dxa"/>
          </w:tcPr>
          <w:p w14:paraId="72BAA62A" w14:textId="77777777" w:rsidR="00437D55" w:rsidRPr="00D83670" w:rsidRDefault="00400C2C">
            <w:pPr>
              <w:spacing w:before="40" w:after="40"/>
              <w:rPr>
                <w:lang w:val="es-VE"/>
              </w:rPr>
            </w:pPr>
            <w:r w:rsidRPr="00D83670">
              <w:rPr>
                <w:rFonts w:ascii="Arial" w:hAnsi="Arial" w:cs="Arial"/>
                <w:sz w:val="18"/>
                <w:szCs w:val="18"/>
                <w:lang w:val="es-VE"/>
              </w:rPr>
              <w:t>GUATEMALA/CID - Istmo y RD</w:t>
            </w:r>
          </w:p>
        </w:tc>
      </w:tr>
      <w:tr w:rsidR="00437D55" w:rsidRPr="00AF4BF0" w14:paraId="7DE9AAEE" w14:textId="77777777" w:rsidTr="008E1B3E">
        <w:trPr>
          <w:jc w:val="center"/>
        </w:trPr>
        <w:tc>
          <w:tcPr>
            <w:tcW w:w="4107" w:type="dxa"/>
          </w:tcPr>
          <w:p w14:paraId="08D31BD3" w14:textId="77777777" w:rsidR="00437D55" w:rsidRDefault="00400C2C">
            <w:pPr>
              <w:spacing w:before="40" w:after="40"/>
              <w:ind w:left="115" w:hanging="115"/>
            </w:pPr>
            <w:r>
              <w:rPr>
                <w:rFonts w:ascii="Arial" w:hAnsi="Arial" w:cs="Arial"/>
                <w:sz w:val="18"/>
                <w:szCs w:val="18"/>
              </w:rPr>
              <w:t xml:space="preserve">▪ </w:t>
            </w:r>
            <w:proofErr w:type="spellStart"/>
            <w:r>
              <w:rPr>
                <w:rFonts w:ascii="Arial" w:hAnsi="Arial" w:cs="Arial"/>
                <w:sz w:val="18"/>
                <w:szCs w:val="18"/>
              </w:rPr>
              <w:t>Nombre</w:t>
            </w:r>
            <w:proofErr w:type="spellEnd"/>
            <w:r>
              <w:rPr>
                <w:rFonts w:ascii="Arial" w:hAnsi="Arial" w:cs="Arial"/>
                <w:sz w:val="18"/>
                <w:szCs w:val="18"/>
              </w:rPr>
              <w:t xml:space="preserve"> de la CT:</w:t>
            </w:r>
          </w:p>
        </w:tc>
        <w:tc>
          <w:tcPr>
            <w:tcW w:w="5135" w:type="dxa"/>
          </w:tcPr>
          <w:p w14:paraId="25DF2DB8" w14:textId="77777777" w:rsidR="00437D55" w:rsidRPr="00D83670" w:rsidRDefault="00400C2C">
            <w:pPr>
              <w:spacing w:before="40" w:after="40"/>
              <w:rPr>
                <w:lang w:val="es-VE"/>
              </w:rPr>
            </w:pPr>
            <w:r w:rsidRPr="00D83670">
              <w:rPr>
                <w:rFonts w:ascii="Arial" w:hAnsi="Arial" w:cs="Arial"/>
                <w:sz w:val="18"/>
                <w:szCs w:val="18"/>
                <w:lang w:val="es-VE"/>
              </w:rPr>
              <w:t>Preparación del Programa de Infraestructura para la Electrificación Rural de Guatemala</w:t>
            </w:r>
          </w:p>
        </w:tc>
      </w:tr>
      <w:tr w:rsidR="00437D55" w14:paraId="7802D780" w14:textId="77777777" w:rsidTr="008E1B3E">
        <w:trPr>
          <w:jc w:val="center"/>
        </w:trPr>
        <w:tc>
          <w:tcPr>
            <w:tcW w:w="4107" w:type="dxa"/>
          </w:tcPr>
          <w:p w14:paraId="084F6A6B" w14:textId="77777777" w:rsidR="00437D55" w:rsidRDefault="00400C2C">
            <w:pPr>
              <w:spacing w:before="40" w:after="40"/>
              <w:ind w:left="115" w:hanging="115"/>
            </w:pPr>
            <w:r>
              <w:rPr>
                <w:rFonts w:ascii="Arial" w:hAnsi="Arial" w:cs="Arial"/>
                <w:sz w:val="18"/>
                <w:szCs w:val="18"/>
              </w:rPr>
              <w:t xml:space="preserve">▪ </w:t>
            </w:r>
            <w:proofErr w:type="spellStart"/>
            <w:r>
              <w:rPr>
                <w:rFonts w:ascii="Arial" w:hAnsi="Arial" w:cs="Arial"/>
                <w:sz w:val="18"/>
                <w:szCs w:val="18"/>
              </w:rPr>
              <w:t>Número</w:t>
            </w:r>
            <w:proofErr w:type="spellEnd"/>
            <w:r>
              <w:rPr>
                <w:rFonts w:ascii="Arial" w:hAnsi="Arial" w:cs="Arial"/>
                <w:sz w:val="18"/>
                <w:szCs w:val="18"/>
              </w:rPr>
              <w:t xml:space="preserve"> de CT:</w:t>
            </w:r>
          </w:p>
        </w:tc>
        <w:tc>
          <w:tcPr>
            <w:tcW w:w="5135" w:type="dxa"/>
          </w:tcPr>
          <w:p w14:paraId="69B24B62" w14:textId="77777777" w:rsidR="00437D55" w:rsidRDefault="00400C2C">
            <w:pPr>
              <w:spacing w:before="40" w:after="40"/>
            </w:pPr>
            <w:r>
              <w:rPr>
                <w:rFonts w:ascii="Arial" w:hAnsi="Arial" w:cs="Arial"/>
                <w:sz w:val="18"/>
                <w:szCs w:val="18"/>
              </w:rPr>
              <w:t>GU-T1294</w:t>
            </w:r>
          </w:p>
        </w:tc>
      </w:tr>
      <w:tr w:rsidR="00437D55" w:rsidRPr="00AF4BF0" w14:paraId="72E4466E" w14:textId="77777777" w:rsidTr="008E1B3E">
        <w:trPr>
          <w:jc w:val="center"/>
        </w:trPr>
        <w:tc>
          <w:tcPr>
            <w:tcW w:w="4107" w:type="dxa"/>
          </w:tcPr>
          <w:p w14:paraId="20122EBB" w14:textId="77777777" w:rsidR="00437D55" w:rsidRDefault="00400C2C">
            <w:pPr>
              <w:spacing w:before="40" w:after="40"/>
              <w:ind w:left="115" w:hanging="115"/>
            </w:pPr>
            <w:r>
              <w:rPr>
                <w:rFonts w:ascii="Arial" w:hAnsi="Arial" w:cs="Arial"/>
                <w:sz w:val="18"/>
                <w:szCs w:val="18"/>
              </w:rPr>
              <w:t>▪ Jefe de Equipo/</w:t>
            </w:r>
            <w:proofErr w:type="spellStart"/>
            <w:r>
              <w:rPr>
                <w:rFonts w:ascii="Arial" w:hAnsi="Arial" w:cs="Arial"/>
                <w:sz w:val="18"/>
                <w:szCs w:val="18"/>
              </w:rPr>
              <w:t>Miembros</w:t>
            </w:r>
            <w:proofErr w:type="spellEnd"/>
            <w:r>
              <w:rPr>
                <w:rFonts w:ascii="Arial" w:hAnsi="Arial" w:cs="Arial"/>
                <w:sz w:val="18"/>
                <w:szCs w:val="18"/>
              </w:rPr>
              <w:t>:</w:t>
            </w:r>
          </w:p>
        </w:tc>
        <w:tc>
          <w:tcPr>
            <w:tcW w:w="5135" w:type="dxa"/>
          </w:tcPr>
          <w:p w14:paraId="74977EB1" w14:textId="6E4BBC37" w:rsidR="00437D55" w:rsidRPr="00092587" w:rsidRDefault="00092587">
            <w:pPr>
              <w:spacing w:before="40" w:after="40"/>
              <w:rPr>
                <w:rFonts w:ascii="Arial" w:hAnsi="Arial" w:cs="Arial"/>
                <w:sz w:val="18"/>
                <w:szCs w:val="18"/>
                <w:lang w:val="es-419"/>
              </w:rPr>
            </w:pPr>
            <w:r w:rsidRPr="00092587">
              <w:rPr>
                <w:rFonts w:ascii="Arial" w:hAnsi="Arial" w:cs="Arial"/>
                <w:sz w:val="18"/>
                <w:szCs w:val="18"/>
                <w:lang w:val="es-419"/>
              </w:rPr>
              <w:t>Levy, Alberto (INE/ENE) Jefe de Equipo; Alatorre, Claudio (CSD/CCS) Jefe de</w:t>
            </w:r>
            <w:r>
              <w:rPr>
                <w:rFonts w:ascii="Arial" w:hAnsi="Arial" w:cs="Arial"/>
                <w:sz w:val="18"/>
                <w:szCs w:val="18"/>
                <w:lang w:val="es-419"/>
              </w:rPr>
              <w:t xml:space="preserve"> Equipo Alterno</w:t>
            </w:r>
            <w:r w:rsidRPr="00092587">
              <w:rPr>
                <w:rFonts w:ascii="Arial" w:hAnsi="Arial" w:cs="Arial"/>
                <w:sz w:val="18"/>
                <w:szCs w:val="18"/>
                <w:lang w:val="es-419"/>
              </w:rPr>
              <w:t>; Johnson, Odile; Cuervo, Javier; Suber, Stephanie; y Márquez, Fidel (INE/ENE); Castro, Ismael; Hidrovo, Marcela (VPC/FMP); Cardenas, Susana (CSD/CCS); Leal, Roberto (VPS/ESG); Aguirre, Claudia (CID/CGU).</w:t>
            </w:r>
          </w:p>
        </w:tc>
      </w:tr>
      <w:tr w:rsidR="00437D55" w14:paraId="5C24D559" w14:textId="77777777" w:rsidTr="008E1B3E">
        <w:trPr>
          <w:jc w:val="center"/>
        </w:trPr>
        <w:tc>
          <w:tcPr>
            <w:tcW w:w="4107" w:type="dxa"/>
          </w:tcPr>
          <w:p w14:paraId="3A6EED29" w14:textId="77777777" w:rsidR="00437D55" w:rsidRDefault="00400C2C">
            <w:pPr>
              <w:spacing w:before="40" w:after="40"/>
              <w:ind w:left="115" w:hanging="115"/>
            </w:pPr>
            <w:r>
              <w:rPr>
                <w:rFonts w:ascii="Arial" w:hAnsi="Arial" w:cs="Arial"/>
                <w:sz w:val="18"/>
                <w:szCs w:val="18"/>
              </w:rPr>
              <w:t xml:space="preserve">▪ </w:t>
            </w:r>
            <w:proofErr w:type="spellStart"/>
            <w:r>
              <w:rPr>
                <w:rFonts w:ascii="Arial" w:hAnsi="Arial" w:cs="Arial"/>
                <w:sz w:val="18"/>
                <w:szCs w:val="18"/>
              </w:rPr>
              <w:t>Taxonomía</w:t>
            </w:r>
            <w:proofErr w:type="spellEnd"/>
            <w:r>
              <w:rPr>
                <w:rFonts w:ascii="Arial" w:hAnsi="Arial" w:cs="Arial"/>
                <w:sz w:val="18"/>
                <w:szCs w:val="18"/>
              </w:rPr>
              <w:t>:</w:t>
            </w:r>
          </w:p>
        </w:tc>
        <w:tc>
          <w:tcPr>
            <w:tcW w:w="5135" w:type="dxa"/>
          </w:tcPr>
          <w:p w14:paraId="4C8D19D5" w14:textId="77777777" w:rsidR="00437D55" w:rsidRDefault="00400C2C">
            <w:pPr>
              <w:spacing w:before="40" w:after="40"/>
            </w:pPr>
            <w:proofErr w:type="spellStart"/>
            <w:r>
              <w:rPr>
                <w:rFonts w:ascii="Arial" w:hAnsi="Arial" w:cs="Arial"/>
                <w:sz w:val="18"/>
                <w:szCs w:val="18"/>
              </w:rPr>
              <w:t>Apoyo</w:t>
            </w:r>
            <w:proofErr w:type="spellEnd"/>
            <w:r>
              <w:rPr>
                <w:rFonts w:ascii="Arial" w:hAnsi="Arial" w:cs="Arial"/>
                <w:sz w:val="18"/>
                <w:szCs w:val="18"/>
              </w:rPr>
              <w:t xml:space="preserve"> </w:t>
            </w:r>
            <w:proofErr w:type="spellStart"/>
            <w:r>
              <w:rPr>
                <w:rFonts w:ascii="Arial" w:hAnsi="Arial" w:cs="Arial"/>
                <w:sz w:val="18"/>
                <w:szCs w:val="18"/>
              </w:rPr>
              <w:t>Operativo</w:t>
            </w:r>
            <w:proofErr w:type="spellEnd"/>
          </w:p>
        </w:tc>
      </w:tr>
      <w:tr w:rsidR="00437D55" w:rsidRPr="00AF4BF0" w14:paraId="1328E184" w14:textId="77777777" w:rsidTr="008E1B3E">
        <w:trPr>
          <w:jc w:val="center"/>
        </w:trPr>
        <w:tc>
          <w:tcPr>
            <w:tcW w:w="4107" w:type="dxa"/>
          </w:tcPr>
          <w:p w14:paraId="0C19906D" w14:textId="77777777" w:rsidR="00437D55" w:rsidRPr="00D83670" w:rsidRDefault="00400C2C">
            <w:pPr>
              <w:spacing w:before="40" w:after="40"/>
              <w:ind w:left="115" w:hanging="115"/>
              <w:rPr>
                <w:lang w:val="es-VE"/>
              </w:rPr>
            </w:pPr>
            <w:r w:rsidRPr="00D83670">
              <w:rPr>
                <w:rFonts w:ascii="Arial" w:hAnsi="Arial" w:cs="Arial"/>
                <w:sz w:val="18"/>
                <w:szCs w:val="18"/>
                <w:lang w:val="es-VE"/>
              </w:rPr>
              <w:t>▪ Número y nombre de la operación que apoyará la CT:</w:t>
            </w:r>
          </w:p>
        </w:tc>
        <w:tc>
          <w:tcPr>
            <w:tcW w:w="5135" w:type="dxa"/>
          </w:tcPr>
          <w:p w14:paraId="4BC657F3" w14:textId="434BE8C3" w:rsidR="00437D55" w:rsidRPr="00D83670" w:rsidRDefault="00400C2C">
            <w:pPr>
              <w:spacing w:before="40" w:after="40"/>
              <w:rPr>
                <w:lang w:val="es-VE"/>
              </w:rPr>
            </w:pPr>
            <w:r w:rsidRPr="00D83670">
              <w:rPr>
                <w:rFonts w:ascii="Arial" w:hAnsi="Arial" w:cs="Arial"/>
                <w:sz w:val="18"/>
                <w:szCs w:val="18"/>
                <w:lang w:val="es-VE"/>
              </w:rPr>
              <w:t>Programa de Infraestructura para la Electrificación Rural de Guatemala - GU-L1171</w:t>
            </w:r>
          </w:p>
        </w:tc>
      </w:tr>
      <w:tr w:rsidR="00437D55" w14:paraId="5B8D0DAC" w14:textId="77777777" w:rsidTr="008E1B3E">
        <w:trPr>
          <w:jc w:val="center"/>
        </w:trPr>
        <w:tc>
          <w:tcPr>
            <w:tcW w:w="4107" w:type="dxa"/>
          </w:tcPr>
          <w:p w14:paraId="22604F6F" w14:textId="77777777" w:rsidR="00437D55" w:rsidRPr="00D83670" w:rsidRDefault="00400C2C">
            <w:pPr>
              <w:spacing w:before="40" w:after="40"/>
              <w:ind w:left="115" w:hanging="115"/>
              <w:rPr>
                <w:lang w:val="es-VE"/>
              </w:rPr>
            </w:pPr>
            <w:r w:rsidRPr="00D83670">
              <w:rPr>
                <w:rFonts w:ascii="Arial" w:hAnsi="Arial" w:cs="Arial"/>
                <w:sz w:val="18"/>
                <w:szCs w:val="18"/>
                <w:lang w:val="es-VE"/>
              </w:rPr>
              <w:t>▪ Fecha del Abstracto de CT:</w:t>
            </w:r>
          </w:p>
        </w:tc>
        <w:tc>
          <w:tcPr>
            <w:tcW w:w="5135" w:type="dxa"/>
          </w:tcPr>
          <w:p w14:paraId="63D41DEE" w14:textId="0CA4A78D" w:rsidR="00437D55" w:rsidRDefault="00400C2C">
            <w:pPr>
              <w:spacing w:before="40" w:after="40"/>
            </w:pPr>
            <w:r>
              <w:rPr>
                <w:rFonts w:ascii="Arial" w:hAnsi="Arial" w:cs="Arial"/>
                <w:sz w:val="18"/>
                <w:szCs w:val="18"/>
              </w:rPr>
              <w:t xml:space="preserve">27 </w:t>
            </w:r>
            <w:r w:rsidR="008E1B3E">
              <w:rPr>
                <w:rFonts w:ascii="Arial" w:hAnsi="Arial" w:cs="Arial"/>
                <w:sz w:val="18"/>
                <w:szCs w:val="18"/>
              </w:rPr>
              <w:t xml:space="preserve">de </w:t>
            </w:r>
            <w:proofErr w:type="spellStart"/>
            <w:r>
              <w:rPr>
                <w:rFonts w:ascii="Arial" w:hAnsi="Arial" w:cs="Arial"/>
                <w:sz w:val="18"/>
                <w:szCs w:val="18"/>
              </w:rPr>
              <w:t>Mar</w:t>
            </w:r>
            <w:r w:rsidR="008E1B3E">
              <w:rPr>
                <w:rFonts w:ascii="Arial" w:hAnsi="Arial" w:cs="Arial"/>
                <w:sz w:val="18"/>
                <w:szCs w:val="18"/>
              </w:rPr>
              <w:t>zo</w:t>
            </w:r>
            <w:proofErr w:type="spellEnd"/>
            <w:r w:rsidR="008E1B3E">
              <w:rPr>
                <w:rFonts w:ascii="Arial" w:hAnsi="Arial" w:cs="Arial"/>
                <w:sz w:val="18"/>
                <w:szCs w:val="18"/>
              </w:rPr>
              <w:t>,</w:t>
            </w:r>
            <w:r>
              <w:rPr>
                <w:rFonts w:ascii="Arial" w:hAnsi="Arial" w:cs="Arial"/>
                <w:sz w:val="18"/>
                <w:szCs w:val="18"/>
              </w:rPr>
              <w:t xml:space="preserve"> 2020</w:t>
            </w:r>
          </w:p>
        </w:tc>
      </w:tr>
      <w:tr w:rsidR="00437D55" w14:paraId="7547371D" w14:textId="77777777" w:rsidTr="008E1B3E">
        <w:trPr>
          <w:jc w:val="center"/>
        </w:trPr>
        <w:tc>
          <w:tcPr>
            <w:tcW w:w="4107" w:type="dxa"/>
          </w:tcPr>
          <w:p w14:paraId="4D5273FF" w14:textId="77777777" w:rsidR="00437D55" w:rsidRDefault="00400C2C">
            <w:pPr>
              <w:spacing w:before="40" w:after="40"/>
              <w:ind w:left="115" w:hanging="115"/>
            </w:pPr>
            <w:r>
              <w:rPr>
                <w:rFonts w:ascii="Arial" w:hAnsi="Arial" w:cs="Arial"/>
                <w:sz w:val="18"/>
                <w:szCs w:val="18"/>
              </w:rPr>
              <w:t xml:space="preserve">▪ </w:t>
            </w:r>
            <w:proofErr w:type="spellStart"/>
            <w:r>
              <w:rPr>
                <w:rFonts w:ascii="Arial" w:hAnsi="Arial" w:cs="Arial"/>
                <w:sz w:val="18"/>
                <w:szCs w:val="18"/>
              </w:rPr>
              <w:t>Beneficiario</w:t>
            </w:r>
            <w:proofErr w:type="spellEnd"/>
            <w:r>
              <w:rPr>
                <w:rFonts w:ascii="Arial" w:hAnsi="Arial" w:cs="Arial"/>
                <w:sz w:val="18"/>
                <w:szCs w:val="18"/>
              </w:rPr>
              <w:t>:</w:t>
            </w:r>
          </w:p>
        </w:tc>
        <w:tc>
          <w:tcPr>
            <w:tcW w:w="5135" w:type="dxa"/>
          </w:tcPr>
          <w:p w14:paraId="6F38E8C8" w14:textId="4C93B849" w:rsidR="00437D55" w:rsidRDefault="00400C2C">
            <w:pPr>
              <w:spacing w:before="40" w:after="40"/>
            </w:pPr>
            <w:proofErr w:type="spellStart"/>
            <w:r>
              <w:rPr>
                <w:rFonts w:ascii="Arial" w:hAnsi="Arial" w:cs="Arial"/>
                <w:sz w:val="18"/>
                <w:szCs w:val="18"/>
              </w:rPr>
              <w:t>Go</w:t>
            </w:r>
            <w:r w:rsidR="008E1B3E">
              <w:rPr>
                <w:rFonts w:ascii="Arial" w:hAnsi="Arial" w:cs="Arial"/>
                <w:sz w:val="18"/>
                <w:szCs w:val="18"/>
              </w:rPr>
              <w:t>bierno</w:t>
            </w:r>
            <w:proofErr w:type="spellEnd"/>
            <w:r>
              <w:rPr>
                <w:rFonts w:ascii="Arial" w:hAnsi="Arial" w:cs="Arial"/>
                <w:sz w:val="18"/>
                <w:szCs w:val="18"/>
              </w:rPr>
              <w:t xml:space="preserve"> </w:t>
            </w:r>
            <w:r w:rsidR="008E1B3E">
              <w:rPr>
                <w:rFonts w:ascii="Arial" w:hAnsi="Arial" w:cs="Arial"/>
                <w:sz w:val="18"/>
                <w:szCs w:val="18"/>
              </w:rPr>
              <w:t>de</w:t>
            </w:r>
            <w:r>
              <w:rPr>
                <w:rFonts w:ascii="Arial" w:hAnsi="Arial" w:cs="Arial"/>
                <w:sz w:val="18"/>
                <w:szCs w:val="18"/>
              </w:rPr>
              <w:t xml:space="preserve"> Guatemala</w:t>
            </w:r>
          </w:p>
        </w:tc>
      </w:tr>
      <w:tr w:rsidR="00437D55" w14:paraId="5219EF4C" w14:textId="77777777" w:rsidTr="008E1B3E">
        <w:trPr>
          <w:jc w:val="center"/>
        </w:trPr>
        <w:tc>
          <w:tcPr>
            <w:tcW w:w="4107" w:type="dxa"/>
          </w:tcPr>
          <w:p w14:paraId="481A5A7B" w14:textId="77777777" w:rsidR="00437D55" w:rsidRDefault="00400C2C">
            <w:pPr>
              <w:spacing w:before="40" w:after="40"/>
              <w:ind w:left="115" w:hanging="115"/>
            </w:pPr>
            <w:r>
              <w:rPr>
                <w:rFonts w:ascii="Arial" w:hAnsi="Arial" w:cs="Arial"/>
                <w:sz w:val="18"/>
                <w:szCs w:val="18"/>
              </w:rPr>
              <w:t xml:space="preserve">▪ </w:t>
            </w:r>
            <w:proofErr w:type="spellStart"/>
            <w:r>
              <w:rPr>
                <w:rFonts w:ascii="Arial" w:hAnsi="Arial" w:cs="Arial"/>
                <w:sz w:val="18"/>
                <w:szCs w:val="18"/>
              </w:rPr>
              <w:t>Agencia</w:t>
            </w:r>
            <w:proofErr w:type="spellEnd"/>
            <w:r>
              <w:rPr>
                <w:rFonts w:ascii="Arial" w:hAnsi="Arial" w:cs="Arial"/>
                <w:sz w:val="18"/>
                <w:szCs w:val="18"/>
              </w:rPr>
              <w:t xml:space="preserve"> </w:t>
            </w:r>
            <w:proofErr w:type="spellStart"/>
            <w:r>
              <w:rPr>
                <w:rFonts w:ascii="Arial" w:hAnsi="Arial" w:cs="Arial"/>
                <w:sz w:val="18"/>
                <w:szCs w:val="18"/>
              </w:rPr>
              <w:t>Ejecutora</w:t>
            </w:r>
            <w:proofErr w:type="spellEnd"/>
            <w:r>
              <w:rPr>
                <w:rFonts w:ascii="Arial" w:hAnsi="Arial" w:cs="Arial"/>
                <w:sz w:val="18"/>
                <w:szCs w:val="18"/>
              </w:rPr>
              <w:t>:</w:t>
            </w:r>
          </w:p>
        </w:tc>
        <w:tc>
          <w:tcPr>
            <w:tcW w:w="5135" w:type="dxa"/>
          </w:tcPr>
          <w:p w14:paraId="360DFFC5" w14:textId="5495A083" w:rsidR="00437D55" w:rsidRDefault="00400C2C">
            <w:pPr>
              <w:spacing w:before="40" w:after="40"/>
            </w:pPr>
            <w:r>
              <w:rPr>
                <w:rFonts w:ascii="Arial" w:hAnsi="Arial" w:cs="Arial"/>
                <w:sz w:val="18"/>
                <w:szCs w:val="18"/>
              </w:rPr>
              <w:t>B</w:t>
            </w:r>
            <w:r w:rsidR="008E1B3E">
              <w:rPr>
                <w:rFonts w:ascii="Arial" w:hAnsi="Arial" w:cs="Arial"/>
                <w:sz w:val="18"/>
                <w:szCs w:val="18"/>
              </w:rPr>
              <w:t>anco Interamericano de Desarrollo</w:t>
            </w:r>
          </w:p>
        </w:tc>
      </w:tr>
      <w:tr w:rsidR="00437D55" w14:paraId="5544A3ED" w14:textId="77777777" w:rsidTr="008E1B3E">
        <w:trPr>
          <w:jc w:val="center"/>
        </w:trPr>
        <w:tc>
          <w:tcPr>
            <w:tcW w:w="4107" w:type="dxa"/>
          </w:tcPr>
          <w:p w14:paraId="47FE226E" w14:textId="77777777" w:rsidR="00437D55" w:rsidRDefault="00400C2C">
            <w:pPr>
              <w:spacing w:before="40" w:after="40"/>
              <w:ind w:left="115" w:hanging="115"/>
            </w:pPr>
            <w:r>
              <w:rPr>
                <w:rFonts w:ascii="Arial" w:hAnsi="Arial" w:cs="Arial"/>
                <w:sz w:val="18"/>
                <w:szCs w:val="18"/>
              </w:rPr>
              <w:t xml:space="preserve">▪ </w:t>
            </w:r>
            <w:proofErr w:type="spellStart"/>
            <w:r>
              <w:rPr>
                <w:rFonts w:ascii="Arial" w:hAnsi="Arial" w:cs="Arial"/>
                <w:sz w:val="18"/>
                <w:szCs w:val="18"/>
              </w:rPr>
              <w:t>Financiamiento</w:t>
            </w:r>
            <w:proofErr w:type="spellEnd"/>
            <w:r>
              <w:rPr>
                <w:rFonts w:ascii="Arial" w:hAnsi="Arial" w:cs="Arial"/>
                <w:sz w:val="18"/>
                <w:szCs w:val="18"/>
              </w:rPr>
              <w:t xml:space="preserve"> </w:t>
            </w:r>
            <w:proofErr w:type="spellStart"/>
            <w:r>
              <w:rPr>
                <w:rFonts w:ascii="Arial" w:hAnsi="Arial" w:cs="Arial"/>
                <w:sz w:val="18"/>
                <w:szCs w:val="18"/>
              </w:rPr>
              <w:t>solicitado</w:t>
            </w:r>
            <w:proofErr w:type="spellEnd"/>
            <w:r>
              <w:rPr>
                <w:rFonts w:ascii="Arial" w:hAnsi="Arial" w:cs="Arial"/>
                <w:sz w:val="18"/>
                <w:szCs w:val="18"/>
              </w:rPr>
              <w:t xml:space="preserve"> del BID:</w:t>
            </w:r>
          </w:p>
        </w:tc>
        <w:tc>
          <w:tcPr>
            <w:tcW w:w="5135" w:type="dxa"/>
          </w:tcPr>
          <w:p w14:paraId="7B7BBE68" w14:textId="77777777" w:rsidR="00437D55" w:rsidRDefault="00400C2C" w:rsidP="008E1B3E">
            <w:pPr>
              <w:bidi/>
              <w:spacing w:before="40" w:after="40"/>
              <w:jc w:val="right"/>
            </w:pPr>
            <w:r>
              <w:rPr>
                <w:rFonts w:ascii="Arial" w:hAnsi="Arial" w:cs="Arial"/>
                <w:sz w:val="18"/>
                <w:szCs w:val="18"/>
              </w:rPr>
              <w:t>US$200,000.00</w:t>
            </w:r>
          </w:p>
        </w:tc>
      </w:tr>
      <w:tr w:rsidR="00437D55" w14:paraId="46F4C6E8" w14:textId="77777777" w:rsidTr="008E1B3E">
        <w:trPr>
          <w:jc w:val="center"/>
        </w:trPr>
        <w:tc>
          <w:tcPr>
            <w:tcW w:w="4107" w:type="dxa"/>
          </w:tcPr>
          <w:p w14:paraId="45519696" w14:textId="77777777" w:rsidR="00437D55" w:rsidRDefault="00400C2C">
            <w:pPr>
              <w:spacing w:before="40" w:after="40"/>
              <w:ind w:left="115" w:hanging="115"/>
            </w:pPr>
            <w:r>
              <w:rPr>
                <w:rFonts w:ascii="Arial" w:hAnsi="Arial" w:cs="Arial"/>
                <w:sz w:val="18"/>
                <w:szCs w:val="18"/>
              </w:rPr>
              <w:t xml:space="preserve">▪ </w:t>
            </w:r>
            <w:proofErr w:type="spellStart"/>
            <w:r>
              <w:rPr>
                <w:rFonts w:ascii="Arial" w:hAnsi="Arial" w:cs="Arial"/>
                <w:sz w:val="18"/>
                <w:szCs w:val="18"/>
              </w:rPr>
              <w:t>Contrapartida</w:t>
            </w:r>
            <w:proofErr w:type="spellEnd"/>
            <w:r>
              <w:rPr>
                <w:rFonts w:ascii="Arial" w:hAnsi="Arial" w:cs="Arial"/>
                <w:sz w:val="18"/>
                <w:szCs w:val="18"/>
              </w:rPr>
              <w:t xml:space="preserve"> Local:</w:t>
            </w:r>
          </w:p>
        </w:tc>
        <w:tc>
          <w:tcPr>
            <w:tcW w:w="5135" w:type="dxa"/>
          </w:tcPr>
          <w:p w14:paraId="660ACA03" w14:textId="77777777" w:rsidR="00437D55" w:rsidRDefault="00400C2C" w:rsidP="008E1B3E">
            <w:pPr>
              <w:bidi/>
              <w:spacing w:before="40" w:after="40"/>
              <w:jc w:val="right"/>
            </w:pPr>
            <w:r>
              <w:rPr>
                <w:rFonts w:ascii="Arial" w:hAnsi="Arial" w:cs="Arial"/>
                <w:sz w:val="18"/>
                <w:szCs w:val="18"/>
              </w:rPr>
              <w:t>US$0.00</w:t>
            </w:r>
          </w:p>
        </w:tc>
      </w:tr>
      <w:tr w:rsidR="00437D55" w14:paraId="572CD722" w14:textId="77777777" w:rsidTr="008E1B3E">
        <w:trPr>
          <w:jc w:val="center"/>
        </w:trPr>
        <w:tc>
          <w:tcPr>
            <w:tcW w:w="4107" w:type="dxa"/>
          </w:tcPr>
          <w:p w14:paraId="377F88C0" w14:textId="77777777" w:rsidR="00437D55" w:rsidRDefault="00400C2C">
            <w:pPr>
              <w:spacing w:before="40" w:after="40"/>
              <w:ind w:left="115" w:hanging="115"/>
            </w:pPr>
            <w:r>
              <w:rPr>
                <w:rFonts w:ascii="Arial" w:hAnsi="Arial" w:cs="Arial"/>
                <w:sz w:val="18"/>
                <w:szCs w:val="18"/>
              </w:rPr>
              <w:t xml:space="preserve">▪ </w:t>
            </w:r>
            <w:proofErr w:type="spellStart"/>
            <w:r>
              <w:rPr>
                <w:rFonts w:ascii="Arial" w:hAnsi="Arial" w:cs="Arial"/>
                <w:sz w:val="18"/>
                <w:szCs w:val="18"/>
              </w:rPr>
              <w:t>Periodo</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5135" w:type="dxa"/>
          </w:tcPr>
          <w:p w14:paraId="32ADF8C1" w14:textId="77777777" w:rsidR="00437D55" w:rsidRDefault="00400C2C" w:rsidP="008E1B3E">
            <w:pPr>
              <w:bidi/>
              <w:spacing w:before="40" w:after="40"/>
              <w:jc w:val="right"/>
            </w:pPr>
            <w:r>
              <w:rPr>
                <w:rFonts w:ascii="Arial" w:hAnsi="Arial" w:cs="Arial"/>
                <w:sz w:val="18"/>
                <w:szCs w:val="18"/>
              </w:rPr>
              <w:t xml:space="preserve">48 </w:t>
            </w:r>
            <w:proofErr w:type="spellStart"/>
            <w:r>
              <w:rPr>
                <w:rFonts w:ascii="Arial" w:hAnsi="Arial" w:cs="Arial"/>
                <w:sz w:val="18"/>
                <w:szCs w:val="18"/>
              </w:rPr>
              <w:t>meses</w:t>
            </w:r>
            <w:proofErr w:type="spellEnd"/>
          </w:p>
        </w:tc>
      </w:tr>
      <w:tr w:rsidR="00437D55" w14:paraId="4B6FAF10" w14:textId="77777777" w:rsidTr="008E1B3E">
        <w:trPr>
          <w:jc w:val="center"/>
        </w:trPr>
        <w:tc>
          <w:tcPr>
            <w:tcW w:w="4107" w:type="dxa"/>
          </w:tcPr>
          <w:p w14:paraId="6E461714" w14:textId="77777777" w:rsidR="00437D55" w:rsidRDefault="00400C2C">
            <w:pPr>
              <w:spacing w:before="40" w:after="40"/>
              <w:ind w:left="115" w:hanging="115"/>
            </w:pPr>
            <w:r>
              <w:rPr>
                <w:rFonts w:ascii="Arial" w:hAnsi="Arial" w:cs="Arial"/>
                <w:sz w:val="18"/>
                <w:szCs w:val="18"/>
              </w:rPr>
              <w:t xml:space="preserve">▪ </w:t>
            </w:r>
            <w:proofErr w:type="spellStart"/>
            <w:r>
              <w:rPr>
                <w:rFonts w:ascii="Arial" w:hAnsi="Arial" w:cs="Arial"/>
                <w:sz w:val="18"/>
                <w:szCs w:val="18"/>
              </w:rPr>
              <w:t>Tipos</w:t>
            </w:r>
            <w:proofErr w:type="spellEnd"/>
            <w:r>
              <w:rPr>
                <w:rFonts w:ascii="Arial" w:hAnsi="Arial" w:cs="Arial"/>
                <w:sz w:val="18"/>
                <w:szCs w:val="18"/>
              </w:rPr>
              <w:t xml:space="preserve"> de </w:t>
            </w:r>
            <w:proofErr w:type="spellStart"/>
            <w:r>
              <w:rPr>
                <w:rFonts w:ascii="Arial" w:hAnsi="Arial" w:cs="Arial"/>
                <w:sz w:val="18"/>
                <w:szCs w:val="18"/>
              </w:rPr>
              <w:t>consultores</w:t>
            </w:r>
            <w:proofErr w:type="spellEnd"/>
            <w:r>
              <w:rPr>
                <w:rFonts w:ascii="Arial" w:hAnsi="Arial" w:cs="Arial"/>
                <w:sz w:val="18"/>
                <w:szCs w:val="18"/>
              </w:rPr>
              <w:t>:</w:t>
            </w:r>
          </w:p>
        </w:tc>
        <w:tc>
          <w:tcPr>
            <w:tcW w:w="5135" w:type="dxa"/>
          </w:tcPr>
          <w:p w14:paraId="11F05168" w14:textId="2A55D7E1" w:rsidR="00437D55" w:rsidRDefault="008E1B3E">
            <w:pPr>
              <w:spacing w:before="40" w:after="40"/>
            </w:pPr>
            <w:proofErr w:type="spellStart"/>
            <w:r>
              <w:rPr>
                <w:rFonts w:ascii="Arial" w:hAnsi="Arial" w:cs="Arial"/>
                <w:sz w:val="18"/>
                <w:szCs w:val="18"/>
              </w:rPr>
              <w:t>Consultores</w:t>
            </w:r>
            <w:proofErr w:type="spellEnd"/>
            <w:r>
              <w:rPr>
                <w:rFonts w:ascii="Arial" w:hAnsi="Arial" w:cs="Arial"/>
                <w:sz w:val="18"/>
                <w:szCs w:val="18"/>
              </w:rPr>
              <w:t xml:space="preserve"> </w:t>
            </w:r>
            <w:proofErr w:type="spellStart"/>
            <w:r w:rsidR="00400C2C">
              <w:rPr>
                <w:rFonts w:ascii="Arial" w:hAnsi="Arial" w:cs="Arial"/>
                <w:sz w:val="18"/>
                <w:szCs w:val="18"/>
              </w:rPr>
              <w:t>Individu</w:t>
            </w:r>
            <w:r>
              <w:rPr>
                <w:rFonts w:ascii="Arial" w:hAnsi="Arial" w:cs="Arial"/>
                <w:sz w:val="18"/>
                <w:szCs w:val="18"/>
              </w:rPr>
              <w:t>ales</w:t>
            </w:r>
            <w:proofErr w:type="spellEnd"/>
            <w:r w:rsidR="00400C2C">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Firma</w:t>
            </w:r>
            <w:r w:rsidR="00400C2C">
              <w:rPr>
                <w:rFonts w:ascii="Arial" w:hAnsi="Arial" w:cs="Arial"/>
                <w:sz w:val="18"/>
                <w:szCs w:val="18"/>
              </w:rPr>
              <w:t>s</w:t>
            </w:r>
            <w:proofErr w:type="spellEnd"/>
          </w:p>
        </w:tc>
      </w:tr>
      <w:tr w:rsidR="00437D55" w14:paraId="2987476D" w14:textId="77777777" w:rsidTr="008E1B3E">
        <w:trPr>
          <w:jc w:val="center"/>
        </w:trPr>
        <w:tc>
          <w:tcPr>
            <w:tcW w:w="4107" w:type="dxa"/>
          </w:tcPr>
          <w:p w14:paraId="169BE011" w14:textId="77777777" w:rsidR="00437D55" w:rsidRDefault="00400C2C">
            <w:pPr>
              <w:spacing w:before="40" w:after="40"/>
              <w:ind w:left="115" w:hanging="115"/>
            </w:pP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Preparación</w:t>
            </w:r>
            <w:proofErr w:type="spellEnd"/>
            <w:r>
              <w:rPr>
                <w:rFonts w:ascii="Arial" w:hAnsi="Arial" w:cs="Arial"/>
                <w:sz w:val="18"/>
                <w:szCs w:val="18"/>
              </w:rPr>
              <w:t>:</w:t>
            </w:r>
          </w:p>
        </w:tc>
        <w:tc>
          <w:tcPr>
            <w:tcW w:w="5135" w:type="dxa"/>
          </w:tcPr>
          <w:p w14:paraId="74EFAB30" w14:textId="77777777" w:rsidR="00437D55" w:rsidRDefault="00400C2C">
            <w:pPr>
              <w:spacing w:before="40" w:after="40"/>
            </w:pPr>
            <w:r>
              <w:rPr>
                <w:rFonts w:ascii="Arial" w:hAnsi="Arial" w:cs="Arial"/>
                <w:sz w:val="18"/>
                <w:szCs w:val="18"/>
              </w:rPr>
              <w:t>INE/ENE - Energía</w:t>
            </w:r>
          </w:p>
        </w:tc>
      </w:tr>
      <w:tr w:rsidR="00437D55" w14:paraId="6E5365DC" w14:textId="77777777" w:rsidTr="008E1B3E">
        <w:trPr>
          <w:jc w:val="center"/>
        </w:trPr>
        <w:tc>
          <w:tcPr>
            <w:tcW w:w="4107" w:type="dxa"/>
          </w:tcPr>
          <w:p w14:paraId="45CBE528" w14:textId="77777777" w:rsidR="00437D55" w:rsidRDefault="00400C2C">
            <w:pPr>
              <w:spacing w:before="40" w:after="40"/>
              <w:ind w:left="115" w:hanging="115"/>
            </w:pP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5135" w:type="dxa"/>
          </w:tcPr>
          <w:p w14:paraId="3A231117" w14:textId="77777777" w:rsidR="00437D55" w:rsidRDefault="00400C2C">
            <w:pPr>
              <w:spacing w:before="40" w:after="40"/>
            </w:pPr>
            <w:r>
              <w:rPr>
                <w:rFonts w:ascii="Arial" w:hAnsi="Arial" w:cs="Arial"/>
                <w:sz w:val="18"/>
                <w:szCs w:val="18"/>
              </w:rPr>
              <w:t xml:space="preserve">CID/CGU - </w:t>
            </w:r>
            <w:proofErr w:type="spellStart"/>
            <w:r>
              <w:rPr>
                <w:rFonts w:ascii="Arial" w:hAnsi="Arial" w:cs="Arial"/>
                <w:sz w:val="18"/>
                <w:szCs w:val="18"/>
              </w:rPr>
              <w:t>Representación</w:t>
            </w:r>
            <w:proofErr w:type="spellEnd"/>
            <w:r>
              <w:rPr>
                <w:rFonts w:ascii="Arial" w:hAnsi="Arial" w:cs="Arial"/>
                <w:sz w:val="18"/>
                <w:szCs w:val="18"/>
              </w:rPr>
              <w:t xml:space="preserve"> Guatemala</w:t>
            </w:r>
          </w:p>
        </w:tc>
      </w:tr>
      <w:tr w:rsidR="00437D55" w14:paraId="1DCAD544" w14:textId="77777777" w:rsidTr="008E1B3E">
        <w:trPr>
          <w:jc w:val="center"/>
        </w:trPr>
        <w:tc>
          <w:tcPr>
            <w:tcW w:w="4107" w:type="dxa"/>
          </w:tcPr>
          <w:p w14:paraId="1077A635" w14:textId="755050D7" w:rsidR="00437D55" w:rsidRPr="00D83670" w:rsidRDefault="00400C2C">
            <w:pPr>
              <w:spacing w:before="40" w:after="40"/>
              <w:rPr>
                <w:lang w:val="es-VE"/>
              </w:rPr>
            </w:pPr>
            <w:r w:rsidRPr="00D83670">
              <w:rPr>
                <w:rFonts w:ascii="Arial" w:hAnsi="Arial" w:cs="Arial"/>
                <w:sz w:val="18"/>
                <w:szCs w:val="18"/>
                <w:lang w:val="es-VE"/>
              </w:rPr>
              <w:t>▪ CT incluida en la Estrategia de País (s/n):</w:t>
            </w:r>
            <w:r w:rsidRPr="00D83670">
              <w:rPr>
                <w:rFonts w:ascii="Arial" w:hAnsi="Arial" w:cs="Arial"/>
                <w:sz w:val="18"/>
                <w:szCs w:val="18"/>
                <w:lang w:val="es-VE"/>
              </w:rPr>
              <w:br/>
              <w:t>▪ CT incluida en CPD (s/n):</w:t>
            </w:r>
          </w:p>
        </w:tc>
        <w:tc>
          <w:tcPr>
            <w:tcW w:w="5135" w:type="dxa"/>
          </w:tcPr>
          <w:p w14:paraId="592FE757" w14:textId="253A4024" w:rsidR="00437D55" w:rsidRDefault="00400C2C">
            <w:pPr>
              <w:spacing w:before="40" w:after="40"/>
            </w:pPr>
            <w:r>
              <w:rPr>
                <w:rFonts w:ascii="Arial" w:hAnsi="Arial" w:cs="Arial"/>
                <w:sz w:val="18"/>
                <w:szCs w:val="18"/>
              </w:rPr>
              <w:t>No</w:t>
            </w:r>
            <w:r>
              <w:rPr>
                <w:rFonts w:ascii="Arial" w:hAnsi="Arial" w:cs="Arial"/>
                <w:sz w:val="18"/>
                <w:szCs w:val="18"/>
              </w:rPr>
              <w:br/>
            </w:r>
            <w:proofErr w:type="spellStart"/>
            <w:r>
              <w:rPr>
                <w:rFonts w:ascii="Arial" w:hAnsi="Arial" w:cs="Arial"/>
                <w:sz w:val="18"/>
                <w:szCs w:val="18"/>
              </w:rPr>
              <w:t>Sí</w:t>
            </w:r>
            <w:proofErr w:type="spellEnd"/>
          </w:p>
        </w:tc>
      </w:tr>
      <w:tr w:rsidR="00437D55" w:rsidRPr="00AF4BF0" w14:paraId="0882D648" w14:textId="77777777" w:rsidTr="008E1B3E">
        <w:trPr>
          <w:jc w:val="center"/>
        </w:trPr>
        <w:tc>
          <w:tcPr>
            <w:tcW w:w="4107" w:type="dxa"/>
          </w:tcPr>
          <w:p w14:paraId="09645152" w14:textId="77777777" w:rsidR="00437D55" w:rsidRPr="00D83670" w:rsidRDefault="00400C2C">
            <w:pPr>
              <w:spacing w:before="40" w:after="40"/>
              <w:ind w:left="115" w:hanging="115"/>
              <w:rPr>
                <w:lang w:val="es-VE"/>
              </w:rPr>
            </w:pPr>
            <w:r w:rsidRPr="00D83670">
              <w:rPr>
                <w:rFonts w:ascii="Arial" w:hAnsi="Arial" w:cs="Arial"/>
                <w:sz w:val="18"/>
                <w:szCs w:val="18"/>
                <w:lang w:val="es-VE"/>
              </w:rPr>
              <w:t>▪ Alineación a la Actualización de la Estrategia Institucional 2010-2020:</w:t>
            </w:r>
          </w:p>
        </w:tc>
        <w:tc>
          <w:tcPr>
            <w:tcW w:w="5135" w:type="dxa"/>
          </w:tcPr>
          <w:p w14:paraId="6890726E" w14:textId="77777777" w:rsidR="00437D55" w:rsidRPr="00D83670" w:rsidRDefault="00400C2C">
            <w:pPr>
              <w:spacing w:before="40" w:after="40"/>
              <w:rPr>
                <w:lang w:val="es-VE"/>
              </w:rPr>
            </w:pPr>
            <w:r w:rsidRPr="00D83670">
              <w:rPr>
                <w:rFonts w:ascii="Arial" w:hAnsi="Arial" w:cs="Arial"/>
                <w:sz w:val="18"/>
                <w:szCs w:val="18"/>
                <w:lang w:val="es-VE"/>
              </w:rPr>
              <w:t>Inclusión social e igualdad; Igualdad de género; Diversidad</w:t>
            </w:r>
          </w:p>
        </w:tc>
      </w:tr>
    </w:tbl>
    <w:p w14:paraId="0ADAC2C3" w14:textId="77777777" w:rsidR="00437D55" w:rsidRPr="00D83670" w:rsidRDefault="00400C2C" w:rsidP="008E1B3E">
      <w:pPr>
        <w:spacing w:before="240" w:after="120"/>
        <w:ind w:left="576" w:hanging="576"/>
        <w:rPr>
          <w:lang w:val="es-VE"/>
        </w:rPr>
      </w:pPr>
      <w:r w:rsidRPr="00D83670">
        <w:rPr>
          <w:rFonts w:ascii="Arial" w:hAnsi="Arial" w:cs="Arial"/>
          <w:b/>
          <w:lang w:val="es-VE"/>
        </w:rPr>
        <w:t>II.</w:t>
      </w:r>
      <w:r w:rsidRPr="00D83670">
        <w:rPr>
          <w:rFonts w:ascii="Arial" w:hAnsi="Arial" w:cs="Arial"/>
          <w:b/>
          <w:lang w:val="es-VE"/>
        </w:rPr>
        <w:tab/>
        <w:t>Objetivos y Justificación de la CT</w:t>
      </w:r>
    </w:p>
    <w:p w14:paraId="056E79BA" w14:textId="6AB914C9" w:rsidR="00437D55" w:rsidRPr="00D83670" w:rsidRDefault="00400C2C">
      <w:pPr>
        <w:spacing w:before="120" w:after="120"/>
        <w:ind w:left="579" w:hanging="579"/>
        <w:jc w:val="both"/>
        <w:rPr>
          <w:lang w:val="es-VE"/>
        </w:rPr>
      </w:pPr>
      <w:r w:rsidRPr="00D83670">
        <w:rPr>
          <w:rFonts w:ascii="Arial" w:hAnsi="Arial" w:cs="Arial"/>
          <w:lang w:val="es-VE"/>
        </w:rPr>
        <w:t>2.1</w:t>
      </w:r>
      <w:r w:rsidRPr="00D83670">
        <w:rPr>
          <w:rFonts w:ascii="Arial" w:hAnsi="Arial" w:cs="Arial"/>
          <w:lang w:val="es-VE"/>
        </w:rPr>
        <w:tab/>
        <w:t>El objetivo general de la CT es realizar los estudios técnicos, sociales y ambientales necesarios para que el programa de inversiones aumente la cobertura eléctrica del país en las áreas con mayor déficit y que estén cerca de la infraestructura eléctrica existente. Los estudios técnicos proporcionarán los diseños sobre: (i) la densificación de las redes, incorporando nuevos hogares al servicio en áreas que ya están cubiertas; (ii) extensión de las redes, mediante el aumento de la cobertura geográfica del sistema de manera efectiva y eficiente; y (iii) el fortalecimiento de las redes a ampliar, incluida la modificación de su topología, para garantizar la calidad del servicio requerido por las normas técnicas. Además, los estudios de impacto ambiental y los planes de gestión ambiental, así como los planes sociales, se realizarán de acuerdo con las políticas del Banco y las leyes nacionales. Los productos finales cumplirán con los requisitos del Ministerio de Finanzas Públicas, el Ministerio de Recursos Naturales, el Ministerio de Energía y la Secretaría de Planificación para emitir todos los permisos y licencias para proceder con las obras, permitiendo acelerar la ejecución del Programa.</w:t>
      </w:r>
    </w:p>
    <w:p w14:paraId="7A408199" w14:textId="5A6C04D9" w:rsidR="00437D55" w:rsidRPr="00BE0260" w:rsidRDefault="00400C2C">
      <w:pPr>
        <w:spacing w:before="120" w:after="120"/>
        <w:ind w:left="579" w:hanging="579"/>
        <w:jc w:val="both"/>
        <w:rPr>
          <w:lang w:val="es-VE"/>
        </w:rPr>
      </w:pPr>
      <w:r w:rsidRPr="00BE0260">
        <w:rPr>
          <w:rFonts w:ascii="Arial" w:hAnsi="Arial" w:cs="Arial"/>
          <w:lang w:val="es-VE"/>
        </w:rPr>
        <w:t>2.2</w:t>
      </w:r>
      <w:r w:rsidRPr="00BE0260">
        <w:rPr>
          <w:rFonts w:ascii="Arial" w:hAnsi="Arial" w:cs="Arial"/>
          <w:lang w:val="es-VE"/>
        </w:rPr>
        <w:tab/>
      </w:r>
      <w:r w:rsidR="00D03F69">
        <w:rPr>
          <w:rFonts w:ascii="Arial" w:hAnsi="Arial" w:cs="Arial"/>
          <w:lang w:val="es-VE"/>
        </w:rPr>
        <w:t>E</w:t>
      </w:r>
      <w:r w:rsidR="00BE0260" w:rsidRPr="00BE0260">
        <w:rPr>
          <w:rFonts w:ascii="Arial" w:hAnsi="Arial" w:cs="Arial"/>
          <w:lang w:val="es-VE"/>
        </w:rPr>
        <w:t>st</w:t>
      </w:r>
      <w:r w:rsidR="00D03F69">
        <w:rPr>
          <w:rFonts w:ascii="Arial" w:hAnsi="Arial" w:cs="Arial"/>
          <w:lang w:val="es-VE"/>
        </w:rPr>
        <w:t>a</w:t>
      </w:r>
      <w:r w:rsidR="00BE0260" w:rsidRPr="00BE0260">
        <w:rPr>
          <w:rFonts w:ascii="Arial" w:hAnsi="Arial" w:cs="Arial"/>
          <w:lang w:val="es-VE"/>
        </w:rPr>
        <w:t xml:space="preserve"> </w:t>
      </w:r>
      <w:r w:rsidR="00D03F69">
        <w:rPr>
          <w:rFonts w:ascii="Arial" w:hAnsi="Arial" w:cs="Arial"/>
          <w:lang w:val="es-VE"/>
        </w:rPr>
        <w:t>TC está enfocada</w:t>
      </w:r>
      <w:r w:rsidR="00BE0260" w:rsidRPr="00BE0260">
        <w:rPr>
          <w:rFonts w:ascii="Arial" w:hAnsi="Arial" w:cs="Arial"/>
          <w:lang w:val="es-VE"/>
        </w:rPr>
        <w:t xml:space="preserve"> </w:t>
      </w:r>
      <w:r w:rsidR="00D03F69">
        <w:rPr>
          <w:rFonts w:ascii="Arial" w:hAnsi="Arial" w:cs="Arial"/>
          <w:lang w:val="es-VE"/>
        </w:rPr>
        <w:t>en</w:t>
      </w:r>
      <w:r w:rsidR="00BE0260" w:rsidRPr="00BE0260">
        <w:rPr>
          <w:rFonts w:ascii="Arial" w:hAnsi="Arial" w:cs="Arial"/>
          <w:lang w:val="es-VE"/>
        </w:rPr>
        <w:t xml:space="preserve"> las </w:t>
      </w:r>
      <w:r w:rsidR="00BE0260">
        <w:rPr>
          <w:rFonts w:ascii="Arial" w:hAnsi="Arial" w:cs="Arial"/>
          <w:lang w:val="es-VE"/>
        </w:rPr>
        <w:t xml:space="preserve">poblaciones de </w:t>
      </w:r>
      <w:r w:rsidR="00BE0260" w:rsidRPr="00BE0260">
        <w:rPr>
          <w:rFonts w:ascii="Arial" w:hAnsi="Arial" w:cs="Arial"/>
          <w:lang w:val="es-VE"/>
        </w:rPr>
        <w:t>zonas rurales con bajos niveles de ingresos</w:t>
      </w:r>
      <w:r w:rsidR="00BE0260">
        <w:rPr>
          <w:rFonts w:ascii="Arial" w:hAnsi="Arial" w:cs="Arial"/>
          <w:lang w:val="es-VE"/>
        </w:rPr>
        <w:t>, y donde predominan</w:t>
      </w:r>
      <w:r w:rsidR="00BE0260" w:rsidRPr="00BE0260">
        <w:rPr>
          <w:rFonts w:ascii="Arial" w:hAnsi="Arial" w:cs="Arial"/>
          <w:lang w:val="es-VE"/>
        </w:rPr>
        <w:t xml:space="preserve"> poblaciones indígenas. Por lo tanto, la desigualdad y la inclusión se abordan intrínsecamente en el proyecto. Actualmente, esta población utiliza queroseno, leña y velas como fuentes de energía</w:t>
      </w:r>
      <w:r w:rsidR="006E7452">
        <w:rPr>
          <w:rFonts w:ascii="Arial" w:hAnsi="Arial" w:cs="Arial"/>
          <w:lang w:val="es-VE"/>
        </w:rPr>
        <w:t>;</w:t>
      </w:r>
      <w:r w:rsidR="00BE0260" w:rsidRPr="00BE0260">
        <w:rPr>
          <w:rFonts w:ascii="Arial" w:hAnsi="Arial" w:cs="Arial"/>
          <w:lang w:val="es-VE"/>
        </w:rPr>
        <w:t xml:space="preserve"> </w:t>
      </w:r>
      <w:r w:rsidR="00BE0260">
        <w:rPr>
          <w:rFonts w:ascii="Arial" w:hAnsi="Arial" w:cs="Arial"/>
          <w:lang w:val="es-VE"/>
        </w:rPr>
        <w:t xml:space="preserve">combustibles </w:t>
      </w:r>
      <w:r w:rsidR="00BE0260" w:rsidRPr="00BE0260">
        <w:rPr>
          <w:rFonts w:ascii="Arial" w:hAnsi="Arial" w:cs="Arial"/>
          <w:lang w:val="es-VE"/>
        </w:rPr>
        <w:t>que tienen un coeficiente de emisiones mucho mayor</w:t>
      </w:r>
      <w:r w:rsidR="00BE0260">
        <w:rPr>
          <w:rFonts w:ascii="Arial" w:hAnsi="Arial" w:cs="Arial"/>
          <w:lang w:val="es-VE"/>
        </w:rPr>
        <w:t xml:space="preserve"> a las emisiones provenientes de la generación</w:t>
      </w:r>
      <w:r w:rsidR="00BE0260" w:rsidRPr="00BE0260">
        <w:rPr>
          <w:rFonts w:ascii="Arial" w:hAnsi="Arial" w:cs="Arial"/>
          <w:lang w:val="es-VE"/>
        </w:rPr>
        <w:t xml:space="preserve">. </w:t>
      </w:r>
      <w:r w:rsidR="00BE0260">
        <w:rPr>
          <w:rFonts w:ascii="Arial" w:hAnsi="Arial" w:cs="Arial"/>
          <w:lang w:val="es-VE"/>
        </w:rPr>
        <w:t>L</w:t>
      </w:r>
      <w:r w:rsidR="00BE0260" w:rsidRPr="00BE0260">
        <w:rPr>
          <w:rFonts w:ascii="Arial" w:hAnsi="Arial" w:cs="Arial"/>
          <w:lang w:val="es-VE"/>
        </w:rPr>
        <w:t xml:space="preserve">a </w:t>
      </w:r>
      <w:r w:rsidR="00BE0260">
        <w:rPr>
          <w:rFonts w:ascii="Arial" w:hAnsi="Arial" w:cs="Arial"/>
          <w:lang w:val="es-VE"/>
        </w:rPr>
        <w:t>producción de electricidad tiene un componente muy importante de</w:t>
      </w:r>
      <w:r w:rsidR="00BE0260" w:rsidRPr="00BE0260">
        <w:rPr>
          <w:rFonts w:ascii="Arial" w:hAnsi="Arial" w:cs="Arial"/>
          <w:lang w:val="es-VE"/>
        </w:rPr>
        <w:t xml:space="preserve"> </w:t>
      </w:r>
      <w:r w:rsidR="00BE0260" w:rsidRPr="00BE0260">
        <w:rPr>
          <w:rFonts w:ascii="Arial" w:hAnsi="Arial" w:cs="Arial"/>
          <w:lang w:val="es-VE"/>
        </w:rPr>
        <w:lastRenderedPageBreak/>
        <w:t>energía renovable</w:t>
      </w:r>
      <w:r w:rsidR="00BE0260">
        <w:rPr>
          <w:rFonts w:ascii="Arial" w:hAnsi="Arial" w:cs="Arial"/>
          <w:lang w:val="es-VE"/>
        </w:rPr>
        <w:t xml:space="preserve"> y</w:t>
      </w:r>
      <w:r w:rsidR="00BE0260" w:rsidRPr="00BE0260">
        <w:rPr>
          <w:rFonts w:ascii="Arial" w:hAnsi="Arial" w:cs="Arial"/>
          <w:lang w:val="es-VE"/>
        </w:rPr>
        <w:t xml:space="preserve"> reducirá significativamente las emisiones de gases de efecto invernadero. Esta intervención también promoverá </w:t>
      </w:r>
      <w:r w:rsidR="00BE0260">
        <w:rPr>
          <w:rFonts w:ascii="Arial" w:hAnsi="Arial" w:cs="Arial"/>
          <w:lang w:val="es-VE"/>
        </w:rPr>
        <w:t xml:space="preserve">el </w:t>
      </w:r>
      <w:r w:rsidR="00BE0260" w:rsidRPr="00BE0260">
        <w:rPr>
          <w:rFonts w:ascii="Arial" w:hAnsi="Arial" w:cs="Arial"/>
          <w:lang w:val="es-VE"/>
        </w:rPr>
        <w:t>c</w:t>
      </w:r>
      <w:r w:rsidR="00BE0260">
        <w:rPr>
          <w:rFonts w:ascii="Arial" w:hAnsi="Arial" w:cs="Arial"/>
          <w:lang w:val="es-VE"/>
        </w:rPr>
        <w:t>i</w:t>
      </w:r>
      <w:r w:rsidR="00BE0260" w:rsidRPr="00BE0260">
        <w:rPr>
          <w:rFonts w:ascii="Arial" w:hAnsi="Arial" w:cs="Arial"/>
          <w:lang w:val="es-VE"/>
        </w:rPr>
        <w:t>err</w:t>
      </w:r>
      <w:r w:rsidR="00BE0260">
        <w:rPr>
          <w:rFonts w:ascii="Arial" w:hAnsi="Arial" w:cs="Arial"/>
          <w:lang w:val="es-VE"/>
        </w:rPr>
        <w:t>e de anillos</w:t>
      </w:r>
      <w:r w:rsidR="00BE0260" w:rsidRPr="00BE0260">
        <w:rPr>
          <w:rFonts w:ascii="Arial" w:hAnsi="Arial" w:cs="Arial"/>
          <w:lang w:val="es-VE"/>
        </w:rPr>
        <w:t xml:space="preserve"> dentro de la red</w:t>
      </w:r>
      <w:r w:rsidR="00BE0260">
        <w:rPr>
          <w:rFonts w:ascii="Arial" w:hAnsi="Arial" w:cs="Arial"/>
          <w:lang w:val="es-VE"/>
        </w:rPr>
        <w:t>,</w:t>
      </w:r>
      <w:r w:rsidR="00BE0260" w:rsidRPr="00BE0260">
        <w:rPr>
          <w:rFonts w:ascii="Arial" w:hAnsi="Arial" w:cs="Arial"/>
          <w:lang w:val="es-VE"/>
        </w:rPr>
        <w:t xml:space="preserve"> aumenta</w:t>
      </w:r>
      <w:r w:rsidR="00BE0260">
        <w:rPr>
          <w:rFonts w:ascii="Arial" w:hAnsi="Arial" w:cs="Arial"/>
          <w:lang w:val="es-VE"/>
        </w:rPr>
        <w:t>ndo</w:t>
      </w:r>
      <w:r w:rsidR="00BE0260" w:rsidRPr="00BE0260">
        <w:rPr>
          <w:rFonts w:ascii="Arial" w:hAnsi="Arial" w:cs="Arial"/>
          <w:lang w:val="es-VE"/>
        </w:rPr>
        <w:t xml:space="preserve"> la calidad y reduci</w:t>
      </w:r>
      <w:r w:rsidR="00BE0260">
        <w:rPr>
          <w:rFonts w:ascii="Arial" w:hAnsi="Arial" w:cs="Arial"/>
          <w:lang w:val="es-VE"/>
        </w:rPr>
        <w:t>endo</w:t>
      </w:r>
      <w:r w:rsidR="00BE0260" w:rsidRPr="00BE0260">
        <w:rPr>
          <w:rFonts w:ascii="Arial" w:hAnsi="Arial" w:cs="Arial"/>
          <w:lang w:val="es-VE"/>
        </w:rPr>
        <w:t xml:space="preserve"> las interrupciones del servicio.</w:t>
      </w:r>
    </w:p>
    <w:p w14:paraId="17B8D128" w14:textId="28F189EB" w:rsidR="00437D55" w:rsidRPr="00BE0260" w:rsidRDefault="00400C2C">
      <w:pPr>
        <w:spacing w:before="120" w:after="120"/>
        <w:ind w:left="579" w:hanging="579"/>
        <w:jc w:val="both"/>
        <w:rPr>
          <w:lang w:val="es-VE"/>
        </w:rPr>
      </w:pPr>
      <w:r w:rsidRPr="00BE0260">
        <w:rPr>
          <w:rFonts w:ascii="Arial" w:hAnsi="Arial" w:cs="Arial"/>
          <w:lang w:val="es-VE"/>
        </w:rPr>
        <w:t>2.3</w:t>
      </w:r>
      <w:r w:rsidRPr="00BE0260">
        <w:rPr>
          <w:rFonts w:ascii="Arial" w:hAnsi="Arial" w:cs="Arial"/>
          <w:lang w:val="es-VE"/>
        </w:rPr>
        <w:tab/>
      </w:r>
      <w:r w:rsidR="00BE0260" w:rsidRPr="00BE0260">
        <w:rPr>
          <w:rFonts w:ascii="Arial" w:hAnsi="Arial" w:cs="Arial"/>
          <w:lang w:val="es-VE"/>
        </w:rPr>
        <w:t>Es importante resaltar el aspecto innovador de esta CT</w:t>
      </w:r>
      <w:r w:rsidR="00BE0260">
        <w:rPr>
          <w:rFonts w:ascii="Arial" w:hAnsi="Arial" w:cs="Arial"/>
          <w:lang w:val="es-VE"/>
        </w:rPr>
        <w:t>,</w:t>
      </w:r>
      <w:r w:rsidR="00BE0260" w:rsidRPr="00BE0260">
        <w:rPr>
          <w:rFonts w:ascii="Arial" w:hAnsi="Arial" w:cs="Arial"/>
          <w:lang w:val="es-VE"/>
        </w:rPr>
        <w:t xml:space="preserve"> que evaluará la colocación de fibra óptica a lo largo de la ruta cubierta por la extensión de la red para proporcionar también la base para un mejor servicio de telecomunicaciones en las áreas intervenidas, incluido el desarrollo de un plan de negocios para</w:t>
      </w:r>
      <w:r w:rsidR="006E7452">
        <w:rPr>
          <w:rFonts w:ascii="Arial" w:hAnsi="Arial" w:cs="Arial"/>
          <w:lang w:val="es-VE"/>
        </w:rPr>
        <w:t xml:space="preserve"> el Instituto Nacional de Electrificación (</w:t>
      </w:r>
      <w:r w:rsidR="00BE0260" w:rsidRPr="00BE0260">
        <w:rPr>
          <w:rFonts w:ascii="Arial" w:hAnsi="Arial" w:cs="Arial"/>
          <w:lang w:val="es-VE"/>
        </w:rPr>
        <w:t>INDE</w:t>
      </w:r>
      <w:r w:rsidR="006E7452">
        <w:rPr>
          <w:rFonts w:ascii="Arial" w:hAnsi="Arial" w:cs="Arial"/>
          <w:lang w:val="es-VE"/>
        </w:rPr>
        <w:t>),</w:t>
      </w:r>
      <w:r w:rsidR="00BE0260" w:rsidRPr="00BE0260">
        <w:rPr>
          <w:rFonts w:ascii="Arial" w:hAnsi="Arial" w:cs="Arial"/>
          <w:lang w:val="es-VE"/>
        </w:rPr>
        <w:t xml:space="preserve"> </w:t>
      </w:r>
      <w:r w:rsidR="006E7452">
        <w:rPr>
          <w:rFonts w:ascii="Arial" w:hAnsi="Arial" w:cs="Arial"/>
          <w:lang w:val="es-VE"/>
        </w:rPr>
        <w:t>con el fin de</w:t>
      </w:r>
      <w:r w:rsidR="00BE0260" w:rsidRPr="00BE0260">
        <w:rPr>
          <w:rFonts w:ascii="Arial" w:hAnsi="Arial" w:cs="Arial"/>
          <w:lang w:val="es-VE"/>
        </w:rPr>
        <w:t xml:space="preserve"> proporcionar o arrendar la fibra a proveedores de servicios de telecomunicaciones. Además, el uso de datos satelitales y</w:t>
      </w:r>
      <w:r w:rsidR="006E7452">
        <w:rPr>
          <w:rFonts w:ascii="Arial" w:hAnsi="Arial" w:cs="Arial"/>
          <w:lang w:val="es-VE"/>
        </w:rPr>
        <w:t xml:space="preserve"> Sistemas de Información Geográfica</w:t>
      </w:r>
      <w:r w:rsidR="00BE0260" w:rsidRPr="00BE0260">
        <w:rPr>
          <w:rFonts w:ascii="Arial" w:hAnsi="Arial" w:cs="Arial"/>
          <w:lang w:val="es-VE"/>
        </w:rPr>
        <w:t xml:space="preserve"> se utilizará para determinar las rutas más eficientes</w:t>
      </w:r>
      <w:r w:rsidR="006E7452">
        <w:rPr>
          <w:rFonts w:ascii="Arial" w:hAnsi="Arial" w:cs="Arial"/>
          <w:lang w:val="es-VE"/>
        </w:rPr>
        <w:t xml:space="preserve"> – aque</w:t>
      </w:r>
      <w:r w:rsidR="00BE0260" w:rsidRPr="00BE0260">
        <w:rPr>
          <w:rFonts w:ascii="Arial" w:hAnsi="Arial" w:cs="Arial"/>
          <w:lang w:val="es-VE"/>
        </w:rPr>
        <w:t>llas que evit</w:t>
      </w:r>
      <w:r w:rsidR="006E7452">
        <w:rPr>
          <w:rFonts w:ascii="Arial" w:hAnsi="Arial" w:cs="Arial"/>
          <w:lang w:val="es-VE"/>
        </w:rPr>
        <w:t>e</w:t>
      </w:r>
      <w:r w:rsidR="00BE0260" w:rsidRPr="00BE0260">
        <w:rPr>
          <w:rFonts w:ascii="Arial" w:hAnsi="Arial" w:cs="Arial"/>
          <w:lang w:val="es-VE"/>
        </w:rPr>
        <w:t>n áreas protegidas y sensibles</w:t>
      </w:r>
      <w:r w:rsidR="006E7452">
        <w:rPr>
          <w:rFonts w:ascii="Arial" w:hAnsi="Arial" w:cs="Arial"/>
          <w:lang w:val="es-VE"/>
        </w:rPr>
        <w:t xml:space="preserve"> – e </w:t>
      </w:r>
      <w:r w:rsidR="00BE0260" w:rsidRPr="00BE0260">
        <w:rPr>
          <w:rFonts w:ascii="Arial" w:hAnsi="Arial" w:cs="Arial"/>
          <w:lang w:val="es-VE"/>
        </w:rPr>
        <w:t>identificar el número de beneficiarios con un alto grado de precisión.</w:t>
      </w:r>
    </w:p>
    <w:p w14:paraId="283CA7B3" w14:textId="47FDA1F3" w:rsidR="00437D55" w:rsidRPr="00BE0260" w:rsidRDefault="00400C2C">
      <w:pPr>
        <w:spacing w:before="120" w:after="120"/>
        <w:ind w:left="579" w:hanging="579"/>
        <w:jc w:val="both"/>
        <w:rPr>
          <w:lang w:val="es-VE"/>
        </w:rPr>
      </w:pPr>
      <w:r w:rsidRPr="00BE0260">
        <w:rPr>
          <w:rFonts w:ascii="Arial" w:hAnsi="Arial" w:cs="Arial"/>
          <w:lang w:val="es-VE"/>
        </w:rPr>
        <w:t>2.4</w:t>
      </w:r>
      <w:r w:rsidRPr="00BE0260">
        <w:rPr>
          <w:rFonts w:ascii="Arial" w:hAnsi="Arial" w:cs="Arial"/>
          <w:lang w:val="es-VE"/>
        </w:rPr>
        <w:tab/>
      </w:r>
      <w:r w:rsidR="00BE0260" w:rsidRPr="00BE0260">
        <w:rPr>
          <w:rFonts w:ascii="Arial" w:hAnsi="Arial" w:cs="Arial"/>
          <w:lang w:val="es-VE"/>
        </w:rPr>
        <w:t>Incorporación de la perspectiva de género: se realizarán esfuerzos para contratar y capacitar a las mujeres para que realicen el trabajo de campo a fin de identificar a la población a ser atendida</w:t>
      </w:r>
      <w:r w:rsidR="006E7452">
        <w:rPr>
          <w:rFonts w:ascii="Arial" w:hAnsi="Arial" w:cs="Arial"/>
          <w:lang w:val="es-VE"/>
        </w:rPr>
        <w:t>,</w:t>
      </w:r>
      <w:r w:rsidR="00BE0260" w:rsidRPr="00BE0260">
        <w:rPr>
          <w:rFonts w:ascii="Arial" w:hAnsi="Arial" w:cs="Arial"/>
          <w:lang w:val="es-VE"/>
        </w:rPr>
        <w:t xml:space="preserve"> y tener candidatos para </w:t>
      </w:r>
      <w:r w:rsidR="006E7452">
        <w:rPr>
          <w:rFonts w:ascii="Arial" w:hAnsi="Arial" w:cs="Arial"/>
          <w:lang w:val="es-VE"/>
        </w:rPr>
        <w:t>capacitar futuros</w:t>
      </w:r>
      <w:r w:rsidR="00BE0260" w:rsidRPr="00BE0260">
        <w:rPr>
          <w:rFonts w:ascii="Arial" w:hAnsi="Arial" w:cs="Arial"/>
          <w:lang w:val="es-VE"/>
        </w:rPr>
        <w:t xml:space="preserve"> participa</w:t>
      </w:r>
      <w:r w:rsidR="006E7452">
        <w:rPr>
          <w:rFonts w:ascii="Arial" w:hAnsi="Arial" w:cs="Arial"/>
          <w:lang w:val="es-VE"/>
        </w:rPr>
        <w:t>ntes</w:t>
      </w:r>
      <w:r w:rsidR="00BE0260" w:rsidRPr="00BE0260">
        <w:rPr>
          <w:rFonts w:ascii="Arial" w:hAnsi="Arial" w:cs="Arial"/>
          <w:lang w:val="es-VE"/>
        </w:rPr>
        <w:t xml:space="preserve"> cuando se implementen los proyectos.</w:t>
      </w:r>
    </w:p>
    <w:p w14:paraId="39FA5266" w14:textId="50A8BDA9" w:rsidR="00437D55" w:rsidRPr="00BE0260" w:rsidRDefault="00400C2C">
      <w:pPr>
        <w:spacing w:before="120" w:after="120"/>
        <w:ind w:left="579" w:hanging="579"/>
        <w:jc w:val="both"/>
        <w:rPr>
          <w:lang w:val="es-VE"/>
        </w:rPr>
      </w:pPr>
      <w:r w:rsidRPr="00BE0260">
        <w:rPr>
          <w:rFonts w:ascii="Arial" w:hAnsi="Arial" w:cs="Arial"/>
          <w:lang w:val="es-VE"/>
        </w:rPr>
        <w:t>2.5</w:t>
      </w:r>
      <w:r w:rsidRPr="00BE0260">
        <w:rPr>
          <w:rFonts w:ascii="Arial" w:hAnsi="Arial" w:cs="Arial"/>
          <w:lang w:val="es-VE"/>
        </w:rPr>
        <w:tab/>
      </w:r>
      <w:r w:rsidR="00BE0260" w:rsidRPr="00BE0260">
        <w:rPr>
          <w:rFonts w:ascii="Arial" w:hAnsi="Arial" w:cs="Arial"/>
          <w:lang w:val="es-VE"/>
        </w:rPr>
        <w:t xml:space="preserve">Desarrollo local: la provisión de un servicio de electricidad confiable, económico y de calidad promoverá el desarrollo local al brindar oportunidades comerciales </w:t>
      </w:r>
      <w:r w:rsidR="00BE0260">
        <w:rPr>
          <w:rFonts w:ascii="Arial" w:hAnsi="Arial" w:cs="Arial"/>
          <w:lang w:val="es-VE"/>
        </w:rPr>
        <w:t xml:space="preserve">y creación de pequeñas industrias </w:t>
      </w:r>
      <w:r w:rsidR="00BE0260" w:rsidRPr="00BE0260">
        <w:rPr>
          <w:rFonts w:ascii="Arial" w:hAnsi="Arial" w:cs="Arial"/>
          <w:lang w:val="es-VE"/>
        </w:rPr>
        <w:t xml:space="preserve">a las poblaciones locales, </w:t>
      </w:r>
      <w:r w:rsidR="00BE0260">
        <w:rPr>
          <w:rFonts w:ascii="Arial" w:hAnsi="Arial" w:cs="Arial"/>
          <w:lang w:val="es-VE"/>
        </w:rPr>
        <w:t xml:space="preserve">al igual que </w:t>
      </w:r>
      <w:r w:rsidR="00BE0260" w:rsidRPr="00BE0260">
        <w:rPr>
          <w:rFonts w:ascii="Arial" w:hAnsi="Arial" w:cs="Arial"/>
          <w:lang w:val="es-VE"/>
        </w:rPr>
        <w:t>mejores servicios de educación</w:t>
      </w:r>
      <w:r w:rsidR="00BE0260">
        <w:rPr>
          <w:rFonts w:ascii="Arial" w:hAnsi="Arial" w:cs="Arial"/>
          <w:lang w:val="es-VE"/>
        </w:rPr>
        <w:t>,</w:t>
      </w:r>
      <w:r w:rsidR="00BE0260" w:rsidRPr="00BE0260">
        <w:rPr>
          <w:rFonts w:ascii="Arial" w:hAnsi="Arial" w:cs="Arial"/>
          <w:lang w:val="es-VE"/>
        </w:rPr>
        <w:t xml:space="preserve"> salud y entretenimiento.</w:t>
      </w:r>
    </w:p>
    <w:p w14:paraId="5337DAC3" w14:textId="345369D9" w:rsidR="00437D55" w:rsidRPr="00BE0260" w:rsidRDefault="00400C2C">
      <w:pPr>
        <w:spacing w:before="120" w:after="120"/>
        <w:ind w:left="579" w:hanging="579"/>
        <w:jc w:val="both"/>
        <w:rPr>
          <w:lang w:val="es-VE"/>
        </w:rPr>
      </w:pPr>
      <w:r w:rsidRPr="00BE0260">
        <w:rPr>
          <w:rFonts w:ascii="Arial" w:hAnsi="Arial" w:cs="Arial"/>
          <w:lang w:val="es-VE"/>
        </w:rPr>
        <w:t>2.6</w:t>
      </w:r>
      <w:r w:rsidRPr="00BE0260">
        <w:rPr>
          <w:rFonts w:ascii="Arial" w:hAnsi="Arial" w:cs="Arial"/>
          <w:lang w:val="es-VE"/>
        </w:rPr>
        <w:tab/>
      </w:r>
      <w:r w:rsidR="004C24D0">
        <w:rPr>
          <w:rFonts w:ascii="Arial" w:hAnsi="Arial" w:cs="Arial"/>
          <w:lang w:val="es-VE"/>
        </w:rPr>
        <w:t>E</w:t>
      </w:r>
      <w:r w:rsidR="00BE0260" w:rsidRPr="00BE0260">
        <w:rPr>
          <w:rFonts w:ascii="Arial" w:hAnsi="Arial" w:cs="Arial"/>
          <w:lang w:val="es-VE"/>
        </w:rPr>
        <w:t>st</w:t>
      </w:r>
      <w:r w:rsidR="004C24D0">
        <w:rPr>
          <w:rFonts w:ascii="Arial" w:hAnsi="Arial" w:cs="Arial"/>
          <w:lang w:val="es-VE"/>
        </w:rPr>
        <w:t>a</w:t>
      </w:r>
      <w:r w:rsidR="00BE0260" w:rsidRPr="00BE0260">
        <w:rPr>
          <w:rFonts w:ascii="Arial" w:hAnsi="Arial" w:cs="Arial"/>
          <w:lang w:val="es-VE"/>
        </w:rPr>
        <w:t xml:space="preserve"> C</w:t>
      </w:r>
      <w:r w:rsidR="004C24D0">
        <w:rPr>
          <w:rFonts w:ascii="Arial" w:hAnsi="Arial" w:cs="Arial"/>
          <w:lang w:val="es-VE"/>
        </w:rPr>
        <w:t>T brindará</w:t>
      </w:r>
      <w:r w:rsidR="00BE0260" w:rsidRPr="00BE0260">
        <w:rPr>
          <w:rFonts w:ascii="Arial" w:hAnsi="Arial" w:cs="Arial"/>
          <w:lang w:val="es-VE"/>
        </w:rPr>
        <w:t xml:space="preserve"> </w:t>
      </w:r>
      <w:r w:rsidR="004C24D0">
        <w:rPr>
          <w:rFonts w:ascii="Arial" w:hAnsi="Arial" w:cs="Arial"/>
          <w:lang w:val="es-VE"/>
        </w:rPr>
        <w:t>a</w:t>
      </w:r>
      <w:r w:rsidR="00BE0260" w:rsidRPr="00BE0260">
        <w:rPr>
          <w:rFonts w:ascii="Arial" w:hAnsi="Arial" w:cs="Arial"/>
          <w:lang w:val="es-VE"/>
        </w:rPr>
        <w:t xml:space="preserve">poyo </w:t>
      </w:r>
      <w:r w:rsidR="004C24D0">
        <w:rPr>
          <w:rFonts w:ascii="Arial" w:hAnsi="Arial" w:cs="Arial"/>
          <w:lang w:val="es-VE"/>
        </w:rPr>
        <w:t>o</w:t>
      </w:r>
      <w:r w:rsidR="00BE0260" w:rsidRPr="00BE0260">
        <w:rPr>
          <w:rFonts w:ascii="Arial" w:hAnsi="Arial" w:cs="Arial"/>
          <w:lang w:val="es-VE"/>
        </w:rPr>
        <w:t>perativo</w:t>
      </w:r>
      <w:r w:rsidR="004C24D0">
        <w:rPr>
          <w:rFonts w:ascii="Arial" w:hAnsi="Arial" w:cs="Arial"/>
          <w:lang w:val="es-VE"/>
        </w:rPr>
        <w:t xml:space="preserve"> al préstamo: “</w:t>
      </w:r>
      <w:r w:rsidR="004C24D0" w:rsidRPr="004C24D0">
        <w:rPr>
          <w:rFonts w:ascii="Arial" w:hAnsi="Arial" w:cs="Arial"/>
          <w:lang w:val="es-VE"/>
        </w:rPr>
        <w:t>Programa de Infraestructura para la Electrificación Rural de Guatemala</w:t>
      </w:r>
      <w:r w:rsidR="004C24D0">
        <w:rPr>
          <w:rFonts w:ascii="Arial" w:hAnsi="Arial" w:cs="Arial"/>
          <w:lang w:val="es-VE"/>
        </w:rPr>
        <w:t>”</w:t>
      </w:r>
      <w:r w:rsidR="00BE0260" w:rsidRPr="00BE0260">
        <w:rPr>
          <w:rFonts w:ascii="Arial" w:hAnsi="Arial" w:cs="Arial"/>
          <w:lang w:val="es-VE"/>
        </w:rPr>
        <w:t xml:space="preserve"> </w:t>
      </w:r>
      <w:r w:rsidR="004C24D0">
        <w:rPr>
          <w:rFonts w:ascii="Arial" w:hAnsi="Arial" w:cs="Arial"/>
          <w:lang w:val="es-VE"/>
        </w:rPr>
        <w:t>(</w:t>
      </w:r>
      <w:r w:rsidR="00BE0260" w:rsidRPr="00BE0260">
        <w:rPr>
          <w:rFonts w:ascii="Arial" w:hAnsi="Arial" w:cs="Arial"/>
          <w:lang w:val="es-VE"/>
        </w:rPr>
        <w:t>GU-L1171</w:t>
      </w:r>
      <w:r w:rsidR="004C24D0">
        <w:rPr>
          <w:rFonts w:ascii="Arial" w:hAnsi="Arial" w:cs="Arial"/>
          <w:lang w:val="es-VE"/>
        </w:rPr>
        <w:t>)</w:t>
      </w:r>
      <w:r w:rsidR="00BE0260" w:rsidRPr="00BE0260">
        <w:rPr>
          <w:rFonts w:ascii="Arial" w:hAnsi="Arial" w:cs="Arial"/>
          <w:lang w:val="es-VE"/>
        </w:rPr>
        <w:t xml:space="preserve">, es un programa de Categoría A que requiere que los </w:t>
      </w:r>
      <w:r w:rsidR="004C24D0">
        <w:rPr>
          <w:rFonts w:ascii="Arial" w:hAnsi="Arial" w:cs="Arial"/>
          <w:lang w:val="es-VE"/>
        </w:rPr>
        <w:t>e</w:t>
      </w:r>
      <w:r w:rsidR="00BE0260" w:rsidRPr="00BE0260">
        <w:rPr>
          <w:rFonts w:ascii="Arial" w:hAnsi="Arial" w:cs="Arial"/>
          <w:lang w:val="es-VE"/>
        </w:rPr>
        <w:t xml:space="preserve">studios </w:t>
      </w:r>
      <w:r w:rsidR="004C24D0">
        <w:rPr>
          <w:rFonts w:ascii="Arial" w:hAnsi="Arial" w:cs="Arial"/>
          <w:lang w:val="es-VE"/>
        </w:rPr>
        <w:t>t</w:t>
      </w:r>
      <w:r w:rsidR="00BE0260" w:rsidRPr="00BE0260">
        <w:rPr>
          <w:rFonts w:ascii="Arial" w:hAnsi="Arial" w:cs="Arial"/>
          <w:lang w:val="es-VE"/>
        </w:rPr>
        <w:t xml:space="preserve">écnicos, </w:t>
      </w:r>
      <w:r w:rsidR="004C24D0">
        <w:rPr>
          <w:rFonts w:ascii="Arial" w:hAnsi="Arial" w:cs="Arial"/>
          <w:lang w:val="es-VE"/>
        </w:rPr>
        <w:t>s</w:t>
      </w:r>
      <w:r w:rsidR="00BE0260" w:rsidRPr="00BE0260">
        <w:rPr>
          <w:rFonts w:ascii="Arial" w:hAnsi="Arial" w:cs="Arial"/>
          <w:lang w:val="es-VE"/>
        </w:rPr>
        <w:t xml:space="preserve">ociales y </w:t>
      </w:r>
      <w:r w:rsidR="004C24D0">
        <w:rPr>
          <w:rFonts w:ascii="Arial" w:hAnsi="Arial" w:cs="Arial"/>
          <w:lang w:val="es-VE"/>
        </w:rPr>
        <w:t>a</w:t>
      </w:r>
      <w:r w:rsidR="00BE0260" w:rsidRPr="00BE0260">
        <w:rPr>
          <w:rFonts w:ascii="Arial" w:hAnsi="Arial" w:cs="Arial"/>
          <w:lang w:val="es-VE"/>
        </w:rPr>
        <w:t xml:space="preserve">mbientales sean considerados para su aprobación por </w:t>
      </w:r>
      <w:r w:rsidR="00BE0260">
        <w:rPr>
          <w:rFonts w:ascii="Arial" w:hAnsi="Arial" w:cs="Arial"/>
          <w:lang w:val="es-VE"/>
        </w:rPr>
        <w:t>el</w:t>
      </w:r>
      <w:r w:rsidR="00BE0260" w:rsidRPr="00BE0260">
        <w:rPr>
          <w:rFonts w:ascii="Arial" w:hAnsi="Arial" w:cs="Arial"/>
          <w:lang w:val="es-VE"/>
        </w:rPr>
        <w:t xml:space="preserve"> Direct</w:t>
      </w:r>
      <w:r w:rsidR="00BE0260">
        <w:rPr>
          <w:rFonts w:ascii="Arial" w:hAnsi="Arial" w:cs="Arial"/>
          <w:lang w:val="es-VE"/>
        </w:rPr>
        <w:t>orio</w:t>
      </w:r>
      <w:r w:rsidR="004C24D0">
        <w:rPr>
          <w:rFonts w:ascii="Arial" w:hAnsi="Arial" w:cs="Arial"/>
          <w:lang w:val="es-VE"/>
        </w:rPr>
        <w:t xml:space="preserve"> del Banco</w:t>
      </w:r>
      <w:r w:rsidR="00BE0260" w:rsidRPr="00BE0260">
        <w:rPr>
          <w:rFonts w:ascii="Arial" w:hAnsi="Arial" w:cs="Arial"/>
          <w:lang w:val="es-VE"/>
        </w:rPr>
        <w:t>. Además, el Gobierno de Guatemala exige la emisión de licencias ambientales, el número de registro del Sistema Nacional de Inversión Pública</w:t>
      </w:r>
      <w:r w:rsidR="004C24D0">
        <w:rPr>
          <w:rFonts w:ascii="Arial" w:hAnsi="Arial" w:cs="Arial"/>
          <w:lang w:val="es-VE"/>
        </w:rPr>
        <w:t xml:space="preserve"> (SNIP),</w:t>
      </w:r>
      <w:r w:rsidR="00BE0260" w:rsidRPr="00BE0260">
        <w:rPr>
          <w:rFonts w:ascii="Arial" w:hAnsi="Arial" w:cs="Arial"/>
          <w:lang w:val="es-VE"/>
        </w:rPr>
        <w:t xml:space="preserve"> y el permiso de conexión de la empresa distribuidora.</w:t>
      </w:r>
    </w:p>
    <w:p w14:paraId="20D03E2A" w14:textId="77777777" w:rsidR="00437D55" w:rsidRPr="00D83670" w:rsidRDefault="00400C2C" w:rsidP="0005671E">
      <w:pPr>
        <w:spacing w:before="240" w:after="120"/>
        <w:ind w:left="576" w:hanging="576"/>
        <w:rPr>
          <w:lang w:val="es-VE"/>
        </w:rPr>
      </w:pPr>
      <w:r w:rsidRPr="00D83670">
        <w:rPr>
          <w:rFonts w:ascii="Arial" w:hAnsi="Arial" w:cs="Arial"/>
          <w:b/>
          <w:lang w:val="es-VE"/>
        </w:rPr>
        <w:t>III.</w:t>
      </w:r>
      <w:r w:rsidRPr="00D83670">
        <w:rPr>
          <w:rFonts w:ascii="Arial" w:hAnsi="Arial" w:cs="Arial"/>
          <w:b/>
          <w:lang w:val="es-VE"/>
        </w:rPr>
        <w:tab/>
        <w:t xml:space="preserve">Descripción de las </w:t>
      </w:r>
      <w:r w:rsidRPr="00AF4BF0">
        <w:rPr>
          <w:rFonts w:ascii="Arial" w:hAnsi="Arial" w:cs="Arial"/>
          <w:b/>
          <w:lang w:val="es-VE"/>
        </w:rPr>
        <w:t>Actividades y Resultados</w:t>
      </w:r>
    </w:p>
    <w:p w14:paraId="6FED8422" w14:textId="66B61C89" w:rsidR="00437D55" w:rsidRPr="00BE0260" w:rsidRDefault="00400C2C">
      <w:pPr>
        <w:spacing w:before="120" w:after="120"/>
        <w:ind w:left="579" w:hanging="579"/>
        <w:jc w:val="both"/>
        <w:rPr>
          <w:lang w:val="es-VE"/>
        </w:rPr>
      </w:pPr>
      <w:r w:rsidRPr="00092587">
        <w:rPr>
          <w:rFonts w:ascii="Arial" w:hAnsi="Arial" w:cs="Arial"/>
          <w:lang w:val="es-419"/>
        </w:rPr>
        <w:t>3.1</w:t>
      </w:r>
      <w:r w:rsidRPr="00092587">
        <w:rPr>
          <w:rFonts w:ascii="Arial" w:hAnsi="Arial" w:cs="Arial"/>
          <w:lang w:val="es-419"/>
        </w:rPr>
        <w:tab/>
      </w:r>
      <w:r w:rsidRPr="00092587">
        <w:rPr>
          <w:rFonts w:ascii="Arial" w:hAnsi="Arial" w:cs="Arial"/>
          <w:b/>
          <w:lang w:val="es-419"/>
        </w:rPr>
        <w:t>Componente I</w:t>
      </w:r>
      <w:r w:rsidR="0005671E">
        <w:rPr>
          <w:rFonts w:ascii="Arial" w:hAnsi="Arial" w:cs="Arial"/>
          <w:b/>
          <w:lang w:val="es-419"/>
        </w:rPr>
        <w:t>.</w:t>
      </w:r>
      <w:r w:rsidRPr="00092587">
        <w:rPr>
          <w:rFonts w:ascii="Arial" w:hAnsi="Arial" w:cs="Arial"/>
          <w:b/>
          <w:lang w:val="es-419"/>
        </w:rPr>
        <w:t xml:space="preserve"> </w:t>
      </w:r>
      <w:r w:rsidR="00BE0260" w:rsidRPr="00BE0260">
        <w:rPr>
          <w:rFonts w:ascii="Arial" w:hAnsi="Arial" w:cs="Arial"/>
          <w:b/>
          <w:lang w:val="es-VE"/>
        </w:rPr>
        <w:t>Estudios Ambientales</w:t>
      </w:r>
      <w:r w:rsidRPr="00092587">
        <w:rPr>
          <w:rFonts w:ascii="Arial" w:hAnsi="Arial" w:cs="Arial"/>
          <w:b/>
          <w:lang w:val="es-419"/>
        </w:rPr>
        <w:t xml:space="preserve">. </w:t>
      </w:r>
      <w:r w:rsidR="00BE0260" w:rsidRPr="00BE0260">
        <w:rPr>
          <w:rFonts w:ascii="Arial" w:hAnsi="Arial" w:cs="Arial"/>
          <w:lang w:val="es-VE"/>
        </w:rPr>
        <w:t>Realizar estudios ambientales de las áreas impactadas por las subestaciones, líneas de transmisión y distribución que serán construidas por el programa.</w:t>
      </w:r>
    </w:p>
    <w:p w14:paraId="05F2F302" w14:textId="0EC44A1F" w:rsidR="00437D55" w:rsidRPr="00BE0260" w:rsidRDefault="00400C2C">
      <w:pPr>
        <w:spacing w:before="120" w:after="120"/>
        <w:ind w:left="579" w:hanging="579"/>
        <w:jc w:val="both"/>
        <w:rPr>
          <w:lang w:val="es-VE"/>
        </w:rPr>
      </w:pPr>
      <w:r w:rsidRPr="00092587">
        <w:rPr>
          <w:rFonts w:ascii="Arial" w:hAnsi="Arial" w:cs="Arial"/>
          <w:lang w:val="es-419"/>
        </w:rPr>
        <w:t>3.2</w:t>
      </w:r>
      <w:r w:rsidRPr="00092587">
        <w:rPr>
          <w:rFonts w:ascii="Arial" w:hAnsi="Arial" w:cs="Arial"/>
          <w:lang w:val="es-419"/>
        </w:rPr>
        <w:tab/>
      </w:r>
      <w:r w:rsidRPr="00092587">
        <w:rPr>
          <w:rFonts w:ascii="Arial" w:hAnsi="Arial" w:cs="Arial"/>
          <w:b/>
          <w:lang w:val="es-419"/>
        </w:rPr>
        <w:t>Componente II</w:t>
      </w:r>
      <w:r w:rsidR="0005671E">
        <w:rPr>
          <w:rFonts w:ascii="Arial" w:hAnsi="Arial" w:cs="Arial"/>
          <w:b/>
          <w:lang w:val="es-419"/>
        </w:rPr>
        <w:t>.</w:t>
      </w:r>
      <w:r w:rsidRPr="00092587">
        <w:rPr>
          <w:rFonts w:ascii="Arial" w:hAnsi="Arial" w:cs="Arial"/>
          <w:b/>
          <w:lang w:val="es-419"/>
        </w:rPr>
        <w:t xml:space="preserve"> </w:t>
      </w:r>
      <w:r w:rsidR="00BE0260" w:rsidRPr="00BE0260">
        <w:rPr>
          <w:rFonts w:ascii="Arial" w:hAnsi="Arial" w:cs="Arial"/>
          <w:b/>
          <w:lang w:val="es-VE"/>
        </w:rPr>
        <w:t>Estudios Sociales</w:t>
      </w:r>
      <w:r w:rsidRPr="00092587">
        <w:rPr>
          <w:rFonts w:ascii="Arial" w:hAnsi="Arial" w:cs="Arial"/>
          <w:b/>
          <w:lang w:val="es-419"/>
        </w:rPr>
        <w:t xml:space="preserve">. </w:t>
      </w:r>
      <w:r w:rsidR="00BE0260" w:rsidRPr="00BE0260">
        <w:rPr>
          <w:rFonts w:ascii="Arial" w:hAnsi="Arial" w:cs="Arial"/>
          <w:lang w:val="es-VE"/>
        </w:rPr>
        <w:t>Realizar los estudios sociales de las comunidades afectadas por las subestaciones, líneas de transmisión y distribución que se construirán por el programa, incluidas dos consultas sociales a las comunidades.</w:t>
      </w:r>
    </w:p>
    <w:p w14:paraId="54614182" w14:textId="3C408218" w:rsidR="00437D55" w:rsidRPr="00BE0260" w:rsidRDefault="00400C2C">
      <w:pPr>
        <w:spacing w:before="120" w:after="120"/>
        <w:ind w:left="579" w:hanging="579"/>
        <w:jc w:val="both"/>
        <w:rPr>
          <w:lang w:val="es-VE"/>
        </w:rPr>
      </w:pPr>
      <w:r w:rsidRPr="00092587">
        <w:rPr>
          <w:rFonts w:ascii="Arial" w:hAnsi="Arial" w:cs="Arial"/>
          <w:lang w:val="es-419"/>
        </w:rPr>
        <w:t>3.3</w:t>
      </w:r>
      <w:r w:rsidRPr="00092587">
        <w:rPr>
          <w:rFonts w:ascii="Arial" w:hAnsi="Arial" w:cs="Arial"/>
          <w:lang w:val="es-419"/>
        </w:rPr>
        <w:tab/>
      </w:r>
      <w:r w:rsidRPr="00092587">
        <w:rPr>
          <w:rFonts w:ascii="Arial" w:hAnsi="Arial" w:cs="Arial"/>
          <w:b/>
          <w:lang w:val="es-419"/>
        </w:rPr>
        <w:t>Componente III</w:t>
      </w:r>
      <w:r w:rsidR="0005671E">
        <w:rPr>
          <w:rFonts w:ascii="Arial" w:hAnsi="Arial" w:cs="Arial"/>
          <w:b/>
          <w:lang w:val="es-419"/>
        </w:rPr>
        <w:t>.</w:t>
      </w:r>
      <w:r w:rsidRPr="00092587">
        <w:rPr>
          <w:rFonts w:ascii="Arial" w:hAnsi="Arial" w:cs="Arial"/>
          <w:b/>
          <w:lang w:val="es-419"/>
        </w:rPr>
        <w:t xml:space="preserve"> </w:t>
      </w:r>
      <w:r w:rsidR="00FF0E18" w:rsidRPr="00FF0E18">
        <w:rPr>
          <w:rFonts w:ascii="Arial" w:hAnsi="Arial" w:cs="Arial"/>
          <w:b/>
          <w:lang w:val="es-VE"/>
        </w:rPr>
        <w:t>Estudios Técnicos</w:t>
      </w:r>
      <w:r w:rsidRPr="00092587">
        <w:rPr>
          <w:rFonts w:ascii="Arial" w:hAnsi="Arial" w:cs="Arial"/>
          <w:b/>
          <w:lang w:val="es-419"/>
        </w:rPr>
        <w:t xml:space="preserve">. </w:t>
      </w:r>
      <w:r w:rsidR="00BE0260" w:rsidRPr="00BE0260">
        <w:rPr>
          <w:rFonts w:ascii="Arial" w:hAnsi="Arial" w:cs="Arial"/>
          <w:lang w:val="es-VE"/>
        </w:rPr>
        <w:t xml:space="preserve">Realizar los </w:t>
      </w:r>
      <w:bookmarkStart w:id="0" w:name="_Hlk40359730"/>
      <w:r w:rsidR="00BE0260" w:rsidRPr="00BE0260">
        <w:rPr>
          <w:rFonts w:ascii="Arial" w:hAnsi="Arial" w:cs="Arial"/>
          <w:lang w:val="es-VE"/>
        </w:rPr>
        <w:t>estudios técnicos</w:t>
      </w:r>
      <w:bookmarkEnd w:id="0"/>
      <w:r w:rsidR="00BE0260" w:rsidRPr="00BE0260">
        <w:rPr>
          <w:rFonts w:ascii="Arial" w:hAnsi="Arial" w:cs="Arial"/>
          <w:lang w:val="es-VE"/>
        </w:rPr>
        <w:t xml:space="preserve"> de las subestaciones, líneas de transmisión y distribución que construirá el programa.</w:t>
      </w:r>
    </w:p>
    <w:p w14:paraId="321AF164" w14:textId="7729590E" w:rsidR="00437D55" w:rsidRPr="00BE0260" w:rsidRDefault="00400C2C">
      <w:pPr>
        <w:spacing w:before="120" w:after="120"/>
        <w:ind w:left="579" w:hanging="579"/>
        <w:jc w:val="both"/>
        <w:rPr>
          <w:lang w:val="es-VE"/>
        </w:rPr>
      </w:pPr>
      <w:r w:rsidRPr="00FF0E18">
        <w:rPr>
          <w:rFonts w:ascii="Arial" w:hAnsi="Arial" w:cs="Arial"/>
          <w:lang w:val="es-VE"/>
        </w:rPr>
        <w:t>3.4</w:t>
      </w:r>
      <w:r w:rsidRPr="00FF0E18">
        <w:rPr>
          <w:rFonts w:ascii="Arial" w:hAnsi="Arial" w:cs="Arial"/>
          <w:lang w:val="es-VE"/>
        </w:rPr>
        <w:tab/>
      </w:r>
      <w:r w:rsidRPr="00FF0E18">
        <w:rPr>
          <w:rFonts w:ascii="Arial" w:hAnsi="Arial" w:cs="Arial"/>
          <w:b/>
          <w:lang w:val="es-VE"/>
        </w:rPr>
        <w:t>Componente IV</w:t>
      </w:r>
      <w:r w:rsidR="0005671E">
        <w:rPr>
          <w:rFonts w:ascii="Arial" w:hAnsi="Arial" w:cs="Arial"/>
          <w:b/>
          <w:lang w:val="es-VE"/>
        </w:rPr>
        <w:t>.</w:t>
      </w:r>
      <w:r w:rsidRPr="00FF0E18">
        <w:rPr>
          <w:rFonts w:ascii="Arial" w:hAnsi="Arial" w:cs="Arial"/>
          <w:b/>
          <w:lang w:val="es-VE"/>
        </w:rPr>
        <w:t xml:space="preserve"> </w:t>
      </w:r>
      <w:r w:rsidR="00FF0E18" w:rsidRPr="00FF0E18">
        <w:rPr>
          <w:rFonts w:ascii="Arial" w:hAnsi="Arial" w:cs="Arial"/>
          <w:b/>
          <w:lang w:val="es-VE"/>
        </w:rPr>
        <w:t>Integración de estudios</w:t>
      </w:r>
      <w:r w:rsidRPr="00FF0E18">
        <w:rPr>
          <w:rFonts w:ascii="Arial" w:hAnsi="Arial" w:cs="Arial"/>
          <w:b/>
          <w:lang w:val="es-VE"/>
        </w:rPr>
        <w:t xml:space="preserve">. </w:t>
      </w:r>
      <w:r w:rsidR="00BE0260" w:rsidRPr="00BE0260">
        <w:rPr>
          <w:rFonts w:ascii="Arial" w:hAnsi="Arial" w:cs="Arial"/>
          <w:lang w:val="es-VE"/>
        </w:rPr>
        <w:t>Integr</w:t>
      </w:r>
      <w:r w:rsidR="00FF0E18">
        <w:rPr>
          <w:rFonts w:ascii="Arial" w:hAnsi="Arial" w:cs="Arial"/>
          <w:lang w:val="es-VE"/>
        </w:rPr>
        <w:t>ar</w:t>
      </w:r>
      <w:r w:rsidR="00BE0260" w:rsidRPr="00BE0260">
        <w:rPr>
          <w:rFonts w:ascii="Arial" w:hAnsi="Arial" w:cs="Arial"/>
          <w:lang w:val="es-VE"/>
        </w:rPr>
        <w:t xml:space="preserve"> los estudios realizados en los componentes anteriores para solicitar y obtener el Número de registro del </w:t>
      </w:r>
      <w:r w:rsidRPr="00BE0260">
        <w:rPr>
          <w:rFonts w:ascii="Arial" w:hAnsi="Arial" w:cs="Arial"/>
          <w:lang w:val="es-VE"/>
        </w:rPr>
        <w:t xml:space="preserve">Sistema Nacional de Inversión Pública </w:t>
      </w:r>
      <w:r w:rsidR="0005671E">
        <w:rPr>
          <w:rFonts w:ascii="Arial" w:hAnsi="Arial" w:cs="Arial"/>
          <w:lang w:val="es-VE"/>
        </w:rPr>
        <w:t>(</w:t>
      </w:r>
      <w:r w:rsidRPr="00BE0260">
        <w:rPr>
          <w:rFonts w:ascii="Arial" w:hAnsi="Arial" w:cs="Arial"/>
          <w:lang w:val="es-VE"/>
        </w:rPr>
        <w:t>SNIP</w:t>
      </w:r>
      <w:r w:rsidR="0005671E">
        <w:rPr>
          <w:rFonts w:ascii="Arial" w:hAnsi="Arial" w:cs="Arial"/>
          <w:lang w:val="es-VE"/>
        </w:rPr>
        <w:t>)</w:t>
      </w:r>
      <w:r w:rsidR="00FF0E18">
        <w:rPr>
          <w:rFonts w:ascii="Arial" w:hAnsi="Arial" w:cs="Arial"/>
          <w:lang w:val="es-VE"/>
        </w:rPr>
        <w:t>.</w:t>
      </w:r>
    </w:p>
    <w:p w14:paraId="4EAB6903" w14:textId="77777777" w:rsidR="00437D55" w:rsidRDefault="00400C2C" w:rsidP="00451C0D">
      <w:pPr>
        <w:spacing w:before="2640" w:after="120"/>
        <w:ind w:left="576" w:hanging="576"/>
      </w:pPr>
      <w:r>
        <w:rPr>
          <w:rFonts w:ascii="Arial" w:hAnsi="Arial" w:cs="Arial"/>
          <w:b/>
        </w:rPr>
        <w:lastRenderedPageBreak/>
        <w:t>IV.</w:t>
      </w:r>
      <w:r>
        <w:rPr>
          <w:rFonts w:ascii="Arial" w:hAnsi="Arial" w:cs="Arial"/>
          <w:b/>
        </w:rPr>
        <w:tab/>
      </w:r>
      <w:proofErr w:type="spellStart"/>
      <w:r>
        <w:rPr>
          <w:rFonts w:ascii="Arial" w:hAnsi="Arial" w:cs="Arial"/>
          <w:b/>
        </w:rPr>
        <w:t>Presupuesto</w:t>
      </w:r>
      <w:proofErr w:type="spellEnd"/>
    </w:p>
    <w:p w14:paraId="20E87035" w14:textId="77777777" w:rsidR="00437D55" w:rsidRDefault="00400C2C" w:rsidP="0005671E">
      <w:pPr>
        <w:spacing w:before="120" w:after="120"/>
        <w:jc w:val="center"/>
      </w:pPr>
      <w:proofErr w:type="spellStart"/>
      <w:r w:rsidRPr="00451C0D">
        <w:rPr>
          <w:rFonts w:ascii="Arial" w:hAnsi="Arial" w:cs="Arial"/>
          <w:b/>
          <w:sz w:val="18"/>
          <w:szCs w:val="18"/>
        </w:rPr>
        <w:t>Presupuesto</w:t>
      </w:r>
      <w:proofErr w:type="spellEnd"/>
      <w:r w:rsidRPr="00451C0D">
        <w:rPr>
          <w:rFonts w:ascii="Arial" w:hAnsi="Arial" w:cs="Arial"/>
          <w:b/>
          <w:sz w:val="18"/>
          <w:szCs w:val="18"/>
        </w:rPr>
        <w:t xml:space="preserve"> </w:t>
      </w:r>
      <w:proofErr w:type="spellStart"/>
      <w:r w:rsidRPr="00451C0D">
        <w:rPr>
          <w:rFonts w:ascii="Arial" w:hAnsi="Arial" w:cs="Arial"/>
          <w:b/>
          <w:sz w:val="18"/>
          <w:szCs w:val="18"/>
        </w:rPr>
        <w:t>Indicativo</w:t>
      </w:r>
      <w:proofErr w:type="spellEnd"/>
    </w:p>
    <w:tbl>
      <w:tblPr>
        <w:tblStyle w:val="TableGrid"/>
        <w:tblW w:w="0" w:type="auto"/>
        <w:tblInd w:w="648" w:type="dxa"/>
        <w:tblLook w:val="04A0" w:firstRow="1" w:lastRow="0" w:firstColumn="1" w:lastColumn="0" w:noHBand="0" w:noVBand="1"/>
      </w:tblPr>
      <w:tblGrid>
        <w:gridCol w:w="2177"/>
        <w:gridCol w:w="2209"/>
        <w:gridCol w:w="2087"/>
        <w:gridCol w:w="2121"/>
      </w:tblGrid>
      <w:tr w:rsidR="00437D55" w14:paraId="64CC337E" w14:textId="77777777" w:rsidTr="00DC26E7">
        <w:tc>
          <w:tcPr>
            <w:tcW w:w="1662" w:type="dxa"/>
            <w:vAlign w:val="center"/>
          </w:tcPr>
          <w:p w14:paraId="10256C1C" w14:textId="77777777" w:rsidR="00437D55" w:rsidRPr="00DC26E7" w:rsidRDefault="00400C2C" w:rsidP="00DC26E7">
            <w:pPr>
              <w:jc w:val="center"/>
              <w:rPr>
                <w:rFonts w:ascii="Arial" w:hAnsi="Arial" w:cs="Arial"/>
              </w:rPr>
            </w:pPr>
            <w:proofErr w:type="spellStart"/>
            <w:r w:rsidRPr="00DC26E7">
              <w:rPr>
                <w:rFonts w:ascii="Arial" w:hAnsi="Arial" w:cs="Arial"/>
                <w:b/>
                <w:sz w:val="18"/>
                <w:szCs w:val="18"/>
              </w:rPr>
              <w:t>Actividad</w:t>
            </w:r>
            <w:proofErr w:type="spellEnd"/>
            <w:r w:rsidRPr="00DC26E7">
              <w:rPr>
                <w:rFonts w:ascii="Arial" w:hAnsi="Arial" w:cs="Arial"/>
                <w:b/>
                <w:sz w:val="18"/>
                <w:szCs w:val="18"/>
              </w:rPr>
              <w:t>/</w:t>
            </w:r>
            <w:proofErr w:type="spellStart"/>
            <w:r w:rsidRPr="00DC26E7">
              <w:rPr>
                <w:rFonts w:ascii="Arial" w:hAnsi="Arial" w:cs="Arial"/>
                <w:b/>
                <w:sz w:val="18"/>
                <w:szCs w:val="18"/>
              </w:rPr>
              <w:t>Componente</w:t>
            </w:r>
            <w:proofErr w:type="spellEnd"/>
          </w:p>
        </w:tc>
        <w:tc>
          <w:tcPr>
            <w:tcW w:w="2310" w:type="dxa"/>
          </w:tcPr>
          <w:p w14:paraId="06B13342" w14:textId="77777777" w:rsidR="00437D55" w:rsidRPr="00DC26E7" w:rsidRDefault="00400C2C" w:rsidP="00DC26E7">
            <w:pPr>
              <w:jc w:val="center"/>
              <w:rPr>
                <w:rFonts w:ascii="Arial" w:hAnsi="Arial" w:cs="Arial"/>
              </w:rPr>
            </w:pPr>
            <w:r w:rsidRPr="00DC26E7">
              <w:rPr>
                <w:rFonts w:ascii="Arial" w:hAnsi="Arial" w:cs="Arial"/>
                <w:b/>
                <w:sz w:val="18"/>
                <w:szCs w:val="18"/>
              </w:rPr>
              <w:t>BID/</w:t>
            </w:r>
            <w:proofErr w:type="spellStart"/>
            <w:r w:rsidRPr="00DC26E7">
              <w:rPr>
                <w:rFonts w:ascii="Arial" w:hAnsi="Arial" w:cs="Arial"/>
                <w:b/>
                <w:sz w:val="18"/>
                <w:szCs w:val="18"/>
              </w:rPr>
              <w:t>Financiamiento</w:t>
            </w:r>
            <w:proofErr w:type="spellEnd"/>
            <w:r w:rsidRPr="00DC26E7">
              <w:rPr>
                <w:rFonts w:ascii="Arial" w:hAnsi="Arial" w:cs="Arial"/>
                <w:b/>
                <w:sz w:val="18"/>
                <w:szCs w:val="18"/>
              </w:rPr>
              <w:t xml:space="preserve"> por </w:t>
            </w:r>
            <w:proofErr w:type="spellStart"/>
            <w:r w:rsidRPr="00DC26E7">
              <w:rPr>
                <w:rFonts w:ascii="Arial" w:hAnsi="Arial" w:cs="Arial"/>
                <w:b/>
                <w:sz w:val="18"/>
                <w:szCs w:val="18"/>
              </w:rPr>
              <w:t>Fondo</w:t>
            </w:r>
            <w:proofErr w:type="spellEnd"/>
          </w:p>
        </w:tc>
        <w:tc>
          <w:tcPr>
            <w:tcW w:w="2310" w:type="dxa"/>
          </w:tcPr>
          <w:p w14:paraId="57083095" w14:textId="77777777" w:rsidR="00437D55" w:rsidRPr="00DC26E7" w:rsidRDefault="00400C2C" w:rsidP="00DC26E7">
            <w:pPr>
              <w:jc w:val="center"/>
              <w:rPr>
                <w:rFonts w:ascii="Arial" w:hAnsi="Arial" w:cs="Arial"/>
              </w:rPr>
            </w:pPr>
            <w:proofErr w:type="spellStart"/>
            <w:r w:rsidRPr="00DC26E7">
              <w:rPr>
                <w:rFonts w:ascii="Arial" w:hAnsi="Arial" w:cs="Arial"/>
                <w:b/>
                <w:sz w:val="18"/>
                <w:szCs w:val="18"/>
              </w:rPr>
              <w:t>Contrapartida</w:t>
            </w:r>
            <w:proofErr w:type="spellEnd"/>
            <w:r w:rsidRPr="00DC26E7">
              <w:rPr>
                <w:rFonts w:ascii="Arial" w:hAnsi="Arial" w:cs="Arial"/>
                <w:b/>
                <w:sz w:val="18"/>
                <w:szCs w:val="18"/>
              </w:rPr>
              <w:t xml:space="preserve"> Local</w:t>
            </w:r>
          </w:p>
        </w:tc>
        <w:tc>
          <w:tcPr>
            <w:tcW w:w="2310" w:type="dxa"/>
          </w:tcPr>
          <w:p w14:paraId="703CBA83" w14:textId="77777777" w:rsidR="00437D55" w:rsidRPr="00DC26E7" w:rsidRDefault="00400C2C" w:rsidP="00DC26E7">
            <w:pPr>
              <w:jc w:val="center"/>
              <w:rPr>
                <w:rFonts w:ascii="Arial" w:hAnsi="Arial" w:cs="Arial"/>
              </w:rPr>
            </w:pPr>
            <w:proofErr w:type="spellStart"/>
            <w:r w:rsidRPr="00DC26E7">
              <w:rPr>
                <w:rFonts w:ascii="Arial" w:hAnsi="Arial" w:cs="Arial"/>
                <w:b/>
                <w:sz w:val="18"/>
                <w:szCs w:val="18"/>
              </w:rPr>
              <w:t>Financiamiento</w:t>
            </w:r>
            <w:proofErr w:type="spellEnd"/>
            <w:r w:rsidRPr="00DC26E7">
              <w:rPr>
                <w:rFonts w:ascii="Arial" w:hAnsi="Arial" w:cs="Arial"/>
                <w:b/>
                <w:sz w:val="18"/>
                <w:szCs w:val="18"/>
              </w:rPr>
              <w:t xml:space="preserve"> Total</w:t>
            </w:r>
          </w:p>
        </w:tc>
      </w:tr>
      <w:tr w:rsidR="00437D55" w14:paraId="4872C7AE" w14:textId="77777777" w:rsidTr="00DC26E7">
        <w:tc>
          <w:tcPr>
            <w:tcW w:w="1662" w:type="dxa"/>
            <w:vAlign w:val="center"/>
          </w:tcPr>
          <w:p w14:paraId="08E04504" w14:textId="35EA958E" w:rsidR="00437D55" w:rsidRPr="00DC26E7" w:rsidRDefault="00DC26E7" w:rsidP="00DC26E7">
            <w:pPr>
              <w:rPr>
                <w:rFonts w:ascii="Arial" w:hAnsi="Arial" w:cs="Arial"/>
              </w:rPr>
            </w:pPr>
            <w:proofErr w:type="spellStart"/>
            <w:r w:rsidRPr="00AF4BF0">
              <w:rPr>
                <w:rFonts w:ascii="Arial" w:hAnsi="Arial" w:cs="Arial"/>
                <w:b/>
                <w:bCs/>
                <w:sz w:val="18"/>
                <w:szCs w:val="18"/>
              </w:rPr>
              <w:t>Componente</w:t>
            </w:r>
            <w:proofErr w:type="spellEnd"/>
            <w:r w:rsidRPr="00AF4BF0">
              <w:rPr>
                <w:rFonts w:ascii="Arial" w:hAnsi="Arial" w:cs="Arial"/>
                <w:b/>
                <w:bCs/>
                <w:sz w:val="18"/>
                <w:szCs w:val="18"/>
              </w:rPr>
              <w:t xml:space="preserve"> I.</w:t>
            </w:r>
            <w:r>
              <w:rPr>
                <w:rFonts w:ascii="Arial" w:hAnsi="Arial" w:cs="Arial"/>
                <w:sz w:val="18"/>
                <w:szCs w:val="18"/>
              </w:rPr>
              <w:t xml:space="preserve"> </w:t>
            </w:r>
            <w:proofErr w:type="spellStart"/>
            <w:r>
              <w:rPr>
                <w:rFonts w:ascii="Arial" w:hAnsi="Arial" w:cs="Arial"/>
                <w:sz w:val="18"/>
                <w:szCs w:val="18"/>
              </w:rPr>
              <w:t>Estudios</w:t>
            </w:r>
            <w:proofErr w:type="spellEnd"/>
            <w:r>
              <w:rPr>
                <w:rFonts w:ascii="Arial" w:hAnsi="Arial" w:cs="Arial"/>
                <w:sz w:val="18"/>
                <w:szCs w:val="18"/>
              </w:rPr>
              <w:t xml:space="preserve"> </w:t>
            </w:r>
            <w:proofErr w:type="spellStart"/>
            <w:r>
              <w:rPr>
                <w:rFonts w:ascii="Arial" w:hAnsi="Arial" w:cs="Arial"/>
                <w:sz w:val="18"/>
                <w:szCs w:val="18"/>
              </w:rPr>
              <w:t>Ambientales</w:t>
            </w:r>
            <w:proofErr w:type="spellEnd"/>
            <w:r>
              <w:rPr>
                <w:rFonts w:ascii="Arial" w:hAnsi="Arial" w:cs="Arial"/>
                <w:sz w:val="18"/>
                <w:szCs w:val="18"/>
              </w:rPr>
              <w:t>.</w:t>
            </w:r>
          </w:p>
        </w:tc>
        <w:tc>
          <w:tcPr>
            <w:tcW w:w="2310" w:type="dxa"/>
            <w:vAlign w:val="center"/>
          </w:tcPr>
          <w:p w14:paraId="1EC44E92" w14:textId="1CCC47CF" w:rsidR="00437D55" w:rsidRPr="00DC26E7" w:rsidRDefault="00400C2C" w:rsidP="00DC26E7">
            <w:pPr>
              <w:jc w:val="right"/>
              <w:rPr>
                <w:rFonts w:ascii="Arial" w:hAnsi="Arial" w:cs="Arial"/>
              </w:rPr>
            </w:pPr>
            <w:r w:rsidRPr="00DC26E7">
              <w:rPr>
                <w:rFonts w:ascii="Arial" w:hAnsi="Arial" w:cs="Arial"/>
                <w:sz w:val="18"/>
                <w:szCs w:val="18"/>
              </w:rPr>
              <w:t>US$50</w:t>
            </w:r>
            <w:r w:rsidR="00AF4BF0">
              <w:rPr>
                <w:rFonts w:ascii="Arial" w:hAnsi="Arial" w:cs="Arial"/>
                <w:sz w:val="18"/>
                <w:szCs w:val="18"/>
              </w:rPr>
              <w:t>.</w:t>
            </w:r>
            <w:r w:rsidRPr="00DC26E7">
              <w:rPr>
                <w:rFonts w:ascii="Arial" w:hAnsi="Arial" w:cs="Arial"/>
                <w:sz w:val="18"/>
                <w:szCs w:val="18"/>
              </w:rPr>
              <w:t>000</w:t>
            </w:r>
            <w:r w:rsidR="00AF4BF0">
              <w:rPr>
                <w:rFonts w:ascii="Arial" w:hAnsi="Arial" w:cs="Arial"/>
                <w:sz w:val="18"/>
                <w:szCs w:val="18"/>
              </w:rPr>
              <w:t>,</w:t>
            </w:r>
            <w:r w:rsidRPr="00DC26E7">
              <w:rPr>
                <w:rFonts w:ascii="Arial" w:hAnsi="Arial" w:cs="Arial"/>
                <w:sz w:val="18"/>
                <w:szCs w:val="18"/>
              </w:rPr>
              <w:t>00</w:t>
            </w:r>
          </w:p>
        </w:tc>
        <w:tc>
          <w:tcPr>
            <w:tcW w:w="2310" w:type="dxa"/>
            <w:vAlign w:val="center"/>
          </w:tcPr>
          <w:p w14:paraId="6C06FFA4" w14:textId="77777777" w:rsidR="00437D55" w:rsidRPr="00DC26E7" w:rsidRDefault="00400C2C" w:rsidP="00DC26E7">
            <w:pPr>
              <w:jc w:val="right"/>
              <w:rPr>
                <w:rFonts w:ascii="Arial" w:hAnsi="Arial" w:cs="Arial"/>
              </w:rPr>
            </w:pPr>
            <w:r w:rsidRPr="00DC26E7">
              <w:rPr>
                <w:rFonts w:ascii="Arial" w:hAnsi="Arial" w:cs="Arial"/>
                <w:sz w:val="18"/>
                <w:szCs w:val="18"/>
              </w:rPr>
              <w:t>US$0.00</w:t>
            </w:r>
          </w:p>
        </w:tc>
        <w:tc>
          <w:tcPr>
            <w:tcW w:w="2310" w:type="dxa"/>
            <w:vAlign w:val="center"/>
          </w:tcPr>
          <w:p w14:paraId="638A3727" w14:textId="77777777" w:rsidR="00437D55" w:rsidRPr="00DC26E7" w:rsidRDefault="00400C2C" w:rsidP="00DC26E7">
            <w:pPr>
              <w:jc w:val="right"/>
              <w:rPr>
                <w:rFonts w:ascii="Arial" w:hAnsi="Arial" w:cs="Arial"/>
              </w:rPr>
            </w:pPr>
            <w:r w:rsidRPr="00DC26E7">
              <w:rPr>
                <w:rFonts w:ascii="Arial" w:hAnsi="Arial" w:cs="Arial"/>
                <w:sz w:val="18"/>
                <w:szCs w:val="18"/>
              </w:rPr>
              <w:t>US$50,000.00</w:t>
            </w:r>
          </w:p>
        </w:tc>
      </w:tr>
      <w:tr w:rsidR="00437D55" w14:paraId="5C6B0C70" w14:textId="77777777" w:rsidTr="00DC26E7">
        <w:tc>
          <w:tcPr>
            <w:tcW w:w="1662" w:type="dxa"/>
            <w:vAlign w:val="center"/>
          </w:tcPr>
          <w:p w14:paraId="7663495B" w14:textId="1891608B" w:rsidR="00437D55" w:rsidRPr="00DC26E7" w:rsidRDefault="00DC26E7" w:rsidP="00DC26E7">
            <w:pPr>
              <w:rPr>
                <w:rFonts w:ascii="Arial" w:hAnsi="Arial" w:cs="Arial"/>
              </w:rPr>
            </w:pPr>
            <w:proofErr w:type="spellStart"/>
            <w:r w:rsidRPr="00AF4BF0">
              <w:rPr>
                <w:rFonts w:ascii="Arial" w:hAnsi="Arial" w:cs="Arial"/>
                <w:b/>
                <w:bCs/>
                <w:sz w:val="18"/>
                <w:szCs w:val="18"/>
              </w:rPr>
              <w:t>Componente</w:t>
            </w:r>
            <w:proofErr w:type="spellEnd"/>
            <w:r w:rsidRPr="00AF4BF0">
              <w:rPr>
                <w:rFonts w:ascii="Arial" w:hAnsi="Arial" w:cs="Arial"/>
                <w:b/>
                <w:bCs/>
                <w:sz w:val="18"/>
                <w:szCs w:val="18"/>
              </w:rPr>
              <w:t xml:space="preserve"> II.</w:t>
            </w:r>
            <w:r>
              <w:rPr>
                <w:rFonts w:ascii="Arial" w:hAnsi="Arial" w:cs="Arial"/>
                <w:sz w:val="18"/>
                <w:szCs w:val="18"/>
              </w:rPr>
              <w:t xml:space="preserve"> </w:t>
            </w:r>
            <w:proofErr w:type="spellStart"/>
            <w:r>
              <w:rPr>
                <w:rFonts w:ascii="Arial" w:hAnsi="Arial" w:cs="Arial"/>
                <w:sz w:val="18"/>
                <w:szCs w:val="18"/>
              </w:rPr>
              <w:t>Estudios</w:t>
            </w:r>
            <w:proofErr w:type="spellEnd"/>
            <w:r>
              <w:rPr>
                <w:rFonts w:ascii="Arial" w:hAnsi="Arial" w:cs="Arial"/>
                <w:sz w:val="18"/>
                <w:szCs w:val="18"/>
              </w:rPr>
              <w:t xml:space="preserve"> </w:t>
            </w:r>
            <w:proofErr w:type="spellStart"/>
            <w:r>
              <w:rPr>
                <w:rFonts w:ascii="Arial" w:hAnsi="Arial" w:cs="Arial"/>
                <w:sz w:val="18"/>
                <w:szCs w:val="18"/>
              </w:rPr>
              <w:t>Sociales</w:t>
            </w:r>
            <w:proofErr w:type="spellEnd"/>
          </w:p>
        </w:tc>
        <w:tc>
          <w:tcPr>
            <w:tcW w:w="2310" w:type="dxa"/>
            <w:vAlign w:val="center"/>
          </w:tcPr>
          <w:p w14:paraId="5A021E85" w14:textId="56673460" w:rsidR="00437D55" w:rsidRPr="00DC26E7" w:rsidRDefault="00400C2C" w:rsidP="00DC26E7">
            <w:pPr>
              <w:jc w:val="right"/>
              <w:rPr>
                <w:rFonts w:ascii="Arial" w:hAnsi="Arial" w:cs="Arial"/>
              </w:rPr>
            </w:pPr>
            <w:r w:rsidRPr="00DC26E7">
              <w:rPr>
                <w:rFonts w:ascii="Arial" w:hAnsi="Arial" w:cs="Arial"/>
                <w:sz w:val="18"/>
                <w:szCs w:val="18"/>
              </w:rPr>
              <w:t>US$50</w:t>
            </w:r>
            <w:r w:rsidR="00AF4BF0">
              <w:rPr>
                <w:rFonts w:ascii="Arial" w:hAnsi="Arial" w:cs="Arial"/>
                <w:sz w:val="18"/>
                <w:szCs w:val="18"/>
              </w:rPr>
              <w:t>.</w:t>
            </w:r>
            <w:r w:rsidRPr="00DC26E7">
              <w:rPr>
                <w:rFonts w:ascii="Arial" w:hAnsi="Arial" w:cs="Arial"/>
                <w:sz w:val="18"/>
                <w:szCs w:val="18"/>
              </w:rPr>
              <w:t>000</w:t>
            </w:r>
            <w:r w:rsidR="00AF4BF0">
              <w:rPr>
                <w:rFonts w:ascii="Arial" w:hAnsi="Arial" w:cs="Arial"/>
                <w:sz w:val="18"/>
                <w:szCs w:val="18"/>
              </w:rPr>
              <w:t>,</w:t>
            </w:r>
            <w:r w:rsidRPr="00DC26E7">
              <w:rPr>
                <w:rFonts w:ascii="Arial" w:hAnsi="Arial" w:cs="Arial"/>
                <w:sz w:val="18"/>
                <w:szCs w:val="18"/>
              </w:rPr>
              <w:t>00</w:t>
            </w:r>
          </w:p>
        </w:tc>
        <w:tc>
          <w:tcPr>
            <w:tcW w:w="2310" w:type="dxa"/>
            <w:vAlign w:val="center"/>
          </w:tcPr>
          <w:p w14:paraId="1E59B4E7" w14:textId="77777777" w:rsidR="00437D55" w:rsidRPr="00DC26E7" w:rsidRDefault="00400C2C" w:rsidP="00DC26E7">
            <w:pPr>
              <w:jc w:val="right"/>
              <w:rPr>
                <w:rFonts w:ascii="Arial" w:hAnsi="Arial" w:cs="Arial"/>
              </w:rPr>
            </w:pPr>
            <w:r w:rsidRPr="00DC26E7">
              <w:rPr>
                <w:rFonts w:ascii="Arial" w:hAnsi="Arial" w:cs="Arial"/>
                <w:sz w:val="18"/>
                <w:szCs w:val="18"/>
              </w:rPr>
              <w:t>US$0.00</w:t>
            </w:r>
          </w:p>
        </w:tc>
        <w:tc>
          <w:tcPr>
            <w:tcW w:w="2310" w:type="dxa"/>
            <w:vAlign w:val="center"/>
          </w:tcPr>
          <w:p w14:paraId="727DBA90" w14:textId="77777777" w:rsidR="00437D55" w:rsidRPr="00DC26E7" w:rsidRDefault="00400C2C" w:rsidP="00DC26E7">
            <w:pPr>
              <w:jc w:val="right"/>
              <w:rPr>
                <w:rFonts w:ascii="Arial" w:hAnsi="Arial" w:cs="Arial"/>
              </w:rPr>
            </w:pPr>
            <w:r w:rsidRPr="00DC26E7">
              <w:rPr>
                <w:rFonts w:ascii="Arial" w:hAnsi="Arial" w:cs="Arial"/>
                <w:sz w:val="18"/>
                <w:szCs w:val="18"/>
              </w:rPr>
              <w:t>US$50,000.00</w:t>
            </w:r>
          </w:p>
        </w:tc>
      </w:tr>
      <w:tr w:rsidR="00437D55" w14:paraId="6A2D7122" w14:textId="77777777" w:rsidTr="00DC26E7">
        <w:tc>
          <w:tcPr>
            <w:tcW w:w="1662" w:type="dxa"/>
            <w:vAlign w:val="center"/>
          </w:tcPr>
          <w:p w14:paraId="11C914B5" w14:textId="7FB83E92" w:rsidR="00437D55" w:rsidRPr="00DC26E7" w:rsidRDefault="00DC26E7" w:rsidP="00DC26E7">
            <w:pPr>
              <w:rPr>
                <w:rFonts w:ascii="Arial" w:hAnsi="Arial" w:cs="Arial"/>
              </w:rPr>
            </w:pPr>
            <w:proofErr w:type="spellStart"/>
            <w:r w:rsidRPr="00AF4BF0">
              <w:rPr>
                <w:rFonts w:ascii="Arial" w:hAnsi="Arial" w:cs="Arial"/>
                <w:b/>
                <w:bCs/>
                <w:sz w:val="18"/>
                <w:szCs w:val="18"/>
              </w:rPr>
              <w:t>Componente</w:t>
            </w:r>
            <w:proofErr w:type="spellEnd"/>
            <w:r w:rsidRPr="00AF4BF0">
              <w:rPr>
                <w:rFonts w:ascii="Arial" w:hAnsi="Arial" w:cs="Arial"/>
                <w:b/>
                <w:bCs/>
                <w:sz w:val="18"/>
                <w:szCs w:val="18"/>
              </w:rPr>
              <w:t xml:space="preserve"> III.</w:t>
            </w:r>
            <w:r>
              <w:rPr>
                <w:rFonts w:ascii="Arial" w:hAnsi="Arial" w:cs="Arial"/>
                <w:sz w:val="18"/>
                <w:szCs w:val="18"/>
              </w:rPr>
              <w:t xml:space="preserve"> </w:t>
            </w:r>
            <w:proofErr w:type="spellStart"/>
            <w:r>
              <w:rPr>
                <w:rFonts w:ascii="Arial" w:hAnsi="Arial" w:cs="Arial"/>
                <w:sz w:val="18"/>
                <w:szCs w:val="18"/>
              </w:rPr>
              <w:t>Estudios</w:t>
            </w:r>
            <w:proofErr w:type="spellEnd"/>
            <w:r>
              <w:rPr>
                <w:rFonts w:ascii="Arial" w:hAnsi="Arial" w:cs="Arial"/>
                <w:sz w:val="18"/>
                <w:szCs w:val="18"/>
              </w:rPr>
              <w:t xml:space="preserve"> </w:t>
            </w:r>
            <w:proofErr w:type="spellStart"/>
            <w:r>
              <w:rPr>
                <w:rFonts w:ascii="Arial" w:hAnsi="Arial" w:cs="Arial"/>
                <w:sz w:val="18"/>
                <w:szCs w:val="18"/>
              </w:rPr>
              <w:t>Técnicos</w:t>
            </w:r>
            <w:proofErr w:type="spellEnd"/>
            <w:r>
              <w:rPr>
                <w:rFonts w:ascii="Arial" w:hAnsi="Arial" w:cs="Arial"/>
                <w:sz w:val="18"/>
                <w:szCs w:val="18"/>
              </w:rPr>
              <w:t>.</w:t>
            </w:r>
          </w:p>
        </w:tc>
        <w:tc>
          <w:tcPr>
            <w:tcW w:w="2310" w:type="dxa"/>
            <w:vAlign w:val="center"/>
          </w:tcPr>
          <w:p w14:paraId="6A2C2C6F" w14:textId="16BD5324" w:rsidR="00437D55" w:rsidRPr="00DC26E7" w:rsidRDefault="00400C2C" w:rsidP="00DC26E7">
            <w:pPr>
              <w:jc w:val="right"/>
              <w:rPr>
                <w:rFonts w:ascii="Arial" w:hAnsi="Arial" w:cs="Arial"/>
              </w:rPr>
            </w:pPr>
            <w:r w:rsidRPr="00DC26E7">
              <w:rPr>
                <w:rFonts w:ascii="Arial" w:hAnsi="Arial" w:cs="Arial"/>
                <w:sz w:val="18"/>
                <w:szCs w:val="18"/>
              </w:rPr>
              <w:t>US$50</w:t>
            </w:r>
            <w:r w:rsidR="00AF4BF0">
              <w:rPr>
                <w:rFonts w:ascii="Arial" w:hAnsi="Arial" w:cs="Arial"/>
                <w:sz w:val="18"/>
                <w:szCs w:val="18"/>
              </w:rPr>
              <w:t>.</w:t>
            </w:r>
            <w:r w:rsidRPr="00DC26E7">
              <w:rPr>
                <w:rFonts w:ascii="Arial" w:hAnsi="Arial" w:cs="Arial"/>
                <w:sz w:val="18"/>
                <w:szCs w:val="18"/>
              </w:rPr>
              <w:t>000</w:t>
            </w:r>
            <w:r w:rsidR="00AF4BF0">
              <w:rPr>
                <w:rFonts w:ascii="Arial" w:hAnsi="Arial" w:cs="Arial"/>
                <w:sz w:val="18"/>
                <w:szCs w:val="18"/>
              </w:rPr>
              <w:t>,</w:t>
            </w:r>
            <w:r w:rsidRPr="00DC26E7">
              <w:rPr>
                <w:rFonts w:ascii="Arial" w:hAnsi="Arial" w:cs="Arial"/>
                <w:sz w:val="18"/>
                <w:szCs w:val="18"/>
              </w:rPr>
              <w:t>00</w:t>
            </w:r>
          </w:p>
        </w:tc>
        <w:tc>
          <w:tcPr>
            <w:tcW w:w="2310" w:type="dxa"/>
            <w:vAlign w:val="center"/>
          </w:tcPr>
          <w:p w14:paraId="3BB17F82" w14:textId="77777777" w:rsidR="00437D55" w:rsidRPr="00DC26E7" w:rsidRDefault="00400C2C" w:rsidP="00DC26E7">
            <w:pPr>
              <w:jc w:val="right"/>
              <w:rPr>
                <w:rFonts w:ascii="Arial" w:hAnsi="Arial" w:cs="Arial"/>
              </w:rPr>
            </w:pPr>
            <w:r w:rsidRPr="00DC26E7">
              <w:rPr>
                <w:rFonts w:ascii="Arial" w:hAnsi="Arial" w:cs="Arial"/>
                <w:sz w:val="18"/>
                <w:szCs w:val="18"/>
              </w:rPr>
              <w:t>US$0.00</w:t>
            </w:r>
          </w:p>
        </w:tc>
        <w:tc>
          <w:tcPr>
            <w:tcW w:w="2310" w:type="dxa"/>
            <w:vAlign w:val="center"/>
          </w:tcPr>
          <w:p w14:paraId="23756842" w14:textId="77777777" w:rsidR="00437D55" w:rsidRPr="00DC26E7" w:rsidRDefault="00400C2C" w:rsidP="00DC26E7">
            <w:pPr>
              <w:jc w:val="right"/>
              <w:rPr>
                <w:rFonts w:ascii="Arial" w:hAnsi="Arial" w:cs="Arial"/>
              </w:rPr>
            </w:pPr>
            <w:r w:rsidRPr="00DC26E7">
              <w:rPr>
                <w:rFonts w:ascii="Arial" w:hAnsi="Arial" w:cs="Arial"/>
                <w:sz w:val="18"/>
                <w:szCs w:val="18"/>
              </w:rPr>
              <w:t>US$50,000.00</w:t>
            </w:r>
          </w:p>
        </w:tc>
      </w:tr>
      <w:tr w:rsidR="00437D55" w14:paraId="7CDA9B34" w14:textId="77777777" w:rsidTr="00DC26E7">
        <w:tc>
          <w:tcPr>
            <w:tcW w:w="1662" w:type="dxa"/>
            <w:vAlign w:val="center"/>
          </w:tcPr>
          <w:p w14:paraId="6C5A184A" w14:textId="2AB68FF3" w:rsidR="00437D55" w:rsidRPr="00AF4BF0" w:rsidRDefault="00DC26E7" w:rsidP="00DC26E7">
            <w:pPr>
              <w:rPr>
                <w:rFonts w:ascii="Arial" w:hAnsi="Arial" w:cs="Arial"/>
                <w:lang w:val="es-419"/>
              </w:rPr>
            </w:pPr>
            <w:r w:rsidRPr="00AF4BF0">
              <w:rPr>
                <w:rFonts w:ascii="Arial" w:hAnsi="Arial" w:cs="Arial"/>
                <w:b/>
                <w:bCs/>
                <w:sz w:val="18"/>
                <w:szCs w:val="18"/>
                <w:lang w:val="es-419"/>
              </w:rPr>
              <w:t>Componente IV.</w:t>
            </w:r>
            <w:r w:rsidRPr="00DC26E7">
              <w:rPr>
                <w:rFonts w:ascii="Arial" w:hAnsi="Arial" w:cs="Arial"/>
                <w:sz w:val="18"/>
                <w:szCs w:val="18"/>
                <w:lang w:val="es-419"/>
              </w:rPr>
              <w:t xml:space="preserve"> Integración de Estudios.</w:t>
            </w:r>
          </w:p>
        </w:tc>
        <w:tc>
          <w:tcPr>
            <w:tcW w:w="2310" w:type="dxa"/>
            <w:vAlign w:val="center"/>
          </w:tcPr>
          <w:p w14:paraId="5762C126" w14:textId="70D00FC0" w:rsidR="00437D55" w:rsidRPr="00DC26E7" w:rsidRDefault="00400C2C" w:rsidP="00DC26E7">
            <w:pPr>
              <w:jc w:val="right"/>
              <w:rPr>
                <w:rFonts w:ascii="Arial" w:hAnsi="Arial" w:cs="Arial"/>
              </w:rPr>
            </w:pPr>
            <w:r w:rsidRPr="00DC26E7">
              <w:rPr>
                <w:rFonts w:ascii="Arial" w:hAnsi="Arial" w:cs="Arial"/>
                <w:sz w:val="18"/>
                <w:szCs w:val="18"/>
              </w:rPr>
              <w:t>US$50</w:t>
            </w:r>
            <w:r w:rsidR="00AF4BF0">
              <w:rPr>
                <w:rFonts w:ascii="Arial" w:hAnsi="Arial" w:cs="Arial"/>
                <w:sz w:val="18"/>
                <w:szCs w:val="18"/>
              </w:rPr>
              <w:t>.</w:t>
            </w:r>
            <w:r w:rsidRPr="00DC26E7">
              <w:rPr>
                <w:rFonts w:ascii="Arial" w:hAnsi="Arial" w:cs="Arial"/>
                <w:sz w:val="18"/>
                <w:szCs w:val="18"/>
              </w:rPr>
              <w:t>000</w:t>
            </w:r>
            <w:r w:rsidR="00AF4BF0">
              <w:rPr>
                <w:rFonts w:ascii="Arial" w:hAnsi="Arial" w:cs="Arial"/>
                <w:sz w:val="18"/>
                <w:szCs w:val="18"/>
              </w:rPr>
              <w:t>,</w:t>
            </w:r>
            <w:r w:rsidRPr="00DC26E7">
              <w:rPr>
                <w:rFonts w:ascii="Arial" w:hAnsi="Arial" w:cs="Arial"/>
                <w:sz w:val="18"/>
                <w:szCs w:val="18"/>
              </w:rPr>
              <w:t>00</w:t>
            </w:r>
          </w:p>
        </w:tc>
        <w:tc>
          <w:tcPr>
            <w:tcW w:w="2310" w:type="dxa"/>
            <w:vAlign w:val="center"/>
          </w:tcPr>
          <w:p w14:paraId="0298A8CC" w14:textId="77777777" w:rsidR="00437D55" w:rsidRPr="00DC26E7" w:rsidRDefault="00400C2C" w:rsidP="00DC26E7">
            <w:pPr>
              <w:jc w:val="right"/>
              <w:rPr>
                <w:rFonts w:ascii="Arial" w:hAnsi="Arial" w:cs="Arial"/>
              </w:rPr>
            </w:pPr>
            <w:r w:rsidRPr="00DC26E7">
              <w:rPr>
                <w:rFonts w:ascii="Arial" w:hAnsi="Arial" w:cs="Arial"/>
                <w:sz w:val="18"/>
                <w:szCs w:val="18"/>
              </w:rPr>
              <w:t>US$0.00</w:t>
            </w:r>
          </w:p>
        </w:tc>
        <w:tc>
          <w:tcPr>
            <w:tcW w:w="2310" w:type="dxa"/>
            <w:vAlign w:val="center"/>
          </w:tcPr>
          <w:p w14:paraId="3590535B" w14:textId="77777777" w:rsidR="00437D55" w:rsidRPr="00DC26E7" w:rsidRDefault="00400C2C" w:rsidP="00DC26E7">
            <w:pPr>
              <w:jc w:val="right"/>
              <w:rPr>
                <w:rFonts w:ascii="Arial" w:hAnsi="Arial" w:cs="Arial"/>
              </w:rPr>
            </w:pPr>
            <w:r w:rsidRPr="00DC26E7">
              <w:rPr>
                <w:rFonts w:ascii="Arial" w:hAnsi="Arial" w:cs="Arial"/>
                <w:sz w:val="18"/>
                <w:szCs w:val="18"/>
              </w:rPr>
              <w:t>US$50,000.00</w:t>
            </w:r>
          </w:p>
        </w:tc>
      </w:tr>
      <w:tr w:rsidR="00437D55" w14:paraId="784EDE45" w14:textId="77777777" w:rsidTr="00DC26E7">
        <w:tc>
          <w:tcPr>
            <w:tcW w:w="1662" w:type="dxa"/>
            <w:vAlign w:val="center"/>
          </w:tcPr>
          <w:p w14:paraId="6981263B" w14:textId="77777777" w:rsidR="00437D55" w:rsidRPr="00DC26E7" w:rsidRDefault="00400C2C" w:rsidP="00DC26E7">
            <w:pPr>
              <w:rPr>
                <w:rFonts w:ascii="Arial" w:hAnsi="Arial" w:cs="Arial"/>
              </w:rPr>
            </w:pPr>
            <w:r w:rsidRPr="00DC26E7">
              <w:rPr>
                <w:rFonts w:ascii="Arial" w:hAnsi="Arial" w:cs="Arial"/>
                <w:b/>
                <w:sz w:val="18"/>
                <w:szCs w:val="18"/>
              </w:rPr>
              <w:t>Total</w:t>
            </w:r>
          </w:p>
        </w:tc>
        <w:tc>
          <w:tcPr>
            <w:tcW w:w="2310" w:type="dxa"/>
            <w:vAlign w:val="center"/>
          </w:tcPr>
          <w:p w14:paraId="1AA48784" w14:textId="5594BD2F" w:rsidR="00437D55" w:rsidRPr="00DC26E7" w:rsidRDefault="00400C2C" w:rsidP="00DC26E7">
            <w:pPr>
              <w:jc w:val="right"/>
              <w:rPr>
                <w:rFonts w:ascii="Arial" w:hAnsi="Arial" w:cs="Arial"/>
              </w:rPr>
            </w:pPr>
            <w:r w:rsidRPr="00DC26E7">
              <w:rPr>
                <w:rFonts w:ascii="Arial" w:hAnsi="Arial" w:cs="Arial"/>
                <w:b/>
                <w:sz w:val="18"/>
                <w:szCs w:val="18"/>
              </w:rPr>
              <w:t>US$200</w:t>
            </w:r>
            <w:r w:rsidR="00AF4BF0">
              <w:rPr>
                <w:rFonts w:ascii="Arial" w:hAnsi="Arial" w:cs="Arial"/>
                <w:b/>
                <w:sz w:val="18"/>
                <w:szCs w:val="18"/>
              </w:rPr>
              <w:t>.</w:t>
            </w:r>
            <w:r w:rsidRPr="00DC26E7">
              <w:rPr>
                <w:rFonts w:ascii="Arial" w:hAnsi="Arial" w:cs="Arial"/>
                <w:b/>
                <w:sz w:val="18"/>
                <w:szCs w:val="18"/>
              </w:rPr>
              <w:t>000</w:t>
            </w:r>
            <w:r w:rsidR="00AF4BF0">
              <w:rPr>
                <w:rFonts w:ascii="Arial" w:hAnsi="Arial" w:cs="Arial"/>
                <w:b/>
                <w:sz w:val="18"/>
                <w:szCs w:val="18"/>
              </w:rPr>
              <w:t>,</w:t>
            </w:r>
            <w:r w:rsidRPr="00DC26E7">
              <w:rPr>
                <w:rFonts w:ascii="Arial" w:hAnsi="Arial" w:cs="Arial"/>
                <w:b/>
                <w:sz w:val="18"/>
                <w:szCs w:val="18"/>
              </w:rPr>
              <w:t>00</w:t>
            </w:r>
          </w:p>
        </w:tc>
        <w:tc>
          <w:tcPr>
            <w:tcW w:w="2310" w:type="dxa"/>
            <w:vAlign w:val="center"/>
          </w:tcPr>
          <w:p w14:paraId="34EFA3E0" w14:textId="77777777" w:rsidR="00437D55" w:rsidRPr="00DC26E7" w:rsidRDefault="00400C2C" w:rsidP="00DC26E7">
            <w:pPr>
              <w:jc w:val="right"/>
              <w:rPr>
                <w:rFonts w:ascii="Arial" w:hAnsi="Arial" w:cs="Arial"/>
              </w:rPr>
            </w:pPr>
            <w:r w:rsidRPr="00DC26E7">
              <w:rPr>
                <w:rFonts w:ascii="Arial" w:hAnsi="Arial" w:cs="Arial"/>
                <w:b/>
                <w:sz w:val="18"/>
                <w:szCs w:val="18"/>
              </w:rPr>
              <w:t>US$0.00</w:t>
            </w:r>
          </w:p>
        </w:tc>
        <w:tc>
          <w:tcPr>
            <w:tcW w:w="2310" w:type="dxa"/>
            <w:vAlign w:val="center"/>
          </w:tcPr>
          <w:p w14:paraId="686EA8CE" w14:textId="77777777" w:rsidR="00437D55" w:rsidRPr="00DC26E7" w:rsidRDefault="00400C2C" w:rsidP="00DC26E7">
            <w:pPr>
              <w:jc w:val="right"/>
              <w:rPr>
                <w:rFonts w:ascii="Arial" w:hAnsi="Arial" w:cs="Arial"/>
              </w:rPr>
            </w:pPr>
            <w:r w:rsidRPr="00DC26E7">
              <w:rPr>
                <w:rFonts w:ascii="Arial" w:hAnsi="Arial" w:cs="Arial"/>
                <w:b/>
                <w:sz w:val="18"/>
                <w:szCs w:val="18"/>
              </w:rPr>
              <w:t>US$200,000.00</w:t>
            </w:r>
          </w:p>
        </w:tc>
      </w:tr>
    </w:tbl>
    <w:p w14:paraId="04B1EB71" w14:textId="77777777" w:rsidR="00437D55" w:rsidRPr="00D83670" w:rsidRDefault="00400C2C" w:rsidP="00451C0D">
      <w:pPr>
        <w:spacing w:before="240" w:after="120"/>
        <w:ind w:left="576" w:hanging="576"/>
        <w:rPr>
          <w:lang w:val="es-VE"/>
        </w:rPr>
      </w:pPr>
      <w:r w:rsidRPr="00D83670">
        <w:rPr>
          <w:rFonts w:ascii="Arial" w:hAnsi="Arial" w:cs="Arial"/>
          <w:b/>
          <w:lang w:val="es-VE"/>
        </w:rPr>
        <w:t>V.</w:t>
      </w:r>
      <w:r w:rsidRPr="00D83670">
        <w:rPr>
          <w:rFonts w:ascii="Arial" w:hAnsi="Arial" w:cs="Arial"/>
          <w:b/>
          <w:lang w:val="es-VE"/>
        </w:rPr>
        <w:tab/>
        <w:t>Agencia Ejecutora y Estructura de Ejecución</w:t>
      </w:r>
    </w:p>
    <w:p w14:paraId="38A1F098" w14:textId="40B31E1B" w:rsidR="00437D55" w:rsidRPr="00FF0E18" w:rsidRDefault="00400C2C">
      <w:pPr>
        <w:spacing w:before="200" w:after="200"/>
        <w:ind w:left="579" w:hanging="579"/>
        <w:jc w:val="both"/>
        <w:rPr>
          <w:lang w:val="es-VE"/>
        </w:rPr>
      </w:pPr>
      <w:r w:rsidRPr="00FF0E18">
        <w:rPr>
          <w:rFonts w:ascii="Arial" w:hAnsi="Arial" w:cs="Arial"/>
          <w:lang w:val="es-VE"/>
        </w:rPr>
        <w:t>5.1</w:t>
      </w:r>
      <w:r w:rsidRPr="00FF0E18">
        <w:rPr>
          <w:rFonts w:ascii="Arial" w:hAnsi="Arial" w:cs="Arial"/>
          <w:lang w:val="es-VE"/>
        </w:rPr>
        <w:tab/>
      </w:r>
      <w:r w:rsidR="00FF0E18" w:rsidRPr="00FF0E18">
        <w:rPr>
          <w:rFonts w:ascii="Arial" w:hAnsi="Arial" w:cs="Arial"/>
          <w:lang w:val="es-VE"/>
        </w:rPr>
        <w:t xml:space="preserve">La Agencia Ejecutora </w:t>
      </w:r>
      <w:r w:rsidR="00FF0E18">
        <w:rPr>
          <w:rFonts w:ascii="Arial" w:hAnsi="Arial" w:cs="Arial"/>
          <w:lang w:val="es-VE"/>
        </w:rPr>
        <w:t xml:space="preserve">(AE) </w:t>
      </w:r>
      <w:r w:rsidR="00FF0E18" w:rsidRPr="00FF0E18">
        <w:rPr>
          <w:rFonts w:ascii="Arial" w:hAnsi="Arial" w:cs="Arial"/>
          <w:lang w:val="es-VE"/>
        </w:rPr>
        <w:t>de</w:t>
      </w:r>
      <w:r w:rsidR="00FF0E18">
        <w:rPr>
          <w:rFonts w:ascii="Arial" w:hAnsi="Arial" w:cs="Arial"/>
          <w:lang w:val="es-VE"/>
        </w:rPr>
        <w:t xml:space="preserve"> </w:t>
      </w:r>
      <w:r w:rsidR="00FF0E18" w:rsidRPr="00FF0E18">
        <w:rPr>
          <w:rFonts w:ascii="Arial" w:hAnsi="Arial" w:cs="Arial"/>
          <w:lang w:val="es-VE"/>
        </w:rPr>
        <w:t>l</w:t>
      </w:r>
      <w:r w:rsidR="00FF0E18">
        <w:rPr>
          <w:rFonts w:ascii="Arial" w:hAnsi="Arial" w:cs="Arial"/>
          <w:lang w:val="es-VE"/>
        </w:rPr>
        <w:t>a</w:t>
      </w:r>
      <w:r w:rsidR="00FF0E18" w:rsidRPr="00FF0E18">
        <w:rPr>
          <w:rFonts w:ascii="Arial" w:hAnsi="Arial" w:cs="Arial"/>
          <w:lang w:val="es-VE"/>
        </w:rPr>
        <w:t xml:space="preserve"> TC será el Banco Interamericano de Desarrollo (BID), a través de la División de Energía (INE/ENE), en coordinación con la Oficina de País del BID en Guatemala y el INDE. De conformidad con las </w:t>
      </w:r>
      <w:r w:rsidR="00FF0E18">
        <w:rPr>
          <w:rFonts w:ascii="Arial" w:hAnsi="Arial" w:cs="Arial"/>
          <w:lang w:val="es-VE"/>
        </w:rPr>
        <w:t>Guías</w:t>
      </w:r>
      <w:r w:rsidR="00FF0E18" w:rsidRPr="00FF0E18">
        <w:rPr>
          <w:rFonts w:ascii="Arial" w:hAnsi="Arial" w:cs="Arial"/>
          <w:lang w:val="es-VE"/>
        </w:rPr>
        <w:t xml:space="preserve"> Operativas para Productos </w:t>
      </w:r>
      <w:r w:rsidR="00FF0E18">
        <w:rPr>
          <w:rFonts w:ascii="Arial" w:hAnsi="Arial" w:cs="Arial"/>
          <w:lang w:val="es-VE"/>
        </w:rPr>
        <w:t>Cooperación Técnica</w:t>
      </w:r>
      <w:r w:rsidR="00FF0E18" w:rsidRPr="00FF0E18">
        <w:rPr>
          <w:rFonts w:ascii="Arial" w:hAnsi="Arial" w:cs="Arial"/>
          <w:lang w:val="es-VE"/>
        </w:rPr>
        <w:t xml:space="preserve"> Versión revisada (GN</w:t>
      </w:r>
      <w:r w:rsidR="00451C0D">
        <w:rPr>
          <w:rFonts w:ascii="Arial" w:hAnsi="Arial" w:cs="Arial"/>
          <w:lang w:val="es-VE"/>
        </w:rPr>
        <w:noBreakHyphen/>
      </w:r>
      <w:r w:rsidR="00FF0E18" w:rsidRPr="00FF0E18">
        <w:rPr>
          <w:rFonts w:ascii="Arial" w:hAnsi="Arial" w:cs="Arial"/>
          <w:lang w:val="es-VE"/>
        </w:rPr>
        <w:t>2629</w:t>
      </w:r>
      <w:r w:rsidR="00451C0D">
        <w:rPr>
          <w:rFonts w:ascii="Arial" w:hAnsi="Arial" w:cs="Arial"/>
          <w:lang w:val="es-VE"/>
        </w:rPr>
        <w:noBreakHyphen/>
      </w:r>
      <w:r w:rsidR="00FF0E18" w:rsidRPr="00FF0E18">
        <w:rPr>
          <w:rFonts w:ascii="Arial" w:hAnsi="Arial" w:cs="Arial"/>
          <w:lang w:val="es-VE"/>
        </w:rPr>
        <w:t>1), est</w:t>
      </w:r>
      <w:r w:rsidR="00FF0E18">
        <w:rPr>
          <w:rFonts w:ascii="Arial" w:hAnsi="Arial" w:cs="Arial"/>
          <w:lang w:val="es-VE"/>
        </w:rPr>
        <w:t>a</w:t>
      </w:r>
      <w:r w:rsidR="00FF0E18" w:rsidRPr="00FF0E18">
        <w:rPr>
          <w:rFonts w:ascii="Arial" w:hAnsi="Arial" w:cs="Arial"/>
          <w:lang w:val="es-VE"/>
        </w:rPr>
        <w:t xml:space="preserve"> C</w:t>
      </w:r>
      <w:r w:rsidR="00451C0D">
        <w:rPr>
          <w:rFonts w:ascii="Arial" w:hAnsi="Arial" w:cs="Arial"/>
          <w:lang w:val="es-VE"/>
        </w:rPr>
        <w:t>T</w:t>
      </w:r>
      <w:r w:rsidR="00FF0E18" w:rsidRPr="00FF0E18">
        <w:rPr>
          <w:rFonts w:ascii="Arial" w:hAnsi="Arial" w:cs="Arial"/>
          <w:lang w:val="es-VE"/>
        </w:rPr>
        <w:t xml:space="preserve"> se clasifica como Soporte operativo. La responsabilidad técnica será supervisada por INE/ENE. El punto focal designado y el especialista del sector responsable de ejecutar esta </w:t>
      </w:r>
      <w:r w:rsidR="00FF0E18">
        <w:rPr>
          <w:rFonts w:ascii="Arial" w:hAnsi="Arial" w:cs="Arial"/>
          <w:lang w:val="es-VE"/>
        </w:rPr>
        <w:t>T</w:t>
      </w:r>
      <w:r w:rsidR="00FF0E18" w:rsidRPr="00FF0E18">
        <w:rPr>
          <w:rFonts w:ascii="Arial" w:hAnsi="Arial" w:cs="Arial"/>
          <w:lang w:val="es-VE"/>
        </w:rPr>
        <w:t>C será Alberto Levy, con sede en Guatemala, y contará con el apoyo del equipo INE/ENE con sede en Washington D.C.</w:t>
      </w:r>
    </w:p>
    <w:p w14:paraId="3797C6F1" w14:textId="2CB0838A" w:rsidR="00437D55" w:rsidRPr="00FF0E18" w:rsidRDefault="00400C2C">
      <w:pPr>
        <w:spacing w:before="200" w:after="200"/>
        <w:ind w:left="579" w:hanging="579"/>
        <w:jc w:val="both"/>
        <w:rPr>
          <w:lang w:val="es-VE"/>
        </w:rPr>
      </w:pPr>
      <w:r w:rsidRPr="00FF0E18">
        <w:rPr>
          <w:rFonts w:ascii="Arial" w:hAnsi="Arial" w:cs="Arial"/>
          <w:lang w:val="es-VE"/>
        </w:rPr>
        <w:t>5.2</w:t>
      </w:r>
      <w:r w:rsidRPr="00FF0E18">
        <w:rPr>
          <w:rFonts w:ascii="Arial" w:hAnsi="Arial" w:cs="Arial"/>
          <w:lang w:val="es-VE"/>
        </w:rPr>
        <w:tab/>
      </w:r>
      <w:r w:rsidR="00FF0E18" w:rsidRPr="00FF0E18">
        <w:rPr>
          <w:rFonts w:ascii="Arial" w:hAnsi="Arial" w:cs="Arial"/>
          <w:lang w:val="es-VE"/>
        </w:rPr>
        <w:t>Las actividades que se ejecutarán se incluirán en el Plan de Adquisiciones y se contratarán de acuerdo con las políticas y procedimientos de adquisición actuales del Banco. Específicamente, la Política para la Selección y Contratación de Empresas de Consultoría para el Trabajo Operativo ejecutado por el Banco (GN 2765-1) y sus Directrices Operativas (OP-1155-4) se aplicarán para contratar servicios de consultoría de naturaleza intelectual y la Política de Adquisiciones Corporativas (GN</w:t>
      </w:r>
      <w:r w:rsidR="001A661E">
        <w:rPr>
          <w:rFonts w:ascii="Arial" w:hAnsi="Arial" w:cs="Arial"/>
          <w:lang w:val="es-VE"/>
        </w:rPr>
        <w:noBreakHyphen/>
      </w:r>
      <w:r w:rsidR="00FF0E18" w:rsidRPr="00FF0E18">
        <w:rPr>
          <w:rFonts w:ascii="Arial" w:hAnsi="Arial" w:cs="Arial"/>
          <w:lang w:val="es-VE"/>
        </w:rPr>
        <w:t>2303-20) para logística y otros servicios relacionados</w:t>
      </w:r>
    </w:p>
    <w:p w14:paraId="54B7EF94" w14:textId="5C6872EE" w:rsidR="00437D55" w:rsidRPr="00FF0E18" w:rsidRDefault="00400C2C">
      <w:pPr>
        <w:spacing w:before="200" w:after="200"/>
        <w:ind w:left="579" w:hanging="579"/>
        <w:jc w:val="both"/>
        <w:rPr>
          <w:lang w:val="es-VE"/>
        </w:rPr>
      </w:pPr>
      <w:r w:rsidRPr="00FF0E18">
        <w:rPr>
          <w:rFonts w:ascii="Arial" w:hAnsi="Arial" w:cs="Arial"/>
          <w:lang w:val="es-VE"/>
        </w:rPr>
        <w:t>5.3</w:t>
      </w:r>
      <w:r w:rsidRPr="00FF0E18">
        <w:rPr>
          <w:rFonts w:ascii="Arial" w:hAnsi="Arial" w:cs="Arial"/>
          <w:lang w:val="es-VE"/>
        </w:rPr>
        <w:tab/>
      </w:r>
      <w:r w:rsidR="00FF0E18" w:rsidRPr="00FF0E18">
        <w:rPr>
          <w:rFonts w:ascii="Arial" w:hAnsi="Arial" w:cs="Arial"/>
          <w:lang w:val="es-VE"/>
        </w:rPr>
        <w:t xml:space="preserve">El Gobierno de Guatemala ha expresado su interés en que el BID sea </w:t>
      </w:r>
      <w:r w:rsidR="00FF0E18">
        <w:rPr>
          <w:rFonts w:ascii="Arial" w:hAnsi="Arial" w:cs="Arial"/>
          <w:lang w:val="es-VE"/>
        </w:rPr>
        <w:t>la</w:t>
      </w:r>
      <w:r w:rsidR="00FF0E18" w:rsidRPr="00FF0E18">
        <w:rPr>
          <w:rFonts w:ascii="Arial" w:hAnsi="Arial" w:cs="Arial"/>
          <w:lang w:val="es-VE"/>
        </w:rPr>
        <w:t xml:space="preserve"> A</w:t>
      </w:r>
      <w:r w:rsidR="00FF0E18">
        <w:rPr>
          <w:rFonts w:ascii="Arial" w:hAnsi="Arial" w:cs="Arial"/>
          <w:lang w:val="es-VE"/>
        </w:rPr>
        <w:t>E</w:t>
      </w:r>
      <w:r w:rsidR="00FF0E18" w:rsidRPr="00FF0E18">
        <w:rPr>
          <w:rFonts w:ascii="Arial" w:hAnsi="Arial" w:cs="Arial"/>
          <w:lang w:val="es-VE"/>
        </w:rPr>
        <w:t xml:space="preserve"> considerando la experiencia del Banco en el tema y la capacidad operativa limitada del INDE para ejecutar las actividades que forman parte de esta CT. Además, el INDE y el B</w:t>
      </w:r>
      <w:r w:rsidR="001A661E">
        <w:rPr>
          <w:rFonts w:ascii="Arial" w:hAnsi="Arial" w:cs="Arial"/>
          <w:lang w:val="es-VE"/>
        </w:rPr>
        <w:t>ID</w:t>
      </w:r>
      <w:r w:rsidR="00FF0E18" w:rsidRPr="00FF0E18">
        <w:rPr>
          <w:rFonts w:ascii="Arial" w:hAnsi="Arial" w:cs="Arial"/>
          <w:lang w:val="es-VE"/>
        </w:rPr>
        <w:t xml:space="preserve"> acordaron que la contratación por parte del Banco facilitaría la contratación y supervisión de consultores y aumentaría la independencia en los estudios que se llevarán a cabo, como la evaluación ambiental y social y el análisis técnico.</w:t>
      </w:r>
    </w:p>
    <w:p w14:paraId="2F6EED6A" w14:textId="77777777" w:rsidR="00437D55" w:rsidRPr="00FF0E18" w:rsidRDefault="00400C2C" w:rsidP="00451C0D">
      <w:pPr>
        <w:spacing w:before="240" w:after="120"/>
        <w:ind w:left="576" w:hanging="576"/>
        <w:rPr>
          <w:lang w:val="es-VE"/>
        </w:rPr>
      </w:pPr>
      <w:r w:rsidRPr="00FF0E18">
        <w:rPr>
          <w:rFonts w:ascii="Arial" w:hAnsi="Arial" w:cs="Arial"/>
          <w:b/>
          <w:lang w:val="es-VE"/>
        </w:rPr>
        <w:t>VI.</w:t>
      </w:r>
      <w:r w:rsidRPr="00FF0E18">
        <w:rPr>
          <w:rFonts w:ascii="Arial" w:hAnsi="Arial" w:cs="Arial"/>
          <w:b/>
          <w:lang w:val="es-VE"/>
        </w:rPr>
        <w:tab/>
        <w:t>Riesgos Importantes</w:t>
      </w:r>
    </w:p>
    <w:p w14:paraId="4D96BD85" w14:textId="24252959" w:rsidR="00437D55" w:rsidRPr="00FF0E18" w:rsidRDefault="00400C2C">
      <w:pPr>
        <w:spacing w:before="200" w:after="200"/>
        <w:ind w:left="579" w:hanging="579"/>
        <w:jc w:val="both"/>
        <w:rPr>
          <w:lang w:val="es-VE"/>
        </w:rPr>
      </w:pPr>
      <w:r w:rsidRPr="00FF0E18">
        <w:rPr>
          <w:rFonts w:ascii="Arial" w:hAnsi="Arial" w:cs="Arial"/>
          <w:lang w:val="es-VE"/>
        </w:rPr>
        <w:t>6.1</w:t>
      </w:r>
      <w:r w:rsidRPr="00FF0E18">
        <w:rPr>
          <w:rFonts w:ascii="Arial" w:hAnsi="Arial" w:cs="Arial"/>
          <w:lang w:val="es-VE"/>
        </w:rPr>
        <w:tab/>
      </w:r>
      <w:r w:rsidR="00FF0E18" w:rsidRPr="00FF0E18">
        <w:rPr>
          <w:rFonts w:ascii="Arial" w:hAnsi="Arial" w:cs="Arial"/>
          <w:lang w:val="es-VE"/>
        </w:rPr>
        <w:t xml:space="preserve">Se han identificado los siguientes dos riesgos: (i) </w:t>
      </w:r>
      <w:r w:rsidR="001A661E">
        <w:rPr>
          <w:rFonts w:ascii="Arial" w:hAnsi="Arial" w:cs="Arial"/>
          <w:lang w:val="es-VE"/>
        </w:rPr>
        <w:t>c</w:t>
      </w:r>
      <w:r w:rsidR="00FF0E18" w:rsidRPr="00FF0E18">
        <w:rPr>
          <w:rFonts w:ascii="Arial" w:hAnsi="Arial" w:cs="Arial"/>
          <w:lang w:val="es-VE"/>
        </w:rPr>
        <w:t>onflicto social en las áreas afectadas por el Programa de Electrificación Rural</w:t>
      </w:r>
      <w:r w:rsidR="00FF0E18">
        <w:rPr>
          <w:rFonts w:ascii="Arial" w:hAnsi="Arial" w:cs="Arial"/>
          <w:lang w:val="es-VE"/>
        </w:rPr>
        <w:t>,</w:t>
      </w:r>
      <w:r w:rsidR="00FF0E18" w:rsidRPr="00FF0E18">
        <w:rPr>
          <w:rFonts w:ascii="Arial" w:hAnsi="Arial" w:cs="Arial"/>
          <w:lang w:val="es-VE"/>
        </w:rPr>
        <w:t xml:space="preserve"> que se cubrirá con los estudios. Este riesgo se mitigará con un</w:t>
      </w:r>
      <w:r w:rsidR="00FF0E18">
        <w:rPr>
          <w:rFonts w:ascii="Arial" w:hAnsi="Arial" w:cs="Arial"/>
          <w:lang w:val="es-VE"/>
        </w:rPr>
        <w:t>a intervención</w:t>
      </w:r>
      <w:r w:rsidR="00FF0E18" w:rsidRPr="00FF0E18">
        <w:rPr>
          <w:rFonts w:ascii="Arial" w:hAnsi="Arial" w:cs="Arial"/>
          <w:lang w:val="es-VE"/>
        </w:rPr>
        <w:t xml:space="preserve"> ampli</w:t>
      </w:r>
      <w:r w:rsidR="00FF0E18">
        <w:rPr>
          <w:rFonts w:ascii="Arial" w:hAnsi="Arial" w:cs="Arial"/>
          <w:lang w:val="es-VE"/>
        </w:rPr>
        <w:t>a</w:t>
      </w:r>
      <w:r w:rsidR="00FF0E18" w:rsidRPr="00FF0E18">
        <w:rPr>
          <w:rFonts w:ascii="Arial" w:hAnsi="Arial" w:cs="Arial"/>
          <w:lang w:val="es-VE"/>
        </w:rPr>
        <w:t xml:space="preserve"> </w:t>
      </w:r>
      <w:r w:rsidR="004F3A02">
        <w:rPr>
          <w:rFonts w:ascii="Arial" w:hAnsi="Arial" w:cs="Arial"/>
          <w:lang w:val="es-VE"/>
        </w:rPr>
        <w:t>en</w:t>
      </w:r>
      <w:r w:rsidR="00FF0E18" w:rsidRPr="00FF0E18">
        <w:rPr>
          <w:rFonts w:ascii="Arial" w:hAnsi="Arial" w:cs="Arial"/>
          <w:lang w:val="es-VE"/>
        </w:rPr>
        <w:t xml:space="preserve"> las comunidades antes, durante y después de que se completen los estudios, para facilitar la ejecución del programa de préstamos</w:t>
      </w:r>
      <w:r w:rsidR="004F3A02">
        <w:rPr>
          <w:rFonts w:ascii="Arial" w:hAnsi="Arial" w:cs="Arial"/>
          <w:lang w:val="es-VE"/>
        </w:rPr>
        <w:t>; y</w:t>
      </w:r>
      <w:r w:rsidR="00FF0E18" w:rsidRPr="00FF0E18">
        <w:rPr>
          <w:rFonts w:ascii="Arial" w:hAnsi="Arial" w:cs="Arial"/>
          <w:lang w:val="es-VE"/>
        </w:rPr>
        <w:t xml:space="preserve"> (ii) </w:t>
      </w:r>
      <w:r w:rsidR="001A661E">
        <w:rPr>
          <w:rFonts w:ascii="Arial" w:hAnsi="Arial" w:cs="Arial"/>
          <w:lang w:val="es-VE"/>
        </w:rPr>
        <w:t>r</w:t>
      </w:r>
      <w:r w:rsidR="00FF0E18" w:rsidRPr="00FF0E18">
        <w:rPr>
          <w:rFonts w:ascii="Arial" w:hAnsi="Arial" w:cs="Arial"/>
          <w:lang w:val="es-VE"/>
        </w:rPr>
        <w:t>etrasos en el trabajo de campo para realizar las consultas sociales debido a</w:t>
      </w:r>
      <w:r w:rsidR="004F3A02">
        <w:rPr>
          <w:rFonts w:ascii="Arial" w:hAnsi="Arial" w:cs="Arial"/>
          <w:lang w:val="es-VE"/>
        </w:rPr>
        <w:t>l</w:t>
      </w:r>
      <w:r w:rsidR="00FF0E18" w:rsidRPr="00FF0E18">
        <w:rPr>
          <w:rFonts w:ascii="Arial" w:hAnsi="Arial" w:cs="Arial"/>
          <w:lang w:val="es-VE"/>
        </w:rPr>
        <w:t xml:space="preserve"> COVID-19; l</w:t>
      </w:r>
      <w:r w:rsidR="001A661E">
        <w:rPr>
          <w:rFonts w:ascii="Arial" w:hAnsi="Arial" w:cs="Arial"/>
          <w:lang w:val="es-VE"/>
        </w:rPr>
        <w:t>o cual</w:t>
      </w:r>
      <w:r w:rsidR="00FF0E18" w:rsidRPr="00FF0E18">
        <w:rPr>
          <w:rFonts w:ascii="Arial" w:hAnsi="Arial" w:cs="Arial"/>
          <w:lang w:val="es-VE"/>
        </w:rPr>
        <w:t xml:space="preserve"> que </w:t>
      </w:r>
      <w:r w:rsidR="001A661E">
        <w:rPr>
          <w:rFonts w:ascii="Arial" w:hAnsi="Arial" w:cs="Arial"/>
          <w:lang w:val="es-VE"/>
        </w:rPr>
        <w:t>limita la capacidad</w:t>
      </w:r>
      <w:r w:rsidR="00FF0E18" w:rsidRPr="00FF0E18">
        <w:rPr>
          <w:rFonts w:ascii="Arial" w:hAnsi="Arial" w:cs="Arial"/>
          <w:lang w:val="es-VE"/>
        </w:rPr>
        <w:t xml:space="preserve"> </w:t>
      </w:r>
      <w:r w:rsidR="001A661E">
        <w:rPr>
          <w:rFonts w:ascii="Arial" w:hAnsi="Arial" w:cs="Arial"/>
          <w:lang w:val="es-VE"/>
        </w:rPr>
        <w:t>de</w:t>
      </w:r>
      <w:r w:rsidR="00FF0E18" w:rsidRPr="00FF0E18">
        <w:rPr>
          <w:rFonts w:ascii="Arial" w:hAnsi="Arial" w:cs="Arial"/>
          <w:lang w:val="es-VE"/>
        </w:rPr>
        <w:t xml:space="preserve"> los consultores para realizar consultas sociales. Este riesgo se mitigará al monitorear la situación en las áreas a intervenir para decidir el enfoque más oportuno y apropiado.</w:t>
      </w:r>
    </w:p>
    <w:p w14:paraId="2AF17222" w14:textId="77777777" w:rsidR="00437D55" w:rsidRPr="00D83670" w:rsidRDefault="00400C2C" w:rsidP="00451C0D">
      <w:pPr>
        <w:spacing w:before="240" w:after="120"/>
        <w:ind w:left="576" w:hanging="576"/>
        <w:rPr>
          <w:lang w:val="es-VE"/>
        </w:rPr>
      </w:pPr>
      <w:r w:rsidRPr="00D83670">
        <w:rPr>
          <w:rFonts w:ascii="Arial" w:hAnsi="Arial" w:cs="Arial"/>
          <w:b/>
          <w:lang w:val="es-VE"/>
        </w:rPr>
        <w:t>VII.</w:t>
      </w:r>
      <w:r w:rsidRPr="00D83670">
        <w:rPr>
          <w:rFonts w:ascii="Arial" w:hAnsi="Arial" w:cs="Arial"/>
          <w:b/>
          <w:lang w:val="es-VE"/>
        </w:rPr>
        <w:tab/>
        <w:t>Salvaguardias Ambientales</w:t>
      </w:r>
    </w:p>
    <w:p w14:paraId="0BB43B86" w14:textId="77777777" w:rsidR="00437D55" w:rsidRPr="00D83670" w:rsidRDefault="00400C2C">
      <w:pPr>
        <w:spacing w:before="240" w:after="120"/>
        <w:ind w:left="579" w:hanging="579"/>
        <w:jc w:val="both"/>
        <w:rPr>
          <w:lang w:val="es-VE"/>
        </w:rPr>
      </w:pPr>
      <w:r w:rsidRPr="00D83670">
        <w:rPr>
          <w:rFonts w:ascii="Arial" w:hAnsi="Arial" w:cs="Arial"/>
          <w:lang w:val="es-VE"/>
        </w:rPr>
        <w:t>7.1</w:t>
      </w:r>
      <w:r w:rsidRPr="00D83670">
        <w:rPr>
          <w:rFonts w:ascii="Arial" w:hAnsi="Arial" w:cs="Arial"/>
          <w:lang w:val="es-VE"/>
        </w:rPr>
        <w:tab/>
        <w:t>La clasificación ESG para esta operación es "indefinida".</w:t>
      </w:r>
    </w:p>
    <w:sectPr w:rsidR="00437D55" w:rsidRPr="00D83670"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851486" w14:textId="77777777" w:rsidR="00A544C0" w:rsidRDefault="00A544C0">
      <w:r>
        <w:separator/>
      </w:r>
    </w:p>
  </w:endnote>
  <w:endnote w:type="continuationSeparator" w:id="0">
    <w:p w14:paraId="2D2B695C" w14:textId="77777777" w:rsidR="00A544C0" w:rsidRDefault="00A54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59B36" w14:textId="77777777" w:rsidR="00437D55" w:rsidRDefault="00400C2C">
    <w:pPr>
      <w:pStyle w:val="FooterStyle"/>
      <w:jc w:val="center"/>
    </w:pPr>
    <w:r>
      <w:t xml:space="preserve"> - </w:t>
    </w:r>
    <w:r>
      <w:fldChar w:fldCharType="begin"/>
    </w:r>
    <w:r>
      <w:instrText xml:space="preserve"> PAGE </w:instrText>
    </w:r>
    <w:r>
      <w:fldChar w:fldCharType="separate"/>
    </w:r>
    <w:r w:rsidR="00D83670">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4C2685" w14:textId="77777777" w:rsidR="00A544C0" w:rsidRDefault="00A544C0">
      <w:r>
        <w:separator/>
      </w:r>
    </w:p>
  </w:footnote>
  <w:footnote w:type="continuationSeparator" w:id="0">
    <w:p w14:paraId="061307BE" w14:textId="77777777" w:rsidR="00A544C0" w:rsidRDefault="00A544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05671E"/>
    <w:rsid w:val="00063AC9"/>
    <w:rsid w:val="00092587"/>
    <w:rsid w:val="001915A3"/>
    <w:rsid w:val="001A661E"/>
    <w:rsid w:val="00217F62"/>
    <w:rsid w:val="003B3656"/>
    <w:rsid w:val="00400C2C"/>
    <w:rsid w:val="00437D55"/>
    <w:rsid w:val="00451C0D"/>
    <w:rsid w:val="004C24D0"/>
    <w:rsid w:val="004F3A02"/>
    <w:rsid w:val="006E7452"/>
    <w:rsid w:val="008E1B3E"/>
    <w:rsid w:val="009C0206"/>
    <w:rsid w:val="00A049F4"/>
    <w:rsid w:val="00A544C0"/>
    <w:rsid w:val="00A906D8"/>
    <w:rsid w:val="00AB5A74"/>
    <w:rsid w:val="00AF4BF0"/>
    <w:rsid w:val="00BE0260"/>
    <w:rsid w:val="00D03F69"/>
    <w:rsid w:val="00D83670"/>
    <w:rsid w:val="00DC26E7"/>
    <w:rsid w:val="00EE7C7F"/>
    <w:rsid w:val="00F071AE"/>
    <w:rsid w:val="00FF0E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96457"/>
  <w15:docId w15:val="{A9801375-3977-4327-B0A1-17B467B7F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 w:type="paragraph" w:styleId="BalloonText">
    <w:name w:val="Balloon Text"/>
    <w:basedOn w:val="Normal"/>
    <w:link w:val="BalloonTextChar"/>
    <w:uiPriority w:val="99"/>
    <w:semiHidden/>
    <w:unhideWhenUsed/>
    <w:rsid w:val="00063A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3A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D3338F74B3FC934DB383C46E40A82298" ma:contentTypeVersion="1766" ma:contentTypeDescription="The base project type from which other project content types inherit their information." ma:contentTypeScope="" ma:versionID="5605c323c97228c2715619c669104d46">
  <xsd:schema xmlns:xsd="http://www.w3.org/2001/XMLSchema" xmlns:xs="http://www.w3.org/2001/XMLSchema" xmlns:p="http://schemas.microsoft.com/office/2006/metadata/properties" xmlns:ns2="cdc7663a-08f0-4737-9e8c-148ce897a09c" targetNamespace="http://schemas.microsoft.com/office/2006/metadata/properties" ma:root="true" ma:fieldsID="274910bd07b1776fcbda5510793c648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GU-T129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21BEB127035A2429E6BA8226B5AC13F" ma:contentTypeVersion="1766" ma:contentTypeDescription="A content type to manage public (operations) IDB documents" ma:contentTypeScope="" ma:versionID="1da6835972849abe7d752a2bc34675ce">
  <xsd:schema xmlns:xsd="http://www.w3.org/2001/XMLSchema" xmlns:xs="http://www.w3.org/2001/XMLSchema" xmlns:p="http://schemas.microsoft.com/office/2006/metadata/properties" xmlns:ns2="cdc7663a-08f0-4737-9e8c-148ce897a09c" targetNamespace="http://schemas.microsoft.com/office/2006/metadata/properties" ma:root="true" ma:fieldsID="69e12974f707c147cf2c10893e96abb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GU-T129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TermName>
          <TermId xmlns="http://schemas.microsoft.com/office/infopath/2007/PartnerControls">f4a7ece3-5197-4ac8-b0c6-9e241da9714f</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Levy Ferre Alberto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EN-ERT</TermName>
          <TermId xmlns="http://schemas.microsoft.com/office/infopath/2007/PartnerControls">90b0719d-742a-4d45-b8c2-5e51d3fda218</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55</Value>
      <Value>344</Value>
      <Value>30</Value>
      <Value>142</Value>
      <Value>1</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GU-T1294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EZSHARE-233345381-3</_dlc_DocId>
    <_dlc_DocIdUrl xmlns="cdc7663a-08f0-4737-9e8c-148ce897a09c">
      <Url>https://idbg.sharepoint.com/teams/EZ-GU-TCP/GU-T1294/_layouts/15/DocIdRedir.aspx?ID=EZSHARE-233345381-3</Url>
      <Description>EZSHARE-233345381-3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AC15765-A29C-4917-863C-6A6E2C409262}"/>
</file>

<file path=customXml/itemProps2.xml><?xml version="1.0" encoding="utf-8"?>
<ds:datastoreItem xmlns:ds="http://schemas.openxmlformats.org/officeDocument/2006/customXml" ds:itemID="{BD403460-B1B3-432E-AD11-FE5AF7D2AE44}"/>
</file>

<file path=customXml/itemProps3.xml><?xml version="1.0" encoding="utf-8"?>
<ds:datastoreItem xmlns:ds="http://schemas.openxmlformats.org/officeDocument/2006/customXml" ds:itemID="{F07B35F3-1537-46EE-A982-F08E47E406AD}"/>
</file>

<file path=customXml/itemProps4.xml><?xml version="1.0" encoding="utf-8"?>
<ds:datastoreItem xmlns:ds="http://schemas.openxmlformats.org/officeDocument/2006/customXml" ds:itemID="{3561363E-29D7-4757-A7F8-E8E8B2DE717D}"/>
</file>

<file path=customXml/itemProps5.xml><?xml version="1.0" encoding="utf-8"?>
<ds:datastoreItem xmlns:ds="http://schemas.openxmlformats.org/officeDocument/2006/customXml" ds:itemID="{F47986E9-2883-41CD-9B58-49982DE9F8F6}"/>
</file>

<file path=customXml/itemProps6.xml><?xml version="1.0" encoding="utf-8"?>
<ds:datastoreItem xmlns:ds="http://schemas.openxmlformats.org/officeDocument/2006/customXml" ds:itemID="{DA10E265-46C5-485B-AB50-E8E7392C1B8E}"/>
</file>

<file path=docProps/app.xml><?xml version="1.0" encoding="utf-8"?>
<Properties xmlns="http://schemas.openxmlformats.org/officeDocument/2006/extended-properties" xmlns:vt="http://schemas.openxmlformats.org/officeDocument/2006/docPropsVTypes">
  <Template>Normal</Template>
  <TotalTime>223</TotalTime>
  <Pages>3</Pages>
  <Words>1337</Words>
  <Characters>7625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ModifiedBy>Marquez Barroeta, Fidel</cp:lastModifiedBy>
  <cp:revision>10</cp:revision>
  <dcterms:created xsi:type="dcterms:W3CDTF">2020-05-14T20:25:00Z</dcterms:created>
  <dcterms:modified xsi:type="dcterms:W3CDTF">2020-05-19T13:53:00Z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344;#EN-ERT|90b0719d-742a-4d45-b8c2-5e51d3fda218</vt:lpwstr>
  </property>
  <property fmtid="{D5CDD505-2E9C-101B-9397-08002B2CF9AE}" pid="7" name="Fund IDB">
    <vt:lpwstr>142;#INF|474aab72-0205-4196-bca7-4b288939fcb3</vt:lpwstr>
  </property>
  <property fmtid="{D5CDD505-2E9C-101B-9397-08002B2CF9AE}" pid="8" name="Country">
    <vt:lpwstr>30;#GU|f4a7ece3-5197-4ac8-b0c6-9e241da9714f</vt:lpwstr>
  </property>
  <property fmtid="{D5CDD505-2E9C-101B-9397-08002B2CF9AE}" pid="9" name="Sector IDB">
    <vt:lpwstr>55;#EN|4fed196a-cd0b-4970-87de-42da17f9b203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0d5227f5-9a84-4537-8083-3075c30320ad</vt:lpwstr>
  </property>
  <property fmtid="{D5CDD505-2E9C-101B-9397-08002B2CF9AE}" pid="12" name="Disclosure Activity">
    <vt:lpwstr>TC Abstract</vt:lpwstr>
  </property>
  <property fmtid="{D5CDD505-2E9C-101B-9397-08002B2CF9AE}" pid="13" name="ContentTypeId">
    <vt:lpwstr>0x0101001A458A224826124E8B45B1D613300CFC00821BEB127035A2429E6BA8226B5AC13F</vt:lpwstr>
  </property>
</Properties>
</file>