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BDA" w:rsidRPr="00043190" w:rsidRDefault="00AE2BDA" w:rsidP="00924D13">
      <w:pPr>
        <w:pStyle w:val="Heading1"/>
        <w:jc w:val="left"/>
        <w:rPr>
          <w:b/>
          <w:bCs/>
          <w:sz w:val="22"/>
          <w:szCs w:val="22"/>
          <w:u w:val="none"/>
          <w:lang w:val="es-ES_tradnl"/>
        </w:rPr>
      </w:pPr>
      <w:r w:rsidRPr="00043190">
        <w:rPr>
          <w:b/>
          <w:bCs/>
          <w:sz w:val="22"/>
          <w:szCs w:val="22"/>
          <w:u w:val="none"/>
          <w:lang w:val="es-ES_tradnl"/>
        </w:rPr>
        <w:t>ANEX</w:t>
      </w:r>
      <w:r w:rsidR="00930FFF" w:rsidRPr="00043190">
        <w:rPr>
          <w:b/>
          <w:bCs/>
          <w:sz w:val="22"/>
          <w:szCs w:val="22"/>
          <w:u w:val="none"/>
          <w:lang w:val="es-ES_tradnl"/>
        </w:rPr>
        <w:t>O</w:t>
      </w:r>
      <w:r w:rsidRPr="00043190">
        <w:rPr>
          <w:b/>
          <w:bCs/>
          <w:sz w:val="22"/>
          <w:szCs w:val="22"/>
          <w:u w:val="none"/>
          <w:lang w:val="es-ES_tradnl"/>
        </w:rPr>
        <w:t xml:space="preserve"> A</w:t>
      </w:r>
    </w:p>
    <w:p w:rsidR="00AE2BDA" w:rsidRPr="00043190" w:rsidRDefault="00AE2BDA" w:rsidP="00924D13">
      <w:pPr>
        <w:rPr>
          <w:sz w:val="22"/>
          <w:szCs w:val="22"/>
          <w:u w:val="single"/>
          <w:lang w:val="es-ES_tradnl"/>
        </w:rPr>
      </w:pPr>
    </w:p>
    <w:p w:rsidR="00AE2BDA" w:rsidRPr="00B328D3" w:rsidRDefault="00F3109C" w:rsidP="00924D13">
      <w:pPr>
        <w:rPr>
          <w:b/>
          <w:bCs/>
          <w:sz w:val="22"/>
          <w:szCs w:val="22"/>
          <w:lang w:val="es-BO"/>
        </w:rPr>
      </w:pPr>
      <w:r w:rsidRPr="00B328D3">
        <w:rPr>
          <w:b/>
          <w:bCs/>
          <w:sz w:val="22"/>
          <w:szCs w:val="22"/>
          <w:lang w:val="es-BO"/>
        </w:rPr>
        <w:t>Bolivia</w:t>
      </w:r>
    </w:p>
    <w:p w:rsidR="00202CC0" w:rsidRPr="00043190" w:rsidRDefault="00202CC0" w:rsidP="00924D13">
      <w:pPr>
        <w:rPr>
          <w:b/>
          <w:bCs/>
          <w:sz w:val="22"/>
          <w:szCs w:val="22"/>
          <w:lang w:val="es-ES_tradnl"/>
        </w:rPr>
      </w:pPr>
    </w:p>
    <w:p w:rsidR="00C65333" w:rsidRPr="00C65333" w:rsidRDefault="00C65333" w:rsidP="00924D13">
      <w:pPr>
        <w:rPr>
          <w:b/>
          <w:sz w:val="22"/>
          <w:szCs w:val="22"/>
          <w:lang w:val="es-DO"/>
        </w:rPr>
      </w:pPr>
      <w:r w:rsidRPr="00C65333">
        <w:rPr>
          <w:b/>
          <w:sz w:val="22"/>
          <w:szCs w:val="22"/>
          <w:lang w:val="es-DO"/>
        </w:rPr>
        <w:t>Establecimiento de Marco legal, Diseño,  e instrumentación del Sistema de Fiscalización  y Monitoreo de Bosques</w:t>
      </w:r>
    </w:p>
    <w:p w:rsidR="00043190" w:rsidRPr="00C65333" w:rsidRDefault="00043190" w:rsidP="00924D13">
      <w:pPr>
        <w:rPr>
          <w:b/>
          <w:bCs/>
          <w:sz w:val="22"/>
          <w:szCs w:val="22"/>
          <w:lang w:val="es-DO"/>
        </w:rPr>
      </w:pPr>
    </w:p>
    <w:p w:rsidR="00202CC0" w:rsidRDefault="00043190" w:rsidP="00924D13">
      <w:pPr>
        <w:rPr>
          <w:b/>
          <w:sz w:val="22"/>
          <w:szCs w:val="18"/>
          <w:lang w:val="es-ES_tradnl"/>
        </w:rPr>
      </w:pPr>
      <w:r>
        <w:rPr>
          <w:b/>
          <w:sz w:val="22"/>
          <w:szCs w:val="18"/>
          <w:lang w:val="es-ES"/>
        </w:rPr>
        <w:t xml:space="preserve">Cooperación Técnica BO-T1278: </w:t>
      </w:r>
      <w:r w:rsidR="000C7CB4" w:rsidRPr="00F84B69">
        <w:rPr>
          <w:b/>
          <w:sz w:val="22"/>
          <w:szCs w:val="18"/>
          <w:lang w:val="es-ES_tradnl"/>
        </w:rPr>
        <w:t>Apoyo a la preparación e implementación inicial del programa para el Fortalecimiento de la Gestión del Medio Ambiente y los Recursos Naturales</w:t>
      </w:r>
    </w:p>
    <w:p w:rsidR="00F84B69" w:rsidRPr="00F84B69" w:rsidRDefault="00F84B69" w:rsidP="00924D13">
      <w:pPr>
        <w:rPr>
          <w:b/>
          <w:bCs/>
          <w:sz w:val="28"/>
          <w:szCs w:val="22"/>
          <w:lang w:val="es-ES_tradnl"/>
        </w:rPr>
      </w:pPr>
    </w:p>
    <w:p w:rsidR="00202CC0" w:rsidRPr="00577CC0" w:rsidRDefault="00202CC0" w:rsidP="00924D13">
      <w:pPr>
        <w:rPr>
          <w:i/>
          <w:iCs/>
          <w:sz w:val="22"/>
          <w:szCs w:val="22"/>
          <w:lang w:val="es-ES"/>
        </w:rPr>
      </w:pPr>
    </w:p>
    <w:p w:rsidR="00AE2BDA" w:rsidRPr="00577CC0" w:rsidRDefault="00B328D3" w:rsidP="00924D13">
      <w:pPr>
        <w:rPr>
          <w:b/>
          <w:bCs/>
          <w:sz w:val="22"/>
          <w:szCs w:val="22"/>
          <w:lang w:val="es-ES"/>
        </w:rPr>
      </w:pPr>
      <w:r w:rsidRPr="00577CC0">
        <w:rPr>
          <w:b/>
          <w:bCs/>
          <w:sz w:val="22"/>
          <w:szCs w:val="22"/>
          <w:lang w:val="es-ES"/>
        </w:rPr>
        <w:t>TÉRMINOS</w:t>
      </w:r>
      <w:r w:rsidR="00B862EE">
        <w:rPr>
          <w:b/>
          <w:bCs/>
          <w:sz w:val="22"/>
          <w:szCs w:val="22"/>
          <w:lang w:val="es-ES"/>
        </w:rPr>
        <w:t xml:space="preserve"> </w:t>
      </w:r>
      <w:r w:rsidR="00D956AD" w:rsidRPr="00577CC0">
        <w:rPr>
          <w:b/>
          <w:bCs/>
          <w:sz w:val="22"/>
          <w:szCs w:val="22"/>
          <w:lang w:val="es-ES"/>
        </w:rPr>
        <w:t>DE</w:t>
      </w:r>
      <w:r w:rsidR="00AE2BDA" w:rsidRPr="00577CC0">
        <w:rPr>
          <w:b/>
          <w:bCs/>
          <w:sz w:val="22"/>
          <w:szCs w:val="22"/>
          <w:lang w:val="es-ES"/>
        </w:rPr>
        <w:t xml:space="preserve"> REFERENC</w:t>
      </w:r>
      <w:r w:rsidR="00D956AD" w:rsidRPr="00577CC0">
        <w:rPr>
          <w:b/>
          <w:bCs/>
          <w:sz w:val="22"/>
          <w:szCs w:val="22"/>
          <w:lang w:val="es-ES"/>
        </w:rPr>
        <w:t>IA</w:t>
      </w:r>
    </w:p>
    <w:p w:rsidR="00AE2BDA" w:rsidRPr="006D5643" w:rsidRDefault="00AE2BDA" w:rsidP="00B862EE">
      <w:pPr>
        <w:jc w:val="both"/>
        <w:rPr>
          <w:b/>
          <w:bCs/>
          <w:i/>
          <w:sz w:val="22"/>
          <w:szCs w:val="22"/>
          <w:lang w:val="es-ES"/>
        </w:rPr>
      </w:pPr>
    </w:p>
    <w:p w:rsidR="00F408B9" w:rsidRDefault="00F408B9" w:rsidP="00B862EE">
      <w:pPr>
        <w:jc w:val="both"/>
        <w:rPr>
          <w:b/>
          <w:bCs/>
          <w:sz w:val="22"/>
          <w:szCs w:val="22"/>
          <w:lang w:val="es-ES"/>
        </w:rPr>
      </w:pPr>
    </w:p>
    <w:p w:rsidR="004F2393" w:rsidRPr="008C5100" w:rsidRDefault="00202CC0" w:rsidP="00B862EE">
      <w:pPr>
        <w:jc w:val="both"/>
        <w:rPr>
          <w:b/>
          <w:bCs/>
          <w:sz w:val="22"/>
          <w:szCs w:val="22"/>
          <w:lang w:val="es-ES"/>
        </w:rPr>
      </w:pPr>
      <w:r w:rsidRPr="008C5100">
        <w:rPr>
          <w:b/>
          <w:bCs/>
          <w:sz w:val="22"/>
          <w:szCs w:val="22"/>
          <w:lang w:val="es-ES"/>
        </w:rPr>
        <w:t>Antecedentes</w:t>
      </w:r>
    </w:p>
    <w:p w:rsidR="00202CC0" w:rsidRPr="00424171" w:rsidRDefault="00202CC0" w:rsidP="00B862EE">
      <w:pPr>
        <w:jc w:val="both"/>
        <w:rPr>
          <w:b/>
          <w:bCs/>
          <w:sz w:val="22"/>
          <w:szCs w:val="22"/>
          <w:lang w:val="es-ES"/>
        </w:rPr>
      </w:pPr>
    </w:p>
    <w:p w:rsidR="00424171" w:rsidRPr="006059A7" w:rsidRDefault="00424171" w:rsidP="00424171">
      <w:pPr>
        <w:spacing w:before="120" w:after="120"/>
        <w:jc w:val="both"/>
        <w:rPr>
          <w:sz w:val="22"/>
          <w:szCs w:val="22"/>
          <w:lang w:val="es-ES_tradnl"/>
        </w:rPr>
      </w:pPr>
      <w:r w:rsidRPr="00424171">
        <w:rPr>
          <w:sz w:val="22"/>
          <w:szCs w:val="22"/>
          <w:lang w:val="es-ES_tradnl"/>
        </w:rPr>
        <w:t xml:space="preserve">Bolivia afronta el reto de promover un desarrollo económico que sea ambientalmente sostenible y le permita conservar su patrimonio natural. Existen en el país diferentes presiones sobre el medio ambiente las cuales pueden generar un proceso de degradación ambiental severo (BID, 2008). El deterioro ambiental existente en el país ha sido consecuencia de una </w:t>
      </w:r>
      <w:r w:rsidR="00317E99">
        <w:rPr>
          <w:sz w:val="22"/>
          <w:szCs w:val="22"/>
          <w:lang w:val="es-ES_tradnl"/>
        </w:rPr>
        <w:t xml:space="preserve">ausencia de una </w:t>
      </w:r>
      <w:r w:rsidRPr="00424171">
        <w:rPr>
          <w:sz w:val="22"/>
          <w:szCs w:val="22"/>
          <w:lang w:val="es-ES_tradnl"/>
        </w:rPr>
        <w:t xml:space="preserve">gobernanza ambiental </w:t>
      </w:r>
      <w:r w:rsidR="00352F5C">
        <w:rPr>
          <w:sz w:val="22"/>
          <w:szCs w:val="22"/>
          <w:lang w:val="es-ES_tradnl"/>
        </w:rPr>
        <w:t>efectiva</w:t>
      </w:r>
      <w:r w:rsidRPr="00424171">
        <w:rPr>
          <w:sz w:val="22"/>
          <w:szCs w:val="22"/>
          <w:lang w:val="es-ES_tradnl"/>
        </w:rPr>
        <w:t xml:space="preserve">. El proceso de desarrollo del marco legal e institucional que comenzó con la ley 1333 de Medio Ambiente es incompleto, siendo que el sistema nacional de gestión ambiental presenta </w:t>
      </w:r>
      <w:r w:rsidR="00317E99">
        <w:rPr>
          <w:sz w:val="22"/>
          <w:szCs w:val="22"/>
          <w:lang w:val="es-ES_tradnl"/>
        </w:rPr>
        <w:t xml:space="preserve">vacíos para </w:t>
      </w:r>
      <w:r w:rsidRPr="00424171">
        <w:rPr>
          <w:sz w:val="22"/>
          <w:szCs w:val="22"/>
          <w:lang w:val="es-ES_tradnl"/>
        </w:rPr>
        <w:t xml:space="preserve">la planificación e implementación de los planes y regulaciones ambientales. La mayoría de las entidades que trabajan en temas ambientales han tenido que afrontar una financiación pública </w:t>
      </w:r>
      <w:r w:rsidR="00317E99">
        <w:rPr>
          <w:sz w:val="22"/>
          <w:szCs w:val="22"/>
          <w:lang w:val="es-ES_tradnl"/>
        </w:rPr>
        <w:t xml:space="preserve">limitada </w:t>
      </w:r>
      <w:r w:rsidRPr="00424171">
        <w:rPr>
          <w:sz w:val="22"/>
          <w:szCs w:val="22"/>
          <w:lang w:val="es-ES_tradnl"/>
        </w:rPr>
        <w:t xml:space="preserve">y tienen una fuerte dependencia de recursos externos de los donantes. Con el fin de impulsar un proceso de reforma integral en Gestión Ambiental que resuelva las carencias existentes, el Gobierno del Estado Plurinacional de Bolivia ha solicitado al Banco </w:t>
      </w:r>
      <w:r w:rsidR="00317E99">
        <w:rPr>
          <w:sz w:val="22"/>
          <w:szCs w:val="22"/>
          <w:lang w:val="es-ES_tradnl"/>
        </w:rPr>
        <w:t xml:space="preserve">Interamericano de Desarrollo </w:t>
      </w:r>
      <w:r w:rsidRPr="00424171">
        <w:rPr>
          <w:sz w:val="22"/>
          <w:szCs w:val="22"/>
          <w:lang w:val="es-ES_tradnl"/>
        </w:rPr>
        <w:t>el apoyo para desarrollar una serie programática cuya primera operación es la BO-</w:t>
      </w:r>
      <w:r w:rsidRPr="00317E99">
        <w:rPr>
          <w:sz w:val="22"/>
          <w:szCs w:val="22"/>
          <w:lang w:val="es-ES_tradnl"/>
        </w:rPr>
        <w:t>L1183</w:t>
      </w:r>
      <w:r w:rsidR="00317E99" w:rsidRPr="00317E99">
        <w:rPr>
          <w:sz w:val="22"/>
          <w:szCs w:val="22"/>
          <w:lang w:val="es-ES_tradnl"/>
        </w:rPr>
        <w:t xml:space="preserve"> “Fortalecimiento de la Gestión del Medio Ambiente y los Recursos Naturales</w:t>
      </w:r>
      <w:r w:rsidR="00317E99">
        <w:rPr>
          <w:sz w:val="22"/>
          <w:szCs w:val="22"/>
          <w:lang w:val="es-ES_tradnl"/>
        </w:rPr>
        <w:t>”</w:t>
      </w:r>
      <w:r w:rsidRPr="00317E99">
        <w:rPr>
          <w:sz w:val="22"/>
          <w:szCs w:val="22"/>
          <w:lang w:val="es-ES_tradnl"/>
        </w:rPr>
        <w:t>,</w:t>
      </w:r>
      <w:r w:rsidRPr="00424171">
        <w:rPr>
          <w:sz w:val="22"/>
          <w:szCs w:val="22"/>
          <w:lang w:val="es-ES_tradnl"/>
        </w:rPr>
        <w:t xml:space="preserve"> así como la presente Cooperación Técnica (CT) que contribuya al diseño de dicho programa y apoye al Gobierno del Estado Plurinacional de Bolivia en el cumplimiento de </w:t>
      </w:r>
      <w:r w:rsidRPr="006059A7">
        <w:rPr>
          <w:sz w:val="22"/>
          <w:szCs w:val="22"/>
          <w:lang w:val="es-ES_tradnl"/>
        </w:rPr>
        <w:t xml:space="preserve">algunos compromisos estratégicos del proceso de reforma. </w:t>
      </w:r>
    </w:p>
    <w:p w:rsidR="00424171" w:rsidRPr="006059A7" w:rsidRDefault="006059A7" w:rsidP="00424171">
      <w:pPr>
        <w:spacing w:before="120" w:after="120"/>
        <w:jc w:val="both"/>
        <w:rPr>
          <w:sz w:val="22"/>
          <w:szCs w:val="22"/>
          <w:lang w:val="es-ES_tradnl"/>
        </w:rPr>
      </w:pPr>
      <w:r w:rsidRPr="006059A7">
        <w:rPr>
          <w:sz w:val="22"/>
          <w:szCs w:val="22"/>
          <w:lang w:val="es-ES_tradnl"/>
        </w:rPr>
        <w:t>El objetivo del Programa BO-L1183 es fortalecer y modernizar el marco normativo, institucional y presupuestal de la gestión ambiental que permita lograr un balance entre el crecimiento económico, el desarrollo social y el mantenimiento y mejora de la calidad ambiental, así como la sostenibilidad en la explotación de los recursos naturales, contribuyendo a la mitigación y la adaptación al cambio climático. El programa se establece como un préstamo de apoyo a reformas de política bajo la modalidad programática con dos operaciones independientes pero técnicamente relacionadas.</w:t>
      </w:r>
    </w:p>
    <w:p w:rsidR="00424171" w:rsidRPr="00F408B9" w:rsidRDefault="00317E99" w:rsidP="00424171">
      <w:pPr>
        <w:spacing w:before="120" w:after="120"/>
        <w:jc w:val="both"/>
        <w:rPr>
          <w:sz w:val="22"/>
          <w:szCs w:val="22"/>
          <w:lang w:val="es-ES"/>
        </w:rPr>
      </w:pPr>
      <w:r w:rsidRPr="006059A7">
        <w:rPr>
          <w:sz w:val="22"/>
          <w:szCs w:val="22"/>
          <w:lang w:val="es-ES_tradnl"/>
        </w:rPr>
        <w:t>Para mejorar l</w:t>
      </w:r>
      <w:r w:rsidR="00424171" w:rsidRPr="006059A7">
        <w:rPr>
          <w:sz w:val="22"/>
          <w:szCs w:val="22"/>
          <w:lang w:val="es-ES_tradnl"/>
        </w:rPr>
        <w:t>a información so</w:t>
      </w:r>
      <w:r w:rsidRPr="006059A7">
        <w:rPr>
          <w:sz w:val="22"/>
          <w:szCs w:val="22"/>
          <w:lang w:val="es-ES_tradnl"/>
        </w:rPr>
        <w:t xml:space="preserve">bre el proceso de degradación e identificar oportunidades para mejoras </w:t>
      </w:r>
      <w:r w:rsidR="00424171" w:rsidRPr="006059A7">
        <w:rPr>
          <w:sz w:val="22"/>
          <w:szCs w:val="22"/>
          <w:lang w:val="es-ES_tradnl"/>
        </w:rPr>
        <w:t xml:space="preserve">institucionales para la gestión ambiental, </w:t>
      </w:r>
      <w:r w:rsidRPr="006059A7">
        <w:rPr>
          <w:sz w:val="22"/>
          <w:szCs w:val="22"/>
          <w:lang w:val="es-ES_tradnl"/>
        </w:rPr>
        <w:t xml:space="preserve">esta CT prevé la </w:t>
      </w:r>
      <w:r w:rsidR="00424171" w:rsidRPr="006059A7">
        <w:rPr>
          <w:sz w:val="22"/>
          <w:szCs w:val="22"/>
          <w:lang w:val="es-ES_tradnl"/>
        </w:rPr>
        <w:t>realiza</w:t>
      </w:r>
      <w:r w:rsidRPr="006059A7">
        <w:rPr>
          <w:sz w:val="22"/>
          <w:szCs w:val="22"/>
          <w:lang w:val="es-ES_tradnl"/>
        </w:rPr>
        <w:t>ción</w:t>
      </w:r>
      <w:r w:rsidR="00424171" w:rsidRPr="006059A7">
        <w:rPr>
          <w:sz w:val="22"/>
          <w:szCs w:val="22"/>
          <w:lang w:val="es-ES_tradnl"/>
        </w:rPr>
        <w:t xml:space="preserve"> estudios</w:t>
      </w:r>
      <w:r w:rsidR="00424171" w:rsidRPr="006059A7">
        <w:rPr>
          <w:sz w:val="24"/>
          <w:szCs w:val="22"/>
          <w:lang w:val="es-ES_tradnl"/>
        </w:rPr>
        <w:t xml:space="preserve"> </w:t>
      </w:r>
      <w:r w:rsidR="00424171" w:rsidRPr="00424171">
        <w:rPr>
          <w:sz w:val="22"/>
          <w:szCs w:val="22"/>
          <w:lang w:val="es-ES_tradnl"/>
        </w:rPr>
        <w:t xml:space="preserve">y actividades que permitirán: i) </w:t>
      </w:r>
      <w:r w:rsidR="006059A7" w:rsidRPr="00424171">
        <w:rPr>
          <w:sz w:val="22"/>
          <w:szCs w:val="22"/>
          <w:lang w:val="es-ES_tradnl"/>
        </w:rPr>
        <w:t>Optimizar</w:t>
      </w:r>
      <w:r w:rsidR="00424171" w:rsidRPr="00424171">
        <w:rPr>
          <w:sz w:val="22"/>
          <w:szCs w:val="22"/>
          <w:lang w:val="es-ES_tradnl"/>
        </w:rPr>
        <w:t xml:space="preserve"> la focalización estratégica del programa nacional de gestión de la calidad ambiental, ii) Garantizar la disponibilidad de recursos públicos para la gestión ambiental, iii) Fortalecer el sistema de licenciamiento ambiental, iv) </w:t>
      </w:r>
      <w:r w:rsidR="00424171" w:rsidRPr="00F408B9">
        <w:rPr>
          <w:sz w:val="22"/>
          <w:szCs w:val="22"/>
          <w:lang w:val="es-ES_tradnl"/>
        </w:rPr>
        <w:t>Identificar las principales presiones sobre la calidad de los recursos hídricos, v) generar capacidades para la gestión ambiental de proyectos hidroeléctricos en áreas protegidas, vi) fomentar la sostenibilidad en la explotación de los bosques, vii) Asegurar la sostenibilidad financiera en la gestión residuos sólidos.</w:t>
      </w:r>
    </w:p>
    <w:p w:rsidR="00724F82" w:rsidRDefault="00724F82" w:rsidP="00724F82">
      <w:pPr>
        <w:jc w:val="both"/>
        <w:rPr>
          <w:bCs/>
          <w:sz w:val="22"/>
          <w:szCs w:val="22"/>
          <w:lang w:val="es-ES"/>
        </w:rPr>
      </w:pPr>
      <w:r w:rsidRPr="00F408B9">
        <w:rPr>
          <w:bCs/>
          <w:sz w:val="22"/>
          <w:szCs w:val="22"/>
          <w:lang w:val="es-ES"/>
        </w:rPr>
        <w:t>Es en ese entendido que se requiere el apoyo de un</w:t>
      </w:r>
      <w:r w:rsidR="007B28F1" w:rsidRPr="00F408B9">
        <w:rPr>
          <w:bCs/>
          <w:sz w:val="22"/>
          <w:szCs w:val="22"/>
          <w:lang w:val="es-ES"/>
        </w:rPr>
        <w:t>a firma consultora especializada</w:t>
      </w:r>
      <w:r w:rsidRPr="00F408B9">
        <w:rPr>
          <w:bCs/>
          <w:sz w:val="22"/>
          <w:szCs w:val="22"/>
          <w:lang w:val="es-ES"/>
        </w:rPr>
        <w:t xml:space="preserve"> en </w:t>
      </w:r>
      <w:r w:rsidR="00C65333">
        <w:rPr>
          <w:bCs/>
          <w:sz w:val="22"/>
          <w:szCs w:val="22"/>
          <w:lang w:val="es-ES"/>
        </w:rPr>
        <w:t>la conservación y aprovechamiento de bosques para elaborar una propuesta de sistema de fiscalización y monitoreo de Bosques a nivel nacional.</w:t>
      </w:r>
    </w:p>
    <w:p w:rsidR="00F408B9" w:rsidRPr="00F408B9" w:rsidRDefault="00F408B9" w:rsidP="00724F82">
      <w:pPr>
        <w:jc w:val="both"/>
        <w:rPr>
          <w:bCs/>
          <w:sz w:val="22"/>
          <w:szCs w:val="22"/>
          <w:lang w:val="es-ES"/>
        </w:rPr>
      </w:pPr>
    </w:p>
    <w:p w:rsidR="00724F82" w:rsidRPr="00F408B9" w:rsidRDefault="00724F82" w:rsidP="00C65333">
      <w:pPr>
        <w:jc w:val="both"/>
        <w:rPr>
          <w:b/>
          <w:bCs/>
          <w:sz w:val="22"/>
          <w:szCs w:val="22"/>
          <w:lang w:val="es-ES"/>
        </w:rPr>
      </w:pPr>
    </w:p>
    <w:p w:rsidR="00B10C07" w:rsidRPr="00C65333" w:rsidRDefault="00D956AD" w:rsidP="00C65333">
      <w:pPr>
        <w:jc w:val="both"/>
        <w:rPr>
          <w:b/>
          <w:bCs/>
          <w:sz w:val="22"/>
          <w:szCs w:val="22"/>
          <w:lang w:val="es-ES"/>
        </w:rPr>
      </w:pPr>
      <w:r w:rsidRPr="00C65333">
        <w:rPr>
          <w:b/>
          <w:bCs/>
          <w:sz w:val="22"/>
          <w:szCs w:val="22"/>
          <w:lang w:val="es-ES"/>
        </w:rPr>
        <w:t>O</w:t>
      </w:r>
      <w:r w:rsidR="00202CC0" w:rsidRPr="00C65333">
        <w:rPr>
          <w:b/>
          <w:bCs/>
          <w:sz w:val="22"/>
          <w:szCs w:val="22"/>
          <w:lang w:val="es-ES"/>
        </w:rPr>
        <w:t>bjetivo(s) de la Consultoría</w:t>
      </w:r>
    </w:p>
    <w:p w:rsidR="00724F82" w:rsidRPr="00C65333" w:rsidRDefault="00724F82" w:rsidP="00C65333">
      <w:pPr>
        <w:jc w:val="both"/>
        <w:rPr>
          <w:bCs/>
          <w:sz w:val="22"/>
          <w:szCs w:val="22"/>
          <w:lang w:val="es-ES"/>
        </w:rPr>
      </w:pPr>
    </w:p>
    <w:p w:rsidR="00C65333" w:rsidRPr="00C65333" w:rsidRDefault="00C65333" w:rsidP="00C65333">
      <w:pPr>
        <w:kinsoku w:val="0"/>
        <w:overflowPunct w:val="0"/>
        <w:jc w:val="both"/>
        <w:rPr>
          <w:sz w:val="22"/>
          <w:szCs w:val="22"/>
          <w:lang w:val="es-ES_tradnl"/>
        </w:rPr>
      </w:pPr>
      <w:r w:rsidRPr="00C65333">
        <w:rPr>
          <w:sz w:val="22"/>
          <w:szCs w:val="22"/>
          <w:lang w:val="es-ES_tradnl"/>
        </w:rPr>
        <w:t>Apoyar al Gobierno del Estado Plurinacional de Bolivia en el establecimiento del marco legal, diseño, e instrumentación del Sistema de Fiscalización y Monitoreo de Bosques; así como en el diagnóstico y propuesta sobre los instrumentos requeridos para el cumplimiento de la ley 1700, incluyendo la conservación y restauración en las tierras de producción forestal permanente en predios fuera de dominio público conforme a lo establecido en la ley de tierras.</w:t>
      </w:r>
    </w:p>
    <w:p w:rsidR="00724F82" w:rsidRPr="00C65333" w:rsidRDefault="00724F82" w:rsidP="00C65333">
      <w:pPr>
        <w:jc w:val="both"/>
        <w:rPr>
          <w:bCs/>
          <w:sz w:val="22"/>
          <w:szCs w:val="22"/>
          <w:lang w:val="es-ES"/>
        </w:rPr>
      </w:pPr>
    </w:p>
    <w:p w:rsidR="003C6E41" w:rsidRPr="00C65333" w:rsidRDefault="00381358" w:rsidP="00C65333">
      <w:pPr>
        <w:jc w:val="both"/>
        <w:rPr>
          <w:b/>
          <w:bCs/>
          <w:sz w:val="22"/>
          <w:szCs w:val="22"/>
          <w:lang w:val="es-BO"/>
        </w:rPr>
      </w:pPr>
      <w:r w:rsidRPr="00C65333">
        <w:rPr>
          <w:b/>
          <w:bCs/>
          <w:sz w:val="22"/>
          <w:szCs w:val="22"/>
          <w:lang w:val="es-BO"/>
        </w:rPr>
        <w:t>A</w:t>
      </w:r>
      <w:r w:rsidR="00202CC0" w:rsidRPr="00C65333">
        <w:rPr>
          <w:b/>
          <w:bCs/>
          <w:sz w:val="22"/>
          <w:szCs w:val="22"/>
          <w:lang w:val="es-BO"/>
        </w:rPr>
        <w:t>ctividades Principales</w:t>
      </w:r>
    </w:p>
    <w:p w:rsidR="00202CC0" w:rsidRPr="00C65333" w:rsidRDefault="00202CC0" w:rsidP="00C65333">
      <w:pPr>
        <w:jc w:val="both"/>
        <w:rPr>
          <w:b/>
          <w:bCs/>
          <w:sz w:val="22"/>
          <w:szCs w:val="22"/>
          <w:lang w:val="es-ES"/>
        </w:rPr>
      </w:pPr>
    </w:p>
    <w:p w:rsidR="00C65333" w:rsidRPr="00C65333" w:rsidRDefault="00C65333" w:rsidP="00C65333">
      <w:pPr>
        <w:kinsoku w:val="0"/>
        <w:overflowPunct w:val="0"/>
        <w:jc w:val="both"/>
        <w:rPr>
          <w:sz w:val="22"/>
          <w:szCs w:val="22"/>
          <w:lang w:val="es-ES_tradnl"/>
        </w:rPr>
      </w:pPr>
      <w:r w:rsidRPr="00C65333">
        <w:rPr>
          <w:sz w:val="22"/>
          <w:szCs w:val="22"/>
          <w:lang w:val="es-ES_tradnl"/>
        </w:rPr>
        <w:t>Para el cumplimiento del objetivo, la firma consultora desarrollará las siguientes actividades:</w:t>
      </w:r>
    </w:p>
    <w:p w:rsidR="00C65333" w:rsidRPr="00C65333" w:rsidRDefault="00C65333" w:rsidP="00C65333">
      <w:pPr>
        <w:kinsoku w:val="0"/>
        <w:overflowPunct w:val="0"/>
        <w:jc w:val="both"/>
        <w:rPr>
          <w:sz w:val="22"/>
          <w:szCs w:val="22"/>
          <w:lang w:val="es-ES_tradnl"/>
        </w:rPr>
      </w:pPr>
    </w:p>
    <w:p w:rsidR="00C65333" w:rsidRPr="00C65333" w:rsidRDefault="00C65333" w:rsidP="00C65333">
      <w:pPr>
        <w:kinsoku w:val="0"/>
        <w:overflowPunct w:val="0"/>
        <w:jc w:val="both"/>
        <w:rPr>
          <w:sz w:val="22"/>
          <w:szCs w:val="22"/>
          <w:lang w:val="es-ES_tradnl"/>
        </w:rPr>
      </w:pPr>
      <w:r w:rsidRPr="00C65333">
        <w:rPr>
          <w:b/>
          <w:sz w:val="22"/>
          <w:szCs w:val="22"/>
          <w:lang w:val="es-ES_tradnl"/>
        </w:rPr>
        <w:t>Actividad 1:</w:t>
      </w:r>
      <w:r w:rsidRPr="00C65333">
        <w:rPr>
          <w:sz w:val="22"/>
          <w:szCs w:val="22"/>
          <w:lang w:val="es-ES_tradnl"/>
        </w:rPr>
        <w:t xml:space="preserve"> Definir los requerimientos y las necesidades a nivel nacional para el establecimiento del marco legal, diseño, e instrumentación del Sistema de Fiscalización y Monitoreo de Bosques; así como para el Diagnóstico y Propuesta sobre los instrumentos requeridos para el cumplimiento de la ley 1700, incluyendo la conservación y restauración en las tierras de producción forestal permanente en predios fuera de dominio público conforme a lo establecido en la ley de tierras:</w:t>
      </w:r>
    </w:p>
    <w:p w:rsidR="00C65333" w:rsidRPr="00C65333" w:rsidRDefault="00C65333" w:rsidP="00C65333">
      <w:pPr>
        <w:kinsoku w:val="0"/>
        <w:overflowPunct w:val="0"/>
        <w:jc w:val="both"/>
        <w:rPr>
          <w:sz w:val="22"/>
          <w:szCs w:val="22"/>
          <w:lang w:val="es-ES_tradnl"/>
        </w:rPr>
      </w:pPr>
    </w:p>
    <w:p w:rsidR="00C65333" w:rsidRPr="00C65333" w:rsidRDefault="00C65333" w:rsidP="00C65333">
      <w:pPr>
        <w:kinsoku w:val="0"/>
        <w:overflowPunct w:val="0"/>
        <w:jc w:val="both"/>
        <w:rPr>
          <w:sz w:val="22"/>
          <w:szCs w:val="22"/>
          <w:lang w:val="es-ES_tradnl"/>
        </w:rPr>
      </w:pPr>
      <w:r w:rsidRPr="00C65333">
        <w:rPr>
          <w:sz w:val="22"/>
          <w:szCs w:val="22"/>
          <w:lang w:val="es-ES_tradnl"/>
        </w:rPr>
        <w:t>En coordinación con el MMAyA, ABT, DGGDF, APMT, MDRyT y el INRA, Ia firma consultora realizará:</w:t>
      </w:r>
    </w:p>
    <w:p w:rsidR="00C65333" w:rsidRPr="00C65333" w:rsidRDefault="00C65333" w:rsidP="00C65333">
      <w:pPr>
        <w:kinsoku w:val="0"/>
        <w:overflowPunct w:val="0"/>
        <w:jc w:val="both"/>
        <w:rPr>
          <w:sz w:val="22"/>
          <w:szCs w:val="22"/>
          <w:lang w:val="es-ES_tradnl"/>
        </w:rPr>
      </w:pPr>
    </w:p>
    <w:p w:rsidR="00C65333" w:rsidRPr="00C65333" w:rsidRDefault="00C65333" w:rsidP="00C65333">
      <w:pPr>
        <w:widowControl w:val="0"/>
        <w:numPr>
          <w:ilvl w:val="0"/>
          <w:numId w:val="22"/>
        </w:numPr>
        <w:kinsoku w:val="0"/>
        <w:overflowPunct w:val="0"/>
        <w:autoSpaceDE w:val="0"/>
        <w:autoSpaceDN w:val="0"/>
        <w:adjustRightInd w:val="0"/>
        <w:jc w:val="both"/>
        <w:rPr>
          <w:sz w:val="22"/>
          <w:szCs w:val="22"/>
          <w:lang w:val="es-ES_tradnl"/>
        </w:rPr>
      </w:pPr>
      <w:r w:rsidRPr="00C65333">
        <w:rPr>
          <w:sz w:val="22"/>
          <w:szCs w:val="22"/>
          <w:lang w:val="es-ES_tradnl"/>
        </w:rPr>
        <w:t>El análisis del cumplimiento de la ley 1700 y demás reglamentaciones  forestales.</w:t>
      </w:r>
    </w:p>
    <w:p w:rsidR="00C65333" w:rsidRPr="00C65333" w:rsidRDefault="00C65333" w:rsidP="00C65333">
      <w:pPr>
        <w:widowControl w:val="0"/>
        <w:numPr>
          <w:ilvl w:val="0"/>
          <w:numId w:val="22"/>
        </w:numPr>
        <w:kinsoku w:val="0"/>
        <w:overflowPunct w:val="0"/>
        <w:autoSpaceDE w:val="0"/>
        <w:autoSpaceDN w:val="0"/>
        <w:adjustRightInd w:val="0"/>
        <w:jc w:val="both"/>
        <w:rPr>
          <w:sz w:val="22"/>
          <w:szCs w:val="22"/>
          <w:lang w:val="es-ES_tradnl"/>
        </w:rPr>
      </w:pPr>
      <w:r w:rsidRPr="00C65333">
        <w:rPr>
          <w:sz w:val="22"/>
          <w:szCs w:val="22"/>
          <w:lang w:val="es-ES_tradnl"/>
        </w:rPr>
        <w:t xml:space="preserve">El mapeo de las instituciones que pueden liderar y/o ser beneficiarias del Sistema de Fiscalización  y Monitoreo de Bosques. </w:t>
      </w:r>
    </w:p>
    <w:p w:rsidR="00C65333" w:rsidRPr="00C65333" w:rsidRDefault="00C65333" w:rsidP="00C65333">
      <w:pPr>
        <w:widowControl w:val="0"/>
        <w:numPr>
          <w:ilvl w:val="0"/>
          <w:numId w:val="22"/>
        </w:numPr>
        <w:kinsoku w:val="0"/>
        <w:overflowPunct w:val="0"/>
        <w:autoSpaceDE w:val="0"/>
        <w:autoSpaceDN w:val="0"/>
        <w:adjustRightInd w:val="0"/>
        <w:jc w:val="both"/>
        <w:rPr>
          <w:sz w:val="22"/>
          <w:szCs w:val="22"/>
          <w:lang w:val="es-ES_tradnl"/>
        </w:rPr>
      </w:pPr>
      <w:r w:rsidRPr="00C65333">
        <w:rPr>
          <w:sz w:val="22"/>
          <w:szCs w:val="22"/>
          <w:lang w:val="es-ES_tradnl"/>
        </w:rPr>
        <w:t xml:space="preserve">El soporte al Gobierno Boliviano para definir las metas institucionales del Sistema de Fiscalización  y Monitoreo de Bosques. </w:t>
      </w:r>
    </w:p>
    <w:p w:rsidR="00C65333" w:rsidRPr="00C65333" w:rsidRDefault="00C65333" w:rsidP="00C65333">
      <w:pPr>
        <w:widowControl w:val="0"/>
        <w:numPr>
          <w:ilvl w:val="0"/>
          <w:numId w:val="22"/>
        </w:numPr>
        <w:kinsoku w:val="0"/>
        <w:overflowPunct w:val="0"/>
        <w:autoSpaceDE w:val="0"/>
        <w:autoSpaceDN w:val="0"/>
        <w:adjustRightInd w:val="0"/>
        <w:jc w:val="both"/>
        <w:rPr>
          <w:sz w:val="22"/>
          <w:szCs w:val="22"/>
          <w:lang w:val="es-ES_tradnl"/>
        </w:rPr>
      </w:pPr>
      <w:r w:rsidRPr="00C65333">
        <w:rPr>
          <w:sz w:val="22"/>
          <w:szCs w:val="22"/>
          <w:lang w:val="es-ES_tradnl"/>
        </w:rPr>
        <w:t>La identificación y validación de los requerimientos técnicos y necesidades institucionales y normativas para el Sistema de Fiscalización y Monitoreo de Bosques, incluyendo el análisis el costo de oportunidad agropecuario de los bosques.</w:t>
      </w:r>
    </w:p>
    <w:p w:rsidR="00C65333" w:rsidRPr="00C65333" w:rsidRDefault="00C65333" w:rsidP="00C65333">
      <w:pPr>
        <w:widowControl w:val="0"/>
        <w:numPr>
          <w:ilvl w:val="0"/>
          <w:numId w:val="22"/>
        </w:numPr>
        <w:kinsoku w:val="0"/>
        <w:overflowPunct w:val="0"/>
        <w:autoSpaceDE w:val="0"/>
        <w:autoSpaceDN w:val="0"/>
        <w:adjustRightInd w:val="0"/>
        <w:jc w:val="both"/>
        <w:rPr>
          <w:sz w:val="22"/>
          <w:szCs w:val="22"/>
          <w:lang w:val="es-ES_tradnl"/>
        </w:rPr>
      </w:pPr>
      <w:r w:rsidRPr="00C65333">
        <w:rPr>
          <w:sz w:val="22"/>
          <w:szCs w:val="22"/>
          <w:lang w:val="es-ES_tradnl"/>
        </w:rPr>
        <w:t>La socialización de la información con el gobierno boliviano e instituciones relevantes.</w:t>
      </w:r>
    </w:p>
    <w:p w:rsidR="00C65333" w:rsidRPr="00C65333" w:rsidRDefault="00C65333" w:rsidP="00C65333">
      <w:pPr>
        <w:kinsoku w:val="0"/>
        <w:overflowPunct w:val="0"/>
        <w:jc w:val="both"/>
        <w:rPr>
          <w:sz w:val="22"/>
          <w:szCs w:val="22"/>
          <w:lang w:val="es-ES_tradnl"/>
        </w:rPr>
      </w:pPr>
    </w:p>
    <w:p w:rsidR="00C65333" w:rsidRPr="00C65333" w:rsidRDefault="00C65333" w:rsidP="00C65333">
      <w:pPr>
        <w:kinsoku w:val="0"/>
        <w:overflowPunct w:val="0"/>
        <w:jc w:val="both"/>
        <w:rPr>
          <w:sz w:val="22"/>
          <w:szCs w:val="22"/>
          <w:lang w:val="es-ES_tradnl"/>
        </w:rPr>
      </w:pPr>
    </w:p>
    <w:p w:rsidR="00C65333" w:rsidRPr="00C65333" w:rsidRDefault="00C65333" w:rsidP="00C65333">
      <w:pPr>
        <w:kinsoku w:val="0"/>
        <w:overflowPunct w:val="0"/>
        <w:jc w:val="both"/>
        <w:rPr>
          <w:sz w:val="22"/>
          <w:szCs w:val="22"/>
          <w:lang w:val="es-ES_tradnl"/>
        </w:rPr>
      </w:pPr>
      <w:r w:rsidRPr="00C65333">
        <w:rPr>
          <w:b/>
          <w:sz w:val="22"/>
          <w:szCs w:val="22"/>
          <w:lang w:val="es-ES_tradnl"/>
        </w:rPr>
        <w:t>Actividad 2:</w:t>
      </w:r>
      <w:r w:rsidRPr="00C65333">
        <w:rPr>
          <w:sz w:val="22"/>
          <w:szCs w:val="22"/>
          <w:lang w:val="es-ES_tradnl"/>
        </w:rPr>
        <w:t xml:space="preserve"> Analizar las capacidades actuales y responsabilidades institucionales para el diseño e implementación del Sistema de Fiscalización y Monitoreo de Bosques, así como para el diagnóstico y propuesta sobre los instrumentos requeridos para el cumplimiento de la ley 1700, incluyendo la conservación y restauración en las tierras de producción forestal permanente en predios fuera de dominio público conforme a lo establecido en la ley de tierras:</w:t>
      </w:r>
    </w:p>
    <w:p w:rsidR="00C65333" w:rsidRPr="00C65333" w:rsidRDefault="00C65333" w:rsidP="00C65333">
      <w:pPr>
        <w:kinsoku w:val="0"/>
        <w:overflowPunct w:val="0"/>
        <w:jc w:val="both"/>
        <w:rPr>
          <w:sz w:val="22"/>
          <w:szCs w:val="22"/>
          <w:lang w:val="es-ES_tradnl"/>
        </w:rPr>
      </w:pPr>
    </w:p>
    <w:p w:rsidR="00C65333" w:rsidRPr="00C65333" w:rsidRDefault="00C65333" w:rsidP="00C65333">
      <w:pPr>
        <w:kinsoku w:val="0"/>
        <w:overflowPunct w:val="0"/>
        <w:jc w:val="both"/>
        <w:rPr>
          <w:sz w:val="22"/>
          <w:szCs w:val="22"/>
          <w:lang w:val="es-ES_tradnl"/>
        </w:rPr>
      </w:pPr>
      <w:r w:rsidRPr="00C65333">
        <w:rPr>
          <w:sz w:val="22"/>
          <w:szCs w:val="22"/>
          <w:lang w:val="es-ES_tradnl"/>
        </w:rPr>
        <w:t>Sobre la base de lo anterior, la firma consultora analizará las capacidades actuales  a  nivel nacional para la implementación del Sistema de Fiscalización  y Monitoreo de Bosques, las responsabilidades establecidas en los reglamentos de funciones de las organizaciones del Estado, incluyendo el cumplimento de la ley 1700 y demás reglamentaciones forestales.</w:t>
      </w:r>
    </w:p>
    <w:p w:rsidR="00C65333" w:rsidRPr="00C65333" w:rsidRDefault="00C65333" w:rsidP="00C65333">
      <w:pPr>
        <w:kinsoku w:val="0"/>
        <w:overflowPunct w:val="0"/>
        <w:jc w:val="both"/>
        <w:rPr>
          <w:sz w:val="22"/>
          <w:szCs w:val="22"/>
          <w:lang w:val="es-ES_tradnl"/>
        </w:rPr>
      </w:pPr>
    </w:p>
    <w:p w:rsidR="00C65333" w:rsidRPr="00C65333" w:rsidRDefault="00C65333" w:rsidP="00C65333">
      <w:pPr>
        <w:kinsoku w:val="0"/>
        <w:overflowPunct w:val="0"/>
        <w:jc w:val="both"/>
        <w:rPr>
          <w:sz w:val="22"/>
          <w:szCs w:val="22"/>
          <w:lang w:val="es-ES_tradnl"/>
        </w:rPr>
      </w:pPr>
      <w:r w:rsidRPr="00C65333">
        <w:rPr>
          <w:b/>
          <w:sz w:val="22"/>
          <w:szCs w:val="22"/>
          <w:lang w:val="es-ES_tradnl"/>
        </w:rPr>
        <w:t>Actividad 3:</w:t>
      </w:r>
      <w:r w:rsidRPr="00C65333">
        <w:rPr>
          <w:sz w:val="22"/>
          <w:szCs w:val="22"/>
          <w:lang w:val="es-ES_tradnl"/>
        </w:rPr>
        <w:t xml:space="preserve"> Proponer alternativas de estructuras funcionales/institucionales para la implementación y mantenimiento del Sistema de Fiscalización  y Monitoreo de Bosques, así como para el Diagnóstico y Propuesta sobre los instrumentos requeridos para el cumplimiento de la ley 1700 y demás normas forestales:</w:t>
      </w:r>
    </w:p>
    <w:p w:rsidR="00C65333" w:rsidRPr="00C65333" w:rsidRDefault="00C65333" w:rsidP="00C65333">
      <w:pPr>
        <w:kinsoku w:val="0"/>
        <w:overflowPunct w:val="0"/>
        <w:jc w:val="both"/>
        <w:rPr>
          <w:sz w:val="22"/>
          <w:szCs w:val="22"/>
          <w:lang w:val="es-ES_tradnl"/>
        </w:rPr>
      </w:pPr>
    </w:p>
    <w:p w:rsidR="00C65333" w:rsidRPr="00C65333" w:rsidRDefault="00C65333" w:rsidP="00C65333">
      <w:pPr>
        <w:widowControl w:val="0"/>
        <w:numPr>
          <w:ilvl w:val="0"/>
          <w:numId w:val="24"/>
        </w:numPr>
        <w:kinsoku w:val="0"/>
        <w:overflowPunct w:val="0"/>
        <w:autoSpaceDE w:val="0"/>
        <w:autoSpaceDN w:val="0"/>
        <w:adjustRightInd w:val="0"/>
        <w:jc w:val="both"/>
        <w:rPr>
          <w:sz w:val="22"/>
          <w:szCs w:val="22"/>
          <w:lang w:val="es-ES_tradnl"/>
        </w:rPr>
      </w:pPr>
      <w:r w:rsidRPr="00C65333">
        <w:rPr>
          <w:sz w:val="22"/>
          <w:szCs w:val="22"/>
          <w:lang w:val="es-ES_tradnl"/>
        </w:rPr>
        <w:t>Preparación de protocolos de manejo de la información (toma de datos, análisis y procesamiento)</w:t>
      </w:r>
    </w:p>
    <w:p w:rsidR="00C65333" w:rsidRPr="00C65333" w:rsidRDefault="00C65333" w:rsidP="00C65333">
      <w:pPr>
        <w:widowControl w:val="0"/>
        <w:numPr>
          <w:ilvl w:val="0"/>
          <w:numId w:val="24"/>
        </w:numPr>
        <w:kinsoku w:val="0"/>
        <w:overflowPunct w:val="0"/>
        <w:autoSpaceDE w:val="0"/>
        <w:autoSpaceDN w:val="0"/>
        <w:adjustRightInd w:val="0"/>
        <w:jc w:val="both"/>
        <w:rPr>
          <w:sz w:val="22"/>
          <w:szCs w:val="22"/>
          <w:lang w:val="es-ES_tradnl"/>
        </w:rPr>
      </w:pPr>
      <w:r w:rsidRPr="00C65333">
        <w:rPr>
          <w:sz w:val="22"/>
          <w:szCs w:val="22"/>
          <w:lang w:val="es-ES_tradnl"/>
        </w:rPr>
        <w:lastRenderedPageBreak/>
        <w:t xml:space="preserve">El análisis de las relaciones inter institucionales y plantear un esquema funcional para el Sistema de Fiscalización  y Monitoreo de Bosques, así como para el cumplimiento de la ley 1700 y demás normas forestales. </w:t>
      </w:r>
    </w:p>
    <w:p w:rsidR="00C65333" w:rsidRPr="00C65333" w:rsidRDefault="00C65333" w:rsidP="00C65333">
      <w:pPr>
        <w:widowControl w:val="0"/>
        <w:numPr>
          <w:ilvl w:val="0"/>
          <w:numId w:val="24"/>
        </w:numPr>
        <w:kinsoku w:val="0"/>
        <w:overflowPunct w:val="0"/>
        <w:autoSpaceDE w:val="0"/>
        <w:autoSpaceDN w:val="0"/>
        <w:adjustRightInd w:val="0"/>
        <w:jc w:val="both"/>
        <w:rPr>
          <w:sz w:val="22"/>
          <w:szCs w:val="22"/>
          <w:lang w:val="es-ES_tradnl"/>
        </w:rPr>
      </w:pPr>
      <w:r w:rsidRPr="00C65333">
        <w:rPr>
          <w:sz w:val="22"/>
          <w:szCs w:val="22"/>
          <w:lang w:val="es-ES_tradnl"/>
        </w:rPr>
        <w:t>Se deberá tener en cuenta la viabilidad y sostenibilidad de la propuesta, considerando la participación de instituciones de investigación y la academia.</w:t>
      </w:r>
    </w:p>
    <w:p w:rsidR="00C65333" w:rsidRPr="00C65333" w:rsidRDefault="00C65333" w:rsidP="00C65333">
      <w:pPr>
        <w:widowControl w:val="0"/>
        <w:numPr>
          <w:ilvl w:val="0"/>
          <w:numId w:val="24"/>
        </w:numPr>
        <w:kinsoku w:val="0"/>
        <w:overflowPunct w:val="0"/>
        <w:autoSpaceDE w:val="0"/>
        <w:autoSpaceDN w:val="0"/>
        <w:adjustRightInd w:val="0"/>
        <w:jc w:val="both"/>
        <w:rPr>
          <w:sz w:val="22"/>
          <w:szCs w:val="22"/>
          <w:lang w:val="es-ES_tradnl"/>
        </w:rPr>
      </w:pPr>
      <w:r w:rsidRPr="00C65333">
        <w:rPr>
          <w:sz w:val="22"/>
          <w:szCs w:val="22"/>
          <w:lang w:val="es-ES_tradnl"/>
        </w:rPr>
        <w:t>Socializar la información con el gobierno boliviano e instituciones relevantes</w:t>
      </w:r>
    </w:p>
    <w:p w:rsidR="00C65333" w:rsidRPr="00C65333" w:rsidRDefault="00C65333" w:rsidP="00C65333">
      <w:pPr>
        <w:kinsoku w:val="0"/>
        <w:overflowPunct w:val="0"/>
        <w:jc w:val="both"/>
        <w:rPr>
          <w:sz w:val="22"/>
          <w:szCs w:val="22"/>
          <w:lang w:val="es-ES_tradnl"/>
        </w:rPr>
      </w:pPr>
    </w:p>
    <w:p w:rsidR="00C65333" w:rsidRPr="00C65333" w:rsidRDefault="00C65333" w:rsidP="00C65333">
      <w:pPr>
        <w:kinsoku w:val="0"/>
        <w:overflowPunct w:val="0"/>
        <w:jc w:val="both"/>
        <w:rPr>
          <w:sz w:val="22"/>
          <w:szCs w:val="22"/>
          <w:lang w:val="es-ES_tradnl"/>
        </w:rPr>
      </w:pPr>
    </w:p>
    <w:p w:rsidR="00C65333" w:rsidRPr="00C65333" w:rsidRDefault="00C65333" w:rsidP="00C65333">
      <w:pPr>
        <w:kinsoku w:val="0"/>
        <w:overflowPunct w:val="0"/>
        <w:jc w:val="both"/>
        <w:rPr>
          <w:sz w:val="22"/>
          <w:szCs w:val="22"/>
          <w:lang w:val="es-ES_tradnl"/>
        </w:rPr>
      </w:pPr>
      <w:r w:rsidRPr="00C65333">
        <w:rPr>
          <w:b/>
          <w:sz w:val="22"/>
          <w:szCs w:val="22"/>
          <w:lang w:val="es-ES_tradnl"/>
        </w:rPr>
        <w:t>Actividad 4:</w:t>
      </w:r>
      <w:r w:rsidRPr="00C65333">
        <w:rPr>
          <w:sz w:val="22"/>
          <w:szCs w:val="22"/>
          <w:lang w:val="es-ES_tradnl"/>
        </w:rPr>
        <w:t xml:space="preserve"> Identificar las tecnologías potenciales que se podrían utilizar para el Sistema de Fiscalización  y Monitoreo de Bosques e implementar un piloto en un área determinada para validar el sistema propuesto.</w:t>
      </w:r>
    </w:p>
    <w:p w:rsidR="00C65333" w:rsidRPr="00C65333" w:rsidRDefault="00C65333" w:rsidP="00C65333">
      <w:pPr>
        <w:kinsoku w:val="0"/>
        <w:overflowPunct w:val="0"/>
        <w:jc w:val="both"/>
        <w:rPr>
          <w:sz w:val="22"/>
          <w:szCs w:val="22"/>
          <w:lang w:val="es-ES_tradnl"/>
        </w:rPr>
      </w:pPr>
    </w:p>
    <w:p w:rsidR="00C65333" w:rsidRPr="00C65333" w:rsidRDefault="00C65333" w:rsidP="00C65333">
      <w:pPr>
        <w:kinsoku w:val="0"/>
        <w:overflowPunct w:val="0"/>
        <w:jc w:val="both"/>
        <w:rPr>
          <w:sz w:val="22"/>
          <w:szCs w:val="22"/>
          <w:lang w:val="es-ES_tradnl"/>
        </w:rPr>
      </w:pPr>
      <w:r w:rsidRPr="00C65333">
        <w:rPr>
          <w:sz w:val="22"/>
          <w:szCs w:val="22"/>
          <w:lang w:val="es-ES_tradnl"/>
        </w:rPr>
        <w:t>Mostrar la experiencia de otros países en el diseño del Sistema de Fiscalización y Monitoreo de Bosques y generar un ejemplo para un área piloto a determinar (ej. oriente boliviano).</w:t>
      </w:r>
    </w:p>
    <w:p w:rsidR="00C65333" w:rsidRPr="00C65333" w:rsidRDefault="00C65333" w:rsidP="00C65333">
      <w:pPr>
        <w:kinsoku w:val="0"/>
        <w:overflowPunct w:val="0"/>
        <w:jc w:val="both"/>
        <w:rPr>
          <w:sz w:val="22"/>
          <w:szCs w:val="22"/>
          <w:lang w:val="es-ES_tradnl"/>
        </w:rPr>
      </w:pPr>
    </w:p>
    <w:p w:rsidR="00C65333" w:rsidRPr="00C65333" w:rsidRDefault="00C65333" w:rsidP="00C65333">
      <w:pPr>
        <w:widowControl w:val="0"/>
        <w:numPr>
          <w:ilvl w:val="0"/>
          <w:numId w:val="23"/>
        </w:numPr>
        <w:kinsoku w:val="0"/>
        <w:overflowPunct w:val="0"/>
        <w:autoSpaceDE w:val="0"/>
        <w:autoSpaceDN w:val="0"/>
        <w:adjustRightInd w:val="0"/>
        <w:jc w:val="both"/>
        <w:rPr>
          <w:sz w:val="22"/>
          <w:szCs w:val="22"/>
          <w:lang w:val="es-ES_tradnl"/>
        </w:rPr>
      </w:pPr>
      <w:r w:rsidRPr="00C65333">
        <w:rPr>
          <w:sz w:val="22"/>
          <w:szCs w:val="22"/>
          <w:lang w:val="es-ES_tradnl"/>
        </w:rPr>
        <w:t xml:space="preserve">Analizar, sobre la base de las capacidades actuales y necesidades de reporte de la deforestación y detrimento de funciones ecosistémicas asociadas, las tecnologías más adecuadas. </w:t>
      </w:r>
    </w:p>
    <w:p w:rsidR="00C65333" w:rsidRPr="00C65333" w:rsidRDefault="00C65333" w:rsidP="00C65333">
      <w:pPr>
        <w:widowControl w:val="0"/>
        <w:numPr>
          <w:ilvl w:val="0"/>
          <w:numId w:val="23"/>
        </w:numPr>
        <w:kinsoku w:val="0"/>
        <w:overflowPunct w:val="0"/>
        <w:autoSpaceDE w:val="0"/>
        <w:autoSpaceDN w:val="0"/>
        <w:adjustRightInd w:val="0"/>
        <w:jc w:val="both"/>
        <w:rPr>
          <w:sz w:val="22"/>
          <w:szCs w:val="22"/>
          <w:lang w:val="es-ES_tradnl"/>
        </w:rPr>
      </w:pPr>
      <w:r w:rsidRPr="00C65333">
        <w:rPr>
          <w:sz w:val="22"/>
          <w:szCs w:val="22"/>
          <w:lang w:val="es-ES_tradnl"/>
        </w:rPr>
        <w:t>Generar un piloto con la tecnología propuesta para el oriente de Bolivia (Beni, Pando y Santa Cruz) que también permita priorizar áreas forestales de acuerdo a la provisión de funciones ecosistémicas y el costo de oportunidad agropecuario de dicha área.</w:t>
      </w:r>
    </w:p>
    <w:p w:rsidR="00C65333" w:rsidRPr="00C65333" w:rsidRDefault="00C65333" w:rsidP="00C65333">
      <w:pPr>
        <w:widowControl w:val="0"/>
        <w:numPr>
          <w:ilvl w:val="0"/>
          <w:numId w:val="23"/>
        </w:numPr>
        <w:kinsoku w:val="0"/>
        <w:overflowPunct w:val="0"/>
        <w:autoSpaceDE w:val="0"/>
        <w:autoSpaceDN w:val="0"/>
        <w:adjustRightInd w:val="0"/>
        <w:jc w:val="both"/>
        <w:rPr>
          <w:sz w:val="22"/>
          <w:szCs w:val="22"/>
          <w:lang w:val="es-ES_tradnl"/>
        </w:rPr>
      </w:pPr>
      <w:r w:rsidRPr="00C65333">
        <w:rPr>
          <w:sz w:val="22"/>
          <w:szCs w:val="22"/>
          <w:lang w:val="es-ES_tradnl"/>
        </w:rPr>
        <w:t>Socializar y validar la información con el gobierno boliviano e instituciones relevantes</w:t>
      </w:r>
    </w:p>
    <w:p w:rsidR="00C65333" w:rsidRPr="00C65333" w:rsidRDefault="00C65333" w:rsidP="00C65333">
      <w:pPr>
        <w:kinsoku w:val="0"/>
        <w:overflowPunct w:val="0"/>
        <w:jc w:val="both"/>
        <w:rPr>
          <w:sz w:val="22"/>
          <w:szCs w:val="22"/>
          <w:lang w:val="es-ES_tradnl"/>
        </w:rPr>
      </w:pPr>
    </w:p>
    <w:p w:rsidR="00C65333" w:rsidRPr="00C65333" w:rsidRDefault="00C65333" w:rsidP="00C65333">
      <w:pPr>
        <w:kinsoku w:val="0"/>
        <w:overflowPunct w:val="0"/>
        <w:jc w:val="both"/>
        <w:rPr>
          <w:sz w:val="22"/>
          <w:szCs w:val="22"/>
          <w:lang w:val="es-ES_tradnl"/>
        </w:rPr>
      </w:pPr>
    </w:p>
    <w:p w:rsidR="00470DE0" w:rsidRPr="00C65333" w:rsidRDefault="00470DE0" w:rsidP="00C65333">
      <w:pPr>
        <w:jc w:val="both"/>
        <w:rPr>
          <w:bCs/>
          <w:iCs/>
          <w:sz w:val="22"/>
          <w:szCs w:val="22"/>
          <w:lang w:val="es-ES_tradnl"/>
        </w:rPr>
      </w:pPr>
    </w:p>
    <w:p w:rsidR="00F408B9" w:rsidRPr="00C65333" w:rsidRDefault="00F408B9" w:rsidP="00C65333">
      <w:pPr>
        <w:jc w:val="both"/>
        <w:rPr>
          <w:bCs/>
          <w:iCs/>
          <w:sz w:val="22"/>
          <w:szCs w:val="22"/>
          <w:lang w:val="es-BO"/>
        </w:rPr>
      </w:pPr>
    </w:p>
    <w:p w:rsidR="00AE2BDA" w:rsidRPr="00C65333" w:rsidRDefault="00086701" w:rsidP="00C65333">
      <w:pPr>
        <w:jc w:val="both"/>
        <w:rPr>
          <w:b/>
          <w:bCs/>
          <w:sz w:val="22"/>
          <w:szCs w:val="22"/>
          <w:lang w:val="es-ES"/>
        </w:rPr>
      </w:pPr>
      <w:r w:rsidRPr="00C65333">
        <w:rPr>
          <w:b/>
          <w:bCs/>
          <w:sz w:val="22"/>
          <w:szCs w:val="22"/>
          <w:lang w:val="es-ES"/>
        </w:rPr>
        <w:t>I</w:t>
      </w:r>
      <w:r w:rsidR="00381358" w:rsidRPr="00C65333">
        <w:rPr>
          <w:b/>
          <w:bCs/>
          <w:sz w:val="22"/>
          <w:szCs w:val="22"/>
          <w:lang w:val="es-ES"/>
        </w:rPr>
        <w:t>nformes</w:t>
      </w:r>
      <w:r w:rsidR="00202CC0" w:rsidRPr="00C65333">
        <w:rPr>
          <w:b/>
          <w:bCs/>
          <w:sz w:val="22"/>
          <w:szCs w:val="22"/>
          <w:lang w:val="es-ES"/>
        </w:rPr>
        <w:t xml:space="preserve"> / Entregables</w:t>
      </w:r>
    </w:p>
    <w:p w:rsidR="00D562E4" w:rsidRPr="00C65333" w:rsidRDefault="00D562E4" w:rsidP="00C65333">
      <w:pPr>
        <w:pStyle w:val="BodyText"/>
        <w:jc w:val="both"/>
        <w:rPr>
          <w:sz w:val="22"/>
          <w:szCs w:val="22"/>
          <w:lang w:val="es-ES"/>
        </w:rPr>
      </w:pPr>
    </w:p>
    <w:p w:rsidR="00D562E4" w:rsidRPr="00C65333" w:rsidRDefault="007B28F1" w:rsidP="00C65333">
      <w:pPr>
        <w:autoSpaceDE w:val="0"/>
        <w:autoSpaceDN w:val="0"/>
        <w:adjustRightInd w:val="0"/>
        <w:jc w:val="both"/>
        <w:rPr>
          <w:sz w:val="22"/>
          <w:szCs w:val="22"/>
          <w:lang w:val="es-BO"/>
        </w:rPr>
      </w:pPr>
      <w:r w:rsidRPr="00C65333">
        <w:rPr>
          <w:sz w:val="22"/>
          <w:szCs w:val="22"/>
          <w:lang w:val="es-BO"/>
        </w:rPr>
        <w:t>La firma consultora</w:t>
      </w:r>
      <w:r w:rsidR="00F408B9" w:rsidRPr="00C65333">
        <w:rPr>
          <w:sz w:val="22"/>
          <w:szCs w:val="22"/>
          <w:lang w:val="es-BO"/>
        </w:rPr>
        <w:t xml:space="preserve"> adjudicada</w:t>
      </w:r>
      <w:r w:rsidR="00D562E4" w:rsidRPr="00C65333">
        <w:rPr>
          <w:sz w:val="22"/>
          <w:szCs w:val="22"/>
          <w:lang w:val="es-BO"/>
        </w:rPr>
        <w:t xml:space="preserve"> deberá presentar los siguientes</w:t>
      </w:r>
      <w:r w:rsidR="00043190" w:rsidRPr="00C65333">
        <w:rPr>
          <w:sz w:val="22"/>
          <w:szCs w:val="22"/>
          <w:lang w:val="es-BO"/>
        </w:rPr>
        <w:t xml:space="preserve"> Productos</w:t>
      </w:r>
      <w:r w:rsidR="00D562E4" w:rsidRPr="00C65333">
        <w:rPr>
          <w:sz w:val="22"/>
          <w:szCs w:val="22"/>
          <w:lang w:val="es-BO"/>
        </w:rPr>
        <w:t>:</w:t>
      </w:r>
    </w:p>
    <w:p w:rsidR="00D562E4" w:rsidRPr="00C65333" w:rsidRDefault="00D562E4" w:rsidP="00C65333">
      <w:pPr>
        <w:autoSpaceDE w:val="0"/>
        <w:autoSpaceDN w:val="0"/>
        <w:adjustRightInd w:val="0"/>
        <w:jc w:val="both"/>
        <w:rPr>
          <w:sz w:val="22"/>
          <w:szCs w:val="22"/>
          <w:lang w:val="es-BO"/>
        </w:rPr>
      </w:pPr>
    </w:p>
    <w:p w:rsidR="008C5100" w:rsidRDefault="00043190" w:rsidP="00D562E4">
      <w:pPr>
        <w:pStyle w:val="ListParagraph"/>
        <w:autoSpaceDE w:val="0"/>
        <w:autoSpaceDN w:val="0"/>
        <w:adjustRightInd w:val="0"/>
        <w:spacing w:line="276" w:lineRule="auto"/>
        <w:ind w:left="0"/>
        <w:jc w:val="both"/>
        <w:rPr>
          <w:sz w:val="22"/>
          <w:szCs w:val="22"/>
          <w:lang w:val="es-BO"/>
        </w:rPr>
      </w:pPr>
      <w:r w:rsidRPr="00043190">
        <w:rPr>
          <w:sz w:val="22"/>
          <w:szCs w:val="22"/>
          <w:lang w:val="es-BO"/>
        </w:rPr>
        <w:t>P</w:t>
      </w:r>
      <w:r>
        <w:rPr>
          <w:sz w:val="22"/>
          <w:szCs w:val="22"/>
          <w:lang w:val="es-BO"/>
        </w:rPr>
        <w:t xml:space="preserve">RODUCTO </w:t>
      </w:r>
      <w:r w:rsidRPr="00043190">
        <w:rPr>
          <w:sz w:val="22"/>
          <w:szCs w:val="22"/>
          <w:lang w:val="es-BO"/>
        </w:rPr>
        <w:t>1</w:t>
      </w:r>
      <w:r w:rsidR="00D562E4" w:rsidRPr="00043190">
        <w:rPr>
          <w:sz w:val="22"/>
          <w:szCs w:val="22"/>
          <w:lang w:val="es-BO"/>
        </w:rPr>
        <w:t>:</w:t>
      </w:r>
      <w:r w:rsidR="00D562E4" w:rsidRPr="00352F5C">
        <w:rPr>
          <w:sz w:val="22"/>
          <w:szCs w:val="22"/>
          <w:lang w:val="es-BO"/>
        </w:rPr>
        <w:t xml:space="preserve"> </w:t>
      </w:r>
      <w:r w:rsidR="00CC641D">
        <w:rPr>
          <w:sz w:val="22"/>
          <w:szCs w:val="22"/>
          <w:lang w:val="es-BO"/>
        </w:rPr>
        <w:t xml:space="preserve">El informe inicial </w:t>
      </w:r>
      <w:r w:rsidR="00D562E4" w:rsidRPr="00352F5C">
        <w:rPr>
          <w:sz w:val="22"/>
          <w:szCs w:val="22"/>
          <w:lang w:val="es-BO"/>
        </w:rPr>
        <w:t>de</w:t>
      </w:r>
      <w:r w:rsidR="00C65333">
        <w:rPr>
          <w:sz w:val="22"/>
          <w:szCs w:val="22"/>
          <w:lang w:val="es-BO"/>
        </w:rPr>
        <w:t>berá incluir el Plan de Trabajo.</w:t>
      </w:r>
    </w:p>
    <w:p w:rsidR="00C65333" w:rsidRPr="00352F5C" w:rsidRDefault="00C65333" w:rsidP="00D562E4">
      <w:pPr>
        <w:pStyle w:val="ListParagraph"/>
        <w:autoSpaceDE w:val="0"/>
        <w:autoSpaceDN w:val="0"/>
        <w:adjustRightInd w:val="0"/>
        <w:spacing w:line="276" w:lineRule="auto"/>
        <w:ind w:left="0"/>
        <w:jc w:val="both"/>
        <w:rPr>
          <w:sz w:val="22"/>
          <w:szCs w:val="22"/>
          <w:lang w:val="es-BO"/>
        </w:rPr>
      </w:pPr>
    </w:p>
    <w:p w:rsidR="00D562E4" w:rsidRPr="00C65333" w:rsidRDefault="00043190" w:rsidP="00D562E4">
      <w:pPr>
        <w:pStyle w:val="ListParagraph"/>
        <w:autoSpaceDE w:val="0"/>
        <w:autoSpaceDN w:val="0"/>
        <w:adjustRightInd w:val="0"/>
        <w:spacing w:line="276" w:lineRule="auto"/>
        <w:ind w:left="0"/>
        <w:jc w:val="both"/>
        <w:rPr>
          <w:bCs/>
          <w:sz w:val="22"/>
          <w:szCs w:val="22"/>
          <w:lang w:val="es-BO"/>
        </w:rPr>
      </w:pPr>
      <w:r w:rsidRPr="00C65333">
        <w:rPr>
          <w:sz w:val="22"/>
          <w:szCs w:val="22"/>
          <w:lang w:val="es-BO"/>
        </w:rPr>
        <w:t>PRODUCTO</w:t>
      </w:r>
      <w:r w:rsidR="00D562E4" w:rsidRPr="00C65333">
        <w:rPr>
          <w:sz w:val="22"/>
          <w:szCs w:val="22"/>
          <w:lang w:val="es-BO"/>
        </w:rPr>
        <w:t xml:space="preserve"> </w:t>
      </w:r>
      <w:r w:rsidRPr="00C65333">
        <w:rPr>
          <w:sz w:val="22"/>
          <w:szCs w:val="22"/>
          <w:lang w:val="es-BO"/>
        </w:rPr>
        <w:t>2</w:t>
      </w:r>
      <w:r w:rsidR="00D562E4" w:rsidRPr="00C65333">
        <w:rPr>
          <w:sz w:val="22"/>
          <w:szCs w:val="22"/>
          <w:lang w:val="es-BO"/>
        </w:rPr>
        <w:t xml:space="preserve">: </w:t>
      </w:r>
      <w:r w:rsidR="00CC641D" w:rsidRPr="00C65333">
        <w:rPr>
          <w:sz w:val="22"/>
          <w:szCs w:val="22"/>
          <w:lang w:val="es-BO"/>
        </w:rPr>
        <w:t>El documento de informe deberá contener</w:t>
      </w:r>
      <w:r w:rsidR="00C65333">
        <w:rPr>
          <w:sz w:val="22"/>
          <w:szCs w:val="22"/>
          <w:lang w:val="es-BO"/>
        </w:rPr>
        <w:t xml:space="preserve"> la </w:t>
      </w:r>
      <w:r w:rsidR="00C65333" w:rsidRPr="00C65333">
        <w:rPr>
          <w:sz w:val="22"/>
          <w:szCs w:val="22"/>
          <w:lang w:val="es-ES_tradnl"/>
        </w:rPr>
        <w:t>definición de los requerimientos y las necesidades a nivel nacional para el establecimiento del marco legal, diseño, e instrumentación del Sistema de Fiscalización y Monitoreo de Bosques; así como para el Diagnóstico y Propuesta sobre los instrumentos requeridos para el cumplimiento de la ley 1700, incluyendo la conservación y restauración en las tierras de producción forestal permanente en predios fuera de dominio público conforme a lo establecido en la ley de</w:t>
      </w:r>
      <w:r w:rsidR="00BA3A27">
        <w:rPr>
          <w:sz w:val="22"/>
          <w:szCs w:val="22"/>
          <w:lang w:val="es-ES_tradnl"/>
        </w:rPr>
        <w:t xml:space="preserve"> tierras.</w:t>
      </w:r>
    </w:p>
    <w:p w:rsidR="00D562E4" w:rsidRPr="00C65333" w:rsidRDefault="00D562E4" w:rsidP="00D562E4">
      <w:pPr>
        <w:pStyle w:val="ListParagraph"/>
        <w:autoSpaceDE w:val="0"/>
        <w:autoSpaceDN w:val="0"/>
        <w:adjustRightInd w:val="0"/>
        <w:spacing w:line="276" w:lineRule="auto"/>
        <w:ind w:left="0"/>
        <w:jc w:val="both"/>
        <w:rPr>
          <w:sz w:val="22"/>
          <w:szCs w:val="22"/>
          <w:lang w:val="es-BO"/>
        </w:rPr>
      </w:pPr>
    </w:p>
    <w:p w:rsidR="00D562E4" w:rsidRPr="00BA3A27" w:rsidRDefault="00043190" w:rsidP="00D562E4">
      <w:pPr>
        <w:pStyle w:val="ListParagraph"/>
        <w:autoSpaceDE w:val="0"/>
        <w:autoSpaceDN w:val="0"/>
        <w:adjustRightInd w:val="0"/>
        <w:spacing w:line="276" w:lineRule="auto"/>
        <w:ind w:left="0"/>
        <w:jc w:val="both"/>
        <w:rPr>
          <w:bCs/>
          <w:sz w:val="22"/>
          <w:szCs w:val="22"/>
          <w:lang w:val="es-ES"/>
        </w:rPr>
      </w:pPr>
      <w:r w:rsidRPr="00C65333">
        <w:rPr>
          <w:sz w:val="22"/>
          <w:szCs w:val="22"/>
          <w:lang w:val="es-BO"/>
        </w:rPr>
        <w:t>PRODUCTO</w:t>
      </w:r>
      <w:r w:rsidR="00D562E4" w:rsidRPr="00C65333">
        <w:rPr>
          <w:sz w:val="22"/>
          <w:szCs w:val="22"/>
          <w:lang w:val="es-BO"/>
        </w:rPr>
        <w:t xml:space="preserve"> </w:t>
      </w:r>
      <w:r w:rsidRPr="00C65333">
        <w:rPr>
          <w:sz w:val="22"/>
          <w:szCs w:val="22"/>
          <w:lang w:val="es-BO"/>
        </w:rPr>
        <w:t>3</w:t>
      </w:r>
      <w:r w:rsidR="00CC641D" w:rsidRPr="00C65333">
        <w:rPr>
          <w:sz w:val="22"/>
          <w:szCs w:val="22"/>
          <w:lang w:val="es-BO"/>
        </w:rPr>
        <w:t>:</w:t>
      </w:r>
      <w:r w:rsidR="001F0EBC" w:rsidRPr="00C65333">
        <w:rPr>
          <w:sz w:val="22"/>
          <w:szCs w:val="22"/>
          <w:lang w:val="es-BO"/>
        </w:rPr>
        <w:t xml:space="preserve"> </w:t>
      </w:r>
      <w:r w:rsidR="00BA3A27" w:rsidRPr="00BA3A27">
        <w:rPr>
          <w:sz w:val="22"/>
          <w:szCs w:val="22"/>
          <w:lang w:val="es-BO"/>
        </w:rPr>
        <w:t xml:space="preserve">El documento de informe deberá contener el </w:t>
      </w:r>
      <w:r w:rsidR="00BA3A27" w:rsidRPr="00BA3A27">
        <w:rPr>
          <w:sz w:val="22"/>
          <w:szCs w:val="22"/>
          <w:lang w:val="es-ES_tradnl"/>
        </w:rPr>
        <w:t>Analizar las capacidades actuales y responsabilidades institucionales para el diseño e implementación del Sistema de Fiscalización y Monitoreo de Bosques, así como para el diagnóstico y propuesta sobre los instrumentos requeridos para el cumplimiento de la ley 1700, incluyendo la conservación y restauración en las tierras de producción forestal permanente en predios fuera de dominio público conforme a lo establecido en la ley de tierras.</w:t>
      </w:r>
    </w:p>
    <w:p w:rsidR="00D562E4" w:rsidRPr="00BA3A27" w:rsidRDefault="00D562E4" w:rsidP="00D562E4">
      <w:pPr>
        <w:pStyle w:val="ListParagraph"/>
        <w:autoSpaceDE w:val="0"/>
        <w:autoSpaceDN w:val="0"/>
        <w:adjustRightInd w:val="0"/>
        <w:spacing w:line="276" w:lineRule="auto"/>
        <w:ind w:left="0"/>
        <w:jc w:val="both"/>
        <w:rPr>
          <w:sz w:val="22"/>
          <w:szCs w:val="22"/>
          <w:lang w:val="es-BO"/>
        </w:rPr>
      </w:pPr>
    </w:p>
    <w:p w:rsidR="00D562E4" w:rsidRPr="00BA3A27" w:rsidRDefault="00043190" w:rsidP="00D562E4">
      <w:pPr>
        <w:pStyle w:val="ListParagraph"/>
        <w:autoSpaceDE w:val="0"/>
        <w:autoSpaceDN w:val="0"/>
        <w:adjustRightInd w:val="0"/>
        <w:spacing w:line="276" w:lineRule="auto"/>
        <w:ind w:left="0"/>
        <w:jc w:val="both"/>
        <w:rPr>
          <w:sz w:val="22"/>
          <w:szCs w:val="22"/>
          <w:lang w:val="es-BO"/>
        </w:rPr>
      </w:pPr>
      <w:r w:rsidRPr="00BA3A27">
        <w:rPr>
          <w:sz w:val="22"/>
          <w:szCs w:val="22"/>
          <w:lang w:val="es-BO"/>
        </w:rPr>
        <w:t>PRODUCTO</w:t>
      </w:r>
      <w:r w:rsidR="00D80F7B" w:rsidRPr="00BA3A27">
        <w:rPr>
          <w:sz w:val="22"/>
          <w:szCs w:val="22"/>
          <w:lang w:val="es-BO"/>
        </w:rPr>
        <w:t xml:space="preserve"> </w:t>
      </w:r>
      <w:r w:rsidRPr="00BA3A27">
        <w:rPr>
          <w:sz w:val="22"/>
          <w:szCs w:val="22"/>
          <w:lang w:val="es-BO"/>
        </w:rPr>
        <w:t>4</w:t>
      </w:r>
      <w:r w:rsidR="001F0EBC" w:rsidRPr="00BA3A27">
        <w:rPr>
          <w:sz w:val="22"/>
          <w:szCs w:val="22"/>
          <w:lang w:val="es-BO"/>
        </w:rPr>
        <w:t xml:space="preserve">: </w:t>
      </w:r>
      <w:r w:rsidR="00CC641D" w:rsidRPr="00BA3A27">
        <w:rPr>
          <w:sz w:val="22"/>
          <w:szCs w:val="22"/>
          <w:lang w:val="es-BO"/>
        </w:rPr>
        <w:t xml:space="preserve">El documento de informe deberá </w:t>
      </w:r>
      <w:r w:rsidR="00BA3A27" w:rsidRPr="00BA3A27">
        <w:rPr>
          <w:sz w:val="22"/>
          <w:szCs w:val="22"/>
          <w:lang w:val="es-BO"/>
        </w:rPr>
        <w:t>p</w:t>
      </w:r>
      <w:r w:rsidR="00BA3A27" w:rsidRPr="00BA3A27">
        <w:rPr>
          <w:sz w:val="22"/>
          <w:szCs w:val="22"/>
          <w:lang w:val="es-ES_tradnl"/>
        </w:rPr>
        <w:t xml:space="preserve">roponer alternativas de estructuras funcionales/institucionales para la implementación y mantenimiento del Sistema de Fiscalización  y </w:t>
      </w:r>
      <w:r w:rsidR="00BA3A27" w:rsidRPr="00BA3A27">
        <w:rPr>
          <w:sz w:val="22"/>
          <w:szCs w:val="22"/>
          <w:lang w:val="es-ES_tradnl"/>
        </w:rPr>
        <w:lastRenderedPageBreak/>
        <w:t>Monitoreo de Bosques, así como para el Diagnóstico y Propuesta sobre los instrumentos requeridos para el cumplimiento de la ley 1700 y demás normas forestales.</w:t>
      </w:r>
    </w:p>
    <w:p w:rsidR="00F55133" w:rsidRPr="00BA3A27" w:rsidRDefault="00F55133" w:rsidP="00D562E4">
      <w:pPr>
        <w:pStyle w:val="ListParagraph"/>
        <w:autoSpaceDE w:val="0"/>
        <w:autoSpaceDN w:val="0"/>
        <w:adjustRightInd w:val="0"/>
        <w:spacing w:line="276" w:lineRule="auto"/>
        <w:ind w:left="0"/>
        <w:jc w:val="both"/>
        <w:rPr>
          <w:sz w:val="22"/>
          <w:szCs w:val="22"/>
          <w:lang w:val="es-BO"/>
        </w:rPr>
      </w:pPr>
    </w:p>
    <w:p w:rsidR="001528BC" w:rsidRPr="00043190" w:rsidRDefault="001528BC" w:rsidP="001528BC">
      <w:pPr>
        <w:pStyle w:val="ListParagraph"/>
        <w:autoSpaceDE w:val="0"/>
        <w:autoSpaceDN w:val="0"/>
        <w:adjustRightInd w:val="0"/>
        <w:spacing w:line="276" w:lineRule="auto"/>
        <w:ind w:left="0"/>
        <w:jc w:val="both"/>
        <w:rPr>
          <w:sz w:val="22"/>
          <w:szCs w:val="22"/>
          <w:lang w:val="es-BO"/>
        </w:rPr>
      </w:pPr>
      <w:r w:rsidRPr="00BA3A27">
        <w:rPr>
          <w:sz w:val="22"/>
          <w:szCs w:val="22"/>
          <w:lang w:val="es-BO"/>
        </w:rPr>
        <w:t>P</w:t>
      </w:r>
      <w:r w:rsidR="00043190" w:rsidRPr="00BA3A27">
        <w:rPr>
          <w:sz w:val="22"/>
          <w:szCs w:val="22"/>
          <w:lang w:val="es-BO"/>
        </w:rPr>
        <w:t>RODUCTO</w:t>
      </w:r>
      <w:r w:rsidRPr="00BA3A27">
        <w:rPr>
          <w:sz w:val="22"/>
          <w:szCs w:val="22"/>
          <w:lang w:val="es-BO"/>
        </w:rPr>
        <w:t xml:space="preserve"> 5: </w:t>
      </w:r>
      <w:r w:rsidR="00CC641D" w:rsidRPr="00BA3A27">
        <w:rPr>
          <w:sz w:val="22"/>
          <w:szCs w:val="22"/>
          <w:lang w:val="es-BO"/>
        </w:rPr>
        <w:t xml:space="preserve">El documento de informe deberá </w:t>
      </w:r>
      <w:r w:rsidR="00BA3A27">
        <w:rPr>
          <w:sz w:val="22"/>
          <w:szCs w:val="22"/>
          <w:lang w:val="es-ES_tradnl"/>
        </w:rPr>
        <w:t>i</w:t>
      </w:r>
      <w:r w:rsidR="00BA3A27" w:rsidRPr="00FF2B21">
        <w:rPr>
          <w:sz w:val="22"/>
          <w:szCs w:val="22"/>
          <w:lang w:val="es-ES_tradnl"/>
        </w:rPr>
        <w:t>dentificar las tecnologías potenciales que se podrían utilizar para el Sistema de Fiscalización  y Monitoreo de Bosques e implementar un piloto en un área determinada para validar el sistema propuesto.</w:t>
      </w:r>
    </w:p>
    <w:p w:rsidR="007B03BB" w:rsidRPr="00BA3A27" w:rsidRDefault="007B03BB" w:rsidP="00B862EE">
      <w:pPr>
        <w:pStyle w:val="BodyText"/>
        <w:jc w:val="both"/>
        <w:rPr>
          <w:sz w:val="22"/>
          <w:szCs w:val="22"/>
          <w:lang w:val="es-BO"/>
        </w:rPr>
      </w:pPr>
    </w:p>
    <w:p w:rsidR="00043190" w:rsidRPr="00043190" w:rsidRDefault="00043190" w:rsidP="00043190">
      <w:pPr>
        <w:jc w:val="both"/>
        <w:rPr>
          <w:b/>
          <w:bCs/>
          <w:sz w:val="22"/>
          <w:szCs w:val="22"/>
          <w:lang w:val="es-BO"/>
        </w:rPr>
      </w:pPr>
      <w:r w:rsidRPr="00043190">
        <w:rPr>
          <w:b/>
          <w:bCs/>
          <w:sz w:val="22"/>
          <w:szCs w:val="22"/>
          <w:lang w:val="es-BO"/>
        </w:rPr>
        <w:t>Cronograma de Pagos</w:t>
      </w:r>
    </w:p>
    <w:p w:rsidR="00043190" w:rsidRPr="00043190" w:rsidRDefault="00043190" w:rsidP="00043190">
      <w:pPr>
        <w:jc w:val="both"/>
        <w:rPr>
          <w:b/>
          <w:bCs/>
          <w:sz w:val="22"/>
          <w:szCs w:val="22"/>
          <w:lang w:val="es-BO"/>
        </w:rPr>
      </w:pPr>
    </w:p>
    <w:p w:rsidR="00043190" w:rsidRPr="00043190" w:rsidRDefault="00043190" w:rsidP="00043190">
      <w:pPr>
        <w:pStyle w:val="BodyText"/>
        <w:numPr>
          <w:ilvl w:val="0"/>
          <w:numId w:val="20"/>
        </w:numPr>
        <w:jc w:val="both"/>
        <w:rPr>
          <w:sz w:val="22"/>
          <w:szCs w:val="22"/>
          <w:lang w:val="es-ES"/>
        </w:rPr>
      </w:pPr>
      <w:r w:rsidRPr="00043190">
        <w:rPr>
          <w:bCs/>
          <w:sz w:val="22"/>
          <w:szCs w:val="22"/>
          <w:lang w:val="es-BO"/>
        </w:rPr>
        <w:t xml:space="preserve">20 % </w:t>
      </w:r>
      <w:r w:rsidRPr="00043190">
        <w:rPr>
          <w:sz w:val="22"/>
          <w:szCs w:val="22"/>
          <w:lang w:val="es-ES"/>
        </w:rPr>
        <w:t xml:space="preserve">a la entrega del Producto 1 a satisfacción del Banco. El Producto 1  deberá ser presentado a más tardar a los 15 días de la firma de contrato. </w:t>
      </w:r>
    </w:p>
    <w:p w:rsidR="00043190" w:rsidRPr="00043190" w:rsidRDefault="00043190" w:rsidP="00043190">
      <w:pPr>
        <w:pStyle w:val="BodyText"/>
        <w:numPr>
          <w:ilvl w:val="0"/>
          <w:numId w:val="20"/>
        </w:numPr>
        <w:jc w:val="both"/>
        <w:rPr>
          <w:sz w:val="22"/>
          <w:szCs w:val="22"/>
          <w:lang w:val="es-ES"/>
        </w:rPr>
      </w:pPr>
      <w:r w:rsidRPr="00043190">
        <w:rPr>
          <w:bCs/>
          <w:sz w:val="22"/>
          <w:szCs w:val="22"/>
          <w:lang w:val="es-BO"/>
        </w:rPr>
        <w:t xml:space="preserve">20 % </w:t>
      </w:r>
      <w:r w:rsidRPr="00043190">
        <w:rPr>
          <w:sz w:val="22"/>
          <w:szCs w:val="22"/>
          <w:lang w:val="es-ES"/>
        </w:rPr>
        <w:t xml:space="preserve">a la entrega del Producto 2 a satisfacción del Banco. El Producto 2  deberá ser presentado a más tardar a los </w:t>
      </w:r>
      <w:r w:rsidR="00190B4D">
        <w:rPr>
          <w:sz w:val="22"/>
          <w:szCs w:val="22"/>
          <w:lang w:val="es-ES"/>
        </w:rPr>
        <w:t>60</w:t>
      </w:r>
      <w:r w:rsidRPr="00043190">
        <w:rPr>
          <w:sz w:val="22"/>
          <w:szCs w:val="22"/>
          <w:lang w:val="es-ES"/>
        </w:rPr>
        <w:t xml:space="preserve"> días de la firma de contrato. </w:t>
      </w:r>
    </w:p>
    <w:p w:rsidR="00043190" w:rsidRPr="00043190" w:rsidRDefault="00094171" w:rsidP="00043190">
      <w:pPr>
        <w:pStyle w:val="BodyText"/>
        <w:numPr>
          <w:ilvl w:val="0"/>
          <w:numId w:val="20"/>
        </w:numPr>
        <w:jc w:val="both"/>
        <w:rPr>
          <w:sz w:val="22"/>
          <w:szCs w:val="22"/>
          <w:lang w:val="es-ES"/>
        </w:rPr>
      </w:pPr>
      <w:r>
        <w:rPr>
          <w:bCs/>
          <w:sz w:val="22"/>
          <w:szCs w:val="22"/>
          <w:lang w:val="es-ES"/>
        </w:rPr>
        <w:t>2</w:t>
      </w:r>
      <w:r w:rsidR="00043190" w:rsidRPr="00043190">
        <w:rPr>
          <w:bCs/>
          <w:sz w:val="22"/>
          <w:szCs w:val="22"/>
          <w:lang w:val="es-BO"/>
        </w:rPr>
        <w:t xml:space="preserve">0 % </w:t>
      </w:r>
      <w:r w:rsidR="00043190" w:rsidRPr="00043190">
        <w:rPr>
          <w:sz w:val="22"/>
          <w:szCs w:val="22"/>
          <w:lang w:val="es-ES"/>
        </w:rPr>
        <w:t xml:space="preserve">a la entrega del Producto 3 a satisfacción del Banco. El Producto 3  deberá ser </w:t>
      </w:r>
      <w:r w:rsidR="00190B4D">
        <w:rPr>
          <w:sz w:val="22"/>
          <w:szCs w:val="22"/>
          <w:lang w:val="es-ES"/>
        </w:rPr>
        <w:t>presentado a más tardar a los 90</w:t>
      </w:r>
      <w:r w:rsidR="00043190" w:rsidRPr="00043190">
        <w:rPr>
          <w:sz w:val="22"/>
          <w:szCs w:val="22"/>
          <w:lang w:val="es-ES"/>
        </w:rPr>
        <w:t xml:space="preserve"> días de la firma de contrato. </w:t>
      </w:r>
    </w:p>
    <w:p w:rsidR="00043190" w:rsidRPr="00043190" w:rsidRDefault="00094171" w:rsidP="00043190">
      <w:pPr>
        <w:pStyle w:val="BodyText"/>
        <w:numPr>
          <w:ilvl w:val="0"/>
          <w:numId w:val="20"/>
        </w:numPr>
        <w:jc w:val="both"/>
        <w:rPr>
          <w:sz w:val="22"/>
          <w:szCs w:val="22"/>
          <w:lang w:val="es-ES"/>
        </w:rPr>
      </w:pPr>
      <w:r>
        <w:rPr>
          <w:bCs/>
          <w:sz w:val="22"/>
          <w:szCs w:val="22"/>
          <w:lang w:val="es-BO"/>
        </w:rPr>
        <w:t>2</w:t>
      </w:r>
      <w:r w:rsidR="00043190" w:rsidRPr="00043190">
        <w:rPr>
          <w:bCs/>
          <w:sz w:val="22"/>
          <w:szCs w:val="22"/>
          <w:lang w:val="es-BO"/>
        </w:rPr>
        <w:t xml:space="preserve">0 % </w:t>
      </w:r>
      <w:r w:rsidR="00043190" w:rsidRPr="00043190">
        <w:rPr>
          <w:sz w:val="22"/>
          <w:szCs w:val="22"/>
          <w:lang w:val="es-ES"/>
        </w:rPr>
        <w:t xml:space="preserve">a la entrega del Producto 4 a satisfacción del Banco. El Producto 4  deberá ser presentado a más tardar a los </w:t>
      </w:r>
      <w:r w:rsidR="00190B4D">
        <w:rPr>
          <w:sz w:val="22"/>
          <w:szCs w:val="22"/>
          <w:lang w:val="es-ES"/>
        </w:rPr>
        <w:t>120</w:t>
      </w:r>
      <w:r w:rsidR="00043190" w:rsidRPr="00043190">
        <w:rPr>
          <w:sz w:val="22"/>
          <w:szCs w:val="22"/>
          <w:lang w:val="es-ES"/>
        </w:rPr>
        <w:t xml:space="preserve"> días de la firma de contrato. </w:t>
      </w:r>
    </w:p>
    <w:p w:rsidR="00043190" w:rsidRPr="007B28F1" w:rsidRDefault="00043190" w:rsidP="00043190">
      <w:pPr>
        <w:pStyle w:val="BodyText"/>
        <w:numPr>
          <w:ilvl w:val="0"/>
          <w:numId w:val="20"/>
        </w:numPr>
        <w:jc w:val="both"/>
        <w:rPr>
          <w:sz w:val="22"/>
          <w:szCs w:val="22"/>
          <w:lang w:val="es-ES"/>
        </w:rPr>
      </w:pPr>
      <w:r w:rsidRPr="007B28F1">
        <w:rPr>
          <w:bCs/>
          <w:sz w:val="22"/>
          <w:szCs w:val="22"/>
          <w:lang w:val="es-BO"/>
        </w:rPr>
        <w:t xml:space="preserve">20 % </w:t>
      </w:r>
      <w:r w:rsidRPr="007B28F1">
        <w:rPr>
          <w:sz w:val="22"/>
          <w:szCs w:val="22"/>
          <w:lang w:val="es-ES"/>
        </w:rPr>
        <w:t>a la entrega del Producto 5 a satisfacción del Banco. El Producto 5 deberá ser presentado a más tardar a los 1</w:t>
      </w:r>
      <w:r w:rsidR="00190B4D">
        <w:rPr>
          <w:sz w:val="22"/>
          <w:szCs w:val="22"/>
          <w:lang w:val="es-ES"/>
        </w:rPr>
        <w:t>8</w:t>
      </w:r>
      <w:r w:rsidR="00BA3A27">
        <w:rPr>
          <w:sz w:val="22"/>
          <w:szCs w:val="22"/>
          <w:lang w:val="es-ES"/>
        </w:rPr>
        <w:t>0</w:t>
      </w:r>
      <w:r w:rsidRPr="007B28F1">
        <w:rPr>
          <w:sz w:val="22"/>
          <w:szCs w:val="22"/>
          <w:lang w:val="es-ES"/>
        </w:rPr>
        <w:t xml:space="preserve"> días de la firma de contrato. </w:t>
      </w:r>
    </w:p>
    <w:p w:rsidR="00043190" w:rsidRPr="007B28F1" w:rsidRDefault="00043190" w:rsidP="00043190">
      <w:pPr>
        <w:pStyle w:val="ListParagraph"/>
        <w:spacing w:line="276" w:lineRule="auto"/>
        <w:jc w:val="both"/>
        <w:rPr>
          <w:bCs/>
          <w:sz w:val="22"/>
          <w:szCs w:val="22"/>
          <w:lang w:val="es-BO"/>
        </w:rPr>
      </w:pPr>
    </w:p>
    <w:p w:rsidR="007B28F1" w:rsidRPr="007B28F1" w:rsidRDefault="007B28F1" w:rsidP="007B28F1">
      <w:pPr>
        <w:pStyle w:val="Heading3"/>
        <w:tabs>
          <w:tab w:val="left" w:pos="709"/>
        </w:tabs>
        <w:spacing w:before="0" w:line="240" w:lineRule="auto"/>
        <w:rPr>
          <w:rFonts w:ascii="Times New Roman" w:eastAsiaTheme="minorHAnsi" w:hAnsi="Times New Roman" w:cs="Times New Roman"/>
          <w:bCs w:val="0"/>
          <w:color w:val="auto"/>
        </w:rPr>
      </w:pPr>
      <w:r w:rsidRPr="007B28F1">
        <w:rPr>
          <w:rFonts w:ascii="Times New Roman" w:eastAsiaTheme="minorHAnsi" w:hAnsi="Times New Roman" w:cs="Times New Roman"/>
          <w:bCs w:val="0"/>
          <w:color w:val="auto"/>
        </w:rPr>
        <w:t>Perfil de la Firma Consultora</w:t>
      </w:r>
    </w:p>
    <w:p w:rsidR="007B28F1" w:rsidRPr="007B28F1" w:rsidRDefault="007B28F1" w:rsidP="007B28F1">
      <w:pPr>
        <w:pStyle w:val="Heading3"/>
        <w:tabs>
          <w:tab w:val="left" w:pos="709"/>
        </w:tabs>
        <w:spacing w:before="0" w:line="240" w:lineRule="auto"/>
        <w:rPr>
          <w:rFonts w:ascii="Times New Roman" w:eastAsiaTheme="minorHAnsi" w:hAnsi="Times New Roman" w:cs="Times New Roman"/>
          <w:bCs w:val="0"/>
          <w:color w:val="auto"/>
        </w:rPr>
      </w:pPr>
      <w:r w:rsidRPr="007B28F1">
        <w:rPr>
          <w:rFonts w:ascii="Times New Roman" w:eastAsiaTheme="minorHAnsi" w:hAnsi="Times New Roman" w:cs="Times New Roman"/>
          <w:bCs w:val="0"/>
          <w:color w:val="auto"/>
        </w:rPr>
        <w:t xml:space="preserve">  </w:t>
      </w:r>
    </w:p>
    <w:p w:rsidR="007B28F1" w:rsidRDefault="007B28F1" w:rsidP="007B28F1">
      <w:pPr>
        <w:jc w:val="both"/>
        <w:rPr>
          <w:sz w:val="22"/>
          <w:szCs w:val="22"/>
          <w:lang w:val="es-ES_tradnl" w:eastAsia="es-BO"/>
        </w:rPr>
      </w:pPr>
      <w:r w:rsidRPr="007B28F1">
        <w:rPr>
          <w:sz w:val="22"/>
          <w:szCs w:val="22"/>
          <w:lang w:val="es-ES"/>
        </w:rPr>
        <w:t>La empresa o consorcio debe</w:t>
      </w:r>
      <w:r w:rsidRPr="007B28F1">
        <w:rPr>
          <w:sz w:val="22"/>
          <w:szCs w:val="22"/>
          <w:lang w:val="es-ES_tradnl" w:eastAsia="es-BO"/>
        </w:rPr>
        <w:t xml:space="preserve"> contar con el siguiente personal clave:</w:t>
      </w:r>
    </w:p>
    <w:p w:rsidR="00F524C2" w:rsidRPr="007B28F1" w:rsidRDefault="00F524C2" w:rsidP="007B28F1">
      <w:pPr>
        <w:jc w:val="both"/>
        <w:rPr>
          <w:sz w:val="22"/>
          <w:szCs w:val="22"/>
          <w:lang w:val="es-ES_tradnl" w:eastAsia="es-BO"/>
        </w:rPr>
      </w:pPr>
    </w:p>
    <w:p w:rsidR="00F524C2" w:rsidRPr="00F524C2" w:rsidRDefault="00F524C2" w:rsidP="00F524C2">
      <w:pPr>
        <w:pStyle w:val="m-2174645211021291942gmail-msolistparagraph"/>
        <w:numPr>
          <w:ilvl w:val="0"/>
          <w:numId w:val="26"/>
        </w:numPr>
        <w:shd w:val="clear" w:color="auto" w:fill="FFFFFF"/>
        <w:spacing w:before="0" w:beforeAutospacing="0" w:after="0" w:afterAutospacing="0"/>
        <w:ind w:left="810"/>
        <w:jc w:val="both"/>
        <w:rPr>
          <w:lang w:val="es-ES_tradnl"/>
        </w:rPr>
      </w:pPr>
      <w:r w:rsidRPr="00F524C2">
        <w:rPr>
          <w:sz w:val="22"/>
          <w:szCs w:val="22"/>
          <w:u w:val="single"/>
          <w:lang w:val="es-ES_tradnl"/>
        </w:rPr>
        <w:t>Gerente de proyecto</w:t>
      </w:r>
      <w:r w:rsidRPr="00F524C2">
        <w:rPr>
          <w:sz w:val="22"/>
          <w:szCs w:val="22"/>
          <w:lang w:val="es-ES_tradnl"/>
        </w:rPr>
        <w:t>:</w:t>
      </w:r>
      <w:r w:rsidRPr="00F524C2">
        <w:rPr>
          <w:rStyle w:val="apple-converted-space"/>
          <w:sz w:val="22"/>
          <w:szCs w:val="22"/>
          <w:lang w:val="es-ES_tradnl"/>
        </w:rPr>
        <w:t> </w:t>
      </w:r>
      <w:r w:rsidRPr="00F524C2">
        <w:rPr>
          <w:sz w:val="22"/>
          <w:szCs w:val="22"/>
          <w:lang w:val="es-ES_tradnl"/>
        </w:rPr>
        <w:t>Licenciado</w:t>
      </w:r>
      <w:r w:rsidRPr="00F524C2">
        <w:rPr>
          <w:rStyle w:val="apple-converted-space"/>
          <w:sz w:val="22"/>
          <w:szCs w:val="22"/>
          <w:lang w:val="es-ES_tradnl"/>
        </w:rPr>
        <w:t> </w:t>
      </w:r>
      <w:r w:rsidRPr="00F524C2">
        <w:rPr>
          <w:sz w:val="22"/>
          <w:szCs w:val="22"/>
          <w:lang w:val="es-ES_tradnl"/>
        </w:rPr>
        <w:t>en</w:t>
      </w:r>
      <w:r w:rsidRPr="00F524C2">
        <w:rPr>
          <w:rStyle w:val="apple-converted-space"/>
          <w:sz w:val="22"/>
          <w:szCs w:val="22"/>
          <w:lang w:val="es-ES_tradnl"/>
        </w:rPr>
        <w:t> </w:t>
      </w:r>
      <w:r w:rsidRPr="00F524C2">
        <w:rPr>
          <w:sz w:val="22"/>
          <w:szCs w:val="22"/>
          <w:lang w:val="es-ES_tradnl"/>
        </w:rPr>
        <w:t>Economía, Economía Ambiental, Biología,</w:t>
      </w:r>
      <w:r>
        <w:rPr>
          <w:sz w:val="22"/>
          <w:szCs w:val="22"/>
          <w:lang w:val="es-ES_tradnl"/>
        </w:rPr>
        <w:t xml:space="preserve">    Forestal, </w:t>
      </w:r>
      <w:r w:rsidRPr="00F524C2">
        <w:rPr>
          <w:rStyle w:val="apple-converted-space"/>
          <w:sz w:val="22"/>
          <w:szCs w:val="22"/>
          <w:lang w:val="es-ES_tradnl"/>
        </w:rPr>
        <w:t> </w:t>
      </w:r>
      <w:r w:rsidRPr="00F524C2">
        <w:rPr>
          <w:sz w:val="22"/>
          <w:szCs w:val="22"/>
          <w:lang w:val="es-ES_tradnl"/>
        </w:rPr>
        <w:t>Ingeniería Agronómica, o ramas afines,</w:t>
      </w:r>
      <w:r w:rsidRPr="00F524C2">
        <w:rPr>
          <w:rStyle w:val="apple-converted-space"/>
          <w:sz w:val="22"/>
          <w:szCs w:val="22"/>
          <w:lang w:val="es-ES_tradnl"/>
        </w:rPr>
        <w:t> </w:t>
      </w:r>
      <w:r w:rsidRPr="00F524C2">
        <w:rPr>
          <w:sz w:val="22"/>
          <w:szCs w:val="22"/>
          <w:lang w:val="es-ES_tradnl"/>
        </w:rPr>
        <w:t> con</w:t>
      </w:r>
      <w:r w:rsidRPr="00F524C2">
        <w:rPr>
          <w:rStyle w:val="apple-converted-space"/>
          <w:sz w:val="22"/>
          <w:szCs w:val="22"/>
          <w:lang w:val="es-ES_tradnl"/>
        </w:rPr>
        <w:t> </w:t>
      </w:r>
      <w:r w:rsidRPr="00F524C2">
        <w:rPr>
          <w:sz w:val="22"/>
          <w:szCs w:val="22"/>
          <w:lang w:val="es-ES_tradnl"/>
        </w:rPr>
        <w:t>doctorado y</w:t>
      </w:r>
      <w:r w:rsidRPr="00F524C2">
        <w:rPr>
          <w:rStyle w:val="apple-converted-space"/>
          <w:sz w:val="22"/>
          <w:szCs w:val="22"/>
          <w:lang w:val="es-ES_tradnl"/>
        </w:rPr>
        <w:t> </w:t>
      </w:r>
      <w:r w:rsidRPr="00F524C2">
        <w:rPr>
          <w:sz w:val="22"/>
          <w:szCs w:val="22"/>
          <w:lang w:val="es-ES_tradnl"/>
        </w:rPr>
        <w:t>experiencia general de al menos 10 años, y experiencia específica de 5 años en cargos similares.</w:t>
      </w:r>
    </w:p>
    <w:p w:rsidR="00F524C2" w:rsidRPr="00F524C2" w:rsidRDefault="00F524C2" w:rsidP="00F524C2">
      <w:pPr>
        <w:pStyle w:val="m-2174645211021291942gmail-msolistparagraph"/>
        <w:shd w:val="clear" w:color="auto" w:fill="FFFFFF"/>
        <w:spacing w:before="0" w:beforeAutospacing="0" w:after="0" w:afterAutospacing="0"/>
        <w:ind w:left="810"/>
        <w:jc w:val="both"/>
        <w:rPr>
          <w:lang w:val="es-ES_tradnl"/>
        </w:rPr>
      </w:pPr>
    </w:p>
    <w:p w:rsidR="00F524C2" w:rsidRPr="00F524C2" w:rsidRDefault="00F524C2" w:rsidP="00F524C2">
      <w:pPr>
        <w:pStyle w:val="m-2174645211021291942gmail-msolistparagraph"/>
        <w:numPr>
          <w:ilvl w:val="0"/>
          <w:numId w:val="26"/>
        </w:numPr>
        <w:shd w:val="clear" w:color="auto" w:fill="FFFFFF"/>
        <w:spacing w:before="0" w:beforeAutospacing="0" w:after="0" w:afterAutospacing="0"/>
        <w:ind w:left="810"/>
        <w:jc w:val="both"/>
        <w:rPr>
          <w:lang w:val="es-ES_tradnl"/>
        </w:rPr>
      </w:pPr>
      <w:r w:rsidRPr="00F524C2">
        <w:rPr>
          <w:sz w:val="22"/>
          <w:szCs w:val="22"/>
          <w:u w:val="single"/>
          <w:lang w:val="es-ES_tradnl"/>
        </w:rPr>
        <w:t>Especialista en temas</w:t>
      </w:r>
      <w:r w:rsidRPr="00F524C2">
        <w:rPr>
          <w:rStyle w:val="apple-converted-space"/>
          <w:sz w:val="22"/>
          <w:szCs w:val="22"/>
          <w:u w:val="single"/>
          <w:lang w:val="es-ES_tradnl"/>
        </w:rPr>
        <w:t> </w:t>
      </w:r>
      <w:r w:rsidRPr="00F524C2">
        <w:rPr>
          <w:sz w:val="22"/>
          <w:szCs w:val="22"/>
          <w:u w:val="single"/>
          <w:lang w:val="es-ES_tradnl"/>
        </w:rPr>
        <w:t>medioambientales</w:t>
      </w:r>
      <w:r w:rsidR="00C63EE3">
        <w:rPr>
          <w:sz w:val="22"/>
          <w:szCs w:val="22"/>
          <w:lang w:val="es-ES_tradnl"/>
        </w:rPr>
        <w:t>: Licenciado en Biología, Ingenierí</w:t>
      </w:r>
      <w:r w:rsidRPr="00F524C2">
        <w:rPr>
          <w:sz w:val="22"/>
          <w:szCs w:val="22"/>
          <w:lang w:val="es-ES_tradnl"/>
        </w:rPr>
        <w:t>a Medioambien</w:t>
      </w:r>
      <w:r w:rsidR="00C63EE3">
        <w:rPr>
          <w:sz w:val="22"/>
          <w:szCs w:val="22"/>
          <w:lang w:val="es-ES_tradnl"/>
        </w:rPr>
        <w:t>tal, o ramas afines, con maestrí</w:t>
      </w:r>
      <w:r w:rsidRPr="00F524C2">
        <w:rPr>
          <w:sz w:val="22"/>
          <w:szCs w:val="22"/>
          <w:lang w:val="es-ES_tradnl"/>
        </w:rPr>
        <w:t xml:space="preserve">a/doctorado, experiencia general de al menos 5 años, y experiencia específica de 2 años en </w:t>
      </w:r>
      <w:r w:rsidR="00C63EE3">
        <w:rPr>
          <w:sz w:val="22"/>
          <w:szCs w:val="22"/>
          <w:lang w:val="es-ES_tradnl"/>
        </w:rPr>
        <w:t>temas forestales</w:t>
      </w:r>
      <w:r w:rsidRPr="00F524C2">
        <w:rPr>
          <w:sz w:val="22"/>
          <w:szCs w:val="22"/>
          <w:lang w:val="es-ES_tradnl"/>
        </w:rPr>
        <w:t>.</w:t>
      </w:r>
    </w:p>
    <w:p w:rsidR="00F524C2" w:rsidRPr="00F524C2" w:rsidRDefault="00F524C2" w:rsidP="00F524C2">
      <w:pPr>
        <w:pStyle w:val="m-2174645211021291942gmail-msolistparagraph"/>
        <w:shd w:val="clear" w:color="auto" w:fill="FFFFFF"/>
        <w:spacing w:before="0" w:beforeAutospacing="0" w:after="0" w:afterAutospacing="0"/>
        <w:ind w:left="810"/>
        <w:jc w:val="both"/>
        <w:rPr>
          <w:lang w:val="es-ES_tradnl"/>
        </w:rPr>
      </w:pPr>
    </w:p>
    <w:p w:rsidR="00F524C2" w:rsidRPr="00F524C2" w:rsidRDefault="00F524C2" w:rsidP="00F524C2">
      <w:pPr>
        <w:pStyle w:val="m-2174645211021291942gmail-msolistparagraph"/>
        <w:numPr>
          <w:ilvl w:val="0"/>
          <w:numId w:val="26"/>
        </w:numPr>
        <w:shd w:val="clear" w:color="auto" w:fill="FFFFFF"/>
        <w:spacing w:before="0" w:beforeAutospacing="0" w:after="0" w:afterAutospacing="0"/>
        <w:ind w:left="810"/>
        <w:jc w:val="both"/>
        <w:rPr>
          <w:lang w:val="es-ES_tradnl"/>
        </w:rPr>
      </w:pPr>
      <w:r w:rsidRPr="00F524C2">
        <w:rPr>
          <w:sz w:val="22"/>
          <w:szCs w:val="22"/>
          <w:u w:val="single"/>
          <w:lang w:val="es-ES_tradnl"/>
        </w:rPr>
        <w:t>Especialista en</w:t>
      </w:r>
      <w:r w:rsidRPr="00F524C2">
        <w:rPr>
          <w:rStyle w:val="apple-converted-space"/>
          <w:sz w:val="22"/>
          <w:szCs w:val="22"/>
          <w:u w:val="single"/>
          <w:lang w:val="es-ES_tradnl"/>
        </w:rPr>
        <w:t> </w:t>
      </w:r>
      <w:r w:rsidRPr="00F524C2">
        <w:rPr>
          <w:sz w:val="22"/>
          <w:szCs w:val="22"/>
          <w:u w:val="single"/>
          <w:lang w:val="es-ES_tradnl"/>
        </w:rPr>
        <w:t>derecho ambiental</w:t>
      </w:r>
      <w:r w:rsidRPr="00F524C2">
        <w:rPr>
          <w:sz w:val="22"/>
          <w:szCs w:val="22"/>
          <w:lang w:val="es-ES_tradnl"/>
        </w:rPr>
        <w:t>:</w:t>
      </w:r>
      <w:r w:rsidRPr="00F524C2">
        <w:rPr>
          <w:rStyle w:val="apple-converted-space"/>
          <w:sz w:val="22"/>
          <w:szCs w:val="22"/>
          <w:lang w:val="es-ES_tradnl"/>
        </w:rPr>
        <w:t> </w:t>
      </w:r>
      <w:r w:rsidRPr="00F524C2">
        <w:rPr>
          <w:sz w:val="22"/>
          <w:szCs w:val="22"/>
          <w:lang w:val="es-ES_tradnl"/>
        </w:rPr>
        <w:t>Abogado</w:t>
      </w:r>
      <w:r w:rsidRPr="00F524C2">
        <w:rPr>
          <w:rStyle w:val="apple-converted-space"/>
          <w:sz w:val="22"/>
          <w:szCs w:val="22"/>
          <w:lang w:val="es-ES_tradnl"/>
        </w:rPr>
        <w:t> </w:t>
      </w:r>
      <w:r w:rsidRPr="00F524C2">
        <w:rPr>
          <w:sz w:val="22"/>
          <w:szCs w:val="22"/>
          <w:lang w:val="es-ES_tradnl"/>
        </w:rPr>
        <w:t>con experiencia general de al menos 5 años, y experiencia específica de 2 años en</w:t>
      </w:r>
      <w:r w:rsidRPr="00F524C2">
        <w:rPr>
          <w:rStyle w:val="apple-converted-space"/>
          <w:sz w:val="22"/>
          <w:szCs w:val="22"/>
          <w:lang w:val="es-ES_tradnl"/>
        </w:rPr>
        <w:t> </w:t>
      </w:r>
      <w:r w:rsidRPr="00F524C2">
        <w:rPr>
          <w:sz w:val="22"/>
          <w:szCs w:val="22"/>
          <w:lang w:val="es-ES_tradnl"/>
        </w:rPr>
        <w:t>legislación ambiental.</w:t>
      </w:r>
    </w:p>
    <w:p w:rsidR="00F524C2" w:rsidRPr="00F524C2" w:rsidRDefault="00F524C2" w:rsidP="00F524C2">
      <w:pPr>
        <w:pStyle w:val="m-2174645211021291942gmail-msolistparagraph"/>
        <w:shd w:val="clear" w:color="auto" w:fill="FFFFFF"/>
        <w:spacing w:before="0" w:beforeAutospacing="0" w:after="0" w:afterAutospacing="0"/>
        <w:ind w:left="810"/>
        <w:jc w:val="both"/>
        <w:rPr>
          <w:lang w:val="es-ES_tradnl"/>
        </w:rPr>
      </w:pPr>
    </w:p>
    <w:p w:rsidR="00F524C2" w:rsidRPr="00F524C2" w:rsidRDefault="00F524C2" w:rsidP="00F524C2">
      <w:pPr>
        <w:pStyle w:val="m-2174645211021291942gmail-msolistparagraph"/>
        <w:numPr>
          <w:ilvl w:val="0"/>
          <w:numId w:val="26"/>
        </w:numPr>
        <w:shd w:val="clear" w:color="auto" w:fill="FFFFFF"/>
        <w:spacing w:before="0" w:beforeAutospacing="0" w:after="0" w:afterAutospacing="0"/>
        <w:ind w:left="810"/>
        <w:jc w:val="both"/>
        <w:rPr>
          <w:lang w:val="es-ES_tradnl"/>
        </w:rPr>
      </w:pPr>
      <w:r w:rsidRPr="00F524C2">
        <w:rPr>
          <w:sz w:val="22"/>
          <w:szCs w:val="22"/>
          <w:u w:val="single"/>
          <w:lang w:val="es-ES_tradnl"/>
        </w:rPr>
        <w:t>Especialista en</w:t>
      </w:r>
      <w:r w:rsidRPr="00F524C2">
        <w:rPr>
          <w:rStyle w:val="apple-converted-space"/>
          <w:sz w:val="22"/>
          <w:szCs w:val="22"/>
          <w:u w:val="single"/>
          <w:lang w:val="es-ES_tradnl"/>
        </w:rPr>
        <w:t> </w:t>
      </w:r>
      <w:r w:rsidRPr="00F524C2">
        <w:rPr>
          <w:sz w:val="22"/>
          <w:szCs w:val="22"/>
          <w:u w:val="single"/>
          <w:lang w:val="es-ES_tradnl"/>
        </w:rPr>
        <w:t>Sistemas Geográficos</w:t>
      </w:r>
      <w:r w:rsidRPr="00F524C2">
        <w:rPr>
          <w:sz w:val="22"/>
          <w:szCs w:val="22"/>
          <w:lang w:val="es-ES_tradnl"/>
        </w:rPr>
        <w:t>: Licenciado en</w:t>
      </w:r>
      <w:r w:rsidRPr="00F524C2">
        <w:rPr>
          <w:rStyle w:val="apple-converted-space"/>
          <w:sz w:val="22"/>
          <w:szCs w:val="22"/>
          <w:lang w:val="es-ES_tradnl"/>
        </w:rPr>
        <w:t> </w:t>
      </w:r>
      <w:r w:rsidR="00C63EE3">
        <w:rPr>
          <w:sz w:val="22"/>
          <w:szCs w:val="22"/>
          <w:lang w:val="es-ES_tradnl"/>
        </w:rPr>
        <w:t>Geografía, Topografí</w:t>
      </w:r>
      <w:r w:rsidRPr="00F524C2">
        <w:rPr>
          <w:sz w:val="22"/>
          <w:szCs w:val="22"/>
          <w:lang w:val="es-ES_tradnl"/>
        </w:rPr>
        <w:t>a,</w:t>
      </w:r>
      <w:r w:rsidRPr="00F524C2">
        <w:rPr>
          <w:rStyle w:val="apple-converted-space"/>
          <w:sz w:val="22"/>
          <w:szCs w:val="22"/>
          <w:lang w:val="es-ES_tradnl"/>
        </w:rPr>
        <w:t> </w:t>
      </w:r>
      <w:r w:rsidRPr="00F524C2">
        <w:rPr>
          <w:sz w:val="22"/>
          <w:szCs w:val="22"/>
          <w:lang w:val="es-ES_tradnl"/>
        </w:rPr>
        <w:t>o ramas afines. Con experiencia general de al menos 5 años, y experiencia especifica de 2 años en</w:t>
      </w:r>
      <w:r w:rsidRPr="00F524C2">
        <w:rPr>
          <w:rStyle w:val="apple-converted-space"/>
          <w:sz w:val="22"/>
          <w:szCs w:val="22"/>
          <w:lang w:val="es-ES_tradnl"/>
        </w:rPr>
        <w:t> </w:t>
      </w:r>
      <w:r w:rsidRPr="00F524C2">
        <w:rPr>
          <w:sz w:val="22"/>
          <w:szCs w:val="22"/>
          <w:lang w:val="es-ES_tradnl"/>
        </w:rPr>
        <w:t>sistemas de gestión ambiental georeferenciados.</w:t>
      </w:r>
    </w:p>
    <w:p w:rsidR="00F524C2" w:rsidRPr="00F524C2" w:rsidRDefault="00F524C2" w:rsidP="00F524C2">
      <w:pPr>
        <w:pStyle w:val="m-2174645211021291942gmail-msolistparagraph"/>
        <w:shd w:val="clear" w:color="auto" w:fill="FFFFFF"/>
        <w:spacing w:before="0" w:beforeAutospacing="0" w:after="0" w:afterAutospacing="0"/>
        <w:ind w:left="810"/>
        <w:jc w:val="both"/>
        <w:rPr>
          <w:color w:val="222222"/>
          <w:lang w:val="es-ES_tradnl"/>
        </w:rPr>
      </w:pPr>
    </w:p>
    <w:p w:rsidR="007B28F1" w:rsidRPr="007B28F1" w:rsidRDefault="007B28F1" w:rsidP="007B28F1">
      <w:pPr>
        <w:suppressAutoHyphens/>
        <w:jc w:val="both"/>
        <w:rPr>
          <w:sz w:val="22"/>
          <w:szCs w:val="22"/>
          <w:lang w:val="es-ES_tradnl"/>
        </w:rPr>
      </w:pPr>
      <w:r w:rsidRPr="007B28F1">
        <w:rPr>
          <w:sz w:val="22"/>
          <w:szCs w:val="22"/>
          <w:lang w:val="es-ES_tradnl"/>
        </w:rPr>
        <w:t xml:space="preserve">Otros especialistas </w:t>
      </w:r>
      <w:r w:rsidR="009148EA">
        <w:rPr>
          <w:sz w:val="22"/>
          <w:szCs w:val="22"/>
          <w:lang w:val="es-ES_tradnl"/>
        </w:rPr>
        <w:t xml:space="preserve">de apoyo que se consideren </w:t>
      </w:r>
      <w:r w:rsidRPr="007B28F1">
        <w:rPr>
          <w:sz w:val="22"/>
          <w:szCs w:val="22"/>
          <w:lang w:val="es-ES_tradnl"/>
        </w:rPr>
        <w:t>necesarios para la realización de la consultoría</w:t>
      </w:r>
      <w:r w:rsidR="009148EA">
        <w:rPr>
          <w:sz w:val="22"/>
          <w:szCs w:val="22"/>
          <w:lang w:val="es-ES_tradnl"/>
        </w:rPr>
        <w:t>.</w:t>
      </w:r>
    </w:p>
    <w:p w:rsidR="007B28F1" w:rsidRPr="007B28F1" w:rsidRDefault="007B28F1" w:rsidP="007B28F1">
      <w:pPr>
        <w:suppressAutoHyphens/>
        <w:jc w:val="both"/>
        <w:rPr>
          <w:sz w:val="22"/>
          <w:szCs w:val="22"/>
          <w:lang w:val="es-ES_tradnl"/>
        </w:rPr>
      </w:pPr>
    </w:p>
    <w:p w:rsidR="007B28F1" w:rsidRPr="007B28F1" w:rsidRDefault="007B28F1" w:rsidP="007B28F1">
      <w:pPr>
        <w:jc w:val="both"/>
        <w:rPr>
          <w:b/>
          <w:bCs/>
          <w:sz w:val="22"/>
          <w:szCs w:val="22"/>
          <w:lang w:val="es-ES"/>
        </w:rPr>
      </w:pPr>
      <w:r w:rsidRPr="007B28F1">
        <w:rPr>
          <w:b/>
          <w:bCs/>
          <w:sz w:val="22"/>
          <w:szCs w:val="22"/>
          <w:lang w:val="es-ES"/>
        </w:rPr>
        <w:t>Características de la consultoría</w:t>
      </w:r>
    </w:p>
    <w:p w:rsidR="007B28F1" w:rsidRPr="007B28F1" w:rsidRDefault="007B28F1" w:rsidP="007B28F1">
      <w:pPr>
        <w:jc w:val="both"/>
        <w:rPr>
          <w:b/>
          <w:bCs/>
          <w:sz w:val="22"/>
          <w:szCs w:val="22"/>
          <w:lang w:val="es-ES"/>
        </w:rPr>
      </w:pPr>
      <w:r w:rsidRPr="007B28F1">
        <w:rPr>
          <w:b/>
          <w:bCs/>
          <w:sz w:val="22"/>
          <w:szCs w:val="22"/>
          <w:lang w:val="es-ES"/>
        </w:rPr>
        <w:t xml:space="preserve"> </w:t>
      </w:r>
    </w:p>
    <w:p w:rsidR="007B28F1" w:rsidRPr="007B28F1" w:rsidRDefault="007B28F1" w:rsidP="007B28F1">
      <w:pPr>
        <w:pStyle w:val="ListParagraph"/>
        <w:numPr>
          <w:ilvl w:val="0"/>
          <w:numId w:val="8"/>
        </w:numPr>
        <w:jc w:val="both"/>
        <w:rPr>
          <w:sz w:val="22"/>
          <w:szCs w:val="22"/>
          <w:lang w:val="es-ES"/>
        </w:rPr>
      </w:pPr>
      <w:r w:rsidRPr="007B28F1">
        <w:rPr>
          <w:sz w:val="22"/>
          <w:szCs w:val="22"/>
          <w:u w:val="single"/>
          <w:lang w:val="es-ES"/>
        </w:rPr>
        <w:t>Tipo de consultoría</w:t>
      </w:r>
      <w:r w:rsidRPr="007B28F1">
        <w:rPr>
          <w:sz w:val="22"/>
          <w:szCs w:val="22"/>
          <w:lang w:val="es-ES"/>
        </w:rPr>
        <w:t>: Firma consultora o consorcio.</w:t>
      </w:r>
    </w:p>
    <w:p w:rsidR="007B28F1" w:rsidRPr="007B28F1" w:rsidRDefault="007B28F1" w:rsidP="007B28F1">
      <w:pPr>
        <w:pStyle w:val="ListParagraph"/>
        <w:jc w:val="both"/>
        <w:rPr>
          <w:sz w:val="22"/>
          <w:szCs w:val="22"/>
          <w:lang w:val="es-ES"/>
        </w:rPr>
      </w:pPr>
    </w:p>
    <w:p w:rsidR="007B28F1" w:rsidRPr="007B28F1" w:rsidRDefault="007B28F1" w:rsidP="007B28F1">
      <w:pPr>
        <w:pStyle w:val="ListParagraph"/>
        <w:numPr>
          <w:ilvl w:val="0"/>
          <w:numId w:val="8"/>
        </w:numPr>
        <w:jc w:val="both"/>
        <w:rPr>
          <w:sz w:val="22"/>
          <w:szCs w:val="22"/>
          <w:lang w:val="es-ES"/>
        </w:rPr>
      </w:pPr>
      <w:r w:rsidRPr="007B28F1">
        <w:rPr>
          <w:sz w:val="22"/>
          <w:szCs w:val="22"/>
          <w:u w:val="single"/>
          <w:lang w:val="es-ES"/>
        </w:rPr>
        <w:t>Duración de la consultoría</w:t>
      </w:r>
      <w:r w:rsidRPr="007B28F1">
        <w:rPr>
          <w:sz w:val="22"/>
          <w:szCs w:val="22"/>
          <w:lang w:val="es-ES"/>
        </w:rPr>
        <w:t>: Tendrá una duración de 1</w:t>
      </w:r>
      <w:r w:rsidR="00190B4D">
        <w:rPr>
          <w:sz w:val="22"/>
          <w:szCs w:val="22"/>
          <w:lang w:val="es-ES"/>
        </w:rPr>
        <w:t>8</w:t>
      </w:r>
      <w:r w:rsidRPr="007B28F1">
        <w:rPr>
          <w:sz w:val="22"/>
          <w:szCs w:val="22"/>
          <w:lang w:val="es-ES"/>
        </w:rPr>
        <w:t>0 días calendario, contados a partir de la firma de contrato.</w:t>
      </w:r>
    </w:p>
    <w:p w:rsidR="007B28F1" w:rsidRPr="007B28F1" w:rsidRDefault="007B28F1" w:rsidP="007B28F1">
      <w:pPr>
        <w:jc w:val="both"/>
        <w:rPr>
          <w:sz w:val="22"/>
          <w:szCs w:val="22"/>
          <w:lang w:val="es-ES"/>
        </w:rPr>
      </w:pPr>
    </w:p>
    <w:p w:rsidR="007B28F1" w:rsidRPr="007B28F1" w:rsidRDefault="007B28F1" w:rsidP="007B28F1">
      <w:pPr>
        <w:pStyle w:val="ListParagraph"/>
        <w:numPr>
          <w:ilvl w:val="0"/>
          <w:numId w:val="8"/>
        </w:numPr>
        <w:jc w:val="both"/>
        <w:rPr>
          <w:sz w:val="22"/>
          <w:szCs w:val="22"/>
          <w:lang w:val="es-ES"/>
        </w:rPr>
      </w:pPr>
      <w:r w:rsidRPr="007B28F1">
        <w:rPr>
          <w:sz w:val="22"/>
          <w:szCs w:val="22"/>
          <w:u w:val="single"/>
          <w:lang w:val="es-ES"/>
        </w:rPr>
        <w:t>Lugar de trabajo</w:t>
      </w:r>
      <w:r w:rsidRPr="007B28F1">
        <w:rPr>
          <w:sz w:val="22"/>
          <w:szCs w:val="22"/>
          <w:lang w:val="es-ES"/>
        </w:rPr>
        <w:t>: Bolivia y lugar de origen o residencia de la firma consultora o consorcio.</w:t>
      </w:r>
    </w:p>
    <w:p w:rsidR="007B28F1" w:rsidRPr="007B28F1" w:rsidRDefault="007B28F1" w:rsidP="007B28F1">
      <w:pPr>
        <w:suppressAutoHyphens/>
        <w:jc w:val="both"/>
        <w:rPr>
          <w:sz w:val="22"/>
          <w:szCs w:val="22"/>
          <w:lang w:val="es-ES"/>
        </w:rPr>
      </w:pPr>
    </w:p>
    <w:p w:rsidR="007B28F1" w:rsidRPr="009148EA" w:rsidRDefault="007B28F1" w:rsidP="007B28F1">
      <w:pPr>
        <w:tabs>
          <w:tab w:val="left" w:pos="567"/>
        </w:tabs>
        <w:jc w:val="both"/>
        <w:rPr>
          <w:b/>
          <w:sz w:val="22"/>
          <w:szCs w:val="22"/>
          <w:lang w:val="es-ES_tradnl"/>
        </w:rPr>
      </w:pPr>
      <w:r w:rsidRPr="009148EA">
        <w:rPr>
          <w:rFonts w:eastAsiaTheme="majorEastAsia"/>
          <w:b/>
          <w:bCs/>
          <w:sz w:val="22"/>
          <w:szCs w:val="22"/>
          <w:lang w:val="es-ES_tradnl"/>
        </w:rPr>
        <w:t>Supervisión del estudio</w:t>
      </w:r>
    </w:p>
    <w:p w:rsidR="007B28F1" w:rsidRPr="009148EA" w:rsidRDefault="007B28F1" w:rsidP="007B28F1">
      <w:pPr>
        <w:pStyle w:val="ListParagraph"/>
        <w:ind w:left="681"/>
        <w:jc w:val="both"/>
        <w:rPr>
          <w:b/>
          <w:sz w:val="22"/>
          <w:szCs w:val="22"/>
          <w:lang w:val="es-ES_tradnl"/>
        </w:rPr>
      </w:pPr>
    </w:p>
    <w:p w:rsidR="007B28F1" w:rsidRPr="007B28F1" w:rsidRDefault="007B28F1" w:rsidP="007B28F1">
      <w:pPr>
        <w:jc w:val="both"/>
        <w:rPr>
          <w:bCs/>
          <w:sz w:val="22"/>
          <w:szCs w:val="22"/>
          <w:lang w:val="es-ES"/>
        </w:rPr>
      </w:pPr>
      <w:r w:rsidRPr="007B28F1">
        <w:rPr>
          <w:sz w:val="22"/>
          <w:szCs w:val="22"/>
          <w:lang w:val="es-ES"/>
        </w:rPr>
        <w:t xml:space="preserve">El Jefe de la Operación es </w:t>
      </w:r>
      <w:r w:rsidR="009148EA">
        <w:rPr>
          <w:sz w:val="22"/>
          <w:szCs w:val="22"/>
          <w:lang w:val="es-ES"/>
        </w:rPr>
        <w:t>David Corderi</w:t>
      </w:r>
      <w:r w:rsidRPr="007B28F1">
        <w:rPr>
          <w:bCs/>
          <w:sz w:val="22"/>
          <w:szCs w:val="22"/>
          <w:lang w:val="es-ES"/>
        </w:rPr>
        <w:t xml:space="preserve">, especialista sectorial de la División de </w:t>
      </w:r>
      <w:r w:rsidR="009148EA">
        <w:rPr>
          <w:bCs/>
          <w:sz w:val="22"/>
          <w:szCs w:val="22"/>
          <w:lang w:val="es-ES"/>
        </w:rPr>
        <w:t>Recursos Naturales y medio Ambiente</w:t>
      </w:r>
      <w:r w:rsidRPr="007B28F1">
        <w:rPr>
          <w:bCs/>
          <w:sz w:val="22"/>
          <w:szCs w:val="22"/>
          <w:lang w:val="es-ES"/>
        </w:rPr>
        <w:t xml:space="preserve">, y el coordinador y supervisor directo del estudio es  Juan Manuel Murguía, especialista sectorial de la División de Recursos Naturales y Medio Ambiente. </w:t>
      </w:r>
    </w:p>
    <w:p w:rsidR="007B28F1" w:rsidRPr="007B28F1" w:rsidRDefault="007B28F1" w:rsidP="007B28F1">
      <w:pPr>
        <w:jc w:val="both"/>
        <w:rPr>
          <w:bCs/>
          <w:sz w:val="22"/>
          <w:szCs w:val="22"/>
          <w:lang w:val="es-ES"/>
        </w:rPr>
      </w:pPr>
    </w:p>
    <w:p w:rsidR="007B28F1" w:rsidRPr="007B28F1" w:rsidRDefault="007B28F1" w:rsidP="007B28F1">
      <w:pPr>
        <w:jc w:val="both"/>
        <w:rPr>
          <w:bCs/>
          <w:sz w:val="22"/>
          <w:szCs w:val="22"/>
          <w:lang w:val="es-ES"/>
        </w:rPr>
      </w:pPr>
      <w:r w:rsidRPr="007B28F1">
        <w:rPr>
          <w:sz w:val="22"/>
          <w:szCs w:val="22"/>
          <w:lang w:val="es-ES_tradnl"/>
        </w:rPr>
        <w:t xml:space="preserve">La aprobación final de los pagos contra entrega de los informes será dada por el contratante (BID) con la previa aprobación técnica del Ministerio de Medio Ambiente y Agua (MMAyA), beneficiario del estudio, a través del Viceministerio de </w:t>
      </w:r>
      <w:r w:rsidR="00190B4D">
        <w:rPr>
          <w:sz w:val="22"/>
          <w:szCs w:val="22"/>
          <w:lang w:val="es-ES_tradnl"/>
        </w:rPr>
        <w:t>Medio Ambiente, Biodiversidad, Áreas Protegidas y Cambio Climático</w:t>
      </w:r>
      <w:r w:rsidRPr="007B28F1">
        <w:rPr>
          <w:sz w:val="22"/>
          <w:szCs w:val="22"/>
          <w:lang w:val="es-ES_tradnl"/>
        </w:rPr>
        <w:t xml:space="preserve">. </w:t>
      </w:r>
    </w:p>
    <w:p w:rsidR="007B28F1" w:rsidRPr="007B28F1" w:rsidRDefault="007B28F1" w:rsidP="007B28F1">
      <w:pPr>
        <w:pStyle w:val="ListParagraph"/>
        <w:ind w:left="0"/>
        <w:jc w:val="both"/>
        <w:rPr>
          <w:b/>
          <w:bCs/>
          <w:kern w:val="28"/>
          <w:sz w:val="22"/>
          <w:szCs w:val="22"/>
          <w:lang w:val="es-ES"/>
        </w:rPr>
      </w:pPr>
    </w:p>
    <w:p w:rsidR="00F408B9" w:rsidRDefault="007B28F1" w:rsidP="007B28F1">
      <w:pPr>
        <w:jc w:val="both"/>
        <w:rPr>
          <w:bCs/>
          <w:sz w:val="22"/>
          <w:szCs w:val="22"/>
          <w:lang w:val="es-ES"/>
        </w:rPr>
      </w:pPr>
      <w:r w:rsidRPr="007B28F1">
        <w:rPr>
          <w:b/>
          <w:bCs/>
          <w:sz w:val="22"/>
          <w:szCs w:val="22"/>
          <w:lang w:val="es-ES"/>
        </w:rPr>
        <w:t>Pagos y Condiciones de Empleo</w:t>
      </w:r>
      <w:r w:rsidRPr="007B28F1">
        <w:rPr>
          <w:bCs/>
          <w:sz w:val="22"/>
          <w:szCs w:val="22"/>
          <w:lang w:val="es-ES"/>
        </w:rPr>
        <w:t>: La remuneración será determinada de acuerdo a los reglamentos y criterios del Banco.</w:t>
      </w:r>
    </w:p>
    <w:p w:rsidR="007B28F1" w:rsidRPr="007B28F1" w:rsidRDefault="007B28F1" w:rsidP="007B28F1">
      <w:pPr>
        <w:jc w:val="both"/>
        <w:rPr>
          <w:bCs/>
          <w:sz w:val="22"/>
          <w:szCs w:val="22"/>
          <w:lang w:val="es-ES"/>
        </w:rPr>
      </w:pPr>
      <w:r w:rsidRPr="007B28F1">
        <w:rPr>
          <w:bCs/>
          <w:sz w:val="22"/>
          <w:szCs w:val="22"/>
          <w:lang w:val="es-ES"/>
        </w:rPr>
        <w:t xml:space="preserve"> </w:t>
      </w:r>
    </w:p>
    <w:p w:rsidR="007B28F1" w:rsidRDefault="007B28F1" w:rsidP="007B28F1">
      <w:pPr>
        <w:jc w:val="both"/>
        <w:rPr>
          <w:bCs/>
          <w:iCs/>
          <w:color w:val="000000"/>
          <w:sz w:val="22"/>
          <w:szCs w:val="22"/>
          <w:lang w:val="es-ES"/>
        </w:rPr>
      </w:pPr>
      <w:r w:rsidRPr="007B28F1">
        <w:rPr>
          <w:b/>
          <w:bCs/>
          <w:iCs/>
          <w:sz w:val="22"/>
          <w:szCs w:val="22"/>
          <w:lang w:val="es-ES"/>
        </w:rPr>
        <w:t>Consanguinidad</w:t>
      </w:r>
      <w:r w:rsidRPr="007B28F1">
        <w:rPr>
          <w:bCs/>
          <w:iCs/>
          <w:sz w:val="22"/>
          <w:szCs w:val="22"/>
          <w:lang w:val="es-ES"/>
        </w:rPr>
        <w:t xml:space="preserve">: Individuos </w:t>
      </w:r>
      <w:r w:rsidRPr="007B28F1">
        <w:rPr>
          <w:bCs/>
          <w:iCs/>
          <w:color w:val="000000"/>
          <w:sz w:val="22"/>
          <w:szCs w:val="22"/>
          <w:lang w:val="es-ES"/>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F408B9" w:rsidRPr="007B28F1" w:rsidRDefault="00F408B9" w:rsidP="007B28F1">
      <w:pPr>
        <w:jc w:val="both"/>
        <w:rPr>
          <w:bCs/>
          <w:iCs/>
          <w:color w:val="000000"/>
          <w:sz w:val="22"/>
          <w:szCs w:val="22"/>
          <w:lang w:val="es-ES"/>
        </w:rPr>
      </w:pPr>
    </w:p>
    <w:p w:rsidR="00043190" w:rsidRPr="007B28F1" w:rsidRDefault="007B28F1" w:rsidP="00F408B9">
      <w:pPr>
        <w:jc w:val="both"/>
        <w:rPr>
          <w:sz w:val="22"/>
          <w:szCs w:val="22"/>
          <w:lang w:val="es-ES"/>
        </w:rPr>
      </w:pPr>
      <w:r w:rsidRPr="007B28F1">
        <w:rPr>
          <w:b/>
          <w:bCs/>
          <w:iCs/>
          <w:color w:val="000000"/>
          <w:sz w:val="22"/>
          <w:szCs w:val="22"/>
          <w:lang w:val="es-ES"/>
        </w:rPr>
        <w:t xml:space="preserve">Diversidad: </w:t>
      </w:r>
      <w:r w:rsidRPr="007B28F1">
        <w:rPr>
          <w:bCs/>
          <w:iCs/>
          <w:color w:val="000000"/>
          <w:sz w:val="22"/>
          <w:szCs w:val="22"/>
          <w:lang w:val="es-ES"/>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924D13" w:rsidRDefault="00924D13" w:rsidP="006D5643">
      <w:pPr>
        <w:autoSpaceDE w:val="0"/>
        <w:autoSpaceDN w:val="0"/>
        <w:jc w:val="both"/>
        <w:rPr>
          <w:b/>
          <w:bCs/>
          <w:iCs/>
          <w:color w:val="000000"/>
          <w:sz w:val="22"/>
          <w:szCs w:val="22"/>
          <w:lang w:val="es-ES"/>
        </w:rPr>
        <w:sectPr w:rsidR="00924D13" w:rsidSect="00EB7525">
          <w:pgSz w:w="12240" w:h="15840"/>
          <w:pgMar w:top="1440" w:right="1440" w:bottom="1440" w:left="1440" w:header="720" w:footer="202" w:gutter="0"/>
          <w:cols w:space="720"/>
          <w:docGrid w:linePitch="272"/>
        </w:sectPr>
      </w:pPr>
    </w:p>
    <w:p w:rsidR="00924D13" w:rsidRPr="00043190" w:rsidRDefault="00924D13" w:rsidP="00924D13">
      <w:pPr>
        <w:pStyle w:val="Heading1"/>
        <w:jc w:val="left"/>
        <w:rPr>
          <w:b/>
          <w:bCs/>
          <w:sz w:val="22"/>
          <w:szCs w:val="22"/>
          <w:u w:val="none"/>
          <w:lang w:val="es-ES_tradnl"/>
        </w:rPr>
      </w:pPr>
      <w:r w:rsidRPr="00043190">
        <w:rPr>
          <w:b/>
          <w:bCs/>
          <w:sz w:val="22"/>
          <w:szCs w:val="22"/>
          <w:u w:val="none"/>
          <w:lang w:val="es-ES_tradnl"/>
        </w:rPr>
        <w:lastRenderedPageBreak/>
        <w:t>ANEXO A</w:t>
      </w:r>
    </w:p>
    <w:p w:rsidR="00924D13" w:rsidRPr="00043190" w:rsidRDefault="00924D13" w:rsidP="00924D13">
      <w:pPr>
        <w:rPr>
          <w:sz w:val="22"/>
          <w:szCs w:val="22"/>
          <w:u w:val="single"/>
          <w:lang w:val="es-ES_tradnl"/>
        </w:rPr>
      </w:pPr>
    </w:p>
    <w:p w:rsidR="00924D13" w:rsidRPr="00B328D3" w:rsidRDefault="00924D13" w:rsidP="00924D13">
      <w:pPr>
        <w:rPr>
          <w:b/>
          <w:bCs/>
          <w:sz w:val="22"/>
          <w:szCs w:val="22"/>
          <w:lang w:val="es-BO"/>
        </w:rPr>
      </w:pPr>
      <w:r w:rsidRPr="00B328D3">
        <w:rPr>
          <w:b/>
          <w:bCs/>
          <w:sz w:val="22"/>
          <w:szCs w:val="22"/>
          <w:lang w:val="es-BO"/>
        </w:rPr>
        <w:t>Bolivia</w:t>
      </w:r>
    </w:p>
    <w:p w:rsidR="00924D13" w:rsidRPr="00043190" w:rsidRDefault="00924D13" w:rsidP="00924D13">
      <w:pPr>
        <w:rPr>
          <w:b/>
          <w:bCs/>
          <w:sz w:val="22"/>
          <w:szCs w:val="22"/>
          <w:lang w:val="es-ES_tradnl"/>
        </w:rPr>
      </w:pPr>
    </w:p>
    <w:p w:rsidR="00924D13" w:rsidRPr="00C65333" w:rsidRDefault="00924D13" w:rsidP="00924D13">
      <w:pPr>
        <w:rPr>
          <w:b/>
          <w:sz w:val="22"/>
          <w:szCs w:val="22"/>
          <w:lang w:val="es-DO"/>
        </w:rPr>
      </w:pPr>
      <w:r w:rsidRPr="00C65333">
        <w:rPr>
          <w:b/>
          <w:sz w:val="22"/>
          <w:szCs w:val="22"/>
          <w:lang w:val="es-DO"/>
        </w:rPr>
        <w:t>Establecimiento de Marco legal, Diseño,  e instrumentación del Sistema de Fiscalización  y Monitoreo de Bosques</w:t>
      </w:r>
    </w:p>
    <w:p w:rsidR="00924D13" w:rsidRPr="00C65333" w:rsidRDefault="00924D13" w:rsidP="00924D13">
      <w:pPr>
        <w:rPr>
          <w:b/>
          <w:bCs/>
          <w:sz w:val="22"/>
          <w:szCs w:val="22"/>
          <w:lang w:val="es-DO"/>
        </w:rPr>
      </w:pPr>
    </w:p>
    <w:p w:rsidR="00924D13" w:rsidRDefault="00924D13" w:rsidP="00924D13">
      <w:pPr>
        <w:rPr>
          <w:b/>
          <w:sz w:val="22"/>
          <w:szCs w:val="18"/>
          <w:lang w:val="es-ES_tradnl"/>
        </w:rPr>
      </w:pPr>
      <w:r>
        <w:rPr>
          <w:b/>
          <w:sz w:val="22"/>
          <w:szCs w:val="18"/>
          <w:lang w:val="es-ES"/>
        </w:rPr>
        <w:t xml:space="preserve">Cooperación Técnica BO-T1278: </w:t>
      </w:r>
      <w:r w:rsidRPr="00F84B69">
        <w:rPr>
          <w:b/>
          <w:sz w:val="22"/>
          <w:szCs w:val="18"/>
          <w:lang w:val="es-ES_tradnl"/>
        </w:rPr>
        <w:t>Apoyo a la preparación e implementación inicial del programa para el Fortalecimiento de la Gestión del Medio Ambiente y los Recursos Naturales</w:t>
      </w:r>
    </w:p>
    <w:p w:rsidR="00924D13" w:rsidRPr="00F84B69" w:rsidRDefault="00924D13" w:rsidP="00924D13">
      <w:pPr>
        <w:rPr>
          <w:b/>
          <w:bCs/>
          <w:sz w:val="28"/>
          <w:szCs w:val="22"/>
          <w:lang w:val="es-ES_tradnl"/>
        </w:rPr>
      </w:pPr>
    </w:p>
    <w:p w:rsidR="00924D13" w:rsidRPr="00577CC0" w:rsidRDefault="00924D13" w:rsidP="00924D13">
      <w:pPr>
        <w:rPr>
          <w:i/>
          <w:iCs/>
          <w:sz w:val="22"/>
          <w:szCs w:val="22"/>
          <w:lang w:val="es-ES"/>
        </w:rPr>
      </w:pPr>
    </w:p>
    <w:p w:rsidR="00924D13" w:rsidRPr="00577CC0" w:rsidRDefault="00924D13" w:rsidP="00924D13">
      <w:pPr>
        <w:rPr>
          <w:b/>
          <w:bCs/>
          <w:sz w:val="22"/>
          <w:szCs w:val="22"/>
          <w:lang w:val="es-ES"/>
        </w:rPr>
      </w:pPr>
      <w:r w:rsidRPr="00577CC0">
        <w:rPr>
          <w:b/>
          <w:bCs/>
          <w:sz w:val="22"/>
          <w:szCs w:val="22"/>
          <w:lang w:val="es-ES"/>
        </w:rPr>
        <w:t>TÉRMINOS</w:t>
      </w:r>
      <w:r>
        <w:rPr>
          <w:b/>
          <w:bCs/>
          <w:sz w:val="22"/>
          <w:szCs w:val="22"/>
          <w:lang w:val="es-ES"/>
        </w:rPr>
        <w:t xml:space="preserve"> </w:t>
      </w:r>
      <w:r w:rsidRPr="00577CC0">
        <w:rPr>
          <w:b/>
          <w:bCs/>
          <w:sz w:val="22"/>
          <w:szCs w:val="22"/>
          <w:lang w:val="es-ES"/>
        </w:rPr>
        <w:t>DE REFERENCIA</w:t>
      </w:r>
    </w:p>
    <w:p w:rsidR="00924D13" w:rsidRPr="006D5643" w:rsidRDefault="00924D13" w:rsidP="00924D13">
      <w:pPr>
        <w:jc w:val="both"/>
        <w:rPr>
          <w:b/>
          <w:bCs/>
          <w:i/>
          <w:sz w:val="22"/>
          <w:szCs w:val="22"/>
          <w:lang w:val="es-ES"/>
        </w:rPr>
      </w:pPr>
    </w:p>
    <w:p w:rsidR="00924D13" w:rsidRDefault="00924D13" w:rsidP="00924D13">
      <w:pPr>
        <w:jc w:val="both"/>
        <w:rPr>
          <w:b/>
          <w:bCs/>
          <w:sz w:val="22"/>
          <w:szCs w:val="22"/>
          <w:lang w:val="es-ES"/>
        </w:rPr>
      </w:pPr>
    </w:p>
    <w:p w:rsidR="00924D13" w:rsidRPr="008C5100" w:rsidRDefault="00924D13" w:rsidP="00924D13">
      <w:pPr>
        <w:jc w:val="both"/>
        <w:rPr>
          <w:b/>
          <w:bCs/>
          <w:sz w:val="22"/>
          <w:szCs w:val="22"/>
          <w:lang w:val="es-ES"/>
        </w:rPr>
      </w:pPr>
      <w:r w:rsidRPr="008C5100">
        <w:rPr>
          <w:b/>
          <w:bCs/>
          <w:sz w:val="22"/>
          <w:szCs w:val="22"/>
          <w:lang w:val="es-ES"/>
        </w:rPr>
        <w:t>Antecedentes</w:t>
      </w:r>
    </w:p>
    <w:p w:rsidR="00924D13" w:rsidRPr="00424171" w:rsidRDefault="00924D13" w:rsidP="00924D13">
      <w:pPr>
        <w:jc w:val="both"/>
        <w:rPr>
          <w:b/>
          <w:bCs/>
          <w:sz w:val="22"/>
          <w:szCs w:val="22"/>
          <w:lang w:val="es-ES"/>
        </w:rPr>
      </w:pPr>
    </w:p>
    <w:p w:rsidR="00924D13" w:rsidRPr="006059A7" w:rsidRDefault="00924D13" w:rsidP="00924D13">
      <w:pPr>
        <w:spacing w:before="120" w:after="120"/>
        <w:jc w:val="both"/>
        <w:rPr>
          <w:sz w:val="22"/>
          <w:szCs w:val="22"/>
          <w:lang w:val="es-ES_tradnl"/>
        </w:rPr>
      </w:pPr>
      <w:r w:rsidRPr="00424171">
        <w:rPr>
          <w:sz w:val="22"/>
          <w:szCs w:val="22"/>
          <w:lang w:val="es-ES_tradnl"/>
        </w:rPr>
        <w:t xml:space="preserve">Bolivia afronta el reto de promover un desarrollo económico que sea ambientalmente sostenible y le permita conservar su patrimonio natural. Existen en el país diferentes presiones sobre el medio ambiente las cuales pueden generar un proceso de degradación ambiental severo (BID, 2008). El deterioro ambiental existente en el país ha sido consecuencia de una </w:t>
      </w:r>
      <w:r>
        <w:rPr>
          <w:sz w:val="22"/>
          <w:szCs w:val="22"/>
          <w:lang w:val="es-ES_tradnl"/>
        </w:rPr>
        <w:t xml:space="preserve">ausencia de una </w:t>
      </w:r>
      <w:r w:rsidRPr="00424171">
        <w:rPr>
          <w:sz w:val="22"/>
          <w:szCs w:val="22"/>
          <w:lang w:val="es-ES_tradnl"/>
        </w:rPr>
        <w:t xml:space="preserve">gobernanza ambiental </w:t>
      </w:r>
      <w:r>
        <w:rPr>
          <w:sz w:val="22"/>
          <w:szCs w:val="22"/>
          <w:lang w:val="es-ES_tradnl"/>
        </w:rPr>
        <w:t>efectiva</w:t>
      </w:r>
      <w:r w:rsidRPr="00424171">
        <w:rPr>
          <w:sz w:val="22"/>
          <w:szCs w:val="22"/>
          <w:lang w:val="es-ES_tradnl"/>
        </w:rPr>
        <w:t xml:space="preserve">. El proceso de desarrollo del marco legal e institucional que comenzó con la ley 1333 de Medio Ambiente es incompleto, siendo que el sistema nacional de gestión ambiental presenta </w:t>
      </w:r>
      <w:r>
        <w:rPr>
          <w:sz w:val="22"/>
          <w:szCs w:val="22"/>
          <w:lang w:val="es-ES_tradnl"/>
        </w:rPr>
        <w:t xml:space="preserve">vacíos para </w:t>
      </w:r>
      <w:r w:rsidRPr="00424171">
        <w:rPr>
          <w:sz w:val="22"/>
          <w:szCs w:val="22"/>
          <w:lang w:val="es-ES_tradnl"/>
        </w:rPr>
        <w:t xml:space="preserve">la planificación e implementación de los planes y regulaciones ambientales. La mayoría de las entidades que trabajan en temas ambientales han tenido que afrontar una financiación pública </w:t>
      </w:r>
      <w:r>
        <w:rPr>
          <w:sz w:val="22"/>
          <w:szCs w:val="22"/>
          <w:lang w:val="es-ES_tradnl"/>
        </w:rPr>
        <w:t xml:space="preserve">limitada </w:t>
      </w:r>
      <w:r w:rsidRPr="00424171">
        <w:rPr>
          <w:sz w:val="22"/>
          <w:szCs w:val="22"/>
          <w:lang w:val="es-ES_tradnl"/>
        </w:rPr>
        <w:t xml:space="preserve">y tienen una fuerte dependencia de recursos externos de los donantes. Con el fin de impulsar un proceso de reforma integral en Gestión Ambiental que resuelva las carencias existentes, el Gobierno del Estado Plurinacional de Bolivia ha solicitado al Banco </w:t>
      </w:r>
      <w:r>
        <w:rPr>
          <w:sz w:val="22"/>
          <w:szCs w:val="22"/>
          <w:lang w:val="es-ES_tradnl"/>
        </w:rPr>
        <w:t xml:space="preserve">Interamericano de Desarrollo </w:t>
      </w:r>
      <w:r w:rsidRPr="00424171">
        <w:rPr>
          <w:sz w:val="22"/>
          <w:szCs w:val="22"/>
          <w:lang w:val="es-ES_tradnl"/>
        </w:rPr>
        <w:t>el apoyo para desarrollar una serie programática cuya primera operación es la BO-</w:t>
      </w:r>
      <w:r w:rsidRPr="00317E99">
        <w:rPr>
          <w:sz w:val="22"/>
          <w:szCs w:val="22"/>
          <w:lang w:val="es-ES_tradnl"/>
        </w:rPr>
        <w:t>L1183 “Fortalecimiento de la Gestión del Medio Ambiente y los Recursos Naturales</w:t>
      </w:r>
      <w:r>
        <w:rPr>
          <w:sz w:val="22"/>
          <w:szCs w:val="22"/>
          <w:lang w:val="es-ES_tradnl"/>
        </w:rPr>
        <w:t>”</w:t>
      </w:r>
      <w:r w:rsidRPr="00317E99">
        <w:rPr>
          <w:sz w:val="22"/>
          <w:szCs w:val="22"/>
          <w:lang w:val="es-ES_tradnl"/>
        </w:rPr>
        <w:t>,</w:t>
      </w:r>
      <w:r w:rsidRPr="00424171">
        <w:rPr>
          <w:sz w:val="22"/>
          <w:szCs w:val="22"/>
          <w:lang w:val="es-ES_tradnl"/>
        </w:rPr>
        <w:t xml:space="preserve"> así como la presente Cooperación Técnica (CT) que contribuya al diseño de dicho programa y apoye al Gobierno del Estado Plurinacional de Bolivia en el cumplimiento de </w:t>
      </w:r>
      <w:r w:rsidRPr="006059A7">
        <w:rPr>
          <w:sz w:val="22"/>
          <w:szCs w:val="22"/>
          <w:lang w:val="es-ES_tradnl"/>
        </w:rPr>
        <w:t xml:space="preserve">algunos compromisos estratégicos del proceso de reforma. </w:t>
      </w:r>
    </w:p>
    <w:p w:rsidR="00924D13" w:rsidRPr="006059A7" w:rsidRDefault="00924D13" w:rsidP="00924D13">
      <w:pPr>
        <w:spacing w:before="120" w:after="120"/>
        <w:jc w:val="both"/>
        <w:rPr>
          <w:sz w:val="22"/>
          <w:szCs w:val="22"/>
          <w:lang w:val="es-ES_tradnl"/>
        </w:rPr>
      </w:pPr>
      <w:r w:rsidRPr="006059A7">
        <w:rPr>
          <w:sz w:val="22"/>
          <w:szCs w:val="22"/>
          <w:lang w:val="es-ES_tradnl"/>
        </w:rPr>
        <w:t>El objetivo del Programa BO-L1183 es fortalecer y modernizar el marco normativo, institucional y presupuestal de la gestión ambiental que permita lograr un balance entre el crecimiento económico, el desarrollo social y el mantenimiento y mejora de la calidad ambiental, así como la sostenibilidad en la explotación de los recursos naturales, contribuyendo a la mitigación y la adaptación al cambio climático. El programa se establece como un préstamo de apoyo a reformas de política bajo la modalidad programática con dos operaciones independientes pero técnicamente relacionadas.</w:t>
      </w:r>
    </w:p>
    <w:p w:rsidR="00924D13" w:rsidRPr="00F408B9" w:rsidRDefault="00924D13" w:rsidP="00924D13">
      <w:pPr>
        <w:spacing w:before="120" w:after="120"/>
        <w:jc w:val="both"/>
        <w:rPr>
          <w:sz w:val="22"/>
          <w:szCs w:val="22"/>
          <w:lang w:val="es-ES"/>
        </w:rPr>
      </w:pPr>
      <w:r w:rsidRPr="006059A7">
        <w:rPr>
          <w:sz w:val="22"/>
          <w:szCs w:val="22"/>
          <w:lang w:val="es-ES_tradnl"/>
        </w:rPr>
        <w:t>Para mejorar la información sobre el proceso de degradación e identificar oportunidades para mejoras institucionales para la gestión ambiental, esta CT prevé la realización estudios</w:t>
      </w:r>
      <w:r w:rsidRPr="006059A7">
        <w:rPr>
          <w:sz w:val="24"/>
          <w:szCs w:val="22"/>
          <w:lang w:val="es-ES_tradnl"/>
        </w:rPr>
        <w:t xml:space="preserve"> </w:t>
      </w:r>
      <w:r w:rsidRPr="00424171">
        <w:rPr>
          <w:sz w:val="22"/>
          <w:szCs w:val="22"/>
          <w:lang w:val="es-ES_tradnl"/>
        </w:rPr>
        <w:t xml:space="preserve">y actividades que permitirán: i) Optimizar la focalización estratégica del programa nacional de gestión de la calidad ambiental, ii) Garantizar la disponibilidad de recursos públicos para la gestión ambiental, iii) Fortalecer el sistema de licenciamiento ambiental, iv) </w:t>
      </w:r>
      <w:r w:rsidRPr="00F408B9">
        <w:rPr>
          <w:sz w:val="22"/>
          <w:szCs w:val="22"/>
          <w:lang w:val="es-ES_tradnl"/>
        </w:rPr>
        <w:t>Identificar las principales presiones sobre la calidad de los recursos hídricos, v) generar capacidades para la gestión ambiental de proyectos hidroeléctricos en áreas protegidas, vi) fomentar la sostenibilidad en la explotación de los bosques, vii) Asegurar la sostenibilidad financiera en la gestión residuos sólidos.</w:t>
      </w:r>
    </w:p>
    <w:p w:rsidR="00924D13" w:rsidRDefault="00924D13" w:rsidP="00924D13">
      <w:pPr>
        <w:jc w:val="both"/>
        <w:rPr>
          <w:bCs/>
          <w:sz w:val="22"/>
          <w:szCs w:val="22"/>
          <w:lang w:val="es-ES"/>
        </w:rPr>
      </w:pPr>
      <w:r w:rsidRPr="00F408B9">
        <w:rPr>
          <w:bCs/>
          <w:sz w:val="22"/>
          <w:szCs w:val="22"/>
          <w:lang w:val="es-ES"/>
        </w:rPr>
        <w:t xml:space="preserve">Es en ese entendido que se requiere el apoyo de una firma consultora especializada en </w:t>
      </w:r>
      <w:r>
        <w:rPr>
          <w:bCs/>
          <w:sz w:val="22"/>
          <w:szCs w:val="22"/>
          <w:lang w:val="es-ES"/>
        </w:rPr>
        <w:t>la conservación y aprovechamiento de bosques para elaborar una propuesta de sistema de fiscalización y monitoreo de Bosques a nivel nacional.</w:t>
      </w:r>
    </w:p>
    <w:p w:rsidR="00924D13" w:rsidRPr="00F408B9" w:rsidRDefault="00924D13" w:rsidP="00924D13">
      <w:pPr>
        <w:jc w:val="both"/>
        <w:rPr>
          <w:bCs/>
          <w:sz w:val="22"/>
          <w:szCs w:val="22"/>
          <w:lang w:val="es-ES"/>
        </w:rPr>
      </w:pPr>
    </w:p>
    <w:p w:rsidR="00924D13" w:rsidRPr="00F408B9" w:rsidRDefault="00924D13" w:rsidP="00924D13">
      <w:pPr>
        <w:jc w:val="both"/>
        <w:rPr>
          <w:b/>
          <w:bCs/>
          <w:sz w:val="22"/>
          <w:szCs w:val="22"/>
          <w:lang w:val="es-ES"/>
        </w:rPr>
      </w:pPr>
    </w:p>
    <w:p w:rsidR="00924D13" w:rsidRPr="00C65333" w:rsidRDefault="00924D13" w:rsidP="00924D13">
      <w:pPr>
        <w:jc w:val="both"/>
        <w:rPr>
          <w:b/>
          <w:bCs/>
          <w:sz w:val="22"/>
          <w:szCs w:val="22"/>
          <w:lang w:val="es-ES"/>
        </w:rPr>
      </w:pPr>
      <w:r w:rsidRPr="00C65333">
        <w:rPr>
          <w:b/>
          <w:bCs/>
          <w:sz w:val="22"/>
          <w:szCs w:val="22"/>
          <w:lang w:val="es-ES"/>
        </w:rPr>
        <w:t>Objetivo(s) de la Consultoría</w:t>
      </w:r>
    </w:p>
    <w:p w:rsidR="00924D13" w:rsidRPr="00C65333" w:rsidRDefault="00924D13" w:rsidP="00924D13">
      <w:pPr>
        <w:jc w:val="both"/>
        <w:rPr>
          <w:bCs/>
          <w:sz w:val="22"/>
          <w:szCs w:val="22"/>
          <w:lang w:val="es-ES"/>
        </w:rPr>
      </w:pPr>
    </w:p>
    <w:p w:rsidR="00924D13" w:rsidRPr="00C65333" w:rsidRDefault="00924D13" w:rsidP="00924D13">
      <w:pPr>
        <w:kinsoku w:val="0"/>
        <w:overflowPunct w:val="0"/>
        <w:jc w:val="both"/>
        <w:rPr>
          <w:sz w:val="22"/>
          <w:szCs w:val="22"/>
          <w:lang w:val="es-ES_tradnl"/>
        </w:rPr>
      </w:pPr>
      <w:r w:rsidRPr="00C65333">
        <w:rPr>
          <w:sz w:val="22"/>
          <w:szCs w:val="22"/>
          <w:lang w:val="es-ES_tradnl"/>
        </w:rPr>
        <w:t>Apoyar al Gobierno del Estado Plurinacional de Bolivia en el establecimiento del marco legal, diseño, e instrumentación del Sistema de Fiscalización y Monitoreo de Bosques; así como en el diagnóstico y propuesta sobre los instrumentos requeridos para el cumplimiento de la ley 1700, incluyendo la conservación y restauración en las tierras de producción forestal permanente en predios fuera de dominio público conforme a lo establecido en la ley de tierras.</w:t>
      </w:r>
    </w:p>
    <w:p w:rsidR="00924D13" w:rsidRPr="00C65333" w:rsidRDefault="00924D13" w:rsidP="00924D13">
      <w:pPr>
        <w:jc w:val="both"/>
        <w:rPr>
          <w:bCs/>
          <w:sz w:val="22"/>
          <w:szCs w:val="22"/>
          <w:lang w:val="es-ES"/>
        </w:rPr>
      </w:pPr>
    </w:p>
    <w:p w:rsidR="00924D13" w:rsidRPr="00C65333" w:rsidRDefault="00924D13" w:rsidP="00924D13">
      <w:pPr>
        <w:jc w:val="both"/>
        <w:rPr>
          <w:b/>
          <w:bCs/>
          <w:sz w:val="22"/>
          <w:szCs w:val="22"/>
          <w:lang w:val="es-BO"/>
        </w:rPr>
      </w:pPr>
      <w:r w:rsidRPr="00C65333">
        <w:rPr>
          <w:b/>
          <w:bCs/>
          <w:sz w:val="22"/>
          <w:szCs w:val="22"/>
          <w:lang w:val="es-BO"/>
        </w:rPr>
        <w:t>Actividades Principales</w:t>
      </w:r>
    </w:p>
    <w:p w:rsidR="00924D13" w:rsidRPr="00C65333" w:rsidRDefault="00924D13" w:rsidP="00924D13">
      <w:pPr>
        <w:jc w:val="both"/>
        <w:rPr>
          <w:b/>
          <w:bCs/>
          <w:sz w:val="22"/>
          <w:szCs w:val="22"/>
          <w:lang w:val="es-ES"/>
        </w:rPr>
      </w:pPr>
    </w:p>
    <w:p w:rsidR="00924D13" w:rsidRPr="00C65333" w:rsidRDefault="00924D13" w:rsidP="00924D13">
      <w:pPr>
        <w:kinsoku w:val="0"/>
        <w:overflowPunct w:val="0"/>
        <w:jc w:val="both"/>
        <w:rPr>
          <w:sz w:val="22"/>
          <w:szCs w:val="22"/>
          <w:lang w:val="es-ES_tradnl"/>
        </w:rPr>
      </w:pPr>
      <w:r w:rsidRPr="00C65333">
        <w:rPr>
          <w:sz w:val="22"/>
          <w:szCs w:val="22"/>
          <w:lang w:val="es-ES_tradnl"/>
        </w:rPr>
        <w:t>Para el cumplimiento del objetivo, la firma consultora desarrollará las siguientes actividades:</w:t>
      </w:r>
    </w:p>
    <w:p w:rsidR="00924D13" w:rsidRPr="00C65333" w:rsidRDefault="00924D13" w:rsidP="00924D13">
      <w:pPr>
        <w:kinsoku w:val="0"/>
        <w:overflowPunct w:val="0"/>
        <w:jc w:val="both"/>
        <w:rPr>
          <w:sz w:val="22"/>
          <w:szCs w:val="22"/>
          <w:lang w:val="es-ES_tradnl"/>
        </w:rPr>
      </w:pPr>
    </w:p>
    <w:p w:rsidR="00924D13" w:rsidRPr="00C65333" w:rsidRDefault="00924D13" w:rsidP="00924D13">
      <w:pPr>
        <w:kinsoku w:val="0"/>
        <w:overflowPunct w:val="0"/>
        <w:jc w:val="both"/>
        <w:rPr>
          <w:sz w:val="22"/>
          <w:szCs w:val="22"/>
          <w:lang w:val="es-ES_tradnl"/>
        </w:rPr>
      </w:pPr>
      <w:r w:rsidRPr="00C65333">
        <w:rPr>
          <w:b/>
          <w:sz w:val="22"/>
          <w:szCs w:val="22"/>
          <w:lang w:val="es-ES_tradnl"/>
        </w:rPr>
        <w:t>Actividad 1:</w:t>
      </w:r>
      <w:r w:rsidRPr="00C65333">
        <w:rPr>
          <w:sz w:val="22"/>
          <w:szCs w:val="22"/>
          <w:lang w:val="es-ES_tradnl"/>
        </w:rPr>
        <w:t xml:space="preserve"> Definir los requerimientos y las necesidades a nivel nacional para el establecimiento del marco legal, diseño, e instrumentación del Sistema de Fiscalización y Monitoreo de Bosques; así como para el Diagnóstico y Propuesta sobre los instrumentos requeridos para el cumplimiento de la ley 1700, incluyendo la conservación y restauración en las tierras de producción forestal permanente en predios fuera de dominio público conforme a lo establecido en la ley de tierras:</w:t>
      </w:r>
    </w:p>
    <w:p w:rsidR="00924D13" w:rsidRPr="00C65333" w:rsidRDefault="00924D13" w:rsidP="00924D13">
      <w:pPr>
        <w:kinsoku w:val="0"/>
        <w:overflowPunct w:val="0"/>
        <w:jc w:val="both"/>
        <w:rPr>
          <w:sz w:val="22"/>
          <w:szCs w:val="22"/>
          <w:lang w:val="es-ES_tradnl"/>
        </w:rPr>
      </w:pPr>
    </w:p>
    <w:p w:rsidR="00924D13" w:rsidRPr="00C65333" w:rsidRDefault="00924D13" w:rsidP="00924D13">
      <w:pPr>
        <w:kinsoku w:val="0"/>
        <w:overflowPunct w:val="0"/>
        <w:jc w:val="both"/>
        <w:rPr>
          <w:sz w:val="22"/>
          <w:szCs w:val="22"/>
          <w:lang w:val="es-ES_tradnl"/>
        </w:rPr>
      </w:pPr>
      <w:r w:rsidRPr="00C65333">
        <w:rPr>
          <w:sz w:val="22"/>
          <w:szCs w:val="22"/>
          <w:lang w:val="es-ES_tradnl"/>
        </w:rPr>
        <w:t>En coordinación con el MMAyA, ABT, DGGDF, APMT, MDRyT y el INRA, Ia firma consultora realizará:</w:t>
      </w:r>
    </w:p>
    <w:p w:rsidR="00924D13" w:rsidRPr="00C65333" w:rsidRDefault="00924D13" w:rsidP="00924D13">
      <w:pPr>
        <w:kinsoku w:val="0"/>
        <w:overflowPunct w:val="0"/>
        <w:jc w:val="both"/>
        <w:rPr>
          <w:sz w:val="22"/>
          <w:szCs w:val="22"/>
          <w:lang w:val="es-ES_tradnl"/>
        </w:rPr>
      </w:pPr>
    </w:p>
    <w:p w:rsidR="00924D13" w:rsidRPr="00C65333" w:rsidRDefault="00924D13" w:rsidP="00924D13">
      <w:pPr>
        <w:widowControl w:val="0"/>
        <w:numPr>
          <w:ilvl w:val="0"/>
          <w:numId w:val="22"/>
        </w:numPr>
        <w:kinsoku w:val="0"/>
        <w:overflowPunct w:val="0"/>
        <w:autoSpaceDE w:val="0"/>
        <w:autoSpaceDN w:val="0"/>
        <w:adjustRightInd w:val="0"/>
        <w:jc w:val="both"/>
        <w:rPr>
          <w:sz w:val="22"/>
          <w:szCs w:val="22"/>
          <w:lang w:val="es-ES_tradnl"/>
        </w:rPr>
      </w:pPr>
      <w:r w:rsidRPr="00C65333">
        <w:rPr>
          <w:sz w:val="22"/>
          <w:szCs w:val="22"/>
          <w:lang w:val="es-ES_tradnl"/>
        </w:rPr>
        <w:t>El análisis del cumplimiento de la ley 1700 y demás reglamentaciones  forestales.</w:t>
      </w:r>
    </w:p>
    <w:p w:rsidR="00924D13" w:rsidRPr="00C65333" w:rsidRDefault="00924D13" w:rsidP="00924D13">
      <w:pPr>
        <w:widowControl w:val="0"/>
        <w:numPr>
          <w:ilvl w:val="0"/>
          <w:numId w:val="22"/>
        </w:numPr>
        <w:kinsoku w:val="0"/>
        <w:overflowPunct w:val="0"/>
        <w:autoSpaceDE w:val="0"/>
        <w:autoSpaceDN w:val="0"/>
        <w:adjustRightInd w:val="0"/>
        <w:jc w:val="both"/>
        <w:rPr>
          <w:sz w:val="22"/>
          <w:szCs w:val="22"/>
          <w:lang w:val="es-ES_tradnl"/>
        </w:rPr>
      </w:pPr>
      <w:r w:rsidRPr="00C65333">
        <w:rPr>
          <w:sz w:val="22"/>
          <w:szCs w:val="22"/>
          <w:lang w:val="es-ES_tradnl"/>
        </w:rPr>
        <w:t xml:space="preserve">El mapeo de las instituciones que pueden liderar y/o ser beneficiarias del Sistema de Fiscalización  y Monitoreo de Bosques. </w:t>
      </w:r>
    </w:p>
    <w:p w:rsidR="00924D13" w:rsidRPr="00C65333" w:rsidRDefault="00924D13" w:rsidP="00924D13">
      <w:pPr>
        <w:widowControl w:val="0"/>
        <w:numPr>
          <w:ilvl w:val="0"/>
          <w:numId w:val="22"/>
        </w:numPr>
        <w:kinsoku w:val="0"/>
        <w:overflowPunct w:val="0"/>
        <w:autoSpaceDE w:val="0"/>
        <w:autoSpaceDN w:val="0"/>
        <w:adjustRightInd w:val="0"/>
        <w:jc w:val="both"/>
        <w:rPr>
          <w:sz w:val="22"/>
          <w:szCs w:val="22"/>
          <w:lang w:val="es-ES_tradnl"/>
        </w:rPr>
      </w:pPr>
      <w:r w:rsidRPr="00C65333">
        <w:rPr>
          <w:sz w:val="22"/>
          <w:szCs w:val="22"/>
          <w:lang w:val="es-ES_tradnl"/>
        </w:rPr>
        <w:t xml:space="preserve">El soporte al Gobierno Boliviano para definir las metas institucionales del Sistema de Fiscalización  y Monitoreo de Bosques. </w:t>
      </w:r>
    </w:p>
    <w:p w:rsidR="00924D13" w:rsidRPr="00C65333" w:rsidRDefault="00924D13" w:rsidP="00924D13">
      <w:pPr>
        <w:widowControl w:val="0"/>
        <w:numPr>
          <w:ilvl w:val="0"/>
          <w:numId w:val="22"/>
        </w:numPr>
        <w:kinsoku w:val="0"/>
        <w:overflowPunct w:val="0"/>
        <w:autoSpaceDE w:val="0"/>
        <w:autoSpaceDN w:val="0"/>
        <w:adjustRightInd w:val="0"/>
        <w:jc w:val="both"/>
        <w:rPr>
          <w:sz w:val="22"/>
          <w:szCs w:val="22"/>
          <w:lang w:val="es-ES_tradnl"/>
        </w:rPr>
      </w:pPr>
      <w:r w:rsidRPr="00C65333">
        <w:rPr>
          <w:sz w:val="22"/>
          <w:szCs w:val="22"/>
          <w:lang w:val="es-ES_tradnl"/>
        </w:rPr>
        <w:t>La identificación y validación de los requerimientos técnicos y necesidades institucionales y normativas para el Sistema de Fiscalización y Monitoreo de Bosques, incluyendo el análisis el costo de oportunidad agropecuario de los bosques.</w:t>
      </w:r>
    </w:p>
    <w:p w:rsidR="00924D13" w:rsidRPr="00C65333" w:rsidRDefault="00924D13" w:rsidP="00924D13">
      <w:pPr>
        <w:widowControl w:val="0"/>
        <w:numPr>
          <w:ilvl w:val="0"/>
          <w:numId w:val="22"/>
        </w:numPr>
        <w:kinsoku w:val="0"/>
        <w:overflowPunct w:val="0"/>
        <w:autoSpaceDE w:val="0"/>
        <w:autoSpaceDN w:val="0"/>
        <w:adjustRightInd w:val="0"/>
        <w:jc w:val="both"/>
        <w:rPr>
          <w:sz w:val="22"/>
          <w:szCs w:val="22"/>
          <w:lang w:val="es-ES_tradnl"/>
        </w:rPr>
      </w:pPr>
      <w:r w:rsidRPr="00C65333">
        <w:rPr>
          <w:sz w:val="22"/>
          <w:szCs w:val="22"/>
          <w:lang w:val="es-ES_tradnl"/>
        </w:rPr>
        <w:t>La socialización de la información con el gobierno boliviano e instituciones relevantes.</w:t>
      </w:r>
    </w:p>
    <w:p w:rsidR="00924D13" w:rsidRPr="00C65333" w:rsidRDefault="00924D13" w:rsidP="00924D13">
      <w:pPr>
        <w:kinsoku w:val="0"/>
        <w:overflowPunct w:val="0"/>
        <w:jc w:val="both"/>
        <w:rPr>
          <w:sz w:val="22"/>
          <w:szCs w:val="22"/>
          <w:lang w:val="es-ES_tradnl"/>
        </w:rPr>
      </w:pPr>
    </w:p>
    <w:p w:rsidR="00924D13" w:rsidRPr="00C65333" w:rsidRDefault="00924D13" w:rsidP="00924D13">
      <w:pPr>
        <w:kinsoku w:val="0"/>
        <w:overflowPunct w:val="0"/>
        <w:jc w:val="both"/>
        <w:rPr>
          <w:sz w:val="22"/>
          <w:szCs w:val="22"/>
          <w:lang w:val="es-ES_tradnl"/>
        </w:rPr>
      </w:pPr>
    </w:p>
    <w:p w:rsidR="00924D13" w:rsidRPr="00C65333" w:rsidRDefault="00924D13" w:rsidP="00924D13">
      <w:pPr>
        <w:kinsoku w:val="0"/>
        <w:overflowPunct w:val="0"/>
        <w:jc w:val="both"/>
        <w:rPr>
          <w:sz w:val="22"/>
          <w:szCs w:val="22"/>
          <w:lang w:val="es-ES_tradnl"/>
        </w:rPr>
      </w:pPr>
      <w:r w:rsidRPr="00C65333">
        <w:rPr>
          <w:b/>
          <w:sz w:val="22"/>
          <w:szCs w:val="22"/>
          <w:lang w:val="es-ES_tradnl"/>
        </w:rPr>
        <w:t>Actividad 2:</w:t>
      </w:r>
      <w:r w:rsidRPr="00C65333">
        <w:rPr>
          <w:sz w:val="22"/>
          <w:szCs w:val="22"/>
          <w:lang w:val="es-ES_tradnl"/>
        </w:rPr>
        <w:t xml:space="preserve"> Analizar las capacidades actuales y responsabilidades institucionales para el diseño e implementación del Sistema de Fiscalización y Monitoreo de Bosques, así como para el diagnóstico y propuesta sobre los instrumentos requeridos para el cumplimiento de la ley 1700, incluyendo la conservación y restauración en las tierras de producción forestal permanente en predios fuera de dominio público conforme a lo establecido en la ley de tierras:</w:t>
      </w:r>
    </w:p>
    <w:p w:rsidR="00924D13" w:rsidRPr="00C65333" w:rsidRDefault="00924D13" w:rsidP="00924D13">
      <w:pPr>
        <w:kinsoku w:val="0"/>
        <w:overflowPunct w:val="0"/>
        <w:jc w:val="both"/>
        <w:rPr>
          <w:sz w:val="22"/>
          <w:szCs w:val="22"/>
          <w:lang w:val="es-ES_tradnl"/>
        </w:rPr>
      </w:pPr>
    </w:p>
    <w:p w:rsidR="00924D13" w:rsidRPr="00C65333" w:rsidRDefault="00924D13" w:rsidP="00924D13">
      <w:pPr>
        <w:kinsoku w:val="0"/>
        <w:overflowPunct w:val="0"/>
        <w:jc w:val="both"/>
        <w:rPr>
          <w:sz w:val="22"/>
          <w:szCs w:val="22"/>
          <w:lang w:val="es-ES_tradnl"/>
        </w:rPr>
      </w:pPr>
      <w:r w:rsidRPr="00C65333">
        <w:rPr>
          <w:sz w:val="22"/>
          <w:szCs w:val="22"/>
          <w:lang w:val="es-ES_tradnl"/>
        </w:rPr>
        <w:t>Sobre la base de lo anterior, la firma consultora analizará las capacidades actuales  a  nivel nacional para la implementación del Sistema de Fiscalización  y Monitoreo de Bosques, las responsabilidades establecidas en los reglamentos de funciones de las organizaciones del Estado, incluyendo el cumplimento de la ley 1700 y demás reglamentaciones forestales.</w:t>
      </w:r>
    </w:p>
    <w:p w:rsidR="00924D13" w:rsidRPr="00C65333" w:rsidRDefault="00924D13" w:rsidP="00924D13">
      <w:pPr>
        <w:kinsoku w:val="0"/>
        <w:overflowPunct w:val="0"/>
        <w:jc w:val="both"/>
        <w:rPr>
          <w:sz w:val="22"/>
          <w:szCs w:val="22"/>
          <w:lang w:val="es-ES_tradnl"/>
        </w:rPr>
      </w:pPr>
    </w:p>
    <w:p w:rsidR="00924D13" w:rsidRPr="00C65333" w:rsidRDefault="00924D13" w:rsidP="00924D13">
      <w:pPr>
        <w:kinsoku w:val="0"/>
        <w:overflowPunct w:val="0"/>
        <w:jc w:val="both"/>
        <w:rPr>
          <w:sz w:val="22"/>
          <w:szCs w:val="22"/>
          <w:lang w:val="es-ES_tradnl"/>
        </w:rPr>
      </w:pPr>
      <w:r w:rsidRPr="00C65333">
        <w:rPr>
          <w:b/>
          <w:sz w:val="22"/>
          <w:szCs w:val="22"/>
          <w:lang w:val="es-ES_tradnl"/>
        </w:rPr>
        <w:t>Actividad 3:</w:t>
      </w:r>
      <w:r w:rsidRPr="00C65333">
        <w:rPr>
          <w:sz w:val="22"/>
          <w:szCs w:val="22"/>
          <w:lang w:val="es-ES_tradnl"/>
        </w:rPr>
        <w:t xml:space="preserve"> Proponer alternativas de estructuras funcionales/institucionales para la implementación y mantenimiento del Sistema de Fiscalización  y Monitoreo de Bosques, así como para el Diagnóstico y Propuesta sobre los instrumentos requeridos para el cumplimiento de la ley 1700 y demás normas forestales:</w:t>
      </w:r>
    </w:p>
    <w:p w:rsidR="00924D13" w:rsidRPr="00C65333" w:rsidRDefault="00924D13" w:rsidP="00924D13">
      <w:pPr>
        <w:kinsoku w:val="0"/>
        <w:overflowPunct w:val="0"/>
        <w:jc w:val="both"/>
        <w:rPr>
          <w:sz w:val="22"/>
          <w:szCs w:val="22"/>
          <w:lang w:val="es-ES_tradnl"/>
        </w:rPr>
      </w:pPr>
    </w:p>
    <w:p w:rsidR="00924D13" w:rsidRPr="00C65333" w:rsidRDefault="00924D13" w:rsidP="00924D13">
      <w:pPr>
        <w:widowControl w:val="0"/>
        <w:numPr>
          <w:ilvl w:val="0"/>
          <w:numId w:val="24"/>
        </w:numPr>
        <w:kinsoku w:val="0"/>
        <w:overflowPunct w:val="0"/>
        <w:autoSpaceDE w:val="0"/>
        <w:autoSpaceDN w:val="0"/>
        <w:adjustRightInd w:val="0"/>
        <w:jc w:val="both"/>
        <w:rPr>
          <w:sz w:val="22"/>
          <w:szCs w:val="22"/>
          <w:lang w:val="es-ES_tradnl"/>
        </w:rPr>
      </w:pPr>
      <w:r w:rsidRPr="00C65333">
        <w:rPr>
          <w:sz w:val="22"/>
          <w:szCs w:val="22"/>
          <w:lang w:val="es-ES_tradnl"/>
        </w:rPr>
        <w:t>Preparación de protocolos de manejo de la información (toma de datos, análisis y procesamiento)</w:t>
      </w:r>
    </w:p>
    <w:p w:rsidR="00924D13" w:rsidRPr="00C65333" w:rsidRDefault="00924D13" w:rsidP="00924D13">
      <w:pPr>
        <w:widowControl w:val="0"/>
        <w:numPr>
          <w:ilvl w:val="0"/>
          <w:numId w:val="24"/>
        </w:numPr>
        <w:kinsoku w:val="0"/>
        <w:overflowPunct w:val="0"/>
        <w:autoSpaceDE w:val="0"/>
        <w:autoSpaceDN w:val="0"/>
        <w:adjustRightInd w:val="0"/>
        <w:jc w:val="both"/>
        <w:rPr>
          <w:sz w:val="22"/>
          <w:szCs w:val="22"/>
          <w:lang w:val="es-ES_tradnl"/>
        </w:rPr>
      </w:pPr>
      <w:r w:rsidRPr="00C65333">
        <w:rPr>
          <w:sz w:val="22"/>
          <w:szCs w:val="22"/>
          <w:lang w:val="es-ES_tradnl"/>
        </w:rPr>
        <w:lastRenderedPageBreak/>
        <w:t xml:space="preserve">El análisis de las relaciones inter institucionales y plantear un esquema funcional para el Sistema de Fiscalización  y Monitoreo de Bosques, así como para el cumplimiento de la ley 1700 y demás normas forestales. </w:t>
      </w:r>
    </w:p>
    <w:p w:rsidR="00924D13" w:rsidRPr="00C65333" w:rsidRDefault="00924D13" w:rsidP="00924D13">
      <w:pPr>
        <w:widowControl w:val="0"/>
        <w:numPr>
          <w:ilvl w:val="0"/>
          <w:numId w:val="24"/>
        </w:numPr>
        <w:kinsoku w:val="0"/>
        <w:overflowPunct w:val="0"/>
        <w:autoSpaceDE w:val="0"/>
        <w:autoSpaceDN w:val="0"/>
        <w:adjustRightInd w:val="0"/>
        <w:jc w:val="both"/>
        <w:rPr>
          <w:sz w:val="22"/>
          <w:szCs w:val="22"/>
          <w:lang w:val="es-ES_tradnl"/>
        </w:rPr>
      </w:pPr>
      <w:r w:rsidRPr="00C65333">
        <w:rPr>
          <w:sz w:val="22"/>
          <w:szCs w:val="22"/>
          <w:lang w:val="es-ES_tradnl"/>
        </w:rPr>
        <w:t>Se deberá tener en cuenta la viabilidad y sostenibilidad de la propuesta, considerando la participación de instituciones de investigación y la academia.</w:t>
      </w:r>
    </w:p>
    <w:p w:rsidR="00924D13" w:rsidRPr="00C65333" w:rsidRDefault="00924D13" w:rsidP="00924D13">
      <w:pPr>
        <w:widowControl w:val="0"/>
        <w:numPr>
          <w:ilvl w:val="0"/>
          <w:numId w:val="24"/>
        </w:numPr>
        <w:kinsoku w:val="0"/>
        <w:overflowPunct w:val="0"/>
        <w:autoSpaceDE w:val="0"/>
        <w:autoSpaceDN w:val="0"/>
        <w:adjustRightInd w:val="0"/>
        <w:jc w:val="both"/>
        <w:rPr>
          <w:sz w:val="22"/>
          <w:szCs w:val="22"/>
          <w:lang w:val="es-ES_tradnl"/>
        </w:rPr>
      </w:pPr>
      <w:r w:rsidRPr="00C65333">
        <w:rPr>
          <w:sz w:val="22"/>
          <w:szCs w:val="22"/>
          <w:lang w:val="es-ES_tradnl"/>
        </w:rPr>
        <w:t>Socializar la información con el gobierno boliviano e instituciones relevantes</w:t>
      </w:r>
    </w:p>
    <w:p w:rsidR="00924D13" w:rsidRPr="00C65333" w:rsidRDefault="00924D13" w:rsidP="00924D13">
      <w:pPr>
        <w:kinsoku w:val="0"/>
        <w:overflowPunct w:val="0"/>
        <w:jc w:val="both"/>
        <w:rPr>
          <w:sz w:val="22"/>
          <w:szCs w:val="22"/>
          <w:lang w:val="es-ES_tradnl"/>
        </w:rPr>
      </w:pPr>
    </w:p>
    <w:p w:rsidR="00924D13" w:rsidRPr="00C65333" w:rsidRDefault="00924D13" w:rsidP="00924D13">
      <w:pPr>
        <w:kinsoku w:val="0"/>
        <w:overflowPunct w:val="0"/>
        <w:jc w:val="both"/>
        <w:rPr>
          <w:sz w:val="22"/>
          <w:szCs w:val="22"/>
          <w:lang w:val="es-ES_tradnl"/>
        </w:rPr>
      </w:pPr>
    </w:p>
    <w:p w:rsidR="00924D13" w:rsidRPr="00C65333" w:rsidRDefault="00924D13" w:rsidP="00924D13">
      <w:pPr>
        <w:kinsoku w:val="0"/>
        <w:overflowPunct w:val="0"/>
        <w:jc w:val="both"/>
        <w:rPr>
          <w:sz w:val="22"/>
          <w:szCs w:val="22"/>
          <w:lang w:val="es-ES_tradnl"/>
        </w:rPr>
      </w:pPr>
      <w:r w:rsidRPr="00C65333">
        <w:rPr>
          <w:b/>
          <w:sz w:val="22"/>
          <w:szCs w:val="22"/>
          <w:lang w:val="es-ES_tradnl"/>
        </w:rPr>
        <w:t>Actividad 4:</w:t>
      </w:r>
      <w:r w:rsidRPr="00C65333">
        <w:rPr>
          <w:sz w:val="22"/>
          <w:szCs w:val="22"/>
          <w:lang w:val="es-ES_tradnl"/>
        </w:rPr>
        <w:t xml:space="preserve"> Identificar las tecnologías potenciales que se podrían utilizar para el Sistema de Fiscalización  y Monitoreo de Bosques e implementar un piloto en un área determinada para validar el sistema propuesto.</w:t>
      </w:r>
    </w:p>
    <w:p w:rsidR="00924D13" w:rsidRPr="00C65333" w:rsidRDefault="00924D13" w:rsidP="00924D13">
      <w:pPr>
        <w:kinsoku w:val="0"/>
        <w:overflowPunct w:val="0"/>
        <w:jc w:val="both"/>
        <w:rPr>
          <w:sz w:val="22"/>
          <w:szCs w:val="22"/>
          <w:lang w:val="es-ES_tradnl"/>
        </w:rPr>
      </w:pPr>
    </w:p>
    <w:p w:rsidR="00924D13" w:rsidRPr="00C65333" w:rsidRDefault="00924D13" w:rsidP="00924D13">
      <w:pPr>
        <w:kinsoku w:val="0"/>
        <w:overflowPunct w:val="0"/>
        <w:jc w:val="both"/>
        <w:rPr>
          <w:sz w:val="22"/>
          <w:szCs w:val="22"/>
          <w:lang w:val="es-ES_tradnl"/>
        </w:rPr>
      </w:pPr>
      <w:r w:rsidRPr="00C65333">
        <w:rPr>
          <w:sz w:val="22"/>
          <w:szCs w:val="22"/>
          <w:lang w:val="es-ES_tradnl"/>
        </w:rPr>
        <w:t>Mostrar la experiencia de otros países en el diseño del Sistema de Fiscalización y Monitoreo de Bosques y generar un ejemplo para un área piloto a determinar (ej. oriente boliviano).</w:t>
      </w:r>
    </w:p>
    <w:p w:rsidR="00924D13" w:rsidRPr="00C65333" w:rsidRDefault="00924D13" w:rsidP="00924D13">
      <w:pPr>
        <w:kinsoku w:val="0"/>
        <w:overflowPunct w:val="0"/>
        <w:jc w:val="both"/>
        <w:rPr>
          <w:sz w:val="22"/>
          <w:szCs w:val="22"/>
          <w:lang w:val="es-ES_tradnl"/>
        </w:rPr>
      </w:pPr>
    </w:p>
    <w:p w:rsidR="00924D13" w:rsidRPr="00C65333" w:rsidRDefault="00924D13" w:rsidP="00924D13">
      <w:pPr>
        <w:widowControl w:val="0"/>
        <w:numPr>
          <w:ilvl w:val="0"/>
          <w:numId w:val="23"/>
        </w:numPr>
        <w:kinsoku w:val="0"/>
        <w:overflowPunct w:val="0"/>
        <w:autoSpaceDE w:val="0"/>
        <w:autoSpaceDN w:val="0"/>
        <w:adjustRightInd w:val="0"/>
        <w:jc w:val="both"/>
        <w:rPr>
          <w:sz w:val="22"/>
          <w:szCs w:val="22"/>
          <w:lang w:val="es-ES_tradnl"/>
        </w:rPr>
      </w:pPr>
      <w:r w:rsidRPr="00C65333">
        <w:rPr>
          <w:sz w:val="22"/>
          <w:szCs w:val="22"/>
          <w:lang w:val="es-ES_tradnl"/>
        </w:rPr>
        <w:t xml:space="preserve">Analizar, sobre la base de las capacidades actuales y necesidades de reporte de la deforestación y detrimento de funciones ecosistémicas asociadas, las tecnologías más adecuadas. </w:t>
      </w:r>
    </w:p>
    <w:p w:rsidR="00924D13" w:rsidRPr="00C65333" w:rsidRDefault="00924D13" w:rsidP="00924D13">
      <w:pPr>
        <w:widowControl w:val="0"/>
        <w:numPr>
          <w:ilvl w:val="0"/>
          <w:numId w:val="23"/>
        </w:numPr>
        <w:kinsoku w:val="0"/>
        <w:overflowPunct w:val="0"/>
        <w:autoSpaceDE w:val="0"/>
        <w:autoSpaceDN w:val="0"/>
        <w:adjustRightInd w:val="0"/>
        <w:jc w:val="both"/>
        <w:rPr>
          <w:sz w:val="22"/>
          <w:szCs w:val="22"/>
          <w:lang w:val="es-ES_tradnl"/>
        </w:rPr>
      </w:pPr>
      <w:r w:rsidRPr="00C65333">
        <w:rPr>
          <w:sz w:val="22"/>
          <w:szCs w:val="22"/>
          <w:lang w:val="es-ES_tradnl"/>
        </w:rPr>
        <w:t>Generar un piloto con la tecnología propuesta para el oriente de Bolivia (Beni, Pando y Santa Cruz) que también permita priorizar áreas forestales de acuerdo a la provisión de funciones ecosistémicas y el costo de oportunidad agropecuario de dicha área.</w:t>
      </w:r>
    </w:p>
    <w:p w:rsidR="00924D13" w:rsidRPr="00C65333" w:rsidRDefault="00924D13" w:rsidP="00924D13">
      <w:pPr>
        <w:widowControl w:val="0"/>
        <w:numPr>
          <w:ilvl w:val="0"/>
          <w:numId w:val="23"/>
        </w:numPr>
        <w:kinsoku w:val="0"/>
        <w:overflowPunct w:val="0"/>
        <w:autoSpaceDE w:val="0"/>
        <w:autoSpaceDN w:val="0"/>
        <w:adjustRightInd w:val="0"/>
        <w:jc w:val="both"/>
        <w:rPr>
          <w:sz w:val="22"/>
          <w:szCs w:val="22"/>
          <w:lang w:val="es-ES_tradnl"/>
        </w:rPr>
      </w:pPr>
      <w:r w:rsidRPr="00C65333">
        <w:rPr>
          <w:sz w:val="22"/>
          <w:szCs w:val="22"/>
          <w:lang w:val="es-ES_tradnl"/>
        </w:rPr>
        <w:t>Socializar y validar la información con el gobierno boliviano e instituciones relevantes</w:t>
      </w:r>
    </w:p>
    <w:p w:rsidR="00924D13" w:rsidRPr="00C65333" w:rsidRDefault="00924D13" w:rsidP="00924D13">
      <w:pPr>
        <w:kinsoku w:val="0"/>
        <w:overflowPunct w:val="0"/>
        <w:jc w:val="both"/>
        <w:rPr>
          <w:sz w:val="22"/>
          <w:szCs w:val="22"/>
          <w:lang w:val="es-ES_tradnl"/>
        </w:rPr>
      </w:pPr>
    </w:p>
    <w:p w:rsidR="00924D13" w:rsidRPr="00C65333" w:rsidRDefault="00924D13" w:rsidP="00924D13">
      <w:pPr>
        <w:kinsoku w:val="0"/>
        <w:overflowPunct w:val="0"/>
        <w:jc w:val="both"/>
        <w:rPr>
          <w:sz w:val="22"/>
          <w:szCs w:val="22"/>
          <w:lang w:val="es-ES_tradnl"/>
        </w:rPr>
      </w:pPr>
    </w:p>
    <w:p w:rsidR="00924D13" w:rsidRPr="00C65333" w:rsidRDefault="00924D13" w:rsidP="00924D13">
      <w:pPr>
        <w:jc w:val="both"/>
        <w:rPr>
          <w:bCs/>
          <w:iCs/>
          <w:sz w:val="22"/>
          <w:szCs w:val="22"/>
          <w:lang w:val="es-ES_tradnl"/>
        </w:rPr>
      </w:pPr>
    </w:p>
    <w:p w:rsidR="00924D13" w:rsidRPr="00C65333" w:rsidRDefault="00924D13" w:rsidP="00924D13">
      <w:pPr>
        <w:jc w:val="both"/>
        <w:rPr>
          <w:bCs/>
          <w:iCs/>
          <w:sz w:val="22"/>
          <w:szCs w:val="22"/>
          <w:lang w:val="es-BO"/>
        </w:rPr>
      </w:pPr>
    </w:p>
    <w:p w:rsidR="00924D13" w:rsidRPr="00C65333" w:rsidRDefault="00924D13" w:rsidP="00924D13">
      <w:pPr>
        <w:jc w:val="both"/>
        <w:rPr>
          <w:b/>
          <w:bCs/>
          <w:sz w:val="22"/>
          <w:szCs w:val="22"/>
          <w:lang w:val="es-ES"/>
        </w:rPr>
      </w:pPr>
      <w:r w:rsidRPr="00C65333">
        <w:rPr>
          <w:b/>
          <w:bCs/>
          <w:sz w:val="22"/>
          <w:szCs w:val="22"/>
          <w:lang w:val="es-ES"/>
        </w:rPr>
        <w:t>Informes / Entregables</w:t>
      </w:r>
    </w:p>
    <w:p w:rsidR="00924D13" w:rsidRPr="00C65333" w:rsidRDefault="00924D13" w:rsidP="00924D13">
      <w:pPr>
        <w:pStyle w:val="BodyText"/>
        <w:jc w:val="both"/>
        <w:rPr>
          <w:sz w:val="22"/>
          <w:szCs w:val="22"/>
          <w:lang w:val="es-ES"/>
        </w:rPr>
      </w:pPr>
    </w:p>
    <w:p w:rsidR="00924D13" w:rsidRPr="00C65333" w:rsidRDefault="00924D13" w:rsidP="00924D13">
      <w:pPr>
        <w:autoSpaceDE w:val="0"/>
        <w:autoSpaceDN w:val="0"/>
        <w:adjustRightInd w:val="0"/>
        <w:jc w:val="both"/>
        <w:rPr>
          <w:sz w:val="22"/>
          <w:szCs w:val="22"/>
          <w:lang w:val="es-BO"/>
        </w:rPr>
      </w:pPr>
      <w:r w:rsidRPr="00C65333">
        <w:rPr>
          <w:sz w:val="22"/>
          <w:szCs w:val="22"/>
          <w:lang w:val="es-BO"/>
        </w:rPr>
        <w:t>La firma consultora adjudicada deberá presentar los siguientes Productos:</w:t>
      </w:r>
    </w:p>
    <w:p w:rsidR="00924D13" w:rsidRPr="00C65333" w:rsidRDefault="00924D13" w:rsidP="00924D13">
      <w:pPr>
        <w:autoSpaceDE w:val="0"/>
        <w:autoSpaceDN w:val="0"/>
        <w:adjustRightInd w:val="0"/>
        <w:jc w:val="both"/>
        <w:rPr>
          <w:sz w:val="22"/>
          <w:szCs w:val="22"/>
          <w:lang w:val="es-BO"/>
        </w:rPr>
      </w:pPr>
    </w:p>
    <w:p w:rsidR="00924D13" w:rsidRDefault="00924D13" w:rsidP="00924D13">
      <w:pPr>
        <w:pStyle w:val="ListParagraph"/>
        <w:autoSpaceDE w:val="0"/>
        <w:autoSpaceDN w:val="0"/>
        <w:adjustRightInd w:val="0"/>
        <w:spacing w:line="276" w:lineRule="auto"/>
        <w:ind w:left="0"/>
        <w:jc w:val="both"/>
        <w:rPr>
          <w:sz w:val="22"/>
          <w:szCs w:val="22"/>
          <w:lang w:val="es-BO"/>
        </w:rPr>
      </w:pPr>
      <w:r w:rsidRPr="00043190">
        <w:rPr>
          <w:sz w:val="22"/>
          <w:szCs w:val="22"/>
          <w:lang w:val="es-BO"/>
        </w:rPr>
        <w:t>P</w:t>
      </w:r>
      <w:r>
        <w:rPr>
          <w:sz w:val="22"/>
          <w:szCs w:val="22"/>
          <w:lang w:val="es-BO"/>
        </w:rPr>
        <w:t xml:space="preserve">RODUCTO </w:t>
      </w:r>
      <w:r w:rsidRPr="00043190">
        <w:rPr>
          <w:sz w:val="22"/>
          <w:szCs w:val="22"/>
          <w:lang w:val="es-BO"/>
        </w:rPr>
        <w:t>1:</w:t>
      </w:r>
      <w:r w:rsidRPr="00352F5C">
        <w:rPr>
          <w:sz w:val="22"/>
          <w:szCs w:val="22"/>
          <w:lang w:val="es-BO"/>
        </w:rPr>
        <w:t xml:space="preserve"> </w:t>
      </w:r>
      <w:r>
        <w:rPr>
          <w:sz w:val="22"/>
          <w:szCs w:val="22"/>
          <w:lang w:val="es-BO"/>
        </w:rPr>
        <w:t xml:space="preserve">El informe inicial </w:t>
      </w:r>
      <w:r w:rsidRPr="00352F5C">
        <w:rPr>
          <w:sz w:val="22"/>
          <w:szCs w:val="22"/>
          <w:lang w:val="es-BO"/>
        </w:rPr>
        <w:t>de</w:t>
      </w:r>
      <w:r>
        <w:rPr>
          <w:sz w:val="22"/>
          <w:szCs w:val="22"/>
          <w:lang w:val="es-BO"/>
        </w:rPr>
        <w:t>berá incluir el Plan de Trabajo.</w:t>
      </w:r>
    </w:p>
    <w:p w:rsidR="00924D13" w:rsidRPr="00352F5C" w:rsidRDefault="00924D13" w:rsidP="00924D13">
      <w:pPr>
        <w:pStyle w:val="ListParagraph"/>
        <w:autoSpaceDE w:val="0"/>
        <w:autoSpaceDN w:val="0"/>
        <w:adjustRightInd w:val="0"/>
        <w:spacing w:line="276" w:lineRule="auto"/>
        <w:ind w:left="0"/>
        <w:jc w:val="both"/>
        <w:rPr>
          <w:sz w:val="22"/>
          <w:szCs w:val="22"/>
          <w:lang w:val="es-BO"/>
        </w:rPr>
      </w:pPr>
    </w:p>
    <w:p w:rsidR="00924D13" w:rsidRPr="00C65333" w:rsidRDefault="00924D13" w:rsidP="00924D13">
      <w:pPr>
        <w:pStyle w:val="ListParagraph"/>
        <w:autoSpaceDE w:val="0"/>
        <w:autoSpaceDN w:val="0"/>
        <w:adjustRightInd w:val="0"/>
        <w:spacing w:line="276" w:lineRule="auto"/>
        <w:ind w:left="0"/>
        <w:jc w:val="both"/>
        <w:rPr>
          <w:bCs/>
          <w:sz w:val="22"/>
          <w:szCs w:val="22"/>
          <w:lang w:val="es-BO"/>
        </w:rPr>
      </w:pPr>
      <w:r w:rsidRPr="00C65333">
        <w:rPr>
          <w:sz w:val="22"/>
          <w:szCs w:val="22"/>
          <w:lang w:val="es-BO"/>
        </w:rPr>
        <w:t>PRODUCTO 2: El documento de informe deberá contener</w:t>
      </w:r>
      <w:r>
        <w:rPr>
          <w:sz w:val="22"/>
          <w:szCs w:val="22"/>
          <w:lang w:val="es-BO"/>
        </w:rPr>
        <w:t xml:space="preserve"> la </w:t>
      </w:r>
      <w:r w:rsidRPr="00C65333">
        <w:rPr>
          <w:sz w:val="22"/>
          <w:szCs w:val="22"/>
          <w:lang w:val="es-ES_tradnl"/>
        </w:rPr>
        <w:t>definición de los requerimientos y las necesidades a nivel nacional para el establecimiento del marco legal, diseño, e instrumentación del Sistema de Fiscalización y Monitoreo de Bosques; así como para el Diagnóstico y Propuesta sobre los instrumentos requeridos para el cumplimiento de la ley 1700, incluyendo la conservación y restauración en las tierras de producción forestal permanente en predios fuera de dominio público conforme a lo establecido en la ley de</w:t>
      </w:r>
      <w:r>
        <w:rPr>
          <w:sz w:val="22"/>
          <w:szCs w:val="22"/>
          <w:lang w:val="es-ES_tradnl"/>
        </w:rPr>
        <w:t xml:space="preserve"> tierras.</w:t>
      </w:r>
    </w:p>
    <w:p w:rsidR="00924D13" w:rsidRPr="00C65333" w:rsidRDefault="00924D13" w:rsidP="00924D13">
      <w:pPr>
        <w:pStyle w:val="ListParagraph"/>
        <w:autoSpaceDE w:val="0"/>
        <w:autoSpaceDN w:val="0"/>
        <w:adjustRightInd w:val="0"/>
        <w:spacing w:line="276" w:lineRule="auto"/>
        <w:ind w:left="0"/>
        <w:jc w:val="both"/>
        <w:rPr>
          <w:sz w:val="22"/>
          <w:szCs w:val="22"/>
          <w:lang w:val="es-BO"/>
        </w:rPr>
      </w:pPr>
    </w:p>
    <w:p w:rsidR="00924D13" w:rsidRPr="00BA3A27" w:rsidRDefault="00924D13" w:rsidP="00924D13">
      <w:pPr>
        <w:pStyle w:val="ListParagraph"/>
        <w:autoSpaceDE w:val="0"/>
        <w:autoSpaceDN w:val="0"/>
        <w:adjustRightInd w:val="0"/>
        <w:spacing w:line="276" w:lineRule="auto"/>
        <w:ind w:left="0"/>
        <w:jc w:val="both"/>
        <w:rPr>
          <w:bCs/>
          <w:sz w:val="22"/>
          <w:szCs w:val="22"/>
          <w:lang w:val="es-ES"/>
        </w:rPr>
      </w:pPr>
      <w:r w:rsidRPr="00C65333">
        <w:rPr>
          <w:sz w:val="22"/>
          <w:szCs w:val="22"/>
          <w:lang w:val="es-BO"/>
        </w:rPr>
        <w:t xml:space="preserve">PRODUCTO 3: </w:t>
      </w:r>
      <w:r w:rsidRPr="00BA3A27">
        <w:rPr>
          <w:sz w:val="22"/>
          <w:szCs w:val="22"/>
          <w:lang w:val="es-BO"/>
        </w:rPr>
        <w:t xml:space="preserve">El documento de informe deberá contener el </w:t>
      </w:r>
      <w:r w:rsidRPr="00BA3A27">
        <w:rPr>
          <w:sz w:val="22"/>
          <w:szCs w:val="22"/>
          <w:lang w:val="es-ES_tradnl"/>
        </w:rPr>
        <w:t>Analizar las capacidades actuales y responsabilidades institucionales para el diseño e implementación del Sistema de Fiscalización y Monitoreo de Bosques, así como para el diagnóstico y propuesta sobre los instrumentos requeridos para el cumplimiento de la ley 1700, incluyendo la conservación y restauración en las tierras de producción forestal permanente en predios fuera de dominio público conforme a lo establecido en la ley de tierras.</w:t>
      </w:r>
    </w:p>
    <w:p w:rsidR="00924D13" w:rsidRPr="00BA3A27" w:rsidRDefault="00924D13" w:rsidP="00924D13">
      <w:pPr>
        <w:pStyle w:val="ListParagraph"/>
        <w:autoSpaceDE w:val="0"/>
        <w:autoSpaceDN w:val="0"/>
        <w:adjustRightInd w:val="0"/>
        <w:spacing w:line="276" w:lineRule="auto"/>
        <w:ind w:left="0"/>
        <w:jc w:val="both"/>
        <w:rPr>
          <w:sz w:val="22"/>
          <w:szCs w:val="22"/>
          <w:lang w:val="es-BO"/>
        </w:rPr>
      </w:pPr>
    </w:p>
    <w:p w:rsidR="00924D13" w:rsidRPr="00BA3A27" w:rsidRDefault="00924D13" w:rsidP="00924D13">
      <w:pPr>
        <w:pStyle w:val="ListParagraph"/>
        <w:autoSpaceDE w:val="0"/>
        <w:autoSpaceDN w:val="0"/>
        <w:adjustRightInd w:val="0"/>
        <w:spacing w:line="276" w:lineRule="auto"/>
        <w:ind w:left="0"/>
        <w:jc w:val="both"/>
        <w:rPr>
          <w:sz w:val="22"/>
          <w:szCs w:val="22"/>
          <w:lang w:val="es-BO"/>
        </w:rPr>
      </w:pPr>
      <w:r w:rsidRPr="00BA3A27">
        <w:rPr>
          <w:sz w:val="22"/>
          <w:szCs w:val="22"/>
          <w:lang w:val="es-BO"/>
        </w:rPr>
        <w:t>PRODUCTO 4: El documento de informe deberá p</w:t>
      </w:r>
      <w:r w:rsidRPr="00BA3A27">
        <w:rPr>
          <w:sz w:val="22"/>
          <w:szCs w:val="22"/>
          <w:lang w:val="es-ES_tradnl"/>
        </w:rPr>
        <w:t xml:space="preserve">roponer alternativas de estructuras funcionales/institucionales para la implementación y mantenimiento del Sistema de Fiscalización  y </w:t>
      </w:r>
      <w:r w:rsidRPr="00BA3A27">
        <w:rPr>
          <w:sz w:val="22"/>
          <w:szCs w:val="22"/>
          <w:lang w:val="es-ES_tradnl"/>
        </w:rPr>
        <w:lastRenderedPageBreak/>
        <w:t>Monitoreo de Bosques, así como para el Diagnóstico y Propuesta sobre los instrumentos requeridos para el cumplimiento de la ley 1700 y demás normas forestales.</w:t>
      </w:r>
    </w:p>
    <w:p w:rsidR="00924D13" w:rsidRPr="00BA3A27" w:rsidRDefault="00924D13" w:rsidP="00924D13">
      <w:pPr>
        <w:pStyle w:val="ListParagraph"/>
        <w:autoSpaceDE w:val="0"/>
        <w:autoSpaceDN w:val="0"/>
        <w:adjustRightInd w:val="0"/>
        <w:spacing w:line="276" w:lineRule="auto"/>
        <w:ind w:left="0"/>
        <w:jc w:val="both"/>
        <w:rPr>
          <w:sz w:val="22"/>
          <w:szCs w:val="22"/>
          <w:lang w:val="es-BO"/>
        </w:rPr>
      </w:pPr>
    </w:p>
    <w:p w:rsidR="00924D13" w:rsidRPr="00043190" w:rsidRDefault="00924D13" w:rsidP="00924D13">
      <w:pPr>
        <w:pStyle w:val="ListParagraph"/>
        <w:autoSpaceDE w:val="0"/>
        <w:autoSpaceDN w:val="0"/>
        <w:adjustRightInd w:val="0"/>
        <w:spacing w:line="276" w:lineRule="auto"/>
        <w:ind w:left="0"/>
        <w:jc w:val="both"/>
        <w:rPr>
          <w:sz w:val="22"/>
          <w:szCs w:val="22"/>
          <w:lang w:val="es-BO"/>
        </w:rPr>
      </w:pPr>
      <w:r w:rsidRPr="00BA3A27">
        <w:rPr>
          <w:sz w:val="22"/>
          <w:szCs w:val="22"/>
          <w:lang w:val="es-BO"/>
        </w:rPr>
        <w:t xml:space="preserve">PRODUCTO 5: El documento de informe deberá </w:t>
      </w:r>
      <w:r>
        <w:rPr>
          <w:sz w:val="22"/>
          <w:szCs w:val="22"/>
          <w:lang w:val="es-ES_tradnl"/>
        </w:rPr>
        <w:t>i</w:t>
      </w:r>
      <w:r w:rsidRPr="00FF2B21">
        <w:rPr>
          <w:sz w:val="22"/>
          <w:szCs w:val="22"/>
          <w:lang w:val="es-ES_tradnl"/>
        </w:rPr>
        <w:t>dentificar las tecnologías potenciales que se podrían utilizar para el Sistema de Fiscalización  y Monitoreo de Bosques e implementar un piloto en un área determinada para validar el sistema propuesto.</w:t>
      </w:r>
    </w:p>
    <w:p w:rsidR="00924D13" w:rsidRPr="00BA3A27" w:rsidRDefault="00924D13" w:rsidP="00924D13">
      <w:pPr>
        <w:pStyle w:val="BodyText"/>
        <w:jc w:val="both"/>
        <w:rPr>
          <w:sz w:val="22"/>
          <w:szCs w:val="22"/>
          <w:lang w:val="es-BO"/>
        </w:rPr>
      </w:pPr>
    </w:p>
    <w:p w:rsidR="00924D13" w:rsidRPr="00043190" w:rsidRDefault="00924D13" w:rsidP="00924D13">
      <w:pPr>
        <w:jc w:val="both"/>
        <w:rPr>
          <w:b/>
          <w:bCs/>
          <w:sz w:val="22"/>
          <w:szCs w:val="22"/>
          <w:lang w:val="es-BO"/>
        </w:rPr>
      </w:pPr>
      <w:r w:rsidRPr="00043190">
        <w:rPr>
          <w:b/>
          <w:bCs/>
          <w:sz w:val="22"/>
          <w:szCs w:val="22"/>
          <w:lang w:val="es-BO"/>
        </w:rPr>
        <w:t>Cronograma de Pagos</w:t>
      </w:r>
    </w:p>
    <w:p w:rsidR="00924D13" w:rsidRPr="00043190" w:rsidRDefault="00924D13" w:rsidP="00924D13">
      <w:pPr>
        <w:jc w:val="both"/>
        <w:rPr>
          <w:b/>
          <w:bCs/>
          <w:sz w:val="22"/>
          <w:szCs w:val="22"/>
          <w:lang w:val="es-BO"/>
        </w:rPr>
      </w:pPr>
    </w:p>
    <w:p w:rsidR="00924D13" w:rsidRPr="00043190" w:rsidRDefault="00924D13" w:rsidP="00924D13">
      <w:pPr>
        <w:pStyle w:val="BodyText"/>
        <w:numPr>
          <w:ilvl w:val="0"/>
          <w:numId w:val="20"/>
        </w:numPr>
        <w:jc w:val="both"/>
        <w:rPr>
          <w:sz w:val="22"/>
          <w:szCs w:val="22"/>
          <w:lang w:val="es-ES"/>
        </w:rPr>
      </w:pPr>
      <w:r w:rsidRPr="00043190">
        <w:rPr>
          <w:bCs/>
          <w:sz w:val="22"/>
          <w:szCs w:val="22"/>
          <w:lang w:val="es-BO"/>
        </w:rPr>
        <w:t xml:space="preserve">20 % </w:t>
      </w:r>
      <w:r w:rsidRPr="00043190">
        <w:rPr>
          <w:sz w:val="22"/>
          <w:szCs w:val="22"/>
          <w:lang w:val="es-ES"/>
        </w:rPr>
        <w:t xml:space="preserve">a la entrega del Producto 1 a satisfacción del Banco. El Producto 1  deberá ser presentado a más tardar a los 15 días de la firma de contrato. </w:t>
      </w:r>
    </w:p>
    <w:p w:rsidR="00924D13" w:rsidRPr="00043190" w:rsidRDefault="00924D13" w:rsidP="00924D13">
      <w:pPr>
        <w:pStyle w:val="BodyText"/>
        <w:numPr>
          <w:ilvl w:val="0"/>
          <w:numId w:val="20"/>
        </w:numPr>
        <w:jc w:val="both"/>
        <w:rPr>
          <w:sz w:val="22"/>
          <w:szCs w:val="22"/>
          <w:lang w:val="es-ES"/>
        </w:rPr>
      </w:pPr>
      <w:r w:rsidRPr="00043190">
        <w:rPr>
          <w:bCs/>
          <w:sz w:val="22"/>
          <w:szCs w:val="22"/>
          <w:lang w:val="es-BO"/>
        </w:rPr>
        <w:t xml:space="preserve">20 % </w:t>
      </w:r>
      <w:r w:rsidRPr="00043190">
        <w:rPr>
          <w:sz w:val="22"/>
          <w:szCs w:val="22"/>
          <w:lang w:val="es-ES"/>
        </w:rPr>
        <w:t xml:space="preserve">a la entrega del Producto 2 a satisfacción del Banco. El Producto 2  deberá ser presentado a más tardar a los </w:t>
      </w:r>
      <w:r>
        <w:rPr>
          <w:sz w:val="22"/>
          <w:szCs w:val="22"/>
          <w:lang w:val="es-ES"/>
        </w:rPr>
        <w:t>60</w:t>
      </w:r>
      <w:r w:rsidRPr="00043190">
        <w:rPr>
          <w:sz w:val="22"/>
          <w:szCs w:val="22"/>
          <w:lang w:val="es-ES"/>
        </w:rPr>
        <w:t xml:space="preserve"> días de la firma de contrato. </w:t>
      </w:r>
    </w:p>
    <w:p w:rsidR="00924D13" w:rsidRPr="00043190" w:rsidRDefault="00924D13" w:rsidP="00924D13">
      <w:pPr>
        <w:pStyle w:val="BodyText"/>
        <w:numPr>
          <w:ilvl w:val="0"/>
          <w:numId w:val="20"/>
        </w:numPr>
        <w:jc w:val="both"/>
        <w:rPr>
          <w:sz w:val="22"/>
          <w:szCs w:val="22"/>
          <w:lang w:val="es-ES"/>
        </w:rPr>
      </w:pPr>
      <w:r>
        <w:rPr>
          <w:bCs/>
          <w:sz w:val="22"/>
          <w:szCs w:val="22"/>
          <w:lang w:val="es-ES"/>
        </w:rPr>
        <w:t>2</w:t>
      </w:r>
      <w:r w:rsidRPr="00043190">
        <w:rPr>
          <w:bCs/>
          <w:sz w:val="22"/>
          <w:szCs w:val="22"/>
          <w:lang w:val="es-BO"/>
        </w:rPr>
        <w:t xml:space="preserve">0 % </w:t>
      </w:r>
      <w:r w:rsidRPr="00043190">
        <w:rPr>
          <w:sz w:val="22"/>
          <w:szCs w:val="22"/>
          <w:lang w:val="es-ES"/>
        </w:rPr>
        <w:t xml:space="preserve">a la entrega del Producto 3 a satisfacción del Banco. El Producto 3  deberá ser </w:t>
      </w:r>
      <w:r>
        <w:rPr>
          <w:sz w:val="22"/>
          <w:szCs w:val="22"/>
          <w:lang w:val="es-ES"/>
        </w:rPr>
        <w:t>presentado a más tardar a los 90</w:t>
      </w:r>
      <w:r w:rsidRPr="00043190">
        <w:rPr>
          <w:sz w:val="22"/>
          <w:szCs w:val="22"/>
          <w:lang w:val="es-ES"/>
        </w:rPr>
        <w:t xml:space="preserve"> días de la firma de contrato. </w:t>
      </w:r>
    </w:p>
    <w:p w:rsidR="00924D13" w:rsidRPr="00043190" w:rsidRDefault="00924D13" w:rsidP="00924D13">
      <w:pPr>
        <w:pStyle w:val="BodyText"/>
        <w:numPr>
          <w:ilvl w:val="0"/>
          <w:numId w:val="20"/>
        </w:numPr>
        <w:jc w:val="both"/>
        <w:rPr>
          <w:sz w:val="22"/>
          <w:szCs w:val="22"/>
          <w:lang w:val="es-ES"/>
        </w:rPr>
      </w:pPr>
      <w:r>
        <w:rPr>
          <w:bCs/>
          <w:sz w:val="22"/>
          <w:szCs w:val="22"/>
          <w:lang w:val="es-BO"/>
        </w:rPr>
        <w:t>2</w:t>
      </w:r>
      <w:r w:rsidRPr="00043190">
        <w:rPr>
          <w:bCs/>
          <w:sz w:val="22"/>
          <w:szCs w:val="22"/>
          <w:lang w:val="es-BO"/>
        </w:rPr>
        <w:t xml:space="preserve">0 % </w:t>
      </w:r>
      <w:r w:rsidRPr="00043190">
        <w:rPr>
          <w:sz w:val="22"/>
          <w:szCs w:val="22"/>
          <w:lang w:val="es-ES"/>
        </w:rPr>
        <w:t xml:space="preserve">a la entrega del Producto 4 a satisfacción del Banco. El Producto 4  deberá ser presentado a más tardar a los </w:t>
      </w:r>
      <w:r>
        <w:rPr>
          <w:sz w:val="22"/>
          <w:szCs w:val="22"/>
          <w:lang w:val="es-ES"/>
        </w:rPr>
        <w:t>120</w:t>
      </w:r>
      <w:r w:rsidRPr="00043190">
        <w:rPr>
          <w:sz w:val="22"/>
          <w:szCs w:val="22"/>
          <w:lang w:val="es-ES"/>
        </w:rPr>
        <w:t xml:space="preserve"> días de la firma de contrato. </w:t>
      </w:r>
    </w:p>
    <w:p w:rsidR="00924D13" w:rsidRPr="007B28F1" w:rsidRDefault="00924D13" w:rsidP="00924D13">
      <w:pPr>
        <w:pStyle w:val="BodyText"/>
        <w:numPr>
          <w:ilvl w:val="0"/>
          <w:numId w:val="20"/>
        </w:numPr>
        <w:jc w:val="both"/>
        <w:rPr>
          <w:sz w:val="22"/>
          <w:szCs w:val="22"/>
          <w:lang w:val="es-ES"/>
        </w:rPr>
      </w:pPr>
      <w:r w:rsidRPr="007B28F1">
        <w:rPr>
          <w:bCs/>
          <w:sz w:val="22"/>
          <w:szCs w:val="22"/>
          <w:lang w:val="es-BO"/>
        </w:rPr>
        <w:t xml:space="preserve">20 % </w:t>
      </w:r>
      <w:r w:rsidRPr="007B28F1">
        <w:rPr>
          <w:sz w:val="22"/>
          <w:szCs w:val="22"/>
          <w:lang w:val="es-ES"/>
        </w:rPr>
        <w:t>a la entrega del Producto 5 a satisfacción del Banco. El Producto 5 deberá ser presentado a más tardar a los 1</w:t>
      </w:r>
      <w:r>
        <w:rPr>
          <w:sz w:val="22"/>
          <w:szCs w:val="22"/>
          <w:lang w:val="es-ES"/>
        </w:rPr>
        <w:t>80</w:t>
      </w:r>
      <w:r w:rsidRPr="007B28F1">
        <w:rPr>
          <w:sz w:val="22"/>
          <w:szCs w:val="22"/>
          <w:lang w:val="es-ES"/>
        </w:rPr>
        <w:t xml:space="preserve"> días de la firma de contrato. </w:t>
      </w:r>
    </w:p>
    <w:p w:rsidR="00924D13" w:rsidRPr="007B28F1" w:rsidRDefault="00924D13" w:rsidP="00924D13">
      <w:pPr>
        <w:pStyle w:val="ListParagraph"/>
        <w:spacing w:line="276" w:lineRule="auto"/>
        <w:jc w:val="both"/>
        <w:rPr>
          <w:bCs/>
          <w:sz w:val="22"/>
          <w:szCs w:val="22"/>
          <w:lang w:val="es-BO"/>
        </w:rPr>
      </w:pPr>
    </w:p>
    <w:p w:rsidR="00924D13" w:rsidRPr="007B28F1" w:rsidRDefault="00924D13" w:rsidP="00924D13">
      <w:pPr>
        <w:pStyle w:val="Heading3"/>
        <w:tabs>
          <w:tab w:val="left" w:pos="709"/>
        </w:tabs>
        <w:spacing w:before="0" w:line="240" w:lineRule="auto"/>
        <w:rPr>
          <w:rFonts w:ascii="Times New Roman" w:eastAsiaTheme="minorHAnsi" w:hAnsi="Times New Roman" w:cs="Times New Roman"/>
          <w:bCs w:val="0"/>
          <w:color w:val="auto"/>
        </w:rPr>
      </w:pPr>
      <w:r w:rsidRPr="007B28F1">
        <w:rPr>
          <w:rFonts w:ascii="Times New Roman" w:eastAsiaTheme="minorHAnsi" w:hAnsi="Times New Roman" w:cs="Times New Roman"/>
          <w:bCs w:val="0"/>
          <w:color w:val="auto"/>
        </w:rPr>
        <w:t>Perfil de la Firma Consultora</w:t>
      </w:r>
    </w:p>
    <w:p w:rsidR="00924D13" w:rsidRPr="007B28F1" w:rsidRDefault="00924D13" w:rsidP="00924D13">
      <w:pPr>
        <w:pStyle w:val="Heading3"/>
        <w:tabs>
          <w:tab w:val="left" w:pos="709"/>
        </w:tabs>
        <w:spacing w:before="0" w:line="240" w:lineRule="auto"/>
        <w:rPr>
          <w:rFonts w:ascii="Times New Roman" w:eastAsiaTheme="minorHAnsi" w:hAnsi="Times New Roman" w:cs="Times New Roman"/>
          <w:bCs w:val="0"/>
          <w:color w:val="auto"/>
        </w:rPr>
      </w:pPr>
      <w:r w:rsidRPr="007B28F1">
        <w:rPr>
          <w:rFonts w:ascii="Times New Roman" w:eastAsiaTheme="minorHAnsi" w:hAnsi="Times New Roman" w:cs="Times New Roman"/>
          <w:bCs w:val="0"/>
          <w:color w:val="auto"/>
        </w:rPr>
        <w:t xml:space="preserve">  </w:t>
      </w:r>
    </w:p>
    <w:p w:rsidR="00924D13" w:rsidRDefault="00924D13" w:rsidP="00924D13">
      <w:pPr>
        <w:jc w:val="both"/>
        <w:rPr>
          <w:sz w:val="22"/>
          <w:szCs w:val="22"/>
          <w:lang w:val="es-ES_tradnl" w:eastAsia="es-BO"/>
        </w:rPr>
      </w:pPr>
      <w:r w:rsidRPr="007B28F1">
        <w:rPr>
          <w:sz w:val="22"/>
          <w:szCs w:val="22"/>
          <w:lang w:val="es-ES"/>
        </w:rPr>
        <w:t>La empresa o consorcio debe</w:t>
      </w:r>
      <w:r w:rsidRPr="007B28F1">
        <w:rPr>
          <w:sz w:val="22"/>
          <w:szCs w:val="22"/>
          <w:lang w:val="es-ES_tradnl" w:eastAsia="es-BO"/>
        </w:rPr>
        <w:t xml:space="preserve"> contar con el siguiente personal clave:</w:t>
      </w:r>
    </w:p>
    <w:p w:rsidR="00924D13" w:rsidRPr="007B28F1" w:rsidRDefault="00924D13" w:rsidP="00924D13">
      <w:pPr>
        <w:jc w:val="both"/>
        <w:rPr>
          <w:sz w:val="22"/>
          <w:szCs w:val="22"/>
          <w:lang w:val="es-ES_tradnl" w:eastAsia="es-BO"/>
        </w:rPr>
      </w:pPr>
    </w:p>
    <w:p w:rsidR="00924D13" w:rsidRPr="00F524C2" w:rsidRDefault="00924D13" w:rsidP="00924D13">
      <w:pPr>
        <w:pStyle w:val="m-2174645211021291942gmail-msolistparagraph"/>
        <w:numPr>
          <w:ilvl w:val="0"/>
          <w:numId w:val="26"/>
        </w:numPr>
        <w:shd w:val="clear" w:color="auto" w:fill="FFFFFF"/>
        <w:spacing w:before="0" w:beforeAutospacing="0" w:after="0" w:afterAutospacing="0"/>
        <w:ind w:left="810"/>
        <w:jc w:val="both"/>
        <w:rPr>
          <w:lang w:val="es-ES_tradnl"/>
        </w:rPr>
      </w:pPr>
      <w:r w:rsidRPr="00F524C2">
        <w:rPr>
          <w:sz w:val="22"/>
          <w:szCs w:val="22"/>
          <w:u w:val="single"/>
          <w:lang w:val="es-ES_tradnl"/>
        </w:rPr>
        <w:t>Gerente de proyecto</w:t>
      </w:r>
      <w:r w:rsidRPr="00F524C2">
        <w:rPr>
          <w:sz w:val="22"/>
          <w:szCs w:val="22"/>
          <w:lang w:val="es-ES_tradnl"/>
        </w:rPr>
        <w:t>:</w:t>
      </w:r>
      <w:r w:rsidRPr="00F524C2">
        <w:rPr>
          <w:rStyle w:val="apple-converted-space"/>
          <w:sz w:val="22"/>
          <w:szCs w:val="22"/>
          <w:lang w:val="es-ES_tradnl"/>
        </w:rPr>
        <w:t> </w:t>
      </w:r>
      <w:r w:rsidRPr="00F524C2">
        <w:rPr>
          <w:sz w:val="22"/>
          <w:szCs w:val="22"/>
          <w:lang w:val="es-ES_tradnl"/>
        </w:rPr>
        <w:t>Licenciado</w:t>
      </w:r>
      <w:r w:rsidRPr="00F524C2">
        <w:rPr>
          <w:rStyle w:val="apple-converted-space"/>
          <w:sz w:val="22"/>
          <w:szCs w:val="22"/>
          <w:lang w:val="es-ES_tradnl"/>
        </w:rPr>
        <w:t> </w:t>
      </w:r>
      <w:r w:rsidRPr="00F524C2">
        <w:rPr>
          <w:sz w:val="22"/>
          <w:szCs w:val="22"/>
          <w:lang w:val="es-ES_tradnl"/>
        </w:rPr>
        <w:t>en</w:t>
      </w:r>
      <w:r w:rsidRPr="00F524C2">
        <w:rPr>
          <w:rStyle w:val="apple-converted-space"/>
          <w:sz w:val="22"/>
          <w:szCs w:val="22"/>
          <w:lang w:val="es-ES_tradnl"/>
        </w:rPr>
        <w:t> </w:t>
      </w:r>
      <w:r w:rsidRPr="00F524C2">
        <w:rPr>
          <w:sz w:val="22"/>
          <w:szCs w:val="22"/>
          <w:lang w:val="es-ES_tradnl"/>
        </w:rPr>
        <w:t>Economía, Economía Ambiental, Biología,</w:t>
      </w:r>
      <w:r>
        <w:rPr>
          <w:sz w:val="22"/>
          <w:szCs w:val="22"/>
          <w:lang w:val="es-ES_tradnl"/>
        </w:rPr>
        <w:t xml:space="preserve">    Forestal, </w:t>
      </w:r>
      <w:r w:rsidRPr="00F524C2">
        <w:rPr>
          <w:rStyle w:val="apple-converted-space"/>
          <w:sz w:val="22"/>
          <w:szCs w:val="22"/>
          <w:lang w:val="es-ES_tradnl"/>
        </w:rPr>
        <w:t> </w:t>
      </w:r>
      <w:r w:rsidRPr="00F524C2">
        <w:rPr>
          <w:sz w:val="22"/>
          <w:szCs w:val="22"/>
          <w:lang w:val="es-ES_tradnl"/>
        </w:rPr>
        <w:t>Ingeniería Agronómica, o ramas afines,</w:t>
      </w:r>
      <w:r w:rsidRPr="00F524C2">
        <w:rPr>
          <w:rStyle w:val="apple-converted-space"/>
          <w:sz w:val="22"/>
          <w:szCs w:val="22"/>
          <w:lang w:val="es-ES_tradnl"/>
        </w:rPr>
        <w:t> </w:t>
      </w:r>
      <w:r w:rsidRPr="00F524C2">
        <w:rPr>
          <w:sz w:val="22"/>
          <w:szCs w:val="22"/>
          <w:lang w:val="es-ES_tradnl"/>
        </w:rPr>
        <w:t> con</w:t>
      </w:r>
      <w:r w:rsidRPr="00F524C2">
        <w:rPr>
          <w:rStyle w:val="apple-converted-space"/>
          <w:sz w:val="22"/>
          <w:szCs w:val="22"/>
          <w:lang w:val="es-ES_tradnl"/>
        </w:rPr>
        <w:t> </w:t>
      </w:r>
      <w:r w:rsidRPr="00F524C2">
        <w:rPr>
          <w:sz w:val="22"/>
          <w:szCs w:val="22"/>
          <w:lang w:val="es-ES_tradnl"/>
        </w:rPr>
        <w:t>doctorado y</w:t>
      </w:r>
      <w:r w:rsidRPr="00F524C2">
        <w:rPr>
          <w:rStyle w:val="apple-converted-space"/>
          <w:sz w:val="22"/>
          <w:szCs w:val="22"/>
          <w:lang w:val="es-ES_tradnl"/>
        </w:rPr>
        <w:t> </w:t>
      </w:r>
      <w:r w:rsidRPr="00F524C2">
        <w:rPr>
          <w:sz w:val="22"/>
          <w:szCs w:val="22"/>
          <w:lang w:val="es-ES_tradnl"/>
        </w:rPr>
        <w:t>experiencia general de al menos 10 años, y experiencia específica de 5 años en cargos similares.</w:t>
      </w:r>
    </w:p>
    <w:p w:rsidR="00924D13" w:rsidRPr="00F524C2" w:rsidRDefault="00924D13" w:rsidP="00924D13">
      <w:pPr>
        <w:pStyle w:val="m-2174645211021291942gmail-msolistparagraph"/>
        <w:shd w:val="clear" w:color="auto" w:fill="FFFFFF"/>
        <w:spacing w:before="0" w:beforeAutospacing="0" w:after="0" w:afterAutospacing="0"/>
        <w:ind w:left="810"/>
        <w:jc w:val="both"/>
        <w:rPr>
          <w:lang w:val="es-ES_tradnl"/>
        </w:rPr>
      </w:pPr>
    </w:p>
    <w:p w:rsidR="00924D13" w:rsidRPr="00F524C2" w:rsidRDefault="00924D13" w:rsidP="00924D13">
      <w:pPr>
        <w:pStyle w:val="m-2174645211021291942gmail-msolistparagraph"/>
        <w:numPr>
          <w:ilvl w:val="0"/>
          <w:numId w:val="26"/>
        </w:numPr>
        <w:shd w:val="clear" w:color="auto" w:fill="FFFFFF"/>
        <w:spacing w:before="0" w:beforeAutospacing="0" w:after="0" w:afterAutospacing="0"/>
        <w:ind w:left="810"/>
        <w:jc w:val="both"/>
        <w:rPr>
          <w:lang w:val="es-ES_tradnl"/>
        </w:rPr>
      </w:pPr>
      <w:r w:rsidRPr="00F524C2">
        <w:rPr>
          <w:sz w:val="22"/>
          <w:szCs w:val="22"/>
          <w:u w:val="single"/>
          <w:lang w:val="es-ES_tradnl"/>
        </w:rPr>
        <w:t>Especialista en temas</w:t>
      </w:r>
      <w:r w:rsidRPr="00F524C2">
        <w:rPr>
          <w:rStyle w:val="apple-converted-space"/>
          <w:sz w:val="22"/>
          <w:szCs w:val="22"/>
          <w:u w:val="single"/>
          <w:lang w:val="es-ES_tradnl"/>
        </w:rPr>
        <w:t> </w:t>
      </w:r>
      <w:r w:rsidRPr="00F524C2">
        <w:rPr>
          <w:sz w:val="22"/>
          <w:szCs w:val="22"/>
          <w:u w:val="single"/>
          <w:lang w:val="es-ES_tradnl"/>
        </w:rPr>
        <w:t>medioambientales</w:t>
      </w:r>
      <w:r>
        <w:rPr>
          <w:sz w:val="22"/>
          <w:szCs w:val="22"/>
          <w:lang w:val="es-ES_tradnl"/>
        </w:rPr>
        <w:t>: Licenciado en Biología, Ingenierí</w:t>
      </w:r>
      <w:r w:rsidRPr="00F524C2">
        <w:rPr>
          <w:sz w:val="22"/>
          <w:szCs w:val="22"/>
          <w:lang w:val="es-ES_tradnl"/>
        </w:rPr>
        <w:t>a Medioambien</w:t>
      </w:r>
      <w:r>
        <w:rPr>
          <w:sz w:val="22"/>
          <w:szCs w:val="22"/>
          <w:lang w:val="es-ES_tradnl"/>
        </w:rPr>
        <w:t>tal, o ramas afines, con maestrí</w:t>
      </w:r>
      <w:r w:rsidRPr="00F524C2">
        <w:rPr>
          <w:sz w:val="22"/>
          <w:szCs w:val="22"/>
          <w:lang w:val="es-ES_tradnl"/>
        </w:rPr>
        <w:t xml:space="preserve">a/doctorado, experiencia general de al menos 5 años, y experiencia específica de 2 años en </w:t>
      </w:r>
      <w:r>
        <w:rPr>
          <w:sz w:val="22"/>
          <w:szCs w:val="22"/>
          <w:lang w:val="es-ES_tradnl"/>
        </w:rPr>
        <w:t>temas forestales</w:t>
      </w:r>
      <w:r w:rsidRPr="00F524C2">
        <w:rPr>
          <w:sz w:val="22"/>
          <w:szCs w:val="22"/>
          <w:lang w:val="es-ES_tradnl"/>
        </w:rPr>
        <w:t>.</w:t>
      </w:r>
    </w:p>
    <w:p w:rsidR="00924D13" w:rsidRPr="00F524C2" w:rsidRDefault="00924D13" w:rsidP="00924D13">
      <w:pPr>
        <w:pStyle w:val="m-2174645211021291942gmail-msolistparagraph"/>
        <w:shd w:val="clear" w:color="auto" w:fill="FFFFFF"/>
        <w:spacing w:before="0" w:beforeAutospacing="0" w:after="0" w:afterAutospacing="0"/>
        <w:ind w:left="810"/>
        <w:jc w:val="both"/>
        <w:rPr>
          <w:lang w:val="es-ES_tradnl"/>
        </w:rPr>
      </w:pPr>
    </w:p>
    <w:p w:rsidR="00924D13" w:rsidRPr="00F524C2" w:rsidRDefault="00924D13" w:rsidP="00924D13">
      <w:pPr>
        <w:pStyle w:val="m-2174645211021291942gmail-msolistparagraph"/>
        <w:numPr>
          <w:ilvl w:val="0"/>
          <w:numId w:val="26"/>
        </w:numPr>
        <w:shd w:val="clear" w:color="auto" w:fill="FFFFFF"/>
        <w:spacing w:before="0" w:beforeAutospacing="0" w:after="0" w:afterAutospacing="0"/>
        <w:ind w:left="810"/>
        <w:jc w:val="both"/>
        <w:rPr>
          <w:lang w:val="es-ES_tradnl"/>
        </w:rPr>
      </w:pPr>
      <w:r w:rsidRPr="00F524C2">
        <w:rPr>
          <w:sz w:val="22"/>
          <w:szCs w:val="22"/>
          <w:u w:val="single"/>
          <w:lang w:val="es-ES_tradnl"/>
        </w:rPr>
        <w:t>Especialista en</w:t>
      </w:r>
      <w:r w:rsidRPr="00F524C2">
        <w:rPr>
          <w:rStyle w:val="apple-converted-space"/>
          <w:sz w:val="22"/>
          <w:szCs w:val="22"/>
          <w:u w:val="single"/>
          <w:lang w:val="es-ES_tradnl"/>
        </w:rPr>
        <w:t> </w:t>
      </w:r>
      <w:r w:rsidRPr="00F524C2">
        <w:rPr>
          <w:sz w:val="22"/>
          <w:szCs w:val="22"/>
          <w:u w:val="single"/>
          <w:lang w:val="es-ES_tradnl"/>
        </w:rPr>
        <w:t>derecho ambiental</w:t>
      </w:r>
      <w:r w:rsidRPr="00F524C2">
        <w:rPr>
          <w:sz w:val="22"/>
          <w:szCs w:val="22"/>
          <w:lang w:val="es-ES_tradnl"/>
        </w:rPr>
        <w:t>:</w:t>
      </w:r>
      <w:r w:rsidRPr="00F524C2">
        <w:rPr>
          <w:rStyle w:val="apple-converted-space"/>
          <w:sz w:val="22"/>
          <w:szCs w:val="22"/>
          <w:lang w:val="es-ES_tradnl"/>
        </w:rPr>
        <w:t> </w:t>
      </w:r>
      <w:r w:rsidRPr="00F524C2">
        <w:rPr>
          <w:sz w:val="22"/>
          <w:szCs w:val="22"/>
          <w:lang w:val="es-ES_tradnl"/>
        </w:rPr>
        <w:t>Abogado</w:t>
      </w:r>
      <w:r w:rsidRPr="00F524C2">
        <w:rPr>
          <w:rStyle w:val="apple-converted-space"/>
          <w:sz w:val="22"/>
          <w:szCs w:val="22"/>
          <w:lang w:val="es-ES_tradnl"/>
        </w:rPr>
        <w:t> </w:t>
      </w:r>
      <w:r w:rsidRPr="00F524C2">
        <w:rPr>
          <w:sz w:val="22"/>
          <w:szCs w:val="22"/>
          <w:lang w:val="es-ES_tradnl"/>
        </w:rPr>
        <w:t>con experiencia general de al menos 5 años, y experiencia específica de 2 años en</w:t>
      </w:r>
      <w:r w:rsidRPr="00F524C2">
        <w:rPr>
          <w:rStyle w:val="apple-converted-space"/>
          <w:sz w:val="22"/>
          <w:szCs w:val="22"/>
          <w:lang w:val="es-ES_tradnl"/>
        </w:rPr>
        <w:t> </w:t>
      </w:r>
      <w:r w:rsidRPr="00F524C2">
        <w:rPr>
          <w:sz w:val="22"/>
          <w:szCs w:val="22"/>
          <w:lang w:val="es-ES_tradnl"/>
        </w:rPr>
        <w:t>legislación ambiental.</w:t>
      </w:r>
    </w:p>
    <w:p w:rsidR="00924D13" w:rsidRPr="00F524C2" w:rsidRDefault="00924D13" w:rsidP="00924D13">
      <w:pPr>
        <w:pStyle w:val="m-2174645211021291942gmail-msolistparagraph"/>
        <w:shd w:val="clear" w:color="auto" w:fill="FFFFFF"/>
        <w:spacing w:before="0" w:beforeAutospacing="0" w:after="0" w:afterAutospacing="0"/>
        <w:ind w:left="810"/>
        <w:jc w:val="both"/>
        <w:rPr>
          <w:lang w:val="es-ES_tradnl"/>
        </w:rPr>
      </w:pPr>
    </w:p>
    <w:p w:rsidR="00924D13" w:rsidRPr="00F524C2" w:rsidRDefault="00924D13" w:rsidP="00924D13">
      <w:pPr>
        <w:pStyle w:val="m-2174645211021291942gmail-msolistparagraph"/>
        <w:numPr>
          <w:ilvl w:val="0"/>
          <w:numId w:val="26"/>
        </w:numPr>
        <w:shd w:val="clear" w:color="auto" w:fill="FFFFFF"/>
        <w:spacing w:before="0" w:beforeAutospacing="0" w:after="0" w:afterAutospacing="0"/>
        <w:ind w:left="810"/>
        <w:jc w:val="both"/>
        <w:rPr>
          <w:lang w:val="es-ES_tradnl"/>
        </w:rPr>
      </w:pPr>
      <w:r w:rsidRPr="00F524C2">
        <w:rPr>
          <w:sz w:val="22"/>
          <w:szCs w:val="22"/>
          <w:u w:val="single"/>
          <w:lang w:val="es-ES_tradnl"/>
        </w:rPr>
        <w:t>Especialista en</w:t>
      </w:r>
      <w:r w:rsidRPr="00F524C2">
        <w:rPr>
          <w:rStyle w:val="apple-converted-space"/>
          <w:sz w:val="22"/>
          <w:szCs w:val="22"/>
          <w:u w:val="single"/>
          <w:lang w:val="es-ES_tradnl"/>
        </w:rPr>
        <w:t> </w:t>
      </w:r>
      <w:r w:rsidRPr="00F524C2">
        <w:rPr>
          <w:sz w:val="22"/>
          <w:szCs w:val="22"/>
          <w:u w:val="single"/>
          <w:lang w:val="es-ES_tradnl"/>
        </w:rPr>
        <w:t>Sistemas Geográficos</w:t>
      </w:r>
      <w:r w:rsidRPr="00F524C2">
        <w:rPr>
          <w:sz w:val="22"/>
          <w:szCs w:val="22"/>
          <w:lang w:val="es-ES_tradnl"/>
        </w:rPr>
        <w:t>: Licenciado en</w:t>
      </w:r>
      <w:r w:rsidRPr="00F524C2">
        <w:rPr>
          <w:rStyle w:val="apple-converted-space"/>
          <w:sz w:val="22"/>
          <w:szCs w:val="22"/>
          <w:lang w:val="es-ES_tradnl"/>
        </w:rPr>
        <w:t> </w:t>
      </w:r>
      <w:r>
        <w:rPr>
          <w:sz w:val="22"/>
          <w:szCs w:val="22"/>
          <w:lang w:val="es-ES_tradnl"/>
        </w:rPr>
        <w:t>Geografía, Topografí</w:t>
      </w:r>
      <w:r w:rsidRPr="00F524C2">
        <w:rPr>
          <w:sz w:val="22"/>
          <w:szCs w:val="22"/>
          <w:lang w:val="es-ES_tradnl"/>
        </w:rPr>
        <w:t>a,</w:t>
      </w:r>
      <w:r w:rsidRPr="00F524C2">
        <w:rPr>
          <w:rStyle w:val="apple-converted-space"/>
          <w:sz w:val="22"/>
          <w:szCs w:val="22"/>
          <w:lang w:val="es-ES_tradnl"/>
        </w:rPr>
        <w:t> </w:t>
      </w:r>
      <w:r w:rsidRPr="00F524C2">
        <w:rPr>
          <w:sz w:val="22"/>
          <w:szCs w:val="22"/>
          <w:lang w:val="es-ES_tradnl"/>
        </w:rPr>
        <w:t>o ramas afines. Con experiencia general de al menos 5 años, y experiencia especifica de 2 años en</w:t>
      </w:r>
      <w:r w:rsidRPr="00F524C2">
        <w:rPr>
          <w:rStyle w:val="apple-converted-space"/>
          <w:sz w:val="22"/>
          <w:szCs w:val="22"/>
          <w:lang w:val="es-ES_tradnl"/>
        </w:rPr>
        <w:t> </w:t>
      </w:r>
      <w:r w:rsidRPr="00F524C2">
        <w:rPr>
          <w:sz w:val="22"/>
          <w:szCs w:val="22"/>
          <w:lang w:val="es-ES_tradnl"/>
        </w:rPr>
        <w:t>sistemas de gestión ambiental georeferenciados.</w:t>
      </w:r>
    </w:p>
    <w:p w:rsidR="00924D13" w:rsidRPr="00F524C2" w:rsidRDefault="00924D13" w:rsidP="00924D13">
      <w:pPr>
        <w:pStyle w:val="m-2174645211021291942gmail-msolistparagraph"/>
        <w:shd w:val="clear" w:color="auto" w:fill="FFFFFF"/>
        <w:spacing w:before="0" w:beforeAutospacing="0" w:after="0" w:afterAutospacing="0"/>
        <w:ind w:left="810"/>
        <w:jc w:val="both"/>
        <w:rPr>
          <w:color w:val="222222"/>
          <w:lang w:val="es-ES_tradnl"/>
        </w:rPr>
      </w:pPr>
    </w:p>
    <w:p w:rsidR="00924D13" w:rsidRPr="007B28F1" w:rsidRDefault="00924D13" w:rsidP="00924D13">
      <w:pPr>
        <w:suppressAutoHyphens/>
        <w:jc w:val="both"/>
        <w:rPr>
          <w:sz w:val="22"/>
          <w:szCs w:val="22"/>
          <w:lang w:val="es-ES_tradnl"/>
        </w:rPr>
      </w:pPr>
      <w:r w:rsidRPr="007B28F1">
        <w:rPr>
          <w:sz w:val="22"/>
          <w:szCs w:val="22"/>
          <w:lang w:val="es-ES_tradnl"/>
        </w:rPr>
        <w:t xml:space="preserve">Otros especialistas </w:t>
      </w:r>
      <w:r>
        <w:rPr>
          <w:sz w:val="22"/>
          <w:szCs w:val="22"/>
          <w:lang w:val="es-ES_tradnl"/>
        </w:rPr>
        <w:t xml:space="preserve">de apoyo que se consideren </w:t>
      </w:r>
      <w:r w:rsidRPr="007B28F1">
        <w:rPr>
          <w:sz w:val="22"/>
          <w:szCs w:val="22"/>
          <w:lang w:val="es-ES_tradnl"/>
        </w:rPr>
        <w:t>necesarios para la realización de la consultoría</w:t>
      </w:r>
      <w:r>
        <w:rPr>
          <w:sz w:val="22"/>
          <w:szCs w:val="22"/>
          <w:lang w:val="es-ES_tradnl"/>
        </w:rPr>
        <w:t>.</w:t>
      </w:r>
    </w:p>
    <w:p w:rsidR="00924D13" w:rsidRPr="007B28F1" w:rsidRDefault="00924D13" w:rsidP="00924D13">
      <w:pPr>
        <w:suppressAutoHyphens/>
        <w:jc w:val="both"/>
        <w:rPr>
          <w:sz w:val="22"/>
          <w:szCs w:val="22"/>
          <w:lang w:val="es-ES_tradnl"/>
        </w:rPr>
      </w:pPr>
    </w:p>
    <w:p w:rsidR="00924D13" w:rsidRPr="007B28F1" w:rsidRDefault="00924D13" w:rsidP="00924D13">
      <w:pPr>
        <w:jc w:val="both"/>
        <w:rPr>
          <w:b/>
          <w:bCs/>
          <w:sz w:val="22"/>
          <w:szCs w:val="22"/>
          <w:lang w:val="es-ES"/>
        </w:rPr>
      </w:pPr>
      <w:r w:rsidRPr="007B28F1">
        <w:rPr>
          <w:b/>
          <w:bCs/>
          <w:sz w:val="22"/>
          <w:szCs w:val="22"/>
          <w:lang w:val="es-ES"/>
        </w:rPr>
        <w:t>Características de la consultoría</w:t>
      </w:r>
    </w:p>
    <w:p w:rsidR="00924D13" w:rsidRPr="007B28F1" w:rsidRDefault="00924D13" w:rsidP="00924D13">
      <w:pPr>
        <w:jc w:val="both"/>
        <w:rPr>
          <w:b/>
          <w:bCs/>
          <w:sz w:val="22"/>
          <w:szCs w:val="22"/>
          <w:lang w:val="es-ES"/>
        </w:rPr>
      </w:pPr>
      <w:r w:rsidRPr="007B28F1">
        <w:rPr>
          <w:b/>
          <w:bCs/>
          <w:sz w:val="22"/>
          <w:szCs w:val="22"/>
          <w:lang w:val="es-ES"/>
        </w:rPr>
        <w:t xml:space="preserve"> </w:t>
      </w:r>
    </w:p>
    <w:p w:rsidR="00924D13" w:rsidRPr="007B28F1" w:rsidRDefault="00924D13" w:rsidP="00924D13">
      <w:pPr>
        <w:pStyle w:val="ListParagraph"/>
        <w:numPr>
          <w:ilvl w:val="0"/>
          <w:numId w:val="8"/>
        </w:numPr>
        <w:jc w:val="both"/>
        <w:rPr>
          <w:sz w:val="22"/>
          <w:szCs w:val="22"/>
          <w:lang w:val="es-ES"/>
        </w:rPr>
      </w:pPr>
      <w:r w:rsidRPr="007B28F1">
        <w:rPr>
          <w:sz w:val="22"/>
          <w:szCs w:val="22"/>
          <w:u w:val="single"/>
          <w:lang w:val="es-ES"/>
        </w:rPr>
        <w:t>Tipo de consultoría</w:t>
      </w:r>
      <w:r w:rsidRPr="007B28F1">
        <w:rPr>
          <w:sz w:val="22"/>
          <w:szCs w:val="22"/>
          <w:lang w:val="es-ES"/>
        </w:rPr>
        <w:t>: Firma consultora o consorcio.</w:t>
      </w:r>
    </w:p>
    <w:p w:rsidR="00924D13" w:rsidRPr="007B28F1" w:rsidRDefault="00924D13" w:rsidP="00924D13">
      <w:pPr>
        <w:pStyle w:val="ListParagraph"/>
        <w:jc w:val="both"/>
        <w:rPr>
          <w:sz w:val="22"/>
          <w:szCs w:val="22"/>
          <w:lang w:val="es-ES"/>
        </w:rPr>
      </w:pPr>
    </w:p>
    <w:p w:rsidR="00924D13" w:rsidRPr="007B28F1" w:rsidRDefault="00924D13" w:rsidP="00924D13">
      <w:pPr>
        <w:pStyle w:val="ListParagraph"/>
        <w:numPr>
          <w:ilvl w:val="0"/>
          <w:numId w:val="8"/>
        </w:numPr>
        <w:jc w:val="both"/>
        <w:rPr>
          <w:sz w:val="22"/>
          <w:szCs w:val="22"/>
          <w:lang w:val="es-ES"/>
        </w:rPr>
      </w:pPr>
      <w:r w:rsidRPr="007B28F1">
        <w:rPr>
          <w:sz w:val="22"/>
          <w:szCs w:val="22"/>
          <w:u w:val="single"/>
          <w:lang w:val="es-ES"/>
        </w:rPr>
        <w:t>Duración de la consultoría</w:t>
      </w:r>
      <w:r w:rsidRPr="007B28F1">
        <w:rPr>
          <w:sz w:val="22"/>
          <w:szCs w:val="22"/>
          <w:lang w:val="es-ES"/>
        </w:rPr>
        <w:t>: Tendrá una duración de 1</w:t>
      </w:r>
      <w:r>
        <w:rPr>
          <w:sz w:val="22"/>
          <w:szCs w:val="22"/>
          <w:lang w:val="es-ES"/>
        </w:rPr>
        <w:t>8</w:t>
      </w:r>
      <w:r w:rsidRPr="007B28F1">
        <w:rPr>
          <w:sz w:val="22"/>
          <w:szCs w:val="22"/>
          <w:lang w:val="es-ES"/>
        </w:rPr>
        <w:t>0 días calendario, contados a partir de la firma de contrato.</w:t>
      </w:r>
    </w:p>
    <w:p w:rsidR="00924D13" w:rsidRPr="007B28F1" w:rsidRDefault="00924D13" w:rsidP="00924D13">
      <w:pPr>
        <w:jc w:val="both"/>
        <w:rPr>
          <w:sz w:val="22"/>
          <w:szCs w:val="22"/>
          <w:lang w:val="es-ES"/>
        </w:rPr>
      </w:pPr>
    </w:p>
    <w:p w:rsidR="00924D13" w:rsidRPr="007B28F1" w:rsidRDefault="00924D13" w:rsidP="00924D13">
      <w:pPr>
        <w:pStyle w:val="ListParagraph"/>
        <w:numPr>
          <w:ilvl w:val="0"/>
          <w:numId w:val="8"/>
        </w:numPr>
        <w:jc w:val="both"/>
        <w:rPr>
          <w:sz w:val="22"/>
          <w:szCs w:val="22"/>
          <w:lang w:val="es-ES"/>
        </w:rPr>
      </w:pPr>
      <w:r w:rsidRPr="007B28F1">
        <w:rPr>
          <w:sz w:val="22"/>
          <w:szCs w:val="22"/>
          <w:u w:val="single"/>
          <w:lang w:val="es-ES"/>
        </w:rPr>
        <w:t>Lugar de trabajo</w:t>
      </w:r>
      <w:r w:rsidRPr="007B28F1">
        <w:rPr>
          <w:sz w:val="22"/>
          <w:szCs w:val="22"/>
          <w:lang w:val="es-ES"/>
        </w:rPr>
        <w:t>: Bolivia y lugar de origen o residencia de la firma consultora o consorcio.</w:t>
      </w:r>
    </w:p>
    <w:p w:rsidR="00924D13" w:rsidRPr="007B28F1" w:rsidRDefault="00924D13" w:rsidP="00924D13">
      <w:pPr>
        <w:suppressAutoHyphens/>
        <w:jc w:val="both"/>
        <w:rPr>
          <w:sz w:val="22"/>
          <w:szCs w:val="22"/>
          <w:lang w:val="es-ES"/>
        </w:rPr>
      </w:pPr>
    </w:p>
    <w:p w:rsidR="00924D13" w:rsidRPr="009148EA" w:rsidRDefault="00924D13" w:rsidP="00924D13">
      <w:pPr>
        <w:tabs>
          <w:tab w:val="left" w:pos="567"/>
        </w:tabs>
        <w:jc w:val="both"/>
        <w:rPr>
          <w:b/>
          <w:sz w:val="22"/>
          <w:szCs w:val="22"/>
          <w:lang w:val="es-ES_tradnl"/>
        </w:rPr>
      </w:pPr>
      <w:r w:rsidRPr="009148EA">
        <w:rPr>
          <w:rFonts w:eastAsiaTheme="majorEastAsia"/>
          <w:b/>
          <w:bCs/>
          <w:sz w:val="22"/>
          <w:szCs w:val="22"/>
          <w:lang w:val="es-ES_tradnl"/>
        </w:rPr>
        <w:t>Supervisión del estudio</w:t>
      </w:r>
    </w:p>
    <w:p w:rsidR="00924D13" w:rsidRPr="009148EA" w:rsidRDefault="00924D13" w:rsidP="00924D13">
      <w:pPr>
        <w:pStyle w:val="ListParagraph"/>
        <w:ind w:left="681"/>
        <w:jc w:val="both"/>
        <w:rPr>
          <w:b/>
          <w:sz w:val="22"/>
          <w:szCs w:val="22"/>
          <w:lang w:val="es-ES_tradnl"/>
        </w:rPr>
      </w:pPr>
    </w:p>
    <w:p w:rsidR="00924D13" w:rsidRPr="007B28F1" w:rsidRDefault="00924D13" w:rsidP="00924D13">
      <w:pPr>
        <w:jc w:val="both"/>
        <w:rPr>
          <w:bCs/>
          <w:sz w:val="22"/>
          <w:szCs w:val="22"/>
          <w:lang w:val="es-ES"/>
        </w:rPr>
      </w:pPr>
      <w:r w:rsidRPr="007B28F1">
        <w:rPr>
          <w:sz w:val="22"/>
          <w:szCs w:val="22"/>
          <w:lang w:val="es-ES"/>
        </w:rPr>
        <w:t xml:space="preserve">El Jefe de la Operación es </w:t>
      </w:r>
      <w:r>
        <w:rPr>
          <w:sz w:val="22"/>
          <w:szCs w:val="22"/>
          <w:lang w:val="es-ES"/>
        </w:rPr>
        <w:t>David Corderi</w:t>
      </w:r>
      <w:r w:rsidRPr="007B28F1">
        <w:rPr>
          <w:bCs/>
          <w:sz w:val="22"/>
          <w:szCs w:val="22"/>
          <w:lang w:val="es-ES"/>
        </w:rPr>
        <w:t xml:space="preserve">, especialista sectorial de la División de </w:t>
      </w:r>
      <w:r>
        <w:rPr>
          <w:bCs/>
          <w:sz w:val="22"/>
          <w:szCs w:val="22"/>
          <w:lang w:val="es-ES"/>
        </w:rPr>
        <w:t>Recursos Naturales y medio Ambiente</w:t>
      </w:r>
      <w:r w:rsidRPr="007B28F1">
        <w:rPr>
          <w:bCs/>
          <w:sz w:val="22"/>
          <w:szCs w:val="22"/>
          <w:lang w:val="es-ES"/>
        </w:rPr>
        <w:t xml:space="preserve">, y el coordinador y supervisor directo del estudio es  Juan Manuel Murguía, especialista sectorial de la División de Recursos Naturales y Medio Ambiente. </w:t>
      </w:r>
    </w:p>
    <w:p w:rsidR="00924D13" w:rsidRPr="007B28F1" w:rsidRDefault="00924D13" w:rsidP="00924D13">
      <w:pPr>
        <w:jc w:val="both"/>
        <w:rPr>
          <w:bCs/>
          <w:sz w:val="22"/>
          <w:szCs w:val="22"/>
          <w:lang w:val="es-ES"/>
        </w:rPr>
      </w:pPr>
    </w:p>
    <w:p w:rsidR="00924D13" w:rsidRPr="007B28F1" w:rsidRDefault="00924D13" w:rsidP="00924D13">
      <w:pPr>
        <w:jc w:val="both"/>
        <w:rPr>
          <w:bCs/>
          <w:sz w:val="22"/>
          <w:szCs w:val="22"/>
          <w:lang w:val="es-ES"/>
        </w:rPr>
      </w:pPr>
      <w:r w:rsidRPr="007B28F1">
        <w:rPr>
          <w:sz w:val="22"/>
          <w:szCs w:val="22"/>
          <w:lang w:val="es-ES_tradnl"/>
        </w:rPr>
        <w:t xml:space="preserve">La aprobación final de los pagos contra entrega de los informes será dada por el contratante (BID) con la previa aprobación técnica del Ministerio de Medio Ambiente y Agua (MMAyA), beneficiario del estudio, a través del Viceministerio de </w:t>
      </w:r>
      <w:r>
        <w:rPr>
          <w:sz w:val="22"/>
          <w:szCs w:val="22"/>
          <w:lang w:val="es-ES_tradnl"/>
        </w:rPr>
        <w:t>Medio Ambiente, Biodiversidad, Áreas Protegidas y Cambio Climático</w:t>
      </w:r>
      <w:r w:rsidRPr="007B28F1">
        <w:rPr>
          <w:sz w:val="22"/>
          <w:szCs w:val="22"/>
          <w:lang w:val="es-ES_tradnl"/>
        </w:rPr>
        <w:t xml:space="preserve">. </w:t>
      </w:r>
    </w:p>
    <w:p w:rsidR="00924D13" w:rsidRPr="007B28F1" w:rsidRDefault="00924D13" w:rsidP="00924D13">
      <w:pPr>
        <w:pStyle w:val="ListParagraph"/>
        <w:ind w:left="0"/>
        <w:jc w:val="both"/>
        <w:rPr>
          <w:b/>
          <w:bCs/>
          <w:kern w:val="28"/>
          <w:sz w:val="22"/>
          <w:szCs w:val="22"/>
          <w:lang w:val="es-ES"/>
        </w:rPr>
      </w:pPr>
    </w:p>
    <w:p w:rsidR="00924D13" w:rsidRDefault="00924D13" w:rsidP="00924D13">
      <w:pPr>
        <w:jc w:val="both"/>
        <w:rPr>
          <w:bCs/>
          <w:sz w:val="22"/>
          <w:szCs w:val="22"/>
          <w:lang w:val="es-ES"/>
        </w:rPr>
      </w:pPr>
      <w:r w:rsidRPr="007B28F1">
        <w:rPr>
          <w:b/>
          <w:bCs/>
          <w:sz w:val="22"/>
          <w:szCs w:val="22"/>
          <w:lang w:val="es-ES"/>
        </w:rPr>
        <w:t>Pagos y Condiciones de Empleo</w:t>
      </w:r>
      <w:r w:rsidRPr="007B28F1">
        <w:rPr>
          <w:bCs/>
          <w:sz w:val="22"/>
          <w:szCs w:val="22"/>
          <w:lang w:val="es-ES"/>
        </w:rPr>
        <w:t>: La remuneración será determinada de acuerdo a los reglamentos y criterios del Banco.</w:t>
      </w:r>
    </w:p>
    <w:p w:rsidR="00924D13" w:rsidRPr="007B28F1" w:rsidRDefault="00924D13" w:rsidP="00924D13">
      <w:pPr>
        <w:jc w:val="both"/>
        <w:rPr>
          <w:bCs/>
          <w:sz w:val="22"/>
          <w:szCs w:val="22"/>
          <w:lang w:val="es-ES"/>
        </w:rPr>
      </w:pPr>
      <w:r w:rsidRPr="007B28F1">
        <w:rPr>
          <w:bCs/>
          <w:sz w:val="22"/>
          <w:szCs w:val="22"/>
          <w:lang w:val="es-ES"/>
        </w:rPr>
        <w:t xml:space="preserve"> </w:t>
      </w:r>
    </w:p>
    <w:p w:rsidR="00924D13" w:rsidRDefault="00924D13" w:rsidP="00924D13">
      <w:pPr>
        <w:jc w:val="both"/>
        <w:rPr>
          <w:bCs/>
          <w:iCs/>
          <w:color w:val="000000"/>
          <w:sz w:val="22"/>
          <w:szCs w:val="22"/>
          <w:lang w:val="es-ES"/>
        </w:rPr>
      </w:pPr>
      <w:r w:rsidRPr="007B28F1">
        <w:rPr>
          <w:b/>
          <w:bCs/>
          <w:iCs/>
          <w:sz w:val="22"/>
          <w:szCs w:val="22"/>
          <w:lang w:val="es-ES"/>
        </w:rPr>
        <w:t>Consanguinidad</w:t>
      </w:r>
      <w:r w:rsidRPr="007B28F1">
        <w:rPr>
          <w:bCs/>
          <w:iCs/>
          <w:sz w:val="22"/>
          <w:szCs w:val="22"/>
          <w:lang w:val="es-ES"/>
        </w:rPr>
        <w:t xml:space="preserve">: Individuos </w:t>
      </w:r>
      <w:r w:rsidRPr="007B28F1">
        <w:rPr>
          <w:bCs/>
          <w:iCs/>
          <w:color w:val="000000"/>
          <w:sz w:val="22"/>
          <w:szCs w:val="22"/>
          <w:lang w:val="es-ES"/>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924D13" w:rsidRPr="007B28F1" w:rsidRDefault="00924D13" w:rsidP="00924D13">
      <w:pPr>
        <w:jc w:val="both"/>
        <w:rPr>
          <w:bCs/>
          <w:iCs/>
          <w:color w:val="000000"/>
          <w:sz w:val="22"/>
          <w:szCs w:val="22"/>
          <w:lang w:val="es-ES"/>
        </w:rPr>
      </w:pPr>
    </w:p>
    <w:p w:rsidR="00924D13" w:rsidRPr="007B28F1" w:rsidRDefault="00924D13" w:rsidP="00924D13">
      <w:pPr>
        <w:jc w:val="both"/>
        <w:rPr>
          <w:sz w:val="22"/>
          <w:szCs w:val="22"/>
          <w:lang w:val="es-ES"/>
        </w:rPr>
      </w:pPr>
      <w:r w:rsidRPr="007B28F1">
        <w:rPr>
          <w:b/>
          <w:bCs/>
          <w:iCs/>
          <w:color w:val="000000"/>
          <w:sz w:val="22"/>
          <w:szCs w:val="22"/>
          <w:lang w:val="es-ES"/>
        </w:rPr>
        <w:t xml:space="preserve">Diversidad: </w:t>
      </w:r>
      <w:r w:rsidRPr="007B28F1">
        <w:rPr>
          <w:bCs/>
          <w:iCs/>
          <w:color w:val="000000"/>
          <w:sz w:val="22"/>
          <w:szCs w:val="22"/>
          <w:lang w:val="es-ES"/>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924D13" w:rsidRPr="00352F5C" w:rsidRDefault="00924D13" w:rsidP="00924D13">
      <w:pPr>
        <w:autoSpaceDE w:val="0"/>
        <w:autoSpaceDN w:val="0"/>
        <w:jc w:val="both"/>
        <w:rPr>
          <w:b/>
          <w:bCs/>
          <w:iCs/>
          <w:color w:val="000000"/>
          <w:sz w:val="22"/>
          <w:szCs w:val="22"/>
          <w:lang w:val="es-ES"/>
        </w:rPr>
      </w:pPr>
    </w:p>
    <w:p w:rsidR="00DA18F5" w:rsidRDefault="00DA18F5" w:rsidP="006D5643">
      <w:pPr>
        <w:autoSpaceDE w:val="0"/>
        <w:autoSpaceDN w:val="0"/>
        <w:jc w:val="both"/>
        <w:rPr>
          <w:b/>
          <w:bCs/>
          <w:iCs/>
          <w:color w:val="000000"/>
          <w:sz w:val="22"/>
          <w:szCs w:val="22"/>
          <w:lang w:val="es-ES"/>
        </w:rPr>
        <w:sectPr w:rsidR="00DA18F5" w:rsidSect="00EB7525">
          <w:headerReference w:type="default" r:id="rId12"/>
          <w:pgSz w:w="12240" w:h="15840"/>
          <w:pgMar w:top="1440" w:right="1440" w:bottom="1440" w:left="1440" w:header="720" w:footer="202" w:gutter="0"/>
          <w:cols w:space="720"/>
          <w:docGrid w:linePitch="272"/>
        </w:sectPr>
      </w:pPr>
    </w:p>
    <w:p w:rsidR="00DA18F5" w:rsidRPr="00043190" w:rsidRDefault="00DA18F5" w:rsidP="00DA18F5">
      <w:pPr>
        <w:pStyle w:val="Heading1"/>
        <w:jc w:val="left"/>
        <w:rPr>
          <w:b/>
          <w:bCs/>
          <w:sz w:val="22"/>
          <w:szCs w:val="22"/>
          <w:u w:val="none"/>
          <w:lang w:val="es-ES_tradnl"/>
        </w:rPr>
      </w:pPr>
      <w:r w:rsidRPr="00043190">
        <w:rPr>
          <w:b/>
          <w:bCs/>
          <w:sz w:val="22"/>
          <w:szCs w:val="22"/>
          <w:u w:val="none"/>
          <w:lang w:val="es-ES_tradnl"/>
        </w:rPr>
        <w:lastRenderedPageBreak/>
        <w:t>ANEXO A</w:t>
      </w:r>
    </w:p>
    <w:p w:rsidR="00DA18F5" w:rsidRPr="00043190" w:rsidRDefault="00DA18F5" w:rsidP="00DA18F5">
      <w:pPr>
        <w:rPr>
          <w:sz w:val="22"/>
          <w:szCs w:val="22"/>
          <w:u w:val="single"/>
          <w:lang w:val="es-ES_tradnl"/>
        </w:rPr>
      </w:pPr>
    </w:p>
    <w:p w:rsidR="00DA18F5" w:rsidRPr="00B328D3" w:rsidRDefault="00DA18F5" w:rsidP="00DA18F5">
      <w:pPr>
        <w:rPr>
          <w:b/>
          <w:bCs/>
          <w:sz w:val="22"/>
          <w:szCs w:val="22"/>
          <w:lang w:val="es-BO"/>
        </w:rPr>
      </w:pPr>
      <w:r w:rsidRPr="00B328D3">
        <w:rPr>
          <w:b/>
          <w:bCs/>
          <w:sz w:val="22"/>
          <w:szCs w:val="22"/>
          <w:lang w:val="es-BO"/>
        </w:rPr>
        <w:t>Bolivia</w:t>
      </w:r>
    </w:p>
    <w:p w:rsidR="00DA18F5" w:rsidRPr="009A0705" w:rsidRDefault="00DA18F5" w:rsidP="00DA18F5">
      <w:pPr>
        <w:rPr>
          <w:b/>
          <w:bCs/>
          <w:sz w:val="22"/>
          <w:szCs w:val="22"/>
          <w:lang w:val="es-ES_tradnl"/>
        </w:rPr>
      </w:pPr>
    </w:p>
    <w:p w:rsidR="00DA18F5" w:rsidRPr="009A0705" w:rsidRDefault="00DA18F5" w:rsidP="00DA18F5">
      <w:pPr>
        <w:rPr>
          <w:b/>
          <w:sz w:val="22"/>
          <w:szCs w:val="22"/>
          <w:lang w:val="es-DO"/>
        </w:rPr>
      </w:pPr>
      <w:r w:rsidRPr="009A0705">
        <w:rPr>
          <w:b/>
          <w:sz w:val="22"/>
          <w:szCs w:val="22"/>
          <w:lang w:val="es-DO"/>
        </w:rPr>
        <w:t xml:space="preserve">Elaboración de Inventario de las principales fuentes contaminadoras del </w:t>
      </w:r>
      <w:r>
        <w:rPr>
          <w:b/>
          <w:sz w:val="22"/>
          <w:szCs w:val="22"/>
          <w:lang w:val="es-DO"/>
        </w:rPr>
        <w:t xml:space="preserve">aire en </w:t>
      </w:r>
      <w:r w:rsidRPr="009A0705">
        <w:rPr>
          <w:b/>
          <w:sz w:val="22"/>
          <w:szCs w:val="22"/>
          <w:lang w:val="es-DO"/>
        </w:rPr>
        <w:t>áreas prioritarias de</w:t>
      </w:r>
      <w:r>
        <w:rPr>
          <w:b/>
          <w:sz w:val="22"/>
          <w:szCs w:val="22"/>
          <w:lang w:val="es-DO"/>
        </w:rPr>
        <w:t xml:space="preserve"> Bolivia</w:t>
      </w:r>
    </w:p>
    <w:p w:rsidR="00DA18F5" w:rsidRPr="009A0705" w:rsidRDefault="00DA18F5" w:rsidP="00DA18F5">
      <w:pPr>
        <w:rPr>
          <w:b/>
          <w:bCs/>
          <w:sz w:val="22"/>
          <w:szCs w:val="22"/>
          <w:lang w:val="es-DO"/>
        </w:rPr>
      </w:pPr>
    </w:p>
    <w:p w:rsidR="00DA18F5" w:rsidRDefault="00DA18F5" w:rsidP="00DA18F5">
      <w:pPr>
        <w:rPr>
          <w:b/>
          <w:sz w:val="22"/>
          <w:szCs w:val="18"/>
          <w:lang w:val="es-ES_tradnl"/>
        </w:rPr>
      </w:pPr>
      <w:r w:rsidRPr="009A0705">
        <w:rPr>
          <w:b/>
          <w:sz w:val="22"/>
          <w:szCs w:val="22"/>
          <w:lang w:val="es-ES"/>
        </w:rPr>
        <w:t>Cooperación Técnica</w:t>
      </w:r>
      <w:r>
        <w:rPr>
          <w:b/>
          <w:sz w:val="22"/>
          <w:szCs w:val="18"/>
          <w:lang w:val="es-ES"/>
        </w:rPr>
        <w:t xml:space="preserve"> BO-T1278: </w:t>
      </w:r>
      <w:r w:rsidRPr="00F84B69">
        <w:rPr>
          <w:b/>
          <w:sz w:val="22"/>
          <w:szCs w:val="18"/>
          <w:lang w:val="es-ES_tradnl"/>
        </w:rPr>
        <w:t>Apoyo a la preparación e implementación inicial del programa para el Fortalecimiento de la Gestión del Medio Ambiente y los Recursos Naturales</w:t>
      </w:r>
    </w:p>
    <w:p w:rsidR="00DA18F5" w:rsidRPr="00F84B69" w:rsidRDefault="00DA18F5" w:rsidP="00DA18F5">
      <w:pPr>
        <w:rPr>
          <w:b/>
          <w:bCs/>
          <w:sz w:val="28"/>
          <w:szCs w:val="22"/>
          <w:lang w:val="es-ES_tradnl"/>
        </w:rPr>
      </w:pPr>
    </w:p>
    <w:p w:rsidR="00DA18F5" w:rsidRPr="00577CC0" w:rsidRDefault="00DA18F5" w:rsidP="00DA18F5">
      <w:pPr>
        <w:rPr>
          <w:i/>
          <w:iCs/>
          <w:sz w:val="22"/>
          <w:szCs w:val="22"/>
          <w:lang w:val="es-ES"/>
        </w:rPr>
      </w:pPr>
    </w:p>
    <w:p w:rsidR="00DA18F5" w:rsidRPr="00577CC0" w:rsidRDefault="00DA18F5" w:rsidP="00DA18F5">
      <w:pPr>
        <w:rPr>
          <w:b/>
          <w:bCs/>
          <w:sz w:val="22"/>
          <w:szCs w:val="22"/>
          <w:lang w:val="es-ES"/>
        </w:rPr>
      </w:pPr>
      <w:r w:rsidRPr="00577CC0">
        <w:rPr>
          <w:b/>
          <w:bCs/>
          <w:sz w:val="22"/>
          <w:szCs w:val="22"/>
          <w:lang w:val="es-ES"/>
        </w:rPr>
        <w:t>TÉRMINOS</w:t>
      </w:r>
      <w:r>
        <w:rPr>
          <w:b/>
          <w:bCs/>
          <w:sz w:val="22"/>
          <w:szCs w:val="22"/>
          <w:lang w:val="es-ES"/>
        </w:rPr>
        <w:t xml:space="preserve"> </w:t>
      </w:r>
      <w:r w:rsidRPr="00577CC0">
        <w:rPr>
          <w:b/>
          <w:bCs/>
          <w:sz w:val="22"/>
          <w:szCs w:val="22"/>
          <w:lang w:val="es-ES"/>
        </w:rPr>
        <w:t>DE REFERENCIA</w:t>
      </w:r>
    </w:p>
    <w:p w:rsidR="00DA18F5" w:rsidRPr="006D5643" w:rsidRDefault="00DA18F5" w:rsidP="00DA18F5">
      <w:pPr>
        <w:rPr>
          <w:b/>
          <w:bCs/>
          <w:i/>
          <w:sz w:val="22"/>
          <w:szCs w:val="22"/>
          <w:lang w:val="es-ES"/>
        </w:rPr>
      </w:pPr>
    </w:p>
    <w:p w:rsidR="00DA18F5" w:rsidRDefault="00DA18F5" w:rsidP="00DA18F5">
      <w:pPr>
        <w:jc w:val="both"/>
        <w:rPr>
          <w:b/>
          <w:bCs/>
          <w:sz w:val="22"/>
          <w:szCs w:val="22"/>
          <w:lang w:val="es-ES"/>
        </w:rPr>
      </w:pPr>
    </w:p>
    <w:p w:rsidR="00DA18F5" w:rsidRPr="008C5100" w:rsidRDefault="00DA18F5" w:rsidP="00DA18F5">
      <w:pPr>
        <w:jc w:val="both"/>
        <w:rPr>
          <w:b/>
          <w:bCs/>
          <w:sz w:val="22"/>
          <w:szCs w:val="22"/>
          <w:lang w:val="es-ES"/>
        </w:rPr>
      </w:pPr>
      <w:r w:rsidRPr="008C5100">
        <w:rPr>
          <w:b/>
          <w:bCs/>
          <w:sz w:val="22"/>
          <w:szCs w:val="22"/>
          <w:lang w:val="es-ES"/>
        </w:rPr>
        <w:t>Antecedentes</w:t>
      </w:r>
    </w:p>
    <w:p w:rsidR="00DA18F5" w:rsidRPr="00424171" w:rsidRDefault="00DA18F5" w:rsidP="00DA18F5">
      <w:pPr>
        <w:jc w:val="both"/>
        <w:rPr>
          <w:b/>
          <w:bCs/>
          <w:sz w:val="22"/>
          <w:szCs w:val="22"/>
          <w:lang w:val="es-ES"/>
        </w:rPr>
      </w:pPr>
    </w:p>
    <w:p w:rsidR="00DA18F5" w:rsidRPr="006059A7" w:rsidRDefault="00DA18F5" w:rsidP="00DA18F5">
      <w:pPr>
        <w:spacing w:before="120" w:after="120"/>
        <w:jc w:val="both"/>
        <w:rPr>
          <w:sz w:val="22"/>
          <w:szCs w:val="22"/>
          <w:lang w:val="es-ES_tradnl"/>
        </w:rPr>
      </w:pPr>
      <w:r w:rsidRPr="00424171">
        <w:rPr>
          <w:sz w:val="22"/>
          <w:szCs w:val="22"/>
          <w:lang w:val="es-ES_tradnl"/>
        </w:rPr>
        <w:t xml:space="preserve">Bolivia afronta el reto de promover un desarrollo económico que sea ambientalmente sostenible y le permita conservar su patrimonio natural. Existen en el país diferentes presiones sobre el medio ambiente las cuales pueden generar un proceso de degradación ambiental severo (BID, 2008). El deterioro ambiental existente en el país ha sido consecuencia de una </w:t>
      </w:r>
      <w:r>
        <w:rPr>
          <w:sz w:val="22"/>
          <w:szCs w:val="22"/>
          <w:lang w:val="es-ES_tradnl"/>
        </w:rPr>
        <w:t xml:space="preserve">ausencia de una </w:t>
      </w:r>
      <w:r w:rsidRPr="00424171">
        <w:rPr>
          <w:sz w:val="22"/>
          <w:szCs w:val="22"/>
          <w:lang w:val="es-ES_tradnl"/>
        </w:rPr>
        <w:t xml:space="preserve">gobernanza ambiental </w:t>
      </w:r>
      <w:r>
        <w:rPr>
          <w:sz w:val="22"/>
          <w:szCs w:val="22"/>
          <w:lang w:val="es-ES_tradnl"/>
        </w:rPr>
        <w:t>efectiva</w:t>
      </w:r>
      <w:r w:rsidRPr="00424171">
        <w:rPr>
          <w:sz w:val="22"/>
          <w:szCs w:val="22"/>
          <w:lang w:val="es-ES_tradnl"/>
        </w:rPr>
        <w:t xml:space="preserve">. El proceso de desarrollo del marco legal e institucional que comenzó con la ley 1333 de Medio Ambiente es incompleto, siendo que el sistema nacional de gestión ambiental presenta </w:t>
      </w:r>
      <w:r>
        <w:rPr>
          <w:sz w:val="22"/>
          <w:szCs w:val="22"/>
          <w:lang w:val="es-ES_tradnl"/>
        </w:rPr>
        <w:t xml:space="preserve">vacíos para </w:t>
      </w:r>
      <w:r w:rsidRPr="00424171">
        <w:rPr>
          <w:sz w:val="22"/>
          <w:szCs w:val="22"/>
          <w:lang w:val="es-ES_tradnl"/>
        </w:rPr>
        <w:t xml:space="preserve">la planificación e implementación de los planes y regulaciones ambientales. La mayoría de las entidades que trabajan en temas ambientales han tenido que afrontar una financiación pública </w:t>
      </w:r>
      <w:r>
        <w:rPr>
          <w:sz w:val="22"/>
          <w:szCs w:val="22"/>
          <w:lang w:val="es-ES_tradnl"/>
        </w:rPr>
        <w:t xml:space="preserve">limitada </w:t>
      </w:r>
      <w:r w:rsidRPr="00424171">
        <w:rPr>
          <w:sz w:val="22"/>
          <w:szCs w:val="22"/>
          <w:lang w:val="es-ES_tradnl"/>
        </w:rPr>
        <w:t xml:space="preserve">y tienen una fuerte dependencia de recursos externos de los donantes. Con el fin de impulsar un proceso de reforma integral en Gestión Ambiental que resuelva las carencias existentes, el Gobierno del Estado Plurinacional de Bolivia ha solicitado al Banco </w:t>
      </w:r>
      <w:r>
        <w:rPr>
          <w:sz w:val="22"/>
          <w:szCs w:val="22"/>
          <w:lang w:val="es-ES_tradnl"/>
        </w:rPr>
        <w:t xml:space="preserve">Interamericano de Desarrollo </w:t>
      </w:r>
      <w:r w:rsidRPr="00424171">
        <w:rPr>
          <w:sz w:val="22"/>
          <w:szCs w:val="22"/>
          <w:lang w:val="es-ES_tradnl"/>
        </w:rPr>
        <w:t>el apoyo para desarrollar una serie programática cuya primera operación es la BO-</w:t>
      </w:r>
      <w:r w:rsidRPr="00317E99">
        <w:rPr>
          <w:sz w:val="22"/>
          <w:szCs w:val="22"/>
          <w:lang w:val="es-ES_tradnl"/>
        </w:rPr>
        <w:t>L1183 “Fortalecimiento de la Gestión del Medio Ambiente y los Recursos Naturales</w:t>
      </w:r>
      <w:r>
        <w:rPr>
          <w:sz w:val="22"/>
          <w:szCs w:val="22"/>
          <w:lang w:val="es-ES_tradnl"/>
        </w:rPr>
        <w:t>”</w:t>
      </w:r>
      <w:r w:rsidRPr="00317E99">
        <w:rPr>
          <w:sz w:val="22"/>
          <w:szCs w:val="22"/>
          <w:lang w:val="es-ES_tradnl"/>
        </w:rPr>
        <w:t>,</w:t>
      </w:r>
      <w:r w:rsidRPr="00424171">
        <w:rPr>
          <w:sz w:val="22"/>
          <w:szCs w:val="22"/>
          <w:lang w:val="es-ES_tradnl"/>
        </w:rPr>
        <w:t xml:space="preserve"> así como la presente Cooperación Técnica (CT) que contribuya al diseño de dicho programa y apoye al Gobierno del Estado Plurinacional de Bolivia en el cumplimiento de </w:t>
      </w:r>
      <w:r w:rsidRPr="006059A7">
        <w:rPr>
          <w:sz w:val="22"/>
          <w:szCs w:val="22"/>
          <w:lang w:val="es-ES_tradnl"/>
        </w:rPr>
        <w:t xml:space="preserve">algunos compromisos estratégicos del proceso de reforma. </w:t>
      </w:r>
    </w:p>
    <w:p w:rsidR="00DA18F5" w:rsidRPr="006059A7" w:rsidRDefault="00DA18F5" w:rsidP="00DA18F5">
      <w:pPr>
        <w:spacing w:before="120" w:after="120"/>
        <w:jc w:val="both"/>
        <w:rPr>
          <w:sz w:val="22"/>
          <w:szCs w:val="22"/>
          <w:lang w:val="es-ES_tradnl"/>
        </w:rPr>
      </w:pPr>
      <w:r w:rsidRPr="006059A7">
        <w:rPr>
          <w:sz w:val="22"/>
          <w:szCs w:val="22"/>
          <w:lang w:val="es-ES_tradnl"/>
        </w:rPr>
        <w:t>El objetivo del Programa BO-L1183 es fortalecer y modernizar el marco normativo, institucional y presupuestal de la gestión ambiental que permita lograr un balance entre el crecimiento económico, el desarrollo social y el mantenimiento y mejora de la calidad ambiental, así como la sostenibilidad en la explotación de los recursos naturales, contribuyendo a la mitigación y la adaptación al cambio climático. El programa se establece como un préstamo de apoyo a reformas de política bajo la modalidad programática con dos operaciones independientes pero técnicamente relacionadas.</w:t>
      </w:r>
    </w:p>
    <w:p w:rsidR="00DA18F5" w:rsidRPr="00F408B9" w:rsidRDefault="00DA18F5" w:rsidP="00DA18F5">
      <w:pPr>
        <w:spacing w:before="120" w:after="120"/>
        <w:jc w:val="both"/>
        <w:rPr>
          <w:sz w:val="22"/>
          <w:szCs w:val="22"/>
          <w:lang w:val="es-ES"/>
        </w:rPr>
      </w:pPr>
      <w:r w:rsidRPr="006059A7">
        <w:rPr>
          <w:sz w:val="22"/>
          <w:szCs w:val="22"/>
          <w:lang w:val="es-ES_tradnl"/>
        </w:rPr>
        <w:t>Para mejorar la información sobre el proceso de degradación e identificar oportunidades para mejoras institucionales para la gestión ambiental, esta CT prevé la realización estudios</w:t>
      </w:r>
      <w:r w:rsidRPr="006059A7">
        <w:rPr>
          <w:sz w:val="24"/>
          <w:szCs w:val="22"/>
          <w:lang w:val="es-ES_tradnl"/>
        </w:rPr>
        <w:t xml:space="preserve"> </w:t>
      </w:r>
      <w:r w:rsidRPr="00424171">
        <w:rPr>
          <w:sz w:val="22"/>
          <w:szCs w:val="22"/>
          <w:lang w:val="es-ES_tradnl"/>
        </w:rPr>
        <w:t xml:space="preserve">y actividades que permitirán: i) Optimizar la focalización estratégica del programa nacional de gestión de la calidad ambiental, ii) Garantizar la disponibilidad de recursos públicos para la gestión ambiental, iii) Fortalecer el sistema de licenciamiento ambiental, iv) </w:t>
      </w:r>
      <w:r w:rsidRPr="00F408B9">
        <w:rPr>
          <w:sz w:val="22"/>
          <w:szCs w:val="22"/>
          <w:lang w:val="es-ES_tradnl"/>
        </w:rPr>
        <w:t>Identificar las principales presiones sobre la calidad de los recursos hídricos, v) generar capacidades para la gestión ambiental de proyectos hidroeléctricos en áreas protegidas, vi) fomentar la sostenibilidad en la explotación de los bosques, vii) Asegurar la sostenibilidad financiera en la gestión residuos sólidos.</w:t>
      </w:r>
    </w:p>
    <w:p w:rsidR="00DA18F5" w:rsidRPr="005C24B4" w:rsidRDefault="00DA18F5" w:rsidP="00DA18F5">
      <w:pPr>
        <w:jc w:val="both"/>
        <w:rPr>
          <w:sz w:val="22"/>
          <w:szCs w:val="22"/>
          <w:lang w:val="es-DO"/>
        </w:rPr>
      </w:pPr>
      <w:r w:rsidRPr="005C24B4">
        <w:rPr>
          <w:bCs/>
          <w:sz w:val="22"/>
          <w:szCs w:val="22"/>
          <w:lang w:val="es-ES"/>
        </w:rPr>
        <w:t>Es en ese entendido que se requiere el apoyo de una firma consultora especializada en calidad de aire para elaborar el i</w:t>
      </w:r>
      <w:r w:rsidRPr="005C24B4">
        <w:rPr>
          <w:sz w:val="22"/>
          <w:szCs w:val="22"/>
          <w:lang w:val="es-DO"/>
        </w:rPr>
        <w:t>nventario de las principales fuentes contaminadoras del aire en áreas prioritarias de Bolivia</w:t>
      </w:r>
      <w:r>
        <w:rPr>
          <w:sz w:val="22"/>
          <w:szCs w:val="22"/>
          <w:lang w:val="es-DO"/>
        </w:rPr>
        <w:t>.</w:t>
      </w:r>
    </w:p>
    <w:p w:rsidR="00DA18F5" w:rsidRPr="005C24B4" w:rsidRDefault="00DA18F5" w:rsidP="00DA18F5">
      <w:pPr>
        <w:jc w:val="both"/>
        <w:rPr>
          <w:bCs/>
          <w:sz w:val="22"/>
          <w:szCs w:val="22"/>
          <w:lang w:val="es-DO"/>
        </w:rPr>
      </w:pPr>
    </w:p>
    <w:p w:rsidR="00DA18F5" w:rsidRPr="00F408B9" w:rsidRDefault="00DA18F5" w:rsidP="00DA18F5">
      <w:pPr>
        <w:jc w:val="both"/>
        <w:rPr>
          <w:bCs/>
          <w:sz w:val="22"/>
          <w:szCs w:val="22"/>
          <w:lang w:val="es-ES"/>
        </w:rPr>
      </w:pPr>
    </w:p>
    <w:p w:rsidR="00DA18F5" w:rsidRPr="00F408B9" w:rsidRDefault="00DA18F5" w:rsidP="00DA18F5">
      <w:pPr>
        <w:jc w:val="both"/>
        <w:rPr>
          <w:b/>
          <w:bCs/>
          <w:sz w:val="22"/>
          <w:szCs w:val="22"/>
          <w:lang w:val="es-ES"/>
        </w:rPr>
      </w:pPr>
    </w:p>
    <w:p w:rsidR="00DA18F5" w:rsidRPr="005C24B4" w:rsidRDefault="00DA18F5" w:rsidP="00DA18F5">
      <w:pPr>
        <w:jc w:val="both"/>
        <w:rPr>
          <w:b/>
          <w:bCs/>
          <w:sz w:val="22"/>
          <w:szCs w:val="22"/>
          <w:lang w:val="es-ES"/>
        </w:rPr>
      </w:pPr>
      <w:r w:rsidRPr="005C24B4">
        <w:rPr>
          <w:b/>
          <w:bCs/>
          <w:sz w:val="22"/>
          <w:szCs w:val="22"/>
          <w:lang w:val="es-ES"/>
        </w:rPr>
        <w:t>Objetivo(s) de la Consultoría</w:t>
      </w:r>
    </w:p>
    <w:p w:rsidR="00DA18F5" w:rsidRPr="005C24B4" w:rsidRDefault="00DA18F5" w:rsidP="00DA18F5">
      <w:pPr>
        <w:jc w:val="both"/>
        <w:rPr>
          <w:bCs/>
          <w:sz w:val="22"/>
          <w:szCs w:val="22"/>
          <w:lang w:val="es-ES"/>
        </w:rPr>
      </w:pPr>
    </w:p>
    <w:p w:rsidR="00DA18F5" w:rsidRPr="005C24B4" w:rsidRDefault="00DA18F5" w:rsidP="00DA18F5">
      <w:pPr>
        <w:kinsoku w:val="0"/>
        <w:overflowPunct w:val="0"/>
        <w:jc w:val="both"/>
        <w:rPr>
          <w:sz w:val="22"/>
          <w:szCs w:val="22"/>
          <w:lang w:val="es-ES_tradnl"/>
        </w:rPr>
      </w:pPr>
      <w:r w:rsidRPr="005C24B4">
        <w:rPr>
          <w:sz w:val="22"/>
          <w:szCs w:val="22"/>
          <w:lang w:val="es-ES_tradnl"/>
        </w:rPr>
        <w:t xml:space="preserve">Apoyar al Gobierno del Estado Plurinacional de Bolivia en la realización de un </w:t>
      </w:r>
      <w:r w:rsidRPr="005C24B4">
        <w:rPr>
          <w:rFonts w:eastAsia="Calibri"/>
          <w:sz w:val="22"/>
          <w:szCs w:val="22"/>
          <w:lang w:val="es-ES_tradnl"/>
        </w:rPr>
        <w:t>Inventario de las principales fuentes contaminadoras del aire en áreas prioritarias</w:t>
      </w:r>
      <w:r w:rsidRPr="005C24B4">
        <w:rPr>
          <w:sz w:val="22"/>
          <w:szCs w:val="22"/>
          <w:lang w:val="es-ES_tradnl"/>
        </w:rPr>
        <w:t xml:space="preserve">,  la elaboración de </w:t>
      </w:r>
      <w:r w:rsidRPr="005C24B4">
        <w:rPr>
          <w:rFonts w:eastAsia="Calibri"/>
          <w:sz w:val="22"/>
          <w:szCs w:val="22"/>
          <w:lang w:val="es-ES_tradnl"/>
        </w:rPr>
        <w:t xml:space="preserve">un Plan de Contingencia en caso de emergencia </w:t>
      </w:r>
      <w:r w:rsidRPr="005C24B4">
        <w:rPr>
          <w:sz w:val="22"/>
          <w:szCs w:val="22"/>
          <w:lang w:val="es-ES_tradnl"/>
        </w:rPr>
        <w:t>de calidad de aire, la definición de Indicadores prioritarios ambientales de calidad de aire en el ámbito del Programa Nacional de Gestión de Calidad Ambiental, y la socialización de los mismos.</w:t>
      </w:r>
    </w:p>
    <w:p w:rsidR="00DA18F5" w:rsidRPr="005C24B4" w:rsidRDefault="00DA18F5" w:rsidP="00DA18F5">
      <w:pPr>
        <w:jc w:val="both"/>
        <w:rPr>
          <w:sz w:val="22"/>
          <w:szCs w:val="22"/>
          <w:lang w:val="es-ES_tradnl"/>
        </w:rPr>
      </w:pPr>
    </w:p>
    <w:p w:rsidR="00DA18F5" w:rsidRPr="005C24B4" w:rsidRDefault="00DA18F5" w:rsidP="00DA18F5">
      <w:pPr>
        <w:jc w:val="both"/>
        <w:rPr>
          <w:b/>
          <w:bCs/>
          <w:sz w:val="22"/>
          <w:szCs w:val="22"/>
          <w:lang w:val="es-BO"/>
        </w:rPr>
      </w:pPr>
      <w:r w:rsidRPr="005C24B4">
        <w:rPr>
          <w:b/>
          <w:bCs/>
          <w:sz w:val="22"/>
          <w:szCs w:val="22"/>
          <w:lang w:val="es-BO"/>
        </w:rPr>
        <w:t>Actividades Principales</w:t>
      </w:r>
    </w:p>
    <w:p w:rsidR="00DA18F5" w:rsidRPr="00C65333" w:rsidRDefault="00DA18F5" w:rsidP="00DA18F5">
      <w:pPr>
        <w:jc w:val="both"/>
        <w:rPr>
          <w:b/>
          <w:bCs/>
          <w:sz w:val="22"/>
          <w:szCs w:val="22"/>
          <w:lang w:val="es-ES"/>
        </w:rPr>
      </w:pPr>
    </w:p>
    <w:p w:rsidR="00DA18F5" w:rsidRPr="005C24B4" w:rsidRDefault="00DA18F5" w:rsidP="00DA18F5">
      <w:pPr>
        <w:kinsoku w:val="0"/>
        <w:overflowPunct w:val="0"/>
        <w:jc w:val="both"/>
        <w:rPr>
          <w:sz w:val="22"/>
          <w:szCs w:val="22"/>
          <w:lang w:val="es-ES_tradnl"/>
        </w:rPr>
      </w:pPr>
      <w:r w:rsidRPr="005C24B4">
        <w:rPr>
          <w:sz w:val="22"/>
          <w:szCs w:val="22"/>
          <w:lang w:val="es-ES_tradnl"/>
        </w:rPr>
        <w:t>Para el cumplimiento del objetivo, la firma consultora desarrollará las siguientes actividades:</w:t>
      </w:r>
    </w:p>
    <w:p w:rsidR="00DA18F5" w:rsidRPr="005C24B4" w:rsidRDefault="00DA18F5" w:rsidP="00DA18F5">
      <w:pPr>
        <w:kinsoku w:val="0"/>
        <w:overflowPunct w:val="0"/>
        <w:jc w:val="both"/>
        <w:rPr>
          <w:sz w:val="22"/>
          <w:szCs w:val="22"/>
          <w:lang w:val="es-ES_tradnl"/>
        </w:rPr>
      </w:pPr>
    </w:p>
    <w:p w:rsidR="00DA18F5" w:rsidRPr="005C24B4" w:rsidRDefault="00DA18F5" w:rsidP="00DA18F5">
      <w:pPr>
        <w:kinsoku w:val="0"/>
        <w:overflowPunct w:val="0"/>
        <w:jc w:val="both"/>
        <w:rPr>
          <w:rFonts w:eastAsia="Calibri"/>
          <w:sz w:val="22"/>
          <w:szCs w:val="22"/>
          <w:lang w:val="es-ES_tradnl"/>
        </w:rPr>
      </w:pPr>
      <w:r w:rsidRPr="005C24B4">
        <w:rPr>
          <w:b/>
          <w:sz w:val="22"/>
          <w:szCs w:val="22"/>
          <w:lang w:val="es-ES_tradnl"/>
        </w:rPr>
        <w:t>Actividad 1:</w:t>
      </w:r>
      <w:r w:rsidRPr="005C24B4">
        <w:rPr>
          <w:sz w:val="22"/>
          <w:szCs w:val="22"/>
          <w:lang w:val="es-ES_tradnl"/>
        </w:rPr>
        <w:t xml:space="preserve"> </w:t>
      </w:r>
      <w:r w:rsidRPr="005C24B4">
        <w:rPr>
          <w:rFonts w:eastAsia="Calibri"/>
          <w:sz w:val="22"/>
          <w:szCs w:val="22"/>
          <w:lang w:val="es-ES_tradnl"/>
        </w:rPr>
        <w:t>Inventario de las principales fuentes contaminadoras del aire en áreas prioritarias</w:t>
      </w:r>
    </w:p>
    <w:p w:rsidR="00DA18F5" w:rsidRPr="005C24B4" w:rsidRDefault="00DA18F5" w:rsidP="00DA18F5">
      <w:pPr>
        <w:kinsoku w:val="0"/>
        <w:overflowPunct w:val="0"/>
        <w:jc w:val="both"/>
        <w:rPr>
          <w:sz w:val="22"/>
          <w:szCs w:val="22"/>
          <w:lang w:val="es-ES_tradnl"/>
        </w:rPr>
      </w:pPr>
    </w:p>
    <w:p w:rsidR="00DA18F5" w:rsidRPr="005C24B4" w:rsidRDefault="00DA18F5" w:rsidP="00DA18F5">
      <w:pPr>
        <w:kinsoku w:val="0"/>
        <w:overflowPunct w:val="0"/>
        <w:jc w:val="both"/>
        <w:rPr>
          <w:sz w:val="22"/>
          <w:szCs w:val="22"/>
          <w:lang w:val="es-ES_tradnl"/>
        </w:rPr>
      </w:pPr>
      <w:r>
        <w:rPr>
          <w:sz w:val="22"/>
          <w:szCs w:val="22"/>
          <w:lang w:val="es-ES_tradnl"/>
        </w:rPr>
        <w:t>En coordinación con el MMAyA, l</w:t>
      </w:r>
      <w:r w:rsidRPr="005C24B4">
        <w:rPr>
          <w:sz w:val="22"/>
          <w:szCs w:val="22"/>
          <w:lang w:val="es-ES_tradnl"/>
        </w:rPr>
        <w:t>a firma consultora realizara:</w:t>
      </w:r>
    </w:p>
    <w:p w:rsidR="00DA18F5" w:rsidRPr="005C24B4" w:rsidRDefault="00DA18F5" w:rsidP="00DA18F5">
      <w:pPr>
        <w:kinsoku w:val="0"/>
        <w:overflowPunct w:val="0"/>
        <w:jc w:val="both"/>
        <w:rPr>
          <w:sz w:val="22"/>
          <w:szCs w:val="22"/>
          <w:lang w:val="es-ES_tradnl"/>
        </w:rPr>
      </w:pPr>
    </w:p>
    <w:p w:rsidR="00DA18F5" w:rsidRPr="005C24B4" w:rsidRDefault="00DA18F5" w:rsidP="00DA18F5">
      <w:pPr>
        <w:widowControl w:val="0"/>
        <w:numPr>
          <w:ilvl w:val="0"/>
          <w:numId w:val="27"/>
        </w:numPr>
        <w:kinsoku w:val="0"/>
        <w:overflowPunct w:val="0"/>
        <w:autoSpaceDE w:val="0"/>
        <w:autoSpaceDN w:val="0"/>
        <w:adjustRightInd w:val="0"/>
        <w:jc w:val="both"/>
        <w:rPr>
          <w:sz w:val="22"/>
          <w:szCs w:val="22"/>
          <w:lang w:val="es-ES_tradnl"/>
        </w:rPr>
      </w:pPr>
      <w:r w:rsidRPr="005C24B4">
        <w:rPr>
          <w:sz w:val="22"/>
          <w:szCs w:val="22"/>
          <w:lang w:val="es-ES_tradnl"/>
        </w:rPr>
        <w:t xml:space="preserve">Selección de áreas prioritarias para realizar el inventario, incluyendo al menos un área cuya fuente de contaminación sea urbana y otra rural (quemas). </w:t>
      </w:r>
    </w:p>
    <w:p w:rsidR="00DA18F5" w:rsidRPr="005C24B4" w:rsidRDefault="00DA18F5" w:rsidP="00DA18F5">
      <w:pPr>
        <w:widowControl w:val="0"/>
        <w:numPr>
          <w:ilvl w:val="0"/>
          <w:numId w:val="27"/>
        </w:numPr>
        <w:kinsoku w:val="0"/>
        <w:overflowPunct w:val="0"/>
        <w:autoSpaceDE w:val="0"/>
        <w:autoSpaceDN w:val="0"/>
        <w:adjustRightInd w:val="0"/>
        <w:jc w:val="both"/>
        <w:rPr>
          <w:sz w:val="22"/>
          <w:szCs w:val="22"/>
          <w:lang w:val="es-ES_tradnl"/>
        </w:rPr>
      </w:pPr>
      <w:r w:rsidRPr="005C24B4">
        <w:rPr>
          <w:sz w:val="22"/>
          <w:szCs w:val="22"/>
          <w:lang w:val="es-ES_tradnl"/>
        </w:rPr>
        <w:t>Determinar técnicamente la información necesaria a incluir en el inventario (partículas en suspensión, compuestos orgánicos volátiles, etc.).</w:t>
      </w:r>
    </w:p>
    <w:p w:rsidR="00DA18F5" w:rsidRPr="005C24B4" w:rsidRDefault="00DA18F5" w:rsidP="00DA18F5">
      <w:pPr>
        <w:widowControl w:val="0"/>
        <w:numPr>
          <w:ilvl w:val="0"/>
          <w:numId w:val="27"/>
        </w:numPr>
        <w:kinsoku w:val="0"/>
        <w:overflowPunct w:val="0"/>
        <w:autoSpaceDE w:val="0"/>
        <w:autoSpaceDN w:val="0"/>
        <w:adjustRightInd w:val="0"/>
        <w:jc w:val="both"/>
        <w:rPr>
          <w:sz w:val="22"/>
          <w:szCs w:val="22"/>
          <w:lang w:val="es-ES_tradnl"/>
        </w:rPr>
      </w:pPr>
      <w:r w:rsidRPr="005C24B4">
        <w:rPr>
          <w:sz w:val="22"/>
          <w:szCs w:val="22"/>
          <w:lang w:val="es-ES_tradnl"/>
        </w:rPr>
        <w:t>Monitorear el aire en las áreas priorizadas por un periodo de seis meses (tres en época seca y tres en época húmeda) en alta frecuencia para detectar variaciones diurnas-nocturnas.</w:t>
      </w:r>
    </w:p>
    <w:p w:rsidR="00DA18F5" w:rsidRPr="005C24B4" w:rsidRDefault="00DA18F5" w:rsidP="00DA18F5">
      <w:pPr>
        <w:widowControl w:val="0"/>
        <w:numPr>
          <w:ilvl w:val="0"/>
          <w:numId w:val="27"/>
        </w:numPr>
        <w:kinsoku w:val="0"/>
        <w:overflowPunct w:val="0"/>
        <w:autoSpaceDE w:val="0"/>
        <w:autoSpaceDN w:val="0"/>
        <w:adjustRightInd w:val="0"/>
        <w:jc w:val="both"/>
        <w:rPr>
          <w:sz w:val="22"/>
          <w:szCs w:val="22"/>
          <w:lang w:val="es-ES_tradnl"/>
        </w:rPr>
      </w:pPr>
      <w:r w:rsidRPr="005C24B4">
        <w:rPr>
          <w:sz w:val="22"/>
          <w:szCs w:val="22"/>
          <w:lang w:val="es-ES_tradnl"/>
        </w:rPr>
        <w:t>Realización del inventario de las principales fuentes contaminadoras.</w:t>
      </w:r>
    </w:p>
    <w:p w:rsidR="00DA18F5" w:rsidRPr="005C24B4" w:rsidRDefault="00DA18F5" w:rsidP="00DA18F5">
      <w:pPr>
        <w:kinsoku w:val="0"/>
        <w:overflowPunct w:val="0"/>
        <w:jc w:val="both"/>
        <w:rPr>
          <w:sz w:val="22"/>
          <w:szCs w:val="22"/>
          <w:lang w:val="es-ES_tradnl"/>
        </w:rPr>
      </w:pPr>
    </w:p>
    <w:p w:rsidR="00DA18F5" w:rsidRPr="005C24B4" w:rsidRDefault="00DA18F5" w:rsidP="00DA18F5">
      <w:pPr>
        <w:kinsoku w:val="0"/>
        <w:overflowPunct w:val="0"/>
        <w:jc w:val="both"/>
        <w:rPr>
          <w:sz w:val="22"/>
          <w:szCs w:val="22"/>
          <w:lang w:val="es-ES_tradnl"/>
        </w:rPr>
      </w:pPr>
      <w:r w:rsidRPr="005C24B4">
        <w:rPr>
          <w:b/>
          <w:sz w:val="22"/>
          <w:szCs w:val="22"/>
          <w:lang w:val="es-ES_tradnl"/>
        </w:rPr>
        <w:t>Actividad 2:</w:t>
      </w:r>
      <w:r w:rsidRPr="005C24B4">
        <w:rPr>
          <w:sz w:val="22"/>
          <w:szCs w:val="22"/>
          <w:lang w:val="es-ES_tradnl"/>
        </w:rPr>
        <w:t xml:space="preserve"> Apoyar al MMAyA en la realización de una propuesta de Normativa para la implementación del Plan de Contingencia para Estados de Alerta por Contaminación del Aire.</w:t>
      </w:r>
    </w:p>
    <w:p w:rsidR="00DA18F5" w:rsidRPr="005C24B4" w:rsidRDefault="00DA18F5" w:rsidP="00DA18F5">
      <w:pPr>
        <w:kinsoku w:val="0"/>
        <w:overflowPunct w:val="0"/>
        <w:jc w:val="both"/>
        <w:rPr>
          <w:sz w:val="22"/>
          <w:szCs w:val="22"/>
          <w:lang w:val="es-ES_tradnl"/>
        </w:rPr>
      </w:pPr>
    </w:p>
    <w:p w:rsidR="00DA18F5" w:rsidRPr="005C24B4" w:rsidRDefault="00DA18F5" w:rsidP="00DA18F5">
      <w:pPr>
        <w:kinsoku w:val="0"/>
        <w:overflowPunct w:val="0"/>
        <w:jc w:val="both"/>
        <w:rPr>
          <w:sz w:val="22"/>
          <w:szCs w:val="22"/>
          <w:lang w:val="es-ES_tradnl"/>
        </w:rPr>
      </w:pPr>
      <w:r w:rsidRPr="005C24B4">
        <w:rPr>
          <w:sz w:val="22"/>
          <w:szCs w:val="22"/>
          <w:lang w:val="es-ES_tradnl"/>
        </w:rPr>
        <w:t>Tomando en cuenta las principales fuentes contaminadoras del aire en áreas prioritarias se deberá realizar una propuesta de Normativa para implementación del Plan de Contingencia para Estados de Alerta por Contaminación del Aire.</w:t>
      </w:r>
    </w:p>
    <w:p w:rsidR="00DA18F5" w:rsidRPr="005C24B4" w:rsidRDefault="00DA18F5" w:rsidP="00DA18F5">
      <w:pPr>
        <w:kinsoku w:val="0"/>
        <w:overflowPunct w:val="0"/>
        <w:jc w:val="both"/>
        <w:rPr>
          <w:sz w:val="22"/>
          <w:szCs w:val="22"/>
          <w:lang w:val="es-ES_tradnl"/>
        </w:rPr>
      </w:pPr>
    </w:p>
    <w:p w:rsidR="00DA18F5" w:rsidRPr="005C24B4" w:rsidRDefault="00DA18F5" w:rsidP="00DA18F5">
      <w:pPr>
        <w:kinsoku w:val="0"/>
        <w:overflowPunct w:val="0"/>
        <w:ind w:firstLine="720"/>
        <w:jc w:val="both"/>
        <w:rPr>
          <w:sz w:val="22"/>
          <w:szCs w:val="22"/>
          <w:lang w:val="es-ES_tradnl"/>
        </w:rPr>
      </w:pPr>
      <w:r w:rsidRPr="005C24B4">
        <w:rPr>
          <w:sz w:val="22"/>
          <w:szCs w:val="22"/>
          <w:lang w:val="es-ES_tradnl"/>
        </w:rPr>
        <w:t xml:space="preserve"> En coordinación con el MMAYA, Ia firma consultora realizara:</w:t>
      </w:r>
    </w:p>
    <w:p w:rsidR="00DA18F5" w:rsidRPr="005C24B4" w:rsidRDefault="00DA18F5" w:rsidP="00DA18F5">
      <w:pPr>
        <w:kinsoku w:val="0"/>
        <w:overflowPunct w:val="0"/>
        <w:jc w:val="both"/>
        <w:rPr>
          <w:sz w:val="22"/>
          <w:szCs w:val="22"/>
          <w:lang w:val="es-ES_tradnl"/>
        </w:rPr>
      </w:pPr>
    </w:p>
    <w:p w:rsidR="00DA18F5" w:rsidRPr="005C24B4" w:rsidRDefault="00DA18F5" w:rsidP="00DA18F5">
      <w:pPr>
        <w:widowControl w:val="0"/>
        <w:numPr>
          <w:ilvl w:val="0"/>
          <w:numId w:val="28"/>
        </w:numPr>
        <w:kinsoku w:val="0"/>
        <w:overflowPunct w:val="0"/>
        <w:autoSpaceDE w:val="0"/>
        <w:autoSpaceDN w:val="0"/>
        <w:adjustRightInd w:val="0"/>
        <w:jc w:val="both"/>
        <w:rPr>
          <w:sz w:val="22"/>
          <w:szCs w:val="22"/>
          <w:lang w:val="es-ES_tradnl"/>
        </w:rPr>
      </w:pPr>
      <w:r w:rsidRPr="005C24B4">
        <w:rPr>
          <w:sz w:val="22"/>
          <w:szCs w:val="22"/>
          <w:lang w:val="es-ES_tradnl"/>
        </w:rPr>
        <w:t>Una revisión de Planes de Contingencia para Estados de Alerta por Contaminación del Aire en otros países y mecanismos recomendados por la OMS (Organización Mundial de la Salud).</w:t>
      </w:r>
    </w:p>
    <w:p w:rsidR="00DA18F5" w:rsidRPr="005C24B4" w:rsidRDefault="00DA18F5" w:rsidP="00DA18F5">
      <w:pPr>
        <w:widowControl w:val="0"/>
        <w:numPr>
          <w:ilvl w:val="0"/>
          <w:numId w:val="28"/>
        </w:numPr>
        <w:kinsoku w:val="0"/>
        <w:overflowPunct w:val="0"/>
        <w:autoSpaceDE w:val="0"/>
        <w:autoSpaceDN w:val="0"/>
        <w:adjustRightInd w:val="0"/>
        <w:jc w:val="both"/>
        <w:rPr>
          <w:sz w:val="22"/>
          <w:szCs w:val="22"/>
          <w:lang w:val="es-ES_tradnl"/>
        </w:rPr>
      </w:pPr>
      <w:r w:rsidRPr="005C24B4">
        <w:rPr>
          <w:sz w:val="22"/>
          <w:szCs w:val="22"/>
          <w:lang w:val="es-ES_tradnl"/>
        </w:rPr>
        <w:t xml:space="preserve">Revisión de estándares internacionales (OMS) para calidad de aire y niveles de alerta. </w:t>
      </w:r>
    </w:p>
    <w:p w:rsidR="00DA18F5" w:rsidRPr="005C24B4" w:rsidRDefault="00DA18F5" w:rsidP="00DA18F5">
      <w:pPr>
        <w:widowControl w:val="0"/>
        <w:numPr>
          <w:ilvl w:val="0"/>
          <w:numId w:val="28"/>
        </w:numPr>
        <w:kinsoku w:val="0"/>
        <w:overflowPunct w:val="0"/>
        <w:autoSpaceDE w:val="0"/>
        <w:autoSpaceDN w:val="0"/>
        <w:adjustRightInd w:val="0"/>
        <w:jc w:val="both"/>
        <w:rPr>
          <w:sz w:val="22"/>
          <w:szCs w:val="22"/>
          <w:lang w:val="es-ES_tradnl"/>
        </w:rPr>
      </w:pPr>
      <w:r w:rsidRPr="005C24B4">
        <w:rPr>
          <w:sz w:val="22"/>
          <w:szCs w:val="22"/>
          <w:lang w:val="es-ES_tradnl"/>
        </w:rPr>
        <w:t>Realizar una propuesta de Normativa para implementación del Plan de Contingencia para Estados de Alerta por Contaminación del Aire.</w:t>
      </w:r>
    </w:p>
    <w:p w:rsidR="00DA18F5" w:rsidRPr="005C24B4" w:rsidRDefault="00DA18F5" w:rsidP="00DA18F5">
      <w:pPr>
        <w:widowControl w:val="0"/>
        <w:numPr>
          <w:ilvl w:val="0"/>
          <w:numId w:val="28"/>
        </w:numPr>
        <w:kinsoku w:val="0"/>
        <w:overflowPunct w:val="0"/>
        <w:autoSpaceDE w:val="0"/>
        <w:autoSpaceDN w:val="0"/>
        <w:adjustRightInd w:val="0"/>
        <w:jc w:val="both"/>
        <w:rPr>
          <w:sz w:val="22"/>
          <w:szCs w:val="22"/>
          <w:lang w:val="es-ES_tradnl"/>
        </w:rPr>
      </w:pPr>
      <w:r w:rsidRPr="005C24B4">
        <w:rPr>
          <w:sz w:val="22"/>
          <w:szCs w:val="22"/>
          <w:lang w:val="es-ES_tradnl"/>
        </w:rPr>
        <w:t>Realizar una propuesta de ajustes al sistema de monitoreo existente para que se pueda cumplir con las alertas del plan propuesto.</w:t>
      </w:r>
    </w:p>
    <w:p w:rsidR="00DA18F5" w:rsidRPr="005C24B4" w:rsidRDefault="00DA18F5" w:rsidP="00DA18F5">
      <w:pPr>
        <w:widowControl w:val="0"/>
        <w:numPr>
          <w:ilvl w:val="0"/>
          <w:numId w:val="28"/>
        </w:numPr>
        <w:kinsoku w:val="0"/>
        <w:overflowPunct w:val="0"/>
        <w:autoSpaceDE w:val="0"/>
        <w:autoSpaceDN w:val="0"/>
        <w:adjustRightInd w:val="0"/>
        <w:jc w:val="both"/>
        <w:rPr>
          <w:sz w:val="22"/>
          <w:szCs w:val="22"/>
          <w:lang w:val="es-ES_tradnl"/>
        </w:rPr>
      </w:pPr>
      <w:r w:rsidRPr="005C24B4">
        <w:rPr>
          <w:sz w:val="22"/>
          <w:szCs w:val="22"/>
          <w:lang w:val="es-ES_tradnl"/>
        </w:rPr>
        <w:t>Propuesta de Definición de Indicadores prioritarios ambientales de calidad de aire en el ámbito del Programa Nacional de Gestión de Calidad Ambiental.</w:t>
      </w:r>
    </w:p>
    <w:p w:rsidR="00DA18F5" w:rsidRPr="005C24B4" w:rsidRDefault="00DA18F5" w:rsidP="00DA18F5">
      <w:pPr>
        <w:kinsoku w:val="0"/>
        <w:overflowPunct w:val="0"/>
        <w:jc w:val="both"/>
        <w:rPr>
          <w:sz w:val="22"/>
          <w:szCs w:val="22"/>
          <w:lang w:val="es-ES_tradnl"/>
        </w:rPr>
      </w:pPr>
    </w:p>
    <w:p w:rsidR="00DA18F5" w:rsidRPr="005C24B4" w:rsidRDefault="00DA18F5" w:rsidP="00DA18F5">
      <w:pPr>
        <w:kinsoku w:val="0"/>
        <w:overflowPunct w:val="0"/>
        <w:jc w:val="both"/>
        <w:rPr>
          <w:sz w:val="22"/>
          <w:szCs w:val="22"/>
          <w:lang w:val="es-ES_tradnl"/>
        </w:rPr>
      </w:pPr>
      <w:r w:rsidRPr="005C24B4">
        <w:rPr>
          <w:b/>
          <w:sz w:val="22"/>
          <w:szCs w:val="22"/>
          <w:lang w:val="es-ES_tradnl"/>
        </w:rPr>
        <w:t>Actividad 3:</w:t>
      </w:r>
      <w:r w:rsidRPr="005C24B4">
        <w:rPr>
          <w:sz w:val="22"/>
          <w:szCs w:val="22"/>
          <w:lang w:val="es-ES_tradnl"/>
        </w:rPr>
        <w:t xml:space="preserve"> Socialización y difusión del Plan de Contingencia en para Estados de Alerta por Contaminación del Aire a nivel municipal</w:t>
      </w:r>
    </w:p>
    <w:p w:rsidR="00DA18F5" w:rsidRPr="005C24B4" w:rsidRDefault="00DA18F5" w:rsidP="00DA18F5">
      <w:pPr>
        <w:kinsoku w:val="0"/>
        <w:overflowPunct w:val="0"/>
        <w:jc w:val="both"/>
        <w:rPr>
          <w:sz w:val="22"/>
          <w:szCs w:val="22"/>
          <w:lang w:val="es-ES_tradnl"/>
        </w:rPr>
      </w:pPr>
    </w:p>
    <w:p w:rsidR="00DA18F5" w:rsidRPr="005C24B4" w:rsidRDefault="00DA18F5" w:rsidP="00DA18F5">
      <w:pPr>
        <w:kinsoku w:val="0"/>
        <w:overflowPunct w:val="0"/>
        <w:ind w:firstLine="720"/>
        <w:jc w:val="both"/>
        <w:rPr>
          <w:sz w:val="22"/>
          <w:szCs w:val="22"/>
          <w:lang w:val="es-ES_tradnl"/>
        </w:rPr>
      </w:pPr>
      <w:r w:rsidRPr="005C24B4">
        <w:rPr>
          <w:sz w:val="22"/>
          <w:szCs w:val="22"/>
          <w:lang w:val="es-ES_tradnl"/>
        </w:rPr>
        <w:t>En coordinación con el MMAYA, Ia firma consultora realizara la:</w:t>
      </w:r>
    </w:p>
    <w:p w:rsidR="00DA18F5" w:rsidRPr="005C24B4" w:rsidRDefault="00DA18F5" w:rsidP="00DA18F5">
      <w:pPr>
        <w:kinsoku w:val="0"/>
        <w:overflowPunct w:val="0"/>
        <w:jc w:val="both"/>
        <w:rPr>
          <w:sz w:val="22"/>
          <w:szCs w:val="22"/>
          <w:lang w:val="es-ES_tradnl"/>
        </w:rPr>
      </w:pPr>
    </w:p>
    <w:p w:rsidR="00DA18F5" w:rsidRPr="005C24B4" w:rsidRDefault="00DA18F5" w:rsidP="00DA18F5">
      <w:pPr>
        <w:widowControl w:val="0"/>
        <w:numPr>
          <w:ilvl w:val="0"/>
          <w:numId w:val="29"/>
        </w:numPr>
        <w:kinsoku w:val="0"/>
        <w:overflowPunct w:val="0"/>
        <w:autoSpaceDE w:val="0"/>
        <w:autoSpaceDN w:val="0"/>
        <w:adjustRightInd w:val="0"/>
        <w:jc w:val="both"/>
        <w:rPr>
          <w:sz w:val="22"/>
          <w:szCs w:val="22"/>
          <w:lang w:val="es-ES_tradnl"/>
        </w:rPr>
      </w:pPr>
      <w:r w:rsidRPr="005C24B4">
        <w:rPr>
          <w:sz w:val="22"/>
          <w:szCs w:val="22"/>
          <w:lang w:val="es-ES_tradnl"/>
        </w:rPr>
        <w:lastRenderedPageBreak/>
        <w:t xml:space="preserve">Preparación de un taller de diseminación en diferentes municipios a fin de sociabilizar el Plan  de contingencia. </w:t>
      </w:r>
    </w:p>
    <w:p w:rsidR="00DA18F5" w:rsidRPr="005C24B4" w:rsidRDefault="00DA18F5" w:rsidP="00DA18F5">
      <w:pPr>
        <w:widowControl w:val="0"/>
        <w:kinsoku w:val="0"/>
        <w:overflowPunct w:val="0"/>
        <w:autoSpaceDE w:val="0"/>
        <w:autoSpaceDN w:val="0"/>
        <w:adjustRightInd w:val="0"/>
        <w:jc w:val="both"/>
        <w:rPr>
          <w:sz w:val="22"/>
          <w:szCs w:val="22"/>
          <w:lang w:val="es-ES_tradnl"/>
        </w:rPr>
      </w:pPr>
    </w:p>
    <w:p w:rsidR="00DA18F5" w:rsidRPr="00B02B06" w:rsidRDefault="00DA18F5" w:rsidP="00DA18F5">
      <w:pPr>
        <w:kinsoku w:val="0"/>
        <w:overflowPunct w:val="0"/>
        <w:jc w:val="both"/>
        <w:rPr>
          <w:sz w:val="22"/>
          <w:szCs w:val="22"/>
          <w:lang w:val="es-ES_tradnl"/>
        </w:rPr>
      </w:pPr>
    </w:p>
    <w:p w:rsidR="00DA18F5" w:rsidRPr="00B02B06" w:rsidRDefault="00DA18F5" w:rsidP="00DA18F5">
      <w:pPr>
        <w:kinsoku w:val="0"/>
        <w:overflowPunct w:val="0"/>
        <w:jc w:val="both"/>
        <w:rPr>
          <w:sz w:val="22"/>
          <w:szCs w:val="22"/>
          <w:lang w:val="es-ES_tradnl"/>
        </w:rPr>
      </w:pPr>
    </w:p>
    <w:p w:rsidR="00DA18F5" w:rsidRPr="00B02B06" w:rsidRDefault="00DA18F5" w:rsidP="00DA18F5">
      <w:pPr>
        <w:jc w:val="both"/>
        <w:rPr>
          <w:b/>
          <w:bCs/>
          <w:sz w:val="22"/>
          <w:szCs w:val="22"/>
          <w:lang w:val="es-ES"/>
        </w:rPr>
      </w:pPr>
      <w:r w:rsidRPr="00B02B06">
        <w:rPr>
          <w:b/>
          <w:bCs/>
          <w:sz w:val="22"/>
          <w:szCs w:val="22"/>
          <w:lang w:val="es-ES"/>
        </w:rPr>
        <w:t>Informes / Entregables</w:t>
      </w:r>
    </w:p>
    <w:p w:rsidR="00DA18F5" w:rsidRPr="00C65333" w:rsidRDefault="00DA18F5" w:rsidP="00DA18F5">
      <w:pPr>
        <w:pStyle w:val="BodyText"/>
        <w:jc w:val="both"/>
        <w:rPr>
          <w:sz w:val="22"/>
          <w:szCs w:val="22"/>
          <w:lang w:val="es-ES"/>
        </w:rPr>
      </w:pPr>
    </w:p>
    <w:p w:rsidR="00DA18F5" w:rsidRPr="00C65333" w:rsidRDefault="00DA18F5" w:rsidP="00DA18F5">
      <w:pPr>
        <w:autoSpaceDE w:val="0"/>
        <w:autoSpaceDN w:val="0"/>
        <w:adjustRightInd w:val="0"/>
        <w:jc w:val="both"/>
        <w:rPr>
          <w:sz w:val="22"/>
          <w:szCs w:val="22"/>
          <w:lang w:val="es-BO"/>
        </w:rPr>
      </w:pPr>
      <w:r w:rsidRPr="00C65333">
        <w:rPr>
          <w:sz w:val="22"/>
          <w:szCs w:val="22"/>
          <w:lang w:val="es-BO"/>
        </w:rPr>
        <w:t>La firma consultora adjudicada deberá presentar los siguientes Productos:</w:t>
      </w:r>
    </w:p>
    <w:p w:rsidR="00DA18F5" w:rsidRPr="00C65333" w:rsidRDefault="00DA18F5" w:rsidP="00DA18F5">
      <w:pPr>
        <w:autoSpaceDE w:val="0"/>
        <w:autoSpaceDN w:val="0"/>
        <w:adjustRightInd w:val="0"/>
        <w:jc w:val="both"/>
        <w:rPr>
          <w:sz w:val="22"/>
          <w:szCs w:val="22"/>
          <w:lang w:val="es-BO"/>
        </w:rPr>
      </w:pPr>
    </w:p>
    <w:p w:rsidR="00DA18F5" w:rsidRDefault="00DA18F5" w:rsidP="00DA18F5">
      <w:pPr>
        <w:pStyle w:val="ListParagraph"/>
        <w:autoSpaceDE w:val="0"/>
        <w:autoSpaceDN w:val="0"/>
        <w:adjustRightInd w:val="0"/>
        <w:spacing w:line="276" w:lineRule="auto"/>
        <w:ind w:left="0"/>
        <w:jc w:val="both"/>
        <w:rPr>
          <w:sz w:val="22"/>
          <w:szCs w:val="22"/>
          <w:lang w:val="es-BO"/>
        </w:rPr>
      </w:pPr>
      <w:r w:rsidRPr="00043190">
        <w:rPr>
          <w:sz w:val="22"/>
          <w:szCs w:val="22"/>
          <w:lang w:val="es-BO"/>
        </w:rPr>
        <w:t>P</w:t>
      </w:r>
      <w:r>
        <w:rPr>
          <w:sz w:val="22"/>
          <w:szCs w:val="22"/>
          <w:lang w:val="es-BO"/>
        </w:rPr>
        <w:t xml:space="preserve">RODUCTO </w:t>
      </w:r>
      <w:r w:rsidRPr="00043190">
        <w:rPr>
          <w:sz w:val="22"/>
          <w:szCs w:val="22"/>
          <w:lang w:val="es-BO"/>
        </w:rPr>
        <w:t>1:</w:t>
      </w:r>
      <w:r w:rsidRPr="00352F5C">
        <w:rPr>
          <w:sz w:val="22"/>
          <w:szCs w:val="22"/>
          <w:lang w:val="es-BO"/>
        </w:rPr>
        <w:t xml:space="preserve"> </w:t>
      </w:r>
      <w:r>
        <w:rPr>
          <w:sz w:val="22"/>
          <w:szCs w:val="22"/>
          <w:lang w:val="es-BO"/>
        </w:rPr>
        <w:t xml:space="preserve">El informe inicial </w:t>
      </w:r>
      <w:r w:rsidRPr="00352F5C">
        <w:rPr>
          <w:sz w:val="22"/>
          <w:szCs w:val="22"/>
          <w:lang w:val="es-BO"/>
        </w:rPr>
        <w:t>de</w:t>
      </w:r>
      <w:r>
        <w:rPr>
          <w:sz w:val="22"/>
          <w:szCs w:val="22"/>
          <w:lang w:val="es-BO"/>
        </w:rPr>
        <w:t>berá incluir el Plan de Trabajo.</w:t>
      </w:r>
    </w:p>
    <w:p w:rsidR="00DA18F5" w:rsidRPr="00352F5C" w:rsidRDefault="00DA18F5" w:rsidP="00DA18F5">
      <w:pPr>
        <w:pStyle w:val="ListParagraph"/>
        <w:autoSpaceDE w:val="0"/>
        <w:autoSpaceDN w:val="0"/>
        <w:adjustRightInd w:val="0"/>
        <w:spacing w:line="276" w:lineRule="auto"/>
        <w:ind w:left="0"/>
        <w:jc w:val="both"/>
        <w:rPr>
          <w:sz w:val="22"/>
          <w:szCs w:val="22"/>
          <w:lang w:val="es-BO"/>
        </w:rPr>
      </w:pPr>
    </w:p>
    <w:p w:rsidR="00DA18F5" w:rsidRPr="00B02B06" w:rsidRDefault="00DA18F5" w:rsidP="00DA18F5">
      <w:pPr>
        <w:kinsoku w:val="0"/>
        <w:overflowPunct w:val="0"/>
        <w:rPr>
          <w:sz w:val="22"/>
          <w:szCs w:val="22"/>
          <w:lang w:val="es-ES_tradnl"/>
        </w:rPr>
      </w:pPr>
      <w:r w:rsidRPr="00C65333">
        <w:rPr>
          <w:sz w:val="22"/>
          <w:szCs w:val="22"/>
          <w:lang w:val="es-BO"/>
        </w:rPr>
        <w:t>PRODUCTO 2: El documento de informe deberá contener</w:t>
      </w:r>
      <w:r>
        <w:rPr>
          <w:sz w:val="22"/>
          <w:szCs w:val="22"/>
          <w:lang w:val="es-BO"/>
        </w:rPr>
        <w:t xml:space="preserve"> el </w:t>
      </w:r>
      <w:r w:rsidRPr="005C24B4">
        <w:rPr>
          <w:rFonts w:eastAsia="Calibri"/>
          <w:sz w:val="22"/>
          <w:szCs w:val="22"/>
          <w:lang w:val="es-ES_tradnl"/>
        </w:rPr>
        <w:t>Inventario de las principales fuentes contaminadoras del aire en áreas prioritarias</w:t>
      </w:r>
    </w:p>
    <w:p w:rsidR="00DA18F5" w:rsidRPr="00205859" w:rsidRDefault="00DA18F5" w:rsidP="00DA18F5">
      <w:pPr>
        <w:pStyle w:val="ListParagraph"/>
        <w:autoSpaceDE w:val="0"/>
        <w:autoSpaceDN w:val="0"/>
        <w:adjustRightInd w:val="0"/>
        <w:spacing w:line="276" w:lineRule="auto"/>
        <w:ind w:left="0"/>
        <w:jc w:val="both"/>
        <w:rPr>
          <w:bCs/>
          <w:sz w:val="22"/>
          <w:szCs w:val="22"/>
          <w:lang w:val="es-ES_tradnl"/>
        </w:rPr>
      </w:pPr>
    </w:p>
    <w:p w:rsidR="00DA18F5" w:rsidRPr="005C24B4" w:rsidRDefault="00DA18F5" w:rsidP="00DA18F5">
      <w:pPr>
        <w:kinsoku w:val="0"/>
        <w:overflowPunct w:val="0"/>
        <w:jc w:val="both"/>
        <w:rPr>
          <w:sz w:val="22"/>
          <w:szCs w:val="22"/>
          <w:lang w:val="es-ES_tradnl"/>
        </w:rPr>
      </w:pPr>
      <w:r w:rsidRPr="00C65333">
        <w:rPr>
          <w:sz w:val="22"/>
          <w:szCs w:val="22"/>
          <w:lang w:val="es-BO"/>
        </w:rPr>
        <w:t xml:space="preserve">PRODUCTO 3: </w:t>
      </w:r>
      <w:r w:rsidRPr="00BA3A27">
        <w:rPr>
          <w:sz w:val="22"/>
          <w:szCs w:val="22"/>
          <w:lang w:val="es-BO"/>
        </w:rPr>
        <w:t>El docum</w:t>
      </w:r>
      <w:r>
        <w:rPr>
          <w:sz w:val="22"/>
          <w:szCs w:val="22"/>
          <w:lang w:val="es-BO"/>
        </w:rPr>
        <w:t>ento de informe deberá contener</w:t>
      </w:r>
      <w:r w:rsidRPr="005C24B4">
        <w:rPr>
          <w:sz w:val="22"/>
          <w:szCs w:val="22"/>
          <w:lang w:val="es-ES_tradnl"/>
        </w:rPr>
        <w:t xml:space="preserve"> una propuesta de Normativa para la implementación del Plan de Contingencia para Estados de Alerta por Contaminación del Aire.</w:t>
      </w:r>
    </w:p>
    <w:p w:rsidR="00DA18F5" w:rsidRDefault="00DA18F5" w:rsidP="00DA18F5">
      <w:pPr>
        <w:widowControl w:val="0"/>
        <w:kinsoku w:val="0"/>
        <w:overflowPunct w:val="0"/>
        <w:autoSpaceDE w:val="0"/>
        <w:autoSpaceDN w:val="0"/>
        <w:adjustRightInd w:val="0"/>
        <w:rPr>
          <w:iCs/>
          <w:spacing w:val="2"/>
          <w:sz w:val="22"/>
          <w:szCs w:val="22"/>
          <w:lang w:val="es-ES_tradnl"/>
        </w:rPr>
      </w:pPr>
    </w:p>
    <w:p w:rsidR="00DA18F5" w:rsidRPr="00B02B06" w:rsidRDefault="00DA18F5" w:rsidP="00DA18F5">
      <w:pPr>
        <w:widowControl w:val="0"/>
        <w:kinsoku w:val="0"/>
        <w:overflowPunct w:val="0"/>
        <w:autoSpaceDE w:val="0"/>
        <w:autoSpaceDN w:val="0"/>
        <w:adjustRightInd w:val="0"/>
        <w:rPr>
          <w:sz w:val="22"/>
          <w:szCs w:val="22"/>
          <w:lang w:val="es-ES_tradnl"/>
        </w:rPr>
      </w:pPr>
      <w:r w:rsidRPr="00BA3A27">
        <w:rPr>
          <w:sz w:val="22"/>
          <w:szCs w:val="22"/>
          <w:lang w:val="es-BO"/>
        </w:rPr>
        <w:t>PRODUCTO</w:t>
      </w:r>
      <w:r>
        <w:rPr>
          <w:sz w:val="22"/>
          <w:szCs w:val="22"/>
          <w:lang w:val="es-BO"/>
        </w:rPr>
        <w:t xml:space="preserve"> 4</w:t>
      </w:r>
      <w:r w:rsidRPr="00BA3A27">
        <w:rPr>
          <w:sz w:val="22"/>
          <w:szCs w:val="22"/>
          <w:lang w:val="es-BO"/>
        </w:rPr>
        <w:t xml:space="preserve">: El documento de informe deberá </w:t>
      </w:r>
      <w:r>
        <w:rPr>
          <w:sz w:val="22"/>
          <w:szCs w:val="22"/>
          <w:lang w:val="es-BO"/>
        </w:rPr>
        <w:t>contener los resultados de la s</w:t>
      </w:r>
      <w:r w:rsidRPr="005C24B4">
        <w:rPr>
          <w:sz w:val="22"/>
          <w:szCs w:val="22"/>
          <w:lang w:val="es-ES_tradnl"/>
        </w:rPr>
        <w:t>ocialización y difusión del Plan de Contingencia en para Estados de Alerta por Contaminación del Aire a nivel municipal</w:t>
      </w:r>
      <w:r>
        <w:rPr>
          <w:sz w:val="22"/>
          <w:szCs w:val="22"/>
          <w:lang w:val="es-ES_tradnl"/>
        </w:rPr>
        <w:t>.</w:t>
      </w:r>
    </w:p>
    <w:p w:rsidR="00DA18F5" w:rsidRPr="00766F49" w:rsidRDefault="00DA18F5" w:rsidP="00DA18F5">
      <w:pPr>
        <w:pStyle w:val="ListParagraph"/>
        <w:autoSpaceDE w:val="0"/>
        <w:autoSpaceDN w:val="0"/>
        <w:adjustRightInd w:val="0"/>
        <w:spacing w:line="276" w:lineRule="auto"/>
        <w:ind w:left="0"/>
        <w:jc w:val="both"/>
        <w:rPr>
          <w:sz w:val="22"/>
          <w:szCs w:val="22"/>
          <w:lang w:val="es-ES_tradnl"/>
        </w:rPr>
      </w:pPr>
    </w:p>
    <w:p w:rsidR="00DA18F5" w:rsidRPr="00043190" w:rsidRDefault="00DA18F5" w:rsidP="00DA18F5">
      <w:pPr>
        <w:jc w:val="both"/>
        <w:rPr>
          <w:b/>
          <w:bCs/>
          <w:sz w:val="22"/>
          <w:szCs w:val="22"/>
          <w:lang w:val="es-BO"/>
        </w:rPr>
      </w:pPr>
      <w:r w:rsidRPr="00043190">
        <w:rPr>
          <w:b/>
          <w:bCs/>
          <w:sz w:val="22"/>
          <w:szCs w:val="22"/>
          <w:lang w:val="es-BO"/>
        </w:rPr>
        <w:t>Cronograma de Pagos</w:t>
      </w:r>
    </w:p>
    <w:p w:rsidR="00DA18F5" w:rsidRPr="00043190" w:rsidRDefault="00DA18F5" w:rsidP="00DA18F5">
      <w:pPr>
        <w:jc w:val="both"/>
        <w:rPr>
          <w:b/>
          <w:bCs/>
          <w:sz w:val="22"/>
          <w:szCs w:val="22"/>
          <w:lang w:val="es-BO"/>
        </w:rPr>
      </w:pPr>
    </w:p>
    <w:p w:rsidR="00DA18F5" w:rsidRPr="00043190" w:rsidRDefault="00DA18F5" w:rsidP="00DA18F5">
      <w:pPr>
        <w:pStyle w:val="BodyText"/>
        <w:numPr>
          <w:ilvl w:val="0"/>
          <w:numId w:val="20"/>
        </w:numPr>
        <w:jc w:val="both"/>
        <w:rPr>
          <w:sz w:val="22"/>
          <w:szCs w:val="22"/>
          <w:lang w:val="es-ES"/>
        </w:rPr>
      </w:pPr>
      <w:r w:rsidRPr="00043190">
        <w:rPr>
          <w:bCs/>
          <w:sz w:val="22"/>
          <w:szCs w:val="22"/>
          <w:lang w:val="es-BO"/>
        </w:rPr>
        <w:t xml:space="preserve">20 % </w:t>
      </w:r>
      <w:r w:rsidRPr="00043190">
        <w:rPr>
          <w:sz w:val="22"/>
          <w:szCs w:val="22"/>
          <w:lang w:val="es-ES"/>
        </w:rPr>
        <w:t xml:space="preserve">a la entrega del Producto 1 a satisfacción del Banco. El Producto 1  deberá ser presentado a más tardar a los 15 días de la firma de contrato. </w:t>
      </w:r>
    </w:p>
    <w:p w:rsidR="00DA18F5" w:rsidRPr="00043190" w:rsidRDefault="00DA18F5" w:rsidP="00DA18F5">
      <w:pPr>
        <w:pStyle w:val="BodyText"/>
        <w:numPr>
          <w:ilvl w:val="0"/>
          <w:numId w:val="20"/>
        </w:numPr>
        <w:jc w:val="both"/>
        <w:rPr>
          <w:sz w:val="22"/>
          <w:szCs w:val="22"/>
          <w:lang w:val="es-ES"/>
        </w:rPr>
      </w:pPr>
      <w:r w:rsidRPr="00043190">
        <w:rPr>
          <w:bCs/>
          <w:sz w:val="22"/>
          <w:szCs w:val="22"/>
          <w:lang w:val="es-BO"/>
        </w:rPr>
        <w:t xml:space="preserve">20 % </w:t>
      </w:r>
      <w:r w:rsidRPr="00043190">
        <w:rPr>
          <w:sz w:val="22"/>
          <w:szCs w:val="22"/>
          <w:lang w:val="es-ES"/>
        </w:rPr>
        <w:t xml:space="preserve">a la entrega del Producto 2 a satisfacción del Banco. El Producto 2  deberá ser presentado a más tardar a los </w:t>
      </w:r>
      <w:r>
        <w:rPr>
          <w:sz w:val="22"/>
          <w:szCs w:val="22"/>
          <w:lang w:val="es-ES"/>
        </w:rPr>
        <w:t>60</w:t>
      </w:r>
      <w:r w:rsidRPr="00043190">
        <w:rPr>
          <w:sz w:val="22"/>
          <w:szCs w:val="22"/>
          <w:lang w:val="es-ES"/>
        </w:rPr>
        <w:t xml:space="preserve"> días de la firma de contrato. </w:t>
      </w:r>
    </w:p>
    <w:p w:rsidR="00DA18F5" w:rsidRPr="00043190" w:rsidRDefault="00DA18F5" w:rsidP="00DA18F5">
      <w:pPr>
        <w:pStyle w:val="BodyText"/>
        <w:numPr>
          <w:ilvl w:val="0"/>
          <w:numId w:val="20"/>
        </w:numPr>
        <w:jc w:val="both"/>
        <w:rPr>
          <w:sz w:val="22"/>
          <w:szCs w:val="22"/>
          <w:lang w:val="es-ES"/>
        </w:rPr>
      </w:pPr>
      <w:r w:rsidRPr="00043190">
        <w:rPr>
          <w:bCs/>
          <w:sz w:val="22"/>
          <w:szCs w:val="22"/>
          <w:lang w:val="es-BO"/>
        </w:rPr>
        <w:t xml:space="preserve">30 % </w:t>
      </w:r>
      <w:r w:rsidRPr="00043190">
        <w:rPr>
          <w:sz w:val="22"/>
          <w:szCs w:val="22"/>
          <w:lang w:val="es-ES"/>
        </w:rPr>
        <w:t xml:space="preserve">a la entrega del Producto 3 a satisfacción del Banco. El Producto 3  deberá ser </w:t>
      </w:r>
      <w:r>
        <w:rPr>
          <w:sz w:val="22"/>
          <w:szCs w:val="22"/>
          <w:lang w:val="es-ES"/>
        </w:rPr>
        <w:t>presentado a más tardar a los 90</w:t>
      </w:r>
      <w:r w:rsidRPr="00043190">
        <w:rPr>
          <w:sz w:val="22"/>
          <w:szCs w:val="22"/>
          <w:lang w:val="es-ES"/>
        </w:rPr>
        <w:t xml:space="preserve"> días de la firma de contrato. </w:t>
      </w:r>
    </w:p>
    <w:p w:rsidR="00DA18F5" w:rsidRPr="007B28F1" w:rsidRDefault="00DA18F5" w:rsidP="00DA18F5">
      <w:pPr>
        <w:pStyle w:val="BodyText"/>
        <w:numPr>
          <w:ilvl w:val="0"/>
          <w:numId w:val="20"/>
        </w:numPr>
        <w:jc w:val="both"/>
        <w:rPr>
          <w:sz w:val="22"/>
          <w:szCs w:val="22"/>
          <w:lang w:val="es-ES"/>
        </w:rPr>
      </w:pPr>
      <w:r>
        <w:rPr>
          <w:bCs/>
          <w:sz w:val="22"/>
          <w:szCs w:val="22"/>
          <w:lang w:val="es-BO"/>
        </w:rPr>
        <w:t>3</w:t>
      </w:r>
      <w:r w:rsidRPr="007B28F1">
        <w:rPr>
          <w:bCs/>
          <w:sz w:val="22"/>
          <w:szCs w:val="22"/>
          <w:lang w:val="es-BO"/>
        </w:rPr>
        <w:t xml:space="preserve">0 % </w:t>
      </w:r>
      <w:r w:rsidRPr="007B28F1">
        <w:rPr>
          <w:sz w:val="22"/>
          <w:szCs w:val="22"/>
          <w:lang w:val="es-ES"/>
        </w:rPr>
        <w:t xml:space="preserve">a la entrega del Producto </w:t>
      </w:r>
      <w:r>
        <w:rPr>
          <w:sz w:val="22"/>
          <w:szCs w:val="22"/>
          <w:lang w:val="es-ES"/>
        </w:rPr>
        <w:t>4</w:t>
      </w:r>
      <w:r w:rsidRPr="007B28F1">
        <w:rPr>
          <w:sz w:val="22"/>
          <w:szCs w:val="22"/>
          <w:lang w:val="es-ES"/>
        </w:rPr>
        <w:t xml:space="preserve"> a satisfacción del Banco. El Product</w:t>
      </w:r>
      <w:r>
        <w:rPr>
          <w:sz w:val="22"/>
          <w:szCs w:val="22"/>
          <w:lang w:val="es-ES"/>
        </w:rPr>
        <w:t>o 4</w:t>
      </w:r>
      <w:r w:rsidRPr="007B28F1">
        <w:rPr>
          <w:sz w:val="22"/>
          <w:szCs w:val="22"/>
          <w:lang w:val="es-ES"/>
        </w:rPr>
        <w:t xml:space="preserve"> deberá ser presentado a más tardar a los 1</w:t>
      </w:r>
      <w:r>
        <w:rPr>
          <w:sz w:val="22"/>
          <w:szCs w:val="22"/>
          <w:lang w:val="es-ES"/>
        </w:rPr>
        <w:t>20</w:t>
      </w:r>
      <w:r w:rsidRPr="007B28F1">
        <w:rPr>
          <w:sz w:val="22"/>
          <w:szCs w:val="22"/>
          <w:lang w:val="es-ES"/>
        </w:rPr>
        <w:t xml:space="preserve"> días de la firma de contrato. </w:t>
      </w:r>
    </w:p>
    <w:p w:rsidR="00DA18F5" w:rsidRPr="007B28F1" w:rsidRDefault="00DA18F5" w:rsidP="00DA18F5">
      <w:pPr>
        <w:pStyle w:val="ListParagraph"/>
        <w:spacing w:line="276" w:lineRule="auto"/>
        <w:jc w:val="both"/>
        <w:rPr>
          <w:bCs/>
          <w:sz w:val="22"/>
          <w:szCs w:val="22"/>
          <w:lang w:val="es-BO"/>
        </w:rPr>
      </w:pPr>
    </w:p>
    <w:p w:rsidR="00DA18F5" w:rsidRPr="007B28F1" w:rsidRDefault="00DA18F5" w:rsidP="00DA18F5">
      <w:pPr>
        <w:pStyle w:val="Heading3"/>
        <w:tabs>
          <w:tab w:val="left" w:pos="709"/>
        </w:tabs>
        <w:spacing w:before="0" w:line="240" w:lineRule="auto"/>
        <w:rPr>
          <w:rFonts w:ascii="Times New Roman" w:eastAsiaTheme="minorHAnsi" w:hAnsi="Times New Roman" w:cs="Times New Roman"/>
          <w:bCs w:val="0"/>
          <w:color w:val="auto"/>
        </w:rPr>
      </w:pPr>
      <w:r w:rsidRPr="007B28F1">
        <w:rPr>
          <w:rFonts w:ascii="Times New Roman" w:eastAsiaTheme="minorHAnsi" w:hAnsi="Times New Roman" w:cs="Times New Roman"/>
          <w:bCs w:val="0"/>
          <w:color w:val="auto"/>
        </w:rPr>
        <w:t>Perfil de la Firma Consultora</w:t>
      </w:r>
    </w:p>
    <w:p w:rsidR="00DA18F5" w:rsidRPr="007B28F1" w:rsidRDefault="00DA18F5" w:rsidP="00DA18F5">
      <w:pPr>
        <w:pStyle w:val="Heading3"/>
        <w:tabs>
          <w:tab w:val="left" w:pos="709"/>
        </w:tabs>
        <w:spacing w:before="0" w:line="240" w:lineRule="auto"/>
        <w:rPr>
          <w:rFonts w:ascii="Times New Roman" w:eastAsiaTheme="minorHAnsi" w:hAnsi="Times New Roman" w:cs="Times New Roman"/>
          <w:bCs w:val="0"/>
          <w:color w:val="auto"/>
        </w:rPr>
      </w:pPr>
      <w:r w:rsidRPr="007B28F1">
        <w:rPr>
          <w:rFonts w:ascii="Times New Roman" w:eastAsiaTheme="minorHAnsi" w:hAnsi="Times New Roman" w:cs="Times New Roman"/>
          <w:bCs w:val="0"/>
          <w:color w:val="auto"/>
        </w:rPr>
        <w:t xml:space="preserve">  </w:t>
      </w:r>
    </w:p>
    <w:p w:rsidR="00DA18F5" w:rsidRDefault="00DA18F5" w:rsidP="00DA18F5">
      <w:pPr>
        <w:jc w:val="both"/>
        <w:rPr>
          <w:sz w:val="22"/>
          <w:szCs w:val="22"/>
          <w:lang w:val="es-ES_tradnl" w:eastAsia="es-BO"/>
        </w:rPr>
      </w:pPr>
      <w:r w:rsidRPr="007B28F1">
        <w:rPr>
          <w:sz w:val="22"/>
          <w:szCs w:val="22"/>
          <w:lang w:val="es-ES"/>
        </w:rPr>
        <w:t>La empresa o consorcio debe</w:t>
      </w:r>
      <w:r w:rsidRPr="007B28F1">
        <w:rPr>
          <w:sz w:val="22"/>
          <w:szCs w:val="22"/>
          <w:lang w:val="es-ES_tradnl" w:eastAsia="es-BO"/>
        </w:rPr>
        <w:t xml:space="preserve"> contar con el siguiente personal clave:</w:t>
      </w:r>
    </w:p>
    <w:p w:rsidR="00DA18F5" w:rsidRPr="007B28F1" w:rsidRDefault="00DA18F5" w:rsidP="00DA18F5">
      <w:pPr>
        <w:jc w:val="both"/>
        <w:rPr>
          <w:sz w:val="22"/>
          <w:szCs w:val="22"/>
          <w:lang w:val="es-ES_tradnl" w:eastAsia="es-BO"/>
        </w:rPr>
      </w:pPr>
    </w:p>
    <w:p w:rsidR="00DA18F5" w:rsidRPr="00F524C2" w:rsidRDefault="00DA18F5" w:rsidP="00DA18F5">
      <w:pPr>
        <w:pStyle w:val="m-2174645211021291942gmail-msolistparagraph"/>
        <w:numPr>
          <w:ilvl w:val="0"/>
          <w:numId w:val="26"/>
        </w:numPr>
        <w:shd w:val="clear" w:color="auto" w:fill="FFFFFF"/>
        <w:spacing w:before="0" w:beforeAutospacing="0" w:after="0" w:afterAutospacing="0"/>
        <w:ind w:left="810"/>
        <w:jc w:val="both"/>
        <w:rPr>
          <w:lang w:val="es-ES_tradnl"/>
        </w:rPr>
      </w:pPr>
      <w:r w:rsidRPr="00F524C2">
        <w:rPr>
          <w:sz w:val="22"/>
          <w:szCs w:val="22"/>
          <w:u w:val="single"/>
          <w:lang w:val="es-ES_tradnl"/>
        </w:rPr>
        <w:t>Gerente de proyecto</w:t>
      </w:r>
      <w:r w:rsidRPr="00F524C2">
        <w:rPr>
          <w:sz w:val="22"/>
          <w:szCs w:val="22"/>
          <w:lang w:val="es-ES_tradnl"/>
        </w:rPr>
        <w:t>:</w:t>
      </w:r>
      <w:r w:rsidRPr="00F524C2">
        <w:rPr>
          <w:rStyle w:val="apple-converted-space"/>
          <w:sz w:val="22"/>
          <w:szCs w:val="22"/>
          <w:lang w:val="es-ES_tradnl"/>
        </w:rPr>
        <w:t> </w:t>
      </w:r>
      <w:r w:rsidRPr="00F524C2">
        <w:rPr>
          <w:sz w:val="22"/>
          <w:szCs w:val="22"/>
          <w:lang w:val="es-ES_tradnl"/>
        </w:rPr>
        <w:t>Licenciado</w:t>
      </w:r>
      <w:r w:rsidRPr="00F524C2">
        <w:rPr>
          <w:rStyle w:val="apple-converted-space"/>
          <w:sz w:val="22"/>
          <w:szCs w:val="22"/>
          <w:lang w:val="es-ES_tradnl"/>
        </w:rPr>
        <w:t> </w:t>
      </w:r>
      <w:r w:rsidRPr="00F524C2">
        <w:rPr>
          <w:sz w:val="22"/>
          <w:szCs w:val="22"/>
          <w:lang w:val="es-ES_tradnl"/>
        </w:rPr>
        <w:t>en</w:t>
      </w:r>
      <w:r w:rsidRPr="00F524C2">
        <w:rPr>
          <w:rStyle w:val="apple-converted-space"/>
          <w:sz w:val="22"/>
          <w:szCs w:val="22"/>
          <w:lang w:val="es-ES_tradnl"/>
        </w:rPr>
        <w:t> </w:t>
      </w:r>
      <w:r>
        <w:rPr>
          <w:sz w:val="22"/>
          <w:szCs w:val="22"/>
          <w:lang w:val="es-ES_tradnl"/>
        </w:rPr>
        <w:t>Economía, Ingeniería Civil, Industrial o</w:t>
      </w:r>
      <w:r w:rsidRPr="00F524C2">
        <w:rPr>
          <w:sz w:val="22"/>
          <w:szCs w:val="22"/>
          <w:lang w:val="es-ES_tradnl"/>
        </w:rPr>
        <w:t xml:space="preserve"> Ambiental, Biología,</w:t>
      </w:r>
      <w:r>
        <w:rPr>
          <w:sz w:val="22"/>
          <w:szCs w:val="22"/>
          <w:lang w:val="es-ES_tradnl"/>
        </w:rPr>
        <w:t xml:space="preserve"> Química o</w:t>
      </w:r>
      <w:r w:rsidRPr="00F524C2">
        <w:rPr>
          <w:sz w:val="22"/>
          <w:szCs w:val="22"/>
          <w:lang w:val="es-ES_tradnl"/>
        </w:rPr>
        <w:t xml:space="preserve"> ramas afines,</w:t>
      </w:r>
      <w:r w:rsidRPr="00F524C2">
        <w:rPr>
          <w:rStyle w:val="apple-converted-space"/>
          <w:sz w:val="22"/>
          <w:szCs w:val="22"/>
          <w:lang w:val="es-ES_tradnl"/>
        </w:rPr>
        <w:t> </w:t>
      </w:r>
      <w:r w:rsidRPr="00F524C2">
        <w:rPr>
          <w:sz w:val="22"/>
          <w:szCs w:val="22"/>
          <w:lang w:val="es-ES_tradnl"/>
        </w:rPr>
        <w:t> con</w:t>
      </w:r>
      <w:r w:rsidRPr="00F524C2">
        <w:rPr>
          <w:rStyle w:val="apple-converted-space"/>
          <w:sz w:val="22"/>
          <w:szCs w:val="22"/>
          <w:lang w:val="es-ES_tradnl"/>
        </w:rPr>
        <w:t>  </w:t>
      </w:r>
      <w:r w:rsidRPr="00F524C2">
        <w:rPr>
          <w:sz w:val="22"/>
          <w:szCs w:val="22"/>
          <w:lang w:val="es-ES_tradnl"/>
        </w:rPr>
        <w:t>experiencia general de al menos 10 años, y experiencia específica de 5 años en cargos similares.</w:t>
      </w:r>
    </w:p>
    <w:p w:rsidR="00DA18F5" w:rsidRPr="00F524C2" w:rsidRDefault="00DA18F5" w:rsidP="00DA18F5">
      <w:pPr>
        <w:pStyle w:val="m-2174645211021291942gmail-msolistparagraph"/>
        <w:shd w:val="clear" w:color="auto" w:fill="FFFFFF"/>
        <w:spacing w:before="0" w:beforeAutospacing="0" w:after="0" w:afterAutospacing="0"/>
        <w:ind w:left="810"/>
        <w:jc w:val="both"/>
        <w:rPr>
          <w:lang w:val="es-ES_tradnl"/>
        </w:rPr>
      </w:pPr>
    </w:p>
    <w:p w:rsidR="00DA18F5" w:rsidRPr="00F524C2" w:rsidRDefault="00DA18F5" w:rsidP="00DA18F5">
      <w:pPr>
        <w:pStyle w:val="m-2174645211021291942gmail-msolistparagraph"/>
        <w:numPr>
          <w:ilvl w:val="0"/>
          <w:numId w:val="26"/>
        </w:numPr>
        <w:shd w:val="clear" w:color="auto" w:fill="FFFFFF"/>
        <w:spacing w:before="0" w:beforeAutospacing="0" w:after="0" w:afterAutospacing="0"/>
        <w:ind w:left="810"/>
        <w:jc w:val="both"/>
        <w:rPr>
          <w:lang w:val="es-ES_tradnl"/>
        </w:rPr>
      </w:pPr>
      <w:r w:rsidRPr="00F524C2">
        <w:rPr>
          <w:sz w:val="22"/>
          <w:szCs w:val="22"/>
          <w:u w:val="single"/>
          <w:lang w:val="es-ES_tradnl"/>
        </w:rPr>
        <w:t>Especialista en temas</w:t>
      </w:r>
      <w:r w:rsidRPr="00F524C2">
        <w:rPr>
          <w:rStyle w:val="apple-converted-space"/>
          <w:sz w:val="22"/>
          <w:szCs w:val="22"/>
          <w:u w:val="single"/>
          <w:lang w:val="es-ES_tradnl"/>
        </w:rPr>
        <w:t> </w:t>
      </w:r>
      <w:r w:rsidRPr="00F524C2">
        <w:rPr>
          <w:sz w:val="22"/>
          <w:szCs w:val="22"/>
          <w:u w:val="single"/>
          <w:lang w:val="es-ES_tradnl"/>
        </w:rPr>
        <w:t>ambientales</w:t>
      </w:r>
      <w:r>
        <w:rPr>
          <w:sz w:val="22"/>
          <w:szCs w:val="22"/>
          <w:lang w:val="es-ES_tradnl"/>
        </w:rPr>
        <w:t>: Licenciado en Biología, Ingenierí</w:t>
      </w:r>
      <w:r w:rsidRPr="00F524C2">
        <w:rPr>
          <w:sz w:val="22"/>
          <w:szCs w:val="22"/>
          <w:lang w:val="es-ES_tradnl"/>
        </w:rPr>
        <w:t xml:space="preserve">a </w:t>
      </w:r>
      <w:r>
        <w:rPr>
          <w:sz w:val="22"/>
          <w:szCs w:val="22"/>
          <w:lang w:val="es-ES_tradnl"/>
        </w:rPr>
        <w:t>A</w:t>
      </w:r>
      <w:r w:rsidRPr="00F524C2">
        <w:rPr>
          <w:sz w:val="22"/>
          <w:szCs w:val="22"/>
          <w:lang w:val="es-ES_tradnl"/>
        </w:rPr>
        <w:t>mbien</w:t>
      </w:r>
      <w:r>
        <w:rPr>
          <w:sz w:val="22"/>
          <w:szCs w:val="22"/>
          <w:lang w:val="es-ES_tradnl"/>
        </w:rPr>
        <w:t>tal, Geología, Química o ramas afines, con maestría/doctorado</w:t>
      </w:r>
      <w:r w:rsidRPr="00F524C2">
        <w:rPr>
          <w:sz w:val="22"/>
          <w:szCs w:val="22"/>
          <w:lang w:val="es-ES_tradnl"/>
        </w:rPr>
        <w:t xml:space="preserve">, experiencia general de al menos 5 años, y experiencia específica de 2 años en </w:t>
      </w:r>
      <w:r>
        <w:rPr>
          <w:sz w:val="22"/>
          <w:szCs w:val="22"/>
          <w:lang w:val="es-ES_tradnl"/>
        </w:rPr>
        <w:t>temas de contaminación del aire</w:t>
      </w:r>
      <w:r w:rsidRPr="00F524C2">
        <w:rPr>
          <w:sz w:val="22"/>
          <w:szCs w:val="22"/>
          <w:lang w:val="es-ES_tradnl"/>
        </w:rPr>
        <w:t>.</w:t>
      </w:r>
    </w:p>
    <w:p w:rsidR="00DA18F5" w:rsidRPr="00F524C2" w:rsidRDefault="00DA18F5" w:rsidP="00DA18F5">
      <w:pPr>
        <w:pStyle w:val="m-2174645211021291942gmail-msolistparagraph"/>
        <w:shd w:val="clear" w:color="auto" w:fill="FFFFFF"/>
        <w:spacing w:before="0" w:beforeAutospacing="0" w:after="0" w:afterAutospacing="0"/>
        <w:ind w:left="810"/>
        <w:jc w:val="both"/>
        <w:rPr>
          <w:lang w:val="es-ES_tradnl"/>
        </w:rPr>
      </w:pPr>
    </w:p>
    <w:p w:rsidR="00DA18F5" w:rsidRPr="00F524C2" w:rsidRDefault="00DA18F5" w:rsidP="00DA18F5">
      <w:pPr>
        <w:pStyle w:val="m-2174645211021291942gmail-msolistparagraph"/>
        <w:numPr>
          <w:ilvl w:val="0"/>
          <w:numId w:val="26"/>
        </w:numPr>
        <w:shd w:val="clear" w:color="auto" w:fill="FFFFFF"/>
        <w:spacing w:before="0" w:beforeAutospacing="0" w:after="0" w:afterAutospacing="0"/>
        <w:ind w:left="810"/>
        <w:jc w:val="both"/>
        <w:rPr>
          <w:lang w:val="es-ES_tradnl"/>
        </w:rPr>
      </w:pPr>
      <w:r w:rsidRPr="00F524C2">
        <w:rPr>
          <w:sz w:val="22"/>
          <w:szCs w:val="22"/>
          <w:u w:val="single"/>
          <w:lang w:val="es-ES_tradnl"/>
        </w:rPr>
        <w:t>Especialista en</w:t>
      </w:r>
      <w:r w:rsidRPr="00F524C2">
        <w:rPr>
          <w:rStyle w:val="apple-converted-space"/>
          <w:sz w:val="22"/>
          <w:szCs w:val="22"/>
          <w:u w:val="single"/>
          <w:lang w:val="es-ES_tradnl"/>
        </w:rPr>
        <w:t> </w:t>
      </w:r>
      <w:r>
        <w:rPr>
          <w:sz w:val="22"/>
          <w:szCs w:val="22"/>
          <w:u w:val="single"/>
          <w:lang w:val="es-ES_tradnl"/>
        </w:rPr>
        <w:t>temas legislación ambiental</w:t>
      </w:r>
      <w:r w:rsidRPr="00F524C2">
        <w:rPr>
          <w:sz w:val="22"/>
          <w:szCs w:val="22"/>
          <w:lang w:val="es-ES_tradnl"/>
        </w:rPr>
        <w:t>:</w:t>
      </w:r>
      <w:r w:rsidRPr="00F524C2">
        <w:rPr>
          <w:rStyle w:val="apple-converted-space"/>
          <w:sz w:val="22"/>
          <w:szCs w:val="22"/>
          <w:lang w:val="es-ES_tradnl"/>
        </w:rPr>
        <w:t> </w:t>
      </w:r>
      <w:r>
        <w:rPr>
          <w:rStyle w:val="apple-converted-space"/>
          <w:sz w:val="22"/>
          <w:szCs w:val="22"/>
          <w:lang w:val="es-ES_tradnl"/>
        </w:rPr>
        <w:t xml:space="preserve">Licenciado en Derecho o ramas afines, </w:t>
      </w:r>
      <w:r w:rsidRPr="00F524C2">
        <w:rPr>
          <w:sz w:val="22"/>
          <w:szCs w:val="22"/>
          <w:lang w:val="es-ES_tradnl"/>
        </w:rPr>
        <w:t>experiencia general de al menos 5 años, y experiencia específica de 2 años en</w:t>
      </w:r>
      <w:r w:rsidRPr="00F524C2">
        <w:rPr>
          <w:rStyle w:val="apple-converted-space"/>
          <w:sz w:val="22"/>
          <w:szCs w:val="22"/>
          <w:lang w:val="es-ES_tradnl"/>
        </w:rPr>
        <w:t> </w:t>
      </w:r>
      <w:r>
        <w:rPr>
          <w:sz w:val="22"/>
          <w:szCs w:val="22"/>
          <w:lang w:val="es-ES_tradnl"/>
        </w:rPr>
        <w:t>temas normativa y legislación ambiental</w:t>
      </w:r>
      <w:r w:rsidRPr="00F524C2">
        <w:rPr>
          <w:sz w:val="22"/>
          <w:szCs w:val="22"/>
          <w:lang w:val="es-ES_tradnl"/>
        </w:rPr>
        <w:t>.</w:t>
      </w:r>
    </w:p>
    <w:p w:rsidR="00DA18F5" w:rsidRPr="00F524C2" w:rsidRDefault="00DA18F5" w:rsidP="00DA18F5">
      <w:pPr>
        <w:pStyle w:val="m-2174645211021291942gmail-msolistparagraph"/>
        <w:shd w:val="clear" w:color="auto" w:fill="FFFFFF"/>
        <w:spacing w:before="0" w:beforeAutospacing="0" w:after="0" w:afterAutospacing="0"/>
        <w:ind w:left="810"/>
        <w:jc w:val="both"/>
        <w:rPr>
          <w:lang w:val="es-ES_tradnl"/>
        </w:rPr>
      </w:pPr>
    </w:p>
    <w:p w:rsidR="00DA18F5" w:rsidRPr="007B28F1" w:rsidRDefault="00DA18F5" w:rsidP="00DA18F5">
      <w:pPr>
        <w:suppressAutoHyphens/>
        <w:jc w:val="both"/>
        <w:rPr>
          <w:sz w:val="22"/>
          <w:szCs w:val="22"/>
          <w:lang w:val="es-ES_tradnl"/>
        </w:rPr>
      </w:pPr>
      <w:r w:rsidRPr="007B28F1">
        <w:rPr>
          <w:sz w:val="22"/>
          <w:szCs w:val="22"/>
          <w:lang w:val="es-ES_tradnl"/>
        </w:rPr>
        <w:t xml:space="preserve">Otros especialistas </w:t>
      </w:r>
      <w:r>
        <w:rPr>
          <w:sz w:val="22"/>
          <w:szCs w:val="22"/>
          <w:lang w:val="es-ES_tradnl"/>
        </w:rPr>
        <w:t xml:space="preserve">de apoyo que se consideren </w:t>
      </w:r>
      <w:r w:rsidRPr="007B28F1">
        <w:rPr>
          <w:sz w:val="22"/>
          <w:szCs w:val="22"/>
          <w:lang w:val="es-ES_tradnl"/>
        </w:rPr>
        <w:t>necesarios para la realización de la consultoría</w:t>
      </w:r>
      <w:r>
        <w:rPr>
          <w:sz w:val="22"/>
          <w:szCs w:val="22"/>
          <w:lang w:val="es-ES_tradnl"/>
        </w:rPr>
        <w:t xml:space="preserve"> como un especialista en sistemas geográficos.</w:t>
      </w:r>
    </w:p>
    <w:p w:rsidR="00DA18F5" w:rsidRPr="007B28F1" w:rsidRDefault="00DA18F5" w:rsidP="00DA18F5">
      <w:pPr>
        <w:suppressAutoHyphens/>
        <w:jc w:val="both"/>
        <w:rPr>
          <w:sz w:val="22"/>
          <w:szCs w:val="22"/>
          <w:lang w:val="es-ES_tradnl"/>
        </w:rPr>
      </w:pPr>
    </w:p>
    <w:p w:rsidR="00DA18F5" w:rsidRPr="007B28F1" w:rsidRDefault="00DA18F5" w:rsidP="00DA18F5">
      <w:pPr>
        <w:jc w:val="both"/>
        <w:rPr>
          <w:b/>
          <w:bCs/>
          <w:sz w:val="22"/>
          <w:szCs w:val="22"/>
          <w:lang w:val="es-ES"/>
        </w:rPr>
      </w:pPr>
      <w:r w:rsidRPr="007B28F1">
        <w:rPr>
          <w:b/>
          <w:bCs/>
          <w:sz w:val="22"/>
          <w:szCs w:val="22"/>
          <w:lang w:val="es-ES"/>
        </w:rPr>
        <w:lastRenderedPageBreak/>
        <w:t>Características de la consultoría</w:t>
      </w:r>
    </w:p>
    <w:p w:rsidR="00DA18F5" w:rsidRPr="007B28F1" w:rsidRDefault="00DA18F5" w:rsidP="00DA18F5">
      <w:pPr>
        <w:jc w:val="both"/>
        <w:rPr>
          <w:b/>
          <w:bCs/>
          <w:sz w:val="22"/>
          <w:szCs w:val="22"/>
          <w:lang w:val="es-ES"/>
        </w:rPr>
      </w:pPr>
      <w:r w:rsidRPr="007B28F1">
        <w:rPr>
          <w:b/>
          <w:bCs/>
          <w:sz w:val="22"/>
          <w:szCs w:val="22"/>
          <w:lang w:val="es-ES"/>
        </w:rPr>
        <w:t xml:space="preserve"> </w:t>
      </w:r>
    </w:p>
    <w:p w:rsidR="00DA18F5" w:rsidRPr="007B28F1" w:rsidRDefault="00DA18F5" w:rsidP="00DA18F5">
      <w:pPr>
        <w:pStyle w:val="ListParagraph"/>
        <w:numPr>
          <w:ilvl w:val="0"/>
          <w:numId w:val="8"/>
        </w:numPr>
        <w:jc w:val="both"/>
        <w:rPr>
          <w:sz w:val="22"/>
          <w:szCs w:val="22"/>
          <w:lang w:val="es-ES"/>
        </w:rPr>
      </w:pPr>
      <w:r w:rsidRPr="007B28F1">
        <w:rPr>
          <w:sz w:val="22"/>
          <w:szCs w:val="22"/>
          <w:u w:val="single"/>
          <w:lang w:val="es-ES"/>
        </w:rPr>
        <w:t>Tipo de consultoría</w:t>
      </w:r>
      <w:r w:rsidRPr="007B28F1">
        <w:rPr>
          <w:sz w:val="22"/>
          <w:szCs w:val="22"/>
          <w:lang w:val="es-ES"/>
        </w:rPr>
        <w:t>: Firma consultora o consorcio.</w:t>
      </w:r>
    </w:p>
    <w:p w:rsidR="00DA18F5" w:rsidRPr="007B28F1" w:rsidRDefault="00DA18F5" w:rsidP="00DA18F5">
      <w:pPr>
        <w:pStyle w:val="ListParagraph"/>
        <w:jc w:val="both"/>
        <w:rPr>
          <w:sz w:val="22"/>
          <w:szCs w:val="22"/>
          <w:lang w:val="es-ES"/>
        </w:rPr>
      </w:pPr>
    </w:p>
    <w:p w:rsidR="00DA18F5" w:rsidRPr="007B28F1" w:rsidRDefault="00DA18F5" w:rsidP="00DA18F5">
      <w:pPr>
        <w:pStyle w:val="ListParagraph"/>
        <w:numPr>
          <w:ilvl w:val="0"/>
          <w:numId w:val="8"/>
        </w:numPr>
        <w:jc w:val="both"/>
        <w:rPr>
          <w:sz w:val="22"/>
          <w:szCs w:val="22"/>
          <w:lang w:val="es-ES"/>
        </w:rPr>
      </w:pPr>
      <w:r w:rsidRPr="007B28F1">
        <w:rPr>
          <w:sz w:val="22"/>
          <w:szCs w:val="22"/>
          <w:u w:val="single"/>
          <w:lang w:val="es-ES"/>
        </w:rPr>
        <w:t>Duración de la consultoría</w:t>
      </w:r>
      <w:r w:rsidRPr="007B28F1">
        <w:rPr>
          <w:sz w:val="22"/>
          <w:szCs w:val="22"/>
          <w:lang w:val="es-ES"/>
        </w:rPr>
        <w:t>: Tendrá una duración de 1</w:t>
      </w:r>
      <w:r>
        <w:rPr>
          <w:sz w:val="22"/>
          <w:szCs w:val="22"/>
          <w:lang w:val="es-ES"/>
        </w:rPr>
        <w:t>2</w:t>
      </w:r>
      <w:r w:rsidRPr="007B28F1">
        <w:rPr>
          <w:sz w:val="22"/>
          <w:szCs w:val="22"/>
          <w:lang w:val="es-ES"/>
        </w:rPr>
        <w:t>0 días calendario, contados a partir de la firma de contrato.</w:t>
      </w:r>
    </w:p>
    <w:p w:rsidR="00DA18F5" w:rsidRPr="007B28F1" w:rsidRDefault="00DA18F5" w:rsidP="00DA18F5">
      <w:pPr>
        <w:jc w:val="both"/>
        <w:rPr>
          <w:sz w:val="22"/>
          <w:szCs w:val="22"/>
          <w:lang w:val="es-ES"/>
        </w:rPr>
      </w:pPr>
    </w:p>
    <w:p w:rsidR="00DA18F5" w:rsidRPr="007B28F1" w:rsidRDefault="00DA18F5" w:rsidP="00DA18F5">
      <w:pPr>
        <w:pStyle w:val="ListParagraph"/>
        <w:numPr>
          <w:ilvl w:val="0"/>
          <w:numId w:val="8"/>
        </w:numPr>
        <w:jc w:val="both"/>
        <w:rPr>
          <w:sz w:val="22"/>
          <w:szCs w:val="22"/>
          <w:lang w:val="es-ES"/>
        </w:rPr>
      </w:pPr>
      <w:r w:rsidRPr="007B28F1">
        <w:rPr>
          <w:sz w:val="22"/>
          <w:szCs w:val="22"/>
          <w:u w:val="single"/>
          <w:lang w:val="es-ES"/>
        </w:rPr>
        <w:t>Lugar de trabajo</w:t>
      </w:r>
      <w:r w:rsidRPr="007B28F1">
        <w:rPr>
          <w:sz w:val="22"/>
          <w:szCs w:val="22"/>
          <w:lang w:val="es-ES"/>
        </w:rPr>
        <w:t>: Bolivia y lugar de origen o residencia de la firma consultora o consorcio.</w:t>
      </w:r>
    </w:p>
    <w:p w:rsidR="00DA18F5" w:rsidRPr="007B28F1" w:rsidRDefault="00DA18F5" w:rsidP="00DA18F5">
      <w:pPr>
        <w:suppressAutoHyphens/>
        <w:jc w:val="both"/>
        <w:rPr>
          <w:sz w:val="22"/>
          <w:szCs w:val="22"/>
          <w:lang w:val="es-ES"/>
        </w:rPr>
      </w:pPr>
    </w:p>
    <w:p w:rsidR="00DA18F5" w:rsidRPr="009148EA" w:rsidRDefault="00DA18F5" w:rsidP="00DA18F5">
      <w:pPr>
        <w:tabs>
          <w:tab w:val="left" w:pos="567"/>
        </w:tabs>
        <w:jc w:val="both"/>
        <w:rPr>
          <w:b/>
          <w:sz w:val="22"/>
          <w:szCs w:val="22"/>
          <w:lang w:val="es-ES_tradnl"/>
        </w:rPr>
      </w:pPr>
      <w:r w:rsidRPr="009148EA">
        <w:rPr>
          <w:rFonts w:eastAsiaTheme="majorEastAsia"/>
          <w:b/>
          <w:bCs/>
          <w:sz w:val="22"/>
          <w:szCs w:val="22"/>
          <w:lang w:val="es-ES_tradnl"/>
        </w:rPr>
        <w:t>Supervisión del estudio</w:t>
      </w:r>
    </w:p>
    <w:p w:rsidR="00DA18F5" w:rsidRPr="009148EA" w:rsidRDefault="00DA18F5" w:rsidP="00DA18F5">
      <w:pPr>
        <w:pStyle w:val="ListParagraph"/>
        <w:ind w:left="681"/>
        <w:jc w:val="both"/>
        <w:rPr>
          <w:b/>
          <w:sz w:val="22"/>
          <w:szCs w:val="22"/>
          <w:lang w:val="es-ES_tradnl"/>
        </w:rPr>
      </w:pPr>
    </w:p>
    <w:p w:rsidR="00DA18F5" w:rsidRPr="007B28F1" w:rsidRDefault="00DA18F5" w:rsidP="00DA18F5">
      <w:pPr>
        <w:jc w:val="both"/>
        <w:rPr>
          <w:bCs/>
          <w:sz w:val="22"/>
          <w:szCs w:val="22"/>
          <w:lang w:val="es-ES"/>
        </w:rPr>
      </w:pPr>
      <w:r w:rsidRPr="007B28F1">
        <w:rPr>
          <w:sz w:val="22"/>
          <w:szCs w:val="22"/>
          <w:lang w:val="es-ES"/>
        </w:rPr>
        <w:t xml:space="preserve">El Jefe de la Operación es </w:t>
      </w:r>
      <w:r>
        <w:rPr>
          <w:sz w:val="22"/>
          <w:szCs w:val="22"/>
          <w:lang w:val="es-ES"/>
        </w:rPr>
        <w:t>David Corderi</w:t>
      </w:r>
      <w:r w:rsidRPr="007B28F1">
        <w:rPr>
          <w:bCs/>
          <w:sz w:val="22"/>
          <w:szCs w:val="22"/>
          <w:lang w:val="es-ES"/>
        </w:rPr>
        <w:t xml:space="preserve">, especialista sectorial de la División de </w:t>
      </w:r>
      <w:r>
        <w:rPr>
          <w:bCs/>
          <w:sz w:val="22"/>
          <w:szCs w:val="22"/>
          <w:lang w:val="es-ES"/>
        </w:rPr>
        <w:t>Recursos Naturales y medio Ambiente</w:t>
      </w:r>
      <w:r w:rsidRPr="007B28F1">
        <w:rPr>
          <w:bCs/>
          <w:sz w:val="22"/>
          <w:szCs w:val="22"/>
          <w:lang w:val="es-ES"/>
        </w:rPr>
        <w:t xml:space="preserve">, y el coordinador y supervisor directo del estudio es  Juan Manuel Murguía, especialista sectorial de la División de Recursos Naturales y Medio Ambiente. </w:t>
      </w:r>
    </w:p>
    <w:p w:rsidR="00DA18F5" w:rsidRPr="007B28F1" w:rsidRDefault="00DA18F5" w:rsidP="00DA18F5">
      <w:pPr>
        <w:jc w:val="both"/>
        <w:rPr>
          <w:bCs/>
          <w:sz w:val="22"/>
          <w:szCs w:val="22"/>
          <w:lang w:val="es-ES"/>
        </w:rPr>
      </w:pPr>
    </w:p>
    <w:p w:rsidR="00DA18F5" w:rsidRPr="007B28F1" w:rsidRDefault="00DA18F5" w:rsidP="00DA18F5">
      <w:pPr>
        <w:jc w:val="both"/>
        <w:rPr>
          <w:bCs/>
          <w:sz w:val="22"/>
          <w:szCs w:val="22"/>
          <w:lang w:val="es-ES"/>
        </w:rPr>
      </w:pPr>
      <w:r w:rsidRPr="007B28F1">
        <w:rPr>
          <w:sz w:val="22"/>
          <w:szCs w:val="22"/>
          <w:lang w:val="es-ES_tradnl"/>
        </w:rPr>
        <w:t xml:space="preserve">La aprobación final de los pagos contra entrega de los informes será dada por el contratante (BID) con la previa aprobación técnica del Ministerio de Medio Ambiente y Agua (MMAyA), beneficiario del estudio, a través del Viceministerio de </w:t>
      </w:r>
      <w:r>
        <w:rPr>
          <w:sz w:val="22"/>
          <w:szCs w:val="22"/>
          <w:lang w:val="es-ES_tradnl"/>
        </w:rPr>
        <w:t>Medio Ambiente, Biodiversidad, Áreas Protegidas y Cambio Climático</w:t>
      </w:r>
      <w:r w:rsidRPr="007B28F1">
        <w:rPr>
          <w:sz w:val="22"/>
          <w:szCs w:val="22"/>
          <w:lang w:val="es-ES_tradnl"/>
        </w:rPr>
        <w:t xml:space="preserve">. </w:t>
      </w:r>
    </w:p>
    <w:p w:rsidR="00DA18F5" w:rsidRPr="007B28F1" w:rsidRDefault="00DA18F5" w:rsidP="00DA18F5">
      <w:pPr>
        <w:pStyle w:val="ListParagraph"/>
        <w:ind w:left="0"/>
        <w:jc w:val="both"/>
        <w:rPr>
          <w:b/>
          <w:bCs/>
          <w:kern w:val="28"/>
          <w:sz w:val="22"/>
          <w:szCs w:val="22"/>
          <w:lang w:val="es-ES"/>
        </w:rPr>
      </w:pPr>
    </w:p>
    <w:p w:rsidR="00DA18F5" w:rsidRDefault="00DA18F5" w:rsidP="00DA18F5">
      <w:pPr>
        <w:jc w:val="both"/>
        <w:rPr>
          <w:bCs/>
          <w:sz w:val="22"/>
          <w:szCs w:val="22"/>
          <w:lang w:val="es-ES"/>
        </w:rPr>
      </w:pPr>
      <w:r w:rsidRPr="007B28F1">
        <w:rPr>
          <w:b/>
          <w:bCs/>
          <w:sz w:val="22"/>
          <w:szCs w:val="22"/>
          <w:lang w:val="es-ES"/>
        </w:rPr>
        <w:t>Pagos y Condiciones de Empleo</w:t>
      </w:r>
      <w:r w:rsidRPr="007B28F1">
        <w:rPr>
          <w:bCs/>
          <w:sz w:val="22"/>
          <w:szCs w:val="22"/>
          <w:lang w:val="es-ES"/>
        </w:rPr>
        <w:t>: La remuneración será determinada de acuerdo a los reglamentos y criterios del Banco.</w:t>
      </w:r>
    </w:p>
    <w:p w:rsidR="00DA18F5" w:rsidRPr="007B28F1" w:rsidRDefault="00DA18F5" w:rsidP="00DA18F5">
      <w:pPr>
        <w:jc w:val="both"/>
        <w:rPr>
          <w:bCs/>
          <w:sz w:val="22"/>
          <w:szCs w:val="22"/>
          <w:lang w:val="es-ES"/>
        </w:rPr>
      </w:pPr>
      <w:r w:rsidRPr="007B28F1">
        <w:rPr>
          <w:bCs/>
          <w:sz w:val="22"/>
          <w:szCs w:val="22"/>
          <w:lang w:val="es-ES"/>
        </w:rPr>
        <w:t xml:space="preserve"> </w:t>
      </w:r>
    </w:p>
    <w:p w:rsidR="00DA18F5" w:rsidRDefault="00DA18F5" w:rsidP="00DA18F5">
      <w:pPr>
        <w:jc w:val="both"/>
        <w:rPr>
          <w:bCs/>
          <w:iCs/>
          <w:color w:val="000000"/>
          <w:sz w:val="22"/>
          <w:szCs w:val="22"/>
          <w:lang w:val="es-ES"/>
        </w:rPr>
      </w:pPr>
      <w:r w:rsidRPr="007B28F1">
        <w:rPr>
          <w:b/>
          <w:bCs/>
          <w:iCs/>
          <w:sz w:val="22"/>
          <w:szCs w:val="22"/>
          <w:lang w:val="es-ES"/>
        </w:rPr>
        <w:t>Consanguinidad</w:t>
      </w:r>
      <w:r w:rsidRPr="007B28F1">
        <w:rPr>
          <w:bCs/>
          <w:iCs/>
          <w:sz w:val="22"/>
          <w:szCs w:val="22"/>
          <w:lang w:val="es-ES"/>
        </w:rPr>
        <w:t xml:space="preserve">: Individuos </w:t>
      </w:r>
      <w:r w:rsidRPr="007B28F1">
        <w:rPr>
          <w:bCs/>
          <w:iCs/>
          <w:color w:val="000000"/>
          <w:sz w:val="22"/>
          <w:szCs w:val="22"/>
          <w:lang w:val="es-ES"/>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DA18F5" w:rsidRPr="007B28F1" w:rsidRDefault="00DA18F5" w:rsidP="00DA18F5">
      <w:pPr>
        <w:jc w:val="both"/>
        <w:rPr>
          <w:bCs/>
          <w:iCs/>
          <w:color w:val="000000"/>
          <w:sz w:val="22"/>
          <w:szCs w:val="22"/>
          <w:lang w:val="es-ES"/>
        </w:rPr>
      </w:pPr>
    </w:p>
    <w:p w:rsidR="00DA18F5" w:rsidRPr="007B28F1" w:rsidRDefault="00DA18F5" w:rsidP="00DA18F5">
      <w:pPr>
        <w:jc w:val="both"/>
        <w:rPr>
          <w:sz w:val="22"/>
          <w:szCs w:val="22"/>
          <w:lang w:val="es-ES"/>
        </w:rPr>
      </w:pPr>
      <w:r w:rsidRPr="007B28F1">
        <w:rPr>
          <w:b/>
          <w:bCs/>
          <w:iCs/>
          <w:color w:val="000000"/>
          <w:sz w:val="22"/>
          <w:szCs w:val="22"/>
          <w:lang w:val="es-ES"/>
        </w:rPr>
        <w:t xml:space="preserve">Diversidad: </w:t>
      </w:r>
      <w:r w:rsidRPr="007B28F1">
        <w:rPr>
          <w:bCs/>
          <w:iCs/>
          <w:color w:val="000000"/>
          <w:sz w:val="22"/>
          <w:szCs w:val="22"/>
          <w:lang w:val="es-ES"/>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DA18F5" w:rsidRPr="00352F5C" w:rsidRDefault="00DA18F5" w:rsidP="00DA18F5">
      <w:pPr>
        <w:autoSpaceDE w:val="0"/>
        <w:autoSpaceDN w:val="0"/>
        <w:jc w:val="both"/>
        <w:rPr>
          <w:b/>
          <w:bCs/>
          <w:iCs/>
          <w:color w:val="000000"/>
          <w:sz w:val="22"/>
          <w:szCs w:val="22"/>
          <w:lang w:val="es-ES"/>
        </w:rPr>
      </w:pPr>
    </w:p>
    <w:p w:rsidR="00DA18F5" w:rsidRDefault="00DA18F5" w:rsidP="006D5643">
      <w:pPr>
        <w:autoSpaceDE w:val="0"/>
        <w:autoSpaceDN w:val="0"/>
        <w:jc w:val="both"/>
        <w:rPr>
          <w:b/>
          <w:bCs/>
          <w:iCs/>
          <w:color w:val="000000"/>
          <w:sz w:val="22"/>
          <w:szCs w:val="22"/>
          <w:lang w:val="es-ES"/>
        </w:rPr>
        <w:sectPr w:rsidR="00DA18F5" w:rsidSect="00EB7525">
          <w:headerReference w:type="default" r:id="rId13"/>
          <w:pgSz w:w="12240" w:h="15840"/>
          <w:pgMar w:top="1440" w:right="1440" w:bottom="1440" w:left="1440" w:header="720" w:footer="202" w:gutter="0"/>
          <w:cols w:space="720"/>
          <w:docGrid w:linePitch="272"/>
        </w:sectPr>
      </w:pPr>
    </w:p>
    <w:p w:rsidR="00DA18F5" w:rsidRPr="00043190" w:rsidRDefault="00DA18F5" w:rsidP="00DA18F5">
      <w:pPr>
        <w:pStyle w:val="Heading1"/>
        <w:jc w:val="left"/>
        <w:rPr>
          <w:b/>
          <w:bCs/>
          <w:sz w:val="22"/>
          <w:szCs w:val="22"/>
          <w:u w:val="none"/>
          <w:lang w:val="es-ES_tradnl"/>
        </w:rPr>
      </w:pPr>
      <w:r w:rsidRPr="00043190">
        <w:rPr>
          <w:b/>
          <w:bCs/>
          <w:sz w:val="22"/>
          <w:szCs w:val="22"/>
          <w:u w:val="none"/>
          <w:lang w:val="es-ES_tradnl"/>
        </w:rPr>
        <w:lastRenderedPageBreak/>
        <w:t>ANEXO A</w:t>
      </w:r>
    </w:p>
    <w:p w:rsidR="00DA18F5" w:rsidRPr="00043190" w:rsidRDefault="00DA18F5" w:rsidP="00DA18F5">
      <w:pPr>
        <w:rPr>
          <w:sz w:val="22"/>
          <w:szCs w:val="22"/>
          <w:u w:val="single"/>
          <w:lang w:val="es-ES_tradnl"/>
        </w:rPr>
      </w:pPr>
    </w:p>
    <w:p w:rsidR="00DA18F5" w:rsidRPr="00B328D3" w:rsidRDefault="00DA18F5" w:rsidP="00DA18F5">
      <w:pPr>
        <w:rPr>
          <w:b/>
          <w:bCs/>
          <w:sz w:val="22"/>
          <w:szCs w:val="22"/>
          <w:lang w:val="es-BO"/>
        </w:rPr>
      </w:pPr>
      <w:r w:rsidRPr="00B328D3">
        <w:rPr>
          <w:b/>
          <w:bCs/>
          <w:sz w:val="22"/>
          <w:szCs w:val="22"/>
          <w:lang w:val="es-BO"/>
        </w:rPr>
        <w:t>Bolivia</w:t>
      </w:r>
    </w:p>
    <w:p w:rsidR="00DA18F5" w:rsidRPr="00043190" w:rsidRDefault="00DA18F5" w:rsidP="00DA18F5">
      <w:pPr>
        <w:rPr>
          <w:b/>
          <w:bCs/>
          <w:sz w:val="22"/>
          <w:szCs w:val="22"/>
          <w:lang w:val="es-ES_tradnl"/>
        </w:rPr>
      </w:pPr>
    </w:p>
    <w:p w:rsidR="00DA18F5" w:rsidRDefault="00DA18F5" w:rsidP="00DA18F5">
      <w:pPr>
        <w:rPr>
          <w:b/>
          <w:bCs/>
          <w:sz w:val="22"/>
          <w:szCs w:val="22"/>
          <w:lang w:val="es-ES"/>
        </w:rPr>
      </w:pPr>
      <w:r w:rsidRPr="00F408B9">
        <w:rPr>
          <w:b/>
          <w:bCs/>
          <w:sz w:val="22"/>
          <w:szCs w:val="22"/>
          <w:lang w:val="es-ES"/>
        </w:rPr>
        <w:t>Elaborar una propuesta de Reglamento para la Gestión Operativa de Residuos Peligrosos</w:t>
      </w:r>
    </w:p>
    <w:p w:rsidR="00DA18F5" w:rsidRPr="00577CC0" w:rsidRDefault="00DA18F5" w:rsidP="00DA18F5">
      <w:pPr>
        <w:rPr>
          <w:b/>
          <w:bCs/>
          <w:sz w:val="22"/>
          <w:szCs w:val="22"/>
          <w:lang w:val="es-ES"/>
        </w:rPr>
      </w:pPr>
    </w:p>
    <w:p w:rsidR="00DA18F5" w:rsidRDefault="00DA18F5" w:rsidP="00DA18F5">
      <w:pPr>
        <w:rPr>
          <w:b/>
          <w:sz w:val="22"/>
          <w:szCs w:val="18"/>
          <w:lang w:val="es-ES_tradnl"/>
        </w:rPr>
      </w:pPr>
      <w:r>
        <w:rPr>
          <w:b/>
          <w:sz w:val="22"/>
          <w:szCs w:val="18"/>
          <w:lang w:val="es-ES"/>
        </w:rPr>
        <w:t xml:space="preserve">Cooperación Técnica BO-T1278: </w:t>
      </w:r>
      <w:r w:rsidRPr="00F84B69">
        <w:rPr>
          <w:b/>
          <w:sz w:val="22"/>
          <w:szCs w:val="18"/>
          <w:lang w:val="es-ES_tradnl"/>
        </w:rPr>
        <w:t>Apoyo</w:t>
      </w:r>
      <w:bookmarkStart w:id="0" w:name="_GoBack"/>
      <w:bookmarkEnd w:id="0"/>
      <w:r w:rsidRPr="00F84B69">
        <w:rPr>
          <w:b/>
          <w:sz w:val="22"/>
          <w:szCs w:val="18"/>
          <w:lang w:val="es-ES_tradnl"/>
        </w:rPr>
        <w:t xml:space="preserve"> a la preparación e implementación inicial del programa para el Fortalecimiento de la Gestión del Medio Ambiente y los Recursos Naturales</w:t>
      </w:r>
    </w:p>
    <w:p w:rsidR="00DA18F5" w:rsidRPr="00F84B69" w:rsidRDefault="00DA18F5" w:rsidP="00DA18F5">
      <w:pPr>
        <w:rPr>
          <w:b/>
          <w:bCs/>
          <w:sz w:val="28"/>
          <w:szCs w:val="22"/>
          <w:lang w:val="es-ES_tradnl"/>
        </w:rPr>
      </w:pPr>
    </w:p>
    <w:p w:rsidR="00DA18F5" w:rsidRPr="00577CC0" w:rsidRDefault="00DA18F5" w:rsidP="00DA18F5">
      <w:pPr>
        <w:rPr>
          <w:i/>
          <w:iCs/>
          <w:sz w:val="22"/>
          <w:szCs w:val="22"/>
          <w:lang w:val="es-ES"/>
        </w:rPr>
      </w:pPr>
    </w:p>
    <w:p w:rsidR="00DA18F5" w:rsidRPr="00577CC0" w:rsidRDefault="00DA18F5" w:rsidP="00DA18F5">
      <w:pPr>
        <w:rPr>
          <w:b/>
          <w:bCs/>
          <w:sz w:val="22"/>
          <w:szCs w:val="22"/>
          <w:lang w:val="es-ES"/>
        </w:rPr>
      </w:pPr>
      <w:r w:rsidRPr="00577CC0">
        <w:rPr>
          <w:b/>
          <w:bCs/>
          <w:sz w:val="22"/>
          <w:szCs w:val="22"/>
          <w:lang w:val="es-ES"/>
        </w:rPr>
        <w:t>TÉRMINOS</w:t>
      </w:r>
      <w:r>
        <w:rPr>
          <w:b/>
          <w:bCs/>
          <w:sz w:val="22"/>
          <w:szCs w:val="22"/>
          <w:lang w:val="es-ES"/>
        </w:rPr>
        <w:t xml:space="preserve"> </w:t>
      </w:r>
      <w:r w:rsidRPr="00577CC0">
        <w:rPr>
          <w:b/>
          <w:bCs/>
          <w:sz w:val="22"/>
          <w:szCs w:val="22"/>
          <w:lang w:val="es-ES"/>
        </w:rPr>
        <w:t>DE REFERENCIA</w:t>
      </w:r>
    </w:p>
    <w:p w:rsidR="00DA18F5" w:rsidRPr="006D5643" w:rsidRDefault="00DA18F5" w:rsidP="00DA18F5">
      <w:pPr>
        <w:rPr>
          <w:b/>
          <w:bCs/>
          <w:i/>
          <w:sz w:val="22"/>
          <w:szCs w:val="22"/>
          <w:lang w:val="es-ES"/>
        </w:rPr>
      </w:pPr>
    </w:p>
    <w:p w:rsidR="00DA18F5" w:rsidRDefault="00DA18F5" w:rsidP="00DA18F5">
      <w:pPr>
        <w:jc w:val="both"/>
        <w:rPr>
          <w:b/>
          <w:bCs/>
          <w:sz w:val="22"/>
          <w:szCs w:val="22"/>
          <w:lang w:val="es-ES"/>
        </w:rPr>
      </w:pPr>
    </w:p>
    <w:p w:rsidR="00DA18F5" w:rsidRPr="008C5100" w:rsidRDefault="00DA18F5" w:rsidP="00DA18F5">
      <w:pPr>
        <w:jc w:val="both"/>
        <w:rPr>
          <w:b/>
          <w:bCs/>
          <w:sz w:val="22"/>
          <w:szCs w:val="22"/>
          <w:lang w:val="es-ES"/>
        </w:rPr>
      </w:pPr>
      <w:r w:rsidRPr="008C5100">
        <w:rPr>
          <w:b/>
          <w:bCs/>
          <w:sz w:val="22"/>
          <w:szCs w:val="22"/>
          <w:lang w:val="es-ES"/>
        </w:rPr>
        <w:t>Antecedentes</w:t>
      </w:r>
    </w:p>
    <w:p w:rsidR="00DA18F5" w:rsidRPr="00424171" w:rsidRDefault="00DA18F5" w:rsidP="00DA18F5">
      <w:pPr>
        <w:jc w:val="both"/>
        <w:rPr>
          <w:b/>
          <w:bCs/>
          <w:sz w:val="22"/>
          <w:szCs w:val="22"/>
          <w:lang w:val="es-ES"/>
        </w:rPr>
      </w:pPr>
    </w:p>
    <w:p w:rsidR="00DA18F5" w:rsidRPr="006059A7" w:rsidRDefault="00DA18F5" w:rsidP="00DA18F5">
      <w:pPr>
        <w:spacing w:before="120" w:after="120"/>
        <w:jc w:val="both"/>
        <w:rPr>
          <w:sz w:val="22"/>
          <w:szCs w:val="22"/>
          <w:lang w:val="es-ES_tradnl"/>
        </w:rPr>
      </w:pPr>
      <w:r w:rsidRPr="00424171">
        <w:rPr>
          <w:sz w:val="22"/>
          <w:szCs w:val="22"/>
          <w:lang w:val="es-ES_tradnl"/>
        </w:rPr>
        <w:t xml:space="preserve">Bolivia afronta el reto de promover un desarrollo económico que sea ambientalmente sostenible y le permita conservar su patrimonio natural. Existen en el país diferentes presiones sobre el medio ambiente las cuales pueden generar un proceso de degradación ambiental severo (BID, 2008). El deterioro ambiental existente en el país ha sido consecuencia de una </w:t>
      </w:r>
      <w:r>
        <w:rPr>
          <w:sz w:val="22"/>
          <w:szCs w:val="22"/>
          <w:lang w:val="es-ES_tradnl"/>
        </w:rPr>
        <w:t xml:space="preserve">ausencia de una </w:t>
      </w:r>
      <w:r w:rsidRPr="00424171">
        <w:rPr>
          <w:sz w:val="22"/>
          <w:szCs w:val="22"/>
          <w:lang w:val="es-ES_tradnl"/>
        </w:rPr>
        <w:t xml:space="preserve">gobernanza ambiental </w:t>
      </w:r>
      <w:r>
        <w:rPr>
          <w:sz w:val="22"/>
          <w:szCs w:val="22"/>
          <w:lang w:val="es-ES_tradnl"/>
        </w:rPr>
        <w:t>efectiva</w:t>
      </w:r>
      <w:r w:rsidRPr="00424171">
        <w:rPr>
          <w:sz w:val="22"/>
          <w:szCs w:val="22"/>
          <w:lang w:val="es-ES_tradnl"/>
        </w:rPr>
        <w:t xml:space="preserve">. El proceso de desarrollo del marco legal e institucional que comenzó con la ley 1333 de Medio Ambiente es incompleto, siendo que el sistema nacional de gestión ambiental presenta </w:t>
      </w:r>
      <w:r>
        <w:rPr>
          <w:sz w:val="22"/>
          <w:szCs w:val="22"/>
          <w:lang w:val="es-ES_tradnl"/>
        </w:rPr>
        <w:t xml:space="preserve">vacíos para </w:t>
      </w:r>
      <w:r w:rsidRPr="00424171">
        <w:rPr>
          <w:sz w:val="22"/>
          <w:szCs w:val="22"/>
          <w:lang w:val="es-ES_tradnl"/>
        </w:rPr>
        <w:t xml:space="preserve">la planificación e implementación de los planes y regulaciones ambientales. La mayoría de las entidades que trabajan en temas ambientales han tenido que afrontar una financiación pública </w:t>
      </w:r>
      <w:r>
        <w:rPr>
          <w:sz w:val="22"/>
          <w:szCs w:val="22"/>
          <w:lang w:val="es-ES_tradnl"/>
        </w:rPr>
        <w:t xml:space="preserve">limitada </w:t>
      </w:r>
      <w:r w:rsidRPr="00424171">
        <w:rPr>
          <w:sz w:val="22"/>
          <w:szCs w:val="22"/>
          <w:lang w:val="es-ES_tradnl"/>
        </w:rPr>
        <w:t xml:space="preserve">y tienen una fuerte dependencia de recursos externos de los donantes. Con el fin de impulsar un proceso de reforma integral en Gestión Ambiental que resuelva las carencias existentes, el Gobierno del Estado Plurinacional de Bolivia ha solicitado al Banco </w:t>
      </w:r>
      <w:r>
        <w:rPr>
          <w:sz w:val="22"/>
          <w:szCs w:val="22"/>
          <w:lang w:val="es-ES_tradnl"/>
        </w:rPr>
        <w:t xml:space="preserve">Interamericano de Desarrollo </w:t>
      </w:r>
      <w:r w:rsidRPr="00424171">
        <w:rPr>
          <w:sz w:val="22"/>
          <w:szCs w:val="22"/>
          <w:lang w:val="es-ES_tradnl"/>
        </w:rPr>
        <w:t>el apoyo para desarrollar una serie programática cuya primera operación es la BO-</w:t>
      </w:r>
      <w:r w:rsidRPr="00317E99">
        <w:rPr>
          <w:sz w:val="22"/>
          <w:szCs w:val="22"/>
          <w:lang w:val="es-ES_tradnl"/>
        </w:rPr>
        <w:t>L1183 “Fortalecimiento de la Gestión del Medio Ambiente y los Recursos Naturales</w:t>
      </w:r>
      <w:r>
        <w:rPr>
          <w:sz w:val="22"/>
          <w:szCs w:val="22"/>
          <w:lang w:val="es-ES_tradnl"/>
        </w:rPr>
        <w:t>”</w:t>
      </w:r>
      <w:r w:rsidRPr="00317E99">
        <w:rPr>
          <w:sz w:val="22"/>
          <w:szCs w:val="22"/>
          <w:lang w:val="es-ES_tradnl"/>
        </w:rPr>
        <w:t>,</w:t>
      </w:r>
      <w:r w:rsidRPr="00424171">
        <w:rPr>
          <w:sz w:val="22"/>
          <w:szCs w:val="22"/>
          <w:lang w:val="es-ES_tradnl"/>
        </w:rPr>
        <w:t xml:space="preserve"> así como la presente Cooperación Técnica (CT) que contribuya al diseño de dicho programa y apoye al Gobierno del Estado Plurinacional de Bolivia en el cumplimiento de </w:t>
      </w:r>
      <w:r w:rsidRPr="006059A7">
        <w:rPr>
          <w:sz w:val="22"/>
          <w:szCs w:val="22"/>
          <w:lang w:val="es-ES_tradnl"/>
        </w:rPr>
        <w:t xml:space="preserve">algunos compromisos estratégicos del proceso de reforma. </w:t>
      </w:r>
    </w:p>
    <w:p w:rsidR="00DA18F5" w:rsidRPr="006059A7" w:rsidRDefault="00DA18F5" w:rsidP="00DA18F5">
      <w:pPr>
        <w:spacing w:before="120" w:after="120"/>
        <w:jc w:val="both"/>
        <w:rPr>
          <w:sz w:val="22"/>
          <w:szCs w:val="22"/>
          <w:lang w:val="es-ES_tradnl"/>
        </w:rPr>
      </w:pPr>
      <w:r w:rsidRPr="006059A7">
        <w:rPr>
          <w:sz w:val="22"/>
          <w:szCs w:val="22"/>
          <w:lang w:val="es-ES_tradnl"/>
        </w:rPr>
        <w:t>El objetivo del Programa BO-L1183 es fortalecer y modernizar el marco normativo, institucional y presupuestal de la gestión ambiental que permita lograr un balance entre el crecimiento económico, el desarrollo social y el mantenimiento y mejora de la calidad ambiental, así como la sostenibilidad en la explotación de los recursos naturales, contribuyendo a la mitigación y la adaptación al cambio climático. El programa se establece como un préstamo de apoyo a reformas de política bajo la modalidad programática con dos operaciones independientes pero técnicamente relacionadas.</w:t>
      </w:r>
    </w:p>
    <w:p w:rsidR="00DA18F5" w:rsidRPr="00F408B9" w:rsidRDefault="00DA18F5" w:rsidP="00DA18F5">
      <w:pPr>
        <w:spacing w:before="120" w:after="120"/>
        <w:jc w:val="both"/>
        <w:rPr>
          <w:sz w:val="22"/>
          <w:szCs w:val="22"/>
          <w:lang w:val="es-ES"/>
        </w:rPr>
      </w:pPr>
      <w:r w:rsidRPr="006059A7">
        <w:rPr>
          <w:sz w:val="22"/>
          <w:szCs w:val="22"/>
          <w:lang w:val="es-ES_tradnl"/>
        </w:rPr>
        <w:t>Para mejorar la información sobre el proceso de degradación e identificar oportunidades para mejoras institucionales para la gestión ambiental, esta CT prevé la realización estudios</w:t>
      </w:r>
      <w:r w:rsidRPr="006059A7">
        <w:rPr>
          <w:sz w:val="24"/>
          <w:szCs w:val="22"/>
          <w:lang w:val="es-ES_tradnl"/>
        </w:rPr>
        <w:t xml:space="preserve"> </w:t>
      </w:r>
      <w:r w:rsidRPr="00424171">
        <w:rPr>
          <w:sz w:val="22"/>
          <w:szCs w:val="22"/>
          <w:lang w:val="es-ES_tradnl"/>
        </w:rPr>
        <w:t xml:space="preserve">y actividades que permitirán: i) Optimizar la focalización estratégica del programa nacional de gestión de la calidad ambiental, ii) Garantizar la disponibilidad de recursos públicos para la gestión ambiental, iii) Fortalecer el sistema de licenciamiento ambiental, iv) </w:t>
      </w:r>
      <w:r w:rsidRPr="00F408B9">
        <w:rPr>
          <w:sz w:val="22"/>
          <w:szCs w:val="22"/>
          <w:lang w:val="es-ES_tradnl"/>
        </w:rPr>
        <w:t>Identificar las principales presiones sobre la calidad de los recursos hídricos, v) generar capacidades para la gestión ambiental de proyectos hidroeléctricos en áreas protegidas, vi) fomentar la sostenibilidad en la explotación de los bosques, vii) Asegurar la sostenibilidad financiera en la gestión residuos sólidos.</w:t>
      </w:r>
    </w:p>
    <w:p w:rsidR="00DA18F5" w:rsidRPr="00F408B9" w:rsidRDefault="00DA18F5" w:rsidP="00DA18F5">
      <w:pPr>
        <w:jc w:val="both"/>
        <w:rPr>
          <w:bCs/>
          <w:sz w:val="22"/>
          <w:szCs w:val="22"/>
          <w:lang w:val="es-ES"/>
        </w:rPr>
      </w:pPr>
    </w:p>
    <w:p w:rsidR="00DA18F5" w:rsidRPr="00F408B9" w:rsidRDefault="00DA18F5" w:rsidP="00DA18F5">
      <w:pPr>
        <w:jc w:val="both"/>
        <w:rPr>
          <w:bCs/>
          <w:sz w:val="22"/>
          <w:szCs w:val="22"/>
          <w:lang w:val="es-ES"/>
        </w:rPr>
      </w:pPr>
      <w:r w:rsidRPr="00F408B9">
        <w:rPr>
          <w:bCs/>
          <w:sz w:val="22"/>
          <w:szCs w:val="22"/>
          <w:lang w:val="es-ES"/>
        </w:rPr>
        <w:t xml:space="preserve">En fecha 28 de octubre de 2015, el Estado Plurinacional de Bolivia, promulga la Ley 755 de Gestión Integral de Residuos, la misma que tiene el objeto de establecer la política general y el régimen jurídico de la Gestión Integral de Residuos en el Estado Plurinacional de Bolivia, priorizando la prevención para la reducción de la generación de residuos, su aprovechamiento y disposición final sanitaria y </w:t>
      </w:r>
      <w:r w:rsidRPr="00F408B9">
        <w:rPr>
          <w:bCs/>
          <w:sz w:val="22"/>
          <w:szCs w:val="22"/>
          <w:lang w:val="es-ES"/>
        </w:rPr>
        <w:lastRenderedPageBreak/>
        <w:t xml:space="preserve">ambientalmente segura, en el marco de los derechos de la Madre Tierra, así como el derecho a la salud y a vivir en un ambiente sano y equilibrado. </w:t>
      </w:r>
    </w:p>
    <w:p w:rsidR="00DA18F5" w:rsidRPr="00F408B9" w:rsidRDefault="00DA18F5" w:rsidP="00DA18F5">
      <w:pPr>
        <w:jc w:val="both"/>
        <w:rPr>
          <w:bCs/>
          <w:sz w:val="22"/>
          <w:szCs w:val="22"/>
          <w:lang w:val="es-ES"/>
        </w:rPr>
      </w:pPr>
    </w:p>
    <w:p w:rsidR="00DA18F5" w:rsidRPr="00F408B9" w:rsidRDefault="00DA18F5" w:rsidP="00DA18F5">
      <w:pPr>
        <w:jc w:val="both"/>
        <w:rPr>
          <w:bCs/>
          <w:sz w:val="22"/>
          <w:szCs w:val="22"/>
          <w:lang w:val="es-ES"/>
        </w:rPr>
      </w:pPr>
      <w:r w:rsidRPr="00F408B9">
        <w:rPr>
          <w:bCs/>
          <w:sz w:val="22"/>
          <w:szCs w:val="22"/>
          <w:lang w:val="es-ES"/>
        </w:rPr>
        <w:t>De la misma manera la Ley 755 se desarrolla se desarrolla en el marco de las competencias concurrentes de residuos industriales y tóxicos, y tratamiento de los residuos sólidos, establecidas en los numerales 8 y 9 del Parágrafo Il del Artículo 299 de la Constitución Política del Estado.</w:t>
      </w:r>
    </w:p>
    <w:p w:rsidR="00DA18F5" w:rsidRPr="00F408B9" w:rsidRDefault="00DA18F5" w:rsidP="00DA18F5">
      <w:pPr>
        <w:jc w:val="both"/>
        <w:rPr>
          <w:bCs/>
          <w:sz w:val="22"/>
          <w:szCs w:val="22"/>
          <w:lang w:val="es-ES"/>
        </w:rPr>
      </w:pPr>
    </w:p>
    <w:p w:rsidR="00DA18F5" w:rsidRPr="00F408B9" w:rsidRDefault="00DA18F5" w:rsidP="00DA18F5">
      <w:pPr>
        <w:jc w:val="both"/>
        <w:rPr>
          <w:bCs/>
          <w:sz w:val="22"/>
          <w:szCs w:val="22"/>
          <w:lang w:val="es-ES"/>
        </w:rPr>
      </w:pPr>
      <w:r w:rsidRPr="00F408B9">
        <w:rPr>
          <w:bCs/>
          <w:sz w:val="22"/>
          <w:szCs w:val="22"/>
          <w:lang w:val="es-ES"/>
        </w:rPr>
        <w:t>La mencionada ley se aplica a todas las personas naturales o jurídicas, públicas o privadas, que generen residuos o realicen actividades relacionadas con la gestión de residuos, cualquiera sea su procedencia y características. Ahora bien respecto a La Gestión Integral de Residuos procedente de actividades del sector hidrocarburos, energía, minería y metalurgia, industrial manufacturero, agroindustrial y establecimientos de salud, así como los residuos radiactivos se regirán conforme a la normativa sectorial, en el marco de las políticas de la presente Ley.</w:t>
      </w:r>
    </w:p>
    <w:p w:rsidR="00DA18F5" w:rsidRPr="00F408B9" w:rsidRDefault="00DA18F5" w:rsidP="00DA18F5">
      <w:pPr>
        <w:jc w:val="both"/>
        <w:rPr>
          <w:bCs/>
          <w:sz w:val="22"/>
          <w:szCs w:val="22"/>
          <w:lang w:val="es-ES"/>
        </w:rPr>
      </w:pPr>
    </w:p>
    <w:p w:rsidR="00DA18F5" w:rsidRPr="00F408B9" w:rsidRDefault="00DA18F5" w:rsidP="00DA18F5">
      <w:pPr>
        <w:jc w:val="both"/>
        <w:rPr>
          <w:bCs/>
          <w:sz w:val="22"/>
          <w:szCs w:val="22"/>
          <w:lang w:val="es-ES"/>
        </w:rPr>
      </w:pPr>
      <w:r w:rsidRPr="00F408B9">
        <w:rPr>
          <w:bCs/>
          <w:sz w:val="22"/>
          <w:szCs w:val="22"/>
          <w:lang w:val="es-ES"/>
        </w:rPr>
        <w:t>Así mismo el Reglamento General de la Ley 755 aprobado mediante Decreto Supremo 2954 del 19 de Octubre de 2016 en su Artículo 37. (GESTIÓN OPERATIVA DE LOS RESIDUOS PELIGROSOS) Parágrafo I establece…” La gestión operativa de los residuos peligrosos es responsabilidad del generador y será establecida mediante reglamento emitido por el Ministerio cabeza de sector.”…</w:t>
      </w:r>
    </w:p>
    <w:p w:rsidR="00DA18F5" w:rsidRPr="00F408B9" w:rsidRDefault="00DA18F5" w:rsidP="00DA18F5">
      <w:pPr>
        <w:jc w:val="both"/>
        <w:rPr>
          <w:bCs/>
          <w:sz w:val="22"/>
          <w:szCs w:val="22"/>
          <w:lang w:val="es-ES"/>
        </w:rPr>
      </w:pPr>
    </w:p>
    <w:p w:rsidR="00DA18F5" w:rsidRDefault="00DA18F5" w:rsidP="00DA18F5">
      <w:pPr>
        <w:jc w:val="both"/>
        <w:rPr>
          <w:bCs/>
          <w:sz w:val="22"/>
          <w:szCs w:val="22"/>
          <w:lang w:val="es-ES"/>
        </w:rPr>
      </w:pPr>
      <w:r w:rsidRPr="00F408B9">
        <w:rPr>
          <w:bCs/>
          <w:sz w:val="22"/>
          <w:szCs w:val="22"/>
          <w:lang w:val="es-ES"/>
        </w:rPr>
        <w:t>Es en ese entendido que se requiere el apoyo de una firma consultora especializada en planificación de Gestión Integral de Residuos Sólidos para la elaboración del Reglamento para la Gestión Operativa de Residuos Peligrosos.</w:t>
      </w:r>
    </w:p>
    <w:p w:rsidR="00DA18F5" w:rsidRPr="00F408B9" w:rsidRDefault="00DA18F5" w:rsidP="00DA18F5">
      <w:pPr>
        <w:jc w:val="both"/>
        <w:rPr>
          <w:bCs/>
          <w:sz w:val="22"/>
          <w:szCs w:val="22"/>
          <w:lang w:val="es-ES"/>
        </w:rPr>
      </w:pPr>
    </w:p>
    <w:p w:rsidR="00DA18F5" w:rsidRPr="00F408B9" w:rsidRDefault="00DA18F5" w:rsidP="00DA18F5">
      <w:pPr>
        <w:jc w:val="both"/>
        <w:rPr>
          <w:b/>
          <w:bCs/>
          <w:sz w:val="22"/>
          <w:szCs w:val="22"/>
          <w:lang w:val="es-ES"/>
        </w:rPr>
      </w:pPr>
    </w:p>
    <w:p w:rsidR="00DA18F5" w:rsidRPr="00352F5C" w:rsidRDefault="00DA18F5" w:rsidP="00DA18F5">
      <w:pPr>
        <w:jc w:val="both"/>
        <w:rPr>
          <w:b/>
          <w:bCs/>
          <w:sz w:val="22"/>
          <w:szCs w:val="22"/>
          <w:lang w:val="es-ES"/>
        </w:rPr>
      </w:pPr>
      <w:r w:rsidRPr="00F408B9">
        <w:rPr>
          <w:b/>
          <w:bCs/>
          <w:sz w:val="22"/>
          <w:szCs w:val="22"/>
          <w:lang w:val="es-ES"/>
        </w:rPr>
        <w:t>Objetivo(s) de la Consultoría</w:t>
      </w:r>
    </w:p>
    <w:p w:rsidR="00DA18F5" w:rsidRPr="00352F5C" w:rsidRDefault="00DA18F5" w:rsidP="00DA18F5">
      <w:pPr>
        <w:jc w:val="both"/>
        <w:rPr>
          <w:bCs/>
          <w:sz w:val="22"/>
          <w:szCs w:val="22"/>
          <w:lang w:val="es-ES"/>
        </w:rPr>
      </w:pPr>
    </w:p>
    <w:p w:rsidR="00DA18F5" w:rsidRDefault="00DA18F5" w:rsidP="00DA18F5">
      <w:pPr>
        <w:jc w:val="both"/>
        <w:rPr>
          <w:bCs/>
          <w:sz w:val="22"/>
          <w:szCs w:val="22"/>
          <w:lang w:val="es-ES"/>
        </w:rPr>
      </w:pPr>
      <w:r w:rsidRPr="00352F5C">
        <w:rPr>
          <w:bCs/>
          <w:sz w:val="22"/>
          <w:szCs w:val="22"/>
          <w:lang w:val="es-ES"/>
        </w:rPr>
        <w:t>Contar con la propuesta de Reglamentación de Gestión Operativa para Residuos Peligrosos en concordancia a la Ley 755 de Gestión Integral de Residuos y el D.S. 2954</w:t>
      </w:r>
    </w:p>
    <w:p w:rsidR="00DA18F5" w:rsidRPr="00352F5C" w:rsidRDefault="00DA18F5" w:rsidP="00DA18F5">
      <w:pPr>
        <w:jc w:val="both"/>
        <w:rPr>
          <w:bCs/>
          <w:sz w:val="22"/>
          <w:szCs w:val="22"/>
          <w:lang w:val="es-ES"/>
        </w:rPr>
      </w:pPr>
    </w:p>
    <w:p w:rsidR="00DA18F5" w:rsidRPr="00352F5C" w:rsidRDefault="00DA18F5" w:rsidP="00DA18F5">
      <w:pPr>
        <w:jc w:val="both"/>
        <w:rPr>
          <w:bCs/>
          <w:sz w:val="22"/>
          <w:szCs w:val="22"/>
          <w:lang w:val="es-ES"/>
        </w:rPr>
      </w:pPr>
    </w:p>
    <w:p w:rsidR="00DA18F5" w:rsidRPr="00352F5C" w:rsidRDefault="00DA18F5" w:rsidP="00DA18F5">
      <w:pPr>
        <w:jc w:val="both"/>
        <w:rPr>
          <w:b/>
          <w:bCs/>
          <w:sz w:val="22"/>
          <w:szCs w:val="22"/>
          <w:lang w:val="es-BO"/>
        </w:rPr>
      </w:pPr>
      <w:r w:rsidRPr="00352F5C">
        <w:rPr>
          <w:b/>
          <w:bCs/>
          <w:sz w:val="22"/>
          <w:szCs w:val="22"/>
          <w:lang w:val="es-BO"/>
        </w:rPr>
        <w:t>Actividades Principales</w:t>
      </w:r>
    </w:p>
    <w:p w:rsidR="00DA18F5" w:rsidRPr="00352F5C" w:rsidRDefault="00DA18F5" w:rsidP="00DA18F5">
      <w:pPr>
        <w:jc w:val="both"/>
        <w:rPr>
          <w:b/>
          <w:bCs/>
          <w:sz w:val="22"/>
          <w:szCs w:val="22"/>
          <w:lang w:val="es-ES"/>
        </w:rPr>
      </w:pPr>
    </w:p>
    <w:p w:rsidR="00DA18F5" w:rsidRPr="00043190" w:rsidRDefault="00DA18F5" w:rsidP="00DA18F5">
      <w:pPr>
        <w:jc w:val="both"/>
        <w:rPr>
          <w:bCs/>
          <w:sz w:val="22"/>
          <w:szCs w:val="22"/>
          <w:lang w:val="es-ES"/>
        </w:rPr>
      </w:pPr>
      <w:r w:rsidRPr="00043190">
        <w:rPr>
          <w:bCs/>
          <w:sz w:val="22"/>
          <w:szCs w:val="22"/>
          <w:lang w:val="es-ES"/>
        </w:rPr>
        <w:t xml:space="preserve">Para la consecución de los productos específicos, </w:t>
      </w:r>
      <w:r>
        <w:rPr>
          <w:bCs/>
          <w:sz w:val="22"/>
          <w:szCs w:val="22"/>
          <w:lang w:val="es-ES"/>
        </w:rPr>
        <w:t xml:space="preserve">la firma consultora </w:t>
      </w:r>
      <w:r w:rsidRPr="00043190">
        <w:rPr>
          <w:bCs/>
          <w:sz w:val="22"/>
          <w:szCs w:val="22"/>
          <w:lang w:val="es-ES"/>
        </w:rPr>
        <w:t>deberá realizar como mínimo las siguientes actividades:</w:t>
      </w:r>
    </w:p>
    <w:p w:rsidR="00DA18F5" w:rsidRPr="00043190" w:rsidRDefault="00DA18F5" w:rsidP="00DA18F5">
      <w:pPr>
        <w:jc w:val="both"/>
        <w:rPr>
          <w:bCs/>
          <w:iCs/>
          <w:sz w:val="22"/>
          <w:szCs w:val="22"/>
          <w:lang w:val="es-ES"/>
        </w:rPr>
      </w:pPr>
    </w:p>
    <w:p w:rsidR="00DA18F5" w:rsidRPr="00352F5C" w:rsidRDefault="00DA18F5" w:rsidP="00DA18F5">
      <w:pPr>
        <w:pStyle w:val="ListParagraph"/>
        <w:numPr>
          <w:ilvl w:val="0"/>
          <w:numId w:val="15"/>
        </w:numPr>
        <w:jc w:val="both"/>
        <w:rPr>
          <w:bCs/>
          <w:iCs/>
          <w:sz w:val="22"/>
          <w:szCs w:val="22"/>
          <w:lang w:val="es-BO"/>
        </w:rPr>
      </w:pPr>
      <w:r w:rsidRPr="00352F5C">
        <w:rPr>
          <w:bCs/>
          <w:sz w:val="22"/>
          <w:szCs w:val="22"/>
          <w:lang w:val="es-ES"/>
        </w:rPr>
        <w:t>Análisis técnico, jurídico y competencial, respecto a las atribuciones de los tres niveles de estado respecto a la Gestión Operativa de Residuos Peligrosos</w:t>
      </w:r>
      <w:r>
        <w:rPr>
          <w:bCs/>
          <w:sz w:val="22"/>
          <w:szCs w:val="22"/>
          <w:lang w:val="es-BO"/>
        </w:rPr>
        <w:t>.</w:t>
      </w:r>
    </w:p>
    <w:p w:rsidR="00DA18F5" w:rsidRPr="00352F5C" w:rsidRDefault="00DA18F5" w:rsidP="00DA18F5">
      <w:pPr>
        <w:pStyle w:val="ListParagraph"/>
        <w:jc w:val="both"/>
        <w:rPr>
          <w:bCs/>
          <w:iCs/>
          <w:sz w:val="22"/>
          <w:szCs w:val="22"/>
          <w:lang w:val="es-BO"/>
        </w:rPr>
      </w:pPr>
    </w:p>
    <w:p w:rsidR="00DA18F5" w:rsidRPr="00352F5C" w:rsidRDefault="00DA18F5" w:rsidP="00DA18F5">
      <w:pPr>
        <w:pStyle w:val="ListParagraph"/>
        <w:numPr>
          <w:ilvl w:val="0"/>
          <w:numId w:val="15"/>
        </w:numPr>
        <w:jc w:val="both"/>
        <w:rPr>
          <w:bCs/>
          <w:iCs/>
          <w:sz w:val="22"/>
          <w:szCs w:val="22"/>
          <w:lang w:val="es-BO"/>
        </w:rPr>
      </w:pPr>
      <w:r w:rsidRPr="00352F5C">
        <w:rPr>
          <w:bCs/>
          <w:iCs/>
          <w:sz w:val="22"/>
          <w:szCs w:val="22"/>
          <w:lang w:val="es-BO"/>
        </w:rPr>
        <w:t>Definición, clasificación de los residuos peligrosos de acuerdo a los flujos planteados por el MMAyA e identificar los riesgos asociados a estos residuos, además de r</w:t>
      </w:r>
      <w:r w:rsidRPr="00352F5C">
        <w:rPr>
          <w:bCs/>
          <w:sz w:val="22"/>
          <w:szCs w:val="22"/>
          <w:lang w:val="es-BO"/>
        </w:rPr>
        <w:t>ealizar un análisis mediante información secundaria al actual sistema de gestión operativa de los residuos peligrosos en los municipios de La Paz, El Alto, Cochabamba y Santa Cruz</w:t>
      </w:r>
      <w:r>
        <w:rPr>
          <w:bCs/>
          <w:sz w:val="22"/>
          <w:szCs w:val="22"/>
          <w:lang w:val="es-BO"/>
        </w:rPr>
        <w:t>.</w:t>
      </w:r>
    </w:p>
    <w:p w:rsidR="00DA18F5" w:rsidRPr="00352F5C" w:rsidRDefault="00DA18F5" w:rsidP="00DA18F5">
      <w:pPr>
        <w:pStyle w:val="ListParagraph"/>
        <w:rPr>
          <w:bCs/>
          <w:iCs/>
          <w:sz w:val="22"/>
          <w:szCs w:val="22"/>
          <w:lang w:val="es-BO"/>
        </w:rPr>
      </w:pPr>
    </w:p>
    <w:p w:rsidR="00DA18F5" w:rsidRPr="00352F5C" w:rsidRDefault="00DA18F5" w:rsidP="00DA18F5">
      <w:pPr>
        <w:pStyle w:val="ListParagraph"/>
        <w:numPr>
          <w:ilvl w:val="0"/>
          <w:numId w:val="15"/>
        </w:numPr>
        <w:jc w:val="both"/>
        <w:rPr>
          <w:bCs/>
          <w:iCs/>
          <w:sz w:val="22"/>
          <w:szCs w:val="22"/>
          <w:lang w:val="es-BO"/>
        </w:rPr>
      </w:pPr>
      <w:r w:rsidRPr="00352F5C">
        <w:rPr>
          <w:bCs/>
          <w:iCs/>
          <w:sz w:val="22"/>
          <w:szCs w:val="22"/>
          <w:lang w:val="es-BO"/>
        </w:rPr>
        <w:t xml:space="preserve">Plantear el  </w:t>
      </w:r>
      <w:r w:rsidRPr="00352F5C">
        <w:rPr>
          <w:bCs/>
          <w:sz w:val="22"/>
          <w:szCs w:val="22"/>
          <w:lang w:val="es-BO"/>
        </w:rPr>
        <w:t>sistema de gestión operativa de los residuos peligrosos (Estrategias de Prevención de la Generación, Almacenamiento, Transporte, Tratamiento, Disposición Final y exportación) más adecuado</w:t>
      </w:r>
      <w:r>
        <w:rPr>
          <w:bCs/>
          <w:sz w:val="22"/>
          <w:szCs w:val="22"/>
          <w:lang w:val="es-BO"/>
        </w:rPr>
        <w:t>.</w:t>
      </w:r>
    </w:p>
    <w:p w:rsidR="00DA18F5" w:rsidRPr="00352F5C" w:rsidRDefault="00DA18F5" w:rsidP="00DA18F5">
      <w:pPr>
        <w:pStyle w:val="ListParagraph"/>
        <w:jc w:val="both"/>
        <w:rPr>
          <w:bCs/>
          <w:iCs/>
          <w:sz w:val="22"/>
          <w:szCs w:val="22"/>
          <w:lang w:val="es-BO"/>
        </w:rPr>
      </w:pPr>
    </w:p>
    <w:p w:rsidR="00DA18F5" w:rsidRPr="00352F5C" w:rsidRDefault="00DA18F5" w:rsidP="00DA18F5">
      <w:pPr>
        <w:pStyle w:val="ListParagraph"/>
        <w:numPr>
          <w:ilvl w:val="0"/>
          <w:numId w:val="15"/>
        </w:numPr>
        <w:jc w:val="both"/>
        <w:rPr>
          <w:bCs/>
          <w:iCs/>
          <w:sz w:val="22"/>
          <w:szCs w:val="22"/>
          <w:lang w:val="es-BO"/>
        </w:rPr>
      </w:pPr>
      <w:r w:rsidRPr="00352F5C">
        <w:rPr>
          <w:bCs/>
          <w:iCs/>
          <w:sz w:val="22"/>
          <w:szCs w:val="22"/>
          <w:lang w:val="es-BO"/>
        </w:rPr>
        <w:t>Elaborar las fichas técnicas para los flujos específicos de residuos identificados</w:t>
      </w:r>
      <w:r>
        <w:rPr>
          <w:bCs/>
          <w:sz w:val="22"/>
          <w:szCs w:val="22"/>
          <w:lang w:val="es-BO"/>
        </w:rPr>
        <w:t>.</w:t>
      </w:r>
    </w:p>
    <w:p w:rsidR="00DA18F5" w:rsidRPr="00352F5C" w:rsidRDefault="00DA18F5" w:rsidP="00DA18F5">
      <w:pPr>
        <w:pStyle w:val="ListParagraph"/>
        <w:jc w:val="both"/>
        <w:rPr>
          <w:bCs/>
          <w:iCs/>
          <w:sz w:val="22"/>
          <w:szCs w:val="22"/>
          <w:lang w:val="es-BO"/>
        </w:rPr>
      </w:pPr>
    </w:p>
    <w:p w:rsidR="00DA18F5" w:rsidRPr="00352F5C" w:rsidRDefault="00DA18F5" w:rsidP="00DA18F5">
      <w:pPr>
        <w:pStyle w:val="ListParagraph"/>
        <w:numPr>
          <w:ilvl w:val="0"/>
          <w:numId w:val="15"/>
        </w:numPr>
        <w:jc w:val="both"/>
        <w:rPr>
          <w:bCs/>
          <w:iCs/>
          <w:sz w:val="22"/>
          <w:szCs w:val="22"/>
          <w:lang w:val="es-BO"/>
        </w:rPr>
      </w:pPr>
      <w:r w:rsidRPr="00352F5C">
        <w:rPr>
          <w:bCs/>
          <w:sz w:val="22"/>
          <w:szCs w:val="22"/>
          <w:lang w:val="es-ES"/>
        </w:rPr>
        <w:lastRenderedPageBreak/>
        <w:t>Elaborar la propuesta de reglamentación de gestión operativa de residuos peligrosos</w:t>
      </w:r>
      <w:r w:rsidRPr="00352F5C">
        <w:rPr>
          <w:bCs/>
          <w:iCs/>
          <w:sz w:val="22"/>
          <w:szCs w:val="22"/>
          <w:lang w:val="es-BO"/>
        </w:rPr>
        <w:t xml:space="preserve"> e identificar la ruta crítica para la aplicación de la</w:t>
      </w:r>
      <w:r w:rsidRPr="00352F5C">
        <w:rPr>
          <w:bCs/>
          <w:sz w:val="22"/>
          <w:szCs w:val="22"/>
          <w:lang w:val="es-ES"/>
        </w:rPr>
        <w:t xml:space="preserve"> reglamentación de gestión operativa para residuos peligrosos</w:t>
      </w:r>
      <w:r>
        <w:rPr>
          <w:bCs/>
          <w:sz w:val="22"/>
          <w:szCs w:val="22"/>
          <w:lang w:val="es-BO"/>
        </w:rPr>
        <w:t>.</w:t>
      </w:r>
    </w:p>
    <w:p w:rsidR="00DA18F5" w:rsidRDefault="00DA18F5" w:rsidP="00DA18F5">
      <w:pPr>
        <w:jc w:val="both"/>
        <w:rPr>
          <w:bCs/>
          <w:iCs/>
          <w:sz w:val="22"/>
          <w:szCs w:val="22"/>
          <w:lang w:val="es-BO"/>
        </w:rPr>
      </w:pPr>
    </w:p>
    <w:p w:rsidR="00DA18F5" w:rsidRPr="00352F5C" w:rsidRDefault="00DA18F5" w:rsidP="00DA18F5">
      <w:pPr>
        <w:jc w:val="both"/>
        <w:rPr>
          <w:bCs/>
          <w:iCs/>
          <w:sz w:val="22"/>
          <w:szCs w:val="22"/>
          <w:lang w:val="es-BO"/>
        </w:rPr>
      </w:pPr>
    </w:p>
    <w:p w:rsidR="00DA18F5" w:rsidRPr="00352F5C" w:rsidRDefault="00DA18F5" w:rsidP="00DA18F5">
      <w:pPr>
        <w:jc w:val="both"/>
        <w:rPr>
          <w:b/>
          <w:bCs/>
          <w:sz w:val="22"/>
          <w:szCs w:val="22"/>
          <w:lang w:val="es-ES"/>
        </w:rPr>
      </w:pPr>
      <w:r w:rsidRPr="00352F5C">
        <w:rPr>
          <w:b/>
          <w:bCs/>
          <w:sz w:val="22"/>
          <w:szCs w:val="22"/>
          <w:lang w:val="es-ES"/>
        </w:rPr>
        <w:t>Informes / Entregables</w:t>
      </w:r>
    </w:p>
    <w:p w:rsidR="00DA18F5" w:rsidRPr="00352F5C" w:rsidRDefault="00DA18F5" w:rsidP="00DA18F5">
      <w:pPr>
        <w:pStyle w:val="BodyText"/>
        <w:jc w:val="both"/>
        <w:rPr>
          <w:sz w:val="22"/>
          <w:szCs w:val="22"/>
          <w:lang w:val="es-ES"/>
        </w:rPr>
      </w:pPr>
    </w:p>
    <w:p w:rsidR="00DA18F5" w:rsidRPr="00352F5C" w:rsidRDefault="00DA18F5" w:rsidP="00DA18F5">
      <w:pPr>
        <w:autoSpaceDE w:val="0"/>
        <w:autoSpaceDN w:val="0"/>
        <w:adjustRightInd w:val="0"/>
        <w:spacing w:line="276" w:lineRule="auto"/>
        <w:jc w:val="both"/>
        <w:rPr>
          <w:sz w:val="22"/>
          <w:szCs w:val="22"/>
          <w:lang w:val="es-BO"/>
        </w:rPr>
      </w:pPr>
      <w:r>
        <w:rPr>
          <w:sz w:val="22"/>
          <w:szCs w:val="22"/>
          <w:lang w:val="es-BO"/>
        </w:rPr>
        <w:t>La firma consultora adjudicada</w:t>
      </w:r>
      <w:r w:rsidRPr="00352F5C">
        <w:rPr>
          <w:sz w:val="22"/>
          <w:szCs w:val="22"/>
          <w:lang w:val="es-BO"/>
        </w:rPr>
        <w:t xml:space="preserve"> deberá presentar los siguientes</w:t>
      </w:r>
      <w:r>
        <w:rPr>
          <w:sz w:val="22"/>
          <w:szCs w:val="22"/>
          <w:lang w:val="es-BO"/>
        </w:rPr>
        <w:t xml:space="preserve"> Productos</w:t>
      </w:r>
      <w:r w:rsidRPr="00352F5C">
        <w:rPr>
          <w:sz w:val="22"/>
          <w:szCs w:val="22"/>
          <w:lang w:val="es-BO"/>
        </w:rPr>
        <w:t>:</w:t>
      </w:r>
    </w:p>
    <w:p w:rsidR="00DA18F5" w:rsidRPr="00352F5C" w:rsidRDefault="00DA18F5" w:rsidP="00DA18F5">
      <w:pPr>
        <w:autoSpaceDE w:val="0"/>
        <w:autoSpaceDN w:val="0"/>
        <w:adjustRightInd w:val="0"/>
        <w:spacing w:line="276" w:lineRule="auto"/>
        <w:jc w:val="both"/>
        <w:rPr>
          <w:sz w:val="22"/>
          <w:szCs w:val="22"/>
          <w:lang w:val="es-BO"/>
        </w:rPr>
      </w:pPr>
    </w:p>
    <w:p w:rsidR="00DA18F5" w:rsidRPr="00352F5C" w:rsidRDefault="00DA18F5" w:rsidP="00DA18F5">
      <w:pPr>
        <w:pStyle w:val="ListParagraph"/>
        <w:autoSpaceDE w:val="0"/>
        <w:autoSpaceDN w:val="0"/>
        <w:adjustRightInd w:val="0"/>
        <w:spacing w:line="276" w:lineRule="auto"/>
        <w:ind w:left="0"/>
        <w:jc w:val="both"/>
        <w:rPr>
          <w:sz w:val="22"/>
          <w:szCs w:val="22"/>
          <w:lang w:val="es-BO"/>
        </w:rPr>
      </w:pPr>
      <w:r w:rsidRPr="00043190">
        <w:rPr>
          <w:sz w:val="22"/>
          <w:szCs w:val="22"/>
          <w:lang w:val="es-BO"/>
        </w:rPr>
        <w:t>P</w:t>
      </w:r>
      <w:r>
        <w:rPr>
          <w:sz w:val="22"/>
          <w:szCs w:val="22"/>
          <w:lang w:val="es-BO"/>
        </w:rPr>
        <w:t xml:space="preserve">RODUCTO </w:t>
      </w:r>
      <w:r w:rsidRPr="00043190">
        <w:rPr>
          <w:sz w:val="22"/>
          <w:szCs w:val="22"/>
          <w:lang w:val="es-BO"/>
        </w:rPr>
        <w:t>1:</w:t>
      </w:r>
      <w:r w:rsidRPr="00352F5C">
        <w:rPr>
          <w:sz w:val="22"/>
          <w:szCs w:val="22"/>
          <w:lang w:val="es-BO"/>
        </w:rPr>
        <w:t xml:space="preserve"> </w:t>
      </w:r>
      <w:r>
        <w:rPr>
          <w:sz w:val="22"/>
          <w:szCs w:val="22"/>
          <w:lang w:val="es-BO"/>
        </w:rPr>
        <w:t xml:space="preserve">El informe inicial </w:t>
      </w:r>
      <w:r w:rsidRPr="00352F5C">
        <w:rPr>
          <w:sz w:val="22"/>
          <w:szCs w:val="22"/>
          <w:lang w:val="es-BO"/>
        </w:rPr>
        <w:t>deberá incluir el Plan de Trabajo y el Cronograma</w:t>
      </w:r>
      <w:r>
        <w:rPr>
          <w:sz w:val="22"/>
          <w:szCs w:val="22"/>
          <w:lang w:val="es-BO"/>
        </w:rPr>
        <w:t>.</w:t>
      </w:r>
    </w:p>
    <w:p w:rsidR="00DA18F5" w:rsidRPr="00352F5C" w:rsidRDefault="00DA18F5" w:rsidP="00DA18F5">
      <w:pPr>
        <w:pStyle w:val="ListParagraph"/>
        <w:autoSpaceDE w:val="0"/>
        <w:autoSpaceDN w:val="0"/>
        <w:adjustRightInd w:val="0"/>
        <w:spacing w:line="276" w:lineRule="auto"/>
        <w:ind w:left="0"/>
        <w:jc w:val="both"/>
        <w:rPr>
          <w:sz w:val="22"/>
          <w:szCs w:val="22"/>
          <w:lang w:val="es-BO"/>
        </w:rPr>
      </w:pPr>
    </w:p>
    <w:p w:rsidR="00DA18F5" w:rsidRPr="00352F5C" w:rsidRDefault="00DA18F5" w:rsidP="00DA18F5">
      <w:pPr>
        <w:pStyle w:val="ListParagraph"/>
        <w:autoSpaceDE w:val="0"/>
        <w:autoSpaceDN w:val="0"/>
        <w:adjustRightInd w:val="0"/>
        <w:spacing w:line="276" w:lineRule="auto"/>
        <w:ind w:left="0"/>
        <w:jc w:val="both"/>
        <w:rPr>
          <w:bCs/>
          <w:sz w:val="22"/>
          <w:szCs w:val="22"/>
          <w:lang w:val="es-BO"/>
        </w:rPr>
      </w:pPr>
      <w:r>
        <w:rPr>
          <w:sz w:val="22"/>
          <w:szCs w:val="22"/>
          <w:lang w:val="es-BO"/>
        </w:rPr>
        <w:t>PRODUCTO</w:t>
      </w:r>
      <w:r w:rsidRPr="00043190">
        <w:rPr>
          <w:sz w:val="22"/>
          <w:szCs w:val="22"/>
          <w:lang w:val="es-BO"/>
        </w:rPr>
        <w:t xml:space="preserve"> 2:</w:t>
      </w:r>
      <w:r w:rsidRPr="00352F5C">
        <w:rPr>
          <w:sz w:val="22"/>
          <w:szCs w:val="22"/>
          <w:lang w:val="es-BO"/>
        </w:rPr>
        <w:t xml:space="preserve"> </w:t>
      </w:r>
      <w:r>
        <w:rPr>
          <w:sz w:val="22"/>
          <w:szCs w:val="22"/>
          <w:lang w:val="es-BO"/>
        </w:rPr>
        <w:t xml:space="preserve">El documento de informe deberá contener </w:t>
      </w:r>
      <w:r w:rsidRPr="00352F5C">
        <w:rPr>
          <w:sz w:val="22"/>
          <w:szCs w:val="22"/>
          <w:lang w:val="es-BO"/>
        </w:rPr>
        <w:t xml:space="preserve">el </w:t>
      </w:r>
      <w:r>
        <w:rPr>
          <w:sz w:val="22"/>
          <w:szCs w:val="22"/>
          <w:lang w:val="es-BO"/>
        </w:rPr>
        <w:t>a</w:t>
      </w:r>
      <w:r w:rsidRPr="00352F5C">
        <w:rPr>
          <w:bCs/>
          <w:sz w:val="22"/>
          <w:szCs w:val="22"/>
          <w:lang w:val="es-ES"/>
        </w:rPr>
        <w:t>nálisis técnico, jurídico y competencial, respecto a las atribuciones de los tres niveles de estado respecto a la Gestión Operativa de Residuos Peligrosos</w:t>
      </w:r>
      <w:r w:rsidRPr="00352F5C">
        <w:rPr>
          <w:bCs/>
          <w:sz w:val="22"/>
          <w:szCs w:val="22"/>
          <w:lang w:val="es-BO"/>
        </w:rPr>
        <w:t>.</w:t>
      </w:r>
    </w:p>
    <w:p w:rsidR="00DA18F5" w:rsidRPr="00352F5C" w:rsidRDefault="00DA18F5" w:rsidP="00DA18F5">
      <w:pPr>
        <w:pStyle w:val="ListParagraph"/>
        <w:autoSpaceDE w:val="0"/>
        <w:autoSpaceDN w:val="0"/>
        <w:adjustRightInd w:val="0"/>
        <w:spacing w:line="276" w:lineRule="auto"/>
        <w:ind w:left="0"/>
        <w:jc w:val="both"/>
        <w:rPr>
          <w:sz w:val="22"/>
          <w:szCs w:val="22"/>
          <w:lang w:val="es-BO"/>
        </w:rPr>
      </w:pPr>
    </w:p>
    <w:p w:rsidR="00DA18F5" w:rsidRPr="00352F5C" w:rsidRDefault="00DA18F5" w:rsidP="00DA18F5">
      <w:pPr>
        <w:pStyle w:val="ListParagraph"/>
        <w:autoSpaceDE w:val="0"/>
        <w:autoSpaceDN w:val="0"/>
        <w:adjustRightInd w:val="0"/>
        <w:spacing w:line="276" w:lineRule="auto"/>
        <w:ind w:left="0"/>
        <w:jc w:val="both"/>
        <w:rPr>
          <w:bCs/>
          <w:sz w:val="22"/>
          <w:szCs w:val="22"/>
          <w:lang w:val="es-ES"/>
        </w:rPr>
      </w:pPr>
      <w:r>
        <w:rPr>
          <w:sz w:val="22"/>
          <w:szCs w:val="22"/>
          <w:lang w:val="es-BO"/>
        </w:rPr>
        <w:t>PRODUCTO</w:t>
      </w:r>
      <w:r w:rsidRPr="00043190">
        <w:rPr>
          <w:sz w:val="22"/>
          <w:szCs w:val="22"/>
          <w:lang w:val="es-BO"/>
        </w:rPr>
        <w:t xml:space="preserve"> 3:</w:t>
      </w:r>
      <w:r w:rsidRPr="00352F5C">
        <w:rPr>
          <w:sz w:val="22"/>
          <w:szCs w:val="22"/>
          <w:lang w:val="es-BO"/>
        </w:rPr>
        <w:t xml:space="preserve"> </w:t>
      </w:r>
      <w:r>
        <w:rPr>
          <w:sz w:val="22"/>
          <w:szCs w:val="22"/>
          <w:lang w:val="es-BO"/>
        </w:rPr>
        <w:t xml:space="preserve">El documento de informe deberá contener </w:t>
      </w:r>
      <w:r w:rsidRPr="00352F5C">
        <w:rPr>
          <w:sz w:val="22"/>
          <w:szCs w:val="22"/>
          <w:lang w:val="es-BO"/>
        </w:rPr>
        <w:t>la d</w:t>
      </w:r>
      <w:r w:rsidRPr="00352F5C">
        <w:rPr>
          <w:bCs/>
          <w:iCs/>
          <w:sz w:val="22"/>
          <w:szCs w:val="22"/>
          <w:lang w:val="es-BO"/>
        </w:rPr>
        <w:t>efinición, clasificación de los residuos peligrosos de acuerdo a los flujos planteados e identificar los riesgos asociados a estos residuos, además de r</w:t>
      </w:r>
      <w:r w:rsidRPr="00352F5C">
        <w:rPr>
          <w:bCs/>
          <w:sz w:val="22"/>
          <w:szCs w:val="22"/>
          <w:lang w:val="es-BO"/>
        </w:rPr>
        <w:t>ealizar un análisis mediante información secundaria al actual sistema de gestión operativa de los residuos peligrosos adoptado en los municipios de Bolivia</w:t>
      </w:r>
      <w:r w:rsidRPr="00352F5C">
        <w:rPr>
          <w:bCs/>
          <w:sz w:val="22"/>
          <w:szCs w:val="22"/>
          <w:lang w:val="es-ES"/>
        </w:rPr>
        <w:t>.</w:t>
      </w:r>
    </w:p>
    <w:p w:rsidR="00DA18F5" w:rsidRPr="00352F5C" w:rsidRDefault="00DA18F5" w:rsidP="00DA18F5">
      <w:pPr>
        <w:pStyle w:val="ListParagraph"/>
        <w:autoSpaceDE w:val="0"/>
        <w:autoSpaceDN w:val="0"/>
        <w:adjustRightInd w:val="0"/>
        <w:spacing w:line="276" w:lineRule="auto"/>
        <w:ind w:left="0"/>
        <w:jc w:val="both"/>
        <w:rPr>
          <w:sz w:val="22"/>
          <w:szCs w:val="22"/>
          <w:lang w:val="es-BO"/>
        </w:rPr>
      </w:pPr>
    </w:p>
    <w:p w:rsidR="00DA18F5" w:rsidRPr="00352F5C" w:rsidRDefault="00DA18F5" w:rsidP="00DA18F5">
      <w:pPr>
        <w:pStyle w:val="ListParagraph"/>
        <w:autoSpaceDE w:val="0"/>
        <w:autoSpaceDN w:val="0"/>
        <w:adjustRightInd w:val="0"/>
        <w:spacing w:line="276" w:lineRule="auto"/>
        <w:ind w:left="0"/>
        <w:jc w:val="both"/>
        <w:rPr>
          <w:sz w:val="22"/>
          <w:szCs w:val="22"/>
          <w:lang w:val="es-BO"/>
        </w:rPr>
      </w:pPr>
      <w:r>
        <w:rPr>
          <w:sz w:val="22"/>
          <w:szCs w:val="22"/>
          <w:lang w:val="es-BO"/>
        </w:rPr>
        <w:t>PRODUCTO</w:t>
      </w:r>
      <w:r w:rsidRPr="00043190">
        <w:rPr>
          <w:sz w:val="22"/>
          <w:szCs w:val="22"/>
          <w:lang w:val="es-BO"/>
        </w:rPr>
        <w:t xml:space="preserve"> 4:</w:t>
      </w:r>
      <w:r w:rsidRPr="00352F5C">
        <w:rPr>
          <w:sz w:val="22"/>
          <w:szCs w:val="22"/>
          <w:lang w:val="es-BO"/>
        </w:rPr>
        <w:t xml:space="preserve"> </w:t>
      </w:r>
      <w:r>
        <w:rPr>
          <w:sz w:val="22"/>
          <w:szCs w:val="22"/>
          <w:lang w:val="es-BO"/>
        </w:rPr>
        <w:t xml:space="preserve">El documento de informe deberá </w:t>
      </w:r>
      <w:r w:rsidRPr="00352F5C">
        <w:rPr>
          <w:sz w:val="22"/>
          <w:szCs w:val="22"/>
          <w:lang w:val="es-BO"/>
        </w:rPr>
        <w:t>p</w:t>
      </w:r>
      <w:r w:rsidRPr="00352F5C">
        <w:rPr>
          <w:bCs/>
          <w:iCs/>
          <w:sz w:val="22"/>
          <w:szCs w:val="22"/>
          <w:lang w:val="es-BO"/>
        </w:rPr>
        <w:t xml:space="preserve">lantear el  </w:t>
      </w:r>
      <w:r w:rsidRPr="00352F5C">
        <w:rPr>
          <w:bCs/>
          <w:sz w:val="22"/>
          <w:szCs w:val="22"/>
          <w:lang w:val="es-BO"/>
        </w:rPr>
        <w:t xml:space="preserve">sistema de gestión operativa de los residuos peligrosos (Estrategias de Prevención de la Generación, Almacenamiento, Transporte, Tratamiento, Disposición Final y exportación) más adecuado para los municipios de Bolivia y </w:t>
      </w:r>
      <w:r w:rsidRPr="00352F5C">
        <w:rPr>
          <w:bCs/>
          <w:iCs/>
          <w:sz w:val="22"/>
          <w:szCs w:val="22"/>
          <w:lang w:val="es-BO"/>
        </w:rPr>
        <w:t>Elaborar las fichas técnicas para los flujos específicos de residuos identificados</w:t>
      </w:r>
      <w:r w:rsidRPr="00352F5C">
        <w:rPr>
          <w:sz w:val="22"/>
          <w:szCs w:val="22"/>
          <w:lang w:val="es-BO"/>
        </w:rPr>
        <w:t>.</w:t>
      </w:r>
    </w:p>
    <w:p w:rsidR="00DA18F5" w:rsidRPr="00043190" w:rsidRDefault="00DA18F5" w:rsidP="00DA18F5">
      <w:pPr>
        <w:pStyle w:val="ListParagraph"/>
        <w:autoSpaceDE w:val="0"/>
        <w:autoSpaceDN w:val="0"/>
        <w:adjustRightInd w:val="0"/>
        <w:spacing w:line="276" w:lineRule="auto"/>
        <w:ind w:left="0"/>
        <w:jc w:val="both"/>
        <w:rPr>
          <w:sz w:val="22"/>
          <w:szCs w:val="22"/>
          <w:lang w:val="es-BO"/>
        </w:rPr>
      </w:pPr>
    </w:p>
    <w:p w:rsidR="00DA18F5" w:rsidRPr="00043190" w:rsidRDefault="00DA18F5" w:rsidP="00DA18F5">
      <w:pPr>
        <w:pStyle w:val="ListParagraph"/>
        <w:autoSpaceDE w:val="0"/>
        <w:autoSpaceDN w:val="0"/>
        <w:adjustRightInd w:val="0"/>
        <w:spacing w:line="276" w:lineRule="auto"/>
        <w:ind w:left="0"/>
        <w:jc w:val="both"/>
        <w:rPr>
          <w:sz w:val="22"/>
          <w:szCs w:val="22"/>
          <w:lang w:val="es-BO"/>
        </w:rPr>
      </w:pPr>
      <w:r w:rsidRPr="00043190">
        <w:rPr>
          <w:sz w:val="22"/>
          <w:szCs w:val="22"/>
          <w:lang w:val="es-BO"/>
        </w:rPr>
        <w:t xml:space="preserve">PRODUCTO 5: El documento de informe deberá </w:t>
      </w:r>
      <w:r w:rsidRPr="00043190">
        <w:rPr>
          <w:bCs/>
          <w:sz w:val="22"/>
          <w:szCs w:val="22"/>
          <w:lang w:val="es-ES"/>
        </w:rPr>
        <w:t>contener la propuesta de reglamentación de gestión operativa de residuos peligrosos</w:t>
      </w:r>
      <w:r w:rsidRPr="00043190">
        <w:rPr>
          <w:bCs/>
          <w:iCs/>
          <w:sz w:val="22"/>
          <w:szCs w:val="22"/>
          <w:lang w:val="es-BO"/>
        </w:rPr>
        <w:t xml:space="preserve"> e identificar la ruta crítica para la aplicación de la</w:t>
      </w:r>
      <w:r w:rsidRPr="00043190">
        <w:rPr>
          <w:bCs/>
          <w:sz w:val="22"/>
          <w:szCs w:val="22"/>
          <w:lang w:val="es-ES"/>
        </w:rPr>
        <w:t xml:space="preserve"> reglamentación de gestión operativa para residuos peligrosos</w:t>
      </w:r>
      <w:r w:rsidRPr="00043190">
        <w:rPr>
          <w:sz w:val="22"/>
          <w:szCs w:val="22"/>
          <w:lang w:val="es-BO"/>
        </w:rPr>
        <w:t>.</w:t>
      </w:r>
    </w:p>
    <w:p w:rsidR="00DA18F5" w:rsidRPr="00043190" w:rsidRDefault="00DA18F5" w:rsidP="00DA18F5">
      <w:pPr>
        <w:pStyle w:val="BodyText"/>
        <w:jc w:val="both"/>
        <w:rPr>
          <w:sz w:val="22"/>
          <w:szCs w:val="22"/>
          <w:lang w:val="es-ES"/>
        </w:rPr>
      </w:pPr>
    </w:p>
    <w:p w:rsidR="00DA18F5" w:rsidRPr="00043190" w:rsidRDefault="00DA18F5" w:rsidP="00DA18F5">
      <w:pPr>
        <w:jc w:val="both"/>
        <w:rPr>
          <w:b/>
          <w:bCs/>
          <w:sz w:val="22"/>
          <w:szCs w:val="22"/>
          <w:lang w:val="es-BO"/>
        </w:rPr>
      </w:pPr>
      <w:r w:rsidRPr="00043190">
        <w:rPr>
          <w:b/>
          <w:bCs/>
          <w:sz w:val="22"/>
          <w:szCs w:val="22"/>
          <w:lang w:val="es-BO"/>
        </w:rPr>
        <w:t>Cronograma de Pagos</w:t>
      </w:r>
    </w:p>
    <w:p w:rsidR="00DA18F5" w:rsidRPr="00043190" w:rsidRDefault="00DA18F5" w:rsidP="00DA18F5">
      <w:pPr>
        <w:jc w:val="both"/>
        <w:rPr>
          <w:b/>
          <w:bCs/>
          <w:sz w:val="22"/>
          <w:szCs w:val="22"/>
          <w:lang w:val="es-BO"/>
        </w:rPr>
      </w:pPr>
    </w:p>
    <w:p w:rsidR="00DA18F5" w:rsidRPr="00043190" w:rsidRDefault="00DA18F5" w:rsidP="00DA18F5">
      <w:pPr>
        <w:pStyle w:val="BodyText"/>
        <w:numPr>
          <w:ilvl w:val="0"/>
          <w:numId w:val="20"/>
        </w:numPr>
        <w:jc w:val="both"/>
        <w:rPr>
          <w:sz w:val="22"/>
          <w:szCs w:val="22"/>
          <w:lang w:val="es-ES"/>
        </w:rPr>
      </w:pPr>
      <w:r w:rsidRPr="00043190">
        <w:rPr>
          <w:bCs/>
          <w:sz w:val="22"/>
          <w:szCs w:val="22"/>
          <w:lang w:val="es-BO"/>
        </w:rPr>
        <w:t xml:space="preserve">20 % </w:t>
      </w:r>
      <w:r w:rsidRPr="00043190">
        <w:rPr>
          <w:sz w:val="22"/>
          <w:szCs w:val="22"/>
          <w:lang w:val="es-ES"/>
        </w:rPr>
        <w:t xml:space="preserve">a la entrega del Producto 1 a satisfacción del Banco. El Producto 1  deberá ser presentado a más tardar a los 15 días de la firma de contrato. </w:t>
      </w:r>
    </w:p>
    <w:p w:rsidR="00DA18F5" w:rsidRPr="00043190" w:rsidRDefault="00DA18F5" w:rsidP="00DA18F5">
      <w:pPr>
        <w:pStyle w:val="BodyText"/>
        <w:numPr>
          <w:ilvl w:val="0"/>
          <w:numId w:val="20"/>
        </w:numPr>
        <w:jc w:val="both"/>
        <w:rPr>
          <w:sz w:val="22"/>
          <w:szCs w:val="22"/>
          <w:lang w:val="es-ES"/>
        </w:rPr>
      </w:pPr>
      <w:r w:rsidRPr="00043190">
        <w:rPr>
          <w:bCs/>
          <w:sz w:val="22"/>
          <w:szCs w:val="22"/>
          <w:lang w:val="es-BO"/>
        </w:rPr>
        <w:t xml:space="preserve">20 % </w:t>
      </w:r>
      <w:r w:rsidRPr="00043190">
        <w:rPr>
          <w:sz w:val="22"/>
          <w:szCs w:val="22"/>
          <w:lang w:val="es-ES"/>
        </w:rPr>
        <w:t xml:space="preserve">a la entrega del Producto 2 a satisfacción del Banco. El Producto 2  deberá ser presentado a más tardar a los 45 días de la firma de contrato. </w:t>
      </w:r>
    </w:p>
    <w:p w:rsidR="00DA18F5" w:rsidRPr="00043190" w:rsidRDefault="00DA18F5" w:rsidP="00DA18F5">
      <w:pPr>
        <w:pStyle w:val="BodyText"/>
        <w:numPr>
          <w:ilvl w:val="0"/>
          <w:numId w:val="20"/>
        </w:numPr>
        <w:jc w:val="both"/>
        <w:rPr>
          <w:sz w:val="22"/>
          <w:szCs w:val="22"/>
          <w:lang w:val="es-ES"/>
        </w:rPr>
      </w:pPr>
      <w:r>
        <w:rPr>
          <w:bCs/>
          <w:sz w:val="22"/>
          <w:szCs w:val="22"/>
          <w:lang w:val="es-BO"/>
        </w:rPr>
        <w:t>20</w:t>
      </w:r>
      <w:r w:rsidRPr="00043190">
        <w:rPr>
          <w:bCs/>
          <w:sz w:val="22"/>
          <w:szCs w:val="22"/>
          <w:lang w:val="es-BO"/>
        </w:rPr>
        <w:t xml:space="preserve"> % </w:t>
      </w:r>
      <w:r w:rsidRPr="00043190">
        <w:rPr>
          <w:sz w:val="22"/>
          <w:szCs w:val="22"/>
          <w:lang w:val="es-ES"/>
        </w:rPr>
        <w:t xml:space="preserve">a la entrega del Producto 3 a satisfacción del Banco. El Producto 3  deberá ser presentado a más tardar a los 75 días de la firma de contrato. </w:t>
      </w:r>
    </w:p>
    <w:p w:rsidR="00DA18F5" w:rsidRPr="00043190" w:rsidRDefault="00DA18F5" w:rsidP="00DA18F5">
      <w:pPr>
        <w:pStyle w:val="BodyText"/>
        <w:numPr>
          <w:ilvl w:val="0"/>
          <w:numId w:val="20"/>
        </w:numPr>
        <w:jc w:val="both"/>
        <w:rPr>
          <w:sz w:val="22"/>
          <w:szCs w:val="22"/>
          <w:lang w:val="es-ES"/>
        </w:rPr>
      </w:pPr>
      <w:r>
        <w:rPr>
          <w:bCs/>
          <w:sz w:val="22"/>
          <w:szCs w:val="22"/>
          <w:lang w:val="es-BO"/>
        </w:rPr>
        <w:t>2</w:t>
      </w:r>
      <w:r w:rsidRPr="00043190">
        <w:rPr>
          <w:bCs/>
          <w:sz w:val="22"/>
          <w:szCs w:val="22"/>
          <w:lang w:val="es-BO"/>
        </w:rPr>
        <w:t xml:space="preserve">0 % </w:t>
      </w:r>
      <w:r w:rsidRPr="00043190">
        <w:rPr>
          <w:sz w:val="22"/>
          <w:szCs w:val="22"/>
          <w:lang w:val="es-ES"/>
        </w:rPr>
        <w:t xml:space="preserve">a la entrega del Producto 4 a satisfacción del Banco. El Producto 4  deberá ser presentado a más tardar a los 90 días de la firma de contrato. </w:t>
      </w:r>
    </w:p>
    <w:p w:rsidR="00DA18F5" w:rsidRPr="007B28F1" w:rsidRDefault="00DA18F5" w:rsidP="00DA18F5">
      <w:pPr>
        <w:pStyle w:val="BodyText"/>
        <w:numPr>
          <w:ilvl w:val="0"/>
          <w:numId w:val="20"/>
        </w:numPr>
        <w:jc w:val="both"/>
        <w:rPr>
          <w:sz w:val="22"/>
          <w:szCs w:val="22"/>
          <w:lang w:val="es-ES"/>
        </w:rPr>
      </w:pPr>
      <w:r w:rsidRPr="007B28F1">
        <w:rPr>
          <w:bCs/>
          <w:sz w:val="22"/>
          <w:szCs w:val="22"/>
          <w:lang w:val="es-BO"/>
        </w:rPr>
        <w:t xml:space="preserve">20 % </w:t>
      </w:r>
      <w:r w:rsidRPr="007B28F1">
        <w:rPr>
          <w:sz w:val="22"/>
          <w:szCs w:val="22"/>
          <w:lang w:val="es-ES"/>
        </w:rPr>
        <w:t>a la entrega del Producto 5 a satisfacción del Banco. El Producto 5 deberá ser presentado a más tardar a los 1</w:t>
      </w:r>
      <w:r>
        <w:rPr>
          <w:sz w:val="22"/>
          <w:szCs w:val="22"/>
          <w:lang w:val="es-ES"/>
        </w:rPr>
        <w:t>20</w:t>
      </w:r>
      <w:r w:rsidRPr="007B28F1">
        <w:rPr>
          <w:sz w:val="22"/>
          <w:szCs w:val="22"/>
          <w:lang w:val="es-ES"/>
        </w:rPr>
        <w:t xml:space="preserve"> días de la firma de contrato. </w:t>
      </w:r>
    </w:p>
    <w:p w:rsidR="00DA18F5" w:rsidRPr="007B28F1" w:rsidRDefault="00DA18F5" w:rsidP="00DA18F5">
      <w:pPr>
        <w:pStyle w:val="ListParagraph"/>
        <w:spacing w:line="276" w:lineRule="auto"/>
        <w:jc w:val="both"/>
        <w:rPr>
          <w:bCs/>
          <w:sz w:val="22"/>
          <w:szCs w:val="22"/>
          <w:lang w:val="es-BO"/>
        </w:rPr>
      </w:pPr>
    </w:p>
    <w:p w:rsidR="00DA18F5" w:rsidRPr="007B28F1" w:rsidRDefault="00DA18F5" w:rsidP="00DA18F5">
      <w:pPr>
        <w:pStyle w:val="Heading3"/>
        <w:tabs>
          <w:tab w:val="left" w:pos="709"/>
        </w:tabs>
        <w:spacing w:before="0" w:line="240" w:lineRule="auto"/>
        <w:rPr>
          <w:rFonts w:ascii="Times New Roman" w:eastAsiaTheme="minorHAnsi" w:hAnsi="Times New Roman" w:cs="Times New Roman"/>
          <w:bCs w:val="0"/>
          <w:color w:val="auto"/>
        </w:rPr>
      </w:pPr>
      <w:r w:rsidRPr="007B28F1">
        <w:rPr>
          <w:rFonts w:ascii="Times New Roman" w:eastAsiaTheme="minorHAnsi" w:hAnsi="Times New Roman" w:cs="Times New Roman"/>
          <w:bCs w:val="0"/>
          <w:color w:val="auto"/>
        </w:rPr>
        <w:t>Perfil de la Firma Consultora</w:t>
      </w:r>
    </w:p>
    <w:p w:rsidR="00DA18F5" w:rsidRPr="007B28F1" w:rsidRDefault="00DA18F5" w:rsidP="00DA18F5">
      <w:pPr>
        <w:pStyle w:val="Heading3"/>
        <w:tabs>
          <w:tab w:val="left" w:pos="709"/>
        </w:tabs>
        <w:spacing w:before="0" w:line="240" w:lineRule="auto"/>
        <w:rPr>
          <w:rFonts w:ascii="Times New Roman" w:eastAsiaTheme="minorHAnsi" w:hAnsi="Times New Roman" w:cs="Times New Roman"/>
          <w:bCs w:val="0"/>
          <w:color w:val="auto"/>
        </w:rPr>
      </w:pPr>
      <w:r w:rsidRPr="007B28F1">
        <w:rPr>
          <w:rFonts w:ascii="Times New Roman" w:eastAsiaTheme="minorHAnsi" w:hAnsi="Times New Roman" w:cs="Times New Roman"/>
          <w:bCs w:val="0"/>
          <w:color w:val="auto"/>
        </w:rPr>
        <w:t xml:space="preserve">  </w:t>
      </w:r>
    </w:p>
    <w:p w:rsidR="00DA18F5" w:rsidRPr="007B28F1" w:rsidRDefault="00DA18F5" w:rsidP="00DA18F5">
      <w:pPr>
        <w:jc w:val="both"/>
        <w:rPr>
          <w:sz w:val="22"/>
          <w:szCs w:val="22"/>
          <w:lang w:val="es-ES_tradnl" w:eastAsia="es-BO"/>
        </w:rPr>
      </w:pPr>
      <w:r w:rsidRPr="007B28F1">
        <w:rPr>
          <w:sz w:val="22"/>
          <w:szCs w:val="22"/>
          <w:lang w:val="es-ES"/>
        </w:rPr>
        <w:t>La empresa o consorcio debe</w:t>
      </w:r>
      <w:r w:rsidRPr="007B28F1">
        <w:rPr>
          <w:sz w:val="22"/>
          <w:szCs w:val="22"/>
          <w:lang w:val="es-ES_tradnl" w:eastAsia="es-BO"/>
        </w:rPr>
        <w:t xml:space="preserve"> contar con el siguiente personal clave:</w:t>
      </w:r>
    </w:p>
    <w:p w:rsidR="00DA18F5" w:rsidRPr="007B28F1" w:rsidRDefault="00DA18F5" w:rsidP="00DA18F5">
      <w:pPr>
        <w:jc w:val="both"/>
        <w:rPr>
          <w:sz w:val="22"/>
          <w:szCs w:val="22"/>
          <w:lang w:val="es-ES"/>
        </w:rPr>
      </w:pPr>
      <w:r w:rsidRPr="007B28F1">
        <w:rPr>
          <w:b/>
          <w:sz w:val="22"/>
          <w:szCs w:val="22"/>
          <w:lang w:val="es-ES_tradnl"/>
        </w:rPr>
        <w:t xml:space="preserve"> </w:t>
      </w:r>
    </w:p>
    <w:p w:rsidR="00DA18F5" w:rsidRPr="007B28F1" w:rsidRDefault="00DA18F5" w:rsidP="00DA18F5">
      <w:pPr>
        <w:pStyle w:val="ListParagraph"/>
        <w:numPr>
          <w:ilvl w:val="0"/>
          <w:numId w:val="21"/>
        </w:numPr>
        <w:suppressAutoHyphens/>
        <w:ind w:left="709"/>
        <w:jc w:val="both"/>
        <w:rPr>
          <w:sz w:val="22"/>
          <w:szCs w:val="22"/>
          <w:lang w:val="es-ES_tradnl"/>
        </w:rPr>
      </w:pPr>
      <w:r w:rsidRPr="007B28F1">
        <w:rPr>
          <w:sz w:val="22"/>
          <w:szCs w:val="22"/>
          <w:u w:val="single"/>
          <w:lang w:val="es-ES_tradnl"/>
        </w:rPr>
        <w:lastRenderedPageBreak/>
        <w:t>Gerente de proyecto</w:t>
      </w:r>
      <w:r w:rsidRPr="007B28F1">
        <w:rPr>
          <w:sz w:val="22"/>
          <w:szCs w:val="22"/>
          <w:lang w:val="es-ES_tradnl"/>
        </w:rPr>
        <w:t>: Licenciado en Ingeniería Agronómica, Civil</w:t>
      </w:r>
      <w:r>
        <w:rPr>
          <w:sz w:val="22"/>
          <w:szCs w:val="22"/>
          <w:lang w:val="es-ES_tradnl"/>
        </w:rPr>
        <w:t>, Sanitaria,</w:t>
      </w:r>
      <w:r w:rsidRPr="007B28F1">
        <w:rPr>
          <w:sz w:val="22"/>
          <w:szCs w:val="22"/>
          <w:lang w:val="es-ES_tradnl"/>
        </w:rPr>
        <w:t xml:space="preserve"> </w:t>
      </w:r>
      <w:r>
        <w:rPr>
          <w:sz w:val="22"/>
          <w:szCs w:val="22"/>
          <w:lang w:val="es-ES_tradnl"/>
        </w:rPr>
        <w:t xml:space="preserve">Química </w:t>
      </w:r>
      <w:r w:rsidRPr="007B28F1">
        <w:rPr>
          <w:sz w:val="22"/>
          <w:szCs w:val="22"/>
          <w:lang w:val="es-ES_tradnl"/>
        </w:rPr>
        <w:t xml:space="preserve">o ramas afines  con experiencia general de al menos </w:t>
      </w:r>
      <w:r>
        <w:rPr>
          <w:sz w:val="22"/>
          <w:szCs w:val="22"/>
          <w:lang w:val="es-ES_tradnl"/>
        </w:rPr>
        <w:t>10 años, y experiencia especí</w:t>
      </w:r>
      <w:r w:rsidRPr="007B28F1">
        <w:rPr>
          <w:sz w:val="22"/>
          <w:szCs w:val="22"/>
          <w:lang w:val="es-ES_tradnl"/>
        </w:rPr>
        <w:t xml:space="preserve">fica de </w:t>
      </w:r>
      <w:r>
        <w:rPr>
          <w:sz w:val="22"/>
          <w:szCs w:val="22"/>
          <w:lang w:val="es-ES_tradnl"/>
        </w:rPr>
        <w:t>5</w:t>
      </w:r>
      <w:r w:rsidRPr="007B28F1">
        <w:rPr>
          <w:sz w:val="22"/>
          <w:szCs w:val="22"/>
          <w:lang w:val="es-ES_tradnl"/>
        </w:rPr>
        <w:t xml:space="preserve"> años en cargos similares</w:t>
      </w:r>
      <w:r>
        <w:rPr>
          <w:sz w:val="22"/>
          <w:szCs w:val="22"/>
          <w:lang w:val="es-ES_tradnl"/>
        </w:rPr>
        <w:t xml:space="preserve"> o </w:t>
      </w:r>
      <w:r w:rsidRPr="00352F5C">
        <w:rPr>
          <w:bCs/>
          <w:sz w:val="22"/>
          <w:szCs w:val="22"/>
          <w:lang w:val="es-BO"/>
        </w:rPr>
        <w:t>responsable en la elaboración de normas técnicas en gestión de residuos sólidos de preferencia peligrosos</w:t>
      </w:r>
      <w:r w:rsidRPr="007B28F1">
        <w:rPr>
          <w:sz w:val="22"/>
          <w:szCs w:val="22"/>
          <w:lang w:val="es-ES_tradnl"/>
        </w:rPr>
        <w:t xml:space="preserve">. </w:t>
      </w:r>
    </w:p>
    <w:p w:rsidR="00DA18F5" w:rsidRPr="007B28F1" w:rsidRDefault="00DA18F5" w:rsidP="00DA18F5">
      <w:pPr>
        <w:pStyle w:val="ListParagraph"/>
        <w:numPr>
          <w:ilvl w:val="0"/>
          <w:numId w:val="21"/>
        </w:numPr>
        <w:suppressAutoHyphens/>
        <w:ind w:left="709"/>
        <w:jc w:val="both"/>
        <w:rPr>
          <w:sz w:val="22"/>
          <w:szCs w:val="22"/>
          <w:lang w:val="es-ES_tradnl"/>
        </w:rPr>
      </w:pPr>
      <w:r w:rsidRPr="007B28F1">
        <w:rPr>
          <w:sz w:val="22"/>
          <w:szCs w:val="22"/>
          <w:u w:val="single"/>
          <w:lang w:val="es-ES_tradnl"/>
        </w:rPr>
        <w:t>Especialista</w:t>
      </w:r>
      <w:r>
        <w:rPr>
          <w:sz w:val="22"/>
          <w:szCs w:val="22"/>
          <w:u w:val="single"/>
          <w:lang w:val="es-ES_tradnl"/>
        </w:rPr>
        <w:t xml:space="preserve"> </w:t>
      </w:r>
      <w:r w:rsidRPr="007B28F1">
        <w:rPr>
          <w:sz w:val="22"/>
          <w:szCs w:val="22"/>
          <w:u w:val="single"/>
          <w:lang w:val="es-ES_tradnl"/>
        </w:rPr>
        <w:t xml:space="preserve">en </w:t>
      </w:r>
      <w:r>
        <w:rPr>
          <w:sz w:val="22"/>
          <w:szCs w:val="22"/>
          <w:u w:val="single"/>
          <w:lang w:val="es-ES_tradnl"/>
        </w:rPr>
        <w:t>gestión de residuos peligrosos</w:t>
      </w:r>
      <w:r w:rsidRPr="007B28F1">
        <w:rPr>
          <w:sz w:val="22"/>
          <w:szCs w:val="22"/>
          <w:lang w:val="es-ES_tradnl"/>
        </w:rPr>
        <w:t>: Licenciado en Ingeniería</w:t>
      </w:r>
      <w:r>
        <w:rPr>
          <w:sz w:val="22"/>
          <w:szCs w:val="22"/>
          <w:lang w:val="es-ES_tradnl"/>
        </w:rPr>
        <w:t xml:space="preserve">, Química, Bioquímica, </w:t>
      </w:r>
      <w:r>
        <w:rPr>
          <w:sz w:val="22"/>
          <w:szCs w:val="22"/>
          <w:lang w:val="es-ES_tradnl"/>
        </w:rPr>
        <w:br/>
        <w:t xml:space="preserve">Biología </w:t>
      </w:r>
      <w:r w:rsidRPr="007B28F1">
        <w:rPr>
          <w:sz w:val="22"/>
          <w:szCs w:val="22"/>
          <w:lang w:val="es-ES_tradnl"/>
        </w:rPr>
        <w:t xml:space="preserve">con experiencia general de al menos 5 años, y experiencia específica de 2 años en </w:t>
      </w:r>
      <w:r>
        <w:rPr>
          <w:sz w:val="22"/>
          <w:szCs w:val="22"/>
          <w:lang w:val="es-ES_tradnl"/>
        </w:rPr>
        <w:t>gestión de residuos sólidos</w:t>
      </w:r>
      <w:r w:rsidRPr="007B28F1">
        <w:rPr>
          <w:sz w:val="22"/>
          <w:szCs w:val="22"/>
          <w:lang w:val="es-ES_tradnl"/>
        </w:rPr>
        <w:t>.</w:t>
      </w:r>
    </w:p>
    <w:p w:rsidR="00DA18F5" w:rsidRPr="007B28F1" w:rsidRDefault="00DA18F5" w:rsidP="00DA18F5">
      <w:pPr>
        <w:pStyle w:val="ListParagraph"/>
        <w:numPr>
          <w:ilvl w:val="0"/>
          <w:numId w:val="21"/>
        </w:numPr>
        <w:suppressAutoHyphens/>
        <w:ind w:left="709"/>
        <w:jc w:val="both"/>
        <w:rPr>
          <w:sz w:val="22"/>
          <w:szCs w:val="22"/>
          <w:lang w:val="es-ES_tradnl"/>
        </w:rPr>
      </w:pPr>
      <w:r w:rsidRPr="007B28F1">
        <w:rPr>
          <w:sz w:val="22"/>
          <w:szCs w:val="22"/>
          <w:u w:val="single"/>
          <w:lang w:val="es-ES_tradnl"/>
        </w:rPr>
        <w:t xml:space="preserve">Especialista en </w:t>
      </w:r>
      <w:r>
        <w:rPr>
          <w:sz w:val="22"/>
          <w:szCs w:val="22"/>
          <w:u w:val="single"/>
          <w:lang w:val="es-ES_tradnl"/>
        </w:rPr>
        <w:t>procesos industriales</w:t>
      </w:r>
      <w:r w:rsidRPr="007B28F1">
        <w:rPr>
          <w:sz w:val="22"/>
          <w:szCs w:val="22"/>
          <w:lang w:val="es-ES_tradnl"/>
        </w:rPr>
        <w:t xml:space="preserve">: Licenciado en Ingeniería </w:t>
      </w:r>
      <w:r>
        <w:rPr>
          <w:sz w:val="22"/>
          <w:szCs w:val="22"/>
          <w:lang w:val="es-ES_tradnl"/>
        </w:rPr>
        <w:t xml:space="preserve">Industrial, Agronomía, Administrador de Empresas, </w:t>
      </w:r>
      <w:r w:rsidRPr="007B28F1">
        <w:rPr>
          <w:sz w:val="22"/>
          <w:szCs w:val="22"/>
          <w:lang w:val="es-ES_tradnl"/>
        </w:rPr>
        <w:t xml:space="preserve">con experiencia general de al menos 5 años, y experiencia específica de 2 años en </w:t>
      </w:r>
      <w:r>
        <w:rPr>
          <w:sz w:val="22"/>
          <w:szCs w:val="22"/>
          <w:lang w:val="es-ES_tradnl"/>
        </w:rPr>
        <w:t>gestión de residuos sólidos.</w:t>
      </w:r>
    </w:p>
    <w:p w:rsidR="00DA18F5" w:rsidRDefault="00DA18F5" w:rsidP="00DA18F5">
      <w:pPr>
        <w:pStyle w:val="ListParagraph"/>
        <w:numPr>
          <w:ilvl w:val="0"/>
          <w:numId w:val="21"/>
        </w:numPr>
        <w:suppressAutoHyphens/>
        <w:ind w:left="709"/>
        <w:jc w:val="both"/>
        <w:rPr>
          <w:sz w:val="22"/>
          <w:szCs w:val="22"/>
          <w:lang w:val="es-ES_tradnl"/>
        </w:rPr>
      </w:pPr>
      <w:r w:rsidRPr="007B28F1">
        <w:rPr>
          <w:sz w:val="22"/>
          <w:szCs w:val="22"/>
          <w:u w:val="single"/>
          <w:lang w:val="es-ES_tradnl"/>
        </w:rPr>
        <w:t xml:space="preserve">Especialista </w:t>
      </w:r>
      <w:r>
        <w:rPr>
          <w:sz w:val="22"/>
          <w:szCs w:val="22"/>
          <w:u w:val="single"/>
          <w:lang w:val="es-ES_tradnl"/>
        </w:rPr>
        <w:t>Legal</w:t>
      </w:r>
      <w:r w:rsidRPr="007B28F1">
        <w:rPr>
          <w:sz w:val="22"/>
          <w:szCs w:val="22"/>
          <w:lang w:val="es-ES_tradnl"/>
        </w:rPr>
        <w:t xml:space="preserve">: Licenciado en </w:t>
      </w:r>
      <w:r>
        <w:rPr>
          <w:sz w:val="22"/>
          <w:szCs w:val="22"/>
          <w:lang w:val="es-ES_tradnl"/>
        </w:rPr>
        <w:t xml:space="preserve">Derecho </w:t>
      </w:r>
      <w:r w:rsidRPr="007B28F1">
        <w:rPr>
          <w:sz w:val="22"/>
          <w:szCs w:val="22"/>
          <w:lang w:val="es-ES_tradnl"/>
        </w:rPr>
        <w:t xml:space="preserve">o ramas afines. Con experiencia general de al menos 5 años, y experiencia especifica de 2 años en elaboración de </w:t>
      </w:r>
      <w:r>
        <w:rPr>
          <w:sz w:val="22"/>
          <w:szCs w:val="22"/>
          <w:lang w:val="es-ES_tradnl"/>
        </w:rPr>
        <w:t>i</w:t>
      </w:r>
      <w:r w:rsidRPr="007B28F1">
        <w:rPr>
          <w:sz w:val="22"/>
          <w:szCs w:val="22"/>
          <w:shd w:val="clear" w:color="auto" w:fill="FFFFFF"/>
          <w:lang w:val="es-ES_tradnl"/>
        </w:rPr>
        <w:t xml:space="preserve">nstrumento </w:t>
      </w:r>
      <w:r>
        <w:rPr>
          <w:sz w:val="22"/>
          <w:szCs w:val="22"/>
          <w:shd w:val="clear" w:color="auto" w:fill="FFFFFF"/>
          <w:lang w:val="es-ES_tradnl"/>
        </w:rPr>
        <w:t>normativos y legislación ambientales.</w:t>
      </w:r>
    </w:p>
    <w:p w:rsidR="00DA18F5" w:rsidRPr="007B28F1" w:rsidRDefault="00DA18F5" w:rsidP="00DA18F5">
      <w:pPr>
        <w:pStyle w:val="ListParagraph"/>
        <w:numPr>
          <w:ilvl w:val="0"/>
          <w:numId w:val="21"/>
        </w:numPr>
        <w:suppressAutoHyphens/>
        <w:ind w:left="709"/>
        <w:jc w:val="both"/>
        <w:rPr>
          <w:sz w:val="22"/>
          <w:szCs w:val="22"/>
          <w:lang w:val="es-ES_tradnl"/>
        </w:rPr>
      </w:pPr>
      <w:r w:rsidRPr="007B28F1">
        <w:rPr>
          <w:sz w:val="22"/>
          <w:szCs w:val="22"/>
          <w:u w:val="single"/>
          <w:lang w:val="es-ES_tradnl"/>
        </w:rPr>
        <w:t xml:space="preserve">Especialista </w:t>
      </w:r>
      <w:r>
        <w:rPr>
          <w:sz w:val="22"/>
          <w:szCs w:val="22"/>
          <w:u w:val="single"/>
          <w:lang w:val="es-ES_tradnl"/>
        </w:rPr>
        <w:t>Bioquímico</w:t>
      </w:r>
      <w:r w:rsidRPr="007B28F1">
        <w:rPr>
          <w:sz w:val="22"/>
          <w:szCs w:val="22"/>
          <w:lang w:val="es-ES_tradnl"/>
        </w:rPr>
        <w:t xml:space="preserve">: Licenciado en Ingeniera Ambiental, Química, Biología o ramas afines. Con experiencia general de al menos </w:t>
      </w:r>
      <w:r>
        <w:rPr>
          <w:sz w:val="22"/>
          <w:szCs w:val="22"/>
          <w:lang w:val="es-ES_tradnl"/>
        </w:rPr>
        <w:t>3</w:t>
      </w:r>
      <w:r w:rsidRPr="007B28F1">
        <w:rPr>
          <w:sz w:val="22"/>
          <w:szCs w:val="22"/>
          <w:lang w:val="es-ES_tradnl"/>
        </w:rPr>
        <w:t xml:space="preserve"> años, y experiencia especifica de </w:t>
      </w:r>
      <w:r>
        <w:rPr>
          <w:sz w:val="22"/>
          <w:szCs w:val="22"/>
          <w:lang w:val="es-ES_tradnl"/>
        </w:rPr>
        <w:t>1</w:t>
      </w:r>
      <w:r w:rsidRPr="007B28F1">
        <w:rPr>
          <w:sz w:val="22"/>
          <w:szCs w:val="22"/>
          <w:lang w:val="es-ES_tradnl"/>
        </w:rPr>
        <w:t xml:space="preserve"> años en </w:t>
      </w:r>
      <w:r>
        <w:rPr>
          <w:sz w:val="22"/>
          <w:szCs w:val="22"/>
          <w:lang w:val="es-ES_tradnl"/>
        </w:rPr>
        <w:t>análisis de calidad del aire, suelo o agua.</w:t>
      </w:r>
    </w:p>
    <w:p w:rsidR="00DA18F5" w:rsidRPr="007B28F1" w:rsidRDefault="00DA18F5" w:rsidP="00DA18F5">
      <w:pPr>
        <w:pStyle w:val="ListParagraph"/>
        <w:suppressAutoHyphens/>
        <w:ind w:left="709"/>
        <w:jc w:val="both"/>
        <w:rPr>
          <w:sz w:val="22"/>
          <w:szCs w:val="22"/>
          <w:lang w:val="es-ES_tradnl"/>
        </w:rPr>
      </w:pPr>
    </w:p>
    <w:p w:rsidR="00DA18F5" w:rsidRPr="007B28F1" w:rsidRDefault="00DA18F5" w:rsidP="00DA18F5">
      <w:pPr>
        <w:pStyle w:val="ListParagraph"/>
        <w:suppressAutoHyphens/>
        <w:ind w:left="709"/>
        <w:jc w:val="both"/>
        <w:rPr>
          <w:sz w:val="22"/>
          <w:szCs w:val="22"/>
          <w:lang w:val="es-ES_tradnl"/>
        </w:rPr>
      </w:pPr>
    </w:p>
    <w:p w:rsidR="00DA18F5" w:rsidRPr="007B28F1" w:rsidRDefault="00DA18F5" w:rsidP="00DA18F5">
      <w:pPr>
        <w:suppressAutoHyphens/>
        <w:jc w:val="both"/>
        <w:rPr>
          <w:sz w:val="22"/>
          <w:szCs w:val="22"/>
          <w:lang w:val="es-ES_tradnl"/>
        </w:rPr>
      </w:pPr>
      <w:r w:rsidRPr="007B28F1">
        <w:rPr>
          <w:sz w:val="22"/>
          <w:szCs w:val="22"/>
          <w:lang w:val="es-ES_tradnl"/>
        </w:rPr>
        <w:t xml:space="preserve">Otros especialistas </w:t>
      </w:r>
      <w:r>
        <w:rPr>
          <w:sz w:val="22"/>
          <w:szCs w:val="22"/>
          <w:lang w:val="es-ES_tradnl"/>
        </w:rPr>
        <w:t xml:space="preserve">de apoyo que se consideren </w:t>
      </w:r>
      <w:r w:rsidRPr="007B28F1">
        <w:rPr>
          <w:sz w:val="22"/>
          <w:szCs w:val="22"/>
          <w:lang w:val="es-ES_tradnl"/>
        </w:rPr>
        <w:t>necesarios para la realización de la consultoría</w:t>
      </w:r>
      <w:r>
        <w:rPr>
          <w:sz w:val="22"/>
          <w:szCs w:val="22"/>
          <w:lang w:val="es-ES_tradnl"/>
        </w:rPr>
        <w:t>.</w:t>
      </w:r>
    </w:p>
    <w:p w:rsidR="00DA18F5" w:rsidRPr="007B28F1" w:rsidRDefault="00DA18F5" w:rsidP="00DA18F5">
      <w:pPr>
        <w:suppressAutoHyphens/>
        <w:jc w:val="both"/>
        <w:rPr>
          <w:sz w:val="22"/>
          <w:szCs w:val="22"/>
          <w:lang w:val="es-ES_tradnl"/>
        </w:rPr>
      </w:pPr>
    </w:p>
    <w:p w:rsidR="00DA18F5" w:rsidRPr="007B28F1" w:rsidRDefault="00DA18F5" w:rsidP="00DA18F5">
      <w:pPr>
        <w:jc w:val="both"/>
        <w:rPr>
          <w:b/>
          <w:bCs/>
          <w:sz w:val="22"/>
          <w:szCs w:val="22"/>
          <w:lang w:val="es-ES"/>
        </w:rPr>
      </w:pPr>
      <w:r w:rsidRPr="007B28F1">
        <w:rPr>
          <w:b/>
          <w:bCs/>
          <w:sz w:val="22"/>
          <w:szCs w:val="22"/>
          <w:lang w:val="es-ES"/>
        </w:rPr>
        <w:t>Características de la consultoría</w:t>
      </w:r>
    </w:p>
    <w:p w:rsidR="00DA18F5" w:rsidRPr="007B28F1" w:rsidRDefault="00DA18F5" w:rsidP="00DA18F5">
      <w:pPr>
        <w:jc w:val="both"/>
        <w:rPr>
          <w:b/>
          <w:bCs/>
          <w:sz w:val="22"/>
          <w:szCs w:val="22"/>
          <w:lang w:val="es-ES"/>
        </w:rPr>
      </w:pPr>
      <w:r w:rsidRPr="007B28F1">
        <w:rPr>
          <w:b/>
          <w:bCs/>
          <w:sz w:val="22"/>
          <w:szCs w:val="22"/>
          <w:lang w:val="es-ES"/>
        </w:rPr>
        <w:t xml:space="preserve"> </w:t>
      </w:r>
    </w:p>
    <w:p w:rsidR="00DA18F5" w:rsidRPr="007B28F1" w:rsidRDefault="00DA18F5" w:rsidP="00DA18F5">
      <w:pPr>
        <w:pStyle w:val="ListParagraph"/>
        <w:numPr>
          <w:ilvl w:val="0"/>
          <w:numId w:val="8"/>
        </w:numPr>
        <w:jc w:val="both"/>
        <w:rPr>
          <w:sz w:val="22"/>
          <w:szCs w:val="22"/>
          <w:lang w:val="es-ES"/>
        </w:rPr>
      </w:pPr>
      <w:r w:rsidRPr="007B28F1">
        <w:rPr>
          <w:sz w:val="22"/>
          <w:szCs w:val="22"/>
          <w:u w:val="single"/>
          <w:lang w:val="es-ES"/>
        </w:rPr>
        <w:t>Tipo de consultoría</w:t>
      </w:r>
      <w:r w:rsidRPr="007B28F1">
        <w:rPr>
          <w:sz w:val="22"/>
          <w:szCs w:val="22"/>
          <w:lang w:val="es-ES"/>
        </w:rPr>
        <w:t>: Firma consultora o consorcio.</w:t>
      </w:r>
    </w:p>
    <w:p w:rsidR="00DA18F5" w:rsidRPr="007B28F1" w:rsidRDefault="00DA18F5" w:rsidP="00DA18F5">
      <w:pPr>
        <w:pStyle w:val="ListParagraph"/>
        <w:jc w:val="both"/>
        <w:rPr>
          <w:sz w:val="22"/>
          <w:szCs w:val="22"/>
          <w:lang w:val="es-ES"/>
        </w:rPr>
      </w:pPr>
    </w:p>
    <w:p w:rsidR="00DA18F5" w:rsidRPr="007B28F1" w:rsidRDefault="00DA18F5" w:rsidP="00DA18F5">
      <w:pPr>
        <w:pStyle w:val="ListParagraph"/>
        <w:numPr>
          <w:ilvl w:val="0"/>
          <w:numId w:val="8"/>
        </w:numPr>
        <w:jc w:val="both"/>
        <w:rPr>
          <w:sz w:val="22"/>
          <w:szCs w:val="22"/>
          <w:lang w:val="es-ES"/>
        </w:rPr>
      </w:pPr>
      <w:r w:rsidRPr="007B28F1">
        <w:rPr>
          <w:sz w:val="22"/>
          <w:szCs w:val="22"/>
          <w:u w:val="single"/>
          <w:lang w:val="es-ES"/>
        </w:rPr>
        <w:t>Duración de la consultoría</w:t>
      </w:r>
      <w:r w:rsidRPr="007B28F1">
        <w:rPr>
          <w:sz w:val="22"/>
          <w:szCs w:val="22"/>
          <w:lang w:val="es-ES"/>
        </w:rPr>
        <w:t>: Tendrá una duración de 120 días calendario, contados a partir de la firma de contrato.</w:t>
      </w:r>
    </w:p>
    <w:p w:rsidR="00DA18F5" w:rsidRPr="007B28F1" w:rsidRDefault="00DA18F5" w:rsidP="00DA18F5">
      <w:pPr>
        <w:jc w:val="both"/>
        <w:rPr>
          <w:sz w:val="22"/>
          <w:szCs w:val="22"/>
          <w:lang w:val="es-ES"/>
        </w:rPr>
      </w:pPr>
    </w:p>
    <w:p w:rsidR="00DA18F5" w:rsidRPr="007B28F1" w:rsidRDefault="00DA18F5" w:rsidP="00DA18F5">
      <w:pPr>
        <w:pStyle w:val="ListParagraph"/>
        <w:numPr>
          <w:ilvl w:val="0"/>
          <w:numId w:val="8"/>
        </w:numPr>
        <w:jc w:val="both"/>
        <w:rPr>
          <w:sz w:val="22"/>
          <w:szCs w:val="22"/>
          <w:lang w:val="es-ES"/>
        </w:rPr>
      </w:pPr>
      <w:r w:rsidRPr="007B28F1">
        <w:rPr>
          <w:sz w:val="22"/>
          <w:szCs w:val="22"/>
          <w:u w:val="single"/>
          <w:lang w:val="es-ES"/>
        </w:rPr>
        <w:t>Lugar de trabajo</w:t>
      </w:r>
      <w:r w:rsidRPr="007B28F1">
        <w:rPr>
          <w:sz w:val="22"/>
          <w:szCs w:val="22"/>
          <w:lang w:val="es-ES"/>
        </w:rPr>
        <w:t>: Bolivia y lugar de origen o residencia de la firma consultora o consorcio.</w:t>
      </w:r>
    </w:p>
    <w:p w:rsidR="00DA18F5" w:rsidRPr="007B28F1" w:rsidRDefault="00DA18F5" w:rsidP="00DA18F5">
      <w:pPr>
        <w:suppressAutoHyphens/>
        <w:jc w:val="both"/>
        <w:rPr>
          <w:sz w:val="22"/>
          <w:szCs w:val="22"/>
          <w:lang w:val="es-ES"/>
        </w:rPr>
      </w:pPr>
    </w:p>
    <w:p w:rsidR="00DA18F5" w:rsidRPr="009148EA" w:rsidRDefault="00DA18F5" w:rsidP="00DA18F5">
      <w:pPr>
        <w:tabs>
          <w:tab w:val="left" w:pos="567"/>
        </w:tabs>
        <w:jc w:val="both"/>
        <w:rPr>
          <w:b/>
          <w:sz w:val="22"/>
          <w:szCs w:val="22"/>
          <w:lang w:val="es-ES_tradnl"/>
        </w:rPr>
      </w:pPr>
      <w:r w:rsidRPr="009148EA">
        <w:rPr>
          <w:rFonts w:eastAsiaTheme="majorEastAsia"/>
          <w:b/>
          <w:bCs/>
          <w:sz w:val="22"/>
          <w:szCs w:val="22"/>
          <w:lang w:val="es-ES_tradnl"/>
        </w:rPr>
        <w:t>Supervisión del estudio</w:t>
      </w:r>
    </w:p>
    <w:p w:rsidR="00DA18F5" w:rsidRPr="009148EA" w:rsidRDefault="00DA18F5" w:rsidP="00DA18F5">
      <w:pPr>
        <w:pStyle w:val="ListParagraph"/>
        <w:ind w:left="681"/>
        <w:jc w:val="both"/>
        <w:rPr>
          <w:b/>
          <w:sz w:val="22"/>
          <w:szCs w:val="22"/>
          <w:lang w:val="es-ES_tradnl"/>
        </w:rPr>
      </w:pPr>
    </w:p>
    <w:p w:rsidR="00DA18F5" w:rsidRPr="007B28F1" w:rsidRDefault="00DA18F5" w:rsidP="00DA18F5">
      <w:pPr>
        <w:jc w:val="both"/>
        <w:rPr>
          <w:bCs/>
          <w:sz w:val="22"/>
          <w:szCs w:val="22"/>
          <w:lang w:val="es-ES"/>
        </w:rPr>
      </w:pPr>
      <w:r w:rsidRPr="007B28F1">
        <w:rPr>
          <w:sz w:val="22"/>
          <w:szCs w:val="22"/>
          <w:lang w:val="es-ES"/>
        </w:rPr>
        <w:t xml:space="preserve">El Jefe de la Operación es </w:t>
      </w:r>
      <w:r>
        <w:rPr>
          <w:sz w:val="22"/>
          <w:szCs w:val="22"/>
          <w:lang w:val="es-ES"/>
        </w:rPr>
        <w:t>David Corderi</w:t>
      </w:r>
      <w:r w:rsidRPr="007B28F1">
        <w:rPr>
          <w:bCs/>
          <w:sz w:val="22"/>
          <w:szCs w:val="22"/>
          <w:lang w:val="es-ES"/>
        </w:rPr>
        <w:t xml:space="preserve">, especialista sectorial de la División de </w:t>
      </w:r>
      <w:r>
        <w:rPr>
          <w:bCs/>
          <w:sz w:val="22"/>
          <w:szCs w:val="22"/>
          <w:lang w:val="es-ES"/>
        </w:rPr>
        <w:t>Recursos Naturales y medio Ambiente</w:t>
      </w:r>
      <w:r w:rsidRPr="007B28F1">
        <w:rPr>
          <w:bCs/>
          <w:sz w:val="22"/>
          <w:szCs w:val="22"/>
          <w:lang w:val="es-ES"/>
        </w:rPr>
        <w:t xml:space="preserve">, y el coordinador y supervisor directo del estudio es  Juan Manuel Murguía, especialista sectorial de la División de Recursos Naturales y Medio Ambiente. </w:t>
      </w:r>
    </w:p>
    <w:p w:rsidR="00DA18F5" w:rsidRPr="007B28F1" w:rsidRDefault="00DA18F5" w:rsidP="00DA18F5">
      <w:pPr>
        <w:jc w:val="both"/>
        <w:rPr>
          <w:bCs/>
          <w:sz w:val="22"/>
          <w:szCs w:val="22"/>
          <w:lang w:val="es-ES"/>
        </w:rPr>
      </w:pPr>
    </w:p>
    <w:p w:rsidR="00DA18F5" w:rsidRPr="007B28F1" w:rsidRDefault="00DA18F5" w:rsidP="00DA18F5">
      <w:pPr>
        <w:jc w:val="both"/>
        <w:rPr>
          <w:bCs/>
          <w:sz w:val="22"/>
          <w:szCs w:val="22"/>
          <w:lang w:val="es-ES"/>
        </w:rPr>
      </w:pPr>
      <w:r w:rsidRPr="007B28F1">
        <w:rPr>
          <w:sz w:val="22"/>
          <w:szCs w:val="22"/>
          <w:lang w:val="es-ES_tradnl"/>
        </w:rPr>
        <w:t xml:space="preserve">La aprobación final de los pagos contra entrega de los informes será dada por el contratante (BID) con la previa aprobación técnica del Ministerio de Medio Ambiente y Agua (MMAyA), beneficiario del estudio, a través del Viceministerio de </w:t>
      </w:r>
      <w:r>
        <w:rPr>
          <w:sz w:val="22"/>
          <w:szCs w:val="22"/>
          <w:lang w:val="es-ES_tradnl"/>
        </w:rPr>
        <w:t>Agua Potable y  Saneamiento</w:t>
      </w:r>
      <w:r w:rsidRPr="007B28F1">
        <w:rPr>
          <w:sz w:val="22"/>
          <w:szCs w:val="22"/>
          <w:lang w:val="es-ES_tradnl"/>
        </w:rPr>
        <w:t xml:space="preserve">. </w:t>
      </w:r>
    </w:p>
    <w:p w:rsidR="00DA18F5" w:rsidRPr="007B28F1" w:rsidRDefault="00DA18F5" w:rsidP="00DA18F5">
      <w:pPr>
        <w:pStyle w:val="ListParagraph"/>
        <w:ind w:left="0"/>
        <w:jc w:val="both"/>
        <w:rPr>
          <w:b/>
          <w:bCs/>
          <w:kern w:val="28"/>
          <w:sz w:val="22"/>
          <w:szCs w:val="22"/>
          <w:lang w:val="es-ES"/>
        </w:rPr>
      </w:pPr>
    </w:p>
    <w:p w:rsidR="00DA18F5" w:rsidRDefault="00DA18F5" w:rsidP="00DA18F5">
      <w:pPr>
        <w:jc w:val="both"/>
        <w:rPr>
          <w:bCs/>
          <w:sz w:val="22"/>
          <w:szCs w:val="22"/>
          <w:lang w:val="es-ES"/>
        </w:rPr>
      </w:pPr>
      <w:r w:rsidRPr="007B28F1">
        <w:rPr>
          <w:b/>
          <w:bCs/>
          <w:sz w:val="22"/>
          <w:szCs w:val="22"/>
          <w:lang w:val="es-ES"/>
        </w:rPr>
        <w:t>Pagos y Condiciones de Empleo</w:t>
      </w:r>
      <w:r w:rsidRPr="007B28F1">
        <w:rPr>
          <w:bCs/>
          <w:sz w:val="22"/>
          <w:szCs w:val="22"/>
          <w:lang w:val="es-ES"/>
        </w:rPr>
        <w:t>: La remuneración será determinada de acuerdo a los reglamentos y criterios del Banco.</w:t>
      </w:r>
    </w:p>
    <w:p w:rsidR="00DA18F5" w:rsidRPr="007B28F1" w:rsidRDefault="00DA18F5" w:rsidP="00DA18F5">
      <w:pPr>
        <w:jc w:val="both"/>
        <w:rPr>
          <w:bCs/>
          <w:sz w:val="22"/>
          <w:szCs w:val="22"/>
          <w:lang w:val="es-ES"/>
        </w:rPr>
      </w:pPr>
      <w:r w:rsidRPr="007B28F1">
        <w:rPr>
          <w:bCs/>
          <w:sz w:val="22"/>
          <w:szCs w:val="22"/>
          <w:lang w:val="es-ES"/>
        </w:rPr>
        <w:t xml:space="preserve"> </w:t>
      </w:r>
    </w:p>
    <w:p w:rsidR="00DA18F5" w:rsidRDefault="00DA18F5" w:rsidP="00DA18F5">
      <w:pPr>
        <w:jc w:val="both"/>
        <w:rPr>
          <w:bCs/>
          <w:iCs/>
          <w:color w:val="000000"/>
          <w:sz w:val="22"/>
          <w:szCs w:val="22"/>
          <w:lang w:val="es-ES"/>
        </w:rPr>
      </w:pPr>
      <w:r w:rsidRPr="007B28F1">
        <w:rPr>
          <w:b/>
          <w:bCs/>
          <w:iCs/>
          <w:sz w:val="22"/>
          <w:szCs w:val="22"/>
          <w:lang w:val="es-ES"/>
        </w:rPr>
        <w:t>Consanguinidad</w:t>
      </w:r>
      <w:r w:rsidRPr="007B28F1">
        <w:rPr>
          <w:bCs/>
          <w:iCs/>
          <w:sz w:val="22"/>
          <w:szCs w:val="22"/>
          <w:lang w:val="es-ES"/>
        </w:rPr>
        <w:t xml:space="preserve">: Individuos </w:t>
      </w:r>
      <w:r w:rsidRPr="007B28F1">
        <w:rPr>
          <w:bCs/>
          <w:iCs/>
          <w:color w:val="000000"/>
          <w:sz w:val="22"/>
          <w:szCs w:val="22"/>
          <w:lang w:val="es-ES"/>
        </w:rPr>
        <w:t>con familiares trabajando para el BID que incluyen el cuarto grado de consanguinidad y el segundo grado de afinidad no son elegibles.  Esto incluye empleados y contractuales. Los candidatos deben ser ciudadanos de un país miembro del Banco Interamericano de Desarrollo.</w:t>
      </w:r>
    </w:p>
    <w:p w:rsidR="00DA18F5" w:rsidRPr="007B28F1" w:rsidRDefault="00DA18F5" w:rsidP="00DA18F5">
      <w:pPr>
        <w:jc w:val="both"/>
        <w:rPr>
          <w:bCs/>
          <w:iCs/>
          <w:color w:val="000000"/>
          <w:sz w:val="22"/>
          <w:szCs w:val="22"/>
          <w:lang w:val="es-ES"/>
        </w:rPr>
      </w:pPr>
    </w:p>
    <w:p w:rsidR="00DA18F5" w:rsidRPr="007B28F1" w:rsidRDefault="00DA18F5" w:rsidP="00DA18F5">
      <w:pPr>
        <w:jc w:val="both"/>
        <w:rPr>
          <w:sz w:val="22"/>
          <w:szCs w:val="22"/>
          <w:lang w:val="es-ES"/>
        </w:rPr>
      </w:pPr>
      <w:r w:rsidRPr="007B28F1">
        <w:rPr>
          <w:b/>
          <w:bCs/>
          <w:iCs/>
          <w:color w:val="000000"/>
          <w:sz w:val="22"/>
          <w:szCs w:val="22"/>
          <w:lang w:val="es-ES"/>
        </w:rPr>
        <w:t xml:space="preserve">Diversidad: </w:t>
      </w:r>
      <w:r w:rsidRPr="007B28F1">
        <w:rPr>
          <w:bCs/>
          <w:iCs/>
          <w:color w:val="000000"/>
          <w:sz w:val="22"/>
          <w:szCs w:val="22"/>
          <w:lang w:val="es-ES"/>
        </w:rPr>
        <w:t>El BID está comprometido con la diversidad e inclusión y a proporcionar igualdad de oportunidades en el empleo. Acogemos la diversidad con base en género, edad, educación, origen nacional, raza, discapacidad, orientación sexual, religión y status de VIH/SIDA. Alentamos la postulación de mujeres, afro-descendientes y personas de origen indígena.</w:t>
      </w:r>
    </w:p>
    <w:p w:rsidR="00A44B2E" w:rsidRPr="00352F5C" w:rsidRDefault="00A44B2E" w:rsidP="006D5643">
      <w:pPr>
        <w:autoSpaceDE w:val="0"/>
        <w:autoSpaceDN w:val="0"/>
        <w:jc w:val="both"/>
        <w:rPr>
          <w:b/>
          <w:bCs/>
          <w:iCs/>
          <w:color w:val="000000"/>
          <w:sz w:val="22"/>
          <w:szCs w:val="22"/>
          <w:lang w:val="es-ES"/>
        </w:rPr>
      </w:pPr>
    </w:p>
    <w:sectPr w:rsidR="00A44B2E" w:rsidRPr="00352F5C" w:rsidSect="00EB7525">
      <w:headerReference w:type="default" r:id="rId14"/>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3B5" w:rsidRDefault="00DF53B5">
      <w:r>
        <w:separator/>
      </w:r>
    </w:p>
  </w:endnote>
  <w:endnote w:type="continuationSeparator" w:id="0">
    <w:p w:rsidR="00DF53B5" w:rsidRDefault="00DF5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3B5" w:rsidRDefault="00DF53B5">
      <w:r>
        <w:separator/>
      </w:r>
    </w:p>
  </w:footnote>
  <w:footnote w:type="continuationSeparator" w:id="0">
    <w:p w:rsidR="00DF53B5" w:rsidRDefault="00DF5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49B" w:rsidRPr="00924D13" w:rsidRDefault="0080549B" w:rsidP="00924D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49B" w:rsidRPr="00DA18F5" w:rsidRDefault="0080549B" w:rsidP="00DA18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49B" w:rsidRPr="00DA18F5" w:rsidRDefault="0080549B" w:rsidP="00DA18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585C"/>
    <w:multiLevelType w:val="hybridMultilevel"/>
    <w:tmpl w:val="EBFCA464"/>
    <w:lvl w:ilvl="0" w:tplc="0C0A0001">
      <w:start w:val="5"/>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30F59C2"/>
    <w:multiLevelType w:val="hybridMultilevel"/>
    <w:tmpl w:val="74AC5410"/>
    <w:lvl w:ilvl="0" w:tplc="0409000D">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CD540EF"/>
    <w:multiLevelType w:val="hybridMultilevel"/>
    <w:tmpl w:val="9806C15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25333C9F"/>
    <w:multiLevelType w:val="hybridMultilevel"/>
    <w:tmpl w:val="F32EE438"/>
    <w:lvl w:ilvl="0" w:tplc="0C0A0001">
      <w:start w:val="1"/>
      <w:numFmt w:val="bullet"/>
      <w:lvlText w:val=""/>
      <w:lvlJc w:val="left"/>
      <w:pPr>
        <w:ind w:left="780" w:hanging="360"/>
      </w:pPr>
      <w:rPr>
        <w:rFonts w:ascii="Symbol" w:hAnsi="Symbol" w:hint="default"/>
      </w:rPr>
    </w:lvl>
    <w:lvl w:ilvl="1" w:tplc="0C0A0003">
      <w:start w:val="1"/>
      <w:numFmt w:val="bullet"/>
      <w:lvlText w:val="o"/>
      <w:lvlJc w:val="left"/>
      <w:pPr>
        <w:ind w:left="1500" w:hanging="360"/>
      </w:pPr>
      <w:rPr>
        <w:rFonts w:ascii="Courier New" w:hAnsi="Courier New" w:cs="Courier New" w:hint="default"/>
      </w:rPr>
    </w:lvl>
    <w:lvl w:ilvl="2" w:tplc="0C0A0005">
      <w:start w:val="1"/>
      <w:numFmt w:val="bullet"/>
      <w:lvlText w:val=""/>
      <w:lvlJc w:val="left"/>
      <w:pPr>
        <w:ind w:left="2220" w:hanging="360"/>
      </w:pPr>
      <w:rPr>
        <w:rFonts w:ascii="Wingdings" w:hAnsi="Wingdings" w:hint="default"/>
      </w:rPr>
    </w:lvl>
    <w:lvl w:ilvl="3" w:tplc="0C0A0001">
      <w:start w:val="1"/>
      <w:numFmt w:val="bullet"/>
      <w:lvlText w:val=""/>
      <w:lvlJc w:val="left"/>
      <w:pPr>
        <w:ind w:left="2940" w:hanging="360"/>
      </w:pPr>
      <w:rPr>
        <w:rFonts w:ascii="Symbol" w:hAnsi="Symbol" w:hint="default"/>
      </w:rPr>
    </w:lvl>
    <w:lvl w:ilvl="4" w:tplc="0C0A0003">
      <w:start w:val="1"/>
      <w:numFmt w:val="bullet"/>
      <w:lvlText w:val="o"/>
      <w:lvlJc w:val="left"/>
      <w:pPr>
        <w:ind w:left="3660" w:hanging="360"/>
      </w:pPr>
      <w:rPr>
        <w:rFonts w:ascii="Courier New" w:hAnsi="Courier New" w:cs="Courier New" w:hint="default"/>
      </w:rPr>
    </w:lvl>
    <w:lvl w:ilvl="5" w:tplc="0C0A0005">
      <w:start w:val="1"/>
      <w:numFmt w:val="bullet"/>
      <w:lvlText w:val=""/>
      <w:lvlJc w:val="left"/>
      <w:pPr>
        <w:ind w:left="4380" w:hanging="360"/>
      </w:pPr>
      <w:rPr>
        <w:rFonts w:ascii="Wingdings" w:hAnsi="Wingdings" w:hint="default"/>
      </w:rPr>
    </w:lvl>
    <w:lvl w:ilvl="6" w:tplc="0C0A0001">
      <w:start w:val="1"/>
      <w:numFmt w:val="bullet"/>
      <w:lvlText w:val=""/>
      <w:lvlJc w:val="left"/>
      <w:pPr>
        <w:ind w:left="5100" w:hanging="360"/>
      </w:pPr>
      <w:rPr>
        <w:rFonts w:ascii="Symbol" w:hAnsi="Symbol" w:hint="default"/>
      </w:rPr>
    </w:lvl>
    <w:lvl w:ilvl="7" w:tplc="0C0A0003">
      <w:start w:val="1"/>
      <w:numFmt w:val="bullet"/>
      <w:lvlText w:val="o"/>
      <w:lvlJc w:val="left"/>
      <w:pPr>
        <w:ind w:left="5820" w:hanging="360"/>
      </w:pPr>
      <w:rPr>
        <w:rFonts w:ascii="Courier New" w:hAnsi="Courier New" w:cs="Courier New" w:hint="default"/>
      </w:rPr>
    </w:lvl>
    <w:lvl w:ilvl="8" w:tplc="0C0A0005">
      <w:start w:val="1"/>
      <w:numFmt w:val="bullet"/>
      <w:lvlText w:val=""/>
      <w:lvlJc w:val="left"/>
      <w:pPr>
        <w:ind w:left="6540" w:hanging="360"/>
      </w:pPr>
      <w:rPr>
        <w:rFonts w:ascii="Wingdings" w:hAnsi="Wingdings" w:hint="default"/>
      </w:rPr>
    </w:lvl>
  </w:abstractNum>
  <w:abstractNum w:abstractNumId="8">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5C296C"/>
    <w:multiLevelType w:val="hybridMultilevel"/>
    <w:tmpl w:val="9D16F768"/>
    <w:lvl w:ilvl="0" w:tplc="0409000D">
      <w:start w:val="1"/>
      <w:numFmt w:val="bullet"/>
      <w:lvlText w:val=""/>
      <w:lvlJc w:val="left"/>
      <w:pPr>
        <w:ind w:left="1483" w:hanging="360"/>
      </w:pPr>
      <w:rPr>
        <w:rFonts w:ascii="Wingdings" w:hAnsi="Wingdings" w:hint="default"/>
      </w:rPr>
    </w:lvl>
    <w:lvl w:ilvl="1" w:tplc="04090003" w:tentative="1">
      <w:start w:val="1"/>
      <w:numFmt w:val="bullet"/>
      <w:lvlText w:val="o"/>
      <w:lvlJc w:val="left"/>
      <w:pPr>
        <w:ind w:left="2203" w:hanging="360"/>
      </w:pPr>
      <w:rPr>
        <w:rFonts w:ascii="Courier New" w:hAnsi="Courier New" w:cs="Courier New" w:hint="default"/>
      </w:rPr>
    </w:lvl>
    <w:lvl w:ilvl="2" w:tplc="04090005" w:tentative="1">
      <w:start w:val="1"/>
      <w:numFmt w:val="bullet"/>
      <w:lvlText w:val=""/>
      <w:lvlJc w:val="left"/>
      <w:pPr>
        <w:ind w:left="2923" w:hanging="360"/>
      </w:pPr>
      <w:rPr>
        <w:rFonts w:ascii="Wingdings" w:hAnsi="Wingdings" w:hint="default"/>
      </w:rPr>
    </w:lvl>
    <w:lvl w:ilvl="3" w:tplc="04090001" w:tentative="1">
      <w:start w:val="1"/>
      <w:numFmt w:val="bullet"/>
      <w:lvlText w:val=""/>
      <w:lvlJc w:val="left"/>
      <w:pPr>
        <w:ind w:left="3643" w:hanging="360"/>
      </w:pPr>
      <w:rPr>
        <w:rFonts w:ascii="Symbol" w:hAnsi="Symbol" w:hint="default"/>
      </w:rPr>
    </w:lvl>
    <w:lvl w:ilvl="4" w:tplc="04090003" w:tentative="1">
      <w:start w:val="1"/>
      <w:numFmt w:val="bullet"/>
      <w:lvlText w:val="o"/>
      <w:lvlJc w:val="left"/>
      <w:pPr>
        <w:ind w:left="4363" w:hanging="360"/>
      </w:pPr>
      <w:rPr>
        <w:rFonts w:ascii="Courier New" w:hAnsi="Courier New" w:cs="Courier New" w:hint="default"/>
      </w:rPr>
    </w:lvl>
    <w:lvl w:ilvl="5" w:tplc="04090005" w:tentative="1">
      <w:start w:val="1"/>
      <w:numFmt w:val="bullet"/>
      <w:lvlText w:val=""/>
      <w:lvlJc w:val="left"/>
      <w:pPr>
        <w:ind w:left="5083" w:hanging="360"/>
      </w:pPr>
      <w:rPr>
        <w:rFonts w:ascii="Wingdings" w:hAnsi="Wingdings" w:hint="default"/>
      </w:rPr>
    </w:lvl>
    <w:lvl w:ilvl="6" w:tplc="04090001" w:tentative="1">
      <w:start w:val="1"/>
      <w:numFmt w:val="bullet"/>
      <w:lvlText w:val=""/>
      <w:lvlJc w:val="left"/>
      <w:pPr>
        <w:ind w:left="5803" w:hanging="360"/>
      </w:pPr>
      <w:rPr>
        <w:rFonts w:ascii="Symbol" w:hAnsi="Symbol" w:hint="default"/>
      </w:rPr>
    </w:lvl>
    <w:lvl w:ilvl="7" w:tplc="04090003" w:tentative="1">
      <w:start w:val="1"/>
      <w:numFmt w:val="bullet"/>
      <w:lvlText w:val="o"/>
      <w:lvlJc w:val="left"/>
      <w:pPr>
        <w:ind w:left="6523" w:hanging="360"/>
      </w:pPr>
      <w:rPr>
        <w:rFonts w:ascii="Courier New" w:hAnsi="Courier New" w:cs="Courier New" w:hint="default"/>
      </w:rPr>
    </w:lvl>
    <w:lvl w:ilvl="8" w:tplc="04090005" w:tentative="1">
      <w:start w:val="1"/>
      <w:numFmt w:val="bullet"/>
      <w:lvlText w:val=""/>
      <w:lvlJc w:val="left"/>
      <w:pPr>
        <w:ind w:left="7243" w:hanging="360"/>
      </w:pPr>
      <w:rPr>
        <w:rFonts w:ascii="Wingdings" w:hAnsi="Wingdings" w:hint="default"/>
      </w:rPr>
    </w:lvl>
  </w:abstractNum>
  <w:abstractNum w:abstractNumId="10">
    <w:nsid w:val="2DE441D8"/>
    <w:multiLevelType w:val="hybridMultilevel"/>
    <w:tmpl w:val="549A04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83F7F2D"/>
    <w:multiLevelType w:val="hybridMultilevel"/>
    <w:tmpl w:val="22B01146"/>
    <w:lvl w:ilvl="0" w:tplc="0C0A000D">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13">
    <w:nsid w:val="38FA02EB"/>
    <w:multiLevelType w:val="hybridMultilevel"/>
    <w:tmpl w:val="1D6286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97B6A76"/>
    <w:multiLevelType w:val="hybridMultilevel"/>
    <w:tmpl w:val="20FCB5DE"/>
    <w:lvl w:ilvl="0" w:tplc="AFEA2CBA">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D826688"/>
    <w:multiLevelType w:val="hybridMultilevel"/>
    <w:tmpl w:val="96D6172C"/>
    <w:lvl w:ilvl="0" w:tplc="86B8C838">
      <w:numFmt w:val="bullet"/>
      <w:lvlText w:val="-"/>
      <w:lvlJc w:val="left"/>
      <w:pPr>
        <w:ind w:left="720" w:hanging="360"/>
      </w:pPr>
      <w:rPr>
        <w:rFonts w:ascii="Times New Roman" w:eastAsia="Times New Roman" w:hAnsi="Times New Roman" w:cs="Times New Roman" w:hint="default"/>
        <w:b w:val="0"/>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6">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4FBF06A6"/>
    <w:multiLevelType w:val="hybridMultilevel"/>
    <w:tmpl w:val="DCD6AFE2"/>
    <w:lvl w:ilvl="0" w:tplc="D5E2E376">
      <w:start w:val="5"/>
      <w:numFmt w:val="bullet"/>
      <w:lvlText w:val="-"/>
      <w:lvlJc w:val="left"/>
      <w:pPr>
        <w:ind w:left="720" w:hanging="360"/>
      </w:pPr>
      <w:rPr>
        <w:rFonts w:ascii="Book Antiqua" w:eastAsia="Times New Roman" w:hAnsi="Book Antiqua"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8">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5C8D5DA0"/>
    <w:multiLevelType w:val="hybridMultilevel"/>
    <w:tmpl w:val="05E0BA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6B20DB3"/>
    <w:multiLevelType w:val="hybridMultilevel"/>
    <w:tmpl w:val="63E00DD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1">
    <w:nsid w:val="73DA472B"/>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nsid w:val="778033A0"/>
    <w:multiLevelType w:val="hybridMultilevel"/>
    <w:tmpl w:val="4F4A60A0"/>
    <w:lvl w:ilvl="0" w:tplc="0C6E191A">
      <w:start w:val="1"/>
      <w:numFmt w:val="lowerRoman"/>
      <w:lvlText w:val="%1)"/>
      <w:lvlJc w:val="left"/>
      <w:pPr>
        <w:ind w:left="2902" w:hanging="720"/>
      </w:pPr>
    </w:lvl>
    <w:lvl w:ilvl="1" w:tplc="400A0019">
      <w:start w:val="1"/>
      <w:numFmt w:val="lowerLetter"/>
      <w:lvlText w:val="%2."/>
      <w:lvlJc w:val="left"/>
      <w:pPr>
        <w:ind w:left="3262" w:hanging="360"/>
      </w:pPr>
    </w:lvl>
    <w:lvl w:ilvl="2" w:tplc="400A001B">
      <w:start w:val="1"/>
      <w:numFmt w:val="lowerRoman"/>
      <w:lvlText w:val="%3."/>
      <w:lvlJc w:val="right"/>
      <w:pPr>
        <w:ind w:left="3982" w:hanging="180"/>
      </w:pPr>
    </w:lvl>
    <w:lvl w:ilvl="3" w:tplc="400A000F">
      <w:start w:val="1"/>
      <w:numFmt w:val="decimal"/>
      <w:lvlText w:val="%4."/>
      <w:lvlJc w:val="left"/>
      <w:pPr>
        <w:ind w:left="4702" w:hanging="360"/>
      </w:pPr>
    </w:lvl>
    <w:lvl w:ilvl="4" w:tplc="400A0019">
      <w:start w:val="1"/>
      <w:numFmt w:val="lowerLetter"/>
      <w:lvlText w:val="%5."/>
      <w:lvlJc w:val="left"/>
      <w:pPr>
        <w:ind w:left="5422" w:hanging="360"/>
      </w:pPr>
    </w:lvl>
    <w:lvl w:ilvl="5" w:tplc="400A001B">
      <w:start w:val="1"/>
      <w:numFmt w:val="lowerRoman"/>
      <w:lvlText w:val="%6."/>
      <w:lvlJc w:val="right"/>
      <w:pPr>
        <w:ind w:left="6142" w:hanging="180"/>
      </w:pPr>
    </w:lvl>
    <w:lvl w:ilvl="6" w:tplc="400A000F">
      <w:start w:val="1"/>
      <w:numFmt w:val="decimal"/>
      <w:lvlText w:val="%7."/>
      <w:lvlJc w:val="left"/>
      <w:pPr>
        <w:ind w:left="6862" w:hanging="360"/>
      </w:pPr>
    </w:lvl>
    <w:lvl w:ilvl="7" w:tplc="400A0019">
      <w:start w:val="1"/>
      <w:numFmt w:val="lowerLetter"/>
      <w:lvlText w:val="%8."/>
      <w:lvlJc w:val="left"/>
      <w:pPr>
        <w:ind w:left="7582" w:hanging="360"/>
      </w:pPr>
    </w:lvl>
    <w:lvl w:ilvl="8" w:tplc="400A001B">
      <w:start w:val="1"/>
      <w:numFmt w:val="lowerRoman"/>
      <w:lvlText w:val="%9."/>
      <w:lvlJc w:val="right"/>
      <w:pPr>
        <w:ind w:left="8302" w:hanging="180"/>
      </w:pPr>
    </w:lvl>
  </w:abstractNum>
  <w:abstractNum w:abstractNumId="23">
    <w:nsid w:val="78650DFE"/>
    <w:multiLevelType w:val="hybridMultilevel"/>
    <w:tmpl w:val="549A04C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
    <w:nsid w:val="79B27743"/>
    <w:multiLevelType w:val="hybridMultilevel"/>
    <w:tmpl w:val="1F22C3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6"/>
  </w:num>
  <w:num w:numId="4">
    <w:abstractNumId w:val="18"/>
  </w:num>
  <w:num w:numId="5">
    <w:abstractNumId w:val="11"/>
  </w:num>
  <w:num w:numId="6">
    <w:abstractNumId w:val="2"/>
  </w:num>
  <w:num w:numId="7">
    <w:abstractNumId w:val="1"/>
  </w:num>
  <w:num w:numId="8">
    <w:abstractNumId w:val="8"/>
  </w:num>
  <w:num w:numId="9">
    <w:abstractNumId w:val="25"/>
  </w:num>
  <w:num w:numId="10">
    <w:abstractNumId w:val="0"/>
  </w:num>
  <w:num w:numId="11">
    <w:abstractNumId w:val="14"/>
  </w:num>
  <w:num w:numId="12">
    <w:abstractNumId w:val="5"/>
  </w:num>
  <w:num w:numId="13">
    <w:abstractNumId w:val="7"/>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7"/>
  </w:num>
  <w:num w:numId="17">
    <w:abstractNumId w:val="25"/>
  </w:num>
  <w:num w:numId="18">
    <w:abstractNumId w:val="19"/>
  </w:num>
  <w:num w:numId="19">
    <w:abstractNumId w:val="21"/>
  </w:num>
  <w:num w:numId="20">
    <w:abstractNumId w:val="15"/>
  </w:num>
  <w:num w:numId="21">
    <w:abstractNumId w:val="12"/>
  </w:num>
  <w:num w:numId="22">
    <w:abstractNumId w:val="10"/>
  </w:num>
  <w:num w:numId="23">
    <w:abstractNumId w:val="13"/>
  </w:num>
  <w:num w:numId="24">
    <w:abstractNumId w:val="24"/>
  </w:num>
  <w:num w:numId="25">
    <w:abstractNumId w:val="9"/>
  </w:num>
  <w:num w:numId="26">
    <w:abstractNumId w:val="3"/>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252A"/>
    <w:rsid w:val="0000336D"/>
    <w:rsid w:val="000215DB"/>
    <w:rsid w:val="00037507"/>
    <w:rsid w:val="00043190"/>
    <w:rsid w:val="00086701"/>
    <w:rsid w:val="00094171"/>
    <w:rsid w:val="000A13F8"/>
    <w:rsid w:val="000C7CB4"/>
    <w:rsid w:val="001245D0"/>
    <w:rsid w:val="00144C8E"/>
    <w:rsid w:val="001528BC"/>
    <w:rsid w:val="00173297"/>
    <w:rsid w:val="00190B4D"/>
    <w:rsid w:val="001A0B27"/>
    <w:rsid w:val="001A134D"/>
    <w:rsid w:val="001C0BC3"/>
    <w:rsid w:val="001F0EBC"/>
    <w:rsid w:val="00202CC0"/>
    <w:rsid w:val="00226385"/>
    <w:rsid w:val="00253D5A"/>
    <w:rsid w:val="00263584"/>
    <w:rsid w:val="002A0447"/>
    <w:rsid w:val="002B411D"/>
    <w:rsid w:val="002F1096"/>
    <w:rsid w:val="00317E99"/>
    <w:rsid w:val="0035019B"/>
    <w:rsid w:val="00351EF9"/>
    <w:rsid w:val="00352F5C"/>
    <w:rsid w:val="0036557D"/>
    <w:rsid w:val="00381358"/>
    <w:rsid w:val="00387C6A"/>
    <w:rsid w:val="003978F2"/>
    <w:rsid w:val="003A4515"/>
    <w:rsid w:val="003A4662"/>
    <w:rsid w:val="003C6E41"/>
    <w:rsid w:val="003C7467"/>
    <w:rsid w:val="004119AE"/>
    <w:rsid w:val="00414E38"/>
    <w:rsid w:val="00424171"/>
    <w:rsid w:val="00436B94"/>
    <w:rsid w:val="00440F69"/>
    <w:rsid w:val="00446B17"/>
    <w:rsid w:val="00452A7C"/>
    <w:rsid w:val="00470DE0"/>
    <w:rsid w:val="00481545"/>
    <w:rsid w:val="004C641F"/>
    <w:rsid w:val="004F2393"/>
    <w:rsid w:val="005026CE"/>
    <w:rsid w:val="005621CD"/>
    <w:rsid w:val="00562FA3"/>
    <w:rsid w:val="00575FF1"/>
    <w:rsid w:val="00577CC0"/>
    <w:rsid w:val="005907C2"/>
    <w:rsid w:val="005B7F25"/>
    <w:rsid w:val="005E1255"/>
    <w:rsid w:val="006059A7"/>
    <w:rsid w:val="00620D13"/>
    <w:rsid w:val="00621CA7"/>
    <w:rsid w:val="00684A29"/>
    <w:rsid w:val="00684CFF"/>
    <w:rsid w:val="006D3E7A"/>
    <w:rsid w:val="006D5643"/>
    <w:rsid w:val="00702F04"/>
    <w:rsid w:val="007073AC"/>
    <w:rsid w:val="00713497"/>
    <w:rsid w:val="00724F82"/>
    <w:rsid w:val="00740820"/>
    <w:rsid w:val="00752A29"/>
    <w:rsid w:val="00782C1A"/>
    <w:rsid w:val="007B03BB"/>
    <w:rsid w:val="007B28F1"/>
    <w:rsid w:val="007B4F37"/>
    <w:rsid w:val="007D7B6B"/>
    <w:rsid w:val="0080549B"/>
    <w:rsid w:val="00861EA7"/>
    <w:rsid w:val="00864FA2"/>
    <w:rsid w:val="0087491E"/>
    <w:rsid w:val="00881C41"/>
    <w:rsid w:val="008C5100"/>
    <w:rsid w:val="008D27EB"/>
    <w:rsid w:val="008D3CC7"/>
    <w:rsid w:val="008E75E0"/>
    <w:rsid w:val="008F5BBF"/>
    <w:rsid w:val="009148EA"/>
    <w:rsid w:val="00924D13"/>
    <w:rsid w:val="00930FFF"/>
    <w:rsid w:val="00976094"/>
    <w:rsid w:val="0097784A"/>
    <w:rsid w:val="00993F1D"/>
    <w:rsid w:val="0099747C"/>
    <w:rsid w:val="00997922"/>
    <w:rsid w:val="009E049C"/>
    <w:rsid w:val="009E3A88"/>
    <w:rsid w:val="009F43F3"/>
    <w:rsid w:val="00A03A43"/>
    <w:rsid w:val="00A066FE"/>
    <w:rsid w:val="00A44B2E"/>
    <w:rsid w:val="00A45217"/>
    <w:rsid w:val="00A94A9B"/>
    <w:rsid w:val="00AA0502"/>
    <w:rsid w:val="00AA08D8"/>
    <w:rsid w:val="00AC1566"/>
    <w:rsid w:val="00AC6FD5"/>
    <w:rsid w:val="00AE2BDA"/>
    <w:rsid w:val="00B0449F"/>
    <w:rsid w:val="00B10C07"/>
    <w:rsid w:val="00B14592"/>
    <w:rsid w:val="00B328D3"/>
    <w:rsid w:val="00B77BB8"/>
    <w:rsid w:val="00B862EE"/>
    <w:rsid w:val="00BA3A27"/>
    <w:rsid w:val="00BA5AEC"/>
    <w:rsid w:val="00BB7706"/>
    <w:rsid w:val="00BD00A0"/>
    <w:rsid w:val="00C13E5D"/>
    <w:rsid w:val="00C16958"/>
    <w:rsid w:val="00C21F73"/>
    <w:rsid w:val="00C329B7"/>
    <w:rsid w:val="00C63EE3"/>
    <w:rsid w:val="00C65333"/>
    <w:rsid w:val="00CA6BB8"/>
    <w:rsid w:val="00CC641D"/>
    <w:rsid w:val="00D002F6"/>
    <w:rsid w:val="00D32EED"/>
    <w:rsid w:val="00D4452D"/>
    <w:rsid w:val="00D562E4"/>
    <w:rsid w:val="00D80F7B"/>
    <w:rsid w:val="00D956AD"/>
    <w:rsid w:val="00DA18F5"/>
    <w:rsid w:val="00DB30DA"/>
    <w:rsid w:val="00DE1B23"/>
    <w:rsid w:val="00DF4CD8"/>
    <w:rsid w:val="00DF53B5"/>
    <w:rsid w:val="00E357B9"/>
    <w:rsid w:val="00E36B37"/>
    <w:rsid w:val="00E67810"/>
    <w:rsid w:val="00E9415D"/>
    <w:rsid w:val="00EB5F2B"/>
    <w:rsid w:val="00EB7525"/>
    <w:rsid w:val="00F00F29"/>
    <w:rsid w:val="00F22C5C"/>
    <w:rsid w:val="00F235FA"/>
    <w:rsid w:val="00F25F3A"/>
    <w:rsid w:val="00F3109C"/>
    <w:rsid w:val="00F35F75"/>
    <w:rsid w:val="00F408B9"/>
    <w:rsid w:val="00F524C2"/>
    <w:rsid w:val="00F55133"/>
    <w:rsid w:val="00F84B69"/>
    <w:rsid w:val="00F87D7C"/>
    <w:rsid w:val="00FF589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paragraph" w:styleId="Heading3">
    <w:name w:val="heading 3"/>
    <w:basedOn w:val="Normal"/>
    <w:next w:val="Normal"/>
    <w:link w:val="Heading3Char"/>
    <w:uiPriority w:val="9"/>
    <w:unhideWhenUsed/>
    <w:qFormat/>
    <w:rsid w:val="007B28F1"/>
    <w:pPr>
      <w:keepNext/>
      <w:keepLines/>
      <w:spacing w:before="200" w:line="276" w:lineRule="auto"/>
      <w:outlineLvl w:val="2"/>
    </w:pPr>
    <w:rPr>
      <w:rFonts w:asciiTheme="majorHAnsi" w:eastAsiaTheme="majorEastAsia" w:hAnsiTheme="majorHAnsi" w:cstheme="majorBidi"/>
      <w:b/>
      <w:bCs/>
      <w:color w:val="4F81BD" w:themeColor="accent1"/>
      <w:sz w:val="22"/>
      <w:szCs w:val="22"/>
      <w:lang w:val="es-B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customStyle="1" w:styleId="ListParagraphChar">
    <w:name w:val="List Paragraph Char"/>
    <w:link w:val="ListParagraph"/>
    <w:uiPriority w:val="34"/>
    <w:locked/>
    <w:rsid w:val="00724F82"/>
  </w:style>
  <w:style w:type="character" w:customStyle="1" w:styleId="BodyTextChar">
    <w:name w:val="Body Text Char"/>
    <w:basedOn w:val="DefaultParagraphFont"/>
    <w:link w:val="BodyText"/>
    <w:semiHidden/>
    <w:rsid w:val="00724F82"/>
    <w:rPr>
      <w:sz w:val="24"/>
    </w:rPr>
  </w:style>
  <w:style w:type="character" w:customStyle="1" w:styleId="Heading3Char">
    <w:name w:val="Heading 3 Char"/>
    <w:basedOn w:val="DefaultParagraphFont"/>
    <w:link w:val="Heading3"/>
    <w:uiPriority w:val="9"/>
    <w:rsid w:val="007B28F1"/>
    <w:rPr>
      <w:rFonts w:asciiTheme="majorHAnsi" w:eastAsiaTheme="majorEastAsia" w:hAnsiTheme="majorHAnsi" w:cstheme="majorBidi"/>
      <w:b/>
      <w:bCs/>
      <w:color w:val="4F81BD" w:themeColor="accent1"/>
      <w:sz w:val="22"/>
      <w:szCs w:val="22"/>
      <w:lang w:val="es-BO"/>
    </w:rPr>
  </w:style>
  <w:style w:type="character" w:customStyle="1" w:styleId="apple-converted-space">
    <w:name w:val="apple-converted-space"/>
    <w:basedOn w:val="DefaultParagraphFont"/>
    <w:rsid w:val="007B28F1"/>
  </w:style>
  <w:style w:type="paragraph" w:customStyle="1" w:styleId="m-2174645211021291942gmail-msolistparagraph">
    <w:name w:val="m_-2174645211021291942gmail-msolistparagraph"/>
    <w:basedOn w:val="Normal"/>
    <w:rsid w:val="00F524C2"/>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paragraph" w:styleId="Heading3">
    <w:name w:val="heading 3"/>
    <w:basedOn w:val="Normal"/>
    <w:next w:val="Normal"/>
    <w:link w:val="Heading3Char"/>
    <w:uiPriority w:val="9"/>
    <w:unhideWhenUsed/>
    <w:qFormat/>
    <w:rsid w:val="007B28F1"/>
    <w:pPr>
      <w:keepNext/>
      <w:keepLines/>
      <w:spacing w:before="200" w:line="276" w:lineRule="auto"/>
      <w:outlineLvl w:val="2"/>
    </w:pPr>
    <w:rPr>
      <w:rFonts w:asciiTheme="majorHAnsi" w:eastAsiaTheme="majorEastAsia" w:hAnsiTheme="majorHAnsi" w:cstheme="majorBidi"/>
      <w:b/>
      <w:bCs/>
      <w:color w:val="4F81BD" w:themeColor="accent1"/>
      <w:sz w:val="22"/>
      <w:szCs w:val="22"/>
      <w:lang w:val="es-B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customStyle="1" w:styleId="ListParagraphChar">
    <w:name w:val="List Paragraph Char"/>
    <w:link w:val="ListParagraph"/>
    <w:uiPriority w:val="34"/>
    <w:locked/>
    <w:rsid w:val="00724F82"/>
  </w:style>
  <w:style w:type="character" w:customStyle="1" w:styleId="BodyTextChar">
    <w:name w:val="Body Text Char"/>
    <w:basedOn w:val="DefaultParagraphFont"/>
    <w:link w:val="BodyText"/>
    <w:semiHidden/>
    <w:rsid w:val="00724F82"/>
    <w:rPr>
      <w:sz w:val="24"/>
    </w:rPr>
  </w:style>
  <w:style w:type="character" w:customStyle="1" w:styleId="Heading3Char">
    <w:name w:val="Heading 3 Char"/>
    <w:basedOn w:val="DefaultParagraphFont"/>
    <w:link w:val="Heading3"/>
    <w:uiPriority w:val="9"/>
    <w:rsid w:val="007B28F1"/>
    <w:rPr>
      <w:rFonts w:asciiTheme="majorHAnsi" w:eastAsiaTheme="majorEastAsia" w:hAnsiTheme="majorHAnsi" w:cstheme="majorBidi"/>
      <w:b/>
      <w:bCs/>
      <w:color w:val="4F81BD" w:themeColor="accent1"/>
      <w:sz w:val="22"/>
      <w:szCs w:val="22"/>
      <w:lang w:val="es-BO"/>
    </w:rPr>
  </w:style>
  <w:style w:type="character" w:customStyle="1" w:styleId="apple-converted-space">
    <w:name w:val="apple-converted-space"/>
    <w:basedOn w:val="DefaultParagraphFont"/>
    <w:rsid w:val="007B28F1"/>
  </w:style>
  <w:style w:type="paragraph" w:customStyle="1" w:styleId="m-2174645211021291942gmail-msolistparagraph">
    <w:name w:val="m_-2174645211021291942gmail-msolistparagraph"/>
    <w:basedOn w:val="Normal"/>
    <w:rsid w:val="00F524C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69843">
      <w:bodyDiv w:val="1"/>
      <w:marLeft w:val="0"/>
      <w:marRight w:val="0"/>
      <w:marTop w:val="0"/>
      <w:marBottom w:val="0"/>
      <w:divBdr>
        <w:top w:val="none" w:sz="0" w:space="0" w:color="auto"/>
        <w:left w:val="none" w:sz="0" w:space="0" w:color="auto"/>
        <w:bottom w:val="none" w:sz="0" w:space="0" w:color="auto"/>
        <w:right w:val="none" w:sz="0" w:space="0" w:color="auto"/>
      </w:divBdr>
    </w:div>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258757411">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829172086">
      <w:bodyDiv w:val="1"/>
      <w:marLeft w:val="0"/>
      <w:marRight w:val="0"/>
      <w:marTop w:val="0"/>
      <w:marBottom w:val="0"/>
      <w:divBdr>
        <w:top w:val="none" w:sz="0" w:space="0" w:color="auto"/>
        <w:left w:val="none" w:sz="0" w:space="0" w:color="auto"/>
        <w:bottom w:val="none" w:sz="0" w:space="0" w:color="auto"/>
        <w:right w:val="none" w:sz="0" w:space="0" w:color="auto"/>
      </w:divBdr>
    </w:div>
    <w:div w:id="1329401108">
      <w:bodyDiv w:val="1"/>
      <w:marLeft w:val="0"/>
      <w:marRight w:val="0"/>
      <w:marTop w:val="0"/>
      <w:marBottom w:val="0"/>
      <w:divBdr>
        <w:top w:val="none" w:sz="0" w:space="0" w:color="auto"/>
        <w:left w:val="none" w:sz="0" w:space="0" w:color="auto"/>
        <w:bottom w:val="none" w:sz="0" w:space="0" w:color="auto"/>
        <w:right w:val="none" w:sz="0" w:space="0" w:color="auto"/>
      </w:divBdr>
    </w:div>
    <w:div w:id="1433697562">
      <w:bodyDiv w:val="1"/>
      <w:marLeft w:val="0"/>
      <w:marRight w:val="0"/>
      <w:marTop w:val="0"/>
      <w:marBottom w:val="0"/>
      <w:divBdr>
        <w:top w:val="none" w:sz="0" w:space="0" w:color="auto"/>
        <w:left w:val="none" w:sz="0" w:space="0" w:color="auto"/>
        <w:bottom w:val="none" w:sz="0" w:space="0" w:color="auto"/>
        <w:right w:val="none" w:sz="0" w:space="0" w:color="auto"/>
      </w:divBdr>
    </w:div>
    <w:div w:id="1559589274">
      <w:bodyDiv w:val="1"/>
      <w:marLeft w:val="0"/>
      <w:marRight w:val="0"/>
      <w:marTop w:val="0"/>
      <w:marBottom w:val="0"/>
      <w:divBdr>
        <w:top w:val="none" w:sz="0" w:space="0" w:color="auto"/>
        <w:left w:val="none" w:sz="0" w:space="0" w:color="auto"/>
        <w:bottom w:val="none" w:sz="0" w:space="0" w:color="auto"/>
        <w:right w:val="none" w:sz="0" w:space="0" w:color="auto"/>
      </w:divBdr>
    </w:div>
    <w:div w:id="1870949634">
      <w:bodyDiv w:val="1"/>
      <w:marLeft w:val="0"/>
      <w:marRight w:val="0"/>
      <w:marTop w:val="0"/>
      <w:marBottom w:val="0"/>
      <w:divBdr>
        <w:top w:val="none" w:sz="0" w:space="0" w:color="auto"/>
        <w:left w:val="none" w:sz="0" w:space="0" w:color="auto"/>
        <w:bottom w:val="none" w:sz="0" w:space="0" w:color="auto"/>
        <w:right w:val="none" w:sz="0" w:space="0" w:color="auto"/>
      </w:divBdr>
    </w:div>
    <w:div w:id="2023387978">
      <w:bodyDiv w:val="1"/>
      <w:marLeft w:val="0"/>
      <w:marRight w:val="0"/>
      <w:marTop w:val="0"/>
      <w:marBottom w:val="0"/>
      <w:divBdr>
        <w:top w:val="none" w:sz="0" w:space="0" w:color="auto"/>
        <w:left w:val="none" w:sz="0" w:space="0" w:color="auto"/>
        <w:bottom w:val="none" w:sz="0" w:space="0" w:color="auto"/>
        <w:right w:val="none" w:sz="0" w:space="0" w:color="auto"/>
      </w:divBdr>
    </w:div>
    <w:div w:id="2030597847">
      <w:bodyDiv w:val="1"/>
      <w:marLeft w:val="0"/>
      <w:marRight w:val="0"/>
      <w:marTop w:val="0"/>
      <w:marBottom w:val="0"/>
      <w:divBdr>
        <w:top w:val="none" w:sz="0" w:space="0" w:color="auto"/>
        <w:left w:val="none" w:sz="0" w:space="0" w:color="auto"/>
        <w:bottom w:val="none" w:sz="0" w:space="0" w:color="auto"/>
        <w:right w:val="none" w:sz="0" w:space="0" w:color="auto"/>
      </w:divBdr>
    </w:div>
    <w:div w:id="2034263855">
      <w:bodyDiv w:val="1"/>
      <w:marLeft w:val="0"/>
      <w:marRight w:val="0"/>
      <w:marTop w:val="0"/>
      <w:marBottom w:val="0"/>
      <w:divBdr>
        <w:top w:val="none" w:sz="0" w:space="0" w:color="auto"/>
        <w:left w:val="none" w:sz="0" w:space="0" w:color="auto"/>
        <w:bottom w:val="none" w:sz="0" w:space="0" w:color="auto"/>
        <w:right w:val="none" w:sz="0" w:space="0" w:color="auto"/>
      </w:divBdr>
    </w:div>
    <w:div w:id="2048020037">
      <w:bodyDiv w:val="1"/>
      <w:marLeft w:val="0"/>
      <w:marRight w:val="0"/>
      <w:marTop w:val="0"/>
      <w:marBottom w:val="0"/>
      <w:divBdr>
        <w:top w:val="none" w:sz="0" w:space="0" w:color="auto"/>
        <w:left w:val="none" w:sz="0" w:space="0" w:color="auto"/>
        <w:bottom w:val="none" w:sz="0" w:space="0" w:color="auto"/>
        <w:right w:val="none" w:sz="0" w:space="0" w:color="auto"/>
      </w:divBdr>
    </w:div>
    <w:div w:id="2083404329">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customXml" Target="../customXml/item6.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8560E4FB5326A4387FBB3384B76496F" ma:contentTypeVersion="0" ma:contentTypeDescription="A content type to manage public (operations) IDB documents" ma:contentTypeScope="" ma:versionID="761f61d1b3b87177cc6782805c73ae50">
  <xsd:schema xmlns:xsd="http://www.w3.org/2001/XMLSchema" xmlns:xs="http://www.w3.org/2001/XMLSchema" xmlns:p="http://schemas.microsoft.com/office/2006/metadata/properties" xmlns:ns2="9c571b2f-e523-4ab2-ba2e-09e151a03ef4" targetNamespace="http://schemas.microsoft.com/office/2006/metadata/properties" ma:root="true" ma:fieldsID="44bcff58b4da9161cdb679ce22fdb60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5715f9-227f-4d55-a2ae-62ab10ce9509}" ma:internalName="TaxCatchAll" ma:showField="CatchAllData"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5715f9-227f-4d55-a2ae-62ab10ce9509}" ma:internalName="TaxCatchAllLabel" ma:readOnly="true" ma:showField="CatchAllDataLabel" ma:web="8f306563-9bd1-4a37-90ee-bd41237d8fd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40771043</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CSD/RND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Corderi Novoa, David</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BO-T1278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WORD&lt;/APPLICATION&gt;&lt;USER_STAGE&gt;TC Annex for OS operations&lt;/USER_STAGE&gt;&lt;PD_OBJ_TYPE&gt;0&lt;/PD_OBJ_TYPE&gt;&lt;MAKERECORD&gt;N&lt;/MAKERECORD&gt;&lt;/Data&gt;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TC Annex for OS operations</Disclosure_x0020_Activity>
    <Webtopic xmlns="9c571b2f-e523-4ab2-ba2e-09e151a03ef4">PA-CSV</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30F33FE0-6EF5-48BD-A257-FC0164B33670}"/>
</file>

<file path=customXml/itemProps2.xml><?xml version="1.0" encoding="utf-8"?>
<ds:datastoreItem xmlns:ds="http://schemas.openxmlformats.org/officeDocument/2006/customXml" ds:itemID="{010B7431-C0CA-4EBA-A478-A92E49742DCF}"/>
</file>

<file path=customXml/itemProps3.xml><?xml version="1.0" encoding="utf-8"?>
<ds:datastoreItem xmlns:ds="http://schemas.openxmlformats.org/officeDocument/2006/customXml" ds:itemID="{69CA715C-592A-494E-9B89-2C3E1A0381AA}"/>
</file>

<file path=customXml/itemProps4.xml><?xml version="1.0" encoding="utf-8"?>
<ds:datastoreItem xmlns:ds="http://schemas.openxmlformats.org/officeDocument/2006/customXml" ds:itemID="{5193C9F9-A748-4DE7-8993-123A9600C9FE}"/>
</file>

<file path=customXml/itemProps5.xml><?xml version="1.0" encoding="utf-8"?>
<ds:datastoreItem xmlns:ds="http://schemas.openxmlformats.org/officeDocument/2006/customXml" ds:itemID="{705414A6-99E2-466A-9880-EC60AF7AA665}"/>
</file>

<file path=customXml/itemProps6.xml><?xml version="1.0" encoding="utf-8"?>
<ds:datastoreItem xmlns:ds="http://schemas.openxmlformats.org/officeDocument/2006/customXml" ds:itemID="{C20A276F-B470-4102-A6DD-F34CA3F4E4DA}"/>
</file>

<file path=docProps/app.xml><?xml version="1.0" encoding="utf-8"?>
<Properties xmlns="http://schemas.openxmlformats.org/officeDocument/2006/extended-properties" xmlns:vt="http://schemas.openxmlformats.org/officeDocument/2006/docPropsVTypes">
  <Template>Normal.dotm</Template>
  <TotalTime>1</TotalTime>
  <Pages>18</Pages>
  <Words>7231</Words>
  <Characters>40698</Characters>
  <Application>Microsoft Office Word</Application>
  <DocSecurity>0</DocSecurity>
  <Lines>339</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47834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Términos de Referencia - BO-T1278</dc:title>
  <dc:creator>ITS/ITC</dc:creator>
  <cp:lastModifiedBy>IADB</cp:lastModifiedBy>
  <cp:revision>2</cp:revision>
  <cp:lastPrinted>2016-11-23T20:54:00Z</cp:lastPrinted>
  <dcterms:created xsi:type="dcterms:W3CDTF">2016-12-05T19:55:00Z</dcterms:created>
  <dcterms:modified xsi:type="dcterms:W3CDTF">2016-12-05T19:55:00Z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0x01010046CF21643EE8D14686A648AA6DAD08920078560E4FB5326A4387FBB3384B76496F</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