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"/>
        <w:gridCol w:w="573"/>
        <w:gridCol w:w="2287"/>
        <w:gridCol w:w="1324"/>
        <w:gridCol w:w="2424"/>
        <w:gridCol w:w="1122"/>
        <w:gridCol w:w="1415"/>
        <w:gridCol w:w="695"/>
        <w:gridCol w:w="1559"/>
        <w:gridCol w:w="1054"/>
        <w:gridCol w:w="1054"/>
        <w:gridCol w:w="674"/>
        <w:gridCol w:w="666"/>
        <w:gridCol w:w="666"/>
        <w:gridCol w:w="779"/>
        <w:gridCol w:w="1846"/>
        <w:gridCol w:w="1006"/>
        <w:gridCol w:w="271"/>
        <w:gridCol w:w="271"/>
        <w:gridCol w:w="271"/>
        <w:gridCol w:w="271"/>
        <w:gridCol w:w="271"/>
        <w:gridCol w:w="271"/>
        <w:gridCol w:w="271"/>
        <w:gridCol w:w="1016"/>
        <w:gridCol w:w="154"/>
      </w:tblGrid>
      <w:tr w:rsidR="00C709A1" w14:paraId="61347468" w14:textId="77777777" w:rsidTr="009858F1">
        <w:trPr>
          <w:trHeight w:val="32"/>
        </w:trPr>
        <w:tc>
          <w:tcPr>
            <w:tcW w:w="836" w:type="dxa"/>
            <w:gridSpan w:val="2"/>
          </w:tcPr>
          <w:p w14:paraId="10E4B5B4" w14:textId="77777777" w:rsidR="00C709A1" w:rsidRDefault="00C709A1">
            <w:pPr>
              <w:pStyle w:val="EmptyLayoutCell"/>
            </w:pPr>
          </w:p>
        </w:tc>
        <w:tc>
          <w:tcPr>
            <w:tcW w:w="21218" w:type="dxa"/>
            <w:gridSpan w:val="23"/>
          </w:tcPr>
          <w:p w14:paraId="311B753F" w14:textId="77777777" w:rsidR="00C709A1" w:rsidRDefault="00C709A1">
            <w:pPr>
              <w:pStyle w:val="EmptyLayoutCell"/>
            </w:pPr>
          </w:p>
        </w:tc>
        <w:tc>
          <w:tcPr>
            <w:tcW w:w="154" w:type="dxa"/>
          </w:tcPr>
          <w:p w14:paraId="056DD296" w14:textId="77777777" w:rsidR="00C709A1" w:rsidRDefault="00C709A1">
            <w:pPr>
              <w:pStyle w:val="EmptyLayoutCell"/>
            </w:pPr>
          </w:p>
        </w:tc>
      </w:tr>
      <w:tr w:rsidR="003668BC" w14:paraId="65F46568" w14:textId="77777777" w:rsidTr="009858F1">
        <w:tc>
          <w:tcPr>
            <w:tcW w:w="22208" w:type="dxa"/>
            <w:gridSpan w:val="2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2"/>
              <w:gridCol w:w="1846"/>
              <w:gridCol w:w="346"/>
              <w:gridCol w:w="4234"/>
              <w:gridCol w:w="10225"/>
            </w:tblGrid>
            <w:tr w:rsidR="00C709A1" w14:paraId="6C3B03CF" w14:textId="77777777">
              <w:trPr>
                <w:trHeight w:val="216"/>
              </w:trPr>
              <w:tc>
                <w:tcPr>
                  <w:tcW w:w="422" w:type="dxa"/>
                </w:tcPr>
                <w:p w14:paraId="3462ACE9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</w:tcPr>
                <w:p w14:paraId="489030D3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5EADE1BF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p w14:paraId="4FBA4715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0225" w:type="dxa"/>
                </w:tcPr>
                <w:p w14:paraId="3845E3A5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00589EC9" w14:textId="77777777">
              <w:trPr>
                <w:trHeight w:val="233"/>
              </w:trPr>
              <w:tc>
                <w:tcPr>
                  <w:tcW w:w="422" w:type="dxa"/>
                </w:tcPr>
                <w:p w14:paraId="2F0E185B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93426" w14:textId="77777777" w:rsidR="00C709A1" w:rsidRDefault="003668BC">
                  <w:r>
                    <w:rPr>
                      <w:noProof/>
                    </w:rPr>
                    <w:drawing>
                      <wp:inline distT="0" distB="0" distL="0" distR="0">
                        <wp:extent cx="1076325" cy="762000"/>
                        <wp:effectExtent l="19050" t="19050" r="9525" b="0"/>
                        <wp:docPr id="1" name="Picture 1" descr="..\b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..\b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32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26E86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6C08E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02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5D211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1440DFAF" w14:textId="77777777">
              <w:trPr>
                <w:trHeight w:val="430"/>
              </w:trPr>
              <w:tc>
                <w:tcPr>
                  <w:tcW w:w="422" w:type="dxa"/>
                </w:tcPr>
                <w:p w14:paraId="62D038DE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  <w:vMerge/>
                </w:tcPr>
                <w:p w14:paraId="69229129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6E27CB6D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34"/>
                  </w:tblGrid>
                  <w:tr w:rsidR="00C709A1" w14:paraId="20612750" w14:textId="77777777">
                    <w:trPr>
                      <w:trHeight w:val="352"/>
                    </w:trPr>
                    <w:tc>
                      <w:tcPr>
                        <w:tcW w:w="4234" w:type="dxa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7B40645" w14:textId="77777777" w:rsidR="00C709A1" w:rsidRDefault="003E019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Outputs - Physical Progress</w:t>
                        </w:r>
                      </w:p>
                    </w:tc>
                  </w:tr>
                </w:tbl>
                <w:p w14:paraId="4A2DDBEA" w14:textId="77777777" w:rsidR="00C709A1" w:rsidRDefault="00C709A1"/>
              </w:tc>
              <w:tc>
                <w:tcPr>
                  <w:tcW w:w="10225" w:type="dxa"/>
                </w:tcPr>
                <w:p w14:paraId="5C5A6E28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48E8C334" w14:textId="77777777">
              <w:trPr>
                <w:trHeight w:val="45"/>
              </w:trPr>
              <w:tc>
                <w:tcPr>
                  <w:tcW w:w="422" w:type="dxa"/>
                </w:tcPr>
                <w:p w14:paraId="17D1E650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  <w:vMerge/>
                </w:tcPr>
                <w:p w14:paraId="6A7D4534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62D4DA4B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p w14:paraId="1AC7597F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0225" w:type="dxa"/>
                </w:tcPr>
                <w:p w14:paraId="6CC12657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1903B519" w14:textId="77777777">
              <w:trPr>
                <w:trHeight w:val="332"/>
              </w:trPr>
              <w:tc>
                <w:tcPr>
                  <w:tcW w:w="422" w:type="dxa"/>
                </w:tcPr>
                <w:p w14:paraId="24957570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  <w:vMerge/>
                </w:tcPr>
                <w:p w14:paraId="14C71179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33F602E2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34"/>
                  </w:tblGrid>
                  <w:tr w:rsidR="00C709A1" w14:paraId="533FE45F" w14:textId="77777777">
                    <w:trPr>
                      <w:trHeight w:val="332"/>
                    </w:trPr>
                    <w:tc>
                      <w:tcPr>
                        <w:tcW w:w="4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FD96D37" w14:textId="77777777" w:rsidR="00C709A1" w:rsidRDefault="003E019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Operation Number:   RG-T2941</w:t>
                        </w:r>
                      </w:p>
                    </w:tc>
                  </w:tr>
                </w:tbl>
                <w:p w14:paraId="5528E10F" w14:textId="77777777" w:rsidR="00C709A1" w:rsidRDefault="00C709A1"/>
              </w:tc>
              <w:tc>
                <w:tcPr>
                  <w:tcW w:w="10225" w:type="dxa"/>
                </w:tcPr>
                <w:p w14:paraId="1C4EE068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14CCC819" w14:textId="77777777">
              <w:trPr>
                <w:trHeight w:val="160"/>
              </w:trPr>
              <w:tc>
                <w:tcPr>
                  <w:tcW w:w="422" w:type="dxa"/>
                </w:tcPr>
                <w:p w14:paraId="3E474637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  <w:vMerge/>
                </w:tcPr>
                <w:p w14:paraId="4F5D866B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51FA99ED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p w14:paraId="15EFF7E3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0225" w:type="dxa"/>
                </w:tcPr>
                <w:p w14:paraId="32056A53" w14:textId="77777777" w:rsidR="00C709A1" w:rsidRDefault="00C709A1">
                  <w:pPr>
                    <w:pStyle w:val="EmptyLayoutCell"/>
                  </w:pPr>
                </w:p>
              </w:tc>
            </w:tr>
            <w:tr w:rsidR="00C709A1" w14:paraId="7C504C2A" w14:textId="77777777">
              <w:trPr>
                <w:trHeight w:val="144"/>
              </w:trPr>
              <w:tc>
                <w:tcPr>
                  <w:tcW w:w="422" w:type="dxa"/>
                </w:tcPr>
                <w:p w14:paraId="0F2527AC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846" w:type="dxa"/>
                </w:tcPr>
                <w:p w14:paraId="1F6FBAFE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346" w:type="dxa"/>
                </w:tcPr>
                <w:p w14:paraId="1C655D05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4234" w:type="dxa"/>
                </w:tcPr>
                <w:p w14:paraId="77AE4BE0" w14:textId="77777777" w:rsidR="00C709A1" w:rsidRDefault="00C709A1">
                  <w:pPr>
                    <w:pStyle w:val="EmptyLayoutCell"/>
                  </w:pPr>
                </w:p>
              </w:tc>
              <w:tc>
                <w:tcPr>
                  <w:tcW w:w="10225" w:type="dxa"/>
                </w:tcPr>
                <w:p w14:paraId="74A1C004" w14:textId="77777777" w:rsidR="00C709A1" w:rsidRDefault="00C709A1">
                  <w:pPr>
                    <w:pStyle w:val="EmptyLayoutCell"/>
                  </w:pPr>
                </w:p>
              </w:tc>
            </w:tr>
          </w:tbl>
          <w:p w14:paraId="2F86EB0F" w14:textId="77777777" w:rsidR="00C709A1" w:rsidRDefault="00C709A1"/>
        </w:tc>
      </w:tr>
      <w:tr w:rsidR="00C709A1" w14:paraId="513F27FF" w14:textId="77777777" w:rsidTr="009858F1">
        <w:trPr>
          <w:trHeight w:val="361"/>
        </w:trPr>
        <w:tc>
          <w:tcPr>
            <w:tcW w:w="836" w:type="dxa"/>
            <w:gridSpan w:val="2"/>
          </w:tcPr>
          <w:p w14:paraId="6BE32124" w14:textId="77777777" w:rsidR="00C709A1" w:rsidRDefault="00C709A1">
            <w:pPr>
              <w:pStyle w:val="EmptyLayoutCell"/>
            </w:pPr>
          </w:p>
        </w:tc>
        <w:tc>
          <w:tcPr>
            <w:tcW w:w="21218" w:type="dxa"/>
            <w:gridSpan w:val="23"/>
          </w:tcPr>
          <w:p w14:paraId="037B6488" w14:textId="77777777" w:rsidR="00C709A1" w:rsidRDefault="00C709A1">
            <w:pPr>
              <w:pStyle w:val="EmptyLayoutCell"/>
            </w:pPr>
          </w:p>
        </w:tc>
        <w:tc>
          <w:tcPr>
            <w:tcW w:w="154" w:type="dxa"/>
          </w:tcPr>
          <w:p w14:paraId="2FCC7206" w14:textId="77777777" w:rsidR="00C709A1" w:rsidRDefault="00C709A1">
            <w:pPr>
              <w:pStyle w:val="EmptyLayoutCell"/>
            </w:pPr>
          </w:p>
        </w:tc>
      </w:tr>
      <w:tr w:rsidR="00C709A1" w14:paraId="66FCA88E" w14:textId="77777777" w:rsidTr="009858F1">
        <w:tc>
          <w:tcPr>
            <w:tcW w:w="836" w:type="dxa"/>
            <w:gridSpan w:val="2"/>
          </w:tcPr>
          <w:p w14:paraId="7EEE36FA" w14:textId="77777777" w:rsidR="00C709A1" w:rsidRDefault="00C709A1">
            <w:pPr>
              <w:pStyle w:val="EmptyLayoutCell"/>
            </w:pPr>
          </w:p>
        </w:tc>
        <w:tc>
          <w:tcPr>
            <w:tcW w:w="21218" w:type="dxa"/>
            <w:gridSpan w:val="23"/>
          </w:tcPr>
          <w:p w14:paraId="13C010C1" w14:textId="77777777" w:rsidR="00C709A1" w:rsidRDefault="00C709A1"/>
        </w:tc>
        <w:tc>
          <w:tcPr>
            <w:tcW w:w="154" w:type="dxa"/>
          </w:tcPr>
          <w:p w14:paraId="4A4F805F" w14:textId="77777777" w:rsidR="00C709A1" w:rsidRDefault="00C709A1">
            <w:pPr>
              <w:pStyle w:val="EmptyLayoutCell"/>
            </w:pPr>
          </w:p>
        </w:tc>
      </w:tr>
      <w:tr w:rsidR="009858F1" w:rsidRPr="009858F1" w14:paraId="130836B0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B4CF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38EF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Operation #: RG-T2941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09CA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5B2D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AC0B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0FC5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C410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7C40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8C8D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CC63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C8F4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1A78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5C9B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8C7E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2AA36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CB1A6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1C56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ED94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2895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B441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0FC4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A1CC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F165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5FDCC63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6AAD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1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40C9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Name: Apoyo a la Promoción de la Agenda de Facilitación de Comercio en América Latina y el Caribe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B4B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BF0D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C3C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D0C6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06E0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8FFD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CD55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167C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85E0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CB0E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2C414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D0F7D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1C68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A22C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F2C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EBFB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C9A2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2B47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315F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</w:tr>
      <w:tr w:rsidR="009858F1" w:rsidRPr="009858F1" w14:paraId="6E468C1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6EC4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2178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Fund(s): FIRI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C24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5CE6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CDAB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FF51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9BC2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3433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646C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7450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FB82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8298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CE6F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59F4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BF87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88351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8915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D5B8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C2F9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B8C5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51FC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02A1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AD12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03F1E0B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A81F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9A32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Division: INT/TIN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4B34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EC01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D65D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8B74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B23C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7C01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0FA7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46A7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6020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9488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FFF1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91D7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6C6CD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97812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3100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AF2B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D972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D13C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8EB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DED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6094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2F4C7CE5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074B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B9AD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Team Leader: Isabel Mejia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F8FE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F94E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0973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7153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6BEB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E7E1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91B7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E900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8051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7B45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F6DC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2B61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B091E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DA4D4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4122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A6A0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3011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D81B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5D8F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252D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05EA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9EF3142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7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02E9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18E72E32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Outcomes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77E3EC8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Unit of Measure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DF527D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Baseline Year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4106639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P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2D281EE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7737605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22778ED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5FAFD8F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EOP</w:t>
            </w:r>
          </w:p>
        </w:tc>
        <w:tc>
          <w:tcPr>
            <w:tcW w:w="3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7822AC0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Means of Verification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4F81BD"/>
            <w:vAlign w:val="center"/>
            <w:hideMark/>
          </w:tcPr>
          <w:p w14:paraId="652D986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B780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7DC7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17EB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8441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948D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D926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5D81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0BD069E5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1A17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8DB5E9E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OUTCOME STATEMENT 1: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14:paraId="52C9A2D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840D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B1B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CB99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9583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9CE7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32DB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E521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58FF4D91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46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B1D6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70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2302F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Tiempos de procesamiento de las operaciones del comercio exterior entre los países participantes optimizados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6C95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75DE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B644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3CCF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A13C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5145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AABD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</w:tr>
      <w:tr w:rsidR="009858F1" w:rsidRPr="009858F1" w14:paraId="60D29386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F942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786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8F4A71D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OUTCOME STATEMENT 2: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14:paraId="0CBBEDC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E013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1D34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42AE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DE7E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A36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A087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2E47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4FE1D6DC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443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258A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70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05B9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Capacidad de los Gobiernos de Argentina y Brasil fortalecida en terminos de diseño de políticias de facilitación coordinada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542B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CF7B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80FC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23F8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AF52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C95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7BED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</w:tr>
      <w:tr w:rsidR="009858F1" w:rsidRPr="009858F1" w14:paraId="147A5319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52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CA71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1786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68A1F54A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Components/Physical Progress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4F81BD"/>
            <w:vAlign w:val="center"/>
            <w:hideMark/>
          </w:tcPr>
          <w:p w14:paraId="284C07F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AD17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2C5A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5887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F26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3185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A4B1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F06F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4FA319FD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106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B01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34BB0DB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Original TC Indicator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709323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Indicator Themes 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6D9406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Standard Output Indicator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7896F8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Standard Output #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87CD3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 xml:space="preserve"> Indicator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D925B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Unit of Measure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078838F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Baseline Year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0FFF308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Baseline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4BF4A29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P, P(a), 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30EAA5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64A98E8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57CD3FA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Year 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81021D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Means of Verification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1DEF211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9858F1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Total Cost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CC5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0EC4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5D14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AC7D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179A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4700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B9D0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31B0AC1D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75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8D2F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32B962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ES_tradnl"/>
              </w:rPr>
              <w:t xml:space="preserve">COMPONENT 1: Plataforma de Interoperabilidad de VUCE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0FEA20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B57B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1BC0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77EF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E671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6321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BF6B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5A9D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</w:tr>
      <w:tr w:rsidR="009858F1" w:rsidRPr="009858F1" w14:paraId="76AD79D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B1A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E4D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Armonización de datos de los certificados certificados zoosanitarios y declaración aduanera de comercio exterior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896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6C6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Metodologías diseñadas/fortalecidas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4F4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33.1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63C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# de metodologías de armonización de datos desarrolladas e implementadas por los países 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169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Metodologías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93A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C1B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A73EF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26CB1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4A10E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76C51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390C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Reporte Anual de Ejecución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859CD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120,000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E1A8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C78A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D366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D96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5516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FD34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9FB6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3E528DB4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6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64B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67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6647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2A9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30FC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019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14F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35C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A6B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FC9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055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EEA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C69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C96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6F3F6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F2B7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3CCD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6966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40D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770B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BC76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E0A6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5AC890E2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1071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2FC4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C0A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F9B7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E35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BE8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EC4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584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9EB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F8B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938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4BB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380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180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497C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4519C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B9BC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3CDA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5478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5C0F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7882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05A7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BC74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CBC966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B20D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CF4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Plataforma de interoperabilidad para nuevos certificados/autorizaciones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09C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AEA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Herramientas diseñadas/fortalecidas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0FF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r w:rsidRPr="009858F1">
              <w:rPr>
                <w:rFonts w:ascii="Calibri" w:hAnsi="Calibri" w:cs="Calibri"/>
                <w:sz w:val="24"/>
                <w:szCs w:val="24"/>
              </w:rPr>
              <w:t>33.2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100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># de harramientas de interoperabilidad implementada y en linea  para permitir la transferencia de datos entre las VUCEs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D23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Herramientas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356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F3A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1B9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046C7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C1C75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08C0E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DD1A2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>Acta de aprobación firmada por los países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41893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 </w:t>
            </w:r>
            <w:r w:rsidRPr="009858F1">
              <w:rPr>
                <w:rFonts w:ascii="Calibri" w:hAnsi="Calibri" w:cs="Calibri"/>
                <w:sz w:val="24"/>
                <w:szCs w:val="24"/>
              </w:rPr>
              <w:t xml:space="preserve">$        420,000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AA3D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BDE7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2955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8B63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883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9C2F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AB2D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31A4747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40B8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10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DD05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F078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AE8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356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9D7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CDE7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FCA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1F9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93D0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4FA2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AEC1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EA3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2BFF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A203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3E45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C5E3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8023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9800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0443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4A42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24F85D5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93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D6A3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06A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C5CF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FB7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FE7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186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482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7E8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B47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6A3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4CE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DED9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06C5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888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E3C8DC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D78A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9E17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AE99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1415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58D7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FD6C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083D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1DE119E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63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E205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428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Asesoría técnica para países no miembros de la alianza del pacífico para avanzar hacia la interoperabilidad de  sus VUCEs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2E1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61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Diagnosticos y evaluaciones 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8D3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25.1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EF3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# de diagnosticos elaborados sobre brechas normativas y tecnologicas para nuevos países que quieren hacer parte del proyecto </w:t>
            </w: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lastRenderedPageBreak/>
              <w:t xml:space="preserve">regional de interoperabilidad 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089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lastRenderedPageBreak/>
              <w:t>Diagnosticos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789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2C5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41423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957FA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E534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D942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8948F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Reporte Anual de Ejecución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C16A1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   60,000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1162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BCFC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ED79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09A1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4119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482C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A2F2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4152A253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CA2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BFF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51F3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CC6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7E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F80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051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558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7796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70E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760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E80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3DF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F64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BF6A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358D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3EB9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22E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0802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19B3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C12D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B08F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8316EC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7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A1A6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A97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A634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459C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33D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5B2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D86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CCD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A4D3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1B4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55F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DE4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A22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AF0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F5E0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61F6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ED65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14BA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0182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BDC9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D1A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D19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47AE329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48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4FD0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AD5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Programa de mantenimiento y sostenibilidad de la plataforma informática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F53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EAF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Estrategias 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D11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24.3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4EEA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># de estrategias de mantenimiento diseñadas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0BA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Estrategias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124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7E8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05503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E2312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849EC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CC0A9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E211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Informe final de la estrategia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81C9D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   20,000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E81C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5D23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D50E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69DF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6EEF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323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5B34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B79A04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49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9833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E7C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71DA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36A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FCFC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3E69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1A65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6302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1B03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1CD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6A8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91A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F6E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6C9E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CD199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B417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B785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4F3C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9066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6FB4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1A6B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458A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18444FE9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7E5E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B4AF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70E1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3681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CD987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1F02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7C9E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9C823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FAE2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B91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D14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DC7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AFD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357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35901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69FF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3DB7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72D0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8879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5ADD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A63E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840A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F738B26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469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A550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5D3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Reuniones tecnicas y de mejores practicas presenciales y virtuales  en materia de interoperablidad de VUCEs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A38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53D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Talleres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A11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37.3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D3B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# de talleres y reuniones técnicas sobre interoperabilidad de las VUCEs organizados 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C8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Talleres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5D5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E16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9481A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3E088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DB0E3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D63F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1E57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>Reporte Anual de Ejecución y ayudas memoria de las reuniones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C9FB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 </w:t>
            </w:r>
            <w:r w:rsidRPr="009858F1">
              <w:rPr>
                <w:rFonts w:ascii="Calibri" w:hAnsi="Calibri" w:cs="Calibri"/>
                <w:sz w:val="24"/>
                <w:szCs w:val="24"/>
              </w:rPr>
              <w:t xml:space="preserve">$           40,000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7B34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74E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08DC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BD16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E1D0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CC55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AE01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233675F8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E250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002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632C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0A17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D47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D23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FA723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B92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623C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6E9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713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275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F37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2BB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5005A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7149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DD52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7DD8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AC7D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101E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2FEB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29FB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51EB05A1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8650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0D9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E2A1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15E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9BA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342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D71C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14C6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A0D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E2D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914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05C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D3ED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238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A0082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6409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810E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D756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406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C059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FFDE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B49C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015ABD34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769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3C84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70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03664C7E" w14:textId="77777777" w:rsidR="009858F1" w:rsidRPr="009858F1" w:rsidRDefault="009858F1" w:rsidP="009858F1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ES_tradnl"/>
              </w:rPr>
              <w:t xml:space="preserve">COMPONENT 2: Fortalecimiento de la Relación Comercial Bilateral en materia de facilitación comercial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1405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CFBE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99C2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82A9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75D1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157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B68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</w:tr>
      <w:tr w:rsidR="009858F1" w:rsidRPr="009858F1" w14:paraId="63F4E063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92B0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F7F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Estudio sobre procedimiento, formalidades y exigencias de las operaciones de comercio binacional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57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D04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Diagnosticos y evaluaciones 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983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25.1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326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# de diagnosticos sobre procesos y formalidades de las operaciones de comercio bilateral 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4FC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Metodologías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B3B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BB0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9A572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0D5C3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96770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6210D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2D6E9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Reporte Anual de Ejecución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F83FD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120,000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602A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0C1E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3AD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B696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89AE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A24C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25A0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33DB8A31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11CF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0CB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FD85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9E6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08C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281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A883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7F3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EBE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CA8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F12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949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7E7D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5C7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A175D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3108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DC6D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1D7C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FFDE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C767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A5EA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DB37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53DFDBF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1541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CB7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1C7F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DF0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9FC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654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F43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B37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013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C0A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6B1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E91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A0E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8D9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4CD0B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0AD1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C26D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9D7E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C605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8652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EA0C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AD0E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96270A8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C669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D53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Estudio sobre diferencias entre estrandadres y certificaciones y propuesta de converfencia regulatoria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7C1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A27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Diagnosticos y evaluaciones 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173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25.1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A546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># de estudios sobre estandares y convergencia regulatoria desarrollados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48D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Herramientas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4FB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8B2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0E9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B6CCF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E2A02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26285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E78D3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Reporte Anual de Ejecución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2071F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   90,000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19A9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3E4E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224C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8AC9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258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4919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292B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148AA518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8CD8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73A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0AFF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AEB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A15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717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49BA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558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4BD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E29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2A2C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E056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EA95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1777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98190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60C5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4792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8268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A073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2C4F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AC30C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9673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07078228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C4EF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BA2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C8B38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BDC7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84B6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190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E6E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39CD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554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41A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8A5A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65E0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31A5" w14:textId="77777777" w:rsidR="009858F1" w:rsidRPr="009858F1" w:rsidRDefault="009858F1" w:rsidP="009858F1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56AB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1D9BC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E5AA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91421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6372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F25C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9A6E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5A53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F338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78F0EA6A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2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8E50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866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  <w:lang w:val="es-ES_tradnl"/>
              </w:rPr>
              <w:t xml:space="preserve">Reuniones tecnicas entre autoridades de Argentina y Brasil para fortalecer su capacidad técnica y coordinación binacional 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DC9D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Integración y Comercio 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44C9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Talleres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8D0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37.3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9C8F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9858F1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# de talleres y reuniones técnicas entre autoridades de Argentina y Brasil 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E614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Talleres (#)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55B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2017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667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77970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6AA82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C20B02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2D0498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8F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163641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Reporte Anual de Ejecución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2C18FA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 xml:space="preserve"> $           50,000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725F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7FAA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799A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A1D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65B3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744D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80A5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49CBA27C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E3A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ADA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5A932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CEA3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41CA52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8854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9BE8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FE3958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EAE71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574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P(a)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B995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3AB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FB37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3A4E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EAD8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51E1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03BB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F896A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7683F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71053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A3F62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E5690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858F1" w:rsidRPr="009858F1" w14:paraId="6329FC12" w14:textId="77777777" w:rsidTr="00985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170" w:type="dxa"/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25568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82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269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56A634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3304F0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514255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73D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C064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BAC57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353121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97D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875E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270B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C19C" w14:textId="77777777" w:rsidR="009858F1" w:rsidRPr="009858F1" w:rsidRDefault="009858F1" w:rsidP="009858F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858F1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7E19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66BCF" w14:textId="77777777" w:rsidR="009858F1" w:rsidRPr="009858F1" w:rsidRDefault="009858F1" w:rsidP="009858F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2BF29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C755E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F5916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74D7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41965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F27DD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8F98B" w14:textId="77777777" w:rsidR="009858F1" w:rsidRPr="009858F1" w:rsidRDefault="009858F1" w:rsidP="009858F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58F1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5CB82FAE" w14:textId="77777777" w:rsidR="003E019E" w:rsidRDefault="003E019E"/>
    <w:sectPr w:rsidR="003E019E">
      <w:headerReference w:type="default" r:id="rId13"/>
      <w:footerReference w:type="default" r:id="rId14"/>
      <w:pgSz w:w="23811" w:h="16837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FB671" w14:textId="77777777" w:rsidR="00B304D7" w:rsidRDefault="00B304D7">
      <w:r>
        <w:separator/>
      </w:r>
    </w:p>
  </w:endnote>
  <w:endnote w:type="continuationSeparator" w:id="0">
    <w:p w14:paraId="30D7163F" w14:textId="77777777" w:rsidR="00B304D7" w:rsidRDefault="00B3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752"/>
      <w:gridCol w:w="299"/>
      <w:gridCol w:w="22"/>
    </w:tblGrid>
    <w:tr w:rsidR="00941642" w14:paraId="6B975E6C" w14:textId="77777777">
      <w:tc>
        <w:tcPr>
          <w:tcW w:w="16752" w:type="dxa"/>
        </w:tcPr>
        <w:p w14:paraId="688FA6AA" w14:textId="77777777" w:rsidR="00941642" w:rsidRDefault="00941642">
          <w:pPr>
            <w:pStyle w:val="EmptyLayoutCell"/>
          </w:pPr>
        </w:p>
      </w:tc>
      <w:tc>
        <w:tcPr>
          <w:tcW w:w="29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99"/>
          </w:tblGrid>
          <w:tr w:rsidR="00941642" w14:paraId="2A3D4ACC" w14:textId="77777777">
            <w:trPr>
              <w:trHeight w:hRule="exact" w:val="282"/>
            </w:trPr>
            <w:tc>
              <w:tcPr>
                <w:tcW w:w="299" w:type="dxa"/>
                <w:tcMar>
                  <w:top w:w="39" w:type="dxa"/>
                  <w:left w:w="39" w:type="dxa"/>
                  <w:bottom w:w="39" w:type="dxa"/>
                  <w:right w:w="0" w:type="dxa"/>
                </w:tcMar>
                <w:vAlign w:val="center"/>
              </w:tcPr>
              <w:p w14:paraId="69F9ABB6" w14:textId="5D8DC7C9" w:rsidR="00941642" w:rsidRDefault="00941642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7C4CF9">
                  <w:rPr>
                    <w:rFonts w:ascii="Arial" w:eastAsia="Arial" w:hAnsi="Arial"/>
                    <w:noProof/>
                    <w:color w:val="000000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</w:p>
            </w:tc>
          </w:tr>
        </w:tbl>
        <w:p w14:paraId="0C6B3A3F" w14:textId="77777777" w:rsidR="00941642" w:rsidRDefault="00941642"/>
      </w:tc>
      <w:tc>
        <w:tcPr>
          <w:tcW w:w="22" w:type="dxa"/>
        </w:tcPr>
        <w:p w14:paraId="08A636F7" w14:textId="77777777" w:rsidR="00941642" w:rsidRDefault="00941642">
          <w:pPr>
            <w:pStyle w:val="EmptyLayoutCell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E3405" w14:textId="77777777" w:rsidR="00B304D7" w:rsidRDefault="00B304D7">
      <w:r>
        <w:separator/>
      </w:r>
    </w:p>
  </w:footnote>
  <w:footnote w:type="continuationSeparator" w:id="0">
    <w:p w14:paraId="20EE751E" w14:textId="77777777" w:rsidR="00B304D7" w:rsidRDefault="00B30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A86B" w14:textId="77777777" w:rsidR="00941642" w:rsidRDefault="0094164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BC"/>
    <w:rsid w:val="00197F15"/>
    <w:rsid w:val="003668BC"/>
    <w:rsid w:val="003E019E"/>
    <w:rsid w:val="007C4CF9"/>
    <w:rsid w:val="00941642"/>
    <w:rsid w:val="009858F1"/>
    <w:rsid w:val="00B304D7"/>
    <w:rsid w:val="00C7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970913"/>
  <w15:chartTrackingRefBased/>
  <w15:docId w15:val="{428EDF34-ADAD-4541-B32A-7837B159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LayoutCell">
    <w:name w:val="EmptyLayoutCell"/>
    <w:basedOn w:val="Normal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7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9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2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66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52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62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7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9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5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27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5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7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83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A4127DFF1D0D24FAA8CCE5739F62E4C" ma:contentTypeVersion="22" ma:contentTypeDescription="A content type to manage public (operations) IDB documents" ma:contentTypeScope="" ma:versionID="5e2fc0889ba99f9eb198aab630c84ce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2f75a97534f73305059e4ad7324dd1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INT/INT</Division_x0020_or_x0020_Unit>
    <Other_x0020_Author xmlns="cdc7663a-08f0-4737-9e8c-148ce897a09c" xsi:nil="true"/>
    <IDBDocs_x0020_Number xmlns="cdc7663a-08f0-4737-9e8c-148ce897a09c" xsi:nil="true"/>
    <Document_x0020_Author xmlns="cdc7663a-08f0-4737-9e8c-148ce897a09c">Rospide, Maria De La Paz</Document_x0020_Author>
    <_dlc_DocId xmlns="cdc7663a-08f0-4737-9e8c-148ce897a09c">EZSHARE-238424706-11</_dlc_DocId>
    <Operation_x0020_Type xmlns="cdc7663a-08f0-4737-9e8c-148ce897a09c">Technical Cooperation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7</Value>
      <Value>44</Value>
      <Value>48</Value>
      <Value>49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RG-T2941</Project_x0020_Number>
    <Package_x0020_Code xmlns="cdc7663a-08f0-4737-9e8c-148ce897a09c" xsi:nil="true"/>
    <Migration_x0020_Info xmlns="cdc7663a-08f0-4737-9e8c-148ce897a09c" xsi:nil="true"/>
    <Approval_x0020_Number xmlns="cdc7663a-08f0-4737-9e8c-148ce897a09c">ATN/OC-16101-RG;</Approval_x0020_Number>
    <Business_x0020_Area xmlns="cdc7663a-08f0-4737-9e8c-148ce897a09c">General Documents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b2ec7cfb18674cb8803df6b262e8b107 xmlns="cdc7663a-08f0-4737-9e8c-148ce897a09c">
      <Terms xmlns="http://schemas.microsoft.com/office/infopath/2007/PartnerControls"/>
    </b2ec7cfb18674cb8803df6b262e8b107>
    <Document_x0020_Language_x0020_IDB xmlns="cdc7663a-08f0-4737-9e8c-148ce897a09c">English</Document_x0020_Language_x0020_IDB>
    <_dlc_DocIdUrl xmlns="cdc7663a-08f0-4737-9e8c-148ce897a09c">
      <Url>https://idbg.sharepoint.com/teams/EZ-RG-TCP/RG-T2941/_layouts/15/DocIdRedir.aspx?ID=EZSHARE-238424706-11</Url>
      <Description>EZSHARE-238424706-11</Description>
    </_dlc_DocIdUrl>
    <Phase xmlns="cdc7663a-08f0-4737-9e8c-148ce897a09c">ACTIVE</Phase>
    <Record_x0020_Number xmlns="cdc7663a-08f0-4737-9e8c-148ce897a09c">R0000734514</Record_x0020_Number>
    <Disclosure_x0020_Activity xmlns="cdc7663a-08f0-4737-9e8c-148ce897a09c">TC Annex for OS operations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F7002E7124FE4429A8ABE115F3121CD" ma:contentTypeVersion="22" ma:contentTypeDescription="The base project type from which other project content types inherit their information." ma:contentTypeScope="" ma:versionID="eacba6e229b277bcb536571a57f932b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f6d097056863eafd10722b12e009f5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5A82689-FB2E-4380-9CEE-86D761B410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FC3275-41E7-42FC-8C2B-ADFB60079D64}"/>
</file>

<file path=customXml/itemProps3.xml><?xml version="1.0" encoding="utf-8"?>
<ds:datastoreItem xmlns:ds="http://schemas.openxmlformats.org/officeDocument/2006/customXml" ds:itemID="{19E0A0DD-D712-4FC1-A866-3C5027481636}"/>
</file>

<file path=customXml/itemProps4.xml><?xml version="1.0" encoding="utf-8"?>
<ds:datastoreItem xmlns:ds="http://schemas.openxmlformats.org/officeDocument/2006/customXml" ds:itemID="{5F96434E-24E4-4C55-936F-4B7CA29C5354}">
  <ds:schemaRefs>
    <ds:schemaRef ds:uri="http://schemas.openxmlformats.org/package/2006/metadata/core-properties"/>
    <ds:schemaRef ds:uri="http://purl.org/dc/dcmitype/"/>
    <ds:schemaRef ds:uri="http://www.w3.org/XML/1998/namespace"/>
    <ds:schemaRef ds:uri="cdc7663a-08f0-4737-9e8c-148ce897a09c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A26390F-CD0F-4811-B6BD-78317E227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49F2ECB-E2EC-4F85-8B61-5EB5A0D4B7E8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B0B80E15-F003-481D-B9B0-EC10C995A3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4091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 Soldan Andrade, Ana Lucia</dc:creator>
  <cp:keywords/>
  <cp:lastModifiedBy>Rospide, Maria De La Paz</cp:lastModifiedBy>
  <cp:revision>2</cp:revision>
  <dcterms:created xsi:type="dcterms:W3CDTF">2017-07-06T15:49:00Z</dcterms:created>
  <dcterms:modified xsi:type="dcterms:W3CDTF">2017-07-06T15:49:00Z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Fund IDB">
    <vt:lpwstr>49;#RIN|1f24c1c3-8b43-4567-b6c6-b7c857230d8b</vt:lpwstr>
  </property>
  <property fmtid="{D5CDD505-2E9C-101B-9397-08002B2CF9AE}" pid="9" name="_dlc_DocIdItemGuid">
    <vt:lpwstr>87662f48-ffb1-4781-bebb-ae19081680d8</vt:lpwstr>
  </property>
  <property fmtid="{D5CDD505-2E9C-101B-9397-08002B2CF9AE}" pid="10" name="Sector IDB">
    <vt:lpwstr>48;#TRADE|4f84c989-30b4-4e40-b7c1-3021a996f7c5</vt:lpwstr>
  </property>
  <property fmtid="{D5CDD505-2E9C-101B-9397-08002B2CF9AE}" pid="11" name="Function Operations IDB">
    <vt:lpwstr>7;#Project Administration|751f71fd-1433-4702-a2db-ff12a4e45594</vt:lpwstr>
  </property>
  <property fmtid="{D5CDD505-2E9C-101B-9397-08002B2CF9AE}" pid="12" name="Disclosure Activity">
    <vt:lpwstr>TC Annex for OS operations</vt:lpwstr>
  </property>
  <property fmtid="{D5CDD505-2E9C-101B-9397-08002B2CF9AE}" pid="13" name="ContentTypeId">
    <vt:lpwstr>0x0101001A458A224826124E8B45B1D613300CFC004A4127DFF1D0D24FAA8CCE5739F62E4C</vt:lpwstr>
  </property>
</Properties>
</file>