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7B0" w:rsidRPr="0050593D" w:rsidRDefault="00A547B0">
      <w:pPr>
        <w:jc w:val="center"/>
        <w:rPr>
          <w:rFonts w:ascii="Arial Narrow" w:hAnsi="Arial Narrow" w:cs="Times New Roman"/>
          <w:sz w:val="24"/>
          <w:szCs w:val="24"/>
        </w:rPr>
      </w:pPr>
    </w:p>
    <w:p w:rsidR="00A547B0" w:rsidRPr="0050593D" w:rsidRDefault="00A547B0">
      <w:pPr>
        <w:rPr>
          <w:rFonts w:ascii="Arial Narrow" w:hAnsi="Arial Narrow" w:cs="Times New Roman"/>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p>
    <w:p w:rsidR="00A547B0" w:rsidRPr="0050593D" w:rsidRDefault="00A547B0">
      <w:pPr>
        <w:jc w:val="center"/>
        <w:rPr>
          <w:rFonts w:ascii="Arial Narrow" w:hAnsi="Arial Narrow" w:cs="Times New Roman"/>
          <w:b/>
          <w:sz w:val="24"/>
          <w:szCs w:val="24"/>
        </w:rPr>
      </w:pPr>
      <w:r w:rsidRPr="0050593D">
        <w:rPr>
          <w:rFonts w:ascii="Arial Narrow" w:hAnsi="Arial Narrow" w:cs="Times New Roman"/>
          <w:b/>
          <w:sz w:val="24"/>
          <w:szCs w:val="24"/>
        </w:rPr>
        <w:t>PERÚ</w:t>
      </w:r>
    </w:p>
    <w:p w:rsidR="00A547B0" w:rsidRPr="0050593D" w:rsidRDefault="00A547B0">
      <w:pPr>
        <w:rPr>
          <w:rFonts w:ascii="Arial Narrow" w:hAnsi="Arial Narrow" w:cs="Times New Roman"/>
          <w:sz w:val="24"/>
          <w:szCs w:val="24"/>
        </w:rPr>
      </w:pPr>
    </w:p>
    <w:p w:rsidR="00A547B0" w:rsidRPr="0050593D" w:rsidRDefault="00A547B0">
      <w:pPr>
        <w:rPr>
          <w:rFonts w:ascii="Arial Narrow" w:hAnsi="Arial Narrow" w:cs="Times New Roman"/>
          <w:sz w:val="24"/>
          <w:szCs w:val="24"/>
        </w:rPr>
      </w:pPr>
    </w:p>
    <w:p w:rsidR="00A547B0" w:rsidRPr="0050593D" w:rsidRDefault="00A547B0">
      <w:pPr>
        <w:jc w:val="center"/>
        <w:rPr>
          <w:rFonts w:ascii="Arial Narrow" w:hAnsi="Arial Narrow" w:cs="Times New Roman"/>
          <w:b/>
          <w:sz w:val="24"/>
          <w:szCs w:val="24"/>
        </w:rPr>
      </w:pPr>
    </w:p>
    <w:p w:rsidR="00A547B0" w:rsidRPr="0050593D" w:rsidRDefault="000662E9" w:rsidP="00AD2F18">
      <w:pPr>
        <w:jc w:val="center"/>
        <w:rPr>
          <w:rFonts w:ascii="Arial Narrow" w:hAnsi="Arial Narrow" w:cs="Times New Roman"/>
          <w:i/>
          <w:color w:val="FF0000"/>
          <w:sz w:val="24"/>
          <w:szCs w:val="24"/>
        </w:rPr>
      </w:pPr>
      <w:r w:rsidRPr="0050593D">
        <w:rPr>
          <w:rFonts w:ascii="Arial Narrow" w:hAnsi="Arial Narrow" w:cs="Times New Roman"/>
          <w:i/>
          <w:sz w:val="24"/>
          <w:szCs w:val="24"/>
        </w:rPr>
        <w:t xml:space="preserve"> </w:t>
      </w:r>
      <w:r w:rsidR="0050593D" w:rsidRPr="0050593D">
        <w:rPr>
          <w:rFonts w:ascii="Arial Narrow" w:hAnsi="Arial Narrow" w:cs="Times New Roman"/>
          <w:i/>
          <w:sz w:val="24"/>
          <w:szCs w:val="24"/>
        </w:rPr>
        <w:t>“</w:t>
      </w:r>
      <w:r w:rsidR="005F5EDF" w:rsidRPr="005F5EDF">
        <w:rPr>
          <w:rFonts w:ascii="Arial Narrow" w:hAnsi="Arial Narrow" w:cs="Times New Roman"/>
          <w:i/>
          <w:sz w:val="24"/>
          <w:szCs w:val="24"/>
        </w:rPr>
        <w:t>Competitividad de la cadena de alcachofa criolla en el Valle de Mantaro</w:t>
      </w:r>
      <w:r w:rsidR="005F5EDF">
        <w:rPr>
          <w:rFonts w:ascii="Arial Narrow" w:hAnsi="Arial Narrow" w:cs="Times New Roman"/>
          <w:i/>
          <w:sz w:val="24"/>
          <w:szCs w:val="24"/>
        </w:rPr>
        <w:t>”</w:t>
      </w:r>
    </w:p>
    <w:p w:rsidR="0050593D" w:rsidRPr="0050593D" w:rsidRDefault="0050593D">
      <w:pPr>
        <w:jc w:val="center"/>
        <w:rPr>
          <w:rFonts w:ascii="Arial Narrow" w:hAnsi="Arial Narrow" w:cs="Times New Roman"/>
          <w:i/>
          <w:sz w:val="24"/>
          <w:szCs w:val="24"/>
        </w:rPr>
      </w:pPr>
    </w:p>
    <w:p w:rsidR="00C537B7" w:rsidRPr="0050593D" w:rsidRDefault="00C537B7">
      <w:pPr>
        <w:jc w:val="center"/>
        <w:rPr>
          <w:rFonts w:ascii="Arial Narrow" w:hAnsi="Arial Narrow" w:cs="Times New Roman"/>
          <w:sz w:val="24"/>
          <w:szCs w:val="24"/>
        </w:rPr>
      </w:pPr>
    </w:p>
    <w:p w:rsidR="00A547B0" w:rsidRPr="0050593D" w:rsidRDefault="00C537B7">
      <w:pPr>
        <w:jc w:val="center"/>
        <w:rPr>
          <w:rFonts w:ascii="Arial Narrow" w:hAnsi="Arial Narrow" w:cs="Times New Roman"/>
          <w:sz w:val="24"/>
          <w:szCs w:val="24"/>
        </w:rPr>
      </w:pPr>
      <w:r w:rsidRPr="0050593D">
        <w:rPr>
          <w:rFonts w:ascii="Arial Narrow" w:hAnsi="Arial Narrow" w:cs="Times New Roman"/>
          <w:b/>
          <w:sz w:val="24"/>
          <w:szCs w:val="24"/>
        </w:rPr>
        <w:t xml:space="preserve"> </w:t>
      </w:r>
      <w:r w:rsidR="00A547B0" w:rsidRPr="0050593D">
        <w:rPr>
          <w:rFonts w:ascii="Arial Narrow" w:hAnsi="Arial Narrow" w:cs="Times New Roman"/>
          <w:b/>
          <w:sz w:val="24"/>
          <w:szCs w:val="24"/>
        </w:rPr>
        <w:t>(PE-</w:t>
      </w:r>
      <w:r w:rsidR="00AD2F18">
        <w:rPr>
          <w:rFonts w:ascii="Arial Narrow" w:hAnsi="Arial Narrow" w:cs="Times New Roman"/>
          <w:b/>
          <w:sz w:val="24"/>
          <w:szCs w:val="24"/>
        </w:rPr>
        <w:t>M</w:t>
      </w:r>
      <w:r w:rsidR="008B0169">
        <w:rPr>
          <w:rFonts w:ascii="Arial Narrow" w:hAnsi="Arial Narrow" w:cs="Times New Roman"/>
          <w:b/>
          <w:sz w:val="24"/>
          <w:szCs w:val="24"/>
        </w:rPr>
        <w:t>1075</w:t>
      </w:r>
      <w:r w:rsidR="00A547B0" w:rsidRPr="0050593D">
        <w:rPr>
          <w:rFonts w:ascii="Arial Narrow" w:hAnsi="Arial Narrow" w:cs="Times New Roman"/>
          <w:b/>
          <w:sz w:val="24"/>
          <w:szCs w:val="24"/>
        </w:rPr>
        <w:t>)</w:t>
      </w: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r w:rsidRPr="0050593D">
        <w:rPr>
          <w:rFonts w:ascii="Arial Narrow" w:hAnsi="Arial Narrow" w:cs="Times New Roman"/>
          <w:sz w:val="24"/>
          <w:szCs w:val="24"/>
        </w:rPr>
        <w:t>Documento de proyecto</w:t>
      </w: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A547B0">
      <w:pPr>
        <w:jc w:val="center"/>
        <w:rPr>
          <w:rFonts w:ascii="Arial Narrow" w:hAnsi="Arial Narrow" w:cs="Times New Roman"/>
          <w:sz w:val="24"/>
          <w:szCs w:val="24"/>
        </w:rPr>
      </w:pPr>
    </w:p>
    <w:p w:rsidR="00A547B0" w:rsidRPr="0050593D" w:rsidRDefault="000A72AD">
      <w:pPr>
        <w:jc w:val="center"/>
        <w:rPr>
          <w:rFonts w:ascii="Arial Narrow" w:hAnsi="Arial Narrow" w:cs="Times New Roman"/>
          <w:sz w:val="24"/>
          <w:szCs w:val="24"/>
        </w:rPr>
      </w:pPr>
      <w:r w:rsidRPr="000A72AD">
        <w:rPr>
          <w:rFonts w:ascii="Arial Narrow" w:hAnsi="Arial Narrow" w:cs="Times New Roman"/>
          <w:noProof/>
          <w:sz w:val="24"/>
          <w:szCs w:val="24"/>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9pt;margin-top:16.7pt;width:486pt;height:58.4pt;z-index:251657728">
            <v:textbox style="mso-next-textbox:#_x0000_s1026">
              <w:txbxContent>
                <w:p w:rsidR="00593B2E" w:rsidRDefault="00593B2E">
                  <w:pPr>
                    <w:rPr>
                      <w:lang w:val="es-ES_tradnl"/>
                    </w:rPr>
                  </w:pPr>
                  <w:r>
                    <w:rPr>
                      <w:lang w:val="es-ES_tradnl"/>
                    </w:rPr>
                    <w:t xml:space="preserve">Este documento fue preparado por: </w:t>
                  </w:r>
                  <w:r w:rsidR="006129C4">
                    <w:rPr>
                      <w:lang w:val="es-ES_tradnl"/>
                    </w:rPr>
                    <w:t>Jaime Giesecke</w:t>
                  </w:r>
                  <w:r w:rsidR="00C966C9">
                    <w:rPr>
                      <w:lang w:val="es-ES_tradnl"/>
                    </w:rPr>
                    <w:t xml:space="preserve"> (</w:t>
                  </w:r>
                  <w:r w:rsidR="001E6AEB">
                    <w:rPr>
                      <w:lang w:val="es-ES_tradnl"/>
                    </w:rPr>
                    <w:t>Especialista MIF /</w:t>
                  </w:r>
                  <w:r w:rsidR="006129C4">
                    <w:rPr>
                      <w:lang w:val="es-ES_tradnl"/>
                    </w:rPr>
                    <w:t>CAN</w:t>
                  </w:r>
                  <w:r w:rsidR="001E6AEB">
                    <w:rPr>
                      <w:lang w:val="es-ES_tradnl"/>
                    </w:rPr>
                    <w:t>CPE</w:t>
                  </w:r>
                  <w:r w:rsidR="00C966C9">
                    <w:rPr>
                      <w:lang w:val="es-ES_tradnl"/>
                    </w:rPr>
                    <w:t>)</w:t>
                  </w:r>
                  <w:r w:rsidR="005F0151">
                    <w:rPr>
                      <w:lang w:val="es-ES_tradnl"/>
                    </w:rPr>
                    <w:t xml:space="preserve"> Jefe de Equipo,</w:t>
                  </w:r>
                  <w:r w:rsidR="00C966C9">
                    <w:rPr>
                      <w:lang w:val="es-ES_tradnl"/>
                    </w:rPr>
                    <w:t xml:space="preserve"> </w:t>
                  </w:r>
                  <w:r w:rsidR="007E2B7D">
                    <w:rPr>
                      <w:lang w:val="es-ES_tradnl"/>
                    </w:rPr>
                    <w:t>Xoán Fernández</w:t>
                  </w:r>
                  <w:r w:rsidR="005F5EDF">
                    <w:rPr>
                      <w:lang w:val="es-ES_tradnl"/>
                    </w:rPr>
                    <w:t xml:space="preserve"> </w:t>
                  </w:r>
                  <w:r w:rsidR="00C966C9">
                    <w:rPr>
                      <w:lang w:val="es-ES_tradnl"/>
                    </w:rPr>
                    <w:t>(</w:t>
                  </w:r>
                  <w:r w:rsidR="001E6AEB">
                    <w:rPr>
                      <w:lang w:val="es-ES_tradnl"/>
                    </w:rPr>
                    <w:t xml:space="preserve"> </w:t>
                  </w:r>
                  <w:r w:rsidR="007E2B7D">
                    <w:rPr>
                      <w:lang w:val="es-ES_tradnl"/>
                    </w:rPr>
                    <w:t>APO</w:t>
                  </w:r>
                  <w:r w:rsidR="001E6AEB">
                    <w:rPr>
                      <w:lang w:val="es-ES_tradnl"/>
                    </w:rPr>
                    <w:t xml:space="preserve"> MIF / </w:t>
                  </w:r>
                  <w:r w:rsidR="007E2B7D">
                    <w:rPr>
                      <w:lang w:val="es-ES_tradnl"/>
                    </w:rPr>
                    <w:t>CAN</w:t>
                  </w:r>
                  <w:r w:rsidR="001E6AEB">
                    <w:rPr>
                      <w:lang w:val="es-ES_tradnl"/>
                    </w:rPr>
                    <w:t>CPE</w:t>
                  </w:r>
                  <w:r w:rsidR="00C966C9">
                    <w:rPr>
                      <w:lang w:val="es-ES_tradnl"/>
                    </w:rPr>
                    <w:t xml:space="preserve">), </w:t>
                  </w:r>
                  <w:r w:rsidR="0008375F">
                    <w:rPr>
                      <w:lang w:val="es-ES_tradnl"/>
                    </w:rPr>
                    <w:t>Christian Weiss</w:t>
                  </w:r>
                  <w:r w:rsidR="00C966C9">
                    <w:rPr>
                      <w:lang w:val="es-ES_tradnl"/>
                    </w:rPr>
                    <w:t xml:space="preserve"> (</w:t>
                  </w:r>
                  <w:r w:rsidR="005F0151">
                    <w:rPr>
                      <w:lang w:val="es-ES_tradnl"/>
                    </w:rPr>
                    <w:t xml:space="preserve">Analista de Operaciones </w:t>
                  </w:r>
                  <w:r w:rsidR="0008375F">
                    <w:rPr>
                      <w:lang w:val="es-ES_tradnl"/>
                    </w:rPr>
                    <w:t>CAN/</w:t>
                  </w:r>
                  <w:r w:rsidR="001E6AEB">
                    <w:rPr>
                      <w:lang w:val="es-ES_tradnl"/>
                    </w:rPr>
                    <w:t>CPE</w:t>
                  </w:r>
                  <w:r w:rsidR="00C966C9">
                    <w:rPr>
                      <w:lang w:val="es-ES_tradnl"/>
                    </w:rPr>
                    <w:t xml:space="preserve">), </w:t>
                  </w:r>
                  <w:r w:rsidR="007E2B7D">
                    <w:rPr>
                      <w:lang w:val="es-ES_tradnl"/>
                    </w:rPr>
                    <w:t xml:space="preserve">Víctor Hugo Escala (Especialista de adquisiciones </w:t>
                  </w:r>
                  <w:r w:rsidR="005F0151">
                    <w:rPr>
                      <w:lang w:val="es-ES_tradnl"/>
                    </w:rPr>
                    <w:t>PDP/</w:t>
                  </w:r>
                  <w:r w:rsidR="007E2B7D">
                    <w:rPr>
                      <w:lang w:val="es-ES_tradnl"/>
                    </w:rPr>
                    <w:t>CPE)</w:t>
                  </w:r>
                  <w:r w:rsidR="005F0151">
                    <w:rPr>
                      <w:lang w:val="es-ES_tradnl"/>
                    </w:rPr>
                    <w:t>, Germán Zappani (Especialista financiero PDP/CPE.</w:t>
                  </w:r>
                </w:p>
              </w:txbxContent>
            </v:textbox>
          </v:shape>
        </w:pict>
      </w:r>
      <w:r w:rsidR="00A547B0" w:rsidRPr="0050593D">
        <w:rPr>
          <w:rFonts w:ascii="Arial Narrow" w:hAnsi="Arial Narrow" w:cs="Times New Roman"/>
          <w:sz w:val="24"/>
          <w:szCs w:val="24"/>
        </w:rPr>
        <w:br w:type="page"/>
      </w:r>
    </w:p>
    <w:p w:rsidR="00A547B0" w:rsidRPr="0050593D" w:rsidRDefault="00A547B0">
      <w:pPr>
        <w:jc w:val="center"/>
        <w:rPr>
          <w:rFonts w:ascii="Arial Narrow" w:hAnsi="Arial Narrow" w:cs="Times New Roman"/>
          <w:sz w:val="24"/>
          <w:szCs w:val="24"/>
        </w:rPr>
      </w:pPr>
    </w:p>
    <w:p w:rsidR="00A547B0" w:rsidRPr="0050593D" w:rsidRDefault="00A547B0">
      <w:pPr>
        <w:pStyle w:val="Heading2"/>
        <w:rPr>
          <w:rFonts w:ascii="Arial Narrow" w:hAnsi="Arial Narrow"/>
          <w:sz w:val="24"/>
          <w:szCs w:val="24"/>
        </w:rPr>
      </w:pPr>
      <w:r w:rsidRPr="0050593D">
        <w:rPr>
          <w:rFonts w:ascii="Arial Narrow" w:hAnsi="Arial Narrow"/>
          <w:sz w:val="24"/>
          <w:szCs w:val="24"/>
        </w:rPr>
        <w:t>INDICE</w:t>
      </w:r>
    </w:p>
    <w:p w:rsidR="00A547B0" w:rsidRPr="0050593D" w:rsidRDefault="00A547B0">
      <w:pPr>
        <w:rPr>
          <w:rFonts w:ascii="Arial Narrow" w:hAnsi="Arial Narrow" w:cs="Times New Roman"/>
          <w:sz w:val="24"/>
          <w:szCs w:val="24"/>
        </w:rPr>
      </w:pPr>
    </w:p>
    <w:p w:rsidR="00A547B0" w:rsidRPr="0050593D" w:rsidRDefault="00A547B0">
      <w:pPr>
        <w:ind w:firstLine="360"/>
        <w:rPr>
          <w:rFonts w:ascii="Arial Narrow" w:hAnsi="Arial Narrow" w:cs="Times New Roman"/>
          <w:sz w:val="24"/>
          <w:szCs w:val="24"/>
        </w:rPr>
      </w:pPr>
    </w:p>
    <w:p w:rsidR="00A547B0" w:rsidRPr="0050593D" w:rsidRDefault="00A547B0">
      <w:pPr>
        <w:ind w:firstLine="360"/>
        <w:rPr>
          <w:rFonts w:ascii="Arial Narrow" w:hAnsi="Arial Narrow" w:cs="Times New Roman"/>
          <w:sz w:val="24"/>
          <w:szCs w:val="24"/>
        </w:rPr>
      </w:pPr>
      <w:r w:rsidRPr="0050593D">
        <w:rPr>
          <w:rFonts w:ascii="Arial Narrow" w:hAnsi="Arial Narrow" w:cs="Times New Roman"/>
          <w:sz w:val="24"/>
          <w:szCs w:val="24"/>
        </w:rPr>
        <w:t>RESUMEN EJECUTIVO...............................................................................................................</w:t>
      </w:r>
      <w:r w:rsidRPr="0050593D">
        <w:rPr>
          <w:rFonts w:ascii="Arial Narrow" w:hAnsi="Arial Narrow" w:cs="Times New Roman"/>
          <w:sz w:val="24"/>
          <w:szCs w:val="24"/>
        </w:rPr>
        <w:tab/>
        <w:t>4</w:t>
      </w:r>
    </w:p>
    <w:p w:rsidR="00A547B0" w:rsidRPr="0050593D" w:rsidRDefault="00A547B0">
      <w:pPr>
        <w:rPr>
          <w:rFonts w:ascii="Arial Narrow" w:hAnsi="Arial Narrow" w:cs="Times New Roman"/>
          <w:sz w:val="24"/>
          <w:szCs w:val="24"/>
        </w:rPr>
      </w:pPr>
    </w:p>
    <w:p w:rsidR="00A547B0" w:rsidRPr="0050593D" w:rsidRDefault="00A547B0">
      <w:pPr>
        <w:rPr>
          <w:rFonts w:ascii="Arial Narrow" w:hAnsi="Arial Narrow" w:cs="Times New Roman"/>
          <w:sz w:val="24"/>
          <w:szCs w:val="24"/>
        </w:rPr>
      </w:pPr>
    </w:p>
    <w:p w:rsidR="00A547B0" w:rsidRPr="0050593D" w:rsidRDefault="00A547B0">
      <w:pPr>
        <w:numPr>
          <w:ilvl w:val="0"/>
          <w:numId w:val="1"/>
        </w:numPr>
        <w:rPr>
          <w:rFonts w:ascii="Arial Narrow" w:hAnsi="Arial Narrow" w:cs="Times New Roman"/>
          <w:sz w:val="24"/>
          <w:szCs w:val="24"/>
        </w:rPr>
      </w:pPr>
      <w:r w:rsidRPr="0050593D">
        <w:rPr>
          <w:rFonts w:ascii="Arial Narrow" w:hAnsi="Arial Narrow" w:cs="Times New Roman"/>
          <w:sz w:val="24"/>
          <w:szCs w:val="24"/>
        </w:rPr>
        <w:t>ANTECEDENTES</w:t>
      </w:r>
      <w:r w:rsidR="000F3C38">
        <w:rPr>
          <w:rFonts w:ascii="Arial Narrow" w:hAnsi="Arial Narrow" w:cs="Times New Roman"/>
          <w:sz w:val="24"/>
          <w:szCs w:val="24"/>
        </w:rPr>
        <w:t xml:space="preserve"> </w:t>
      </w:r>
      <w:r w:rsidR="000F3C38" w:rsidRPr="000F3C38">
        <w:rPr>
          <w:rFonts w:ascii="Arial Narrow" w:hAnsi="Arial Narrow" w:cs="Times New Roman"/>
          <w:sz w:val="24"/>
          <w:szCs w:val="24"/>
        </w:rPr>
        <w:t>Y JUSTIFICACIÓN</w:t>
      </w:r>
      <w:r w:rsidRPr="0050593D">
        <w:rPr>
          <w:rFonts w:ascii="Arial Narrow" w:hAnsi="Arial Narrow" w:cs="Times New Roman"/>
          <w:sz w:val="24"/>
          <w:szCs w:val="24"/>
        </w:rPr>
        <w:t>.............................................................................</w:t>
      </w:r>
      <w:r w:rsidRPr="0050593D">
        <w:rPr>
          <w:rFonts w:ascii="Arial Narrow" w:hAnsi="Arial Narrow" w:cs="Times New Roman"/>
          <w:sz w:val="24"/>
          <w:szCs w:val="24"/>
        </w:rPr>
        <w:tab/>
        <w:t>5</w:t>
      </w:r>
    </w:p>
    <w:p w:rsidR="00A547B0" w:rsidRPr="0050593D" w:rsidRDefault="00A547B0">
      <w:pPr>
        <w:ind w:left="360"/>
        <w:rPr>
          <w:rFonts w:ascii="Arial Narrow" w:hAnsi="Arial Narrow" w:cs="Times New Roman"/>
          <w:sz w:val="24"/>
          <w:szCs w:val="24"/>
        </w:rPr>
      </w:pPr>
    </w:p>
    <w:p w:rsidR="00A547B0" w:rsidRPr="0050593D" w:rsidRDefault="00A547B0">
      <w:pPr>
        <w:numPr>
          <w:ilvl w:val="0"/>
          <w:numId w:val="1"/>
        </w:numPr>
        <w:rPr>
          <w:rFonts w:ascii="Arial Narrow" w:hAnsi="Arial Narrow" w:cs="Times New Roman"/>
          <w:sz w:val="24"/>
          <w:szCs w:val="24"/>
        </w:rPr>
      </w:pPr>
      <w:r w:rsidRPr="0050593D">
        <w:rPr>
          <w:rFonts w:ascii="Arial Narrow" w:hAnsi="Arial Narrow" w:cs="Times New Roman"/>
          <w:sz w:val="24"/>
          <w:szCs w:val="24"/>
        </w:rPr>
        <w:t>EL PROYECTO..................................................................................</w:t>
      </w:r>
      <w:r w:rsidR="000F3C38">
        <w:rPr>
          <w:rFonts w:ascii="Arial Narrow" w:hAnsi="Arial Narrow" w:cs="Times New Roman"/>
          <w:sz w:val="24"/>
          <w:szCs w:val="24"/>
        </w:rPr>
        <w:t>..............................</w:t>
      </w:r>
      <w:r w:rsidR="000F3C38">
        <w:rPr>
          <w:rFonts w:ascii="Arial Narrow" w:hAnsi="Arial Narrow" w:cs="Times New Roman"/>
          <w:sz w:val="24"/>
          <w:szCs w:val="24"/>
        </w:rPr>
        <w:tab/>
        <w:t>8</w:t>
      </w:r>
    </w:p>
    <w:p w:rsidR="00A547B0" w:rsidRPr="0050593D" w:rsidRDefault="00A547B0">
      <w:pPr>
        <w:ind w:left="360"/>
        <w:rPr>
          <w:rFonts w:ascii="Arial Narrow" w:hAnsi="Arial Narrow" w:cs="Times New Roman"/>
          <w:sz w:val="24"/>
          <w:szCs w:val="24"/>
        </w:rPr>
      </w:pPr>
    </w:p>
    <w:p w:rsidR="00A547B0" w:rsidRPr="0050593D" w:rsidRDefault="00A547B0">
      <w:pPr>
        <w:numPr>
          <w:ilvl w:val="1"/>
          <w:numId w:val="1"/>
        </w:numPr>
        <w:rPr>
          <w:rFonts w:ascii="Arial Narrow" w:hAnsi="Arial Narrow" w:cs="Times New Roman"/>
          <w:sz w:val="24"/>
          <w:szCs w:val="24"/>
        </w:rPr>
      </w:pPr>
      <w:r w:rsidRPr="0050593D">
        <w:rPr>
          <w:rFonts w:ascii="Arial Narrow" w:hAnsi="Arial Narrow" w:cs="Times New Roman"/>
          <w:sz w:val="24"/>
          <w:szCs w:val="24"/>
        </w:rPr>
        <w:t>Objetivos de la cooperación técnica.............................................</w:t>
      </w:r>
      <w:r w:rsidR="000F3C38">
        <w:rPr>
          <w:rFonts w:ascii="Arial Narrow" w:hAnsi="Arial Narrow" w:cs="Times New Roman"/>
          <w:sz w:val="24"/>
          <w:szCs w:val="24"/>
        </w:rPr>
        <w:t>..............................</w:t>
      </w:r>
      <w:r w:rsidR="000F3C38">
        <w:rPr>
          <w:rFonts w:ascii="Arial Narrow" w:hAnsi="Arial Narrow" w:cs="Times New Roman"/>
          <w:sz w:val="24"/>
          <w:szCs w:val="24"/>
        </w:rPr>
        <w:tab/>
        <w:t>8</w:t>
      </w:r>
    </w:p>
    <w:p w:rsidR="00A547B0" w:rsidRPr="0050593D" w:rsidRDefault="00A547B0">
      <w:pPr>
        <w:ind w:left="1080"/>
        <w:rPr>
          <w:rFonts w:ascii="Arial Narrow" w:hAnsi="Arial Narrow" w:cs="Times New Roman"/>
          <w:sz w:val="24"/>
          <w:szCs w:val="24"/>
        </w:rPr>
      </w:pPr>
    </w:p>
    <w:p w:rsidR="00A547B0" w:rsidRPr="0050593D" w:rsidRDefault="00A547B0">
      <w:pPr>
        <w:numPr>
          <w:ilvl w:val="1"/>
          <w:numId w:val="1"/>
        </w:numPr>
        <w:rPr>
          <w:rFonts w:ascii="Arial Narrow" w:hAnsi="Arial Narrow" w:cs="Times New Roman"/>
          <w:sz w:val="24"/>
          <w:szCs w:val="24"/>
        </w:rPr>
      </w:pPr>
      <w:r w:rsidRPr="0050593D">
        <w:rPr>
          <w:rFonts w:ascii="Arial Narrow" w:hAnsi="Arial Narrow" w:cs="Times New Roman"/>
          <w:sz w:val="24"/>
          <w:szCs w:val="24"/>
        </w:rPr>
        <w:t>Componentes y actividades.............................................................................</w:t>
      </w:r>
      <w:r w:rsidR="000F3C38">
        <w:rPr>
          <w:rFonts w:ascii="Arial Narrow" w:hAnsi="Arial Narrow" w:cs="Times New Roman"/>
          <w:sz w:val="24"/>
          <w:szCs w:val="24"/>
        </w:rPr>
        <w:t>...........</w:t>
      </w:r>
      <w:r w:rsidR="000F3C38">
        <w:rPr>
          <w:rFonts w:ascii="Arial Narrow" w:hAnsi="Arial Narrow" w:cs="Times New Roman"/>
          <w:sz w:val="24"/>
          <w:szCs w:val="24"/>
        </w:rPr>
        <w:tab/>
        <w:t>8</w:t>
      </w:r>
    </w:p>
    <w:p w:rsidR="00A547B0" w:rsidRPr="0050593D" w:rsidRDefault="00A547B0">
      <w:pPr>
        <w:ind w:left="1080"/>
        <w:rPr>
          <w:rFonts w:ascii="Arial Narrow" w:hAnsi="Arial Narrow" w:cs="Times New Roman"/>
          <w:sz w:val="24"/>
          <w:szCs w:val="24"/>
        </w:rPr>
      </w:pPr>
    </w:p>
    <w:p w:rsidR="00A547B0" w:rsidRPr="0050593D" w:rsidRDefault="00A547B0">
      <w:pPr>
        <w:numPr>
          <w:ilvl w:val="1"/>
          <w:numId w:val="1"/>
        </w:numPr>
        <w:rPr>
          <w:rFonts w:ascii="Arial Narrow" w:hAnsi="Arial Narrow" w:cs="Times New Roman"/>
          <w:sz w:val="24"/>
          <w:szCs w:val="24"/>
        </w:rPr>
      </w:pPr>
      <w:r w:rsidRPr="0050593D">
        <w:rPr>
          <w:rFonts w:ascii="Arial Narrow" w:hAnsi="Arial Narrow" w:cs="Times New Roman"/>
          <w:sz w:val="24"/>
          <w:szCs w:val="24"/>
        </w:rPr>
        <w:t>Costo y financiamiento.................................................................</w:t>
      </w:r>
      <w:r w:rsidR="000F3C38">
        <w:rPr>
          <w:rFonts w:ascii="Arial Narrow" w:hAnsi="Arial Narrow" w:cs="Times New Roman"/>
          <w:sz w:val="24"/>
          <w:szCs w:val="24"/>
        </w:rPr>
        <w:t>..............................</w:t>
      </w:r>
      <w:r w:rsidR="000F3C38">
        <w:rPr>
          <w:rFonts w:ascii="Arial Narrow" w:hAnsi="Arial Narrow" w:cs="Times New Roman"/>
          <w:sz w:val="24"/>
          <w:szCs w:val="24"/>
        </w:rPr>
        <w:tab/>
        <w:t>10</w:t>
      </w:r>
    </w:p>
    <w:p w:rsidR="00A547B0" w:rsidRPr="0050593D" w:rsidRDefault="00A547B0">
      <w:pPr>
        <w:ind w:left="1080"/>
        <w:rPr>
          <w:rFonts w:ascii="Arial Narrow" w:hAnsi="Arial Narrow" w:cs="Times New Roman"/>
          <w:sz w:val="24"/>
          <w:szCs w:val="24"/>
        </w:rPr>
      </w:pPr>
    </w:p>
    <w:p w:rsidR="00A547B0" w:rsidRPr="0050593D" w:rsidRDefault="00A547B0">
      <w:pPr>
        <w:numPr>
          <w:ilvl w:val="1"/>
          <w:numId w:val="1"/>
        </w:numPr>
        <w:rPr>
          <w:rFonts w:ascii="Arial Narrow" w:hAnsi="Arial Narrow" w:cs="Times New Roman"/>
          <w:sz w:val="24"/>
          <w:szCs w:val="24"/>
        </w:rPr>
      </w:pPr>
      <w:r w:rsidRPr="0050593D">
        <w:rPr>
          <w:rFonts w:ascii="Arial Narrow" w:hAnsi="Arial Narrow" w:cs="Times New Roman"/>
          <w:sz w:val="24"/>
          <w:szCs w:val="24"/>
        </w:rPr>
        <w:t>Organización y ejecución.............................................................</w:t>
      </w:r>
      <w:r w:rsidR="000F3C38">
        <w:rPr>
          <w:rFonts w:ascii="Arial Narrow" w:hAnsi="Arial Narrow" w:cs="Times New Roman"/>
          <w:sz w:val="24"/>
          <w:szCs w:val="24"/>
        </w:rPr>
        <w:t>..............................</w:t>
      </w:r>
      <w:r w:rsidR="000F3C38">
        <w:rPr>
          <w:rFonts w:ascii="Arial Narrow" w:hAnsi="Arial Narrow" w:cs="Times New Roman"/>
          <w:sz w:val="24"/>
          <w:szCs w:val="24"/>
        </w:rPr>
        <w:tab/>
        <w:t>11</w:t>
      </w:r>
    </w:p>
    <w:p w:rsidR="00A547B0" w:rsidRPr="0050593D" w:rsidRDefault="00A547B0">
      <w:pPr>
        <w:ind w:left="1080"/>
        <w:rPr>
          <w:rFonts w:ascii="Arial Narrow" w:hAnsi="Arial Narrow" w:cs="Times New Roman"/>
          <w:sz w:val="24"/>
          <w:szCs w:val="24"/>
        </w:rPr>
      </w:pPr>
    </w:p>
    <w:p w:rsidR="00A547B0" w:rsidRPr="0050593D" w:rsidRDefault="00A547B0">
      <w:pPr>
        <w:numPr>
          <w:ilvl w:val="1"/>
          <w:numId w:val="1"/>
        </w:numPr>
        <w:rPr>
          <w:rFonts w:ascii="Arial Narrow" w:hAnsi="Arial Narrow" w:cs="Times New Roman"/>
          <w:sz w:val="24"/>
          <w:szCs w:val="24"/>
        </w:rPr>
      </w:pPr>
      <w:r w:rsidRPr="0050593D">
        <w:rPr>
          <w:rFonts w:ascii="Arial Narrow" w:hAnsi="Arial Narrow" w:cs="Times New Roman"/>
          <w:sz w:val="24"/>
          <w:szCs w:val="24"/>
        </w:rPr>
        <w:t>Adquisiciones y Contrataci</w:t>
      </w:r>
      <w:r w:rsidR="000F3C38">
        <w:rPr>
          <w:rFonts w:ascii="Arial Narrow" w:hAnsi="Arial Narrow" w:cs="Times New Roman"/>
          <w:sz w:val="24"/>
          <w:szCs w:val="24"/>
        </w:rPr>
        <w:t>ones</w:t>
      </w:r>
      <w:r w:rsidR="000F3C38" w:rsidRPr="0050593D">
        <w:rPr>
          <w:rFonts w:ascii="Arial Narrow" w:hAnsi="Arial Narrow" w:cs="Times New Roman"/>
          <w:sz w:val="24"/>
          <w:szCs w:val="24"/>
        </w:rPr>
        <w:t>.....................................................</w:t>
      </w:r>
      <w:r w:rsidR="000F3C38">
        <w:rPr>
          <w:rFonts w:ascii="Arial Narrow" w:hAnsi="Arial Narrow" w:cs="Times New Roman"/>
          <w:sz w:val="24"/>
          <w:szCs w:val="24"/>
        </w:rPr>
        <w:t>.............................</w:t>
      </w:r>
      <w:r w:rsidR="000F3C38">
        <w:rPr>
          <w:rFonts w:ascii="Arial Narrow" w:hAnsi="Arial Narrow" w:cs="Times New Roman"/>
          <w:sz w:val="24"/>
          <w:szCs w:val="24"/>
        </w:rPr>
        <w:tab/>
        <w:t>13</w:t>
      </w:r>
    </w:p>
    <w:p w:rsidR="00A547B0" w:rsidRPr="0050593D" w:rsidRDefault="00A547B0">
      <w:pPr>
        <w:ind w:left="1080"/>
        <w:rPr>
          <w:rFonts w:ascii="Arial Narrow" w:hAnsi="Arial Narrow" w:cs="Times New Roman"/>
          <w:sz w:val="24"/>
          <w:szCs w:val="24"/>
        </w:rPr>
      </w:pPr>
    </w:p>
    <w:p w:rsidR="00A547B0" w:rsidRPr="0050593D" w:rsidRDefault="00A547B0">
      <w:pPr>
        <w:numPr>
          <w:ilvl w:val="1"/>
          <w:numId w:val="1"/>
        </w:numPr>
        <w:rPr>
          <w:rFonts w:ascii="Arial Narrow" w:hAnsi="Arial Narrow" w:cs="Times New Roman"/>
          <w:sz w:val="24"/>
          <w:szCs w:val="24"/>
        </w:rPr>
      </w:pPr>
      <w:r w:rsidRPr="0050593D">
        <w:rPr>
          <w:rFonts w:ascii="Arial Narrow" w:hAnsi="Arial Narrow" w:cs="Times New Roman"/>
          <w:sz w:val="24"/>
          <w:szCs w:val="24"/>
        </w:rPr>
        <w:t>Seguimiento..................................................................................</w:t>
      </w:r>
      <w:r w:rsidR="000F3C38">
        <w:rPr>
          <w:rFonts w:ascii="Arial Narrow" w:hAnsi="Arial Narrow" w:cs="Times New Roman"/>
          <w:sz w:val="24"/>
          <w:szCs w:val="24"/>
        </w:rPr>
        <w:t>..............................</w:t>
      </w:r>
      <w:r w:rsidR="000F3C38">
        <w:rPr>
          <w:rFonts w:ascii="Arial Narrow" w:hAnsi="Arial Narrow" w:cs="Times New Roman"/>
          <w:sz w:val="24"/>
          <w:szCs w:val="24"/>
        </w:rPr>
        <w:tab/>
        <w:t>1</w:t>
      </w:r>
      <w:r w:rsidR="006C50B5">
        <w:rPr>
          <w:rFonts w:ascii="Arial Narrow" w:hAnsi="Arial Narrow" w:cs="Times New Roman"/>
          <w:sz w:val="24"/>
          <w:szCs w:val="24"/>
        </w:rPr>
        <w:t>4</w:t>
      </w:r>
    </w:p>
    <w:p w:rsidR="00A547B0" w:rsidRPr="0050593D" w:rsidRDefault="00A547B0">
      <w:pPr>
        <w:ind w:left="1080"/>
        <w:rPr>
          <w:rFonts w:ascii="Arial Narrow" w:hAnsi="Arial Narrow" w:cs="Times New Roman"/>
          <w:sz w:val="24"/>
          <w:szCs w:val="24"/>
        </w:rPr>
      </w:pPr>
    </w:p>
    <w:p w:rsidR="00645801" w:rsidRPr="0050593D" w:rsidRDefault="00645801" w:rsidP="00645801">
      <w:pPr>
        <w:numPr>
          <w:ilvl w:val="1"/>
          <w:numId w:val="1"/>
        </w:numPr>
        <w:rPr>
          <w:rFonts w:ascii="Arial Narrow" w:hAnsi="Arial Narrow" w:cs="Times New Roman"/>
          <w:sz w:val="24"/>
          <w:szCs w:val="24"/>
        </w:rPr>
      </w:pPr>
      <w:r w:rsidRPr="00645801">
        <w:rPr>
          <w:rFonts w:ascii="Arial Narrow" w:hAnsi="Arial Narrow" w:cs="Times New Roman"/>
          <w:sz w:val="24"/>
          <w:szCs w:val="24"/>
          <w:lang w:val="es-ES_tradnl"/>
        </w:rPr>
        <w:t>Sostenibilidad</w:t>
      </w:r>
      <w:r w:rsidR="001D2181">
        <w:rPr>
          <w:rFonts w:ascii="Arial Narrow" w:hAnsi="Arial Narrow" w:cs="Times New Roman"/>
          <w:sz w:val="24"/>
          <w:szCs w:val="24"/>
          <w:lang w:val="es-ES_tradnl"/>
        </w:rPr>
        <w:t>.</w:t>
      </w:r>
      <w:r w:rsidRPr="0050593D">
        <w:rPr>
          <w:rFonts w:ascii="Arial Narrow" w:hAnsi="Arial Narrow" w:cs="Times New Roman"/>
          <w:sz w:val="24"/>
          <w:szCs w:val="24"/>
        </w:rPr>
        <w:t>...............................................................................</w:t>
      </w:r>
      <w:r w:rsidR="000F3C38">
        <w:rPr>
          <w:rFonts w:ascii="Arial Narrow" w:hAnsi="Arial Narrow" w:cs="Times New Roman"/>
          <w:sz w:val="24"/>
          <w:szCs w:val="24"/>
        </w:rPr>
        <w:t>..............................</w:t>
      </w:r>
      <w:r w:rsidR="000F3C38">
        <w:rPr>
          <w:rFonts w:ascii="Arial Narrow" w:hAnsi="Arial Narrow" w:cs="Times New Roman"/>
          <w:sz w:val="24"/>
          <w:szCs w:val="24"/>
        </w:rPr>
        <w:tab/>
        <w:t>14</w:t>
      </w:r>
    </w:p>
    <w:p w:rsidR="00645801" w:rsidRDefault="00645801" w:rsidP="00645801">
      <w:pPr>
        <w:pStyle w:val="ListParagraph"/>
        <w:rPr>
          <w:rFonts w:ascii="Arial Narrow" w:hAnsi="Arial Narrow" w:cs="Times New Roman"/>
          <w:sz w:val="24"/>
          <w:szCs w:val="24"/>
        </w:rPr>
      </w:pPr>
    </w:p>
    <w:p w:rsidR="00A547B0" w:rsidRPr="001D2181" w:rsidRDefault="00A547B0">
      <w:pPr>
        <w:numPr>
          <w:ilvl w:val="1"/>
          <w:numId w:val="1"/>
        </w:numPr>
        <w:rPr>
          <w:rFonts w:ascii="Arial Narrow" w:hAnsi="Arial Narrow" w:cs="Times New Roman"/>
          <w:sz w:val="24"/>
          <w:szCs w:val="24"/>
          <w:lang w:val="es-ES_tradnl"/>
        </w:rPr>
      </w:pPr>
      <w:r w:rsidRPr="0050593D">
        <w:rPr>
          <w:rFonts w:ascii="Arial Narrow" w:hAnsi="Arial Narrow" w:cs="Times New Roman"/>
          <w:sz w:val="24"/>
          <w:szCs w:val="24"/>
        </w:rPr>
        <w:t>Impacto ambiental y social.........................................................................................</w:t>
      </w:r>
      <w:r w:rsidRPr="0050593D">
        <w:rPr>
          <w:rFonts w:ascii="Arial Narrow" w:hAnsi="Arial Narrow" w:cs="Times New Roman"/>
          <w:sz w:val="24"/>
          <w:szCs w:val="24"/>
        </w:rPr>
        <w:tab/>
      </w:r>
      <w:r w:rsidRPr="001D2181">
        <w:rPr>
          <w:rFonts w:ascii="Arial Narrow" w:hAnsi="Arial Narrow" w:cs="Times New Roman"/>
          <w:sz w:val="24"/>
          <w:szCs w:val="24"/>
          <w:lang w:val="es-ES_tradnl"/>
        </w:rPr>
        <w:t>1</w:t>
      </w:r>
      <w:r w:rsidR="000F3C38">
        <w:rPr>
          <w:rFonts w:ascii="Arial Narrow" w:hAnsi="Arial Narrow" w:cs="Times New Roman"/>
          <w:sz w:val="24"/>
          <w:szCs w:val="24"/>
          <w:lang w:val="es-ES_tradnl"/>
        </w:rPr>
        <w:t>4</w:t>
      </w:r>
    </w:p>
    <w:p w:rsidR="00A547B0" w:rsidRPr="001D2181" w:rsidRDefault="00A547B0">
      <w:pPr>
        <w:ind w:left="1080"/>
        <w:rPr>
          <w:rFonts w:ascii="Arial Narrow" w:hAnsi="Arial Narrow" w:cs="Times New Roman"/>
          <w:sz w:val="24"/>
          <w:szCs w:val="24"/>
          <w:lang w:val="es-ES_tradnl"/>
        </w:rPr>
      </w:pPr>
    </w:p>
    <w:p w:rsidR="00A547B0" w:rsidRPr="0050593D" w:rsidRDefault="00A547B0">
      <w:pPr>
        <w:numPr>
          <w:ilvl w:val="1"/>
          <w:numId w:val="1"/>
        </w:numPr>
        <w:rPr>
          <w:rFonts w:ascii="Arial Narrow" w:hAnsi="Arial Narrow" w:cs="Times New Roman"/>
          <w:sz w:val="24"/>
          <w:szCs w:val="24"/>
          <w:lang w:val="pt-BR"/>
        </w:rPr>
      </w:pPr>
      <w:r w:rsidRPr="00645801">
        <w:rPr>
          <w:rFonts w:ascii="Arial Narrow" w:hAnsi="Arial Narrow" w:cs="Times New Roman"/>
          <w:sz w:val="24"/>
          <w:szCs w:val="24"/>
          <w:lang w:val="es-ES_tradnl"/>
        </w:rPr>
        <w:t>Riesgos</w:t>
      </w:r>
      <w:r w:rsidR="00645801" w:rsidRPr="00645801">
        <w:rPr>
          <w:rFonts w:ascii="Arial Narrow" w:hAnsi="Arial Narrow" w:cs="Times New Roman"/>
          <w:sz w:val="24"/>
          <w:szCs w:val="24"/>
          <w:lang w:val="es-ES_tradnl"/>
        </w:rPr>
        <w:t xml:space="preserve"> </w:t>
      </w:r>
      <w:r w:rsidRPr="0050593D">
        <w:rPr>
          <w:rFonts w:ascii="Arial Narrow" w:hAnsi="Arial Narrow" w:cs="Times New Roman"/>
          <w:sz w:val="24"/>
          <w:szCs w:val="24"/>
          <w:lang w:val="pt-BR"/>
        </w:rPr>
        <w:t>........................................................................................................................</w:t>
      </w:r>
      <w:r w:rsidRPr="0050593D">
        <w:rPr>
          <w:rFonts w:ascii="Arial Narrow" w:hAnsi="Arial Narrow" w:cs="Times New Roman"/>
          <w:sz w:val="24"/>
          <w:szCs w:val="24"/>
          <w:lang w:val="pt-BR"/>
        </w:rPr>
        <w:tab/>
        <w:t>1</w:t>
      </w:r>
      <w:r w:rsidR="00163B6B">
        <w:rPr>
          <w:rFonts w:ascii="Arial Narrow" w:hAnsi="Arial Narrow" w:cs="Times New Roman"/>
          <w:sz w:val="24"/>
          <w:szCs w:val="24"/>
          <w:lang w:val="pt-BR"/>
        </w:rPr>
        <w:t>5</w:t>
      </w:r>
    </w:p>
    <w:p w:rsidR="00A547B0" w:rsidRPr="0050593D" w:rsidRDefault="00A547B0">
      <w:pPr>
        <w:jc w:val="center"/>
        <w:rPr>
          <w:rFonts w:ascii="Arial Narrow" w:hAnsi="Arial Narrow" w:cs="Times New Roman"/>
          <w:b/>
          <w:bCs/>
          <w:sz w:val="24"/>
          <w:szCs w:val="24"/>
          <w:u w:val="single"/>
          <w:lang w:val="pt-BR"/>
        </w:rPr>
      </w:pPr>
      <w:r w:rsidRPr="0050593D">
        <w:rPr>
          <w:rFonts w:ascii="Arial Narrow" w:hAnsi="Arial Narrow" w:cs="Times New Roman"/>
          <w:sz w:val="24"/>
          <w:szCs w:val="24"/>
          <w:lang w:val="pt-BR"/>
        </w:rPr>
        <w:br w:type="page"/>
      </w:r>
      <w:r w:rsidRPr="0050593D">
        <w:rPr>
          <w:rFonts w:ascii="Arial Narrow" w:hAnsi="Arial Narrow" w:cs="Times New Roman"/>
          <w:b/>
          <w:bCs/>
          <w:sz w:val="24"/>
          <w:szCs w:val="24"/>
          <w:u w:val="single"/>
          <w:lang w:val="pt-BR"/>
        </w:rPr>
        <w:lastRenderedPageBreak/>
        <w:t>ANEXOS</w:t>
      </w:r>
    </w:p>
    <w:p w:rsidR="00A547B0" w:rsidRPr="0050593D" w:rsidRDefault="00A547B0">
      <w:pPr>
        <w:ind w:left="1080"/>
        <w:rPr>
          <w:rFonts w:ascii="Arial Narrow" w:hAnsi="Arial Narrow" w:cs="Times New Roman"/>
          <w:sz w:val="24"/>
          <w:szCs w:val="24"/>
          <w:lang w:val="pt-BR"/>
        </w:rPr>
      </w:pPr>
    </w:p>
    <w:p w:rsidR="00A547B0" w:rsidRPr="0050593D" w:rsidRDefault="00A547B0">
      <w:pPr>
        <w:ind w:left="1080"/>
        <w:rPr>
          <w:rFonts w:ascii="Arial Narrow" w:hAnsi="Arial Narrow" w:cs="Times New Roman"/>
          <w:sz w:val="24"/>
          <w:szCs w:val="24"/>
          <w:lang w:val="pt-BR"/>
        </w:rPr>
      </w:pPr>
    </w:p>
    <w:p w:rsidR="00A547B0" w:rsidRPr="0050593D" w:rsidRDefault="00A547B0">
      <w:pPr>
        <w:ind w:left="1080"/>
        <w:rPr>
          <w:rFonts w:ascii="Arial Narrow" w:hAnsi="Arial Narrow" w:cs="Times New Roman"/>
          <w:sz w:val="24"/>
          <w:szCs w:val="24"/>
          <w:lang w:val="pt-BR"/>
        </w:rPr>
      </w:pPr>
    </w:p>
    <w:p w:rsidR="00A547B0" w:rsidRPr="0050593D" w:rsidRDefault="00A547B0">
      <w:pPr>
        <w:ind w:left="1080"/>
        <w:rPr>
          <w:rFonts w:ascii="Arial Narrow" w:hAnsi="Arial Narrow" w:cs="Times New Roman"/>
          <w:sz w:val="24"/>
          <w:szCs w:val="24"/>
          <w:lang w:val="pt-BR"/>
        </w:rPr>
      </w:pPr>
    </w:p>
    <w:p w:rsidR="00A547B0" w:rsidRPr="0050593D" w:rsidRDefault="00A547B0">
      <w:pPr>
        <w:ind w:left="1080"/>
        <w:rPr>
          <w:rFonts w:ascii="Arial Narrow" w:hAnsi="Arial Narrow" w:cs="Times New Roman"/>
          <w:sz w:val="24"/>
          <w:szCs w:val="24"/>
          <w:lang w:val="pt-BR"/>
        </w:rPr>
      </w:pPr>
    </w:p>
    <w:p w:rsidR="00A547B0" w:rsidRPr="0050593D" w:rsidRDefault="00A547B0">
      <w:pPr>
        <w:ind w:left="1080"/>
        <w:rPr>
          <w:rFonts w:ascii="Arial Narrow" w:hAnsi="Arial Narrow" w:cs="Times New Roman"/>
          <w:sz w:val="24"/>
          <w:szCs w:val="24"/>
          <w:lang w:val="pt-BR"/>
        </w:rPr>
      </w:pPr>
      <w:r w:rsidRPr="0050593D">
        <w:rPr>
          <w:rFonts w:ascii="Arial Narrow" w:hAnsi="Arial Narrow" w:cs="Times New Roman"/>
          <w:sz w:val="24"/>
          <w:szCs w:val="24"/>
          <w:lang w:val="pt-BR"/>
        </w:rPr>
        <w:t>ANEXO I</w:t>
      </w:r>
      <w:r w:rsidRPr="0050593D">
        <w:rPr>
          <w:rFonts w:ascii="Arial Narrow" w:hAnsi="Arial Narrow" w:cs="Times New Roman"/>
          <w:sz w:val="24"/>
          <w:szCs w:val="24"/>
          <w:lang w:val="pt-BR"/>
        </w:rPr>
        <w:tab/>
      </w:r>
      <w:r w:rsidRPr="0050593D">
        <w:rPr>
          <w:rFonts w:ascii="Arial Narrow" w:hAnsi="Arial Narrow" w:cs="Times New Roman"/>
          <w:sz w:val="24"/>
          <w:szCs w:val="24"/>
          <w:lang w:val="pt-BR"/>
        </w:rPr>
        <w:tab/>
        <w:t>Marco Lógico</w:t>
      </w:r>
    </w:p>
    <w:p w:rsidR="00A547B0" w:rsidRPr="0050593D" w:rsidRDefault="00A547B0">
      <w:pPr>
        <w:ind w:left="1080"/>
        <w:rPr>
          <w:rFonts w:ascii="Arial Narrow" w:hAnsi="Arial Narrow" w:cs="Times New Roman"/>
          <w:sz w:val="24"/>
          <w:szCs w:val="24"/>
          <w:lang w:val="pt-BR"/>
        </w:rPr>
      </w:pPr>
    </w:p>
    <w:p w:rsidR="00A547B0" w:rsidRPr="0050593D" w:rsidRDefault="00A547B0">
      <w:pPr>
        <w:ind w:left="1080"/>
        <w:rPr>
          <w:rFonts w:ascii="Arial Narrow" w:hAnsi="Arial Narrow" w:cs="Times New Roman"/>
          <w:sz w:val="24"/>
          <w:szCs w:val="24"/>
          <w:lang w:val="pt-BR"/>
        </w:rPr>
      </w:pPr>
      <w:r w:rsidRPr="0050593D">
        <w:rPr>
          <w:rFonts w:ascii="Arial Narrow" w:hAnsi="Arial Narrow" w:cs="Times New Roman"/>
          <w:sz w:val="24"/>
          <w:szCs w:val="24"/>
          <w:lang w:val="pt-BR"/>
        </w:rPr>
        <w:t>ANEXO II</w:t>
      </w:r>
      <w:r w:rsidRPr="0050593D">
        <w:rPr>
          <w:rFonts w:ascii="Arial Narrow" w:hAnsi="Arial Narrow" w:cs="Times New Roman"/>
          <w:sz w:val="24"/>
          <w:szCs w:val="24"/>
          <w:lang w:val="pt-BR"/>
        </w:rPr>
        <w:tab/>
      </w:r>
      <w:r w:rsidRPr="0050593D">
        <w:rPr>
          <w:rFonts w:ascii="Arial Narrow" w:hAnsi="Arial Narrow" w:cs="Times New Roman"/>
          <w:sz w:val="24"/>
          <w:szCs w:val="24"/>
          <w:lang w:val="pt-BR"/>
        </w:rPr>
        <w:tab/>
        <w:t>Presupuesto</w:t>
      </w:r>
      <w:r w:rsidRPr="009B0D79">
        <w:rPr>
          <w:rFonts w:ascii="Arial Narrow" w:hAnsi="Arial Narrow" w:cs="Times New Roman"/>
          <w:sz w:val="24"/>
          <w:szCs w:val="24"/>
        </w:rPr>
        <w:t xml:space="preserve"> detallado</w:t>
      </w:r>
    </w:p>
    <w:p w:rsidR="00A547B0" w:rsidRPr="0050593D" w:rsidRDefault="00A547B0">
      <w:pPr>
        <w:ind w:left="1080"/>
        <w:rPr>
          <w:rFonts w:ascii="Arial Narrow" w:hAnsi="Arial Narrow" w:cs="Times New Roman"/>
          <w:sz w:val="24"/>
          <w:szCs w:val="24"/>
          <w:lang w:val="pt-BR"/>
        </w:rPr>
      </w:pPr>
    </w:p>
    <w:p w:rsidR="00A547B0" w:rsidRPr="00BE0F41" w:rsidRDefault="00A547B0">
      <w:pPr>
        <w:ind w:left="1080"/>
        <w:rPr>
          <w:rFonts w:ascii="Arial Narrow" w:hAnsi="Arial Narrow" w:cs="Times New Roman"/>
          <w:sz w:val="24"/>
          <w:szCs w:val="24"/>
          <w:lang w:val="pt-BR"/>
        </w:rPr>
      </w:pPr>
      <w:r w:rsidRPr="0050593D">
        <w:rPr>
          <w:rFonts w:ascii="Arial Narrow" w:hAnsi="Arial Narrow" w:cs="Times New Roman"/>
          <w:sz w:val="24"/>
          <w:szCs w:val="24"/>
          <w:lang w:val="pt-BR"/>
        </w:rPr>
        <w:t>ANEXO III</w:t>
      </w:r>
      <w:r w:rsidRPr="0050593D">
        <w:rPr>
          <w:rFonts w:ascii="Arial Narrow" w:hAnsi="Arial Narrow" w:cs="Times New Roman"/>
          <w:sz w:val="24"/>
          <w:szCs w:val="24"/>
          <w:lang w:val="pt-BR"/>
        </w:rPr>
        <w:tab/>
      </w:r>
      <w:r w:rsidR="00AD2F18">
        <w:rPr>
          <w:rFonts w:ascii="Arial Narrow" w:hAnsi="Arial Narrow" w:cs="Times New Roman"/>
          <w:sz w:val="24"/>
          <w:szCs w:val="24"/>
          <w:lang w:val="pt-BR"/>
        </w:rPr>
        <w:tab/>
      </w:r>
      <w:r w:rsidRPr="00BE0F41">
        <w:rPr>
          <w:rFonts w:ascii="Arial Narrow" w:hAnsi="Arial Narrow" w:cs="Times New Roman"/>
          <w:sz w:val="24"/>
          <w:szCs w:val="24"/>
          <w:lang w:val="pt-BR"/>
        </w:rPr>
        <w:t>Metas condicionantes de desembolso</w:t>
      </w:r>
    </w:p>
    <w:p w:rsidR="00A547B0" w:rsidRPr="00BE0F41" w:rsidRDefault="00A547B0">
      <w:pPr>
        <w:ind w:left="1080"/>
        <w:rPr>
          <w:rFonts w:ascii="Arial Narrow" w:hAnsi="Arial Narrow" w:cs="Times New Roman"/>
          <w:sz w:val="24"/>
          <w:szCs w:val="24"/>
          <w:lang w:val="pt-BR"/>
        </w:rPr>
      </w:pPr>
    </w:p>
    <w:p w:rsidR="00A547B0" w:rsidRPr="00BE0F41" w:rsidRDefault="00A547B0">
      <w:pPr>
        <w:ind w:left="1080"/>
        <w:rPr>
          <w:rFonts w:ascii="Arial Narrow" w:hAnsi="Arial Narrow" w:cs="Times New Roman"/>
          <w:sz w:val="24"/>
          <w:szCs w:val="24"/>
        </w:rPr>
      </w:pPr>
      <w:r w:rsidRPr="00BE0F41">
        <w:rPr>
          <w:rFonts w:ascii="Arial Narrow" w:hAnsi="Arial Narrow" w:cs="Times New Roman"/>
          <w:sz w:val="24"/>
          <w:szCs w:val="24"/>
          <w:lang w:val="es-ES_tradnl"/>
        </w:rPr>
        <w:t>ANEXO IV</w:t>
      </w:r>
      <w:r w:rsidRPr="00BE0F41">
        <w:rPr>
          <w:rFonts w:ascii="Arial Narrow" w:hAnsi="Arial Narrow" w:cs="Times New Roman"/>
          <w:sz w:val="24"/>
          <w:szCs w:val="24"/>
          <w:lang w:val="es-ES_tradnl"/>
        </w:rPr>
        <w:tab/>
      </w:r>
      <w:r w:rsidR="00AD2F18" w:rsidRPr="00BE0F41">
        <w:rPr>
          <w:rFonts w:ascii="Arial Narrow" w:hAnsi="Arial Narrow" w:cs="Times New Roman"/>
          <w:sz w:val="24"/>
          <w:szCs w:val="24"/>
          <w:lang w:val="es-ES_tradnl"/>
        </w:rPr>
        <w:tab/>
      </w:r>
      <w:r w:rsidRPr="00BE0F41">
        <w:rPr>
          <w:rFonts w:ascii="Arial Narrow" w:hAnsi="Arial Narrow" w:cs="Times New Roman"/>
          <w:sz w:val="24"/>
          <w:szCs w:val="24"/>
          <w:lang w:val="es-ES_tradnl"/>
        </w:rPr>
        <w:t>Cronograma de eje</w:t>
      </w:r>
      <w:r w:rsidRPr="00BE0F41">
        <w:rPr>
          <w:rFonts w:ascii="Arial Narrow" w:hAnsi="Arial Narrow" w:cs="Times New Roman"/>
          <w:sz w:val="24"/>
          <w:szCs w:val="24"/>
        </w:rPr>
        <w:t>cución</w:t>
      </w:r>
    </w:p>
    <w:p w:rsidR="00A547B0" w:rsidRPr="00BE0F41" w:rsidRDefault="00A547B0">
      <w:pPr>
        <w:ind w:left="1080"/>
        <w:rPr>
          <w:rFonts w:ascii="Arial Narrow" w:hAnsi="Arial Narrow" w:cs="Times New Roman"/>
          <w:sz w:val="24"/>
          <w:szCs w:val="24"/>
        </w:rPr>
      </w:pPr>
    </w:p>
    <w:p w:rsidR="00A547B0" w:rsidRPr="0050593D" w:rsidRDefault="00A547B0">
      <w:pPr>
        <w:ind w:left="1080"/>
        <w:rPr>
          <w:rFonts w:ascii="Arial Narrow" w:hAnsi="Arial Narrow" w:cs="Times New Roman"/>
          <w:sz w:val="24"/>
          <w:szCs w:val="24"/>
        </w:rPr>
      </w:pPr>
      <w:r w:rsidRPr="00BE0F41">
        <w:rPr>
          <w:rFonts w:ascii="Arial Narrow" w:hAnsi="Arial Narrow" w:cs="Times New Roman"/>
          <w:sz w:val="24"/>
          <w:szCs w:val="24"/>
        </w:rPr>
        <w:t>ANEXO V</w:t>
      </w:r>
      <w:r w:rsidRPr="00BE0F41">
        <w:rPr>
          <w:rFonts w:ascii="Arial Narrow" w:hAnsi="Arial Narrow" w:cs="Times New Roman"/>
          <w:sz w:val="24"/>
          <w:szCs w:val="24"/>
        </w:rPr>
        <w:tab/>
      </w:r>
      <w:r w:rsidRPr="00BE0F41">
        <w:rPr>
          <w:rFonts w:ascii="Arial Narrow" w:hAnsi="Arial Narrow" w:cs="Times New Roman"/>
          <w:sz w:val="24"/>
          <w:szCs w:val="24"/>
        </w:rPr>
        <w:tab/>
        <w:t>Plan de Adquisiciones</w:t>
      </w:r>
    </w:p>
    <w:p w:rsidR="00A547B0" w:rsidRPr="0050593D" w:rsidRDefault="00A547B0">
      <w:pPr>
        <w:ind w:left="1080"/>
        <w:rPr>
          <w:rFonts w:ascii="Arial Narrow" w:hAnsi="Arial Narrow" w:cs="Times New Roman"/>
          <w:sz w:val="24"/>
          <w:szCs w:val="24"/>
        </w:rPr>
      </w:pPr>
    </w:p>
    <w:p w:rsidR="00A547B0" w:rsidRPr="0050593D" w:rsidRDefault="00A547B0">
      <w:pPr>
        <w:jc w:val="both"/>
        <w:rPr>
          <w:rFonts w:ascii="Arial Narrow" w:hAnsi="Arial Narrow" w:cs="Times New Roman"/>
          <w:sz w:val="24"/>
          <w:szCs w:val="24"/>
          <w:lang w:val="es-PE"/>
        </w:rPr>
      </w:pPr>
    </w:p>
    <w:p w:rsidR="00A547B0" w:rsidRPr="0050593D" w:rsidRDefault="00A547B0">
      <w:pPr>
        <w:jc w:val="center"/>
        <w:rPr>
          <w:rFonts w:ascii="Arial Narrow" w:hAnsi="Arial Narrow" w:cs="Times New Roman"/>
          <w:sz w:val="24"/>
          <w:szCs w:val="24"/>
          <w:lang w:val="es-PE"/>
        </w:rPr>
      </w:pPr>
    </w:p>
    <w:p w:rsidR="00A547B0" w:rsidRPr="0050593D" w:rsidRDefault="00A547B0">
      <w:pPr>
        <w:jc w:val="center"/>
        <w:rPr>
          <w:rFonts w:ascii="Arial Narrow" w:hAnsi="Arial Narrow" w:cs="Times New Roman"/>
          <w:sz w:val="24"/>
          <w:szCs w:val="24"/>
          <w:lang w:val="es-PE"/>
        </w:rPr>
      </w:pPr>
    </w:p>
    <w:p w:rsidR="00A547B0" w:rsidRPr="005F5EDF" w:rsidRDefault="00A547B0" w:rsidP="005F5EDF">
      <w:pPr>
        <w:jc w:val="center"/>
        <w:rPr>
          <w:rFonts w:ascii="Arial Narrow" w:hAnsi="Arial Narrow"/>
          <w:b/>
          <w:sz w:val="24"/>
          <w:szCs w:val="24"/>
          <w:lang w:val="en-GB"/>
        </w:rPr>
      </w:pPr>
      <w:r w:rsidRPr="0050593D">
        <w:rPr>
          <w:rFonts w:ascii="Arial Narrow" w:hAnsi="Arial Narrow" w:cs="Times New Roman"/>
          <w:sz w:val="24"/>
          <w:szCs w:val="24"/>
          <w:lang w:val="es-PE"/>
        </w:rPr>
        <w:br w:type="page"/>
      </w:r>
      <w:r w:rsidRPr="005F5EDF">
        <w:rPr>
          <w:rFonts w:ascii="Arial Narrow" w:hAnsi="Arial Narrow"/>
          <w:b/>
          <w:sz w:val="24"/>
          <w:szCs w:val="24"/>
          <w:lang w:val="en-GB"/>
        </w:rPr>
        <w:lastRenderedPageBreak/>
        <w:t>RESUMEN EJECUTIVO</w:t>
      </w:r>
    </w:p>
    <w:p w:rsidR="00A547B0" w:rsidRPr="0050593D" w:rsidRDefault="00A547B0">
      <w:pPr>
        <w:rPr>
          <w:rFonts w:ascii="Arial Narrow" w:hAnsi="Arial Narrow" w:cs="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8"/>
        <w:gridCol w:w="7406"/>
      </w:tblGrid>
      <w:tr w:rsidR="00A547B0" w:rsidRPr="0050593D">
        <w:tc>
          <w:tcPr>
            <w:tcW w:w="2448" w:type="dxa"/>
          </w:tcPr>
          <w:p w:rsidR="00A547B0" w:rsidRPr="0050593D" w:rsidRDefault="00A547B0">
            <w:pPr>
              <w:rPr>
                <w:rFonts w:ascii="Arial Narrow" w:hAnsi="Arial Narrow" w:cs="Times New Roman"/>
                <w:b/>
                <w:bCs/>
                <w:sz w:val="24"/>
                <w:szCs w:val="24"/>
                <w:lang w:val="en-GB"/>
              </w:rPr>
            </w:pPr>
            <w:r w:rsidRPr="0050593D">
              <w:rPr>
                <w:rFonts w:ascii="Arial Narrow" w:hAnsi="Arial Narrow" w:cs="Times New Roman"/>
                <w:b/>
                <w:bCs/>
                <w:sz w:val="24"/>
                <w:szCs w:val="24"/>
                <w:lang w:val="en-GB"/>
              </w:rPr>
              <w:t>ORGANISMO</w:t>
            </w:r>
          </w:p>
          <w:p w:rsidR="00A547B0" w:rsidRPr="0050593D" w:rsidRDefault="00A547B0">
            <w:pPr>
              <w:rPr>
                <w:rFonts w:ascii="Arial Narrow" w:hAnsi="Arial Narrow" w:cs="Times New Roman"/>
                <w:b/>
                <w:bCs/>
                <w:sz w:val="24"/>
                <w:szCs w:val="24"/>
              </w:rPr>
            </w:pPr>
            <w:r w:rsidRPr="0050593D">
              <w:rPr>
                <w:rFonts w:ascii="Arial Narrow" w:hAnsi="Arial Narrow" w:cs="Times New Roman"/>
                <w:b/>
                <w:bCs/>
                <w:sz w:val="24"/>
                <w:szCs w:val="24"/>
                <w:lang w:val="en-GB"/>
              </w:rPr>
              <w:t>EJECUTOR:</w:t>
            </w:r>
            <w:r w:rsidRPr="0050593D">
              <w:rPr>
                <w:rFonts w:ascii="Arial Narrow" w:hAnsi="Arial Narrow" w:cs="Times New Roman"/>
                <w:b/>
                <w:bCs/>
                <w:sz w:val="24"/>
                <w:szCs w:val="24"/>
                <w:lang w:val="en-GB"/>
              </w:rPr>
              <w:tab/>
            </w:r>
          </w:p>
        </w:tc>
        <w:tc>
          <w:tcPr>
            <w:tcW w:w="7406" w:type="dxa"/>
          </w:tcPr>
          <w:p w:rsidR="00A547B0" w:rsidRPr="0050593D" w:rsidRDefault="00C7523F">
            <w:pPr>
              <w:rPr>
                <w:rFonts w:ascii="Arial Narrow" w:hAnsi="Arial Narrow" w:cs="Times New Roman"/>
                <w:sz w:val="24"/>
                <w:szCs w:val="24"/>
                <w:lang w:val="en-GB"/>
              </w:rPr>
            </w:pPr>
            <w:r>
              <w:rPr>
                <w:rFonts w:ascii="Arial Narrow" w:hAnsi="Arial Narrow" w:cs="Times New Roman"/>
                <w:sz w:val="24"/>
                <w:szCs w:val="24"/>
                <w:lang w:val="en-GB"/>
              </w:rPr>
              <w:t>FOVIDA</w:t>
            </w:r>
          </w:p>
        </w:tc>
      </w:tr>
      <w:tr w:rsidR="00A547B0" w:rsidRPr="0050593D">
        <w:tc>
          <w:tcPr>
            <w:tcW w:w="2448" w:type="dxa"/>
          </w:tcPr>
          <w:p w:rsidR="00A547B0" w:rsidRPr="0050593D" w:rsidRDefault="00A547B0">
            <w:pPr>
              <w:rPr>
                <w:rFonts w:ascii="Arial Narrow" w:hAnsi="Arial Narrow" w:cs="Times New Roman"/>
                <w:b/>
                <w:bCs/>
                <w:sz w:val="24"/>
                <w:szCs w:val="24"/>
              </w:rPr>
            </w:pPr>
            <w:r w:rsidRPr="0050593D">
              <w:rPr>
                <w:rFonts w:ascii="Arial Narrow" w:hAnsi="Arial Narrow" w:cs="Times New Roman"/>
                <w:b/>
                <w:bCs/>
                <w:sz w:val="24"/>
                <w:szCs w:val="24"/>
              </w:rPr>
              <w:t>OBJETIVOS:</w:t>
            </w:r>
          </w:p>
        </w:tc>
        <w:tc>
          <w:tcPr>
            <w:tcW w:w="7406" w:type="dxa"/>
          </w:tcPr>
          <w:p w:rsidR="00CE436F" w:rsidRDefault="00C7523F">
            <w:pPr>
              <w:rPr>
                <w:rFonts w:ascii="Arial Narrow" w:hAnsi="Arial Narrow" w:cs="Times New Roman"/>
                <w:sz w:val="24"/>
                <w:szCs w:val="24"/>
                <w:lang w:val="es-PE"/>
              </w:rPr>
            </w:pPr>
            <w:r w:rsidRPr="00C7523F">
              <w:rPr>
                <w:rFonts w:ascii="Arial Narrow" w:hAnsi="Arial Narrow" w:cs="Times New Roman"/>
                <w:sz w:val="24"/>
                <w:szCs w:val="24"/>
                <w:lang w:val="es-PE"/>
              </w:rPr>
              <w:t>Contribuir a incrementar el ingreso de la población de las provincias de Huancayo, Chupaca, Concepción y Jauja del departamento de Junín.</w:t>
            </w:r>
          </w:p>
          <w:p w:rsidR="00433698" w:rsidRDefault="00433698">
            <w:pPr>
              <w:rPr>
                <w:rFonts w:ascii="Arial Narrow" w:hAnsi="Arial Narrow" w:cs="Times New Roman"/>
                <w:sz w:val="24"/>
                <w:szCs w:val="24"/>
                <w:lang w:val="es-ES_tradnl"/>
              </w:rPr>
            </w:pPr>
          </w:p>
          <w:p w:rsidR="00C7523F" w:rsidRDefault="00C7523F">
            <w:pPr>
              <w:rPr>
                <w:rFonts w:ascii="Arial Narrow" w:hAnsi="Arial Narrow" w:cs="Times New Roman"/>
                <w:sz w:val="24"/>
                <w:szCs w:val="24"/>
                <w:lang w:val="es-ES_tradnl"/>
              </w:rPr>
            </w:pPr>
            <w:r w:rsidRPr="00C7523F">
              <w:rPr>
                <w:rFonts w:ascii="Arial Narrow" w:hAnsi="Arial Narrow" w:cs="Times New Roman"/>
                <w:sz w:val="24"/>
                <w:szCs w:val="24"/>
                <w:lang w:val="es-ES_tradnl"/>
              </w:rPr>
              <w:t>Mejorar la competitividad  empresarial de la cadena productiva de alcachofa  del corredor económico del Mantaro.</w:t>
            </w:r>
          </w:p>
          <w:p w:rsidR="00433698" w:rsidRPr="0050593D" w:rsidRDefault="00433698">
            <w:pPr>
              <w:rPr>
                <w:rFonts w:ascii="Arial Narrow" w:hAnsi="Arial Narrow" w:cs="Times New Roman"/>
                <w:sz w:val="24"/>
                <w:szCs w:val="24"/>
                <w:lang w:val="es-PE"/>
              </w:rPr>
            </w:pPr>
          </w:p>
        </w:tc>
      </w:tr>
      <w:tr w:rsidR="00A547B0" w:rsidRPr="0050593D">
        <w:tc>
          <w:tcPr>
            <w:tcW w:w="2448" w:type="dxa"/>
          </w:tcPr>
          <w:p w:rsidR="00A547B0" w:rsidRPr="0050593D" w:rsidRDefault="00A547B0">
            <w:pPr>
              <w:jc w:val="both"/>
              <w:rPr>
                <w:rFonts w:ascii="Arial Narrow" w:hAnsi="Arial Narrow" w:cs="Times New Roman"/>
                <w:b/>
                <w:bCs/>
                <w:sz w:val="24"/>
                <w:szCs w:val="24"/>
              </w:rPr>
            </w:pPr>
            <w:r w:rsidRPr="0050593D">
              <w:rPr>
                <w:rFonts w:ascii="Arial Narrow" w:hAnsi="Arial Narrow" w:cs="Times New Roman"/>
                <w:b/>
                <w:bCs/>
                <w:sz w:val="24"/>
                <w:szCs w:val="24"/>
              </w:rPr>
              <w:t>RESULTADOS</w:t>
            </w:r>
          </w:p>
          <w:p w:rsidR="00A547B0" w:rsidRPr="0050593D" w:rsidRDefault="00A547B0">
            <w:pPr>
              <w:rPr>
                <w:rFonts w:ascii="Arial Narrow" w:hAnsi="Arial Narrow" w:cs="Times New Roman"/>
                <w:b/>
                <w:bCs/>
                <w:sz w:val="24"/>
                <w:szCs w:val="24"/>
                <w:lang w:val="en-GB"/>
              </w:rPr>
            </w:pPr>
            <w:r w:rsidRPr="0050593D">
              <w:rPr>
                <w:rFonts w:ascii="Arial Narrow" w:hAnsi="Arial Narrow" w:cs="Times New Roman"/>
                <w:b/>
                <w:bCs/>
                <w:sz w:val="24"/>
                <w:szCs w:val="24"/>
              </w:rPr>
              <w:t>ESPERADOS:</w:t>
            </w:r>
          </w:p>
        </w:tc>
        <w:tc>
          <w:tcPr>
            <w:tcW w:w="7406" w:type="dxa"/>
          </w:tcPr>
          <w:p w:rsidR="00C7523F" w:rsidRDefault="00106920" w:rsidP="00106920">
            <w:pPr>
              <w:jc w:val="both"/>
              <w:rPr>
                <w:rFonts w:ascii="Arial Narrow" w:hAnsi="Arial Narrow" w:cs="Times New Roman"/>
                <w:sz w:val="24"/>
                <w:szCs w:val="24"/>
              </w:rPr>
            </w:pPr>
            <w:r>
              <w:rPr>
                <w:rFonts w:ascii="Arial Narrow" w:hAnsi="Arial Narrow" w:cs="Times New Roman"/>
                <w:sz w:val="24"/>
                <w:szCs w:val="24"/>
              </w:rPr>
              <w:t>80% de los productores/as obtienen un</w:t>
            </w:r>
            <w:r w:rsidR="005F0151">
              <w:rPr>
                <w:rFonts w:ascii="Arial Narrow" w:hAnsi="Arial Narrow" w:cs="Times New Roman"/>
                <w:sz w:val="24"/>
                <w:szCs w:val="24"/>
              </w:rPr>
              <w:t xml:space="preserve"> incremento de su ingreso neto del </w:t>
            </w:r>
            <w:r>
              <w:rPr>
                <w:rFonts w:ascii="Arial Narrow" w:hAnsi="Arial Narrow" w:cs="Times New Roman"/>
                <w:sz w:val="24"/>
                <w:szCs w:val="24"/>
              </w:rPr>
              <w:t>20% por campaña agrícola al finalizar el proyecto.</w:t>
            </w:r>
          </w:p>
          <w:p w:rsidR="00433698" w:rsidRDefault="00433698" w:rsidP="00106920">
            <w:pPr>
              <w:jc w:val="both"/>
              <w:rPr>
                <w:rFonts w:ascii="Arial Narrow" w:hAnsi="Arial Narrow" w:cs="Times New Roman"/>
                <w:sz w:val="24"/>
                <w:szCs w:val="24"/>
              </w:rPr>
            </w:pPr>
          </w:p>
          <w:p w:rsidR="00106920" w:rsidRDefault="00106920" w:rsidP="00106920">
            <w:pPr>
              <w:jc w:val="both"/>
              <w:rPr>
                <w:rFonts w:ascii="Arial Narrow" w:hAnsi="Arial Narrow" w:cs="Times New Roman"/>
                <w:sz w:val="24"/>
                <w:szCs w:val="24"/>
              </w:rPr>
            </w:pPr>
            <w:r>
              <w:rPr>
                <w:rFonts w:ascii="Arial Narrow" w:hAnsi="Arial Narrow" w:cs="Times New Roman"/>
                <w:sz w:val="24"/>
                <w:szCs w:val="24"/>
              </w:rPr>
              <w:t>El Gobierno Regional y/o municipios locales realizan inversiones en 2 proyectos (</w:t>
            </w:r>
            <w:r w:rsidR="00433698">
              <w:rPr>
                <w:rFonts w:ascii="Arial Narrow" w:hAnsi="Arial Narrow" w:cs="Times New Roman"/>
                <w:sz w:val="24"/>
                <w:szCs w:val="24"/>
              </w:rPr>
              <w:t xml:space="preserve">uno </w:t>
            </w:r>
            <w:r>
              <w:rPr>
                <w:rFonts w:ascii="Arial Narrow" w:hAnsi="Arial Narrow" w:cs="Times New Roman"/>
                <w:sz w:val="24"/>
                <w:szCs w:val="24"/>
              </w:rPr>
              <w:t>por año) para obras de infraestructura de apoyo a la producción.</w:t>
            </w:r>
          </w:p>
          <w:p w:rsidR="00433698" w:rsidRDefault="00433698" w:rsidP="00106920">
            <w:pPr>
              <w:jc w:val="both"/>
              <w:rPr>
                <w:rFonts w:ascii="Arial Narrow" w:hAnsi="Arial Narrow" w:cs="Times New Roman"/>
                <w:sz w:val="24"/>
                <w:szCs w:val="24"/>
              </w:rPr>
            </w:pPr>
          </w:p>
          <w:p w:rsidR="00106920" w:rsidRDefault="00106920" w:rsidP="00106920">
            <w:pPr>
              <w:jc w:val="both"/>
              <w:rPr>
                <w:rFonts w:ascii="Arial Narrow" w:hAnsi="Arial Narrow" w:cs="Times New Roman"/>
                <w:sz w:val="24"/>
                <w:szCs w:val="24"/>
              </w:rPr>
            </w:pPr>
            <w:r>
              <w:rPr>
                <w:rFonts w:ascii="Arial Narrow" w:hAnsi="Arial Narrow" w:cs="Times New Roman"/>
                <w:sz w:val="24"/>
                <w:szCs w:val="24"/>
              </w:rPr>
              <w:t>3 Innovaciones (1 tecnológica, 1 comercial y 1 institucional) facilitadas por las relaciones de confianza construida por los actores de la cadena al finalizar el proyecto.</w:t>
            </w:r>
          </w:p>
          <w:p w:rsidR="00433698" w:rsidRPr="0050593D" w:rsidRDefault="00433698" w:rsidP="00106920">
            <w:pPr>
              <w:jc w:val="both"/>
              <w:rPr>
                <w:rFonts w:ascii="Arial Narrow" w:hAnsi="Arial Narrow" w:cs="Times New Roman"/>
                <w:sz w:val="24"/>
                <w:szCs w:val="24"/>
              </w:rPr>
            </w:pPr>
          </w:p>
        </w:tc>
      </w:tr>
      <w:tr w:rsidR="00A547B0" w:rsidRPr="00323399">
        <w:tc>
          <w:tcPr>
            <w:tcW w:w="2448" w:type="dxa"/>
          </w:tcPr>
          <w:p w:rsidR="00A547B0" w:rsidRPr="0050593D" w:rsidRDefault="00A547B0">
            <w:pPr>
              <w:rPr>
                <w:rFonts w:ascii="Arial Narrow" w:hAnsi="Arial Narrow" w:cs="Times New Roman"/>
                <w:b/>
                <w:bCs/>
                <w:sz w:val="24"/>
                <w:szCs w:val="24"/>
              </w:rPr>
            </w:pPr>
            <w:r w:rsidRPr="0050593D">
              <w:rPr>
                <w:rFonts w:ascii="Arial Narrow" w:hAnsi="Arial Narrow" w:cs="Times New Roman"/>
                <w:b/>
                <w:bCs/>
                <w:sz w:val="24"/>
                <w:szCs w:val="24"/>
              </w:rPr>
              <w:t>FINANCIAMIENTO:</w:t>
            </w:r>
          </w:p>
          <w:p w:rsidR="00A547B0" w:rsidRPr="0050593D" w:rsidRDefault="00A547B0">
            <w:pPr>
              <w:rPr>
                <w:rFonts w:ascii="Arial Narrow" w:hAnsi="Arial Narrow" w:cs="Times New Roman"/>
                <w:b/>
                <w:bCs/>
                <w:sz w:val="24"/>
                <w:szCs w:val="24"/>
              </w:rPr>
            </w:pPr>
          </w:p>
        </w:tc>
        <w:tc>
          <w:tcPr>
            <w:tcW w:w="7406" w:type="dxa"/>
          </w:tcPr>
          <w:p w:rsidR="00C7523F" w:rsidRPr="000A365C" w:rsidRDefault="00482591" w:rsidP="00433698">
            <w:pPr>
              <w:tabs>
                <w:tab w:val="right" w:pos="4032"/>
                <w:tab w:val="right" w:pos="5292"/>
              </w:tabs>
              <w:rPr>
                <w:rFonts w:ascii="Arial Narrow" w:hAnsi="Arial Narrow"/>
                <w:b/>
                <w:sz w:val="24"/>
                <w:szCs w:val="24"/>
              </w:rPr>
            </w:pPr>
            <w:r>
              <w:rPr>
                <w:rFonts w:ascii="Arial Narrow" w:hAnsi="Arial Narrow" w:cs="Times New Roman"/>
                <w:sz w:val="24"/>
                <w:szCs w:val="24"/>
              </w:rPr>
              <w:t>Costo Total Proyecto:</w:t>
            </w:r>
            <w:r>
              <w:rPr>
                <w:rFonts w:ascii="Arial Narrow" w:hAnsi="Arial Narrow" w:cs="Times New Roman"/>
                <w:sz w:val="24"/>
                <w:szCs w:val="24"/>
              </w:rPr>
              <w:tab/>
              <w:t>US$</w:t>
            </w:r>
            <w:r>
              <w:rPr>
                <w:rFonts w:ascii="Arial Narrow" w:hAnsi="Arial Narrow" w:cs="Times New Roman"/>
                <w:sz w:val="24"/>
                <w:szCs w:val="24"/>
              </w:rPr>
              <w:tab/>
            </w:r>
            <w:r w:rsidRPr="00482591">
              <w:rPr>
                <w:rFonts w:ascii="Arial Narrow" w:hAnsi="Arial Narrow"/>
                <w:b/>
                <w:sz w:val="24"/>
                <w:szCs w:val="24"/>
              </w:rPr>
              <w:t>166,059.33</w:t>
            </w:r>
            <w:r w:rsidRPr="00482591">
              <w:rPr>
                <w:rFonts w:ascii="Arial Narrow" w:hAnsi="Arial Narrow"/>
                <w:b/>
                <w:sz w:val="24"/>
                <w:szCs w:val="24"/>
              </w:rPr>
              <w:tab/>
              <w:t>100,0%</w:t>
            </w:r>
          </w:p>
          <w:p w:rsidR="00C7523F" w:rsidRPr="000A365C" w:rsidRDefault="00482591" w:rsidP="00433698">
            <w:pPr>
              <w:tabs>
                <w:tab w:val="right" w:pos="3582"/>
                <w:tab w:val="right" w:pos="4032"/>
                <w:tab w:val="right" w:pos="5292"/>
              </w:tabs>
              <w:rPr>
                <w:rFonts w:ascii="Arial Narrow" w:hAnsi="Arial Narrow"/>
                <w:sz w:val="24"/>
                <w:szCs w:val="24"/>
              </w:rPr>
            </w:pPr>
            <w:r>
              <w:rPr>
                <w:rFonts w:ascii="Arial Narrow" w:hAnsi="Arial Narrow" w:cs="Times New Roman"/>
                <w:sz w:val="24"/>
                <w:szCs w:val="24"/>
              </w:rPr>
              <w:t xml:space="preserve">FOMIN: </w:t>
            </w:r>
            <w:r>
              <w:rPr>
                <w:rFonts w:ascii="Arial Narrow" w:hAnsi="Arial Narrow" w:cs="Times New Roman"/>
                <w:sz w:val="24"/>
                <w:szCs w:val="24"/>
              </w:rPr>
              <w:tab/>
            </w:r>
            <w:r>
              <w:rPr>
                <w:rFonts w:ascii="Arial Narrow" w:hAnsi="Arial Narrow" w:cs="Times New Roman"/>
                <w:sz w:val="24"/>
                <w:szCs w:val="24"/>
              </w:rPr>
              <w:tab/>
              <w:t>US$</w:t>
            </w:r>
            <w:r>
              <w:rPr>
                <w:rFonts w:ascii="Arial Narrow" w:hAnsi="Arial Narrow" w:cs="Times New Roman"/>
                <w:sz w:val="24"/>
                <w:szCs w:val="24"/>
              </w:rPr>
              <w:tab/>
            </w:r>
            <w:r w:rsidRPr="00482591">
              <w:rPr>
                <w:rFonts w:ascii="Arial Narrow" w:hAnsi="Arial Narrow"/>
                <w:sz w:val="24"/>
                <w:szCs w:val="24"/>
              </w:rPr>
              <w:t>105,902.79</w:t>
            </w:r>
            <w:r>
              <w:rPr>
                <w:rFonts w:ascii="Arial Narrow" w:hAnsi="Arial Narrow" w:cs="Times New Roman"/>
                <w:sz w:val="24"/>
                <w:szCs w:val="24"/>
              </w:rPr>
              <w:tab/>
              <w:t xml:space="preserve">  </w:t>
            </w:r>
            <w:r w:rsidRPr="00482591">
              <w:rPr>
                <w:rFonts w:ascii="Arial Narrow" w:hAnsi="Arial Narrow"/>
                <w:sz w:val="24"/>
                <w:szCs w:val="24"/>
              </w:rPr>
              <w:t>63,8%</w:t>
            </w:r>
          </w:p>
          <w:p w:rsidR="00C7523F" w:rsidRPr="000A365C" w:rsidRDefault="00482591" w:rsidP="00433698">
            <w:pPr>
              <w:tabs>
                <w:tab w:val="right" w:pos="3582"/>
                <w:tab w:val="right" w:pos="4032"/>
                <w:tab w:val="right" w:pos="5292"/>
              </w:tabs>
              <w:rPr>
                <w:rFonts w:ascii="Arial Narrow" w:hAnsi="Arial Narrow"/>
                <w:sz w:val="24"/>
                <w:szCs w:val="24"/>
              </w:rPr>
            </w:pPr>
            <w:r>
              <w:rPr>
                <w:rFonts w:ascii="Arial Narrow" w:hAnsi="Arial Narrow" w:cs="Times New Roman"/>
                <w:sz w:val="24"/>
                <w:szCs w:val="24"/>
              </w:rPr>
              <w:t xml:space="preserve">FOVIDA: </w:t>
            </w:r>
            <w:r>
              <w:rPr>
                <w:rFonts w:ascii="Arial Narrow" w:hAnsi="Arial Narrow" w:cs="Times New Roman"/>
                <w:sz w:val="24"/>
                <w:szCs w:val="24"/>
              </w:rPr>
              <w:tab/>
            </w:r>
            <w:r>
              <w:rPr>
                <w:rFonts w:ascii="Arial Narrow" w:hAnsi="Arial Narrow" w:cs="Times New Roman"/>
                <w:sz w:val="24"/>
                <w:szCs w:val="24"/>
              </w:rPr>
              <w:tab/>
              <w:t>US$</w:t>
            </w:r>
            <w:r>
              <w:rPr>
                <w:rFonts w:ascii="Arial Narrow" w:hAnsi="Arial Narrow" w:cs="Times New Roman"/>
                <w:sz w:val="24"/>
                <w:szCs w:val="24"/>
              </w:rPr>
              <w:tab/>
            </w:r>
            <w:r w:rsidRPr="00482591">
              <w:rPr>
                <w:rFonts w:ascii="Arial Narrow" w:hAnsi="Arial Narrow"/>
                <w:sz w:val="24"/>
                <w:szCs w:val="24"/>
              </w:rPr>
              <w:t>60,156.</w:t>
            </w:r>
            <w:r w:rsidR="005F5A17">
              <w:rPr>
                <w:rFonts w:ascii="Arial Narrow" w:hAnsi="Arial Narrow"/>
                <w:sz w:val="24"/>
                <w:szCs w:val="24"/>
              </w:rPr>
              <w:t>5</w:t>
            </w:r>
            <w:r w:rsidRPr="00482591">
              <w:rPr>
                <w:rFonts w:ascii="Arial Narrow" w:hAnsi="Arial Narrow"/>
                <w:sz w:val="24"/>
                <w:szCs w:val="24"/>
              </w:rPr>
              <w:t>4</w:t>
            </w:r>
            <w:r>
              <w:rPr>
                <w:rFonts w:ascii="Arial Narrow" w:hAnsi="Arial Narrow" w:cs="Times New Roman"/>
                <w:sz w:val="24"/>
                <w:szCs w:val="24"/>
              </w:rPr>
              <w:tab/>
              <w:t xml:space="preserve">  </w:t>
            </w:r>
            <w:r w:rsidRPr="00482591">
              <w:rPr>
                <w:rFonts w:ascii="Arial Narrow" w:hAnsi="Arial Narrow"/>
                <w:sz w:val="24"/>
                <w:szCs w:val="24"/>
              </w:rPr>
              <w:t>36,2%</w:t>
            </w:r>
          </w:p>
          <w:p w:rsidR="00AA3C65" w:rsidRPr="00323399" w:rsidRDefault="00AA3C65" w:rsidP="007555BE">
            <w:pPr>
              <w:rPr>
                <w:rFonts w:ascii="Arial Narrow" w:hAnsi="Arial Narrow" w:cs="Times New Roman"/>
                <w:sz w:val="24"/>
                <w:szCs w:val="24"/>
                <w:lang w:val="es-ES_tradnl"/>
              </w:rPr>
            </w:pPr>
          </w:p>
        </w:tc>
      </w:tr>
      <w:tr w:rsidR="00A547B0" w:rsidRPr="0050593D">
        <w:tc>
          <w:tcPr>
            <w:tcW w:w="2448" w:type="dxa"/>
          </w:tcPr>
          <w:p w:rsidR="00A547B0" w:rsidRPr="0050593D" w:rsidRDefault="00A547B0">
            <w:pPr>
              <w:rPr>
                <w:rFonts w:ascii="Arial Narrow" w:hAnsi="Arial Narrow" w:cs="Times New Roman"/>
                <w:b/>
                <w:bCs/>
                <w:sz w:val="24"/>
                <w:szCs w:val="24"/>
              </w:rPr>
            </w:pPr>
            <w:r w:rsidRPr="0050593D">
              <w:rPr>
                <w:rFonts w:ascii="Arial Narrow" w:hAnsi="Arial Narrow" w:cs="Times New Roman"/>
                <w:b/>
                <w:bCs/>
                <w:sz w:val="24"/>
                <w:szCs w:val="24"/>
              </w:rPr>
              <w:t>EJECUCIÓN Y</w:t>
            </w:r>
            <w:r w:rsidRPr="0050593D">
              <w:rPr>
                <w:rFonts w:ascii="Arial Narrow" w:hAnsi="Arial Narrow" w:cs="Times New Roman"/>
                <w:b/>
                <w:bCs/>
                <w:sz w:val="24"/>
                <w:szCs w:val="24"/>
              </w:rPr>
              <w:tab/>
            </w:r>
            <w:r w:rsidRPr="0050593D">
              <w:rPr>
                <w:rFonts w:ascii="Arial Narrow" w:hAnsi="Arial Narrow" w:cs="Times New Roman"/>
                <w:b/>
                <w:bCs/>
                <w:sz w:val="24"/>
                <w:szCs w:val="24"/>
              </w:rPr>
              <w:tab/>
            </w:r>
          </w:p>
          <w:p w:rsidR="00A547B0" w:rsidRPr="00323399" w:rsidRDefault="00A547B0">
            <w:pPr>
              <w:rPr>
                <w:rFonts w:ascii="Arial Narrow" w:hAnsi="Arial Narrow" w:cs="Times New Roman"/>
                <w:b/>
                <w:bCs/>
                <w:sz w:val="24"/>
                <w:szCs w:val="24"/>
                <w:lang w:val="es-ES_tradnl"/>
              </w:rPr>
            </w:pPr>
            <w:r w:rsidRPr="0050593D">
              <w:rPr>
                <w:rFonts w:ascii="Arial Narrow" w:hAnsi="Arial Narrow" w:cs="Times New Roman"/>
                <w:b/>
                <w:bCs/>
                <w:sz w:val="24"/>
                <w:szCs w:val="24"/>
              </w:rPr>
              <w:t>DESEMBOLSO:</w:t>
            </w:r>
          </w:p>
        </w:tc>
        <w:tc>
          <w:tcPr>
            <w:tcW w:w="7406" w:type="dxa"/>
          </w:tcPr>
          <w:p w:rsidR="00A547B0" w:rsidRDefault="00C7523F">
            <w:pPr>
              <w:rPr>
                <w:rFonts w:ascii="Arial Narrow" w:hAnsi="Arial Narrow" w:cs="Times New Roman"/>
                <w:sz w:val="24"/>
                <w:szCs w:val="24"/>
                <w:lang w:val="es-PE"/>
              </w:rPr>
            </w:pPr>
            <w:r>
              <w:rPr>
                <w:rFonts w:ascii="Arial Narrow" w:hAnsi="Arial Narrow" w:cs="Times New Roman"/>
                <w:sz w:val="24"/>
                <w:szCs w:val="24"/>
                <w:lang w:val="es-PE"/>
              </w:rPr>
              <w:t>Ejecución: 24 meses</w:t>
            </w:r>
          </w:p>
          <w:p w:rsidR="00C7523F" w:rsidRDefault="00C7523F">
            <w:pPr>
              <w:rPr>
                <w:rFonts w:ascii="Arial Narrow" w:hAnsi="Arial Narrow" w:cs="Times New Roman"/>
                <w:sz w:val="24"/>
                <w:szCs w:val="24"/>
                <w:lang w:val="es-PE"/>
              </w:rPr>
            </w:pPr>
            <w:r>
              <w:rPr>
                <w:rFonts w:ascii="Arial Narrow" w:hAnsi="Arial Narrow" w:cs="Times New Roman"/>
                <w:sz w:val="24"/>
                <w:szCs w:val="24"/>
                <w:lang w:val="es-PE"/>
              </w:rPr>
              <w:t>Desembolso: 30 meses</w:t>
            </w:r>
          </w:p>
          <w:p w:rsidR="00433698" w:rsidRPr="007555BE" w:rsidRDefault="00433698">
            <w:pPr>
              <w:rPr>
                <w:rFonts w:ascii="Arial Narrow" w:hAnsi="Arial Narrow" w:cs="Times New Roman"/>
                <w:sz w:val="24"/>
                <w:szCs w:val="24"/>
                <w:lang w:val="es-PE"/>
              </w:rPr>
            </w:pPr>
          </w:p>
        </w:tc>
      </w:tr>
      <w:tr w:rsidR="00A547B0" w:rsidRPr="00AA3C65">
        <w:tc>
          <w:tcPr>
            <w:tcW w:w="2448" w:type="dxa"/>
          </w:tcPr>
          <w:p w:rsidR="00A547B0" w:rsidRPr="0050593D" w:rsidRDefault="00A547B0">
            <w:pPr>
              <w:rPr>
                <w:rFonts w:ascii="Arial Narrow" w:hAnsi="Arial Narrow" w:cs="Times New Roman"/>
                <w:b/>
                <w:bCs/>
                <w:sz w:val="24"/>
                <w:szCs w:val="24"/>
              </w:rPr>
            </w:pPr>
            <w:r w:rsidRPr="0050593D">
              <w:rPr>
                <w:rFonts w:ascii="Arial Narrow" w:hAnsi="Arial Narrow" w:cs="Times New Roman"/>
                <w:b/>
                <w:bCs/>
                <w:sz w:val="24"/>
                <w:szCs w:val="24"/>
              </w:rPr>
              <w:t xml:space="preserve">CONDICIONES </w:t>
            </w:r>
          </w:p>
          <w:p w:rsidR="00A547B0" w:rsidRPr="0050593D" w:rsidRDefault="00A547B0">
            <w:pPr>
              <w:rPr>
                <w:rFonts w:ascii="Arial Narrow" w:hAnsi="Arial Narrow" w:cs="Times New Roman"/>
                <w:b/>
                <w:bCs/>
                <w:sz w:val="24"/>
                <w:szCs w:val="24"/>
              </w:rPr>
            </w:pPr>
            <w:r w:rsidRPr="0050593D">
              <w:rPr>
                <w:rFonts w:ascii="Arial Narrow" w:hAnsi="Arial Narrow" w:cs="Times New Roman"/>
                <w:b/>
                <w:bCs/>
                <w:sz w:val="24"/>
                <w:szCs w:val="24"/>
              </w:rPr>
              <w:t>CONTRACTUALES</w:t>
            </w:r>
          </w:p>
          <w:p w:rsidR="00A547B0" w:rsidRPr="00433698" w:rsidRDefault="00A547B0">
            <w:pPr>
              <w:rPr>
                <w:rFonts w:ascii="Arial Narrow" w:hAnsi="Arial Narrow" w:cs="Times New Roman"/>
                <w:b/>
                <w:bCs/>
                <w:sz w:val="24"/>
                <w:szCs w:val="24"/>
                <w:lang w:val="es-ES_tradnl"/>
              </w:rPr>
            </w:pPr>
            <w:r w:rsidRPr="0050593D">
              <w:rPr>
                <w:rFonts w:ascii="Arial Narrow" w:hAnsi="Arial Narrow" w:cs="Times New Roman"/>
                <w:b/>
                <w:bCs/>
                <w:sz w:val="24"/>
                <w:szCs w:val="24"/>
              </w:rPr>
              <w:t>ESPECIALES:</w:t>
            </w:r>
          </w:p>
        </w:tc>
        <w:tc>
          <w:tcPr>
            <w:tcW w:w="7406" w:type="dxa"/>
          </w:tcPr>
          <w:p w:rsidR="00C7523F" w:rsidRDefault="00C7523F" w:rsidP="00C7523F">
            <w:pPr>
              <w:rPr>
                <w:rFonts w:ascii="Arial Narrow" w:hAnsi="Arial Narrow" w:cs="Times New Roman"/>
                <w:sz w:val="24"/>
                <w:szCs w:val="24"/>
              </w:rPr>
            </w:pPr>
            <w:r w:rsidRPr="00C7523F">
              <w:rPr>
                <w:rFonts w:ascii="Arial Narrow" w:hAnsi="Arial Narrow" w:cs="Times New Roman"/>
                <w:sz w:val="24"/>
                <w:szCs w:val="24"/>
              </w:rPr>
              <w:t>El primer desembolso estará condicionado a que el organismo ejecutor presente a satisfacción del Banco: i) un plan operativo para la ejecución total del proyecto; ii) el nombramiento del coordinador del proyect</w:t>
            </w:r>
            <w:r>
              <w:rPr>
                <w:rFonts w:ascii="Arial Narrow" w:hAnsi="Arial Narrow" w:cs="Times New Roman"/>
                <w:sz w:val="24"/>
                <w:szCs w:val="24"/>
              </w:rPr>
              <w:t xml:space="preserve">o iii) se </w:t>
            </w:r>
            <w:r w:rsidR="00C03EF4" w:rsidRPr="00433698">
              <w:rPr>
                <w:rFonts w:ascii="Arial Narrow" w:hAnsi="Arial Narrow" w:cs="Times New Roman"/>
                <w:sz w:val="24"/>
                <w:szCs w:val="24"/>
              </w:rPr>
              <w:t>viabilice</w:t>
            </w:r>
            <w:r w:rsidR="00C03EF4">
              <w:rPr>
                <w:rFonts w:ascii="Arial Narrow" w:hAnsi="Arial Narrow" w:cs="Times New Roman"/>
                <w:sz w:val="24"/>
                <w:szCs w:val="24"/>
              </w:rPr>
              <w:t xml:space="preserve"> </w:t>
            </w:r>
            <w:r>
              <w:rPr>
                <w:rFonts w:ascii="Arial Narrow" w:hAnsi="Arial Narrow" w:cs="Times New Roman"/>
                <w:sz w:val="24"/>
                <w:szCs w:val="24"/>
              </w:rPr>
              <w:t>la contrapartida del sector público</w:t>
            </w:r>
            <w:r w:rsidR="00C03EF4">
              <w:rPr>
                <w:rFonts w:ascii="Arial Narrow" w:hAnsi="Arial Narrow" w:cs="Times New Roman"/>
                <w:sz w:val="24"/>
                <w:szCs w:val="24"/>
              </w:rPr>
              <w:t>.</w:t>
            </w:r>
          </w:p>
          <w:p w:rsidR="00433698" w:rsidRPr="00C7523F" w:rsidRDefault="00433698" w:rsidP="00C7523F">
            <w:pPr>
              <w:rPr>
                <w:rFonts w:ascii="Arial Narrow" w:hAnsi="Arial Narrow" w:cs="Times New Roman"/>
                <w:sz w:val="24"/>
                <w:szCs w:val="24"/>
              </w:rPr>
            </w:pPr>
          </w:p>
          <w:p w:rsidR="00C7523F" w:rsidRPr="00C7523F" w:rsidRDefault="00C7523F" w:rsidP="00C7523F">
            <w:pPr>
              <w:rPr>
                <w:rFonts w:ascii="Arial Narrow" w:hAnsi="Arial Narrow" w:cs="Times New Roman"/>
                <w:sz w:val="24"/>
                <w:szCs w:val="24"/>
              </w:rPr>
            </w:pPr>
            <w:r w:rsidRPr="00C7523F">
              <w:rPr>
                <w:rFonts w:ascii="Arial Narrow" w:hAnsi="Arial Narrow" w:cs="Times New Roman"/>
                <w:sz w:val="24"/>
                <w:szCs w:val="24"/>
              </w:rPr>
              <w:t>Los siguientes desembolsos se realizarán en función del cumplimiento de las metas condicionantes de desembolsos acordadas con el Banco.</w:t>
            </w:r>
          </w:p>
          <w:p w:rsidR="00A547B0" w:rsidRPr="00C7523F" w:rsidRDefault="00A547B0">
            <w:pPr>
              <w:rPr>
                <w:rFonts w:ascii="Arial Narrow" w:hAnsi="Arial Narrow" w:cs="Times New Roman"/>
                <w:sz w:val="24"/>
                <w:szCs w:val="24"/>
              </w:rPr>
            </w:pPr>
          </w:p>
        </w:tc>
      </w:tr>
    </w:tbl>
    <w:p w:rsidR="00A547B0" w:rsidRPr="0050593D" w:rsidRDefault="00A547B0" w:rsidP="005F5EDF">
      <w:pPr>
        <w:jc w:val="both"/>
        <w:rPr>
          <w:rFonts w:ascii="Arial Narrow" w:hAnsi="Arial Narrow" w:cs="Times New Roman"/>
          <w:sz w:val="24"/>
          <w:szCs w:val="24"/>
        </w:rPr>
      </w:pPr>
    </w:p>
    <w:p w:rsidR="00A547B0" w:rsidRPr="00FE0CE9" w:rsidRDefault="00A547B0">
      <w:pPr>
        <w:numPr>
          <w:ilvl w:val="0"/>
          <w:numId w:val="3"/>
        </w:numPr>
        <w:jc w:val="both"/>
        <w:rPr>
          <w:rFonts w:ascii="Arial Narrow" w:hAnsi="Arial Narrow" w:cs="Times New Roman"/>
          <w:b/>
          <w:sz w:val="28"/>
          <w:szCs w:val="28"/>
        </w:rPr>
      </w:pPr>
      <w:r w:rsidRPr="0050593D">
        <w:rPr>
          <w:rFonts w:ascii="Arial Narrow" w:hAnsi="Arial Narrow" w:cs="Times New Roman"/>
          <w:sz w:val="24"/>
          <w:szCs w:val="24"/>
        </w:rPr>
        <w:br w:type="page"/>
      </w:r>
      <w:r w:rsidRPr="00FE0CE9">
        <w:rPr>
          <w:rFonts w:ascii="Arial Narrow" w:hAnsi="Arial Narrow" w:cs="Times New Roman"/>
          <w:b/>
          <w:sz w:val="28"/>
          <w:szCs w:val="28"/>
        </w:rPr>
        <w:lastRenderedPageBreak/>
        <w:t>ANTECEDENTES Y JUSTIFICACIÓN</w:t>
      </w:r>
    </w:p>
    <w:p w:rsidR="00A547B0" w:rsidRPr="0050593D" w:rsidRDefault="00A547B0">
      <w:pPr>
        <w:tabs>
          <w:tab w:val="num" w:pos="540"/>
        </w:tabs>
        <w:jc w:val="both"/>
        <w:rPr>
          <w:rFonts w:ascii="Arial Narrow" w:hAnsi="Arial Narrow" w:cs="Times New Roman"/>
          <w:sz w:val="24"/>
          <w:szCs w:val="24"/>
        </w:rPr>
      </w:pPr>
    </w:p>
    <w:p w:rsidR="000C16F3" w:rsidRDefault="000C16F3" w:rsidP="000C16F3">
      <w:pPr>
        <w:ind w:left="1260"/>
        <w:jc w:val="both"/>
        <w:rPr>
          <w:rFonts w:ascii="Arial Narrow" w:eastAsia="Calibri" w:hAnsi="Arial Narrow"/>
          <w:color w:val="0F243E"/>
          <w:sz w:val="24"/>
          <w:szCs w:val="24"/>
          <w:lang w:eastAsia="en-US"/>
        </w:rPr>
      </w:pPr>
      <w:r>
        <w:rPr>
          <w:rFonts w:ascii="Arial Narrow" w:eastAsia="Calibri" w:hAnsi="Arial Narrow"/>
          <w:color w:val="0F243E"/>
          <w:sz w:val="24"/>
          <w:szCs w:val="24"/>
          <w:lang w:eastAsia="en-US"/>
        </w:rPr>
        <w:t>E</w:t>
      </w:r>
      <w:r w:rsidRPr="000C16F3">
        <w:rPr>
          <w:rFonts w:ascii="Arial Narrow" w:eastAsia="Calibri" w:hAnsi="Arial Narrow"/>
          <w:color w:val="0F243E"/>
          <w:sz w:val="24"/>
          <w:szCs w:val="24"/>
          <w:lang w:eastAsia="en-US"/>
        </w:rPr>
        <w:t>l corredor económico del Mantaro</w:t>
      </w:r>
      <w:r w:rsidR="00433698">
        <w:rPr>
          <w:rFonts w:ascii="Arial Narrow" w:eastAsia="Calibri" w:hAnsi="Arial Narrow"/>
          <w:color w:val="0F243E"/>
          <w:sz w:val="24"/>
          <w:szCs w:val="24"/>
          <w:lang w:eastAsia="en-US"/>
        </w:rPr>
        <w:t>,</w:t>
      </w:r>
      <w:r w:rsidRPr="000C16F3">
        <w:rPr>
          <w:rFonts w:ascii="Arial Narrow" w:eastAsia="Calibri" w:hAnsi="Arial Narrow"/>
          <w:color w:val="0F243E"/>
          <w:sz w:val="24"/>
          <w:szCs w:val="24"/>
          <w:lang w:eastAsia="en-US"/>
        </w:rPr>
        <w:t xml:space="preserve"> comprendido por las provincias de Huancayo, Jauja, Concepción y Chupaca en el Departamento de Junín</w:t>
      </w:r>
      <w:r w:rsidR="00433698">
        <w:rPr>
          <w:rFonts w:ascii="Arial Narrow" w:eastAsia="Calibri" w:hAnsi="Arial Narrow"/>
          <w:color w:val="0F243E"/>
          <w:sz w:val="24"/>
          <w:szCs w:val="24"/>
          <w:lang w:eastAsia="en-US"/>
        </w:rPr>
        <w:t>,</w:t>
      </w:r>
      <w:r w:rsidRPr="000C16F3">
        <w:rPr>
          <w:rFonts w:ascii="Arial Narrow" w:eastAsia="Calibri" w:hAnsi="Arial Narrow"/>
          <w:color w:val="0F243E"/>
          <w:sz w:val="24"/>
          <w:szCs w:val="24"/>
          <w:lang w:eastAsia="en-US"/>
        </w:rPr>
        <w:t xml:space="preserve"> cuenta con adecuadas condiciones para el cultivo de alcachofa criolla tales como: abundante riqueza natural, condiciones climáticas que l</w:t>
      </w:r>
      <w:r w:rsidR="00433698">
        <w:rPr>
          <w:rFonts w:ascii="Arial Narrow" w:eastAsia="Calibri" w:hAnsi="Arial Narrow"/>
          <w:color w:val="0F243E"/>
          <w:sz w:val="24"/>
          <w:szCs w:val="24"/>
          <w:lang w:eastAsia="en-US"/>
        </w:rPr>
        <w:t>o</w:t>
      </w:r>
      <w:r w:rsidRPr="000C16F3">
        <w:rPr>
          <w:rFonts w:ascii="Arial Narrow" w:eastAsia="Calibri" w:hAnsi="Arial Narrow"/>
          <w:color w:val="0F243E"/>
          <w:sz w:val="24"/>
          <w:szCs w:val="24"/>
          <w:lang w:eastAsia="en-US"/>
        </w:rPr>
        <w:t xml:space="preserve"> hace ideal para la producción constante de dicho producto, rico en recursos hídricos, suficiente disponibilidad de mano de obra, ubicación geográfica de las zonas productoras relativamente cercanas a las principales plantas de transformación (Sociedad Agrícola Vir</w:t>
      </w:r>
      <w:r w:rsidR="004348F1">
        <w:rPr>
          <w:rFonts w:ascii="Arial Narrow" w:eastAsia="Calibri" w:hAnsi="Arial Narrow"/>
          <w:color w:val="0F243E"/>
          <w:sz w:val="24"/>
          <w:szCs w:val="24"/>
          <w:lang w:eastAsia="en-US"/>
        </w:rPr>
        <w:t>ú</w:t>
      </w:r>
      <w:r w:rsidR="00323399">
        <w:rPr>
          <w:rFonts w:ascii="Arial Narrow" w:eastAsia="Calibri" w:hAnsi="Arial Narrow"/>
          <w:color w:val="0F243E"/>
          <w:sz w:val="24"/>
          <w:szCs w:val="24"/>
          <w:lang w:eastAsia="en-US"/>
        </w:rPr>
        <w:t xml:space="preserve"> y </w:t>
      </w:r>
      <w:r w:rsidRPr="000C16F3">
        <w:rPr>
          <w:rFonts w:ascii="Arial Narrow" w:eastAsia="Calibri" w:hAnsi="Arial Narrow"/>
          <w:color w:val="0F243E"/>
          <w:sz w:val="24"/>
          <w:szCs w:val="24"/>
          <w:lang w:eastAsia="en-US"/>
        </w:rPr>
        <w:t>Agro Mantaro</w:t>
      </w:r>
      <w:r w:rsidR="00323399">
        <w:rPr>
          <w:rFonts w:ascii="Arial Narrow" w:eastAsia="Calibri" w:hAnsi="Arial Narrow"/>
          <w:color w:val="0F243E"/>
          <w:sz w:val="24"/>
          <w:szCs w:val="24"/>
          <w:lang w:eastAsia="en-US"/>
        </w:rPr>
        <w:t>)</w:t>
      </w:r>
      <w:r w:rsidRPr="000C16F3">
        <w:rPr>
          <w:rFonts w:ascii="Arial Narrow" w:eastAsia="Calibri" w:hAnsi="Arial Narrow"/>
          <w:color w:val="0F243E"/>
          <w:sz w:val="24"/>
          <w:szCs w:val="24"/>
          <w:lang w:eastAsia="en-US"/>
        </w:rPr>
        <w:t xml:space="preserve"> y su cercanía con </w:t>
      </w:r>
      <w:smartTag w:uri="urn:schemas-microsoft-com:office:smarttags" w:element="PersonName">
        <w:smartTagPr>
          <w:attr w:name="ProductID" w:val="la Ciudad"/>
        </w:smartTagPr>
        <w:r w:rsidRPr="000C16F3">
          <w:rPr>
            <w:rFonts w:ascii="Arial Narrow" w:eastAsia="Calibri" w:hAnsi="Arial Narrow"/>
            <w:color w:val="0F243E"/>
            <w:sz w:val="24"/>
            <w:szCs w:val="24"/>
            <w:lang w:eastAsia="en-US"/>
          </w:rPr>
          <w:t>la Ciudad</w:t>
        </w:r>
      </w:smartTag>
      <w:r w:rsidRPr="000C16F3">
        <w:rPr>
          <w:rFonts w:ascii="Arial Narrow" w:eastAsia="Calibri" w:hAnsi="Arial Narrow"/>
          <w:color w:val="0F243E"/>
          <w:sz w:val="24"/>
          <w:szCs w:val="24"/>
          <w:lang w:eastAsia="en-US"/>
        </w:rPr>
        <w:t xml:space="preserve"> de Lima. </w:t>
      </w:r>
    </w:p>
    <w:p w:rsidR="000C16F3" w:rsidRPr="000C16F3" w:rsidRDefault="000C16F3" w:rsidP="000C16F3">
      <w:pPr>
        <w:ind w:left="1260"/>
        <w:jc w:val="both"/>
        <w:rPr>
          <w:rFonts w:ascii="Arial Narrow" w:eastAsia="Calibri" w:hAnsi="Arial Narrow"/>
          <w:color w:val="0F243E"/>
          <w:sz w:val="24"/>
          <w:szCs w:val="24"/>
          <w:lang w:eastAsia="en-US"/>
        </w:rPr>
      </w:pPr>
    </w:p>
    <w:p w:rsidR="000C16F3" w:rsidRP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 xml:space="preserve">Las principales actividades agrícolas </w:t>
      </w:r>
      <w:r w:rsidR="00FE3AB3">
        <w:rPr>
          <w:rFonts w:ascii="Arial Narrow" w:eastAsia="Calibri" w:hAnsi="Arial Narrow"/>
          <w:color w:val="0F243E"/>
          <w:sz w:val="24"/>
          <w:szCs w:val="24"/>
          <w:lang w:eastAsia="en-US"/>
        </w:rPr>
        <w:t xml:space="preserve">comerciales </w:t>
      </w:r>
      <w:r w:rsidRPr="000C16F3">
        <w:rPr>
          <w:rFonts w:ascii="Arial Narrow" w:eastAsia="Calibri" w:hAnsi="Arial Narrow"/>
          <w:color w:val="0F243E"/>
          <w:sz w:val="24"/>
          <w:szCs w:val="24"/>
          <w:lang w:eastAsia="en-US"/>
        </w:rPr>
        <w:t xml:space="preserve"> son: la papa, maíz, zanahoria, haba, arvejas, cebada, trigo, alcachofas, oca, olluco, entre otros, que hacen </w:t>
      </w:r>
      <w:r w:rsidR="00323399">
        <w:rPr>
          <w:rFonts w:ascii="Arial Narrow" w:eastAsia="Calibri" w:hAnsi="Arial Narrow"/>
          <w:color w:val="0F243E"/>
          <w:sz w:val="24"/>
          <w:szCs w:val="24"/>
          <w:lang w:eastAsia="en-US"/>
        </w:rPr>
        <w:t xml:space="preserve">el principal uso de las </w:t>
      </w:r>
      <w:r w:rsidRPr="000C16F3">
        <w:rPr>
          <w:rFonts w:ascii="Arial Narrow" w:eastAsia="Calibri" w:hAnsi="Arial Narrow"/>
          <w:color w:val="0F243E"/>
          <w:sz w:val="24"/>
          <w:szCs w:val="24"/>
          <w:lang w:eastAsia="en-US"/>
        </w:rPr>
        <w:t xml:space="preserve">tierras cultivables (con riego y secano) y con un potencial de </w:t>
      </w:r>
      <w:smartTag w:uri="urn:schemas-microsoft-com:office:smarttags" w:element="metricconverter">
        <w:smartTagPr>
          <w:attr w:name="ProductID" w:val="2,646 Ha"/>
        </w:smartTagPr>
        <w:r w:rsidRPr="000C16F3">
          <w:rPr>
            <w:rFonts w:ascii="Arial Narrow" w:eastAsia="Calibri" w:hAnsi="Arial Narrow"/>
            <w:color w:val="0F243E"/>
            <w:sz w:val="24"/>
            <w:szCs w:val="24"/>
            <w:lang w:eastAsia="en-US"/>
          </w:rPr>
          <w:t>2,646 Ha</w:t>
        </w:r>
      </w:smartTag>
      <w:r w:rsidRPr="000C16F3">
        <w:rPr>
          <w:rFonts w:ascii="Arial Narrow" w:eastAsia="Calibri" w:hAnsi="Arial Narrow"/>
          <w:color w:val="0F243E"/>
          <w:sz w:val="24"/>
          <w:szCs w:val="24"/>
          <w:lang w:eastAsia="en-US"/>
        </w:rPr>
        <w:t xml:space="preserve"> </w:t>
      </w:r>
      <w:r w:rsidR="00323399">
        <w:rPr>
          <w:rFonts w:ascii="Arial Narrow" w:eastAsia="Calibri" w:hAnsi="Arial Narrow"/>
          <w:color w:val="0F243E"/>
          <w:sz w:val="24"/>
          <w:szCs w:val="24"/>
          <w:lang w:eastAsia="en-US"/>
        </w:rPr>
        <w:t xml:space="preserve">(10%) </w:t>
      </w:r>
      <w:r w:rsidRPr="000C16F3">
        <w:rPr>
          <w:rFonts w:ascii="Arial Narrow" w:eastAsia="Calibri" w:hAnsi="Arial Narrow"/>
          <w:color w:val="0F243E"/>
          <w:sz w:val="24"/>
          <w:szCs w:val="24"/>
          <w:lang w:eastAsia="en-US"/>
        </w:rPr>
        <w:t>p</w:t>
      </w:r>
      <w:r w:rsidR="00323399">
        <w:rPr>
          <w:rFonts w:ascii="Arial Narrow" w:eastAsia="Calibri" w:hAnsi="Arial Narrow"/>
          <w:color w:val="0F243E"/>
          <w:sz w:val="24"/>
          <w:szCs w:val="24"/>
          <w:lang w:eastAsia="en-US"/>
        </w:rPr>
        <w:t xml:space="preserve">ara el cultivo de la alcachofa. </w:t>
      </w:r>
      <w:r w:rsidRPr="000C16F3">
        <w:rPr>
          <w:rFonts w:ascii="Arial Narrow" w:eastAsia="Calibri" w:hAnsi="Arial Narrow"/>
          <w:color w:val="0F243E"/>
          <w:sz w:val="24"/>
          <w:szCs w:val="24"/>
          <w:lang w:eastAsia="en-US"/>
        </w:rPr>
        <w:t xml:space="preserve">La oferta del territorio abastece durante todo el año a los mercados de la costa (sector consumo a Lima y sector de transformación a Trujillo). </w:t>
      </w:r>
    </w:p>
    <w:p w:rsidR="000C16F3" w:rsidRDefault="000C16F3" w:rsidP="000C16F3">
      <w:pPr>
        <w:ind w:left="1260"/>
        <w:jc w:val="both"/>
        <w:rPr>
          <w:rFonts w:ascii="Arial Narrow" w:eastAsia="Calibri" w:hAnsi="Arial Narrow"/>
          <w:color w:val="0F243E"/>
          <w:sz w:val="24"/>
          <w:szCs w:val="24"/>
          <w:lang w:eastAsia="en-US"/>
        </w:rPr>
      </w:pPr>
    </w:p>
    <w:p w:rsid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 xml:space="preserve">Este producto se ha adaptado a las condiciones geográficas que ofrecen las Provincias de Huancayo, Chupaca, Jauja y Concepción, habiéndose ampliado la frontera agrícola y la cantidad/calidad de oferta a las empresas agroindustriales asentadas en el territorio y fuera de ella. </w:t>
      </w:r>
    </w:p>
    <w:p w:rsidR="000C16F3" w:rsidRPr="000C16F3" w:rsidRDefault="000C16F3" w:rsidP="000C16F3">
      <w:pPr>
        <w:ind w:left="1260"/>
        <w:jc w:val="both"/>
        <w:rPr>
          <w:rFonts w:ascii="Arial Narrow" w:eastAsia="Calibri" w:hAnsi="Arial Narrow"/>
          <w:color w:val="0F243E"/>
          <w:sz w:val="24"/>
          <w:szCs w:val="24"/>
          <w:lang w:eastAsia="en-US"/>
        </w:rPr>
      </w:pPr>
    </w:p>
    <w:p w:rsid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i/>
          <w:color w:val="0F243E"/>
          <w:sz w:val="24"/>
          <w:szCs w:val="24"/>
          <w:lang w:eastAsia="en-US"/>
        </w:rPr>
        <w:t>El Corredor Mantaro es el principal abastecedor del mercado de consumo</w:t>
      </w:r>
      <w:r w:rsidRPr="000C16F3">
        <w:rPr>
          <w:rFonts w:ascii="Arial Narrow" w:eastAsia="Calibri" w:hAnsi="Arial Narrow"/>
          <w:color w:val="0F243E"/>
          <w:sz w:val="24"/>
          <w:szCs w:val="24"/>
          <w:lang w:eastAsia="en-US"/>
        </w:rPr>
        <w:t xml:space="preserve"> en </w:t>
      </w:r>
      <w:smartTag w:uri="urn:schemas-microsoft-com:office:smarttags" w:element="PersonName">
        <w:smartTagPr>
          <w:attr w:name="ProductID" w:val="la Ciudad"/>
        </w:smartTagPr>
        <w:r w:rsidRPr="000C16F3">
          <w:rPr>
            <w:rFonts w:ascii="Arial Narrow" w:eastAsia="Calibri" w:hAnsi="Arial Narrow"/>
            <w:color w:val="0F243E"/>
            <w:sz w:val="24"/>
            <w:szCs w:val="24"/>
            <w:lang w:eastAsia="en-US"/>
          </w:rPr>
          <w:t>la Ciudad</w:t>
        </w:r>
      </w:smartTag>
      <w:r w:rsidRPr="000C16F3">
        <w:rPr>
          <w:rFonts w:ascii="Arial Narrow" w:eastAsia="Calibri" w:hAnsi="Arial Narrow"/>
          <w:color w:val="0F243E"/>
          <w:sz w:val="24"/>
          <w:szCs w:val="24"/>
          <w:lang w:eastAsia="en-US"/>
        </w:rPr>
        <w:t xml:space="preserve"> de Lima, hecho que indica la presencia de una importante dinámica de los pequeños productores (25% del sector e</w:t>
      </w:r>
      <w:r w:rsidR="00632114">
        <w:rPr>
          <w:rFonts w:ascii="Arial Narrow" w:eastAsia="Calibri" w:hAnsi="Arial Narrow"/>
          <w:color w:val="0F243E"/>
          <w:sz w:val="24"/>
          <w:szCs w:val="24"/>
          <w:lang w:eastAsia="en-US"/>
        </w:rPr>
        <w:t>n</w:t>
      </w:r>
      <w:r w:rsidRPr="000C16F3">
        <w:rPr>
          <w:rFonts w:ascii="Arial Narrow" w:eastAsia="Calibri" w:hAnsi="Arial Narrow"/>
          <w:color w:val="0F243E"/>
          <w:sz w:val="24"/>
          <w:szCs w:val="24"/>
          <w:lang w:eastAsia="en-US"/>
        </w:rPr>
        <w:t xml:space="preserve"> la región), en una oferta permanente pero poca organizada, caracterizada por la atomización de los predios, el desigual manejo de las prácticas agronómicas que distorsionan el comportamiento del mercado, en beneficio de algun</w:t>
      </w:r>
      <w:r w:rsidR="00FE3AB3">
        <w:rPr>
          <w:rFonts w:ascii="Arial Narrow" w:eastAsia="Calibri" w:hAnsi="Arial Narrow"/>
          <w:color w:val="0F243E"/>
          <w:sz w:val="24"/>
          <w:szCs w:val="24"/>
          <w:lang w:eastAsia="en-US"/>
        </w:rPr>
        <w:t>as</w:t>
      </w:r>
      <w:r w:rsidRPr="000C16F3">
        <w:rPr>
          <w:rFonts w:ascii="Arial Narrow" w:eastAsia="Calibri" w:hAnsi="Arial Narrow"/>
          <w:color w:val="0F243E"/>
          <w:sz w:val="24"/>
          <w:szCs w:val="24"/>
          <w:lang w:eastAsia="en-US"/>
        </w:rPr>
        <w:t xml:space="preserve"> empresas agroindustriales y acopiadores informales. Este factor se viene superando por la promoción de la asociatividad empresarial de pequeños productores que realizan las instituciones privadas, </w:t>
      </w:r>
      <w:r w:rsidR="00FE3AB3" w:rsidRPr="000C16F3">
        <w:rPr>
          <w:rFonts w:ascii="Arial Narrow" w:eastAsia="Calibri" w:hAnsi="Arial Narrow"/>
          <w:color w:val="0F243E"/>
          <w:sz w:val="24"/>
          <w:szCs w:val="24"/>
          <w:lang w:eastAsia="en-US"/>
        </w:rPr>
        <w:t xml:space="preserve">Gobierno Regional </w:t>
      </w:r>
      <w:r w:rsidRPr="000C16F3">
        <w:rPr>
          <w:rFonts w:ascii="Arial Narrow" w:eastAsia="Calibri" w:hAnsi="Arial Narrow"/>
          <w:color w:val="0F243E"/>
          <w:sz w:val="24"/>
          <w:szCs w:val="24"/>
          <w:lang w:eastAsia="en-US"/>
        </w:rPr>
        <w:t xml:space="preserve">y la empresa privada, que ha dado lugar a </w:t>
      </w:r>
      <w:r w:rsidR="00FE3AB3" w:rsidRPr="000C16F3">
        <w:rPr>
          <w:rFonts w:ascii="Arial Narrow" w:eastAsia="Calibri" w:hAnsi="Arial Narrow"/>
          <w:color w:val="0F243E"/>
          <w:sz w:val="24"/>
          <w:szCs w:val="24"/>
          <w:lang w:eastAsia="en-US"/>
        </w:rPr>
        <w:t xml:space="preserve">la </w:t>
      </w:r>
      <w:r w:rsidRPr="000C16F3">
        <w:rPr>
          <w:rFonts w:ascii="Arial Narrow" w:eastAsia="Calibri" w:hAnsi="Arial Narrow"/>
          <w:color w:val="0F243E"/>
          <w:sz w:val="24"/>
          <w:szCs w:val="24"/>
          <w:lang w:eastAsia="en-US"/>
        </w:rPr>
        <w:t>Red de Productores Agropecuarios del corredor económico del Mantaro “</w:t>
      </w:r>
      <w:r w:rsidRPr="000C16F3">
        <w:rPr>
          <w:rFonts w:ascii="Arial Narrow" w:eastAsia="Calibri" w:hAnsi="Arial Narrow"/>
          <w:b/>
          <w:i/>
          <w:color w:val="0F243E"/>
          <w:sz w:val="24"/>
          <w:szCs w:val="24"/>
          <w:lang w:eastAsia="en-US"/>
        </w:rPr>
        <w:t>REPRACOM”</w:t>
      </w:r>
      <w:r w:rsidRPr="000C16F3">
        <w:rPr>
          <w:rFonts w:ascii="Arial Narrow" w:eastAsia="Calibri" w:hAnsi="Arial Narrow"/>
          <w:color w:val="0F243E"/>
          <w:sz w:val="24"/>
          <w:szCs w:val="24"/>
          <w:lang w:eastAsia="en-US"/>
        </w:rPr>
        <w:t xml:space="preserve"> con 26 socios. </w:t>
      </w:r>
    </w:p>
    <w:p w:rsidR="000C16F3" w:rsidRPr="000C16F3" w:rsidRDefault="000C16F3" w:rsidP="000C16F3">
      <w:pPr>
        <w:ind w:left="1260"/>
        <w:jc w:val="both"/>
        <w:rPr>
          <w:rFonts w:ascii="Arial Narrow" w:eastAsia="Calibri" w:hAnsi="Arial Narrow"/>
          <w:color w:val="0F243E"/>
          <w:sz w:val="24"/>
          <w:szCs w:val="24"/>
          <w:lang w:eastAsia="en-US"/>
        </w:rPr>
      </w:pPr>
    </w:p>
    <w:p w:rsid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Hasta ahora, cada actor de la cadena productiva tiende a satisfacer sus propias necesidades, sin tener una consigna clara en promover un clúster en el sector, haciendo que el agricultor/a de la región, al igual que gran parte de los agricultores nacionales</w:t>
      </w:r>
      <w:r w:rsidR="00FE3AB3">
        <w:rPr>
          <w:rFonts w:ascii="Arial Narrow" w:eastAsia="Calibri" w:hAnsi="Arial Narrow"/>
          <w:color w:val="0F243E"/>
          <w:sz w:val="24"/>
          <w:szCs w:val="24"/>
          <w:lang w:eastAsia="en-US"/>
        </w:rPr>
        <w:t>,</w:t>
      </w:r>
      <w:r w:rsidRPr="000C16F3">
        <w:rPr>
          <w:rFonts w:ascii="Arial Narrow" w:eastAsia="Calibri" w:hAnsi="Arial Narrow"/>
          <w:color w:val="0F243E"/>
          <w:sz w:val="24"/>
          <w:szCs w:val="24"/>
          <w:lang w:eastAsia="en-US"/>
        </w:rPr>
        <w:t xml:space="preserve"> tengan renuencia al cambio de cultivo; sin embargo pese a las barreras iniciales, la gran demanda de alcachofa de exportación ha incrementado el interés del agricultor y productor regional para invertir en este nuevo cultivo. </w:t>
      </w:r>
    </w:p>
    <w:p w:rsidR="000C16F3" w:rsidRPr="000C16F3" w:rsidRDefault="000C16F3" w:rsidP="000C16F3">
      <w:pPr>
        <w:ind w:left="1260"/>
        <w:jc w:val="both"/>
        <w:rPr>
          <w:rFonts w:ascii="Arial Narrow" w:eastAsia="Calibri" w:hAnsi="Arial Narrow"/>
          <w:color w:val="0F243E"/>
          <w:sz w:val="24"/>
          <w:szCs w:val="24"/>
          <w:lang w:eastAsia="en-US"/>
        </w:rPr>
      </w:pPr>
    </w:p>
    <w:p w:rsid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i/>
          <w:color w:val="0F243E"/>
          <w:sz w:val="24"/>
          <w:szCs w:val="24"/>
          <w:lang w:eastAsia="en-US"/>
        </w:rPr>
        <w:t>La presencia de empresas procesadoras</w:t>
      </w:r>
      <w:r w:rsidRPr="000C16F3">
        <w:rPr>
          <w:rFonts w:ascii="Arial Narrow" w:eastAsia="Calibri" w:hAnsi="Arial Narrow"/>
          <w:color w:val="0F243E"/>
          <w:sz w:val="24"/>
          <w:szCs w:val="24"/>
          <w:lang w:eastAsia="en-US"/>
        </w:rPr>
        <w:t xml:space="preserve"> exportadoras y acopiadores (mercado mayorista)  en la región, ha logrado que el nivel de productividad y calidad del producto final mejore sostenidamente. Los requerimientos de materia prima para el procesamiento y la exportación, han obligado a estas empresas a apoyar la gestión de los agricultores, con asistencia técnica (cultivo, cosecha y post cosecha) y financiera para la adquisición de semillas esquejes e insumos, así como con herramientas para el cuidado del cultivo. Sin embargo, el nivel de informalidad existente en la región es todavía muy alto.</w:t>
      </w:r>
    </w:p>
    <w:p w:rsidR="000C16F3" w:rsidRPr="000C16F3" w:rsidRDefault="000C16F3" w:rsidP="000C16F3">
      <w:pPr>
        <w:ind w:left="1260"/>
        <w:jc w:val="both"/>
        <w:rPr>
          <w:rFonts w:ascii="Arial Narrow" w:eastAsia="Calibri" w:hAnsi="Arial Narrow"/>
          <w:color w:val="0F243E"/>
          <w:sz w:val="24"/>
          <w:szCs w:val="24"/>
          <w:lang w:eastAsia="en-US"/>
        </w:rPr>
      </w:pPr>
    </w:p>
    <w:p w:rsid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i/>
          <w:color w:val="0F243E"/>
          <w:sz w:val="24"/>
          <w:szCs w:val="24"/>
          <w:lang w:eastAsia="en-US"/>
        </w:rPr>
        <w:t>La  producción</w:t>
      </w:r>
      <w:r w:rsidRPr="000C16F3">
        <w:rPr>
          <w:rFonts w:ascii="Arial Narrow" w:eastAsia="Calibri" w:hAnsi="Arial Narrow"/>
          <w:color w:val="0F243E"/>
          <w:sz w:val="24"/>
          <w:szCs w:val="24"/>
          <w:lang w:eastAsia="en-US"/>
        </w:rPr>
        <w:t xml:space="preserve"> la realizan pequeños productores con un sistema de riego por surcos, utilizando una alta densidad de producción con plantaciones tempranas en el mes de mayo, obteniéndose la cosecha entre setiembre y abril. </w:t>
      </w:r>
      <w:r w:rsidR="00323399">
        <w:rPr>
          <w:rFonts w:ascii="Arial Narrow" w:eastAsia="Calibri" w:hAnsi="Arial Narrow"/>
          <w:color w:val="0F243E"/>
          <w:sz w:val="24"/>
          <w:szCs w:val="24"/>
          <w:lang w:eastAsia="en-US"/>
        </w:rPr>
        <w:t>L</w:t>
      </w:r>
      <w:r w:rsidRPr="000C16F3">
        <w:rPr>
          <w:rFonts w:ascii="Arial Narrow" w:eastAsia="Calibri" w:hAnsi="Arial Narrow"/>
          <w:color w:val="0F243E"/>
          <w:sz w:val="24"/>
          <w:szCs w:val="24"/>
          <w:lang w:eastAsia="en-US"/>
        </w:rPr>
        <w:t xml:space="preserve">as Provincias de Concepción, Chupaca, Jauja y Huancayo son ideales para este cultivo, en los cuales predomina la producción de alcachofa criolla, con espinas. </w:t>
      </w:r>
    </w:p>
    <w:p w:rsidR="000C16F3" w:rsidRPr="000C16F3" w:rsidRDefault="000C16F3" w:rsidP="000C16F3">
      <w:pPr>
        <w:ind w:left="1260"/>
        <w:jc w:val="both"/>
        <w:rPr>
          <w:rFonts w:ascii="Arial Narrow" w:eastAsia="Calibri" w:hAnsi="Arial Narrow"/>
          <w:color w:val="0F243E"/>
          <w:sz w:val="24"/>
          <w:szCs w:val="24"/>
          <w:lang w:eastAsia="en-US"/>
        </w:rPr>
      </w:pPr>
    </w:p>
    <w:p w:rsidR="000C16F3" w:rsidRP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i/>
          <w:color w:val="0F243E"/>
          <w:sz w:val="24"/>
          <w:szCs w:val="24"/>
          <w:lang w:eastAsia="en-US"/>
        </w:rPr>
        <w:lastRenderedPageBreak/>
        <w:t>El producto</w:t>
      </w:r>
      <w:r w:rsidRPr="000C16F3">
        <w:rPr>
          <w:rFonts w:ascii="Arial Narrow" w:eastAsia="Calibri" w:hAnsi="Arial Narrow"/>
          <w:color w:val="0F243E"/>
          <w:sz w:val="24"/>
          <w:szCs w:val="24"/>
          <w:lang w:eastAsia="en-US"/>
        </w:rPr>
        <w:t xml:space="preserve"> alcachofa, viene siendo considerad</w:t>
      </w:r>
      <w:r w:rsidR="00AA3BC4">
        <w:rPr>
          <w:rFonts w:ascii="Arial Narrow" w:eastAsia="Calibri" w:hAnsi="Arial Narrow"/>
          <w:color w:val="0F243E"/>
          <w:sz w:val="24"/>
          <w:szCs w:val="24"/>
          <w:lang w:eastAsia="en-US"/>
        </w:rPr>
        <w:t>o</w:t>
      </w:r>
      <w:r w:rsidRPr="000C16F3">
        <w:rPr>
          <w:rFonts w:ascii="Arial Narrow" w:eastAsia="Calibri" w:hAnsi="Arial Narrow"/>
          <w:color w:val="0F243E"/>
          <w:sz w:val="24"/>
          <w:szCs w:val="24"/>
          <w:lang w:eastAsia="en-US"/>
        </w:rPr>
        <w:t xml:space="preserve"> como un cultivo de agro exportación en el país, debido a la gran demanda existente en el exterior, especialmente en Europa y Estados Unidos. </w:t>
      </w:r>
    </w:p>
    <w:p w:rsidR="000C16F3" w:rsidRPr="000C16F3" w:rsidRDefault="000C16F3" w:rsidP="000C16F3">
      <w:pPr>
        <w:ind w:left="1260"/>
        <w:jc w:val="both"/>
        <w:rPr>
          <w:rFonts w:ascii="Arial Narrow" w:eastAsia="Calibri" w:hAnsi="Arial Narrow"/>
          <w:color w:val="0F243E"/>
          <w:sz w:val="24"/>
          <w:szCs w:val="24"/>
          <w:lang w:eastAsia="en-US"/>
        </w:rPr>
      </w:pPr>
    </w:p>
    <w:p w:rsidR="000C16F3" w:rsidRPr="000C16F3" w:rsidRDefault="000C16F3" w:rsidP="000C16F3">
      <w:pPr>
        <w:ind w:left="1260"/>
        <w:jc w:val="both"/>
        <w:rPr>
          <w:rFonts w:ascii="Arial Narrow" w:eastAsia="Calibri" w:hAnsi="Arial Narrow"/>
          <w:b/>
          <w:color w:val="0F243E"/>
          <w:sz w:val="24"/>
          <w:szCs w:val="24"/>
          <w:u w:val="single"/>
          <w:lang w:eastAsia="en-US"/>
        </w:rPr>
      </w:pPr>
      <w:r w:rsidRPr="000C16F3">
        <w:rPr>
          <w:rFonts w:ascii="Arial Narrow" w:eastAsia="Calibri" w:hAnsi="Arial Narrow"/>
          <w:b/>
          <w:color w:val="0F243E"/>
          <w:sz w:val="24"/>
          <w:szCs w:val="24"/>
          <w:u w:val="single"/>
          <w:lang w:eastAsia="en-US"/>
        </w:rPr>
        <w:t>Cuadro Nº 01: Resumen de áreas potenciales para el cultivo</w:t>
      </w:r>
    </w:p>
    <w:p w:rsidR="000C16F3" w:rsidRPr="000C16F3" w:rsidRDefault="000C16F3" w:rsidP="000C16F3">
      <w:pPr>
        <w:ind w:left="1260"/>
        <w:jc w:val="both"/>
        <w:rPr>
          <w:rFonts w:ascii="Arial Narrow" w:eastAsia="Calibri" w:hAnsi="Arial Narrow"/>
          <w:b/>
          <w:color w:val="0F243E"/>
          <w:sz w:val="24"/>
          <w:szCs w:val="24"/>
          <w:u w:val="single"/>
          <w:lang w:eastAsia="en-US"/>
        </w:rPr>
      </w:pPr>
    </w:p>
    <w:tbl>
      <w:tblPr>
        <w:tblW w:w="4306" w:type="pct"/>
        <w:tblInd w:w="1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28"/>
        <w:gridCol w:w="2829"/>
        <w:gridCol w:w="2829"/>
      </w:tblGrid>
      <w:tr w:rsidR="000C16F3" w:rsidRPr="000C16F3" w:rsidTr="0007595F">
        <w:trPr>
          <w:trHeight w:val="213"/>
        </w:trPr>
        <w:tc>
          <w:tcPr>
            <w:tcW w:w="5000" w:type="pct"/>
            <w:gridSpan w:val="3"/>
            <w:shd w:val="clear" w:color="auto" w:fill="4F81BD"/>
          </w:tcPr>
          <w:p w:rsidR="000C16F3" w:rsidRPr="000C16F3" w:rsidRDefault="000C16F3" w:rsidP="000C16F3">
            <w:pPr>
              <w:ind w:left="1260"/>
              <w:jc w:val="both"/>
              <w:rPr>
                <w:rFonts w:ascii="Arial Narrow" w:eastAsia="Calibri" w:hAnsi="Arial Narrow"/>
                <w:b/>
                <w:color w:val="0F243E"/>
                <w:sz w:val="24"/>
                <w:szCs w:val="24"/>
                <w:lang w:eastAsia="en-US"/>
              </w:rPr>
            </w:pPr>
            <w:r w:rsidRPr="000C16F3">
              <w:rPr>
                <w:rFonts w:ascii="Arial Narrow" w:eastAsia="Calibri" w:hAnsi="Arial Narrow"/>
                <w:b/>
                <w:color w:val="0F243E"/>
                <w:sz w:val="24"/>
                <w:szCs w:val="24"/>
                <w:lang w:eastAsia="en-US"/>
              </w:rPr>
              <w:t>Área Potencial Cultivo Alcachofa</w:t>
            </w:r>
          </w:p>
        </w:tc>
      </w:tr>
      <w:tr w:rsidR="000C16F3" w:rsidRPr="000C16F3" w:rsidTr="0007595F">
        <w:trPr>
          <w:trHeight w:val="203"/>
        </w:trPr>
        <w:tc>
          <w:tcPr>
            <w:tcW w:w="1666" w:type="pct"/>
            <w:shd w:val="clear" w:color="auto" w:fill="4F81BD"/>
          </w:tcPr>
          <w:p w:rsidR="000C16F3" w:rsidRPr="000C16F3" w:rsidRDefault="000C16F3" w:rsidP="007A09EF">
            <w:pPr>
              <w:jc w:val="center"/>
              <w:rPr>
                <w:rFonts w:ascii="Arial Narrow" w:eastAsia="Calibri" w:hAnsi="Arial Narrow"/>
                <w:b/>
                <w:color w:val="0F243E"/>
                <w:sz w:val="24"/>
                <w:szCs w:val="24"/>
                <w:lang w:eastAsia="en-US"/>
              </w:rPr>
            </w:pPr>
            <w:r w:rsidRPr="000C16F3">
              <w:rPr>
                <w:rFonts w:ascii="Arial Narrow" w:eastAsia="Calibri" w:hAnsi="Arial Narrow"/>
                <w:b/>
                <w:color w:val="0F243E"/>
                <w:sz w:val="24"/>
                <w:szCs w:val="24"/>
                <w:lang w:eastAsia="en-US"/>
              </w:rPr>
              <w:t>Distritos</w:t>
            </w:r>
          </w:p>
        </w:tc>
        <w:tc>
          <w:tcPr>
            <w:tcW w:w="1667" w:type="pct"/>
            <w:shd w:val="clear" w:color="auto" w:fill="4F81BD"/>
          </w:tcPr>
          <w:p w:rsidR="000C16F3" w:rsidRPr="000C16F3" w:rsidRDefault="000C16F3" w:rsidP="007A09EF">
            <w:pPr>
              <w:jc w:val="center"/>
              <w:rPr>
                <w:rFonts w:ascii="Arial Narrow" w:eastAsia="Calibri" w:hAnsi="Arial Narrow"/>
                <w:b/>
                <w:color w:val="0F243E"/>
                <w:sz w:val="24"/>
                <w:szCs w:val="24"/>
                <w:lang w:eastAsia="en-US"/>
              </w:rPr>
            </w:pPr>
            <w:r w:rsidRPr="000C16F3">
              <w:rPr>
                <w:rFonts w:ascii="Arial Narrow" w:eastAsia="Calibri" w:hAnsi="Arial Narrow"/>
                <w:b/>
                <w:color w:val="0F243E"/>
                <w:sz w:val="24"/>
                <w:szCs w:val="24"/>
                <w:lang w:eastAsia="en-US"/>
              </w:rPr>
              <w:t>Has. Estimadas con Potencial</w:t>
            </w:r>
          </w:p>
        </w:tc>
        <w:tc>
          <w:tcPr>
            <w:tcW w:w="1667" w:type="pct"/>
            <w:shd w:val="clear" w:color="auto" w:fill="4F81BD"/>
          </w:tcPr>
          <w:p w:rsidR="000C16F3" w:rsidRPr="000C16F3" w:rsidRDefault="000C16F3" w:rsidP="007A09EF">
            <w:pPr>
              <w:jc w:val="center"/>
              <w:rPr>
                <w:rFonts w:ascii="Arial Narrow" w:eastAsia="Calibri" w:hAnsi="Arial Narrow"/>
                <w:b/>
                <w:color w:val="0F243E"/>
                <w:sz w:val="24"/>
                <w:szCs w:val="24"/>
                <w:lang w:eastAsia="en-US"/>
              </w:rPr>
            </w:pPr>
            <w:r w:rsidRPr="000C16F3">
              <w:rPr>
                <w:rFonts w:ascii="Arial Narrow" w:eastAsia="Calibri" w:hAnsi="Arial Narrow"/>
                <w:b/>
                <w:color w:val="0F243E"/>
                <w:sz w:val="24"/>
                <w:szCs w:val="24"/>
                <w:lang w:eastAsia="en-US"/>
              </w:rPr>
              <w:t>Estimación de áreas sembradas</w:t>
            </w:r>
          </w:p>
        </w:tc>
      </w:tr>
      <w:tr w:rsidR="000C16F3" w:rsidRPr="000C16F3" w:rsidTr="0007595F">
        <w:trPr>
          <w:trHeight w:val="203"/>
        </w:trPr>
        <w:tc>
          <w:tcPr>
            <w:tcW w:w="1666" w:type="pct"/>
          </w:tcPr>
          <w:p w:rsidR="000C16F3" w:rsidRPr="000C16F3" w:rsidRDefault="000C16F3" w:rsidP="00AA3BC4">
            <w:pPr>
              <w:ind w:left="733"/>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Jauja</w:t>
            </w:r>
          </w:p>
        </w:tc>
        <w:tc>
          <w:tcPr>
            <w:tcW w:w="1667" w:type="pct"/>
          </w:tcPr>
          <w:p w:rsidR="000C16F3" w:rsidRPr="000C16F3" w:rsidRDefault="000C16F3" w:rsidP="00AA3BC4">
            <w:pPr>
              <w:ind w:left="965"/>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502</w:t>
            </w:r>
          </w:p>
        </w:tc>
        <w:tc>
          <w:tcPr>
            <w:tcW w:w="1667" w:type="pct"/>
          </w:tcPr>
          <w:p w:rsidR="000C16F3" w:rsidRP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120</w:t>
            </w:r>
          </w:p>
        </w:tc>
      </w:tr>
      <w:tr w:rsidR="000C16F3" w:rsidRPr="000C16F3" w:rsidTr="0007595F">
        <w:trPr>
          <w:trHeight w:val="203"/>
        </w:trPr>
        <w:tc>
          <w:tcPr>
            <w:tcW w:w="1666" w:type="pct"/>
          </w:tcPr>
          <w:p w:rsidR="000C16F3" w:rsidRPr="000C16F3" w:rsidRDefault="000C16F3" w:rsidP="00AA3BC4">
            <w:pPr>
              <w:ind w:left="733"/>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Concepción</w:t>
            </w:r>
          </w:p>
        </w:tc>
        <w:tc>
          <w:tcPr>
            <w:tcW w:w="1667" w:type="pct"/>
          </w:tcPr>
          <w:p w:rsidR="000C16F3" w:rsidRPr="000C16F3" w:rsidRDefault="000C16F3" w:rsidP="00AA3BC4">
            <w:pPr>
              <w:ind w:left="965"/>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804</w:t>
            </w:r>
          </w:p>
        </w:tc>
        <w:tc>
          <w:tcPr>
            <w:tcW w:w="1667" w:type="pct"/>
          </w:tcPr>
          <w:p w:rsidR="000C16F3" w:rsidRP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350</w:t>
            </w:r>
          </w:p>
        </w:tc>
      </w:tr>
      <w:tr w:rsidR="000C16F3" w:rsidRPr="000C16F3" w:rsidTr="0007595F">
        <w:trPr>
          <w:trHeight w:val="213"/>
        </w:trPr>
        <w:tc>
          <w:tcPr>
            <w:tcW w:w="1666" w:type="pct"/>
          </w:tcPr>
          <w:p w:rsidR="000C16F3" w:rsidRPr="000C16F3" w:rsidRDefault="000C16F3" w:rsidP="00AA3BC4">
            <w:pPr>
              <w:ind w:left="733"/>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Huancayo</w:t>
            </w:r>
          </w:p>
        </w:tc>
        <w:tc>
          <w:tcPr>
            <w:tcW w:w="1667" w:type="pct"/>
          </w:tcPr>
          <w:p w:rsidR="000C16F3" w:rsidRPr="000C16F3" w:rsidRDefault="000C16F3" w:rsidP="00AA3BC4">
            <w:pPr>
              <w:ind w:left="965"/>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767</w:t>
            </w:r>
          </w:p>
        </w:tc>
        <w:tc>
          <w:tcPr>
            <w:tcW w:w="1667" w:type="pct"/>
          </w:tcPr>
          <w:p w:rsidR="000C16F3" w:rsidRP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130</w:t>
            </w:r>
          </w:p>
        </w:tc>
      </w:tr>
      <w:tr w:rsidR="000C16F3" w:rsidRPr="000C16F3" w:rsidTr="0007595F">
        <w:trPr>
          <w:trHeight w:val="213"/>
        </w:trPr>
        <w:tc>
          <w:tcPr>
            <w:tcW w:w="1666" w:type="pct"/>
          </w:tcPr>
          <w:p w:rsidR="000C16F3" w:rsidRPr="000C16F3" w:rsidRDefault="000C16F3" w:rsidP="00AA3BC4">
            <w:pPr>
              <w:ind w:left="733"/>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Chupaca</w:t>
            </w:r>
          </w:p>
        </w:tc>
        <w:tc>
          <w:tcPr>
            <w:tcW w:w="1667" w:type="pct"/>
          </w:tcPr>
          <w:p w:rsidR="000C16F3" w:rsidRPr="000C16F3" w:rsidRDefault="000C16F3" w:rsidP="00AA3BC4">
            <w:pPr>
              <w:ind w:left="965"/>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576</w:t>
            </w:r>
          </w:p>
        </w:tc>
        <w:tc>
          <w:tcPr>
            <w:tcW w:w="1667" w:type="pct"/>
          </w:tcPr>
          <w:p w:rsidR="000C16F3" w:rsidRP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200</w:t>
            </w:r>
          </w:p>
        </w:tc>
      </w:tr>
      <w:tr w:rsidR="000C16F3" w:rsidRPr="000C16F3" w:rsidTr="0007595F">
        <w:trPr>
          <w:trHeight w:val="203"/>
        </w:trPr>
        <w:tc>
          <w:tcPr>
            <w:tcW w:w="1666" w:type="pct"/>
          </w:tcPr>
          <w:p w:rsidR="000C16F3" w:rsidRPr="000C16F3" w:rsidRDefault="000C16F3" w:rsidP="00AA3BC4">
            <w:pPr>
              <w:ind w:left="733"/>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Total</w:t>
            </w:r>
          </w:p>
        </w:tc>
        <w:tc>
          <w:tcPr>
            <w:tcW w:w="1667" w:type="pct"/>
          </w:tcPr>
          <w:p w:rsidR="000C16F3" w:rsidRPr="000C16F3" w:rsidRDefault="000C16F3" w:rsidP="00AA3BC4">
            <w:pPr>
              <w:ind w:left="965"/>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2649</w:t>
            </w:r>
          </w:p>
        </w:tc>
        <w:tc>
          <w:tcPr>
            <w:tcW w:w="1667" w:type="pct"/>
          </w:tcPr>
          <w:p w:rsidR="000C16F3" w:rsidRPr="000C16F3" w:rsidRDefault="000C16F3" w:rsidP="000C16F3">
            <w:pPr>
              <w:ind w:left="1260"/>
              <w:jc w:val="both"/>
              <w:rPr>
                <w:rFonts w:ascii="Arial Narrow" w:eastAsia="Calibri" w:hAnsi="Arial Narrow"/>
                <w:color w:val="0F243E"/>
                <w:sz w:val="24"/>
                <w:szCs w:val="24"/>
                <w:lang w:eastAsia="en-US"/>
              </w:rPr>
            </w:pPr>
            <w:r w:rsidRPr="000C16F3">
              <w:rPr>
                <w:rFonts w:ascii="Arial Narrow" w:eastAsia="Calibri" w:hAnsi="Arial Narrow"/>
                <w:color w:val="0F243E"/>
                <w:sz w:val="24"/>
                <w:szCs w:val="24"/>
                <w:lang w:eastAsia="en-US"/>
              </w:rPr>
              <w:t>800</w:t>
            </w:r>
          </w:p>
        </w:tc>
      </w:tr>
    </w:tbl>
    <w:p w:rsidR="00E7143C" w:rsidRDefault="00E7143C" w:rsidP="00E7143C">
      <w:pPr>
        <w:jc w:val="both"/>
        <w:rPr>
          <w:rFonts w:ascii="Arial Narrow" w:hAnsi="Arial Narrow" w:cs="Times New Roman"/>
          <w:b/>
          <w:sz w:val="28"/>
          <w:szCs w:val="28"/>
        </w:rPr>
      </w:pPr>
    </w:p>
    <w:p w:rsidR="00E7143C" w:rsidRDefault="00E7143C" w:rsidP="007A09EF">
      <w:pPr>
        <w:ind w:left="1260"/>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 xml:space="preserve"> Teniendo en cuenta que el sector propuesto es la cadena productiva de alcachofa criolla, se plantea </w:t>
      </w:r>
      <w:r w:rsidR="00AA3BC4">
        <w:rPr>
          <w:rFonts w:ascii="Arial Narrow" w:eastAsia="Calibri" w:hAnsi="Arial Narrow"/>
          <w:color w:val="0F243E"/>
          <w:sz w:val="24"/>
          <w:szCs w:val="24"/>
          <w:lang w:eastAsia="en-US"/>
        </w:rPr>
        <w:t xml:space="preserve">el análisis de </w:t>
      </w:r>
      <w:r w:rsidRPr="00E7143C">
        <w:rPr>
          <w:rFonts w:ascii="Arial Narrow" w:eastAsia="Calibri" w:hAnsi="Arial Narrow"/>
          <w:color w:val="0F243E"/>
          <w:sz w:val="24"/>
          <w:szCs w:val="24"/>
          <w:lang w:eastAsia="en-US"/>
        </w:rPr>
        <w:t>5 fuerzas competitivas que pueden afectar las operaciones de la REPRACOM:</w:t>
      </w:r>
    </w:p>
    <w:p w:rsidR="00E7143C" w:rsidRPr="00E7143C" w:rsidRDefault="00E7143C" w:rsidP="007A09EF">
      <w:pPr>
        <w:ind w:left="1260"/>
        <w:jc w:val="both"/>
        <w:rPr>
          <w:rFonts w:ascii="Arial Narrow" w:eastAsia="Calibri" w:hAnsi="Arial Narrow"/>
          <w:color w:val="0F243E"/>
          <w:sz w:val="24"/>
          <w:szCs w:val="24"/>
          <w:lang w:eastAsia="en-US"/>
        </w:rPr>
      </w:pPr>
    </w:p>
    <w:p w:rsidR="00E7143C" w:rsidRDefault="00E7143C"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u w:val="single"/>
          <w:lang w:eastAsia="en-US"/>
        </w:rPr>
        <w:t>1.</w:t>
      </w:r>
      <w:r w:rsidR="00DD4694" w:rsidRPr="007A09EF">
        <w:rPr>
          <w:rFonts w:ascii="Arial Narrow" w:eastAsia="Calibri" w:hAnsi="Arial Narrow"/>
          <w:color w:val="0F243E"/>
          <w:sz w:val="24"/>
          <w:szCs w:val="24"/>
          <w:u w:val="single"/>
          <w:lang w:eastAsia="en-US"/>
        </w:rPr>
        <w:t xml:space="preserve"> </w:t>
      </w:r>
      <w:r w:rsidRPr="007A09EF">
        <w:rPr>
          <w:rFonts w:ascii="Arial Narrow" w:eastAsia="Calibri" w:hAnsi="Arial Narrow"/>
          <w:color w:val="0F243E"/>
          <w:sz w:val="24"/>
          <w:szCs w:val="24"/>
          <w:u w:val="single"/>
          <w:lang w:eastAsia="en-US"/>
        </w:rPr>
        <w:t>La amenaza de nuevos competidores:</w:t>
      </w:r>
      <w:r w:rsidRPr="00E7143C">
        <w:rPr>
          <w:rFonts w:ascii="Arial Narrow" w:eastAsia="Calibri" w:hAnsi="Arial Narrow"/>
          <w:color w:val="0F243E"/>
          <w:sz w:val="24"/>
          <w:szCs w:val="24"/>
          <w:lang w:eastAsia="en-US"/>
        </w:rPr>
        <w:t xml:space="preserve"> Los competidores están representados por los territorios o zonas ajenas a la intervención, tales como </w:t>
      </w:r>
      <w:smartTag w:uri="urn:schemas-microsoft-com:office:smarttags" w:element="PersonName">
        <w:smartTagPr>
          <w:attr w:name="ProductID" w:val="La Libertad"/>
        </w:smartTagPr>
        <w:r w:rsidRPr="00E7143C">
          <w:rPr>
            <w:rFonts w:ascii="Arial Narrow" w:eastAsia="Calibri" w:hAnsi="Arial Narrow"/>
            <w:color w:val="0F243E"/>
            <w:sz w:val="24"/>
            <w:szCs w:val="24"/>
            <w:lang w:eastAsia="en-US"/>
          </w:rPr>
          <w:t>La Libertad</w:t>
        </w:r>
      </w:smartTag>
      <w:r w:rsidRPr="00E7143C">
        <w:rPr>
          <w:rFonts w:ascii="Arial Narrow" w:eastAsia="Calibri" w:hAnsi="Arial Narrow"/>
          <w:color w:val="0F243E"/>
          <w:sz w:val="24"/>
          <w:szCs w:val="24"/>
          <w:lang w:eastAsia="en-US"/>
        </w:rPr>
        <w:t xml:space="preserve">, Lima, (en la costa) Arequipa, Ancash, Huánuco, Ayacucho, Cuzco (en la sierra). Esta amenaza es peligrosa para el territorio pero beneficiosa para el sector (viéndolo como oferta exportable nacional), pues no requiere de gran inversión, siendo la dificultad la consecución de zonas geográficas aptas, la experticia de los productores/as, los accesos y la presencia de </w:t>
      </w:r>
      <w:r w:rsidR="00AA3BC4" w:rsidRPr="00E7143C">
        <w:rPr>
          <w:rFonts w:ascii="Arial Narrow" w:eastAsia="Calibri" w:hAnsi="Arial Narrow"/>
          <w:color w:val="0F243E"/>
          <w:sz w:val="24"/>
          <w:szCs w:val="24"/>
          <w:lang w:eastAsia="en-US"/>
        </w:rPr>
        <w:t>clústeres</w:t>
      </w:r>
      <w:r w:rsidRPr="00E7143C">
        <w:rPr>
          <w:rFonts w:ascii="Arial Narrow" w:eastAsia="Calibri" w:hAnsi="Arial Narrow"/>
          <w:color w:val="0F243E"/>
          <w:sz w:val="24"/>
          <w:szCs w:val="24"/>
          <w:lang w:eastAsia="en-US"/>
        </w:rPr>
        <w:t>.</w:t>
      </w:r>
    </w:p>
    <w:p w:rsidR="007A09EF" w:rsidRPr="00E7143C" w:rsidRDefault="007A09EF" w:rsidP="00E7143C">
      <w:pPr>
        <w:jc w:val="both"/>
        <w:rPr>
          <w:rFonts w:ascii="Arial Narrow" w:eastAsia="Calibri" w:hAnsi="Arial Narrow"/>
          <w:color w:val="0F243E"/>
          <w:sz w:val="24"/>
          <w:szCs w:val="24"/>
          <w:lang w:eastAsia="en-US"/>
        </w:rPr>
      </w:pPr>
    </w:p>
    <w:p w:rsidR="00E7143C" w:rsidRPr="00E7143C" w:rsidRDefault="00E7143C" w:rsidP="00E7143C">
      <w:pPr>
        <w:jc w:val="center"/>
        <w:rPr>
          <w:rFonts w:ascii="Arial Narrow" w:eastAsia="Calibri" w:hAnsi="Arial Narrow"/>
          <w:b/>
          <w:color w:val="0F243E"/>
          <w:sz w:val="24"/>
          <w:szCs w:val="24"/>
          <w:lang w:eastAsia="en-US"/>
        </w:rPr>
      </w:pPr>
      <w:r w:rsidRPr="00E7143C">
        <w:rPr>
          <w:rFonts w:ascii="Arial Narrow" w:eastAsia="Calibri" w:hAnsi="Arial Narrow"/>
          <w:b/>
          <w:color w:val="0F243E"/>
          <w:sz w:val="24"/>
          <w:szCs w:val="24"/>
          <w:lang w:eastAsia="en-US"/>
        </w:rPr>
        <w:t>Cuadro Nº2 Meses de Producción de Alcachofa por Departamentos</w:t>
      </w:r>
    </w:p>
    <w:p w:rsidR="00E7143C" w:rsidRPr="00E7143C" w:rsidRDefault="00E7143C" w:rsidP="00E7143C">
      <w:pPr>
        <w:jc w:val="center"/>
        <w:rPr>
          <w:rFonts w:ascii="Arial Narrow" w:eastAsia="Calibri" w:hAnsi="Arial Narrow"/>
          <w:color w:val="0F243E"/>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
        <w:gridCol w:w="1560"/>
        <w:gridCol w:w="348"/>
        <w:gridCol w:w="337"/>
        <w:gridCol w:w="380"/>
        <w:gridCol w:w="348"/>
        <w:gridCol w:w="380"/>
        <w:gridCol w:w="315"/>
        <w:gridCol w:w="315"/>
        <w:gridCol w:w="348"/>
        <w:gridCol w:w="348"/>
        <w:gridCol w:w="370"/>
        <w:gridCol w:w="359"/>
        <w:gridCol w:w="359"/>
      </w:tblGrid>
      <w:tr w:rsidR="00E7143C" w:rsidRPr="00E7143C" w:rsidTr="00AC2219">
        <w:trPr>
          <w:trHeight w:val="255"/>
          <w:jc w:val="center"/>
        </w:trPr>
        <w:tc>
          <w:tcPr>
            <w:tcW w:w="732"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p>
        </w:tc>
        <w:tc>
          <w:tcPr>
            <w:tcW w:w="1560"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Departamento</w:t>
            </w:r>
          </w:p>
        </w:tc>
        <w:tc>
          <w:tcPr>
            <w:tcW w:w="323"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E</w:t>
            </w:r>
          </w:p>
        </w:tc>
        <w:tc>
          <w:tcPr>
            <w:tcW w:w="314"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F</w:t>
            </w:r>
          </w:p>
        </w:tc>
        <w:tc>
          <w:tcPr>
            <w:tcW w:w="368"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M</w:t>
            </w:r>
          </w:p>
        </w:tc>
        <w:tc>
          <w:tcPr>
            <w:tcW w:w="332"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A</w:t>
            </w:r>
          </w:p>
        </w:tc>
        <w:tc>
          <w:tcPr>
            <w:tcW w:w="368"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M</w:t>
            </w:r>
          </w:p>
        </w:tc>
        <w:tc>
          <w:tcPr>
            <w:tcW w:w="296"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J</w:t>
            </w:r>
          </w:p>
        </w:tc>
        <w:tc>
          <w:tcPr>
            <w:tcW w:w="296"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J</w:t>
            </w:r>
          </w:p>
        </w:tc>
        <w:tc>
          <w:tcPr>
            <w:tcW w:w="332"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A</w:t>
            </w:r>
          </w:p>
        </w:tc>
        <w:tc>
          <w:tcPr>
            <w:tcW w:w="305"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S</w:t>
            </w:r>
          </w:p>
        </w:tc>
        <w:tc>
          <w:tcPr>
            <w:tcW w:w="341"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O</w:t>
            </w:r>
          </w:p>
        </w:tc>
        <w:tc>
          <w:tcPr>
            <w:tcW w:w="332"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N</w:t>
            </w:r>
          </w:p>
        </w:tc>
        <w:tc>
          <w:tcPr>
            <w:tcW w:w="332" w:type="dxa"/>
            <w:shd w:val="clear" w:color="auto" w:fill="4F81BD"/>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D</w:t>
            </w:r>
          </w:p>
        </w:tc>
      </w:tr>
      <w:tr w:rsidR="00E7143C" w:rsidRPr="00E7143C" w:rsidTr="00AC2219">
        <w:trPr>
          <w:trHeight w:val="246"/>
          <w:jc w:val="center"/>
        </w:trPr>
        <w:tc>
          <w:tcPr>
            <w:tcW w:w="732" w:type="dxa"/>
            <w:vMerge w:val="restart"/>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Costa</w:t>
            </w:r>
          </w:p>
        </w:tc>
        <w:tc>
          <w:tcPr>
            <w:tcW w:w="1560" w:type="dxa"/>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La Libertad</w:t>
            </w:r>
          </w:p>
        </w:tc>
        <w:tc>
          <w:tcPr>
            <w:tcW w:w="323" w:type="dxa"/>
          </w:tcPr>
          <w:p w:rsidR="00E7143C" w:rsidRPr="00E7143C" w:rsidRDefault="00E7143C" w:rsidP="00AC2219">
            <w:pPr>
              <w:jc w:val="both"/>
              <w:rPr>
                <w:rFonts w:ascii="Arial Narrow" w:eastAsia="Calibri" w:hAnsi="Arial Narrow"/>
                <w:color w:val="0F243E"/>
                <w:sz w:val="24"/>
                <w:szCs w:val="24"/>
                <w:lang w:eastAsia="en-US"/>
              </w:rPr>
            </w:pPr>
          </w:p>
        </w:tc>
        <w:tc>
          <w:tcPr>
            <w:tcW w:w="314" w:type="dxa"/>
          </w:tcPr>
          <w:p w:rsidR="00E7143C" w:rsidRPr="00E7143C" w:rsidRDefault="00E7143C" w:rsidP="00AC2219">
            <w:pPr>
              <w:jc w:val="both"/>
              <w:rPr>
                <w:rFonts w:ascii="Arial Narrow" w:eastAsia="Calibri" w:hAnsi="Arial Narrow"/>
                <w:color w:val="0F243E"/>
                <w:sz w:val="24"/>
                <w:szCs w:val="24"/>
                <w:lang w:eastAsia="en-US"/>
              </w:rPr>
            </w:pPr>
          </w:p>
        </w:tc>
        <w:tc>
          <w:tcPr>
            <w:tcW w:w="368" w:type="dxa"/>
          </w:tcPr>
          <w:p w:rsidR="00E7143C" w:rsidRPr="00E7143C" w:rsidRDefault="00E7143C" w:rsidP="00AC2219">
            <w:pPr>
              <w:jc w:val="both"/>
              <w:rPr>
                <w:rFonts w:ascii="Arial Narrow" w:eastAsia="Calibri" w:hAnsi="Arial Narrow"/>
                <w:color w:val="0F243E"/>
                <w:sz w:val="24"/>
                <w:szCs w:val="24"/>
                <w:lang w:eastAsia="en-US"/>
              </w:rPr>
            </w:pPr>
          </w:p>
        </w:tc>
        <w:tc>
          <w:tcPr>
            <w:tcW w:w="332" w:type="dxa"/>
          </w:tcPr>
          <w:p w:rsidR="00E7143C" w:rsidRPr="00E7143C" w:rsidRDefault="00E7143C" w:rsidP="00AC2219">
            <w:pPr>
              <w:jc w:val="both"/>
              <w:rPr>
                <w:rFonts w:ascii="Arial Narrow" w:eastAsia="Calibri" w:hAnsi="Arial Narrow"/>
                <w:color w:val="0F243E"/>
                <w:sz w:val="24"/>
                <w:szCs w:val="24"/>
                <w:lang w:eastAsia="en-US"/>
              </w:rPr>
            </w:pPr>
          </w:p>
        </w:tc>
        <w:tc>
          <w:tcPr>
            <w:tcW w:w="368" w:type="dxa"/>
          </w:tcPr>
          <w:p w:rsidR="00E7143C" w:rsidRPr="00E7143C" w:rsidRDefault="00E7143C" w:rsidP="00AC2219">
            <w:pPr>
              <w:jc w:val="both"/>
              <w:rPr>
                <w:rFonts w:ascii="Arial Narrow" w:eastAsia="Calibri" w:hAnsi="Arial Narrow"/>
                <w:color w:val="0F243E"/>
                <w:sz w:val="24"/>
                <w:szCs w:val="24"/>
                <w:lang w:eastAsia="en-US"/>
              </w:rPr>
            </w:pPr>
          </w:p>
        </w:tc>
        <w:tc>
          <w:tcPr>
            <w:tcW w:w="296" w:type="dxa"/>
          </w:tcPr>
          <w:p w:rsidR="00E7143C" w:rsidRPr="00E7143C" w:rsidRDefault="00E7143C" w:rsidP="00AC2219">
            <w:pPr>
              <w:jc w:val="both"/>
              <w:rPr>
                <w:rFonts w:ascii="Arial Narrow" w:eastAsia="Calibri" w:hAnsi="Arial Narrow"/>
                <w:color w:val="0F243E"/>
                <w:sz w:val="24"/>
                <w:szCs w:val="24"/>
                <w:lang w:eastAsia="en-US"/>
              </w:rPr>
            </w:pPr>
          </w:p>
        </w:tc>
        <w:tc>
          <w:tcPr>
            <w:tcW w:w="296"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05"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41"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r>
      <w:tr w:rsidR="00E7143C" w:rsidRPr="00E7143C" w:rsidTr="00AC2219">
        <w:trPr>
          <w:trHeight w:val="246"/>
          <w:jc w:val="center"/>
        </w:trPr>
        <w:tc>
          <w:tcPr>
            <w:tcW w:w="732" w:type="dxa"/>
            <w:vMerge/>
          </w:tcPr>
          <w:p w:rsidR="00E7143C" w:rsidRPr="00E7143C" w:rsidRDefault="00E7143C" w:rsidP="00AC2219">
            <w:pPr>
              <w:jc w:val="both"/>
              <w:rPr>
                <w:rFonts w:ascii="Arial Narrow" w:eastAsia="Calibri" w:hAnsi="Arial Narrow"/>
                <w:color w:val="0F243E"/>
                <w:sz w:val="24"/>
                <w:szCs w:val="24"/>
                <w:lang w:eastAsia="en-US"/>
              </w:rPr>
            </w:pPr>
          </w:p>
        </w:tc>
        <w:tc>
          <w:tcPr>
            <w:tcW w:w="1560" w:type="dxa"/>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Ica</w:t>
            </w:r>
          </w:p>
        </w:tc>
        <w:tc>
          <w:tcPr>
            <w:tcW w:w="323" w:type="dxa"/>
          </w:tcPr>
          <w:p w:rsidR="00E7143C" w:rsidRPr="00E7143C" w:rsidRDefault="00E7143C" w:rsidP="00AC2219">
            <w:pPr>
              <w:jc w:val="both"/>
              <w:rPr>
                <w:rFonts w:ascii="Arial Narrow" w:eastAsia="Calibri" w:hAnsi="Arial Narrow"/>
                <w:color w:val="0F243E"/>
                <w:sz w:val="24"/>
                <w:szCs w:val="24"/>
                <w:lang w:eastAsia="en-US"/>
              </w:rPr>
            </w:pPr>
          </w:p>
        </w:tc>
        <w:tc>
          <w:tcPr>
            <w:tcW w:w="314" w:type="dxa"/>
          </w:tcPr>
          <w:p w:rsidR="00E7143C" w:rsidRPr="00E7143C" w:rsidRDefault="00E7143C" w:rsidP="00AC2219">
            <w:pPr>
              <w:jc w:val="both"/>
              <w:rPr>
                <w:rFonts w:ascii="Arial Narrow" w:eastAsia="Calibri" w:hAnsi="Arial Narrow"/>
                <w:color w:val="0F243E"/>
                <w:sz w:val="24"/>
                <w:szCs w:val="24"/>
                <w:lang w:eastAsia="en-US"/>
              </w:rPr>
            </w:pPr>
          </w:p>
        </w:tc>
        <w:tc>
          <w:tcPr>
            <w:tcW w:w="368" w:type="dxa"/>
          </w:tcPr>
          <w:p w:rsidR="00E7143C" w:rsidRPr="00E7143C" w:rsidRDefault="00E7143C" w:rsidP="00AC2219">
            <w:pPr>
              <w:jc w:val="both"/>
              <w:rPr>
                <w:rFonts w:ascii="Arial Narrow" w:eastAsia="Calibri" w:hAnsi="Arial Narrow"/>
                <w:color w:val="0F243E"/>
                <w:sz w:val="24"/>
                <w:szCs w:val="24"/>
                <w:lang w:eastAsia="en-US"/>
              </w:rPr>
            </w:pPr>
          </w:p>
        </w:tc>
        <w:tc>
          <w:tcPr>
            <w:tcW w:w="332" w:type="dxa"/>
          </w:tcPr>
          <w:p w:rsidR="00E7143C" w:rsidRPr="00E7143C" w:rsidRDefault="00E7143C" w:rsidP="00AC2219">
            <w:pPr>
              <w:jc w:val="both"/>
              <w:rPr>
                <w:rFonts w:ascii="Arial Narrow" w:eastAsia="Calibri" w:hAnsi="Arial Narrow"/>
                <w:color w:val="0F243E"/>
                <w:sz w:val="24"/>
                <w:szCs w:val="24"/>
                <w:lang w:eastAsia="en-US"/>
              </w:rPr>
            </w:pPr>
          </w:p>
        </w:tc>
        <w:tc>
          <w:tcPr>
            <w:tcW w:w="368" w:type="dxa"/>
          </w:tcPr>
          <w:p w:rsidR="00E7143C" w:rsidRPr="00E7143C" w:rsidRDefault="00E7143C" w:rsidP="00AC2219">
            <w:pPr>
              <w:jc w:val="both"/>
              <w:rPr>
                <w:rFonts w:ascii="Arial Narrow" w:eastAsia="Calibri" w:hAnsi="Arial Narrow"/>
                <w:color w:val="0F243E"/>
                <w:sz w:val="24"/>
                <w:szCs w:val="24"/>
                <w:lang w:eastAsia="en-US"/>
              </w:rPr>
            </w:pPr>
          </w:p>
        </w:tc>
        <w:tc>
          <w:tcPr>
            <w:tcW w:w="296" w:type="dxa"/>
          </w:tcPr>
          <w:p w:rsidR="00E7143C" w:rsidRPr="00E7143C" w:rsidRDefault="00E7143C" w:rsidP="00AC2219">
            <w:pPr>
              <w:jc w:val="both"/>
              <w:rPr>
                <w:rFonts w:ascii="Arial Narrow" w:eastAsia="Calibri" w:hAnsi="Arial Narrow"/>
                <w:color w:val="0F243E"/>
                <w:sz w:val="24"/>
                <w:szCs w:val="24"/>
                <w:lang w:eastAsia="en-US"/>
              </w:rPr>
            </w:pPr>
          </w:p>
        </w:tc>
        <w:tc>
          <w:tcPr>
            <w:tcW w:w="296" w:type="dxa"/>
          </w:tcPr>
          <w:p w:rsidR="00E7143C" w:rsidRPr="00E7143C" w:rsidRDefault="00E7143C" w:rsidP="00AC2219">
            <w:pPr>
              <w:jc w:val="both"/>
              <w:rPr>
                <w:rFonts w:ascii="Arial Narrow" w:eastAsia="Calibri" w:hAnsi="Arial Narrow"/>
                <w:color w:val="0F243E"/>
                <w:sz w:val="24"/>
                <w:szCs w:val="24"/>
                <w:lang w:eastAsia="en-US"/>
              </w:rPr>
            </w:pP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05"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41"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r>
      <w:tr w:rsidR="00E7143C" w:rsidRPr="00E7143C" w:rsidTr="00AC2219">
        <w:trPr>
          <w:trHeight w:val="246"/>
          <w:jc w:val="center"/>
        </w:trPr>
        <w:tc>
          <w:tcPr>
            <w:tcW w:w="732" w:type="dxa"/>
            <w:vMerge/>
          </w:tcPr>
          <w:p w:rsidR="00E7143C" w:rsidRPr="00E7143C" w:rsidRDefault="00E7143C" w:rsidP="00AC2219">
            <w:pPr>
              <w:jc w:val="both"/>
              <w:rPr>
                <w:rFonts w:ascii="Arial Narrow" w:eastAsia="Calibri" w:hAnsi="Arial Narrow"/>
                <w:color w:val="0F243E"/>
                <w:sz w:val="24"/>
                <w:szCs w:val="24"/>
                <w:lang w:eastAsia="en-US"/>
              </w:rPr>
            </w:pPr>
          </w:p>
        </w:tc>
        <w:tc>
          <w:tcPr>
            <w:tcW w:w="1560" w:type="dxa"/>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Lima</w:t>
            </w:r>
          </w:p>
        </w:tc>
        <w:tc>
          <w:tcPr>
            <w:tcW w:w="323" w:type="dxa"/>
          </w:tcPr>
          <w:p w:rsidR="00E7143C" w:rsidRPr="00E7143C" w:rsidRDefault="00E7143C" w:rsidP="00AC2219">
            <w:pPr>
              <w:jc w:val="both"/>
              <w:rPr>
                <w:rFonts w:ascii="Arial Narrow" w:eastAsia="Calibri" w:hAnsi="Arial Narrow"/>
                <w:color w:val="0F243E"/>
                <w:sz w:val="24"/>
                <w:szCs w:val="24"/>
                <w:lang w:eastAsia="en-US"/>
              </w:rPr>
            </w:pPr>
          </w:p>
        </w:tc>
        <w:tc>
          <w:tcPr>
            <w:tcW w:w="314" w:type="dxa"/>
          </w:tcPr>
          <w:p w:rsidR="00E7143C" w:rsidRPr="00E7143C" w:rsidRDefault="00E7143C" w:rsidP="00AC2219">
            <w:pPr>
              <w:jc w:val="both"/>
              <w:rPr>
                <w:rFonts w:ascii="Arial Narrow" w:eastAsia="Calibri" w:hAnsi="Arial Narrow"/>
                <w:color w:val="0F243E"/>
                <w:sz w:val="24"/>
                <w:szCs w:val="24"/>
                <w:lang w:eastAsia="en-US"/>
              </w:rPr>
            </w:pPr>
          </w:p>
        </w:tc>
        <w:tc>
          <w:tcPr>
            <w:tcW w:w="368" w:type="dxa"/>
          </w:tcPr>
          <w:p w:rsidR="00E7143C" w:rsidRPr="00E7143C" w:rsidRDefault="00E7143C" w:rsidP="00AC2219">
            <w:pPr>
              <w:jc w:val="both"/>
              <w:rPr>
                <w:rFonts w:ascii="Arial Narrow" w:eastAsia="Calibri" w:hAnsi="Arial Narrow"/>
                <w:color w:val="0F243E"/>
                <w:sz w:val="24"/>
                <w:szCs w:val="24"/>
                <w:lang w:eastAsia="en-US"/>
              </w:rPr>
            </w:pPr>
          </w:p>
        </w:tc>
        <w:tc>
          <w:tcPr>
            <w:tcW w:w="332" w:type="dxa"/>
          </w:tcPr>
          <w:p w:rsidR="00E7143C" w:rsidRPr="00E7143C" w:rsidRDefault="00E7143C" w:rsidP="00AC2219">
            <w:pPr>
              <w:jc w:val="both"/>
              <w:rPr>
                <w:rFonts w:ascii="Arial Narrow" w:eastAsia="Calibri" w:hAnsi="Arial Narrow"/>
                <w:color w:val="0F243E"/>
                <w:sz w:val="24"/>
                <w:szCs w:val="24"/>
                <w:lang w:eastAsia="en-US"/>
              </w:rPr>
            </w:pPr>
          </w:p>
        </w:tc>
        <w:tc>
          <w:tcPr>
            <w:tcW w:w="368" w:type="dxa"/>
          </w:tcPr>
          <w:p w:rsidR="00E7143C" w:rsidRPr="00E7143C" w:rsidRDefault="00E7143C" w:rsidP="00AC2219">
            <w:pPr>
              <w:jc w:val="both"/>
              <w:rPr>
                <w:rFonts w:ascii="Arial Narrow" w:eastAsia="Calibri" w:hAnsi="Arial Narrow"/>
                <w:color w:val="0F243E"/>
                <w:sz w:val="24"/>
                <w:szCs w:val="24"/>
                <w:lang w:eastAsia="en-US"/>
              </w:rPr>
            </w:pPr>
          </w:p>
        </w:tc>
        <w:tc>
          <w:tcPr>
            <w:tcW w:w="296" w:type="dxa"/>
          </w:tcPr>
          <w:p w:rsidR="00E7143C" w:rsidRPr="00E7143C" w:rsidRDefault="00E7143C" w:rsidP="00AC2219">
            <w:pPr>
              <w:jc w:val="both"/>
              <w:rPr>
                <w:rFonts w:ascii="Arial Narrow" w:eastAsia="Calibri" w:hAnsi="Arial Narrow"/>
                <w:color w:val="0F243E"/>
                <w:sz w:val="24"/>
                <w:szCs w:val="24"/>
                <w:lang w:eastAsia="en-US"/>
              </w:rPr>
            </w:pPr>
          </w:p>
        </w:tc>
        <w:tc>
          <w:tcPr>
            <w:tcW w:w="296" w:type="dxa"/>
          </w:tcPr>
          <w:p w:rsidR="00E7143C" w:rsidRPr="00E7143C" w:rsidRDefault="00E7143C" w:rsidP="00AC2219">
            <w:pPr>
              <w:jc w:val="both"/>
              <w:rPr>
                <w:rFonts w:ascii="Arial Narrow" w:eastAsia="Calibri" w:hAnsi="Arial Narrow"/>
                <w:color w:val="0F243E"/>
                <w:sz w:val="24"/>
                <w:szCs w:val="24"/>
                <w:lang w:eastAsia="en-US"/>
              </w:rPr>
            </w:pPr>
          </w:p>
        </w:tc>
        <w:tc>
          <w:tcPr>
            <w:tcW w:w="332" w:type="dxa"/>
          </w:tcPr>
          <w:p w:rsidR="00E7143C" w:rsidRPr="00E7143C" w:rsidRDefault="00E7143C" w:rsidP="00AC2219">
            <w:pPr>
              <w:jc w:val="both"/>
              <w:rPr>
                <w:rFonts w:ascii="Arial Narrow" w:eastAsia="Calibri" w:hAnsi="Arial Narrow"/>
                <w:color w:val="0F243E"/>
                <w:sz w:val="24"/>
                <w:szCs w:val="24"/>
                <w:lang w:eastAsia="en-US"/>
              </w:rPr>
            </w:pPr>
          </w:p>
        </w:tc>
        <w:tc>
          <w:tcPr>
            <w:tcW w:w="305" w:type="dxa"/>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41"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r>
      <w:tr w:rsidR="00E7143C" w:rsidRPr="00E7143C" w:rsidTr="00AC2219">
        <w:trPr>
          <w:trHeight w:val="246"/>
          <w:jc w:val="center"/>
        </w:trPr>
        <w:tc>
          <w:tcPr>
            <w:tcW w:w="732" w:type="dxa"/>
            <w:vMerge w:val="restart"/>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Sierra</w:t>
            </w:r>
          </w:p>
        </w:tc>
        <w:tc>
          <w:tcPr>
            <w:tcW w:w="1560" w:type="dxa"/>
          </w:tcPr>
          <w:p w:rsidR="00E7143C" w:rsidRPr="00E7143C" w:rsidRDefault="00E7143C" w:rsidP="00AC2219">
            <w:pPr>
              <w:jc w:val="both"/>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Ancash</w:t>
            </w:r>
          </w:p>
        </w:tc>
        <w:tc>
          <w:tcPr>
            <w:tcW w:w="323"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14"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68"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68"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296"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296"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05"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41"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c>
          <w:tcPr>
            <w:tcW w:w="332" w:type="dxa"/>
          </w:tcPr>
          <w:p w:rsidR="00E7143C" w:rsidRPr="00E7143C" w:rsidRDefault="00E7143C" w:rsidP="00AC2219">
            <w:pPr>
              <w:rPr>
                <w:rFonts w:ascii="Arial Narrow" w:eastAsia="Calibri" w:hAnsi="Arial Narrow"/>
                <w:color w:val="0F243E"/>
                <w:sz w:val="24"/>
                <w:szCs w:val="24"/>
                <w:lang w:eastAsia="en-US"/>
              </w:rPr>
            </w:pPr>
            <w:r w:rsidRPr="00E7143C">
              <w:rPr>
                <w:rFonts w:ascii="Arial Narrow" w:eastAsia="Calibri" w:hAnsi="Arial Narrow"/>
                <w:color w:val="0F243E"/>
                <w:sz w:val="24"/>
                <w:szCs w:val="24"/>
                <w:lang w:eastAsia="en-US"/>
              </w:rPr>
              <w:t>x</w:t>
            </w:r>
          </w:p>
        </w:tc>
      </w:tr>
      <w:tr w:rsidR="00E7143C" w:rsidRPr="00E7143C" w:rsidTr="00AC2219">
        <w:trPr>
          <w:trHeight w:val="246"/>
          <w:jc w:val="center"/>
        </w:trPr>
        <w:tc>
          <w:tcPr>
            <w:tcW w:w="732" w:type="dxa"/>
            <w:vMerge/>
          </w:tcPr>
          <w:p w:rsidR="00E7143C" w:rsidRPr="00E7143C" w:rsidRDefault="00E7143C" w:rsidP="00AC2219">
            <w:pPr>
              <w:jc w:val="both"/>
              <w:rPr>
                <w:rFonts w:ascii="Arial Narrow" w:eastAsia="Calibri" w:hAnsi="Arial Narrow"/>
                <w:color w:val="0F243E"/>
                <w:sz w:val="24"/>
                <w:szCs w:val="24"/>
                <w:lang w:eastAsia="en-US"/>
              </w:rPr>
            </w:pPr>
          </w:p>
        </w:tc>
        <w:tc>
          <w:tcPr>
            <w:tcW w:w="1560" w:type="dxa"/>
          </w:tcPr>
          <w:p w:rsidR="00E7143C" w:rsidRPr="00AA3BC4" w:rsidRDefault="00E7143C" w:rsidP="00AC2219">
            <w:pPr>
              <w:jc w:val="both"/>
              <w:rPr>
                <w:rFonts w:ascii="Arial Narrow" w:eastAsia="Calibri" w:hAnsi="Arial Narrow"/>
                <w:b/>
                <w:color w:val="0F243E"/>
                <w:sz w:val="24"/>
                <w:szCs w:val="24"/>
                <w:lang w:eastAsia="en-US"/>
              </w:rPr>
            </w:pPr>
            <w:r w:rsidRPr="00AA3BC4">
              <w:rPr>
                <w:rFonts w:ascii="Arial Narrow" w:eastAsia="Calibri" w:hAnsi="Arial Narrow"/>
                <w:b/>
                <w:color w:val="0F243E"/>
                <w:sz w:val="24"/>
                <w:szCs w:val="24"/>
                <w:lang w:eastAsia="en-US"/>
              </w:rPr>
              <w:t>Junín</w:t>
            </w:r>
          </w:p>
        </w:tc>
        <w:tc>
          <w:tcPr>
            <w:tcW w:w="323" w:type="dxa"/>
          </w:tcPr>
          <w:p w:rsidR="00E7143C" w:rsidRPr="00AA3BC4" w:rsidRDefault="00E7143C" w:rsidP="00AC2219">
            <w:pPr>
              <w:rPr>
                <w:rFonts w:ascii="Arial Narrow" w:eastAsia="Calibri" w:hAnsi="Arial Narrow"/>
                <w:b/>
                <w:color w:val="0F243E"/>
                <w:sz w:val="24"/>
                <w:szCs w:val="24"/>
                <w:lang w:eastAsia="en-US"/>
              </w:rPr>
            </w:pPr>
            <w:r w:rsidRPr="00AA3BC4">
              <w:rPr>
                <w:rFonts w:ascii="Arial Narrow" w:eastAsia="Calibri" w:hAnsi="Arial Narrow"/>
                <w:b/>
                <w:color w:val="0F243E"/>
                <w:sz w:val="24"/>
                <w:szCs w:val="24"/>
                <w:lang w:eastAsia="en-US"/>
              </w:rPr>
              <w:t>x</w:t>
            </w:r>
          </w:p>
        </w:tc>
        <w:tc>
          <w:tcPr>
            <w:tcW w:w="314" w:type="dxa"/>
          </w:tcPr>
          <w:p w:rsidR="00E7143C" w:rsidRPr="00AA3BC4" w:rsidRDefault="00E7143C" w:rsidP="00AC2219">
            <w:pPr>
              <w:rPr>
                <w:rFonts w:ascii="Arial Narrow" w:eastAsia="Calibri" w:hAnsi="Arial Narrow"/>
                <w:b/>
                <w:color w:val="0F243E"/>
                <w:sz w:val="24"/>
                <w:szCs w:val="24"/>
                <w:lang w:eastAsia="en-US"/>
              </w:rPr>
            </w:pPr>
            <w:r w:rsidRPr="00AA3BC4">
              <w:rPr>
                <w:rFonts w:ascii="Arial Narrow" w:eastAsia="Calibri" w:hAnsi="Arial Narrow"/>
                <w:b/>
                <w:color w:val="0F243E"/>
                <w:sz w:val="24"/>
                <w:szCs w:val="24"/>
                <w:lang w:eastAsia="en-US"/>
              </w:rPr>
              <w:t>x</w:t>
            </w:r>
          </w:p>
        </w:tc>
        <w:tc>
          <w:tcPr>
            <w:tcW w:w="368" w:type="dxa"/>
          </w:tcPr>
          <w:p w:rsidR="00E7143C" w:rsidRPr="00AA3BC4" w:rsidRDefault="00E7143C" w:rsidP="00AC2219">
            <w:pPr>
              <w:rPr>
                <w:rFonts w:ascii="Arial Narrow" w:eastAsia="Calibri" w:hAnsi="Arial Narrow"/>
                <w:b/>
                <w:color w:val="0F243E"/>
                <w:sz w:val="24"/>
                <w:szCs w:val="24"/>
                <w:lang w:eastAsia="en-US"/>
              </w:rPr>
            </w:pPr>
            <w:r w:rsidRPr="00AA3BC4">
              <w:rPr>
                <w:rFonts w:ascii="Arial Narrow" w:eastAsia="Calibri" w:hAnsi="Arial Narrow"/>
                <w:b/>
                <w:color w:val="0F243E"/>
                <w:sz w:val="24"/>
                <w:szCs w:val="24"/>
                <w:lang w:eastAsia="en-US"/>
              </w:rPr>
              <w:t>x</w:t>
            </w:r>
          </w:p>
        </w:tc>
        <w:tc>
          <w:tcPr>
            <w:tcW w:w="332" w:type="dxa"/>
          </w:tcPr>
          <w:p w:rsidR="00E7143C" w:rsidRPr="00AA3BC4" w:rsidRDefault="00E7143C" w:rsidP="00AC2219">
            <w:pPr>
              <w:rPr>
                <w:rFonts w:ascii="Arial Narrow" w:eastAsia="Calibri" w:hAnsi="Arial Narrow"/>
                <w:b/>
                <w:color w:val="0F243E"/>
                <w:sz w:val="24"/>
                <w:szCs w:val="24"/>
                <w:lang w:eastAsia="en-US"/>
              </w:rPr>
            </w:pPr>
            <w:r w:rsidRPr="00AA3BC4">
              <w:rPr>
                <w:rFonts w:ascii="Arial Narrow" w:eastAsia="Calibri" w:hAnsi="Arial Narrow"/>
                <w:b/>
                <w:color w:val="0F243E"/>
                <w:sz w:val="24"/>
                <w:szCs w:val="24"/>
                <w:lang w:eastAsia="en-US"/>
              </w:rPr>
              <w:t>x</w:t>
            </w:r>
          </w:p>
        </w:tc>
        <w:tc>
          <w:tcPr>
            <w:tcW w:w="368" w:type="dxa"/>
          </w:tcPr>
          <w:p w:rsidR="00E7143C" w:rsidRPr="00AA3BC4" w:rsidRDefault="00E7143C" w:rsidP="00AC2219">
            <w:pPr>
              <w:jc w:val="both"/>
              <w:rPr>
                <w:rFonts w:ascii="Arial Narrow" w:eastAsia="Calibri" w:hAnsi="Arial Narrow"/>
                <w:b/>
                <w:color w:val="0F243E"/>
                <w:sz w:val="24"/>
                <w:szCs w:val="24"/>
                <w:lang w:eastAsia="en-US"/>
              </w:rPr>
            </w:pPr>
          </w:p>
        </w:tc>
        <w:tc>
          <w:tcPr>
            <w:tcW w:w="296" w:type="dxa"/>
          </w:tcPr>
          <w:p w:rsidR="00E7143C" w:rsidRPr="00AA3BC4" w:rsidRDefault="00E7143C" w:rsidP="00AC2219">
            <w:pPr>
              <w:jc w:val="both"/>
              <w:rPr>
                <w:rFonts w:ascii="Arial Narrow" w:eastAsia="Calibri" w:hAnsi="Arial Narrow"/>
                <w:b/>
                <w:color w:val="0F243E"/>
                <w:sz w:val="24"/>
                <w:szCs w:val="24"/>
                <w:lang w:eastAsia="en-US"/>
              </w:rPr>
            </w:pPr>
          </w:p>
        </w:tc>
        <w:tc>
          <w:tcPr>
            <w:tcW w:w="296" w:type="dxa"/>
          </w:tcPr>
          <w:p w:rsidR="00E7143C" w:rsidRPr="00AA3BC4" w:rsidRDefault="00E7143C" w:rsidP="00AC2219">
            <w:pPr>
              <w:jc w:val="both"/>
              <w:rPr>
                <w:rFonts w:ascii="Arial Narrow" w:eastAsia="Calibri" w:hAnsi="Arial Narrow"/>
                <w:b/>
                <w:color w:val="0F243E"/>
                <w:sz w:val="24"/>
                <w:szCs w:val="24"/>
                <w:lang w:eastAsia="en-US"/>
              </w:rPr>
            </w:pPr>
          </w:p>
        </w:tc>
        <w:tc>
          <w:tcPr>
            <w:tcW w:w="332" w:type="dxa"/>
          </w:tcPr>
          <w:p w:rsidR="00E7143C" w:rsidRPr="00AA3BC4" w:rsidRDefault="00E7143C" w:rsidP="00AC2219">
            <w:pPr>
              <w:jc w:val="both"/>
              <w:rPr>
                <w:rFonts w:ascii="Arial Narrow" w:eastAsia="Calibri" w:hAnsi="Arial Narrow"/>
                <w:b/>
                <w:color w:val="0F243E"/>
                <w:sz w:val="24"/>
                <w:szCs w:val="24"/>
                <w:lang w:eastAsia="en-US"/>
              </w:rPr>
            </w:pPr>
          </w:p>
        </w:tc>
        <w:tc>
          <w:tcPr>
            <w:tcW w:w="305" w:type="dxa"/>
          </w:tcPr>
          <w:p w:rsidR="00E7143C" w:rsidRPr="00AA3BC4" w:rsidRDefault="00E7143C" w:rsidP="00AC2219">
            <w:pPr>
              <w:rPr>
                <w:rFonts w:ascii="Arial Narrow" w:eastAsia="Calibri" w:hAnsi="Arial Narrow"/>
                <w:b/>
                <w:color w:val="0F243E"/>
                <w:sz w:val="24"/>
                <w:szCs w:val="24"/>
                <w:lang w:eastAsia="en-US"/>
              </w:rPr>
            </w:pPr>
            <w:r w:rsidRPr="00AA3BC4">
              <w:rPr>
                <w:rFonts w:ascii="Arial Narrow" w:eastAsia="Calibri" w:hAnsi="Arial Narrow"/>
                <w:b/>
                <w:color w:val="0F243E"/>
                <w:sz w:val="24"/>
                <w:szCs w:val="24"/>
                <w:lang w:eastAsia="en-US"/>
              </w:rPr>
              <w:t>x</w:t>
            </w:r>
          </w:p>
        </w:tc>
        <w:tc>
          <w:tcPr>
            <w:tcW w:w="341" w:type="dxa"/>
          </w:tcPr>
          <w:p w:rsidR="00E7143C" w:rsidRPr="00AA3BC4" w:rsidRDefault="00E7143C" w:rsidP="00AC2219">
            <w:pPr>
              <w:rPr>
                <w:rFonts w:ascii="Arial Narrow" w:eastAsia="Calibri" w:hAnsi="Arial Narrow"/>
                <w:b/>
                <w:color w:val="0F243E"/>
                <w:sz w:val="24"/>
                <w:szCs w:val="24"/>
                <w:lang w:eastAsia="en-US"/>
              </w:rPr>
            </w:pPr>
            <w:r w:rsidRPr="00AA3BC4">
              <w:rPr>
                <w:rFonts w:ascii="Arial Narrow" w:eastAsia="Calibri" w:hAnsi="Arial Narrow"/>
                <w:b/>
                <w:color w:val="0F243E"/>
                <w:sz w:val="24"/>
                <w:szCs w:val="24"/>
                <w:lang w:eastAsia="en-US"/>
              </w:rPr>
              <w:t>x</w:t>
            </w:r>
          </w:p>
        </w:tc>
        <w:tc>
          <w:tcPr>
            <w:tcW w:w="332" w:type="dxa"/>
          </w:tcPr>
          <w:p w:rsidR="00E7143C" w:rsidRPr="00AA3BC4" w:rsidRDefault="00E7143C" w:rsidP="00AC2219">
            <w:pPr>
              <w:rPr>
                <w:rFonts w:ascii="Arial Narrow" w:eastAsia="Calibri" w:hAnsi="Arial Narrow"/>
                <w:b/>
                <w:color w:val="0F243E"/>
                <w:sz w:val="24"/>
                <w:szCs w:val="24"/>
                <w:lang w:eastAsia="en-US"/>
              </w:rPr>
            </w:pPr>
            <w:r w:rsidRPr="00AA3BC4">
              <w:rPr>
                <w:rFonts w:ascii="Arial Narrow" w:eastAsia="Calibri" w:hAnsi="Arial Narrow"/>
                <w:b/>
                <w:color w:val="0F243E"/>
                <w:sz w:val="24"/>
                <w:szCs w:val="24"/>
                <w:lang w:eastAsia="en-US"/>
              </w:rPr>
              <w:t>x</w:t>
            </w:r>
          </w:p>
        </w:tc>
        <w:tc>
          <w:tcPr>
            <w:tcW w:w="332" w:type="dxa"/>
          </w:tcPr>
          <w:p w:rsidR="00E7143C" w:rsidRPr="00AA3BC4" w:rsidRDefault="00E7143C" w:rsidP="00AC2219">
            <w:pPr>
              <w:rPr>
                <w:rFonts w:ascii="Arial Narrow" w:eastAsia="Calibri" w:hAnsi="Arial Narrow"/>
                <w:b/>
                <w:color w:val="0F243E"/>
                <w:sz w:val="24"/>
                <w:szCs w:val="24"/>
                <w:lang w:eastAsia="en-US"/>
              </w:rPr>
            </w:pPr>
            <w:r w:rsidRPr="00AA3BC4">
              <w:rPr>
                <w:rFonts w:ascii="Arial Narrow" w:eastAsia="Calibri" w:hAnsi="Arial Narrow"/>
                <w:b/>
                <w:color w:val="0F243E"/>
                <w:sz w:val="24"/>
                <w:szCs w:val="24"/>
                <w:lang w:eastAsia="en-US"/>
              </w:rPr>
              <w:t>x</w:t>
            </w:r>
          </w:p>
        </w:tc>
      </w:tr>
    </w:tbl>
    <w:p w:rsidR="00E7143C" w:rsidRPr="00E7143C" w:rsidRDefault="0007595F" w:rsidP="0007595F">
      <w:pPr>
        <w:ind w:left="708"/>
        <w:jc w:val="both"/>
        <w:rPr>
          <w:rFonts w:ascii="Arial Narrow" w:eastAsia="Calibri" w:hAnsi="Arial Narrow"/>
          <w:color w:val="0F243E"/>
          <w:sz w:val="24"/>
          <w:szCs w:val="24"/>
          <w:lang w:eastAsia="en-US"/>
        </w:rPr>
      </w:pPr>
      <w:r>
        <w:rPr>
          <w:rFonts w:ascii="Arial Narrow" w:eastAsia="Calibri" w:hAnsi="Arial Narrow"/>
          <w:color w:val="0F243E"/>
          <w:sz w:val="24"/>
          <w:szCs w:val="24"/>
          <w:lang w:eastAsia="en-US"/>
        </w:rPr>
        <w:t xml:space="preserve">              </w:t>
      </w:r>
      <w:r w:rsidR="00E7143C" w:rsidRPr="00E7143C">
        <w:rPr>
          <w:rFonts w:ascii="Arial Narrow" w:eastAsia="Calibri" w:hAnsi="Arial Narrow"/>
          <w:color w:val="0F243E"/>
          <w:sz w:val="24"/>
          <w:szCs w:val="24"/>
          <w:lang w:eastAsia="en-US"/>
        </w:rPr>
        <w:t>Fuente: MINAG</w:t>
      </w:r>
    </w:p>
    <w:p w:rsidR="00E7143C" w:rsidRDefault="00E7143C" w:rsidP="00E7143C">
      <w:pPr>
        <w:jc w:val="both"/>
        <w:rPr>
          <w:rFonts w:ascii="Arial Narrow" w:eastAsia="Calibri" w:hAnsi="Arial Narrow"/>
          <w:color w:val="0F243E"/>
          <w:sz w:val="24"/>
          <w:szCs w:val="24"/>
          <w:lang w:eastAsia="en-US"/>
        </w:rPr>
      </w:pPr>
    </w:p>
    <w:p w:rsidR="00E7143C" w:rsidRPr="00E7143C" w:rsidRDefault="00E7143C"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u w:val="single"/>
          <w:lang w:eastAsia="en-US"/>
        </w:rPr>
        <w:t>2.</w:t>
      </w:r>
      <w:r w:rsidR="007A09EF">
        <w:rPr>
          <w:rFonts w:ascii="Arial Narrow" w:eastAsia="Calibri" w:hAnsi="Arial Narrow"/>
          <w:color w:val="0F243E"/>
          <w:sz w:val="24"/>
          <w:szCs w:val="24"/>
          <w:u w:val="single"/>
          <w:lang w:eastAsia="en-US"/>
        </w:rPr>
        <w:t xml:space="preserve"> </w:t>
      </w:r>
      <w:r w:rsidRPr="007A09EF">
        <w:rPr>
          <w:rFonts w:ascii="Arial Narrow" w:eastAsia="Calibri" w:hAnsi="Arial Narrow"/>
          <w:color w:val="0F243E"/>
          <w:sz w:val="24"/>
          <w:szCs w:val="24"/>
          <w:u w:val="single"/>
          <w:lang w:eastAsia="en-US"/>
        </w:rPr>
        <w:t>Rivalidad entre los competidores:</w:t>
      </w:r>
      <w:r w:rsidRPr="00E7143C">
        <w:rPr>
          <w:rFonts w:ascii="Arial Narrow" w:eastAsia="Calibri" w:hAnsi="Arial Narrow"/>
          <w:color w:val="0F243E"/>
          <w:sz w:val="24"/>
          <w:szCs w:val="24"/>
          <w:lang w:eastAsia="en-US"/>
        </w:rPr>
        <w:t xml:space="preserve"> Siendo la alcachofa un producto que involucra la especialización del sector, la competencia se manifiesta principalmente por la calidad de la oferta, el control de los costos (S/. 14,893) de producción</w:t>
      </w:r>
      <w:r w:rsidRPr="007A09EF">
        <w:rPr>
          <w:rFonts w:ascii="Arial Narrow" w:eastAsia="Calibri" w:hAnsi="Arial Narrow"/>
          <w:color w:val="0F243E"/>
          <w:sz w:val="24"/>
          <w:szCs w:val="24"/>
          <w:vertAlign w:val="superscript"/>
          <w:lang w:eastAsia="en-US"/>
        </w:rPr>
        <w:t xml:space="preserve"> </w:t>
      </w:r>
      <w:r w:rsidRPr="00E7143C">
        <w:rPr>
          <w:rFonts w:ascii="Arial Narrow" w:eastAsia="Calibri" w:hAnsi="Arial Narrow"/>
          <w:color w:val="0F243E"/>
          <w:sz w:val="24"/>
          <w:szCs w:val="24"/>
          <w:lang w:eastAsia="en-US"/>
        </w:rPr>
        <w:t>y el nivel de rentabilidad (9.1%) que se espera obtener. En este sentido, el Corredor Económico del Mantaro cuenta con ventajas comparativas (clima, suelos, vías de acceso) y competitivas (experticia, tecnologías, mejores rendimientos, etc.), que le permiten liderar la oferta de alcachofa criolla en la sierra central.</w:t>
      </w:r>
    </w:p>
    <w:p w:rsidR="00E7143C" w:rsidRPr="007A09EF" w:rsidRDefault="00E7143C" w:rsidP="007A09EF">
      <w:pPr>
        <w:ind w:left="1260"/>
        <w:jc w:val="both"/>
        <w:rPr>
          <w:rFonts w:ascii="Arial Narrow" w:eastAsia="Calibri" w:hAnsi="Arial Narrow"/>
          <w:color w:val="0F243E"/>
          <w:sz w:val="24"/>
          <w:szCs w:val="24"/>
          <w:lang w:eastAsia="en-US"/>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u w:val="single"/>
          <w:lang w:eastAsia="en-US"/>
        </w:rPr>
        <w:t>3.</w:t>
      </w:r>
      <w:r w:rsidR="007A09EF">
        <w:rPr>
          <w:rFonts w:ascii="Arial Narrow" w:eastAsia="Calibri" w:hAnsi="Arial Narrow"/>
          <w:color w:val="0F243E"/>
          <w:sz w:val="24"/>
          <w:szCs w:val="24"/>
          <w:u w:val="single"/>
          <w:lang w:eastAsia="en-US"/>
        </w:rPr>
        <w:t xml:space="preserve"> </w:t>
      </w:r>
      <w:r w:rsidRPr="007A09EF">
        <w:rPr>
          <w:rFonts w:ascii="Arial Narrow" w:eastAsia="Calibri" w:hAnsi="Arial Narrow"/>
          <w:color w:val="0F243E"/>
          <w:sz w:val="24"/>
          <w:szCs w:val="24"/>
          <w:u w:val="single"/>
          <w:lang w:eastAsia="en-US"/>
        </w:rPr>
        <w:t>Poder de negociación de los proveedores:</w:t>
      </w:r>
      <w:r w:rsidRPr="007A09EF">
        <w:rPr>
          <w:rFonts w:ascii="Arial Narrow" w:eastAsia="Calibri" w:hAnsi="Arial Narrow"/>
          <w:color w:val="0F243E"/>
          <w:sz w:val="24"/>
          <w:szCs w:val="24"/>
          <w:lang w:eastAsia="en-US"/>
        </w:rPr>
        <w:t xml:space="preserve"> En la actualidad existen una amplia gama de profesionales, entidades e instituciones que proveen diferentes servicios y/o insumos, haciendo prever que la competencia entre éstas provoque una débil capacidad de negociación.</w:t>
      </w:r>
    </w:p>
    <w:p w:rsidR="00301625" w:rsidRPr="007A09EF" w:rsidRDefault="00301625" w:rsidP="007A09EF">
      <w:pPr>
        <w:ind w:left="1260"/>
        <w:jc w:val="both"/>
        <w:rPr>
          <w:rFonts w:ascii="Arial Narrow" w:eastAsia="Calibri" w:hAnsi="Arial Narrow"/>
          <w:color w:val="0F243E"/>
          <w:sz w:val="24"/>
          <w:szCs w:val="24"/>
          <w:lang w:eastAsia="en-US"/>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u w:val="single"/>
          <w:lang w:eastAsia="en-US"/>
        </w:rPr>
        <w:t>4.</w:t>
      </w:r>
      <w:r w:rsidR="007A09EF">
        <w:rPr>
          <w:rFonts w:ascii="Arial Narrow" w:eastAsia="Calibri" w:hAnsi="Arial Narrow"/>
          <w:color w:val="0F243E"/>
          <w:sz w:val="24"/>
          <w:szCs w:val="24"/>
          <w:u w:val="single"/>
          <w:lang w:eastAsia="en-US"/>
        </w:rPr>
        <w:t xml:space="preserve"> </w:t>
      </w:r>
      <w:r w:rsidRPr="007A09EF">
        <w:rPr>
          <w:rFonts w:ascii="Arial Narrow" w:eastAsia="Calibri" w:hAnsi="Arial Narrow"/>
          <w:color w:val="0F243E"/>
          <w:sz w:val="24"/>
          <w:szCs w:val="24"/>
          <w:u w:val="single"/>
          <w:lang w:eastAsia="en-US"/>
        </w:rPr>
        <w:t>Poder de negociación de los compradores:</w:t>
      </w:r>
      <w:r w:rsidRPr="007A09EF">
        <w:rPr>
          <w:rFonts w:ascii="Arial Narrow" w:eastAsia="Calibri" w:hAnsi="Arial Narrow"/>
          <w:color w:val="0F243E"/>
          <w:sz w:val="24"/>
          <w:szCs w:val="24"/>
          <w:lang w:eastAsia="en-US"/>
        </w:rPr>
        <w:t xml:space="preserve"> Actualmente son 04 las entidades que vienen acopiando materia prima para sus negocios. Por un lado las empresas Sociedad Agrícola Virú S.A., con el 40% de participación en el mercado demandante, DANPER (15%) y AGROMANTARO (30%), industria local (15%), que se abastecen para el procesamiento o </w:t>
      </w:r>
      <w:r w:rsidRPr="007A09EF">
        <w:rPr>
          <w:rFonts w:ascii="Arial Narrow" w:eastAsia="Calibri" w:hAnsi="Arial Narrow"/>
          <w:color w:val="0F243E"/>
          <w:sz w:val="24"/>
          <w:szCs w:val="24"/>
          <w:lang w:eastAsia="en-US"/>
        </w:rPr>
        <w:lastRenderedPageBreak/>
        <w:t>industrialización en “fondos de alcachofas” y los acopiadores locales que envían alcachofa criolla en fresco a los mercados mayoristas de Huancayo y Lima.</w:t>
      </w:r>
    </w:p>
    <w:p w:rsidR="00301625" w:rsidRPr="007A09EF" w:rsidRDefault="00301625" w:rsidP="007A09EF">
      <w:pPr>
        <w:ind w:left="1260"/>
        <w:jc w:val="both"/>
        <w:rPr>
          <w:rFonts w:ascii="Arial Narrow" w:eastAsia="Calibri" w:hAnsi="Arial Narrow"/>
          <w:color w:val="0F243E"/>
          <w:sz w:val="24"/>
          <w:szCs w:val="24"/>
          <w:lang w:eastAsia="en-US"/>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 xml:space="preserve">Las tres primeras empresas, plantean una “agricultura por contrato”, pactando precios referenciales por campaña (abastecimiento constante de S/. </w:t>
      </w:r>
      <w:smartTag w:uri="urn:schemas-microsoft-com:office:smarttags" w:element="metricconverter">
        <w:smartTagPr>
          <w:attr w:name="ProductID" w:val="2,20 a"/>
        </w:smartTagPr>
        <w:r w:rsidRPr="007A09EF">
          <w:rPr>
            <w:rFonts w:ascii="Arial Narrow" w:eastAsia="Calibri" w:hAnsi="Arial Narrow"/>
            <w:color w:val="0F243E"/>
            <w:sz w:val="24"/>
            <w:szCs w:val="24"/>
            <w:lang w:eastAsia="en-US"/>
          </w:rPr>
          <w:t>2,20 a</w:t>
        </w:r>
      </w:smartTag>
      <w:r w:rsidRPr="007A09EF">
        <w:rPr>
          <w:rFonts w:ascii="Arial Narrow" w:eastAsia="Calibri" w:hAnsi="Arial Narrow"/>
          <w:color w:val="0F243E"/>
          <w:sz w:val="24"/>
          <w:szCs w:val="24"/>
          <w:lang w:eastAsia="en-US"/>
        </w:rPr>
        <w:t xml:space="preserve"> S/.2,60 por docena), mientras que los acopiadores pagan de S/. </w:t>
      </w:r>
      <w:smartTag w:uri="urn:schemas-microsoft-com:office:smarttags" w:element="metricconverter">
        <w:smartTagPr>
          <w:attr w:name="ProductID" w:val="3,00 a"/>
        </w:smartTagPr>
        <w:r w:rsidRPr="007A09EF">
          <w:rPr>
            <w:rFonts w:ascii="Arial Narrow" w:eastAsia="Calibri" w:hAnsi="Arial Narrow"/>
            <w:color w:val="0F243E"/>
            <w:sz w:val="24"/>
            <w:szCs w:val="24"/>
            <w:lang w:eastAsia="en-US"/>
          </w:rPr>
          <w:t>3,00 a</w:t>
        </w:r>
      </w:smartTag>
      <w:r w:rsidRPr="007A09EF">
        <w:rPr>
          <w:rFonts w:ascii="Arial Narrow" w:eastAsia="Calibri" w:hAnsi="Arial Narrow"/>
          <w:color w:val="0F243E"/>
          <w:sz w:val="24"/>
          <w:szCs w:val="24"/>
          <w:lang w:eastAsia="en-US"/>
        </w:rPr>
        <w:t xml:space="preserve"> S/ 4,50 (abastecimiento irregular).</w:t>
      </w:r>
    </w:p>
    <w:p w:rsidR="00301625" w:rsidRPr="007A09EF" w:rsidRDefault="00301625" w:rsidP="007A09EF">
      <w:pPr>
        <w:ind w:left="1260"/>
        <w:jc w:val="both"/>
        <w:rPr>
          <w:rFonts w:ascii="Arial Narrow" w:eastAsia="Calibri" w:hAnsi="Arial Narrow"/>
          <w:color w:val="0F243E"/>
          <w:sz w:val="24"/>
          <w:szCs w:val="24"/>
          <w:lang w:eastAsia="en-US"/>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 xml:space="preserve">Las empresas poseen gran poder de negociación, hecho que provoca </w:t>
      </w:r>
      <w:r w:rsidR="00C36BDC">
        <w:rPr>
          <w:rFonts w:ascii="Arial Narrow" w:eastAsia="Calibri" w:hAnsi="Arial Narrow"/>
          <w:color w:val="0F243E"/>
          <w:sz w:val="24"/>
          <w:szCs w:val="24"/>
          <w:lang w:eastAsia="en-US"/>
        </w:rPr>
        <w:t xml:space="preserve">cierta </w:t>
      </w:r>
      <w:r w:rsidRPr="007A09EF">
        <w:rPr>
          <w:rFonts w:ascii="Arial Narrow" w:eastAsia="Calibri" w:hAnsi="Arial Narrow"/>
          <w:color w:val="0F243E"/>
          <w:sz w:val="24"/>
          <w:szCs w:val="24"/>
          <w:lang w:eastAsia="en-US"/>
        </w:rPr>
        <w:t>informalidad del sector, ya que tanto la oferta como la demanda se mueven al ritmo de la situación del mercado. Pero aún así la oferta de alcachofa criolla es limitada con respecto a la demanda por parte de las agroindustrias transformadoras exportadoras de fondos de alcachofa a los principales destinos europeos y de Estados Unidos. Actualmente la demanda es cubierta con el 8% de la producción de Junín.</w:t>
      </w:r>
    </w:p>
    <w:p w:rsidR="00301625" w:rsidRPr="007A09EF" w:rsidRDefault="00301625" w:rsidP="007A09EF">
      <w:pPr>
        <w:ind w:left="1260"/>
        <w:jc w:val="both"/>
        <w:rPr>
          <w:rFonts w:ascii="Arial Narrow" w:eastAsia="Calibri" w:hAnsi="Arial Narrow"/>
          <w:color w:val="0F243E"/>
          <w:sz w:val="24"/>
          <w:szCs w:val="24"/>
          <w:lang w:eastAsia="en-US"/>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u w:val="single"/>
          <w:lang w:eastAsia="en-US"/>
        </w:rPr>
        <w:t>5.</w:t>
      </w:r>
      <w:r w:rsidR="007A09EF">
        <w:rPr>
          <w:rFonts w:ascii="Arial Narrow" w:eastAsia="Calibri" w:hAnsi="Arial Narrow"/>
          <w:color w:val="0F243E"/>
          <w:sz w:val="24"/>
          <w:szCs w:val="24"/>
          <w:u w:val="single"/>
          <w:lang w:eastAsia="en-US"/>
        </w:rPr>
        <w:t xml:space="preserve"> </w:t>
      </w:r>
      <w:r w:rsidRPr="007A09EF">
        <w:rPr>
          <w:rFonts w:ascii="Arial Narrow" w:eastAsia="Calibri" w:hAnsi="Arial Narrow"/>
          <w:color w:val="0F243E"/>
          <w:sz w:val="24"/>
          <w:szCs w:val="24"/>
          <w:u w:val="single"/>
          <w:lang w:eastAsia="en-US"/>
        </w:rPr>
        <w:t>Amenaza de productos sustitutos:</w:t>
      </w:r>
      <w:r w:rsidRPr="007A09EF">
        <w:rPr>
          <w:rFonts w:ascii="Arial Narrow" w:eastAsia="Calibri" w:hAnsi="Arial Narrow"/>
          <w:color w:val="0F243E"/>
          <w:sz w:val="24"/>
          <w:szCs w:val="24"/>
          <w:lang w:eastAsia="en-US"/>
        </w:rPr>
        <w:t xml:space="preserve"> El mercado agroindustrial tiene una dinámica constante, donde permanentemente se van generando nuevas ofertas. En el caso de la alcachofa criolla se ha ganado un respetable lugar en los paladares Americanos y Europeos, que la hacen “difícil de sustituir”.</w:t>
      </w:r>
    </w:p>
    <w:p w:rsidR="00301625" w:rsidRPr="007A09EF" w:rsidRDefault="00301625" w:rsidP="007A09EF">
      <w:pPr>
        <w:ind w:left="1260"/>
        <w:jc w:val="both"/>
        <w:rPr>
          <w:rFonts w:ascii="Arial Narrow" w:eastAsia="Calibri" w:hAnsi="Arial Narrow"/>
          <w:color w:val="0F243E"/>
          <w:sz w:val="24"/>
          <w:szCs w:val="24"/>
          <w:lang w:eastAsia="en-US"/>
        </w:rPr>
      </w:pPr>
    </w:p>
    <w:p w:rsidR="007A09EF" w:rsidRPr="007A09EF" w:rsidRDefault="007A09EF" w:rsidP="007A09EF">
      <w:pPr>
        <w:ind w:left="1260" w:firstLine="12"/>
        <w:jc w:val="both"/>
        <w:rPr>
          <w:rFonts w:ascii="Arial Narrow" w:hAnsi="Arial Narrow"/>
          <w:b/>
          <w:sz w:val="24"/>
          <w:szCs w:val="24"/>
        </w:rPr>
      </w:pPr>
      <w:r w:rsidRPr="007A09EF">
        <w:rPr>
          <w:rFonts w:ascii="Arial Narrow" w:hAnsi="Arial Narrow"/>
          <w:b/>
          <w:sz w:val="24"/>
          <w:szCs w:val="24"/>
        </w:rPr>
        <w:t xml:space="preserve">TENDENCIAS </w:t>
      </w:r>
      <w:r w:rsidR="000967BF">
        <w:rPr>
          <w:rFonts w:ascii="Arial Narrow" w:hAnsi="Arial Narrow"/>
          <w:b/>
          <w:sz w:val="24"/>
          <w:szCs w:val="24"/>
        </w:rPr>
        <w:t>DEL SECTOR</w:t>
      </w:r>
    </w:p>
    <w:p w:rsidR="007A09EF" w:rsidRDefault="007A09EF" w:rsidP="007A09EF">
      <w:pPr>
        <w:ind w:left="1260"/>
        <w:jc w:val="both"/>
        <w:rPr>
          <w:rFonts w:ascii="Arial Narrow" w:eastAsia="Calibri" w:hAnsi="Arial Narrow"/>
          <w:color w:val="0F243E"/>
          <w:sz w:val="24"/>
          <w:szCs w:val="24"/>
          <w:lang w:eastAsia="en-US"/>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En los últimos tres años la producción de alcachofa (Cynara Scolymus) creció a un ritmo anual de 25%, impulsada por la participación creciente en el mercado internacional.</w:t>
      </w:r>
      <w:r w:rsidR="000967BF">
        <w:rPr>
          <w:rFonts w:ascii="Arial Narrow" w:eastAsia="Calibri" w:hAnsi="Arial Narrow"/>
          <w:color w:val="0F243E"/>
          <w:sz w:val="24"/>
          <w:szCs w:val="24"/>
          <w:lang w:eastAsia="en-US"/>
        </w:rPr>
        <w:t xml:space="preserve"> </w:t>
      </w:r>
      <w:r w:rsidRPr="007A09EF">
        <w:rPr>
          <w:rFonts w:ascii="Arial Narrow" w:eastAsia="Calibri" w:hAnsi="Arial Narrow"/>
          <w:color w:val="0F243E"/>
          <w:sz w:val="24"/>
          <w:szCs w:val="24"/>
          <w:lang w:eastAsia="en-US"/>
        </w:rPr>
        <w:t>La producción mundial de alcachofas se concentra principalmente en Italia y España, que componen el 60% de la producción mundial; el Perú sólo representa el 1% de la producción mundial, pero ha mantenido un crecimiento anual sostenido, sin embargo esta condición se puede ver afectada por la actual “crisis internacional”. La alcachofa criolla con espinas (bases), es un acompañante de la alcachofa sin espinas (corazones de alcachofa), en el rango de 70% - 30%. La exportación de producto fresco todavía no logra la importancia que tienen las exportaciones de alcachofas en conservas, pero es un mercado bastante interesante que requiere de mayores inversiones. La producción de alcachofas para exportación en fresco está limitada por carecer de tecnología post cosecha y de la infraestructura adecuada para su almacenamiento y transporte oportuno a los mercados internacionales.</w:t>
      </w:r>
    </w:p>
    <w:p w:rsidR="00033B58" w:rsidRPr="007A09EF" w:rsidRDefault="00033B58" w:rsidP="007A09EF">
      <w:pPr>
        <w:ind w:left="1260"/>
        <w:jc w:val="both"/>
        <w:rPr>
          <w:rFonts w:ascii="Arial Narrow" w:eastAsia="Calibri" w:hAnsi="Arial Narrow"/>
          <w:color w:val="0F243E"/>
          <w:sz w:val="24"/>
          <w:szCs w:val="24"/>
          <w:lang w:eastAsia="en-US"/>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Asimismo</w:t>
      </w:r>
      <w:r w:rsidR="007A09EF">
        <w:rPr>
          <w:rFonts w:ascii="Arial Narrow" w:eastAsia="Calibri" w:hAnsi="Arial Narrow"/>
          <w:color w:val="0F243E"/>
          <w:sz w:val="24"/>
          <w:szCs w:val="24"/>
          <w:lang w:eastAsia="en-US"/>
        </w:rPr>
        <w:t>,</w:t>
      </w:r>
      <w:r w:rsidRPr="007A09EF">
        <w:rPr>
          <w:rFonts w:ascii="Arial Narrow" w:eastAsia="Calibri" w:hAnsi="Arial Narrow"/>
          <w:color w:val="0F243E"/>
          <w:sz w:val="24"/>
          <w:szCs w:val="24"/>
          <w:lang w:eastAsia="en-US"/>
        </w:rPr>
        <w:t xml:space="preserve"> el cambio de hábitos de consumo de la alcachofa ha originado modificaciones en la producción y exportación de este cultivo en nuestro país, a fin de satisfacer los requerimientos del mercado. Es importante rescatar que el consumidor final ha dejado de ver a esta hortaliza como un producto que forma parte de las comidas exóticas y lo está incorporando dentro de su dieta habitual, como es el caso del brócoli, la coliflor o los espárragos.</w:t>
      </w:r>
    </w:p>
    <w:p w:rsidR="00301625" w:rsidRPr="007A09EF" w:rsidRDefault="00301625" w:rsidP="007A09EF">
      <w:pPr>
        <w:ind w:left="1260"/>
        <w:jc w:val="both"/>
        <w:rPr>
          <w:rFonts w:ascii="Arial Narrow" w:eastAsia="Calibri" w:hAnsi="Arial Narrow"/>
          <w:color w:val="0F243E"/>
          <w:sz w:val="24"/>
          <w:szCs w:val="24"/>
          <w:lang w:eastAsia="en-US"/>
        </w:rPr>
      </w:pPr>
    </w:p>
    <w:p w:rsidR="00301625" w:rsidRPr="00033B58" w:rsidRDefault="00301625" w:rsidP="007A09EF">
      <w:pPr>
        <w:ind w:left="1260" w:firstLine="12"/>
        <w:jc w:val="both"/>
        <w:rPr>
          <w:rFonts w:ascii="Arial Narrow" w:hAnsi="Arial Narrow"/>
          <w:b/>
          <w:sz w:val="24"/>
          <w:szCs w:val="24"/>
        </w:rPr>
      </w:pPr>
      <w:r w:rsidRPr="00033B58">
        <w:rPr>
          <w:rFonts w:ascii="Arial Narrow" w:hAnsi="Arial Narrow"/>
          <w:b/>
          <w:sz w:val="24"/>
          <w:szCs w:val="24"/>
        </w:rPr>
        <w:t>INDUSTRIAS RELACIONADAS Y DE APOYO</w:t>
      </w:r>
    </w:p>
    <w:p w:rsidR="00033B58" w:rsidRDefault="00033B58" w:rsidP="00033B58">
      <w:pPr>
        <w:spacing w:before="60"/>
        <w:ind w:left="1416"/>
        <w:jc w:val="both"/>
        <w:rPr>
          <w:rFonts w:ascii="Arial Narrow" w:hAnsi="Arial Narrow"/>
          <w:sz w:val="24"/>
          <w:szCs w:val="24"/>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 xml:space="preserve">La presencia de empresas agroindustriales exportadoras de alcachofas en nuestra región data del año 1997 con </w:t>
      </w:r>
      <w:smartTag w:uri="urn:schemas-microsoft-com:office:smarttags" w:element="PersonName">
        <w:smartTagPr>
          <w:attr w:name="ProductID" w:val="la Empresa Procesadora"/>
        </w:smartTagPr>
        <w:r w:rsidRPr="007A09EF">
          <w:rPr>
            <w:rFonts w:ascii="Arial Narrow" w:eastAsia="Calibri" w:hAnsi="Arial Narrow"/>
            <w:color w:val="0F243E"/>
            <w:sz w:val="24"/>
            <w:szCs w:val="24"/>
            <w:lang w:eastAsia="en-US"/>
          </w:rPr>
          <w:t>la Empresa Procesadora</w:t>
        </w:r>
      </w:smartTag>
      <w:r w:rsidRPr="007A09EF">
        <w:rPr>
          <w:rFonts w:ascii="Arial Narrow" w:eastAsia="Calibri" w:hAnsi="Arial Narrow"/>
          <w:color w:val="0F243E"/>
          <w:sz w:val="24"/>
          <w:szCs w:val="24"/>
          <w:lang w:eastAsia="en-US"/>
        </w:rPr>
        <w:t xml:space="preserve"> SAC para que, a partir del año 2000 y en el marco del proyecto del PRA, se motivara la presencia de las empresas DANPER, SAVSA y CAMPOSOL (bajo el formato de acopio para el envío de materia prima a sus plantas en costa). En el año 2004 - 2005 se hizo evidente la importancia del sector, al implementarse plantas de procesamiento en la región, como es el caso de TALSA y Agro</w:t>
      </w:r>
      <w:r w:rsidR="000967BF">
        <w:rPr>
          <w:rFonts w:ascii="Arial Narrow" w:eastAsia="Calibri" w:hAnsi="Arial Narrow"/>
          <w:color w:val="0F243E"/>
          <w:sz w:val="24"/>
          <w:szCs w:val="24"/>
          <w:lang w:eastAsia="en-US"/>
        </w:rPr>
        <w:t xml:space="preserve"> </w:t>
      </w:r>
      <w:r w:rsidR="000967BF" w:rsidRPr="007A09EF">
        <w:rPr>
          <w:rFonts w:ascii="Arial Narrow" w:eastAsia="Calibri" w:hAnsi="Arial Narrow"/>
          <w:color w:val="0F243E"/>
          <w:sz w:val="24"/>
          <w:szCs w:val="24"/>
          <w:lang w:eastAsia="en-US"/>
        </w:rPr>
        <w:t xml:space="preserve">Mantaro </w:t>
      </w:r>
      <w:r w:rsidRPr="007A09EF">
        <w:rPr>
          <w:rFonts w:ascii="Arial Narrow" w:eastAsia="Calibri" w:hAnsi="Arial Narrow"/>
          <w:color w:val="0F243E"/>
          <w:sz w:val="24"/>
          <w:szCs w:val="24"/>
          <w:lang w:eastAsia="en-US"/>
        </w:rPr>
        <w:t>y plantear al cultivo como “producto bandera” de la región.</w:t>
      </w:r>
    </w:p>
    <w:p w:rsidR="00033B58" w:rsidRPr="007A09EF" w:rsidRDefault="00033B58" w:rsidP="007A09EF">
      <w:pPr>
        <w:ind w:left="1260"/>
        <w:jc w:val="both"/>
        <w:rPr>
          <w:rFonts w:ascii="Arial Narrow" w:eastAsia="Calibri" w:hAnsi="Arial Narrow"/>
          <w:color w:val="0F243E"/>
          <w:sz w:val="24"/>
          <w:szCs w:val="24"/>
          <w:lang w:eastAsia="en-US"/>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 xml:space="preserve">Paralelamente se han ido desarrollando actividades de apoyo al sector, como son las empresas proveedoras de insumos (químicos, herramientas, maquinarias), de servicios empresariales, </w:t>
      </w:r>
      <w:r w:rsidRPr="007A09EF">
        <w:rPr>
          <w:rFonts w:ascii="Arial Narrow" w:eastAsia="Calibri" w:hAnsi="Arial Narrow"/>
          <w:color w:val="0F243E"/>
          <w:sz w:val="24"/>
          <w:szCs w:val="24"/>
          <w:lang w:eastAsia="en-US"/>
        </w:rPr>
        <w:lastRenderedPageBreak/>
        <w:t>financieras y de transportes; sin embargo no representan industrias de apoyo, sino actividades aisladas.</w:t>
      </w:r>
    </w:p>
    <w:p w:rsidR="00301625" w:rsidRPr="00033B58" w:rsidRDefault="00301625" w:rsidP="00301625">
      <w:pPr>
        <w:jc w:val="both"/>
        <w:rPr>
          <w:rFonts w:ascii="Arial Narrow" w:hAnsi="Arial Narrow"/>
          <w:b/>
          <w:sz w:val="24"/>
          <w:szCs w:val="24"/>
        </w:rPr>
      </w:pPr>
    </w:p>
    <w:p w:rsidR="00301625" w:rsidRPr="00033B58" w:rsidRDefault="005F0151" w:rsidP="007A09EF">
      <w:pPr>
        <w:ind w:left="1260" w:firstLine="12"/>
        <w:jc w:val="both"/>
        <w:rPr>
          <w:rFonts w:ascii="Arial Narrow" w:hAnsi="Arial Narrow"/>
          <w:b/>
          <w:sz w:val="24"/>
          <w:szCs w:val="24"/>
        </w:rPr>
      </w:pPr>
      <w:r>
        <w:rPr>
          <w:rFonts w:ascii="Arial Narrow" w:hAnsi="Arial Narrow"/>
          <w:b/>
          <w:sz w:val="24"/>
          <w:szCs w:val="24"/>
        </w:rPr>
        <w:t xml:space="preserve">ROL DEL </w:t>
      </w:r>
      <w:r w:rsidR="00301625" w:rsidRPr="00033B58">
        <w:rPr>
          <w:rFonts w:ascii="Arial Narrow" w:hAnsi="Arial Narrow"/>
          <w:b/>
          <w:sz w:val="24"/>
          <w:szCs w:val="24"/>
        </w:rPr>
        <w:t>GOBIERNO</w:t>
      </w:r>
    </w:p>
    <w:p w:rsidR="00033B58" w:rsidRDefault="00033B58" w:rsidP="00033B58">
      <w:pPr>
        <w:spacing w:before="60"/>
        <w:ind w:left="1416"/>
        <w:jc w:val="both"/>
        <w:rPr>
          <w:rFonts w:ascii="Arial Narrow" w:hAnsi="Arial Narrow"/>
          <w:sz w:val="24"/>
          <w:szCs w:val="24"/>
        </w:rPr>
      </w:pPr>
    </w:p>
    <w:p w:rsidR="00301625"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 xml:space="preserve">La actual vigencia del TLC con diversos países consumidores de la alcachofa (principalmente los EE.UU) y el Sistema General de Preferencias Andino (Comunidad Europea), permiten que la alcachofa procesada ingrese al mercado de los Estados Unidos y </w:t>
      </w:r>
      <w:smartTag w:uri="urn:schemas-microsoft-com:office:smarttags" w:element="PersonName">
        <w:smartTagPr>
          <w:attr w:name="ProductID" w:val="la Uni￳n Europea"/>
        </w:smartTagPr>
        <w:r w:rsidRPr="007A09EF">
          <w:rPr>
            <w:rFonts w:ascii="Arial Narrow" w:eastAsia="Calibri" w:hAnsi="Arial Narrow"/>
            <w:color w:val="0F243E"/>
            <w:sz w:val="24"/>
            <w:szCs w:val="24"/>
            <w:lang w:eastAsia="en-US"/>
          </w:rPr>
          <w:t>la Unión Europea</w:t>
        </w:r>
      </w:smartTag>
      <w:r w:rsidRPr="007A09EF">
        <w:rPr>
          <w:rFonts w:ascii="Arial Narrow" w:eastAsia="Calibri" w:hAnsi="Arial Narrow"/>
          <w:color w:val="0F243E"/>
          <w:sz w:val="24"/>
          <w:szCs w:val="24"/>
          <w:lang w:eastAsia="en-US"/>
        </w:rPr>
        <w:t>, sin el pago de derechos arancelarios a la importación.</w:t>
      </w:r>
    </w:p>
    <w:p w:rsidR="00033B58" w:rsidRPr="007A09EF" w:rsidRDefault="00033B58" w:rsidP="007A09EF">
      <w:pPr>
        <w:ind w:left="1260"/>
        <w:jc w:val="both"/>
        <w:rPr>
          <w:rFonts w:ascii="Arial Narrow" w:eastAsia="Calibri" w:hAnsi="Arial Narrow"/>
          <w:color w:val="0F243E"/>
          <w:sz w:val="24"/>
          <w:szCs w:val="24"/>
          <w:lang w:eastAsia="en-US"/>
        </w:rPr>
      </w:pPr>
    </w:p>
    <w:p w:rsidR="00033B58" w:rsidRPr="007A09EF" w:rsidRDefault="00301625"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Al igual que en otras realidades de nuestro país, en la actualidad en Junín, no existen sectores que se</w:t>
      </w:r>
      <w:r w:rsidR="00033B58" w:rsidRPr="007A09EF">
        <w:rPr>
          <w:rFonts w:ascii="Arial Narrow" w:eastAsia="Calibri" w:hAnsi="Arial Narrow"/>
          <w:color w:val="0F243E"/>
          <w:sz w:val="24"/>
          <w:szCs w:val="24"/>
          <w:lang w:eastAsia="en-US"/>
        </w:rPr>
        <w:t xml:space="preserve"> beneficien de una interacción competitiva con sectores relacionados y de apoyo. La mayoría de las actividades económicas se desarrollan de forma aislada, las industrias no se complementan ni trabajan para alcanzar un objetivo en común. Ello a pesar de la presencia de proveedores para varios bienes, insumos y servicios. Vale destacar que hay presencia de sucursales de importantes empresas de la capital laborando en la región.</w:t>
      </w:r>
    </w:p>
    <w:p w:rsidR="00033B58" w:rsidRPr="007A09EF" w:rsidRDefault="00033B58" w:rsidP="007A09EF">
      <w:pPr>
        <w:ind w:left="1260"/>
        <w:jc w:val="both"/>
        <w:rPr>
          <w:rFonts w:ascii="Arial Narrow" w:eastAsia="Calibri" w:hAnsi="Arial Narrow"/>
          <w:color w:val="0F243E"/>
          <w:sz w:val="24"/>
          <w:szCs w:val="24"/>
          <w:lang w:eastAsia="en-US"/>
        </w:rPr>
      </w:pPr>
    </w:p>
    <w:p w:rsidR="00301625" w:rsidRPr="007A09EF" w:rsidRDefault="00033B58" w:rsidP="007A09EF">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 xml:space="preserve">En la región existen varios esfuerzos del </w:t>
      </w:r>
      <w:r w:rsidR="00C36BDC" w:rsidRPr="007A09EF">
        <w:rPr>
          <w:rFonts w:ascii="Arial Narrow" w:eastAsia="Calibri" w:hAnsi="Arial Narrow"/>
          <w:color w:val="0F243E"/>
          <w:sz w:val="24"/>
          <w:szCs w:val="24"/>
          <w:lang w:eastAsia="en-US"/>
        </w:rPr>
        <w:t>Gobierno Regional</w:t>
      </w:r>
      <w:r w:rsidRPr="007A09EF">
        <w:rPr>
          <w:rFonts w:ascii="Arial Narrow" w:eastAsia="Calibri" w:hAnsi="Arial Narrow"/>
          <w:color w:val="0F243E"/>
          <w:sz w:val="24"/>
          <w:szCs w:val="24"/>
          <w:lang w:eastAsia="en-US"/>
        </w:rPr>
        <w:t>, de  las ONGs, que contribuyen con el desarrollo productivo en el cultivo de la alcachofa criolla, brindando asesoramiento técnico, apoyo logístico e, inclusive, consiguiendo mercado a sus productos. Los proyectos que se encuentran en Junín van desde la conformación y fortalecimiento de las cadenas productivas, hasta el desarrollo de productos para la exportación.</w:t>
      </w:r>
      <w:r w:rsidR="00D849E6">
        <w:rPr>
          <w:rFonts w:ascii="Arial Narrow" w:eastAsia="Calibri" w:hAnsi="Arial Narrow"/>
          <w:color w:val="0F243E"/>
          <w:sz w:val="24"/>
          <w:szCs w:val="24"/>
          <w:lang w:eastAsia="en-US"/>
        </w:rPr>
        <w:t xml:space="preserve"> En tal sentido, este proyecto contribuirá también al desarrollo la institucionalidad del clúster agroindustrial en la Región Junín.</w:t>
      </w:r>
    </w:p>
    <w:p w:rsidR="00E7143C" w:rsidRPr="007A09EF" w:rsidRDefault="00E7143C" w:rsidP="00E7143C">
      <w:pPr>
        <w:ind w:left="1260"/>
        <w:jc w:val="both"/>
        <w:rPr>
          <w:rFonts w:ascii="Arial Narrow" w:eastAsia="Calibri" w:hAnsi="Arial Narrow"/>
          <w:color w:val="0F243E"/>
          <w:sz w:val="24"/>
          <w:szCs w:val="24"/>
          <w:lang w:eastAsia="en-US"/>
        </w:rPr>
      </w:pPr>
    </w:p>
    <w:p w:rsidR="00A547B0" w:rsidRPr="00FE0CE9" w:rsidRDefault="00A547B0">
      <w:pPr>
        <w:numPr>
          <w:ilvl w:val="0"/>
          <w:numId w:val="3"/>
        </w:numPr>
        <w:jc w:val="both"/>
        <w:rPr>
          <w:rFonts w:ascii="Arial Narrow" w:hAnsi="Arial Narrow" w:cs="Times New Roman"/>
          <w:b/>
          <w:sz w:val="28"/>
          <w:szCs w:val="28"/>
        </w:rPr>
      </w:pPr>
      <w:r w:rsidRPr="00FE0CE9">
        <w:rPr>
          <w:rFonts w:ascii="Arial Narrow" w:hAnsi="Arial Narrow" w:cs="Times New Roman"/>
          <w:b/>
          <w:sz w:val="28"/>
          <w:szCs w:val="28"/>
        </w:rPr>
        <w:t>EL PROYECTO</w:t>
      </w:r>
    </w:p>
    <w:p w:rsidR="00A547B0" w:rsidRDefault="00A547B0">
      <w:pPr>
        <w:jc w:val="both"/>
        <w:rPr>
          <w:rFonts w:ascii="Arial Narrow" w:hAnsi="Arial Narrow" w:cs="Times New Roman"/>
          <w:sz w:val="24"/>
          <w:szCs w:val="24"/>
        </w:rPr>
      </w:pPr>
    </w:p>
    <w:p w:rsidR="0007595F" w:rsidRPr="0007595F" w:rsidRDefault="0007595F" w:rsidP="0007595F">
      <w:pPr>
        <w:numPr>
          <w:ilvl w:val="0"/>
          <w:numId w:val="47"/>
        </w:numPr>
        <w:ind w:left="1620"/>
        <w:jc w:val="both"/>
        <w:rPr>
          <w:rFonts w:ascii="Arial Narrow" w:hAnsi="Arial Narrow"/>
          <w:b/>
          <w:sz w:val="24"/>
          <w:szCs w:val="24"/>
        </w:rPr>
      </w:pPr>
      <w:r w:rsidRPr="0007595F">
        <w:rPr>
          <w:rFonts w:ascii="Arial Narrow" w:hAnsi="Arial Narrow"/>
          <w:b/>
          <w:sz w:val="24"/>
          <w:szCs w:val="24"/>
        </w:rPr>
        <w:t xml:space="preserve">OBJETIVOS DE </w:t>
      </w:r>
      <w:smartTag w:uri="urn:schemas-microsoft-com:office:smarttags" w:element="PersonName">
        <w:smartTagPr>
          <w:attr w:name="ProductID" w:val="LA COOPERACIￓN T￉CNICA"/>
        </w:smartTagPr>
        <w:r w:rsidRPr="0007595F">
          <w:rPr>
            <w:rFonts w:ascii="Arial Narrow" w:hAnsi="Arial Narrow"/>
            <w:b/>
            <w:sz w:val="24"/>
            <w:szCs w:val="24"/>
          </w:rPr>
          <w:t>LA COOPERACIÓN TÉCNICA</w:t>
        </w:r>
      </w:smartTag>
    </w:p>
    <w:p w:rsidR="008A32BE" w:rsidRPr="008A32BE" w:rsidRDefault="008A32BE" w:rsidP="008A32BE">
      <w:pPr>
        <w:rPr>
          <w:rFonts w:eastAsia="Calibri"/>
          <w:lang w:eastAsia="en-US"/>
        </w:rPr>
      </w:pPr>
    </w:p>
    <w:p w:rsidR="0050593D" w:rsidRPr="0049318D" w:rsidRDefault="0050593D" w:rsidP="000967BF">
      <w:pPr>
        <w:ind w:left="1260"/>
        <w:jc w:val="both"/>
        <w:rPr>
          <w:rFonts w:ascii="Arial Narrow" w:eastAsia="Calibri" w:hAnsi="Arial Narrow"/>
          <w:color w:val="0F243E"/>
          <w:sz w:val="24"/>
          <w:szCs w:val="24"/>
          <w:lang w:eastAsia="en-US"/>
        </w:rPr>
      </w:pPr>
      <w:r w:rsidRPr="0049318D">
        <w:rPr>
          <w:rFonts w:ascii="Arial Narrow" w:eastAsia="Calibri" w:hAnsi="Arial Narrow"/>
          <w:color w:val="0F243E"/>
          <w:sz w:val="24"/>
          <w:szCs w:val="24"/>
          <w:lang w:eastAsia="en-US"/>
        </w:rPr>
        <w:t>El fin del proyecto es</w:t>
      </w:r>
      <w:r w:rsidR="00F83A48" w:rsidRPr="0049318D">
        <w:rPr>
          <w:rFonts w:ascii="Arial Narrow" w:eastAsia="Calibri" w:hAnsi="Arial Narrow"/>
          <w:color w:val="0F243E"/>
          <w:sz w:val="24"/>
          <w:szCs w:val="24"/>
          <w:lang w:eastAsia="en-US"/>
        </w:rPr>
        <w:t xml:space="preserve"> </w:t>
      </w:r>
      <w:r w:rsidR="0049318D" w:rsidRPr="000967BF">
        <w:rPr>
          <w:rFonts w:ascii="Arial Narrow" w:eastAsia="Calibri" w:hAnsi="Arial Narrow"/>
          <w:color w:val="0F243E"/>
          <w:sz w:val="24"/>
          <w:szCs w:val="24"/>
          <w:lang w:eastAsia="en-US"/>
        </w:rPr>
        <w:t>contribuir a incrementar el ingreso de la población de las provincias de Huancayo, Chupaca, Concepción y Jauja del departamento de Junín.</w:t>
      </w:r>
    </w:p>
    <w:p w:rsidR="0049318D" w:rsidRPr="0049318D" w:rsidRDefault="0049318D" w:rsidP="000967BF">
      <w:pPr>
        <w:ind w:left="1260"/>
        <w:jc w:val="both"/>
        <w:rPr>
          <w:rFonts w:ascii="Arial Narrow" w:eastAsia="Calibri" w:hAnsi="Arial Narrow"/>
          <w:color w:val="0F243E"/>
          <w:sz w:val="24"/>
          <w:szCs w:val="24"/>
          <w:lang w:eastAsia="en-US"/>
        </w:rPr>
      </w:pPr>
    </w:p>
    <w:p w:rsidR="0050593D" w:rsidRPr="0050593D" w:rsidRDefault="0049318D" w:rsidP="000967BF">
      <w:pPr>
        <w:ind w:left="1260"/>
        <w:jc w:val="both"/>
        <w:rPr>
          <w:rFonts w:ascii="Arial Narrow" w:eastAsia="Calibri" w:hAnsi="Arial Narrow"/>
          <w:color w:val="0F243E"/>
          <w:sz w:val="24"/>
          <w:szCs w:val="24"/>
          <w:lang w:eastAsia="en-US"/>
        </w:rPr>
      </w:pPr>
      <w:r w:rsidRPr="000967BF">
        <w:rPr>
          <w:rFonts w:ascii="Arial Narrow" w:eastAsia="Calibri" w:hAnsi="Arial Narrow"/>
          <w:color w:val="0F243E"/>
          <w:sz w:val="24"/>
          <w:szCs w:val="24"/>
          <w:lang w:eastAsia="en-US"/>
        </w:rPr>
        <w:t>El objetivo es mejorar la competitividad  empresarial de la cadena productiva de alcachofa  del corredor económico del Mantaro.</w:t>
      </w:r>
    </w:p>
    <w:p w:rsidR="00A547B0" w:rsidRPr="0050593D" w:rsidRDefault="00A547B0">
      <w:pPr>
        <w:ind w:left="1080"/>
        <w:jc w:val="both"/>
        <w:rPr>
          <w:rFonts w:ascii="Arial Narrow" w:hAnsi="Arial Narrow" w:cs="Times New Roman"/>
          <w:sz w:val="24"/>
          <w:szCs w:val="24"/>
        </w:rPr>
      </w:pPr>
    </w:p>
    <w:p w:rsidR="00A547B0" w:rsidRPr="00D849E6" w:rsidRDefault="0007595F" w:rsidP="0007595F">
      <w:pPr>
        <w:numPr>
          <w:ilvl w:val="0"/>
          <w:numId w:val="47"/>
        </w:numPr>
        <w:ind w:left="1620"/>
        <w:jc w:val="both"/>
        <w:rPr>
          <w:rFonts w:ascii="Arial Narrow" w:hAnsi="Arial Narrow"/>
          <w:b/>
          <w:sz w:val="24"/>
          <w:szCs w:val="24"/>
        </w:rPr>
      </w:pPr>
      <w:r w:rsidRPr="00D849E6">
        <w:rPr>
          <w:rFonts w:ascii="Arial Narrow" w:hAnsi="Arial Narrow"/>
          <w:b/>
          <w:sz w:val="24"/>
          <w:szCs w:val="24"/>
        </w:rPr>
        <w:t xml:space="preserve">COMPONENTES Y ACTIVIDADES </w:t>
      </w:r>
    </w:p>
    <w:p w:rsidR="00A547B0" w:rsidRPr="00D849E6" w:rsidRDefault="00A547B0">
      <w:pPr>
        <w:ind w:left="540"/>
        <w:jc w:val="both"/>
        <w:rPr>
          <w:rFonts w:ascii="Arial Narrow" w:hAnsi="Arial Narrow" w:cs="Times New Roman"/>
          <w:sz w:val="24"/>
          <w:szCs w:val="24"/>
        </w:rPr>
      </w:pPr>
    </w:p>
    <w:p w:rsidR="00A547B0" w:rsidRPr="00D849E6" w:rsidRDefault="00A547B0" w:rsidP="000967BF">
      <w:pPr>
        <w:ind w:left="126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Para lograr el objetivo planteado, se desarrollarán los siguientes componentes:</w:t>
      </w:r>
      <w:r w:rsidR="00946225" w:rsidRPr="00D849E6">
        <w:rPr>
          <w:rFonts w:ascii="Arial Narrow" w:eastAsia="Calibri" w:hAnsi="Arial Narrow"/>
          <w:color w:val="0F243E"/>
          <w:sz w:val="24"/>
          <w:szCs w:val="24"/>
          <w:lang w:eastAsia="en-US"/>
        </w:rPr>
        <w:t xml:space="preserve"> </w:t>
      </w:r>
    </w:p>
    <w:p w:rsidR="00A547B0" w:rsidRPr="00D849E6" w:rsidRDefault="00A547B0">
      <w:pPr>
        <w:ind w:left="1080"/>
        <w:jc w:val="both"/>
        <w:rPr>
          <w:rFonts w:ascii="Arial Narrow" w:hAnsi="Arial Narrow" w:cs="Times New Roman"/>
          <w:sz w:val="24"/>
          <w:szCs w:val="24"/>
        </w:rPr>
      </w:pPr>
    </w:p>
    <w:p w:rsidR="0049318D" w:rsidRPr="00D849E6" w:rsidRDefault="0049318D" w:rsidP="00B73D2A">
      <w:pPr>
        <w:ind w:left="1260" w:firstLine="12"/>
        <w:jc w:val="both"/>
        <w:rPr>
          <w:rFonts w:ascii="Arial Narrow" w:hAnsi="Arial Narrow"/>
          <w:b/>
          <w:sz w:val="24"/>
          <w:szCs w:val="24"/>
          <w:u w:val="single"/>
        </w:rPr>
      </w:pPr>
      <w:r w:rsidRPr="00D849E6">
        <w:rPr>
          <w:rFonts w:ascii="Arial Narrow" w:hAnsi="Arial Narrow"/>
          <w:b/>
          <w:sz w:val="24"/>
          <w:szCs w:val="24"/>
          <w:u w:val="single"/>
        </w:rPr>
        <w:t>Componente 1:</w:t>
      </w:r>
    </w:p>
    <w:p w:rsidR="007E2F73" w:rsidRPr="00D849E6" w:rsidRDefault="0049318D" w:rsidP="000967BF">
      <w:pPr>
        <w:ind w:left="126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 xml:space="preserve">77 Productores de alcachofa criolla de 4 provincias en la región Junín </w:t>
      </w:r>
      <w:r w:rsidR="00406D7F" w:rsidRPr="00D849E6">
        <w:rPr>
          <w:rFonts w:ascii="Arial Narrow" w:eastAsia="Calibri" w:hAnsi="Arial Narrow"/>
          <w:color w:val="0F243E"/>
          <w:sz w:val="24"/>
          <w:szCs w:val="24"/>
          <w:lang w:eastAsia="en-US"/>
        </w:rPr>
        <w:t xml:space="preserve">con </w:t>
      </w:r>
      <w:r w:rsidRPr="00D849E6">
        <w:rPr>
          <w:rFonts w:ascii="Arial Narrow" w:eastAsia="Calibri" w:hAnsi="Arial Narrow"/>
          <w:color w:val="0F243E"/>
          <w:sz w:val="24"/>
          <w:szCs w:val="24"/>
          <w:lang w:eastAsia="en-US"/>
        </w:rPr>
        <w:t xml:space="preserve">capacidades técnicas </w:t>
      </w:r>
      <w:r w:rsidR="0007595F" w:rsidRPr="00D849E6">
        <w:rPr>
          <w:rFonts w:ascii="Arial Narrow" w:eastAsia="Calibri" w:hAnsi="Arial Narrow"/>
          <w:color w:val="0F243E"/>
          <w:sz w:val="24"/>
          <w:szCs w:val="24"/>
          <w:lang w:eastAsia="en-US"/>
        </w:rPr>
        <w:t>i</w:t>
      </w:r>
      <w:r w:rsidRPr="00D849E6">
        <w:rPr>
          <w:rFonts w:ascii="Arial Narrow" w:eastAsia="Calibri" w:hAnsi="Arial Narrow"/>
          <w:color w:val="0F243E"/>
          <w:sz w:val="24"/>
          <w:szCs w:val="24"/>
          <w:lang w:eastAsia="en-US"/>
        </w:rPr>
        <w:t>ncrementa</w:t>
      </w:r>
      <w:r w:rsidR="00406D7F" w:rsidRPr="00D849E6">
        <w:rPr>
          <w:rFonts w:ascii="Arial Narrow" w:eastAsia="Calibri" w:hAnsi="Arial Narrow"/>
          <w:color w:val="0F243E"/>
          <w:sz w:val="24"/>
          <w:szCs w:val="24"/>
          <w:lang w:eastAsia="en-US"/>
        </w:rPr>
        <w:t>n</w:t>
      </w:r>
      <w:r w:rsidRPr="00D849E6">
        <w:rPr>
          <w:rFonts w:ascii="Arial Narrow" w:eastAsia="Calibri" w:hAnsi="Arial Narrow"/>
          <w:color w:val="0F243E"/>
          <w:sz w:val="24"/>
          <w:szCs w:val="24"/>
          <w:lang w:eastAsia="en-US"/>
        </w:rPr>
        <w:t xml:space="preserve"> la productividad del cultivo de alcachofa y asegura</w:t>
      </w:r>
      <w:r w:rsidR="00406D7F" w:rsidRPr="00D849E6">
        <w:rPr>
          <w:rFonts w:ascii="Arial Narrow" w:eastAsia="Calibri" w:hAnsi="Arial Narrow"/>
          <w:color w:val="0F243E"/>
          <w:sz w:val="24"/>
          <w:szCs w:val="24"/>
          <w:lang w:eastAsia="en-US"/>
        </w:rPr>
        <w:t>n</w:t>
      </w:r>
      <w:r w:rsidRPr="00D849E6">
        <w:rPr>
          <w:rFonts w:ascii="Arial Narrow" w:eastAsia="Calibri" w:hAnsi="Arial Narrow"/>
          <w:color w:val="0F243E"/>
          <w:sz w:val="24"/>
          <w:szCs w:val="24"/>
          <w:lang w:eastAsia="en-US"/>
        </w:rPr>
        <w:t xml:space="preserve"> estándares de calidad óptima</w:t>
      </w:r>
    </w:p>
    <w:p w:rsidR="0049318D" w:rsidRPr="00D849E6" w:rsidRDefault="0049318D" w:rsidP="00B35AC2">
      <w:pPr>
        <w:tabs>
          <w:tab w:val="num" w:pos="1080"/>
        </w:tabs>
        <w:ind w:left="180"/>
        <w:jc w:val="both"/>
        <w:rPr>
          <w:rFonts w:ascii="Arial Narrow" w:eastAsia="Calibri" w:hAnsi="Arial Narrow"/>
          <w:color w:val="0F243E"/>
          <w:sz w:val="24"/>
          <w:szCs w:val="24"/>
          <w:lang w:eastAsia="en-US"/>
        </w:rPr>
      </w:pPr>
    </w:p>
    <w:p w:rsidR="007E2F73" w:rsidRPr="00D849E6" w:rsidRDefault="0050593D" w:rsidP="00B73D2A">
      <w:pPr>
        <w:ind w:left="1260"/>
        <w:jc w:val="both"/>
        <w:rPr>
          <w:rFonts w:ascii="Arial Narrow" w:eastAsia="Calibri" w:hAnsi="Arial Narrow"/>
          <w:b/>
          <w:color w:val="0F243E"/>
          <w:sz w:val="24"/>
          <w:szCs w:val="24"/>
          <w:lang w:eastAsia="en-US"/>
        </w:rPr>
      </w:pPr>
      <w:r w:rsidRPr="00D849E6">
        <w:rPr>
          <w:rFonts w:ascii="Arial Narrow" w:eastAsia="Calibri" w:hAnsi="Arial Narrow"/>
          <w:b/>
          <w:color w:val="0F243E"/>
          <w:sz w:val="24"/>
          <w:szCs w:val="24"/>
          <w:lang w:eastAsia="en-US"/>
        </w:rPr>
        <w:t>Para ello se desarrollaran las siguientes actividades:</w:t>
      </w:r>
      <w:r w:rsidR="00F323A1" w:rsidRPr="00D849E6">
        <w:rPr>
          <w:rFonts w:ascii="Arial Narrow" w:eastAsia="Calibri" w:hAnsi="Arial Narrow"/>
          <w:b/>
          <w:color w:val="0F243E"/>
          <w:sz w:val="24"/>
          <w:szCs w:val="24"/>
          <w:lang w:eastAsia="en-US"/>
        </w:rPr>
        <w:t xml:space="preserve"> </w:t>
      </w:r>
    </w:p>
    <w:p w:rsidR="0049318D" w:rsidRPr="000A365C" w:rsidRDefault="00482591" w:rsidP="00D849E6">
      <w:pPr>
        <w:ind w:left="1530" w:hanging="270"/>
        <w:jc w:val="both"/>
        <w:rPr>
          <w:rFonts w:ascii="Arial Narrow" w:hAnsi="Arial Narrow"/>
          <w:bCs/>
          <w:sz w:val="24"/>
          <w:szCs w:val="24"/>
        </w:rPr>
      </w:pPr>
      <w:r>
        <w:rPr>
          <w:rFonts w:ascii="Arial Narrow" w:eastAsia="Calibri" w:hAnsi="Arial Narrow"/>
          <w:color w:val="0F243E"/>
          <w:sz w:val="24"/>
          <w:szCs w:val="24"/>
          <w:lang w:eastAsia="en-US"/>
        </w:rPr>
        <w:t xml:space="preserve">1.1  </w:t>
      </w:r>
      <w:r w:rsidRPr="00482591">
        <w:rPr>
          <w:rFonts w:ascii="Arial Narrow" w:hAnsi="Arial Narrow"/>
          <w:bCs/>
          <w:sz w:val="24"/>
          <w:szCs w:val="24"/>
        </w:rPr>
        <w:t>Acciones de capacitación y asesoría en semilla. (02 talleres descentralizados – 1 por campaña - para incorporar prácticas de elección de esquejes como material de reproducción y 410 asesorías técnicas a 77 productores (40 1er año y 77 el 2do año).</w:t>
      </w:r>
    </w:p>
    <w:p w:rsidR="0049318D" w:rsidRPr="000A365C" w:rsidRDefault="00482591" w:rsidP="00D849E6">
      <w:pPr>
        <w:ind w:left="1530" w:hanging="270"/>
        <w:jc w:val="both"/>
        <w:rPr>
          <w:rFonts w:ascii="Arial Narrow" w:hAnsi="Arial Narrow"/>
          <w:bCs/>
          <w:sz w:val="24"/>
          <w:szCs w:val="24"/>
        </w:rPr>
      </w:pPr>
      <w:r w:rsidRPr="00482591">
        <w:rPr>
          <w:rFonts w:ascii="Arial Narrow" w:hAnsi="Arial Narrow"/>
          <w:bCs/>
          <w:sz w:val="24"/>
          <w:szCs w:val="24"/>
        </w:rPr>
        <w:t xml:space="preserve">1.2 Acciones de capacitación y asesoría en manejo agronómico del cultivo incorporando   buenas prácticas agrícolas. Se pondrá énfasis en la capacitación en el manejo de registros y con el enfoque de la reducción de agroquímicos de alta toxicidad (Rojas y Amarillas), a los de moderada y ligeramente toxica (Azules y Verdes), y el almacenamiento de los restos o </w:t>
      </w:r>
      <w:r w:rsidRPr="00482591">
        <w:rPr>
          <w:rFonts w:ascii="Arial Narrow" w:hAnsi="Arial Narrow"/>
          <w:bCs/>
          <w:sz w:val="24"/>
          <w:szCs w:val="24"/>
        </w:rPr>
        <w:lastRenderedPageBreak/>
        <w:t>empaques los cuales deberán ser almacenados para evitar la contaminación de los suelos, a esto se suma el manejo de las Buena Prácticas Agrícolas la cual enfoca el cuidado de la salud de los agricultores en la utilización de equipos apropiados para su protección. (2 talleres – 1 por campaña - para difundir niveles de fertilización adecuados, uso de abonos orgánicos; 02 talleres – 1 por campaña - para difundir la realización de podas periódicas para control de plagas y uso de registros de evaluación sanitaria; y 1,370 asesorías técnicas  dirigida a 77 productores (40 1er año y 77 el 2do año)</w:t>
      </w:r>
    </w:p>
    <w:p w:rsidR="00915387" w:rsidRPr="000A365C" w:rsidRDefault="00482591" w:rsidP="00D849E6">
      <w:pPr>
        <w:ind w:left="1530" w:hanging="270"/>
        <w:jc w:val="both"/>
        <w:rPr>
          <w:rFonts w:ascii="Arial Narrow" w:hAnsi="Arial Narrow"/>
          <w:sz w:val="24"/>
          <w:szCs w:val="24"/>
        </w:rPr>
      </w:pPr>
      <w:r w:rsidRPr="00482591">
        <w:rPr>
          <w:rFonts w:ascii="Arial Narrow" w:hAnsi="Arial Narrow"/>
          <w:sz w:val="24"/>
          <w:szCs w:val="24"/>
        </w:rPr>
        <w:t>1.3 Diseño e implementación de 03 parcelas demostrativas en dos provincias Chupaca 02 (distritos de Chongos Bajo y Chupaca) y 01 en Concepción (distrito de Mito); con participación de productores para demostrar las ventajas de la propuesta técnica promovida por el proyecto, cada parcela contará con un área testigo</w:t>
      </w:r>
      <w:r w:rsidRPr="00482591">
        <w:rPr>
          <w:rStyle w:val="FootnoteReference"/>
          <w:rFonts w:ascii="Arial Narrow" w:hAnsi="Arial Narrow"/>
          <w:sz w:val="24"/>
          <w:szCs w:val="24"/>
        </w:rPr>
        <w:footnoteReference w:id="1"/>
      </w:r>
      <w:r w:rsidRPr="00482591">
        <w:rPr>
          <w:rFonts w:ascii="Arial Narrow" w:hAnsi="Arial Narrow"/>
          <w:sz w:val="24"/>
          <w:szCs w:val="24"/>
        </w:rPr>
        <w:t>.</w:t>
      </w:r>
    </w:p>
    <w:p w:rsidR="00915387" w:rsidRPr="000A365C" w:rsidRDefault="00482591" w:rsidP="00D849E6">
      <w:pPr>
        <w:ind w:left="1530" w:hanging="270"/>
        <w:jc w:val="both"/>
        <w:rPr>
          <w:rFonts w:ascii="Arial Narrow" w:eastAsia="Calibri" w:hAnsi="Arial Narrow"/>
          <w:color w:val="0F243E"/>
          <w:sz w:val="24"/>
          <w:szCs w:val="24"/>
          <w:lang w:eastAsia="en-US"/>
        </w:rPr>
      </w:pPr>
      <w:r w:rsidRPr="00482591">
        <w:rPr>
          <w:rFonts w:ascii="Arial Narrow" w:hAnsi="Arial Narrow"/>
          <w:bCs/>
          <w:sz w:val="24"/>
          <w:szCs w:val="24"/>
        </w:rPr>
        <w:t>1.4 Acciones de capacitación y asesoría a 77 productores/as en 150 Has instaladas del cultivo de alcachofa criolla en cosecha y post cosecha. (02 Talleres para difundir los criterios de selección y clasificación del producto que son requeridos por la empresa; y 385 asesorías técnicas dirigidas a 77 productores (40 el primer año y 77 al 2do año).</w:t>
      </w:r>
    </w:p>
    <w:p w:rsidR="007E2F73" w:rsidRPr="00D849E6" w:rsidRDefault="0049318D" w:rsidP="00B35AC2">
      <w:pPr>
        <w:ind w:left="18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ab/>
      </w:r>
      <w:r w:rsidRPr="00D849E6">
        <w:rPr>
          <w:rFonts w:ascii="Arial Narrow" w:eastAsia="Calibri" w:hAnsi="Arial Narrow"/>
          <w:color w:val="0F243E"/>
          <w:sz w:val="24"/>
          <w:szCs w:val="24"/>
          <w:lang w:eastAsia="en-US"/>
        </w:rPr>
        <w:tab/>
      </w:r>
    </w:p>
    <w:p w:rsidR="00915387" w:rsidRPr="00D849E6" w:rsidRDefault="007E2F73" w:rsidP="00B73D2A">
      <w:pPr>
        <w:ind w:left="1260"/>
        <w:jc w:val="both"/>
        <w:rPr>
          <w:rFonts w:ascii="Arial Narrow" w:eastAsia="Calibri" w:hAnsi="Arial Narrow"/>
          <w:b/>
          <w:color w:val="0F243E"/>
          <w:sz w:val="24"/>
          <w:szCs w:val="24"/>
          <w:lang w:eastAsia="en-US"/>
        </w:rPr>
      </w:pPr>
      <w:r w:rsidRPr="00D849E6">
        <w:rPr>
          <w:rFonts w:ascii="Arial Narrow" w:eastAsia="Calibri" w:hAnsi="Arial Narrow"/>
          <w:b/>
          <w:color w:val="0F243E"/>
          <w:sz w:val="24"/>
          <w:szCs w:val="24"/>
          <w:lang w:eastAsia="en-US"/>
        </w:rPr>
        <w:t xml:space="preserve">Los resultados esperados del Componente son: </w:t>
      </w:r>
    </w:p>
    <w:p w:rsidR="00915387" w:rsidRPr="00D849E6" w:rsidRDefault="00915387" w:rsidP="00915387">
      <w:pPr>
        <w:ind w:left="1128"/>
        <w:jc w:val="both"/>
        <w:rPr>
          <w:rFonts w:ascii="Arial Narrow" w:eastAsia="Calibri" w:hAnsi="Arial Narrow"/>
          <w:b/>
          <w:color w:val="0F243E"/>
          <w:sz w:val="24"/>
          <w:szCs w:val="24"/>
          <w:lang w:eastAsia="en-US"/>
        </w:rPr>
      </w:pPr>
    </w:p>
    <w:p w:rsidR="00915387" w:rsidRPr="00D849E6" w:rsidRDefault="00915387" w:rsidP="00915387">
      <w:pPr>
        <w:numPr>
          <w:ilvl w:val="0"/>
          <w:numId w:val="44"/>
        </w:numPr>
        <w:jc w:val="both"/>
        <w:rPr>
          <w:rFonts w:ascii="Arial Narrow" w:eastAsia="Calibri" w:hAnsi="Arial Narrow"/>
          <w:color w:val="0F243E"/>
          <w:sz w:val="24"/>
          <w:szCs w:val="24"/>
          <w:lang w:val="es-ES_tradnl" w:eastAsia="en-US"/>
        </w:rPr>
      </w:pPr>
      <w:r w:rsidRPr="00D849E6">
        <w:rPr>
          <w:rFonts w:ascii="Arial Narrow" w:eastAsia="Calibri" w:hAnsi="Arial Narrow"/>
          <w:color w:val="0F243E"/>
          <w:sz w:val="24"/>
          <w:szCs w:val="24"/>
          <w:lang w:val="es-ES_tradnl" w:eastAsia="en-US"/>
        </w:rPr>
        <w:t>Rendimientos promedios por hectárea serán de 6,500 y 7,500 docenas  producidas por Ha</w:t>
      </w:r>
      <w:r w:rsidR="00D849E6" w:rsidRPr="00D849E6">
        <w:rPr>
          <w:rFonts w:ascii="Arial Narrow" w:eastAsia="Calibri" w:hAnsi="Arial Narrow"/>
          <w:color w:val="0F243E"/>
          <w:sz w:val="24"/>
          <w:szCs w:val="24"/>
          <w:lang w:val="es-ES_tradnl" w:eastAsia="en-US"/>
        </w:rPr>
        <w:t>.</w:t>
      </w:r>
      <w:r w:rsidRPr="00D849E6">
        <w:rPr>
          <w:rFonts w:ascii="Arial Narrow" w:eastAsia="Calibri" w:hAnsi="Arial Narrow"/>
          <w:color w:val="0F243E"/>
          <w:sz w:val="24"/>
          <w:szCs w:val="24"/>
          <w:lang w:val="es-ES_tradnl" w:eastAsia="en-US"/>
        </w:rPr>
        <w:t xml:space="preserve"> en el primer y segundo año respectivamente</w:t>
      </w:r>
      <w:r w:rsidR="005F0151">
        <w:rPr>
          <w:rFonts w:ascii="Arial Narrow" w:eastAsia="Calibri" w:hAnsi="Arial Narrow"/>
          <w:color w:val="0F243E"/>
          <w:sz w:val="24"/>
          <w:szCs w:val="24"/>
          <w:lang w:val="es-ES_tradnl" w:eastAsia="en-US"/>
        </w:rPr>
        <w:t>, siendo la base promedio de 6,000</w:t>
      </w:r>
      <w:r w:rsidR="003F42A1">
        <w:rPr>
          <w:rFonts w:ascii="Arial Narrow" w:eastAsia="Calibri" w:hAnsi="Arial Narrow"/>
          <w:color w:val="0F243E"/>
          <w:sz w:val="24"/>
          <w:szCs w:val="24"/>
          <w:lang w:val="es-ES_tradnl" w:eastAsia="en-US"/>
        </w:rPr>
        <w:t xml:space="preserve"> docenas por hectárea</w:t>
      </w:r>
      <w:r w:rsidRPr="00D849E6">
        <w:rPr>
          <w:rFonts w:ascii="Arial Narrow" w:eastAsia="Calibri" w:hAnsi="Arial Narrow"/>
          <w:color w:val="0F243E"/>
          <w:sz w:val="24"/>
          <w:szCs w:val="24"/>
          <w:lang w:val="es-ES_tradnl" w:eastAsia="en-US"/>
        </w:rPr>
        <w:t>.</w:t>
      </w:r>
    </w:p>
    <w:p w:rsidR="00915387" w:rsidRPr="00D849E6" w:rsidRDefault="00915387" w:rsidP="00915387">
      <w:pPr>
        <w:numPr>
          <w:ilvl w:val="0"/>
          <w:numId w:val="44"/>
        </w:numPr>
        <w:jc w:val="both"/>
        <w:rPr>
          <w:rFonts w:ascii="Arial Narrow" w:eastAsia="Calibri" w:hAnsi="Arial Narrow"/>
          <w:color w:val="0F243E"/>
          <w:sz w:val="24"/>
          <w:szCs w:val="24"/>
          <w:lang w:val="es-ES_tradnl" w:eastAsia="en-US"/>
        </w:rPr>
      </w:pPr>
      <w:r w:rsidRPr="00D849E6">
        <w:rPr>
          <w:rFonts w:ascii="Arial Narrow" w:eastAsia="Calibri" w:hAnsi="Arial Narrow"/>
          <w:color w:val="0F243E"/>
          <w:sz w:val="24"/>
          <w:szCs w:val="24"/>
          <w:lang w:val="es-ES_tradnl" w:eastAsia="en-US"/>
        </w:rPr>
        <w:t xml:space="preserve">25% de reducción del uso de plaguicidas moderadamente tóxicos comparada con la situación inicial. </w:t>
      </w:r>
    </w:p>
    <w:p w:rsidR="00915387" w:rsidRPr="00D849E6" w:rsidRDefault="00915387" w:rsidP="00915387">
      <w:pPr>
        <w:numPr>
          <w:ilvl w:val="0"/>
          <w:numId w:val="44"/>
        </w:numPr>
        <w:jc w:val="both"/>
        <w:rPr>
          <w:rFonts w:ascii="Arial Narrow" w:eastAsia="Calibri" w:hAnsi="Arial Narrow"/>
          <w:color w:val="0F243E"/>
          <w:sz w:val="24"/>
          <w:szCs w:val="24"/>
          <w:lang w:val="es-ES_tradnl" w:eastAsia="en-US"/>
        </w:rPr>
      </w:pPr>
      <w:r w:rsidRPr="00D849E6">
        <w:rPr>
          <w:rFonts w:ascii="Arial Narrow" w:eastAsia="Calibri" w:hAnsi="Arial Narrow"/>
          <w:color w:val="0F243E"/>
          <w:sz w:val="24"/>
          <w:szCs w:val="24"/>
          <w:lang w:val="es-ES_tradnl" w:eastAsia="en-US"/>
        </w:rPr>
        <w:t>95% de la producción cumplen los estándares de calidad requeridos por la agroindustria.</w:t>
      </w:r>
    </w:p>
    <w:p w:rsidR="007E2F73" w:rsidRPr="00D849E6" w:rsidRDefault="00915387" w:rsidP="00915387">
      <w:pPr>
        <w:numPr>
          <w:ilvl w:val="0"/>
          <w:numId w:val="44"/>
        </w:numPr>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val="es-ES_tradnl" w:eastAsia="en-US"/>
        </w:rPr>
        <w:t>20 productores/as (50% mujeres) incorporan 2 innovaciones tecnológicas durante el proceso vegetativo del cultivo al finalizar el segundo año del proyecto.</w:t>
      </w:r>
    </w:p>
    <w:p w:rsidR="00B73D2A" w:rsidRPr="00D849E6" w:rsidRDefault="00B73D2A" w:rsidP="00B73D2A">
      <w:pPr>
        <w:jc w:val="both"/>
        <w:rPr>
          <w:rFonts w:ascii="Arial Narrow" w:eastAsia="Calibri" w:hAnsi="Arial Narrow"/>
          <w:color w:val="0F243E"/>
          <w:sz w:val="24"/>
          <w:szCs w:val="24"/>
          <w:lang w:eastAsia="en-US"/>
        </w:rPr>
      </w:pPr>
    </w:p>
    <w:p w:rsidR="00915387" w:rsidRPr="00D849E6" w:rsidRDefault="00915387" w:rsidP="00B73D2A">
      <w:pPr>
        <w:ind w:left="1260" w:firstLine="12"/>
        <w:jc w:val="both"/>
        <w:rPr>
          <w:rFonts w:ascii="Arial Narrow" w:hAnsi="Arial Narrow"/>
          <w:b/>
          <w:sz w:val="24"/>
          <w:szCs w:val="24"/>
          <w:u w:val="single"/>
        </w:rPr>
      </w:pPr>
      <w:r w:rsidRPr="00D849E6">
        <w:rPr>
          <w:rFonts w:ascii="Arial Narrow" w:hAnsi="Arial Narrow"/>
          <w:b/>
          <w:sz w:val="24"/>
          <w:szCs w:val="24"/>
          <w:u w:val="single"/>
        </w:rPr>
        <w:t>Componente 2:</w:t>
      </w:r>
    </w:p>
    <w:p w:rsidR="00915387" w:rsidRPr="00D849E6" w:rsidRDefault="00915387" w:rsidP="00B73D2A">
      <w:pPr>
        <w:ind w:left="126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 xml:space="preserve">77 Productores  gestionan eficientemente su organización logrando insertarse activamente </w:t>
      </w:r>
      <w:r w:rsidR="00377F91" w:rsidRPr="00D849E6">
        <w:rPr>
          <w:rFonts w:ascii="Arial Narrow" w:eastAsia="Calibri" w:hAnsi="Arial Narrow"/>
          <w:color w:val="0F243E"/>
          <w:sz w:val="24"/>
          <w:szCs w:val="24"/>
          <w:lang w:eastAsia="en-US"/>
        </w:rPr>
        <w:t>e</w:t>
      </w:r>
      <w:r w:rsidRPr="00D849E6">
        <w:rPr>
          <w:rFonts w:ascii="Arial Narrow" w:eastAsia="Calibri" w:hAnsi="Arial Narrow"/>
          <w:color w:val="0F243E"/>
          <w:sz w:val="24"/>
          <w:szCs w:val="24"/>
          <w:lang w:eastAsia="en-US"/>
        </w:rPr>
        <w:t>n la cadena productiva de alcachofa y espacios de decisión (Mesa de alcachofa del gobierno Regional y procesos de presupuesto participativo).</w:t>
      </w:r>
    </w:p>
    <w:p w:rsidR="009A47BC" w:rsidRPr="00D849E6" w:rsidRDefault="009A47BC" w:rsidP="00377F91">
      <w:pPr>
        <w:pStyle w:val="ListParagraph"/>
        <w:ind w:left="1095"/>
        <w:jc w:val="both"/>
        <w:rPr>
          <w:rFonts w:ascii="Arial Narrow" w:eastAsia="Calibri" w:hAnsi="Arial Narrow"/>
          <w:color w:val="0F243E"/>
          <w:sz w:val="24"/>
          <w:szCs w:val="24"/>
          <w:lang w:val="es-ES_tradnl" w:eastAsia="en-US"/>
        </w:rPr>
      </w:pPr>
    </w:p>
    <w:p w:rsidR="009A47BC" w:rsidRPr="00D849E6" w:rsidRDefault="009A47BC" w:rsidP="00377F91">
      <w:pPr>
        <w:ind w:left="1260"/>
        <w:jc w:val="both"/>
        <w:rPr>
          <w:rFonts w:ascii="Arial Narrow" w:eastAsia="Calibri" w:hAnsi="Arial Narrow"/>
          <w:b/>
          <w:color w:val="0F243E"/>
          <w:sz w:val="24"/>
          <w:szCs w:val="24"/>
          <w:lang w:eastAsia="en-US"/>
        </w:rPr>
      </w:pPr>
      <w:r w:rsidRPr="00D849E6">
        <w:rPr>
          <w:rFonts w:ascii="Arial Narrow" w:eastAsia="Calibri" w:hAnsi="Arial Narrow"/>
          <w:b/>
          <w:color w:val="0F243E"/>
          <w:sz w:val="24"/>
          <w:szCs w:val="24"/>
          <w:lang w:eastAsia="en-US"/>
        </w:rPr>
        <w:t>Para ello se desarrollar</w:t>
      </w:r>
      <w:r w:rsidR="00A1591A" w:rsidRPr="00D849E6">
        <w:rPr>
          <w:rFonts w:ascii="Arial Narrow" w:eastAsia="Calibri" w:hAnsi="Arial Narrow"/>
          <w:b/>
          <w:color w:val="0F243E"/>
          <w:sz w:val="24"/>
          <w:szCs w:val="24"/>
          <w:lang w:eastAsia="en-US"/>
        </w:rPr>
        <w:t>á</w:t>
      </w:r>
      <w:r w:rsidRPr="00D849E6">
        <w:rPr>
          <w:rFonts w:ascii="Arial Narrow" w:eastAsia="Calibri" w:hAnsi="Arial Narrow"/>
          <w:b/>
          <w:color w:val="0F243E"/>
          <w:sz w:val="24"/>
          <w:szCs w:val="24"/>
          <w:lang w:eastAsia="en-US"/>
        </w:rPr>
        <w:t xml:space="preserve">n las siguientes actividades: </w:t>
      </w:r>
    </w:p>
    <w:p w:rsidR="009A47BC" w:rsidRPr="00D849E6" w:rsidRDefault="009A47BC" w:rsidP="00D849E6">
      <w:pPr>
        <w:ind w:left="1530" w:hanging="27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 xml:space="preserve">2.1 </w:t>
      </w:r>
      <w:r w:rsidR="00CB57FC" w:rsidRPr="00D849E6">
        <w:rPr>
          <w:rFonts w:ascii="Arial Narrow" w:eastAsia="Calibri" w:hAnsi="Arial Narrow"/>
          <w:color w:val="0F243E"/>
          <w:sz w:val="24"/>
          <w:szCs w:val="24"/>
          <w:lang w:eastAsia="en-US"/>
        </w:rPr>
        <w:t>Acciones</w:t>
      </w:r>
      <w:r w:rsidRPr="00D849E6">
        <w:rPr>
          <w:rFonts w:ascii="Arial Narrow" w:eastAsia="Calibri" w:hAnsi="Arial Narrow"/>
          <w:color w:val="0F243E"/>
          <w:sz w:val="24"/>
          <w:szCs w:val="24"/>
          <w:lang w:eastAsia="en-US"/>
        </w:rPr>
        <w:t xml:space="preserve"> de capacitación y asesoría en planes de desarrollo institucional.</w:t>
      </w:r>
      <w:r w:rsidR="00377F91" w:rsidRPr="00D849E6">
        <w:rPr>
          <w:rFonts w:ascii="Arial Narrow" w:eastAsia="Calibri" w:hAnsi="Arial Narrow"/>
          <w:color w:val="0F243E"/>
          <w:sz w:val="24"/>
          <w:szCs w:val="24"/>
          <w:lang w:eastAsia="en-US"/>
        </w:rPr>
        <w:t xml:space="preserve"> (02 talleres de capacitación en planeación estratégica y liderazgo dirigido a 77 productores; y asesoría a </w:t>
      </w:r>
      <w:smartTag w:uri="urn:schemas-microsoft-com:office:smarttags" w:element="PersonName">
        <w:smartTagPr>
          <w:attr w:name="ProductID" w:val="la REPRACOM"/>
        </w:smartTagPr>
        <w:r w:rsidR="00377F91" w:rsidRPr="00D849E6">
          <w:rPr>
            <w:rFonts w:ascii="Arial Narrow" w:eastAsia="Calibri" w:hAnsi="Arial Narrow"/>
            <w:color w:val="0F243E"/>
            <w:sz w:val="24"/>
            <w:szCs w:val="24"/>
            <w:lang w:eastAsia="en-US"/>
          </w:rPr>
          <w:t>la REPRACOM</w:t>
        </w:r>
      </w:smartTag>
      <w:r w:rsidR="00377F91" w:rsidRPr="00D849E6">
        <w:rPr>
          <w:rFonts w:ascii="Arial Narrow" w:eastAsia="Calibri" w:hAnsi="Arial Narrow"/>
          <w:color w:val="0F243E"/>
          <w:sz w:val="24"/>
          <w:szCs w:val="24"/>
          <w:lang w:eastAsia="en-US"/>
        </w:rPr>
        <w:t xml:space="preserve"> en la elaboración de su Plan Estratégico y plan operativo.</w:t>
      </w:r>
      <w:r w:rsidRPr="00D849E6">
        <w:rPr>
          <w:rFonts w:ascii="Arial Narrow" w:eastAsia="Calibri" w:hAnsi="Arial Narrow"/>
          <w:color w:val="0F243E"/>
          <w:sz w:val="24"/>
          <w:szCs w:val="24"/>
          <w:lang w:eastAsia="en-US"/>
        </w:rPr>
        <w:t xml:space="preserve"> </w:t>
      </w:r>
    </w:p>
    <w:p w:rsidR="009A47BC" w:rsidRPr="00D849E6" w:rsidRDefault="009A47BC" w:rsidP="00D849E6">
      <w:pPr>
        <w:ind w:left="1530" w:hanging="27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 xml:space="preserve">2.2 </w:t>
      </w:r>
      <w:r w:rsidR="007E5F78" w:rsidRPr="00D849E6">
        <w:rPr>
          <w:rFonts w:ascii="Arial Narrow" w:eastAsia="Calibri" w:hAnsi="Arial Narrow"/>
          <w:color w:val="0F243E"/>
          <w:sz w:val="24"/>
          <w:szCs w:val="24"/>
          <w:lang w:eastAsia="en-US"/>
        </w:rPr>
        <w:t>Acciones</w:t>
      </w:r>
      <w:r w:rsidRPr="00D849E6">
        <w:rPr>
          <w:rFonts w:ascii="Arial Narrow" w:eastAsia="Calibri" w:hAnsi="Arial Narrow"/>
          <w:color w:val="0F243E"/>
          <w:sz w:val="24"/>
          <w:szCs w:val="24"/>
          <w:lang w:eastAsia="en-US"/>
        </w:rPr>
        <w:t xml:space="preserve"> de capacitación y asesoría en dirigido a 15 líderes en resolución de conflictos</w:t>
      </w:r>
      <w:r w:rsidR="00377F91" w:rsidRPr="00D849E6">
        <w:rPr>
          <w:rFonts w:ascii="Arial Narrow" w:eastAsia="Calibri" w:hAnsi="Arial Narrow"/>
          <w:color w:val="0F243E"/>
          <w:sz w:val="24"/>
          <w:szCs w:val="24"/>
          <w:lang w:eastAsia="en-US"/>
        </w:rPr>
        <w:t xml:space="preserve">. Un taller de capacitación en resolución de conflictos y 40 sesiones de asesoría </w:t>
      </w:r>
      <w:r w:rsidR="007E5F78" w:rsidRPr="00D849E6">
        <w:rPr>
          <w:rFonts w:ascii="Arial Narrow" w:eastAsia="Calibri" w:hAnsi="Arial Narrow"/>
          <w:color w:val="0F243E"/>
          <w:sz w:val="24"/>
          <w:szCs w:val="24"/>
          <w:lang w:eastAsia="en-US"/>
        </w:rPr>
        <w:t>dirigida a los dirigentas para eficiente gestión de su organización</w:t>
      </w:r>
      <w:r w:rsidR="00377F91" w:rsidRPr="00D849E6">
        <w:rPr>
          <w:rFonts w:ascii="Arial Narrow" w:eastAsia="Calibri" w:hAnsi="Arial Narrow"/>
          <w:color w:val="0F243E"/>
          <w:sz w:val="24"/>
          <w:szCs w:val="24"/>
          <w:lang w:eastAsia="en-US"/>
        </w:rPr>
        <w:t>.</w:t>
      </w:r>
    </w:p>
    <w:p w:rsidR="009A47BC" w:rsidRPr="00D849E6" w:rsidRDefault="009A47BC" w:rsidP="00D849E6">
      <w:pPr>
        <w:ind w:left="1530" w:hanging="27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 xml:space="preserve">2.3 </w:t>
      </w:r>
      <w:r w:rsidR="000221F4" w:rsidRPr="00D849E6">
        <w:rPr>
          <w:rFonts w:ascii="Arial Narrow" w:eastAsia="Calibri" w:hAnsi="Arial Narrow"/>
          <w:color w:val="0F243E"/>
          <w:sz w:val="24"/>
          <w:szCs w:val="24"/>
          <w:lang w:eastAsia="en-US"/>
        </w:rPr>
        <w:t>Acciones</w:t>
      </w:r>
      <w:r w:rsidRPr="00D849E6">
        <w:rPr>
          <w:rFonts w:ascii="Arial Narrow" w:eastAsia="Calibri" w:hAnsi="Arial Narrow"/>
          <w:color w:val="0F243E"/>
          <w:sz w:val="24"/>
          <w:szCs w:val="24"/>
          <w:lang w:eastAsia="en-US"/>
        </w:rPr>
        <w:t xml:space="preserve"> de capacitación y asesoría dirigido a 15 productores en liderazgo e incorporación de propuestas y proyectos a favor del desarrollo de su sector en la mesa de la alcacho</w:t>
      </w:r>
      <w:r w:rsidR="00404572" w:rsidRPr="00D849E6">
        <w:rPr>
          <w:rFonts w:ascii="Arial Narrow" w:eastAsia="Calibri" w:hAnsi="Arial Narrow"/>
          <w:color w:val="0F243E"/>
          <w:sz w:val="24"/>
          <w:szCs w:val="24"/>
          <w:lang w:eastAsia="en-US"/>
        </w:rPr>
        <w:t>fa, procesos de presupuestos participativos.</w:t>
      </w:r>
      <w:r w:rsidR="00377F91" w:rsidRPr="00D849E6">
        <w:rPr>
          <w:rFonts w:ascii="Arial Narrow" w:eastAsia="Calibri" w:hAnsi="Arial Narrow"/>
          <w:color w:val="0F243E"/>
          <w:sz w:val="24"/>
          <w:szCs w:val="24"/>
          <w:lang w:eastAsia="en-US"/>
        </w:rPr>
        <w:t xml:space="preserve"> 02 Talleres de capacitación en formación de liderazgo </w:t>
      </w:r>
      <w:r w:rsidR="001C40D4" w:rsidRPr="00D849E6">
        <w:rPr>
          <w:rFonts w:ascii="Arial Narrow" w:eastAsia="Calibri" w:hAnsi="Arial Narrow"/>
          <w:color w:val="0F243E"/>
          <w:sz w:val="24"/>
          <w:szCs w:val="24"/>
          <w:lang w:eastAsia="en-US"/>
        </w:rPr>
        <w:t xml:space="preserve">para el desarrollo de una agenda política; y asesoría a dirigentes de </w:t>
      </w:r>
      <w:smartTag w:uri="urn:schemas-microsoft-com:office:smarttags" w:element="PersonName">
        <w:smartTagPr>
          <w:attr w:name="ProductID" w:val="la REPRACOM"/>
        </w:smartTagPr>
        <w:r w:rsidR="001C40D4" w:rsidRPr="00D849E6">
          <w:rPr>
            <w:rFonts w:ascii="Arial Narrow" w:eastAsia="Calibri" w:hAnsi="Arial Narrow"/>
            <w:color w:val="0F243E"/>
            <w:sz w:val="24"/>
            <w:szCs w:val="24"/>
            <w:lang w:eastAsia="en-US"/>
          </w:rPr>
          <w:t>la REPRACOM</w:t>
        </w:r>
      </w:smartTag>
      <w:r w:rsidR="001C40D4" w:rsidRPr="00D849E6">
        <w:rPr>
          <w:rFonts w:ascii="Arial Narrow" w:eastAsia="Calibri" w:hAnsi="Arial Narrow"/>
          <w:color w:val="0F243E"/>
          <w:sz w:val="24"/>
          <w:szCs w:val="24"/>
          <w:lang w:eastAsia="en-US"/>
        </w:rPr>
        <w:t xml:space="preserve"> para que participen de manera propositiva en espacios de concertación.</w:t>
      </w:r>
    </w:p>
    <w:p w:rsidR="00404572" w:rsidRPr="00D849E6" w:rsidRDefault="00404572" w:rsidP="00377F91">
      <w:pPr>
        <w:pStyle w:val="ListParagraph"/>
        <w:ind w:left="1095"/>
        <w:jc w:val="both"/>
        <w:rPr>
          <w:rFonts w:ascii="Arial Narrow" w:eastAsia="Calibri" w:hAnsi="Arial Narrow"/>
          <w:color w:val="0F243E"/>
          <w:sz w:val="24"/>
          <w:szCs w:val="24"/>
          <w:lang w:eastAsia="en-US"/>
        </w:rPr>
      </w:pPr>
    </w:p>
    <w:p w:rsidR="00404572" w:rsidRPr="00D849E6" w:rsidRDefault="00404572" w:rsidP="00B73D2A">
      <w:pPr>
        <w:ind w:left="1260"/>
        <w:jc w:val="both"/>
        <w:rPr>
          <w:rFonts w:ascii="Arial Narrow" w:eastAsia="Calibri" w:hAnsi="Arial Narrow"/>
          <w:b/>
          <w:color w:val="0F243E"/>
          <w:sz w:val="24"/>
          <w:szCs w:val="24"/>
          <w:lang w:eastAsia="en-US"/>
        </w:rPr>
      </w:pPr>
      <w:r w:rsidRPr="00D849E6">
        <w:rPr>
          <w:rFonts w:ascii="Arial Narrow" w:eastAsia="Calibri" w:hAnsi="Arial Narrow"/>
          <w:b/>
          <w:color w:val="0F243E"/>
          <w:sz w:val="24"/>
          <w:szCs w:val="24"/>
          <w:lang w:eastAsia="en-US"/>
        </w:rPr>
        <w:t xml:space="preserve">Los resultados esperados del Componente son: </w:t>
      </w:r>
    </w:p>
    <w:p w:rsidR="00404572" w:rsidRPr="00D849E6" w:rsidRDefault="00404572" w:rsidP="00404572">
      <w:pPr>
        <w:pStyle w:val="ListParagraph"/>
        <w:ind w:left="1095"/>
        <w:rPr>
          <w:rFonts w:ascii="Arial Narrow" w:eastAsia="Calibri" w:hAnsi="Arial Narrow"/>
          <w:color w:val="0F243E"/>
          <w:sz w:val="24"/>
          <w:szCs w:val="24"/>
          <w:lang w:val="es-ES_tradnl" w:eastAsia="en-US"/>
        </w:rPr>
      </w:pPr>
    </w:p>
    <w:p w:rsidR="00404572" w:rsidRPr="00D849E6" w:rsidRDefault="00404572" w:rsidP="001C40D4">
      <w:pPr>
        <w:pStyle w:val="ListParagraph"/>
        <w:numPr>
          <w:ilvl w:val="0"/>
          <w:numId w:val="45"/>
        </w:numPr>
        <w:jc w:val="both"/>
        <w:rPr>
          <w:rFonts w:ascii="Arial Narrow" w:eastAsia="Calibri" w:hAnsi="Arial Narrow"/>
          <w:color w:val="0F243E"/>
          <w:sz w:val="24"/>
          <w:szCs w:val="24"/>
          <w:lang w:val="es-ES_tradnl" w:eastAsia="en-US"/>
        </w:rPr>
      </w:pPr>
      <w:r w:rsidRPr="00D849E6">
        <w:rPr>
          <w:rFonts w:ascii="Arial Narrow" w:eastAsia="Calibri" w:hAnsi="Arial Narrow"/>
          <w:color w:val="0F243E"/>
          <w:sz w:val="24"/>
          <w:szCs w:val="24"/>
          <w:lang w:val="es-ES_tradnl" w:eastAsia="en-US"/>
        </w:rPr>
        <w:t>Una organización de productores con 77 asociados participan con dos propuestas de desarrollo productivo en los presupuestos participativos de su localidad y la mesa de exportación de la alcachofa.</w:t>
      </w:r>
    </w:p>
    <w:p w:rsidR="00404572" w:rsidRPr="00D849E6" w:rsidRDefault="00404572" w:rsidP="001C40D4">
      <w:pPr>
        <w:pStyle w:val="ListParagraph"/>
        <w:numPr>
          <w:ilvl w:val="0"/>
          <w:numId w:val="45"/>
        </w:numPr>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val="es-ES_tradnl" w:eastAsia="en-US"/>
        </w:rPr>
        <w:lastRenderedPageBreak/>
        <w:t>1 alianza estratégica con la agro industria, gobierno local y prestadores de servicios para la formulación de propuestas de política que promuevan la generación de valor agregado al sector de alcachofa de la región.</w:t>
      </w:r>
    </w:p>
    <w:p w:rsidR="00404572" w:rsidRPr="00D849E6" w:rsidRDefault="00404572" w:rsidP="001C40D4">
      <w:pPr>
        <w:pStyle w:val="ListParagraph"/>
        <w:jc w:val="both"/>
        <w:rPr>
          <w:rFonts w:ascii="Arial Narrow" w:eastAsia="Calibri" w:hAnsi="Arial Narrow"/>
          <w:color w:val="0F243E"/>
          <w:sz w:val="24"/>
          <w:szCs w:val="24"/>
          <w:lang w:eastAsia="en-US"/>
        </w:rPr>
      </w:pPr>
    </w:p>
    <w:p w:rsidR="00404572" w:rsidRPr="00D849E6" w:rsidRDefault="00404572" w:rsidP="00B73D2A">
      <w:pPr>
        <w:ind w:left="1260" w:firstLine="12"/>
        <w:jc w:val="both"/>
        <w:rPr>
          <w:rFonts w:ascii="Arial Narrow" w:hAnsi="Arial Narrow"/>
          <w:b/>
          <w:sz w:val="24"/>
          <w:szCs w:val="24"/>
          <w:u w:val="single"/>
        </w:rPr>
      </w:pPr>
      <w:r w:rsidRPr="00D849E6">
        <w:rPr>
          <w:rFonts w:ascii="Arial Narrow" w:hAnsi="Arial Narrow"/>
          <w:b/>
          <w:sz w:val="24"/>
          <w:szCs w:val="24"/>
          <w:u w:val="single"/>
        </w:rPr>
        <w:t>Componente 3:</w:t>
      </w:r>
    </w:p>
    <w:p w:rsidR="00404572" w:rsidRPr="00D849E6" w:rsidRDefault="00404572" w:rsidP="00B73D2A">
      <w:pPr>
        <w:ind w:left="126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77 Productores gestionan empresarialmente sus organizaciones, comercializando ventajosamente en mercados dinámicos.</w:t>
      </w:r>
    </w:p>
    <w:p w:rsidR="00404572" w:rsidRPr="00D849E6" w:rsidRDefault="00404572" w:rsidP="00404572">
      <w:pPr>
        <w:pStyle w:val="ListParagraph"/>
        <w:rPr>
          <w:rFonts w:ascii="Arial Narrow" w:eastAsia="Calibri" w:hAnsi="Arial Narrow"/>
          <w:color w:val="0F243E"/>
          <w:sz w:val="24"/>
          <w:szCs w:val="24"/>
          <w:lang w:val="es-ES_tradnl" w:eastAsia="en-US"/>
        </w:rPr>
      </w:pPr>
    </w:p>
    <w:p w:rsidR="00404572" w:rsidRPr="00D849E6" w:rsidRDefault="00A1591A" w:rsidP="00B73D2A">
      <w:pPr>
        <w:ind w:left="1260"/>
        <w:jc w:val="both"/>
        <w:rPr>
          <w:rFonts w:ascii="Arial Narrow" w:eastAsia="Calibri" w:hAnsi="Arial Narrow"/>
          <w:b/>
          <w:color w:val="0F243E"/>
          <w:sz w:val="24"/>
          <w:szCs w:val="24"/>
          <w:lang w:eastAsia="en-US"/>
        </w:rPr>
      </w:pPr>
      <w:r w:rsidRPr="00D849E6">
        <w:rPr>
          <w:rFonts w:ascii="Arial Narrow" w:eastAsia="Calibri" w:hAnsi="Arial Narrow"/>
          <w:b/>
          <w:color w:val="0F243E"/>
          <w:sz w:val="24"/>
          <w:szCs w:val="24"/>
          <w:lang w:eastAsia="en-US"/>
        </w:rPr>
        <w:t>Para ello se desarrollará</w:t>
      </w:r>
      <w:r w:rsidR="00404572" w:rsidRPr="00D849E6">
        <w:rPr>
          <w:rFonts w:ascii="Arial Narrow" w:eastAsia="Calibri" w:hAnsi="Arial Narrow"/>
          <w:b/>
          <w:color w:val="0F243E"/>
          <w:sz w:val="24"/>
          <w:szCs w:val="24"/>
          <w:lang w:eastAsia="en-US"/>
        </w:rPr>
        <w:t>n las siguientes actividades:</w:t>
      </w:r>
    </w:p>
    <w:p w:rsidR="00404572" w:rsidRPr="00D849E6" w:rsidRDefault="00404572" w:rsidP="00D849E6">
      <w:pPr>
        <w:ind w:left="1530" w:hanging="27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3.1 Acciones de capacitación y asesoría dirigido a 77 de productores en registro, análisis de    costos de producción y negociación colectiva.</w:t>
      </w:r>
      <w:r w:rsidR="004F3C66" w:rsidRPr="00D849E6">
        <w:rPr>
          <w:rFonts w:ascii="Arial Narrow" w:eastAsia="Calibri" w:hAnsi="Arial Narrow"/>
          <w:color w:val="0F243E"/>
          <w:sz w:val="24"/>
          <w:szCs w:val="24"/>
          <w:lang w:eastAsia="en-US"/>
        </w:rPr>
        <w:t xml:space="preserve"> </w:t>
      </w:r>
      <w:r w:rsidR="00BD5A29" w:rsidRPr="00D849E6">
        <w:rPr>
          <w:rFonts w:ascii="Arial Narrow" w:eastAsia="Calibri" w:hAnsi="Arial Narrow"/>
          <w:color w:val="0F243E"/>
          <w:sz w:val="24"/>
          <w:szCs w:val="24"/>
          <w:lang w:eastAsia="en-US"/>
        </w:rPr>
        <w:t>(</w:t>
      </w:r>
      <w:r w:rsidR="004F3C66" w:rsidRPr="00D849E6">
        <w:rPr>
          <w:rFonts w:ascii="Arial Narrow" w:eastAsia="Calibri" w:hAnsi="Arial Narrow"/>
          <w:color w:val="0F243E"/>
          <w:sz w:val="24"/>
          <w:szCs w:val="24"/>
          <w:lang w:eastAsia="en-US"/>
        </w:rPr>
        <w:t>Mediante</w:t>
      </w:r>
      <w:r w:rsidR="00BD5A29" w:rsidRPr="00D849E6">
        <w:rPr>
          <w:rFonts w:ascii="Arial Narrow" w:eastAsia="Calibri" w:hAnsi="Arial Narrow"/>
          <w:color w:val="0F243E"/>
          <w:sz w:val="24"/>
          <w:szCs w:val="24"/>
          <w:lang w:eastAsia="en-US"/>
        </w:rPr>
        <w:t xml:space="preserve"> 02 talleres de capacitaci</w:t>
      </w:r>
      <w:r w:rsidR="004F3C66" w:rsidRPr="00D849E6">
        <w:rPr>
          <w:rFonts w:ascii="Arial Narrow" w:eastAsia="Calibri" w:hAnsi="Arial Narrow"/>
          <w:color w:val="0F243E"/>
          <w:sz w:val="24"/>
          <w:szCs w:val="24"/>
          <w:lang w:eastAsia="en-US"/>
        </w:rPr>
        <w:t>ón</w:t>
      </w:r>
      <w:r w:rsidR="00BD5A29" w:rsidRPr="00D849E6">
        <w:rPr>
          <w:rFonts w:ascii="Arial Narrow" w:eastAsia="Calibri" w:hAnsi="Arial Narrow"/>
          <w:color w:val="0F243E"/>
          <w:sz w:val="24"/>
          <w:szCs w:val="24"/>
          <w:lang w:eastAsia="en-US"/>
        </w:rPr>
        <w:t xml:space="preserve"> </w:t>
      </w:r>
      <w:r w:rsidR="004F3C66" w:rsidRPr="00D849E6">
        <w:rPr>
          <w:rFonts w:ascii="Arial Narrow" w:eastAsia="Calibri" w:hAnsi="Arial Narrow"/>
          <w:color w:val="0F243E"/>
          <w:sz w:val="24"/>
          <w:szCs w:val="24"/>
          <w:lang w:eastAsia="en-US"/>
        </w:rPr>
        <w:t xml:space="preserve">en instrumentos de negociación para </w:t>
      </w:r>
      <w:r w:rsidR="00BD5A29" w:rsidRPr="00D849E6">
        <w:rPr>
          <w:rFonts w:ascii="Arial Narrow" w:eastAsia="Calibri" w:hAnsi="Arial Narrow"/>
          <w:color w:val="0F243E"/>
          <w:sz w:val="24"/>
          <w:szCs w:val="24"/>
          <w:lang w:eastAsia="en-US"/>
        </w:rPr>
        <w:t>definición de precio y volumen de colocación para la negociación con empresas; Asesoría para el registro de ficha de costos e ingresos).</w:t>
      </w:r>
    </w:p>
    <w:p w:rsidR="00404572" w:rsidRPr="00D849E6" w:rsidRDefault="00404572" w:rsidP="00D849E6">
      <w:pPr>
        <w:ind w:left="1530" w:hanging="27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3.2 Acciones de capacitación y asesoría en planificación de campaña implementadas con 77 productores.</w:t>
      </w:r>
      <w:r w:rsidR="00A870C9" w:rsidRPr="00D849E6">
        <w:rPr>
          <w:rFonts w:ascii="Arial Narrow" w:eastAsia="Calibri" w:hAnsi="Arial Narrow"/>
          <w:color w:val="0F243E"/>
          <w:sz w:val="24"/>
          <w:szCs w:val="24"/>
          <w:lang w:eastAsia="en-US"/>
        </w:rPr>
        <w:t xml:space="preserve"> </w:t>
      </w:r>
      <w:r w:rsidR="006B1576" w:rsidRPr="00D849E6">
        <w:rPr>
          <w:rFonts w:ascii="Arial Narrow" w:eastAsia="Calibri" w:hAnsi="Arial Narrow"/>
          <w:color w:val="0F243E"/>
          <w:sz w:val="24"/>
          <w:szCs w:val="24"/>
          <w:lang w:eastAsia="en-US"/>
        </w:rPr>
        <w:t>(</w:t>
      </w:r>
      <w:r w:rsidR="00A870C9" w:rsidRPr="00D849E6">
        <w:rPr>
          <w:rFonts w:ascii="Arial Narrow" w:eastAsia="Calibri" w:hAnsi="Arial Narrow"/>
          <w:color w:val="0F243E"/>
          <w:sz w:val="24"/>
          <w:szCs w:val="24"/>
          <w:lang w:eastAsia="en-US"/>
        </w:rPr>
        <w:t>Mediante</w:t>
      </w:r>
      <w:r w:rsidR="006B1576" w:rsidRPr="00D849E6">
        <w:rPr>
          <w:rFonts w:ascii="Arial Narrow" w:eastAsia="Calibri" w:hAnsi="Arial Narrow"/>
          <w:color w:val="0F243E"/>
          <w:sz w:val="24"/>
          <w:szCs w:val="24"/>
          <w:lang w:eastAsia="en-US"/>
        </w:rPr>
        <w:t xml:space="preserve"> dos talleres de capacitación – 1 por campaña - , orientados al diseño  de un plan de siembras y cosechas que faciliten el cumplimiento de los compromisos de entrega de producto a las empresas. La asesoría en </w:t>
      </w:r>
      <w:r w:rsidR="00A870C9" w:rsidRPr="00D849E6">
        <w:rPr>
          <w:rFonts w:ascii="Arial Narrow" w:eastAsia="Calibri" w:hAnsi="Arial Narrow"/>
          <w:color w:val="0F243E"/>
          <w:sz w:val="24"/>
          <w:szCs w:val="24"/>
          <w:lang w:eastAsia="en-US"/>
        </w:rPr>
        <w:t>60</w:t>
      </w:r>
      <w:r w:rsidR="006B1576" w:rsidRPr="00D849E6">
        <w:rPr>
          <w:rFonts w:ascii="Arial Narrow" w:eastAsia="Calibri" w:hAnsi="Arial Narrow"/>
          <w:color w:val="0F243E"/>
          <w:sz w:val="24"/>
          <w:szCs w:val="24"/>
          <w:lang w:eastAsia="en-US"/>
        </w:rPr>
        <w:t xml:space="preserve"> sesiones</w:t>
      </w:r>
      <w:r w:rsidR="00A870C9" w:rsidRPr="00D849E6">
        <w:rPr>
          <w:rFonts w:ascii="Arial Narrow" w:eastAsia="Calibri" w:hAnsi="Arial Narrow"/>
          <w:color w:val="0F243E"/>
          <w:sz w:val="24"/>
          <w:szCs w:val="24"/>
          <w:lang w:eastAsia="en-US"/>
        </w:rPr>
        <w:t xml:space="preserve"> – 40 el 1er año y 20 el 2do -</w:t>
      </w:r>
      <w:r w:rsidR="006B1576" w:rsidRPr="00D849E6">
        <w:rPr>
          <w:rFonts w:ascii="Arial Narrow" w:eastAsia="Calibri" w:hAnsi="Arial Narrow"/>
          <w:color w:val="0F243E"/>
          <w:sz w:val="24"/>
          <w:szCs w:val="24"/>
          <w:lang w:eastAsia="en-US"/>
        </w:rPr>
        <w:t xml:space="preserve"> se orienta a garantizar la implementación del Plan.</w:t>
      </w:r>
    </w:p>
    <w:p w:rsidR="00404572" w:rsidRPr="00D849E6" w:rsidRDefault="00404572" w:rsidP="00D849E6">
      <w:pPr>
        <w:ind w:left="1530" w:hanging="27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3.3 Un programa de asesoría dirigido a 77 productores en compras conjuntas</w:t>
      </w:r>
      <w:r w:rsidR="00E5406D" w:rsidRPr="00D849E6">
        <w:rPr>
          <w:rFonts w:ascii="Arial Narrow" w:eastAsia="Calibri" w:hAnsi="Arial Narrow"/>
          <w:color w:val="0F243E"/>
          <w:sz w:val="24"/>
          <w:szCs w:val="24"/>
          <w:lang w:eastAsia="en-US"/>
        </w:rPr>
        <w:t xml:space="preserve">. </w:t>
      </w:r>
      <w:r w:rsidR="00091CED" w:rsidRPr="00D849E6">
        <w:rPr>
          <w:rFonts w:ascii="Arial Narrow" w:eastAsia="Calibri" w:hAnsi="Arial Narrow"/>
          <w:color w:val="0F243E"/>
          <w:sz w:val="24"/>
          <w:szCs w:val="24"/>
          <w:lang w:eastAsia="en-US"/>
        </w:rPr>
        <w:t>100 sesiones (5</w:t>
      </w:r>
      <w:r w:rsidR="00E5406D" w:rsidRPr="00D849E6">
        <w:rPr>
          <w:rFonts w:ascii="Arial Narrow" w:eastAsia="Calibri" w:hAnsi="Arial Narrow"/>
          <w:color w:val="0F243E"/>
          <w:sz w:val="24"/>
          <w:szCs w:val="24"/>
          <w:lang w:eastAsia="en-US"/>
        </w:rPr>
        <w:t>0 por campaña) para la adquisición o contratación de insumos y servicios de manera colectiva y teniendo en cuenta criterios de precio y calidad del producto o servicio.</w:t>
      </w:r>
    </w:p>
    <w:p w:rsidR="00404572" w:rsidRPr="00D849E6" w:rsidRDefault="00404572" w:rsidP="00D849E6">
      <w:pPr>
        <w:ind w:left="1530" w:hanging="27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3.4 Acciones de asesoría en Evaluaciones de campaña implementada con 77 productores</w:t>
      </w:r>
      <w:r w:rsidR="00E5406D" w:rsidRPr="00D849E6">
        <w:rPr>
          <w:rFonts w:ascii="Arial Narrow" w:eastAsia="Calibri" w:hAnsi="Arial Narrow"/>
          <w:color w:val="0F243E"/>
          <w:sz w:val="24"/>
          <w:szCs w:val="24"/>
          <w:lang w:eastAsia="en-US"/>
        </w:rPr>
        <w:t>. 02 Talleres de evaluación de la campaña 2010 – 2011 y 2011 – 2012 orientada a identificar los factores que determinaron lo</w:t>
      </w:r>
      <w:r w:rsidR="00106920" w:rsidRPr="00D849E6">
        <w:rPr>
          <w:rFonts w:ascii="Arial Narrow" w:eastAsia="Calibri" w:hAnsi="Arial Narrow"/>
          <w:color w:val="0F243E"/>
          <w:sz w:val="24"/>
          <w:szCs w:val="24"/>
          <w:lang w:eastAsia="en-US"/>
        </w:rPr>
        <w:t>s resultados productivos y económicos de la campaña que facilite la superación de los problemas identificados.</w:t>
      </w:r>
      <w:r w:rsidR="00B349E2">
        <w:rPr>
          <w:rFonts w:ascii="Arial Narrow" w:eastAsia="Calibri" w:hAnsi="Arial Narrow"/>
          <w:color w:val="0F243E"/>
          <w:sz w:val="24"/>
          <w:szCs w:val="24"/>
          <w:lang w:eastAsia="en-US"/>
        </w:rPr>
        <w:t xml:space="preserve"> Incluye la determinacion de la linea de base y el monitoreo de los resultados alcanzados</w:t>
      </w:r>
    </w:p>
    <w:p w:rsidR="00404572" w:rsidRPr="00D849E6" w:rsidRDefault="00404572" w:rsidP="00404572">
      <w:pPr>
        <w:ind w:left="1005"/>
        <w:jc w:val="both"/>
        <w:rPr>
          <w:rFonts w:ascii="Arial Narrow" w:eastAsia="Calibri" w:hAnsi="Arial Narrow"/>
          <w:color w:val="0F243E"/>
          <w:sz w:val="24"/>
          <w:szCs w:val="24"/>
          <w:lang w:eastAsia="en-US"/>
        </w:rPr>
      </w:pPr>
    </w:p>
    <w:p w:rsidR="00404572" w:rsidRPr="00D849E6" w:rsidRDefault="00404572" w:rsidP="00B73D2A">
      <w:pPr>
        <w:ind w:left="1260"/>
        <w:jc w:val="both"/>
        <w:rPr>
          <w:rFonts w:ascii="Arial Narrow" w:eastAsia="Calibri" w:hAnsi="Arial Narrow"/>
          <w:b/>
          <w:color w:val="0F243E"/>
          <w:sz w:val="24"/>
          <w:szCs w:val="24"/>
          <w:lang w:eastAsia="en-US"/>
        </w:rPr>
      </w:pPr>
      <w:r w:rsidRPr="00D849E6">
        <w:rPr>
          <w:rFonts w:ascii="Arial Narrow" w:eastAsia="Calibri" w:hAnsi="Arial Narrow"/>
          <w:b/>
          <w:color w:val="0F243E"/>
          <w:sz w:val="24"/>
          <w:szCs w:val="24"/>
          <w:lang w:eastAsia="en-US"/>
        </w:rPr>
        <w:t xml:space="preserve">Los resultados esperados del Componente son: </w:t>
      </w:r>
    </w:p>
    <w:p w:rsidR="00404572" w:rsidRPr="00D849E6" w:rsidRDefault="00404572" w:rsidP="00404572">
      <w:pPr>
        <w:ind w:left="1005"/>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 xml:space="preserve"> </w:t>
      </w:r>
    </w:p>
    <w:p w:rsidR="00404572" w:rsidRPr="00D849E6" w:rsidRDefault="00404572" w:rsidP="00404572">
      <w:pPr>
        <w:numPr>
          <w:ilvl w:val="0"/>
          <w:numId w:val="46"/>
        </w:numPr>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77 productores/as comercializan 1’234,655 docenas de alcachofas criollas en mercados dinámicos provenientes de 150 Ha</w:t>
      </w:r>
      <w:r w:rsidR="00D849E6" w:rsidRPr="00D849E6">
        <w:rPr>
          <w:rFonts w:ascii="Arial Narrow" w:eastAsia="Calibri" w:hAnsi="Arial Narrow"/>
          <w:color w:val="0F243E"/>
          <w:sz w:val="24"/>
          <w:szCs w:val="24"/>
          <w:lang w:eastAsia="en-US"/>
        </w:rPr>
        <w:t>.</w:t>
      </w:r>
    </w:p>
    <w:p w:rsidR="00404572" w:rsidRPr="00D849E6" w:rsidRDefault="00404572" w:rsidP="00404572">
      <w:pPr>
        <w:numPr>
          <w:ilvl w:val="0"/>
          <w:numId w:val="46"/>
        </w:numPr>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2</w:t>
      </w:r>
      <w:r w:rsidR="003F42A1">
        <w:rPr>
          <w:rFonts w:ascii="Arial Narrow" w:eastAsia="Calibri" w:hAnsi="Arial Narrow"/>
          <w:color w:val="0F243E"/>
          <w:sz w:val="24"/>
          <w:szCs w:val="24"/>
          <w:lang w:eastAsia="en-US"/>
        </w:rPr>
        <w:t xml:space="preserve"> </w:t>
      </w:r>
      <w:r w:rsidRPr="00D849E6">
        <w:rPr>
          <w:rFonts w:ascii="Arial Narrow" w:eastAsia="Calibri" w:hAnsi="Arial Narrow"/>
          <w:color w:val="0F243E"/>
          <w:sz w:val="24"/>
          <w:szCs w:val="24"/>
          <w:lang w:eastAsia="en-US"/>
        </w:rPr>
        <w:t>contratos comerciales suscritos entre la asociación y la agroindustria logrando el 12% de incremento de precios por campaña.</w:t>
      </w:r>
    </w:p>
    <w:p w:rsidR="00404572" w:rsidRPr="00D849E6" w:rsidRDefault="00404572" w:rsidP="00404572">
      <w:pPr>
        <w:numPr>
          <w:ilvl w:val="0"/>
          <w:numId w:val="46"/>
        </w:numPr>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77 Productores organizados logran negociar colectivamente insumos y servicios reduciendo sus costos en 10% respecto a la situación inicial.</w:t>
      </w:r>
    </w:p>
    <w:p w:rsidR="00404572" w:rsidRPr="00D849E6" w:rsidRDefault="00404572" w:rsidP="00404572">
      <w:pPr>
        <w:pStyle w:val="ListParagraph"/>
        <w:rPr>
          <w:rFonts w:ascii="Arial Narrow" w:eastAsia="Calibri" w:hAnsi="Arial Narrow"/>
          <w:color w:val="0F243E"/>
          <w:sz w:val="24"/>
          <w:szCs w:val="24"/>
          <w:lang w:eastAsia="en-US"/>
        </w:rPr>
      </w:pPr>
    </w:p>
    <w:p w:rsidR="00404572" w:rsidRPr="00D849E6" w:rsidRDefault="00404572" w:rsidP="00B73D2A">
      <w:pPr>
        <w:ind w:left="1260" w:firstLine="12"/>
        <w:jc w:val="both"/>
        <w:rPr>
          <w:rFonts w:ascii="Arial Narrow" w:hAnsi="Arial Narrow"/>
          <w:b/>
          <w:sz w:val="24"/>
          <w:szCs w:val="24"/>
          <w:u w:val="single"/>
        </w:rPr>
      </w:pPr>
      <w:r w:rsidRPr="00D849E6">
        <w:rPr>
          <w:rFonts w:ascii="Arial Narrow" w:hAnsi="Arial Narrow"/>
          <w:b/>
          <w:sz w:val="24"/>
          <w:szCs w:val="24"/>
          <w:u w:val="single"/>
        </w:rPr>
        <w:t>Componente 4:</w:t>
      </w:r>
    </w:p>
    <w:p w:rsidR="00404572" w:rsidRPr="00D849E6" w:rsidRDefault="00404572" w:rsidP="00B73D2A">
      <w:pPr>
        <w:ind w:left="126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Una empresa incorpora prácticas de responsabilidad social construida con la participación de sus proveedores los pequeños productores organizados (REPRACOM)</w:t>
      </w:r>
    </w:p>
    <w:p w:rsidR="00567CCB" w:rsidRPr="00D849E6" w:rsidRDefault="00567CCB" w:rsidP="00404572">
      <w:pPr>
        <w:ind w:left="1008"/>
        <w:jc w:val="both"/>
        <w:rPr>
          <w:rFonts w:ascii="Arial Narrow" w:eastAsia="Calibri" w:hAnsi="Arial Narrow"/>
          <w:color w:val="0F243E"/>
          <w:sz w:val="24"/>
          <w:szCs w:val="24"/>
          <w:lang w:eastAsia="en-US"/>
        </w:rPr>
      </w:pPr>
    </w:p>
    <w:p w:rsidR="00567CCB" w:rsidRPr="00D849E6" w:rsidRDefault="00567CCB" w:rsidP="00B73D2A">
      <w:pPr>
        <w:pStyle w:val="ListParagraph"/>
        <w:ind w:left="1260"/>
        <w:rPr>
          <w:rFonts w:ascii="Arial Narrow" w:eastAsia="Calibri" w:hAnsi="Arial Narrow"/>
          <w:b/>
          <w:color w:val="0F243E"/>
          <w:sz w:val="24"/>
          <w:szCs w:val="24"/>
          <w:lang w:eastAsia="en-US"/>
        </w:rPr>
      </w:pPr>
      <w:r w:rsidRPr="00D849E6">
        <w:rPr>
          <w:rFonts w:ascii="Arial Narrow" w:eastAsia="Calibri" w:hAnsi="Arial Narrow"/>
          <w:b/>
          <w:color w:val="0F243E"/>
          <w:sz w:val="24"/>
          <w:szCs w:val="24"/>
          <w:lang w:eastAsia="en-US"/>
        </w:rPr>
        <w:t>Para ello se desarrollaran las siguientes actividades:</w:t>
      </w:r>
    </w:p>
    <w:p w:rsidR="00567CCB" w:rsidRPr="00D849E6" w:rsidRDefault="00567CCB" w:rsidP="00D849E6">
      <w:pPr>
        <w:ind w:left="1530" w:hanging="27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4.1 Construir una plataforma de diálogo integrada por actores púb</w:t>
      </w:r>
      <w:r w:rsidR="00106920" w:rsidRPr="00D849E6">
        <w:rPr>
          <w:rFonts w:ascii="Arial Narrow" w:eastAsia="Calibri" w:hAnsi="Arial Narrow"/>
          <w:color w:val="0F243E"/>
          <w:sz w:val="24"/>
          <w:szCs w:val="24"/>
          <w:lang w:eastAsia="en-US"/>
        </w:rPr>
        <w:t xml:space="preserve">licos y privados encargados </w:t>
      </w:r>
      <w:r w:rsidRPr="00D849E6">
        <w:rPr>
          <w:rFonts w:ascii="Arial Narrow" w:eastAsia="Calibri" w:hAnsi="Arial Narrow"/>
          <w:color w:val="0F243E"/>
          <w:sz w:val="24"/>
          <w:szCs w:val="24"/>
          <w:lang w:eastAsia="en-US"/>
        </w:rPr>
        <w:t>de elaborar el plan de RSE así como sus criterios</w:t>
      </w:r>
      <w:r w:rsidR="00106920" w:rsidRPr="00D849E6">
        <w:rPr>
          <w:rFonts w:ascii="Arial Narrow" w:eastAsia="Calibri" w:hAnsi="Arial Narrow"/>
          <w:color w:val="0F243E"/>
          <w:sz w:val="24"/>
          <w:szCs w:val="24"/>
          <w:lang w:eastAsia="en-US"/>
        </w:rPr>
        <w:t>.</w:t>
      </w:r>
      <w:r w:rsidR="000C36BA" w:rsidRPr="00D849E6">
        <w:rPr>
          <w:rFonts w:ascii="Arial Narrow" w:eastAsia="Calibri" w:hAnsi="Arial Narrow"/>
          <w:color w:val="0F243E"/>
          <w:sz w:val="24"/>
          <w:szCs w:val="24"/>
          <w:lang w:eastAsia="en-US"/>
        </w:rPr>
        <w:t xml:space="preserve"> Elaboración de plan de RSE</w:t>
      </w:r>
      <w:r w:rsidR="00106920" w:rsidRPr="00D849E6">
        <w:rPr>
          <w:rFonts w:ascii="Arial Narrow" w:eastAsia="Calibri" w:hAnsi="Arial Narrow"/>
          <w:color w:val="0F243E"/>
          <w:sz w:val="24"/>
          <w:szCs w:val="24"/>
          <w:lang w:eastAsia="en-US"/>
        </w:rPr>
        <w:t xml:space="preserve"> </w:t>
      </w:r>
      <w:r w:rsidR="000C36BA" w:rsidRPr="00D849E6">
        <w:rPr>
          <w:rFonts w:ascii="Arial Narrow" w:eastAsia="Calibri" w:hAnsi="Arial Narrow"/>
          <w:color w:val="0F243E"/>
          <w:sz w:val="24"/>
          <w:szCs w:val="24"/>
          <w:lang w:eastAsia="en-US"/>
        </w:rPr>
        <w:t>m</w:t>
      </w:r>
      <w:r w:rsidR="00106920" w:rsidRPr="00D849E6">
        <w:rPr>
          <w:rFonts w:ascii="Arial Narrow" w:eastAsia="Calibri" w:hAnsi="Arial Narrow"/>
          <w:color w:val="0F243E"/>
          <w:sz w:val="24"/>
          <w:szCs w:val="24"/>
          <w:lang w:eastAsia="en-US"/>
        </w:rPr>
        <w:t xml:space="preserve">ediante </w:t>
      </w:r>
      <w:r w:rsidR="000C36BA" w:rsidRPr="00D849E6">
        <w:rPr>
          <w:rFonts w:ascii="Arial Narrow" w:eastAsia="Calibri" w:hAnsi="Arial Narrow"/>
          <w:color w:val="0F243E"/>
          <w:sz w:val="24"/>
          <w:szCs w:val="24"/>
          <w:lang w:eastAsia="en-US"/>
        </w:rPr>
        <w:t>10 sesiones con</w:t>
      </w:r>
      <w:r w:rsidR="00106920" w:rsidRPr="00D849E6">
        <w:rPr>
          <w:rFonts w:ascii="Arial Narrow" w:eastAsia="Calibri" w:hAnsi="Arial Narrow"/>
          <w:color w:val="0F243E"/>
          <w:sz w:val="24"/>
          <w:szCs w:val="24"/>
          <w:lang w:eastAsia="en-US"/>
        </w:rPr>
        <w:t xml:space="preserve"> los dirigentes </w:t>
      </w:r>
      <w:r w:rsidR="000C36BA" w:rsidRPr="00D849E6">
        <w:rPr>
          <w:rFonts w:ascii="Arial Narrow" w:eastAsia="Calibri" w:hAnsi="Arial Narrow"/>
          <w:color w:val="0F243E"/>
          <w:sz w:val="24"/>
          <w:szCs w:val="24"/>
          <w:lang w:eastAsia="en-US"/>
        </w:rPr>
        <w:t xml:space="preserve">y actores públicos y privados </w:t>
      </w:r>
      <w:r w:rsidR="00106920" w:rsidRPr="00D849E6">
        <w:rPr>
          <w:rFonts w:ascii="Arial Narrow" w:eastAsia="Calibri" w:hAnsi="Arial Narrow"/>
          <w:color w:val="0F243E"/>
          <w:sz w:val="24"/>
          <w:szCs w:val="24"/>
          <w:lang w:eastAsia="en-US"/>
        </w:rPr>
        <w:t xml:space="preserve">para la identificación de acciones que en el marco de </w:t>
      </w:r>
      <w:smartTag w:uri="urn:schemas-microsoft-com:office:smarttags" w:element="PersonName">
        <w:smartTagPr>
          <w:attr w:name="ProductID" w:val="la RSE"/>
        </w:smartTagPr>
        <w:r w:rsidR="00106920" w:rsidRPr="00D849E6">
          <w:rPr>
            <w:rFonts w:ascii="Arial Narrow" w:eastAsia="Calibri" w:hAnsi="Arial Narrow"/>
            <w:color w:val="0F243E"/>
            <w:sz w:val="24"/>
            <w:szCs w:val="24"/>
            <w:lang w:eastAsia="en-US"/>
          </w:rPr>
          <w:t>la RSE</w:t>
        </w:r>
      </w:smartTag>
      <w:r w:rsidR="00106920" w:rsidRPr="00D849E6">
        <w:rPr>
          <w:rFonts w:ascii="Arial Narrow" w:eastAsia="Calibri" w:hAnsi="Arial Narrow"/>
          <w:color w:val="0F243E"/>
          <w:sz w:val="24"/>
          <w:szCs w:val="24"/>
          <w:lang w:eastAsia="en-US"/>
        </w:rPr>
        <w:t xml:space="preserve"> serán </w:t>
      </w:r>
      <w:r w:rsidR="00ED61FD" w:rsidRPr="00D849E6">
        <w:rPr>
          <w:rFonts w:ascii="Arial Narrow" w:eastAsia="Calibri" w:hAnsi="Arial Narrow"/>
          <w:color w:val="0F243E"/>
          <w:sz w:val="24"/>
          <w:szCs w:val="24"/>
          <w:lang w:eastAsia="en-US"/>
        </w:rPr>
        <w:t>concertados con la agroindustria</w:t>
      </w:r>
      <w:r w:rsidR="00106920" w:rsidRPr="00D849E6">
        <w:rPr>
          <w:rFonts w:ascii="Arial Narrow" w:eastAsia="Calibri" w:hAnsi="Arial Narrow"/>
          <w:color w:val="0F243E"/>
          <w:sz w:val="24"/>
          <w:szCs w:val="24"/>
          <w:lang w:eastAsia="en-US"/>
        </w:rPr>
        <w:t>.</w:t>
      </w:r>
    </w:p>
    <w:p w:rsidR="00567CCB" w:rsidRPr="00D849E6" w:rsidRDefault="00567CCB" w:rsidP="00D849E6">
      <w:pPr>
        <w:ind w:left="1530" w:hanging="270"/>
        <w:jc w:val="both"/>
        <w:rPr>
          <w:rFonts w:ascii="Arial Narrow" w:eastAsia="Calibri" w:hAnsi="Arial Narrow"/>
          <w:color w:val="0F243E"/>
          <w:sz w:val="24"/>
          <w:szCs w:val="24"/>
          <w:lang w:eastAsia="en-US"/>
        </w:rPr>
      </w:pPr>
      <w:r w:rsidRPr="00D849E6">
        <w:rPr>
          <w:rFonts w:ascii="Arial Narrow" w:eastAsia="Calibri" w:hAnsi="Arial Narrow"/>
          <w:color w:val="0F243E"/>
          <w:sz w:val="24"/>
          <w:szCs w:val="24"/>
          <w:lang w:eastAsia="en-US"/>
        </w:rPr>
        <w:t>4.2 Implementación y difusión de prácticas de Responsabilidad Social empresarial.</w:t>
      </w:r>
    </w:p>
    <w:p w:rsidR="00A547B0" w:rsidRDefault="00A547B0">
      <w:pPr>
        <w:ind w:left="1080"/>
        <w:jc w:val="both"/>
        <w:rPr>
          <w:rFonts w:ascii="Arial Narrow" w:eastAsia="Calibri" w:hAnsi="Arial Narrow"/>
          <w:color w:val="0F243E"/>
          <w:sz w:val="24"/>
          <w:szCs w:val="24"/>
          <w:lang w:eastAsia="en-US"/>
        </w:rPr>
      </w:pPr>
    </w:p>
    <w:p w:rsidR="0007595F" w:rsidRDefault="0007595F">
      <w:pPr>
        <w:ind w:left="1080"/>
        <w:jc w:val="both"/>
        <w:rPr>
          <w:rFonts w:ascii="Arial Narrow" w:eastAsia="Calibri" w:hAnsi="Arial Narrow"/>
          <w:color w:val="0F243E"/>
          <w:sz w:val="24"/>
          <w:szCs w:val="24"/>
          <w:lang w:eastAsia="en-US"/>
        </w:rPr>
      </w:pPr>
    </w:p>
    <w:p w:rsidR="00A547B0" w:rsidRPr="0007595F" w:rsidRDefault="0007595F" w:rsidP="0007595F">
      <w:pPr>
        <w:numPr>
          <w:ilvl w:val="0"/>
          <w:numId w:val="47"/>
        </w:numPr>
        <w:ind w:left="1620"/>
        <w:jc w:val="both"/>
        <w:rPr>
          <w:rFonts w:ascii="Arial Narrow" w:hAnsi="Arial Narrow"/>
          <w:b/>
          <w:sz w:val="24"/>
          <w:szCs w:val="24"/>
        </w:rPr>
      </w:pPr>
      <w:r w:rsidRPr="0007595F">
        <w:rPr>
          <w:rFonts w:ascii="Arial Narrow" w:hAnsi="Arial Narrow"/>
          <w:b/>
          <w:sz w:val="24"/>
          <w:szCs w:val="24"/>
        </w:rPr>
        <w:t>COSTO Y FINANCIAMIENTO</w:t>
      </w:r>
    </w:p>
    <w:p w:rsidR="0007595F" w:rsidRDefault="0007595F" w:rsidP="0007595F">
      <w:pPr>
        <w:ind w:left="1260"/>
        <w:jc w:val="both"/>
        <w:rPr>
          <w:rFonts w:ascii="Arial Narrow" w:eastAsia="Calibri" w:hAnsi="Arial Narrow"/>
          <w:color w:val="0F243E"/>
          <w:sz w:val="24"/>
          <w:szCs w:val="24"/>
          <w:lang w:eastAsia="en-US"/>
        </w:rPr>
      </w:pPr>
    </w:p>
    <w:p w:rsidR="00A547B0" w:rsidRPr="0007595F" w:rsidRDefault="00A547B0" w:rsidP="0007595F">
      <w:pPr>
        <w:ind w:left="1260"/>
        <w:jc w:val="both"/>
        <w:rPr>
          <w:rFonts w:ascii="Arial Narrow" w:eastAsia="Calibri" w:hAnsi="Arial Narrow"/>
          <w:color w:val="0F243E"/>
          <w:sz w:val="24"/>
          <w:szCs w:val="24"/>
          <w:lang w:eastAsia="en-US"/>
        </w:rPr>
      </w:pPr>
      <w:r w:rsidRPr="0007595F">
        <w:rPr>
          <w:rFonts w:ascii="Arial Narrow" w:eastAsia="Calibri" w:hAnsi="Arial Narrow"/>
          <w:color w:val="0F243E"/>
          <w:sz w:val="24"/>
          <w:szCs w:val="24"/>
          <w:lang w:eastAsia="en-US"/>
        </w:rPr>
        <w:t xml:space="preserve">El costo total del proyecto se estima en US$ </w:t>
      </w:r>
      <w:r w:rsidR="00721403">
        <w:rPr>
          <w:rFonts w:ascii="Arial Narrow" w:eastAsia="Calibri" w:hAnsi="Arial Narrow"/>
          <w:color w:val="0F243E"/>
          <w:sz w:val="24"/>
          <w:szCs w:val="24"/>
          <w:lang w:eastAsia="en-US"/>
        </w:rPr>
        <w:t>16</w:t>
      </w:r>
      <w:r w:rsidR="00F37542">
        <w:rPr>
          <w:rFonts w:ascii="Arial Narrow" w:eastAsia="Calibri" w:hAnsi="Arial Narrow"/>
          <w:color w:val="0F243E"/>
          <w:sz w:val="24"/>
          <w:szCs w:val="24"/>
          <w:lang w:eastAsia="en-US"/>
        </w:rPr>
        <w:t>0</w:t>
      </w:r>
      <w:r w:rsidR="00721403">
        <w:rPr>
          <w:rFonts w:ascii="Arial Narrow" w:eastAsia="Calibri" w:hAnsi="Arial Narrow"/>
          <w:color w:val="0F243E"/>
          <w:sz w:val="24"/>
          <w:szCs w:val="24"/>
          <w:lang w:eastAsia="en-US"/>
        </w:rPr>
        <w:t>.</w:t>
      </w:r>
      <w:r w:rsidR="00F37542">
        <w:rPr>
          <w:rFonts w:ascii="Arial Narrow" w:eastAsia="Calibri" w:hAnsi="Arial Narrow"/>
          <w:color w:val="0F243E"/>
          <w:sz w:val="24"/>
          <w:szCs w:val="24"/>
          <w:lang w:eastAsia="en-US"/>
        </w:rPr>
        <w:t>0</w:t>
      </w:r>
      <w:r w:rsidR="00D849E6">
        <w:rPr>
          <w:rFonts w:ascii="Arial Narrow" w:eastAsia="Calibri" w:hAnsi="Arial Narrow"/>
          <w:color w:val="0F243E"/>
          <w:sz w:val="24"/>
          <w:szCs w:val="24"/>
          <w:lang w:eastAsia="en-US"/>
        </w:rPr>
        <w:t>59</w:t>
      </w:r>
      <w:r w:rsidR="00721403">
        <w:rPr>
          <w:rFonts w:ascii="Arial Narrow" w:eastAsia="Calibri" w:hAnsi="Arial Narrow"/>
          <w:color w:val="0F243E"/>
          <w:sz w:val="24"/>
          <w:szCs w:val="24"/>
          <w:lang w:eastAsia="en-US"/>
        </w:rPr>
        <w:t>,33</w:t>
      </w:r>
      <w:r w:rsidR="00185E5F" w:rsidRPr="0007595F">
        <w:rPr>
          <w:rFonts w:ascii="Arial Narrow" w:eastAsia="Calibri" w:hAnsi="Arial Narrow"/>
          <w:color w:val="0F243E"/>
          <w:sz w:val="24"/>
          <w:szCs w:val="24"/>
          <w:lang w:eastAsia="en-US"/>
        </w:rPr>
        <w:t xml:space="preserve"> </w:t>
      </w:r>
      <w:r w:rsidRPr="0007595F">
        <w:rPr>
          <w:rFonts w:ascii="Arial Narrow" w:eastAsia="Calibri" w:hAnsi="Arial Narrow"/>
          <w:color w:val="0F243E"/>
          <w:sz w:val="24"/>
          <w:szCs w:val="24"/>
          <w:lang w:eastAsia="en-US"/>
        </w:rPr>
        <w:t xml:space="preserve">de los cuales el FOMIN aportará US$ </w:t>
      </w:r>
      <w:r w:rsidR="00721403">
        <w:rPr>
          <w:rFonts w:ascii="Arial Narrow" w:eastAsia="Calibri" w:hAnsi="Arial Narrow"/>
          <w:color w:val="0F243E"/>
          <w:sz w:val="24"/>
          <w:szCs w:val="24"/>
          <w:lang w:eastAsia="en-US"/>
        </w:rPr>
        <w:t>9</w:t>
      </w:r>
      <w:r w:rsidR="00F37542">
        <w:rPr>
          <w:rFonts w:ascii="Arial Narrow" w:eastAsia="Calibri" w:hAnsi="Arial Narrow"/>
          <w:color w:val="0F243E"/>
          <w:sz w:val="24"/>
          <w:szCs w:val="24"/>
          <w:lang w:eastAsia="en-US"/>
        </w:rPr>
        <w:t>9</w:t>
      </w:r>
      <w:r w:rsidR="00721403">
        <w:rPr>
          <w:rFonts w:ascii="Arial Narrow" w:eastAsia="Calibri" w:hAnsi="Arial Narrow"/>
          <w:color w:val="0F243E"/>
          <w:sz w:val="24"/>
          <w:szCs w:val="24"/>
          <w:lang w:eastAsia="en-US"/>
        </w:rPr>
        <w:t>.</w:t>
      </w:r>
      <w:r w:rsidR="00F37542">
        <w:rPr>
          <w:rFonts w:ascii="Arial Narrow" w:eastAsia="Calibri" w:hAnsi="Arial Narrow"/>
          <w:color w:val="0F243E"/>
          <w:sz w:val="24"/>
          <w:szCs w:val="24"/>
          <w:lang w:eastAsia="en-US"/>
        </w:rPr>
        <w:t>90</w:t>
      </w:r>
      <w:r w:rsidR="00721403">
        <w:rPr>
          <w:rFonts w:ascii="Arial Narrow" w:eastAsia="Calibri" w:hAnsi="Arial Narrow"/>
          <w:color w:val="0F243E"/>
          <w:sz w:val="24"/>
          <w:szCs w:val="24"/>
          <w:lang w:eastAsia="en-US"/>
        </w:rPr>
        <w:t>2,79</w:t>
      </w:r>
      <w:r w:rsidRPr="0007595F">
        <w:rPr>
          <w:rFonts w:ascii="Arial Narrow" w:eastAsia="Calibri" w:hAnsi="Arial Narrow"/>
          <w:color w:val="0F243E"/>
          <w:sz w:val="24"/>
          <w:szCs w:val="24"/>
          <w:lang w:eastAsia="en-US"/>
        </w:rPr>
        <w:t xml:space="preserve"> en calidad de</w:t>
      </w:r>
      <w:r w:rsidR="000C1433" w:rsidRPr="0007595F">
        <w:rPr>
          <w:rFonts w:ascii="Arial Narrow" w:eastAsia="Calibri" w:hAnsi="Arial Narrow"/>
          <w:color w:val="0F243E"/>
          <w:sz w:val="24"/>
          <w:szCs w:val="24"/>
          <w:lang w:eastAsia="en-US"/>
        </w:rPr>
        <w:t xml:space="preserve"> contribuc</w:t>
      </w:r>
      <w:r w:rsidR="0007595F">
        <w:rPr>
          <w:rFonts w:ascii="Arial Narrow" w:eastAsia="Calibri" w:hAnsi="Arial Narrow"/>
          <w:color w:val="0F243E"/>
          <w:sz w:val="24"/>
          <w:szCs w:val="24"/>
          <w:lang w:eastAsia="en-US"/>
        </w:rPr>
        <w:t>i</w:t>
      </w:r>
      <w:r w:rsidR="000C1433" w:rsidRPr="0007595F">
        <w:rPr>
          <w:rFonts w:ascii="Arial Narrow" w:eastAsia="Calibri" w:hAnsi="Arial Narrow"/>
          <w:color w:val="0F243E"/>
          <w:sz w:val="24"/>
          <w:szCs w:val="24"/>
          <w:lang w:eastAsia="en-US"/>
        </w:rPr>
        <w:t>ón como</w:t>
      </w:r>
      <w:r w:rsidRPr="0007595F">
        <w:rPr>
          <w:rFonts w:ascii="Arial Narrow" w:eastAsia="Calibri" w:hAnsi="Arial Narrow"/>
          <w:color w:val="0F243E"/>
          <w:sz w:val="24"/>
          <w:szCs w:val="24"/>
          <w:lang w:eastAsia="en-US"/>
        </w:rPr>
        <w:t xml:space="preserve"> cooperación técnica no reembolsable, </w:t>
      </w:r>
      <w:r w:rsidR="000C1433" w:rsidRPr="0007595F">
        <w:rPr>
          <w:rFonts w:ascii="Arial Narrow" w:eastAsia="Calibri" w:hAnsi="Arial Narrow"/>
          <w:color w:val="0F243E"/>
          <w:sz w:val="24"/>
          <w:szCs w:val="24"/>
          <w:lang w:eastAsia="en-US"/>
        </w:rPr>
        <w:t xml:space="preserve">y </w:t>
      </w:r>
      <w:r w:rsidR="00F37542">
        <w:rPr>
          <w:rFonts w:ascii="Arial Narrow" w:eastAsia="Calibri" w:hAnsi="Arial Narrow"/>
          <w:color w:val="0F243E"/>
          <w:sz w:val="24"/>
          <w:szCs w:val="24"/>
          <w:lang w:eastAsia="en-US"/>
        </w:rPr>
        <w:t xml:space="preserve">FOVIDA </w:t>
      </w:r>
      <w:r w:rsidR="000C1433" w:rsidRPr="0007595F">
        <w:rPr>
          <w:rFonts w:ascii="Arial Narrow" w:eastAsia="Calibri" w:hAnsi="Arial Narrow"/>
          <w:color w:val="0F243E"/>
          <w:sz w:val="24"/>
          <w:szCs w:val="24"/>
          <w:lang w:eastAsia="en-US"/>
        </w:rPr>
        <w:lastRenderedPageBreak/>
        <w:t>US</w:t>
      </w:r>
      <w:r w:rsidR="00797329" w:rsidRPr="0007595F">
        <w:rPr>
          <w:rFonts w:ascii="Arial Narrow" w:eastAsia="Calibri" w:hAnsi="Arial Narrow"/>
          <w:color w:val="0F243E"/>
          <w:sz w:val="24"/>
          <w:szCs w:val="24"/>
          <w:lang w:eastAsia="en-US"/>
        </w:rPr>
        <w:t>$</w:t>
      </w:r>
      <w:r w:rsidR="000C1433" w:rsidRPr="0007595F">
        <w:rPr>
          <w:rFonts w:ascii="Arial Narrow" w:eastAsia="Calibri" w:hAnsi="Arial Narrow"/>
          <w:color w:val="0F243E"/>
          <w:sz w:val="24"/>
          <w:szCs w:val="24"/>
          <w:lang w:eastAsia="en-US"/>
        </w:rPr>
        <w:t xml:space="preserve"> </w:t>
      </w:r>
      <w:r w:rsidR="00F37542">
        <w:rPr>
          <w:rFonts w:ascii="Arial Narrow" w:eastAsia="Calibri" w:hAnsi="Arial Narrow"/>
          <w:color w:val="0F243E"/>
          <w:sz w:val="24"/>
          <w:szCs w:val="24"/>
          <w:lang w:eastAsia="en-US"/>
        </w:rPr>
        <w:t>60</w:t>
      </w:r>
      <w:r w:rsidR="00721403">
        <w:rPr>
          <w:rFonts w:ascii="Arial Narrow" w:eastAsia="Calibri" w:hAnsi="Arial Narrow"/>
          <w:color w:val="0F243E"/>
          <w:sz w:val="24"/>
          <w:szCs w:val="24"/>
          <w:lang w:eastAsia="en-US"/>
        </w:rPr>
        <w:t>.</w:t>
      </w:r>
      <w:r w:rsidR="00F37542">
        <w:rPr>
          <w:rFonts w:ascii="Arial Narrow" w:eastAsia="Calibri" w:hAnsi="Arial Narrow"/>
          <w:color w:val="0F243E"/>
          <w:sz w:val="24"/>
          <w:szCs w:val="24"/>
          <w:lang w:eastAsia="en-US"/>
        </w:rPr>
        <w:t>15</w:t>
      </w:r>
      <w:r w:rsidR="00721403">
        <w:rPr>
          <w:rFonts w:ascii="Arial Narrow" w:eastAsia="Calibri" w:hAnsi="Arial Narrow"/>
          <w:color w:val="0F243E"/>
          <w:sz w:val="24"/>
          <w:szCs w:val="24"/>
          <w:lang w:eastAsia="en-US"/>
        </w:rPr>
        <w:t>6,54</w:t>
      </w:r>
      <w:r w:rsidRPr="0007595F">
        <w:rPr>
          <w:rFonts w:ascii="Arial Narrow" w:eastAsia="Calibri" w:hAnsi="Arial Narrow"/>
          <w:color w:val="0F243E"/>
          <w:sz w:val="24"/>
          <w:szCs w:val="24"/>
          <w:lang w:eastAsia="en-US"/>
        </w:rPr>
        <w:t xml:space="preserve"> en calidad de fondos de contrapartida. Al menos el 50% de aporte será en efectivo.</w:t>
      </w:r>
    </w:p>
    <w:p w:rsidR="006C50B5" w:rsidRDefault="006C50B5" w:rsidP="00DD263D">
      <w:pPr>
        <w:ind w:left="1410"/>
        <w:jc w:val="right"/>
        <w:rPr>
          <w:rFonts w:ascii="Arial Narrow" w:hAnsi="Arial Narrow" w:cs="Times New Roman"/>
          <w:sz w:val="24"/>
          <w:szCs w:val="24"/>
        </w:rPr>
      </w:pPr>
    </w:p>
    <w:tbl>
      <w:tblPr>
        <w:tblpPr w:leftFromText="141" w:rightFromText="141" w:vertAnchor="text" w:tblpXSpec="right" w:tblpY="1"/>
        <w:tblOverlap w:val="never"/>
        <w:tblW w:w="901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shd w:val="clear" w:color="000000" w:fill="auto"/>
        <w:tblLayout w:type="fixed"/>
        <w:tblLook w:val="04A0"/>
      </w:tblPr>
      <w:tblGrid>
        <w:gridCol w:w="4608"/>
        <w:gridCol w:w="1455"/>
        <w:gridCol w:w="1455"/>
        <w:gridCol w:w="1500"/>
      </w:tblGrid>
      <w:tr w:rsidR="005B4D27" w:rsidRPr="00046C98" w:rsidTr="00721403">
        <w:trPr>
          <w:trHeight w:val="341"/>
        </w:trPr>
        <w:tc>
          <w:tcPr>
            <w:tcW w:w="9018" w:type="dxa"/>
            <w:gridSpan w:val="4"/>
            <w:tcBorders>
              <w:bottom w:val="single" w:sz="4" w:space="0" w:color="auto"/>
            </w:tcBorders>
            <w:shd w:val="clear" w:color="000000" w:fill="auto"/>
            <w:vAlign w:val="bottom"/>
          </w:tcPr>
          <w:p w:rsidR="005B4D27" w:rsidRPr="001D2181" w:rsidRDefault="005B4D27" w:rsidP="00DD263D">
            <w:pPr>
              <w:jc w:val="center"/>
              <w:rPr>
                <w:rFonts w:ascii="Arial Narrow" w:hAnsi="Arial Narrow"/>
                <w:b/>
                <w:bCs/>
                <w:sz w:val="24"/>
                <w:szCs w:val="24"/>
                <w:lang w:val="en-US" w:eastAsia="en-US"/>
              </w:rPr>
            </w:pPr>
            <w:r w:rsidRPr="001D2181">
              <w:rPr>
                <w:rFonts w:ascii="Arial Narrow" w:hAnsi="Arial Narrow"/>
                <w:b/>
                <w:bCs/>
                <w:sz w:val="24"/>
                <w:szCs w:val="24"/>
                <w:lang w:val="en-US" w:eastAsia="en-US"/>
              </w:rPr>
              <w:t>PRESUPUESTO POR COMPONENTES</w:t>
            </w:r>
          </w:p>
        </w:tc>
      </w:tr>
      <w:tr w:rsidR="00721403" w:rsidRPr="00046C98" w:rsidTr="00721403">
        <w:trPr>
          <w:trHeight w:val="601"/>
        </w:trPr>
        <w:tc>
          <w:tcPr>
            <w:tcW w:w="4608" w:type="dxa"/>
            <w:tcBorders>
              <w:bottom w:val="single" w:sz="4" w:space="0" w:color="auto"/>
            </w:tcBorders>
            <w:shd w:val="clear" w:color="000000" w:fill="auto"/>
            <w:vAlign w:val="bottom"/>
          </w:tcPr>
          <w:p w:rsidR="005B4D27" w:rsidRPr="000A365C" w:rsidRDefault="00482591" w:rsidP="00DD263D">
            <w:pPr>
              <w:jc w:val="center"/>
              <w:rPr>
                <w:rFonts w:ascii="Arial Narrow" w:hAnsi="Arial Narrow"/>
                <w:b/>
                <w:bCs/>
                <w:lang w:val="en-US" w:eastAsia="en-US"/>
              </w:rPr>
            </w:pPr>
            <w:r w:rsidRPr="00482591">
              <w:rPr>
                <w:rFonts w:ascii="Arial Narrow" w:hAnsi="Arial Narrow"/>
                <w:b/>
                <w:bCs/>
                <w:lang w:val="en-US" w:eastAsia="en-US"/>
              </w:rPr>
              <w:t>COMPONENTES</w:t>
            </w:r>
          </w:p>
        </w:tc>
        <w:tc>
          <w:tcPr>
            <w:tcW w:w="1455" w:type="dxa"/>
            <w:tcBorders>
              <w:bottom w:val="single" w:sz="4" w:space="0" w:color="auto"/>
            </w:tcBorders>
            <w:shd w:val="clear" w:color="000000" w:fill="auto"/>
            <w:noWrap/>
            <w:vAlign w:val="bottom"/>
          </w:tcPr>
          <w:p w:rsidR="005B4D27" w:rsidRPr="000A365C" w:rsidRDefault="00482591" w:rsidP="00DD263D">
            <w:pPr>
              <w:jc w:val="center"/>
              <w:rPr>
                <w:rFonts w:ascii="Arial Narrow" w:hAnsi="Arial Narrow"/>
                <w:b/>
                <w:bCs/>
                <w:lang w:val="en-US" w:eastAsia="en-US"/>
              </w:rPr>
            </w:pPr>
            <w:r w:rsidRPr="00482591">
              <w:rPr>
                <w:rFonts w:ascii="Arial Narrow" w:hAnsi="Arial Narrow"/>
                <w:b/>
                <w:bCs/>
                <w:lang w:val="en-US" w:eastAsia="en-US"/>
              </w:rPr>
              <w:t>APORTE FOMIN (US$)</w:t>
            </w:r>
          </w:p>
        </w:tc>
        <w:tc>
          <w:tcPr>
            <w:tcW w:w="1455" w:type="dxa"/>
            <w:tcBorders>
              <w:bottom w:val="single" w:sz="4" w:space="0" w:color="auto"/>
            </w:tcBorders>
            <w:shd w:val="clear" w:color="000000" w:fill="auto"/>
            <w:noWrap/>
            <w:vAlign w:val="bottom"/>
          </w:tcPr>
          <w:p w:rsidR="005B4D27" w:rsidRPr="000A365C" w:rsidRDefault="00482591" w:rsidP="00DD263D">
            <w:pPr>
              <w:jc w:val="center"/>
              <w:rPr>
                <w:rFonts w:ascii="Arial Narrow" w:hAnsi="Arial Narrow"/>
                <w:b/>
                <w:bCs/>
                <w:lang w:val="en-US" w:eastAsia="en-US"/>
              </w:rPr>
            </w:pPr>
            <w:r w:rsidRPr="00482591">
              <w:rPr>
                <w:rFonts w:ascii="Arial Narrow" w:hAnsi="Arial Narrow"/>
                <w:b/>
                <w:bCs/>
                <w:lang w:val="en-US" w:eastAsia="en-US"/>
              </w:rPr>
              <w:t>APORTE LOCAL (US$)</w:t>
            </w:r>
          </w:p>
        </w:tc>
        <w:tc>
          <w:tcPr>
            <w:tcW w:w="1500" w:type="dxa"/>
            <w:tcBorders>
              <w:bottom w:val="single" w:sz="4" w:space="0" w:color="auto"/>
            </w:tcBorders>
            <w:shd w:val="clear" w:color="000000" w:fill="auto"/>
            <w:noWrap/>
            <w:vAlign w:val="bottom"/>
          </w:tcPr>
          <w:p w:rsidR="005B4D27" w:rsidRPr="000A365C" w:rsidRDefault="00482591" w:rsidP="00DD263D">
            <w:pPr>
              <w:jc w:val="center"/>
              <w:rPr>
                <w:rFonts w:ascii="Arial Narrow" w:hAnsi="Arial Narrow"/>
                <w:b/>
                <w:bCs/>
                <w:lang w:val="en-US" w:eastAsia="en-US"/>
              </w:rPr>
            </w:pPr>
            <w:r w:rsidRPr="00482591">
              <w:rPr>
                <w:rFonts w:ascii="Arial Narrow" w:hAnsi="Arial Narrow"/>
                <w:b/>
                <w:bCs/>
                <w:lang w:val="en-US" w:eastAsia="en-US"/>
              </w:rPr>
              <w:t>COSTO TOTAL (US$)</w:t>
            </w:r>
          </w:p>
        </w:tc>
      </w:tr>
      <w:tr w:rsidR="00721403" w:rsidRPr="00721403" w:rsidTr="00721403">
        <w:trPr>
          <w:trHeight w:val="719"/>
        </w:trPr>
        <w:tc>
          <w:tcPr>
            <w:tcW w:w="4608" w:type="dxa"/>
            <w:tcBorders>
              <w:bottom w:val="single" w:sz="4" w:space="0" w:color="auto"/>
            </w:tcBorders>
            <w:shd w:val="clear" w:color="000000" w:fill="auto"/>
            <w:vAlign w:val="bottom"/>
          </w:tcPr>
          <w:p w:rsidR="00DD263D" w:rsidRPr="000A365C" w:rsidRDefault="00482591" w:rsidP="00DD263D">
            <w:pPr>
              <w:rPr>
                <w:rFonts w:ascii="Arial Narrow" w:hAnsi="Arial Narrow"/>
                <w:bCs/>
                <w:lang w:eastAsia="en-US"/>
              </w:rPr>
            </w:pPr>
            <w:r w:rsidRPr="00482591">
              <w:rPr>
                <w:rFonts w:ascii="Arial Narrow" w:hAnsi="Arial Narrow"/>
                <w:b/>
                <w:bCs/>
                <w:lang w:eastAsia="en-US"/>
              </w:rPr>
              <w:t xml:space="preserve">Componente 1: </w:t>
            </w:r>
            <w:r w:rsidRPr="00482591">
              <w:rPr>
                <w:rFonts w:ascii="Arial Narrow" w:hAnsi="Arial Narrow"/>
                <w:bCs/>
                <w:lang w:val="es-ES_tradnl" w:eastAsia="en-US"/>
              </w:rPr>
              <w:t>Productores incrementan la productividad  del cultivo de alcachofa y aseguran estándares de calidad óptima</w:t>
            </w:r>
          </w:p>
        </w:tc>
        <w:tc>
          <w:tcPr>
            <w:tcW w:w="1455"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Pr>
                <w:rFonts w:ascii="Arial Narrow" w:hAnsi="Arial Narrow"/>
              </w:rPr>
              <w:t>25</w:t>
            </w:r>
            <w:r w:rsidR="00721403">
              <w:rPr>
                <w:rFonts w:ascii="Arial Narrow" w:hAnsi="Arial Narrow"/>
              </w:rPr>
              <w:t>.</w:t>
            </w:r>
            <w:r>
              <w:rPr>
                <w:rFonts w:ascii="Arial Narrow" w:hAnsi="Arial Narrow"/>
              </w:rPr>
              <w:t>016</w:t>
            </w:r>
            <w:r w:rsidR="00721403">
              <w:rPr>
                <w:rFonts w:ascii="Arial Narrow" w:hAnsi="Arial Narrow"/>
              </w:rPr>
              <w:t>,</w:t>
            </w:r>
            <w:r>
              <w:rPr>
                <w:rFonts w:ascii="Arial Narrow" w:hAnsi="Arial Narrow"/>
              </w:rPr>
              <w:t>83</w:t>
            </w:r>
          </w:p>
        </w:tc>
        <w:tc>
          <w:tcPr>
            <w:tcW w:w="1455"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sidRPr="00721403">
              <w:rPr>
                <w:rFonts w:ascii="Arial Narrow" w:hAnsi="Arial Narrow"/>
                <w:lang w:val="es-ES_tradnl"/>
              </w:rPr>
              <w:t>21</w:t>
            </w:r>
            <w:r w:rsidR="00721403">
              <w:rPr>
                <w:rFonts w:ascii="Arial Narrow" w:hAnsi="Arial Narrow"/>
                <w:lang w:val="es-ES_tradnl"/>
              </w:rPr>
              <w:t>.</w:t>
            </w:r>
            <w:r w:rsidRPr="00721403">
              <w:rPr>
                <w:rFonts w:ascii="Arial Narrow" w:hAnsi="Arial Narrow"/>
                <w:lang w:val="es-ES_tradnl"/>
              </w:rPr>
              <w:t>389</w:t>
            </w:r>
            <w:r w:rsidR="00721403">
              <w:rPr>
                <w:rFonts w:ascii="Arial Narrow" w:hAnsi="Arial Narrow"/>
                <w:lang w:val="es-ES_tradnl"/>
              </w:rPr>
              <w:t>,</w:t>
            </w:r>
            <w:r w:rsidRPr="00721403">
              <w:rPr>
                <w:rFonts w:ascii="Arial Narrow" w:hAnsi="Arial Narrow"/>
                <w:lang w:val="es-ES_tradnl"/>
              </w:rPr>
              <w:t>77</w:t>
            </w:r>
          </w:p>
        </w:tc>
        <w:tc>
          <w:tcPr>
            <w:tcW w:w="1500"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sidRPr="00721403">
              <w:rPr>
                <w:rFonts w:ascii="Arial Narrow" w:hAnsi="Arial Narrow"/>
                <w:lang w:val="es-ES_tradnl"/>
              </w:rPr>
              <w:t>46</w:t>
            </w:r>
            <w:r w:rsidR="00721403">
              <w:rPr>
                <w:rFonts w:ascii="Arial Narrow" w:hAnsi="Arial Narrow"/>
                <w:lang w:val="es-ES_tradnl"/>
              </w:rPr>
              <w:t>.</w:t>
            </w:r>
            <w:r w:rsidRPr="00721403">
              <w:rPr>
                <w:rFonts w:ascii="Arial Narrow" w:hAnsi="Arial Narrow"/>
                <w:lang w:val="es-ES_tradnl"/>
              </w:rPr>
              <w:t>406</w:t>
            </w:r>
            <w:r w:rsidR="00721403">
              <w:rPr>
                <w:rFonts w:ascii="Arial Narrow" w:hAnsi="Arial Narrow"/>
                <w:lang w:val="es-ES_tradnl"/>
              </w:rPr>
              <w:t>,</w:t>
            </w:r>
            <w:r w:rsidRPr="00721403">
              <w:rPr>
                <w:rFonts w:ascii="Arial Narrow" w:hAnsi="Arial Narrow"/>
                <w:lang w:val="es-ES_tradnl"/>
              </w:rPr>
              <w:t>60</w:t>
            </w:r>
          </w:p>
        </w:tc>
      </w:tr>
      <w:tr w:rsidR="00721403" w:rsidRPr="00721403" w:rsidTr="00721403">
        <w:trPr>
          <w:trHeight w:val="690"/>
        </w:trPr>
        <w:tc>
          <w:tcPr>
            <w:tcW w:w="4608" w:type="dxa"/>
            <w:tcBorders>
              <w:bottom w:val="single" w:sz="4" w:space="0" w:color="auto"/>
            </w:tcBorders>
            <w:shd w:val="clear" w:color="000000" w:fill="auto"/>
            <w:vAlign w:val="bottom"/>
          </w:tcPr>
          <w:p w:rsidR="00DD263D" w:rsidRPr="000A365C" w:rsidRDefault="00482591" w:rsidP="00DD263D">
            <w:pPr>
              <w:rPr>
                <w:rFonts w:ascii="Arial Narrow" w:hAnsi="Arial Narrow"/>
                <w:bCs/>
                <w:lang w:val="es-ES_tradnl" w:eastAsia="en-US"/>
              </w:rPr>
            </w:pPr>
            <w:r w:rsidRPr="00482591">
              <w:rPr>
                <w:rFonts w:ascii="Arial Narrow" w:hAnsi="Arial Narrow"/>
                <w:b/>
                <w:bCs/>
                <w:lang w:val="es-ES_tradnl" w:eastAsia="en-US"/>
              </w:rPr>
              <w:t xml:space="preserve">Componente 2: </w:t>
            </w:r>
            <w:r w:rsidRPr="00482591">
              <w:rPr>
                <w:rFonts w:ascii="Arial Narrow" w:hAnsi="Arial Narrow"/>
                <w:bCs/>
                <w:lang w:val="es-ES_tradnl" w:eastAsia="en-US"/>
              </w:rPr>
              <w:t>Productores  gestionan eficientemente su organización  logrando insertarse activamente n la cadena productiva de alcachofa  y espacios de decisión</w:t>
            </w:r>
          </w:p>
        </w:tc>
        <w:tc>
          <w:tcPr>
            <w:tcW w:w="1455"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sidRPr="00721403">
              <w:rPr>
                <w:rFonts w:ascii="Arial Narrow" w:hAnsi="Arial Narrow"/>
                <w:lang w:val="es-ES_tradnl"/>
              </w:rPr>
              <w:t>20</w:t>
            </w:r>
            <w:r w:rsidR="00721403" w:rsidRPr="00721403">
              <w:rPr>
                <w:rFonts w:ascii="Arial Narrow" w:hAnsi="Arial Narrow"/>
                <w:lang w:val="es-ES_tradnl"/>
              </w:rPr>
              <w:t>.</w:t>
            </w:r>
            <w:r w:rsidRPr="00721403">
              <w:rPr>
                <w:rFonts w:ascii="Arial Narrow" w:hAnsi="Arial Narrow"/>
                <w:lang w:val="es-ES_tradnl"/>
              </w:rPr>
              <w:t>974</w:t>
            </w:r>
            <w:r w:rsidR="00721403" w:rsidRPr="00721403">
              <w:rPr>
                <w:rFonts w:ascii="Arial Narrow" w:hAnsi="Arial Narrow"/>
                <w:lang w:val="es-ES_tradnl"/>
              </w:rPr>
              <w:t>,</w:t>
            </w:r>
            <w:r w:rsidRPr="00721403">
              <w:rPr>
                <w:rFonts w:ascii="Arial Narrow" w:hAnsi="Arial Narrow"/>
                <w:lang w:val="es-ES_tradnl"/>
              </w:rPr>
              <w:t>86</w:t>
            </w:r>
          </w:p>
        </w:tc>
        <w:tc>
          <w:tcPr>
            <w:tcW w:w="1455"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sidRPr="00721403">
              <w:rPr>
                <w:rFonts w:ascii="Arial Narrow" w:hAnsi="Arial Narrow"/>
                <w:lang w:val="es-ES_tradnl"/>
              </w:rPr>
              <w:t>13</w:t>
            </w:r>
            <w:r w:rsidR="00721403" w:rsidRPr="00721403">
              <w:rPr>
                <w:rFonts w:ascii="Arial Narrow" w:hAnsi="Arial Narrow"/>
                <w:lang w:val="es-ES_tradnl"/>
              </w:rPr>
              <w:t>.</w:t>
            </w:r>
            <w:r w:rsidRPr="00721403">
              <w:rPr>
                <w:rFonts w:ascii="Arial Narrow" w:hAnsi="Arial Narrow"/>
                <w:lang w:val="es-ES_tradnl"/>
              </w:rPr>
              <w:t>224</w:t>
            </w:r>
            <w:r w:rsidR="00721403" w:rsidRPr="00721403">
              <w:rPr>
                <w:rFonts w:ascii="Arial Narrow" w:hAnsi="Arial Narrow"/>
                <w:lang w:val="es-ES_tradnl"/>
              </w:rPr>
              <w:t>,</w:t>
            </w:r>
            <w:r w:rsidRPr="00721403">
              <w:rPr>
                <w:rFonts w:ascii="Arial Narrow" w:hAnsi="Arial Narrow"/>
                <w:lang w:val="es-ES_tradnl"/>
              </w:rPr>
              <w:t>20</w:t>
            </w:r>
          </w:p>
        </w:tc>
        <w:tc>
          <w:tcPr>
            <w:tcW w:w="1500"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sidRPr="00721403">
              <w:rPr>
                <w:rFonts w:ascii="Arial Narrow" w:hAnsi="Arial Narrow"/>
                <w:lang w:val="es-ES_tradnl"/>
              </w:rPr>
              <w:t>34</w:t>
            </w:r>
            <w:r w:rsidR="00721403" w:rsidRPr="00721403">
              <w:rPr>
                <w:rFonts w:ascii="Arial Narrow" w:hAnsi="Arial Narrow"/>
                <w:lang w:val="es-ES_tradnl"/>
              </w:rPr>
              <w:t>.</w:t>
            </w:r>
            <w:r w:rsidRPr="00721403">
              <w:rPr>
                <w:rFonts w:ascii="Arial Narrow" w:hAnsi="Arial Narrow"/>
                <w:lang w:val="es-ES_tradnl"/>
              </w:rPr>
              <w:t>199</w:t>
            </w:r>
            <w:r w:rsidR="00721403" w:rsidRPr="00721403">
              <w:rPr>
                <w:rFonts w:ascii="Arial Narrow" w:hAnsi="Arial Narrow"/>
                <w:lang w:val="es-ES_tradnl"/>
              </w:rPr>
              <w:t>,</w:t>
            </w:r>
            <w:r w:rsidRPr="00721403">
              <w:rPr>
                <w:rFonts w:ascii="Arial Narrow" w:hAnsi="Arial Narrow"/>
                <w:lang w:val="es-ES_tradnl"/>
              </w:rPr>
              <w:t>06</w:t>
            </w:r>
          </w:p>
        </w:tc>
      </w:tr>
      <w:tr w:rsidR="00721403" w:rsidRPr="00721403" w:rsidTr="00721403">
        <w:trPr>
          <w:trHeight w:val="782"/>
        </w:trPr>
        <w:tc>
          <w:tcPr>
            <w:tcW w:w="4608" w:type="dxa"/>
            <w:tcBorders>
              <w:bottom w:val="single" w:sz="4" w:space="0" w:color="auto"/>
            </w:tcBorders>
            <w:shd w:val="clear" w:color="000000" w:fill="auto"/>
            <w:vAlign w:val="bottom"/>
          </w:tcPr>
          <w:p w:rsidR="00DD263D" w:rsidRPr="000A365C" w:rsidRDefault="00482591" w:rsidP="00DD263D">
            <w:pPr>
              <w:rPr>
                <w:rFonts w:ascii="Arial Narrow" w:hAnsi="Arial Narrow"/>
                <w:bCs/>
                <w:lang w:val="es-ES_tradnl" w:eastAsia="en-US"/>
              </w:rPr>
            </w:pPr>
            <w:r w:rsidRPr="00482591">
              <w:rPr>
                <w:rFonts w:ascii="Arial Narrow" w:hAnsi="Arial Narrow"/>
                <w:b/>
                <w:bCs/>
                <w:lang w:val="es-ES_tradnl" w:eastAsia="en-US"/>
              </w:rPr>
              <w:t xml:space="preserve">Componente 3: </w:t>
            </w:r>
            <w:r w:rsidRPr="00482591">
              <w:rPr>
                <w:rFonts w:ascii="Arial Narrow" w:hAnsi="Arial Narrow"/>
                <w:bCs/>
                <w:lang w:val="es-ES_tradnl" w:eastAsia="en-US"/>
              </w:rPr>
              <w:t>Productores gestionan empresarialmente sus organizaciones,  comercializando ventajosamente en mercados dinámicos</w:t>
            </w:r>
          </w:p>
        </w:tc>
        <w:tc>
          <w:tcPr>
            <w:tcW w:w="1455"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Pr>
                <w:rFonts w:ascii="Arial Narrow" w:hAnsi="Arial Narrow"/>
              </w:rPr>
              <w:t>22</w:t>
            </w:r>
            <w:r w:rsidR="00721403">
              <w:rPr>
                <w:rFonts w:ascii="Arial Narrow" w:hAnsi="Arial Narrow"/>
              </w:rPr>
              <w:t>.</w:t>
            </w:r>
            <w:r>
              <w:rPr>
                <w:rFonts w:ascii="Arial Narrow" w:hAnsi="Arial Narrow"/>
              </w:rPr>
              <w:t>528</w:t>
            </w:r>
            <w:r w:rsidR="00721403">
              <w:rPr>
                <w:rFonts w:ascii="Arial Narrow" w:hAnsi="Arial Narrow"/>
              </w:rPr>
              <w:t>,</w:t>
            </w:r>
            <w:r>
              <w:rPr>
                <w:rFonts w:ascii="Arial Narrow" w:hAnsi="Arial Narrow"/>
              </w:rPr>
              <w:t>00</w:t>
            </w:r>
          </w:p>
        </w:tc>
        <w:tc>
          <w:tcPr>
            <w:tcW w:w="1455"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sidRPr="00721403">
              <w:rPr>
                <w:rFonts w:ascii="Arial Narrow" w:hAnsi="Arial Narrow"/>
                <w:lang w:val="es-ES_tradnl"/>
              </w:rPr>
              <w:t>9</w:t>
            </w:r>
            <w:r w:rsidR="00721403">
              <w:rPr>
                <w:rFonts w:ascii="Arial Narrow" w:hAnsi="Arial Narrow"/>
                <w:lang w:val="es-ES_tradnl"/>
              </w:rPr>
              <w:t>.</w:t>
            </w:r>
            <w:r w:rsidRPr="00721403">
              <w:rPr>
                <w:rFonts w:ascii="Arial Narrow" w:hAnsi="Arial Narrow"/>
                <w:lang w:val="es-ES_tradnl"/>
              </w:rPr>
              <w:t>075</w:t>
            </w:r>
            <w:r w:rsidR="00721403">
              <w:rPr>
                <w:rFonts w:ascii="Arial Narrow" w:hAnsi="Arial Narrow"/>
                <w:lang w:val="es-ES_tradnl"/>
              </w:rPr>
              <w:t>,</w:t>
            </w:r>
            <w:r w:rsidRPr="00721403">
              <w:rPr>
                <w:rFonts w:ascii="Arial Narrow" w:hAnsi="Arial Narrow"/>
                <w:lang w:val="es-ES_tradnl"/>
              </w:rPr>
              <w:t>87</w:t>
            </w:r>
          </w:p>
        </w:tc>
        <w:tc>
          <w:tcPr>
            <w:tcW w:w="1500"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sidRPr="00721403">
              <w:rPr>
                <w:rFonts w:ascii="Arial Narrow" w:hAnsi="Arial Narrow"/>
                <w:lang w:val="es-ES_tradnl"/>
              </w:rPr>
              <w:t>31</w:t>
            </w:r>
            <w:r w:rsidR="00721403">
              <w:rPr>
                <w:rFonts w:ascii="Arial Narrow" w:hAnsi="Arial Narrow"/>
                <w:lang w:val="es-ES_tradnl"/>
              </w:rPr>
              <w:t>.</w:t>
            </w:r>
            <w:r w:rsidRPr="00721403">
              <w:rPr>
                <w:rFonts w:ascii="Arial Narrow" w:hAnsi="Arial Narrow"/>
                <w:lang w:val="es-ES_tradnl"/>
              </w:rPr>
              <w:t>603</w:t>
            </w:r>
            <w:r w:rsidR="00721403">
              <w:rPr>
                <w:rFonts w:ascii="Arial Narrow" w:hAnsi="Arial Narrow"/>
                <w:lang w:val="es-ES_tradnl"/>
              </w:rPr>
              <w:t>,</w:t>
            </w:r>
            <w:r w:rsidRPr="00721403">
              <w:rPr>
                <w:rFonts w:ascii="Arial Narrow" w:hAnsi="Arial Narrow"/>
                <w:lang w:val="es-ES_tradnl"/>
              </w:rPr>
              <w:t>87</w:t>
            </w:r>
          </w:p>
        </w:tc>
      </w:tr>
      <w:tr w:rsidR="00721403" w:rsidRPr="00046C98" w:rsidTr="00721403">
        <w:trPr>
          <w:trHeight w:val="675"/>
        </w:trPr>
        <w:tc>
          <w:tcPr>
            <w:tcW w:w="4608" w:type="dxa"/>
            <w:tcBorders>
              <w:bottom w:val="single" w:sz="4" w:space="0" w:color="auto"/>
            </w:tcBorders>
            <w:shd w:val="clear" w:color="000000" w:fill="auto"/>
            <w:vAlign w:val="bottom"/>
          </w:tcPr>
          <w:p w:rsidR="00DD263D" w:rsidRPr="000A365C" w:rsidRDefault="00482591" w:rsidP="00DD263D">
            <w:pPr>
              <w:rPr>
                <w:rFonts w:ascii="Arial Narrow" w:hAnsi="Arial Narrow"/>
                <w:bCs/>
                <w:lang w:eastAsia="en-US"/>
              </w:rPr>
            </w:pPr>
            <w:r w:rsidRPr="00482591">
              <w:rPr>
                <w:rFonts w:ascii="Arial Narrow" w:hAnsi="Arial Narrow"/>
                <w:b/>
                <w:bCs/>
                <w:lang w:val="es-ES_tradnl" w:eastAsia="en-US"/>
              </w:rPr>
              <w:t xml:space="preserve">Componente 4: </w:t>
            </w:r>
            <w:r w:rsidRPr="00482591">
              <w:rPr>
                <w:rFonts w:ascii="Arial Narrow" w:hAnsi="Arial Narrow"/>
                <w:bCs/>
                <w:lang w:eastAsia="en-US"/>
              </w:rPr>
              <w:t>Una empresa incorpora prácticas de responsabilidad social construida con la participación de sus proveedores los pequeños productores organizados (REPRACOM)</w:t>
            </w:r>
          </w:p>
        </w:tc>
        <w:tc>
          <w:tcPr>
            <w:tcW w:w="1455"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Pr>
                <w:rFonts w:ascii="Arial Narrow" w:hAnsi="Arial Narrow"/>
              </w:rPr>
              <w:t>18</w:t>
            </w:r>
            <w:r w:rsidR="00721403">
              <w:rPr>
                <w:rFonts w:ascii="Arial Narrow" w:hAnsi="Arial Narrow"/>
              </w:rPr>
              <w:t>.</w:t>
            </w:r>
            <w:r>
              <w:rPr>
                <w:rFonts w:ascii="Arial Narrow" w:hAnsi="Arial Narrow"/>
              </w:rPr>
              <w:t>267</w:t>
            </w:r>
            <w:r w:rsidR="00721403">
              <w:rPr>
                <w:rFonts w:ascii="Arial Narrow" w:hAnsi="Arial Narrow"/>
              </w:rPr>
              <w:t>,</w:t>
            </w:r>
            <w:r>
              <w:rPr>
                <w:rFonts w:ascii="Arial Narrow" w:hAnsi="Arial Narrow"/>
              </w:rPr>
              <w:t>29</w:t>
            </w:r>
          </w:p>
        </w:tc>
        <w:tc>
          <w:tcPr>
            <w:tcW w:w="1455" w:type="dxa"/>
            <w:tcBorders>
              <w:bottom w:val="single" w:sz="4" w:space="0" w:color="auto"/>
            </w:tcBorders>
            <w:shd w:val="clear" w:color="000000" w:fill="auto"/>
            <w:noWrap/>
            <w:vAlign w:val="bottom"/>
          </w:tcPr>
          <w:p w:rsidR="00DD263D" w:rsidRDefault="006C50B5" w:rsidP="00721403">
            <w:pPr>
              <w:tabs>
                <w:tab w:val="decimal" w:pos="599"/>
              </w:tabs>
              <w:jc w:val="center"/>
              <w:rPr>
                <w:rFonts w:ascii="Arial Narrow" w:hAnsi="Arial Narrow"/>
                <w:sz w:val="24"/>
                <w:szCs w:val="24"/>
              </w:rPr>
            </w:pPr>
            <w:r>
              <w:rPr>
                <w:rFonts w:ascii="Arial Narrow" w:hAnsi="Arial Narrow"/>
                <w:sz w:val="24"/>
                <w:szCs w:val="24"/>
              </w:rPr>
              <w:t>-</w:t>
            </w:r>
          </w:p>
        </w:tc>
        <w:tc>
          <w:tcPr>
            <w:tcW w:w="1500"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Pr>
                <w:rFonts w:ascii="Arial Narrow" w:hAnsi="Arial Narrow"/>
              </w:rPr>
              <w:t>18</w:t>
            </w:r>
            <w:r w:rsidR="00721403">
              <w:rPr>
                <w:rFonts w:ascii="Arial Narrow" w:hAnsi="Arial Narrow"/>
              </w:rPr>
              <w:t>.</w:t>
            </w:r>
            <w:r>
              <w:rPr>
                <w:rFonts w:ascii="Arial Narrow" w:hAnsi="Arial Narrow"/>
              </w:rPr>
              <w:t>267</w:t>
            </w:r>
            <w:r w:rsidR="00721403">
              <w:rPr>
                <w:rFonts w:ascii="Arial Narrow" w:hAnsi="Arial Narrow"/>
              </w:rPr>
              <w:t>,</w:t>
            </w:r>
            <w:r>
              <w:rPr>
                <w:rFonts w:ascii="Arial Narrow" w:hAnsi="Arial Narrow"/>
              </w:rPr>
              <w:t>29</w:t>
            </w:r>
          </w:p>
        </w:tc>
      </w:tr>
      <w:tr w:rsidR="00721403" w:rsidRPr="00721403" w:rsidTr="00721403">
        <w:trPr>
          <w:trHeight w:val="375"/>
        </w:trPr>
        <w:tc>
          <w:tcPr>
            <w:tcW w:w="4608" w:type="dxa"/>
            <w:tcBorders>
              <w:bottom w:val="single" w:sz="4" w:space="0" w:color="auto"/>
            </w:tcBorders>
            <w:shd w:val="clear" w:color="000000" w:fill="auto"/>
            <w:vAlign w:val="bottom"/>
          </w:tcPr>
          <w:p w:rsidR="00DD263D" w:rsidRPr="001D2181" w:rsidRDefault="00DD263D" w:rsidP="00DD263D">
            <w:pPr>
              <w:rPr>
                <w:rFonts w:ascii="Arial Narrow" w:hAnsi="Arial Narrow"/>
                <w:bCs/>
                <w:sz w:val="24"/>
                <w:szCs w:val="24"/>
                <w:lang w:val="es-ES_tradnl" w:eastAsia="en-US"/>
              </w:rPr>
            </w:pPr>
            <w:r>
              <w:rPr>
                <w:rFonts w:ascii="Arial Narrow" w:hAnsi="Arial Narrow"/>
                <w:b/>
                <w:bCs/>
              </w:rPr>
              <w:t>Unidad Ejecutora</w:t>
            </w:r>
          </w:p>
        </w:tc>
        <w:tc>
          <w:tcPr>
            <w:tcW w:w="1455"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Pr>
                <w:rFonts w:ascii="Arial Narrow" w:hAnsi="Arial Narrow"/>
              </w:rPr>
              <w:t>3</w:t>
            </w:r>
            <w:r w:rsidR="00721403">
              <w:rPr>
                <w:rFonts w:ascii="Arial Narrow" w:hAnsi="Arial Narrow"/>
              </w:rPr>
              <w:t>.</w:t>
            </w:r>
            <w:r>
              <w:rPr>
                <w:rFonts w:ascii="Arial Narrow" w:hAnsi="Arial Narrow"/>
              </w:rPr>
              <w:t>115</w:t>
            </w:r>
            <w:r w:rsidR="00721403">
              <w:rPr>
                <w:rFonts w:ascii="Arial Narrow" w:hAnsi="Arial Narrow"/>
              </w:rPr>
              <w:t>,</w:t>
            </w:r>
            <w:r>
              <w:rPr>
                <w:rFonts w:ascii="Arial Narrow" w:hAnsi="Arial Narrow"/>
              </w:rPr>
              <w:t>81</w:t>
            </w:r>
          </w:p>
        </w:tc>
        <w:tc>
          <w:tcPr>
            <w:tcW w:w="1455"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Pr>
                <w:rFonts w:ascii="Arial Narrow" w:hAnsi="Arial Narrow"/>
              </w:rPr>
              <w:t>16</w:t>
            </w:r>
            <w:r w:rsidR="00721403">
              <w:rPr>
                <w:rFonts w:ascii="Arial Narrow" w:hAnsi="Arial Narrow"/>
              </w:rPr>
              <w:t>.</w:t>
            </w:r>
            <w:r>
              <w:rPr>
                <w:rFonts w:ascii="Arial Narrow" w:hAnsi="Arial Narrow"/>
              </w:rPr>
              <w:t>466</w:t>
            </w:r>
            <w:r w:rsidR="00721403">
              <w:rPr>
                <w:rFonts w:ascii="Arial Narrow" w:hAnsi="Arial Narrow"/>
              </w:rPr>
              <w:t>,</w:t>
            </w:r>
            <w:r>
              <w:rPr>
                <w:rFonts w:ascii="Arial Narrow" w:hAnsi="Arial Narrow"/>
              </w:rPr>
              <w:t>70</w:t>
            </w:r>
          </w:p>
        </w:tc>
        <w:tc>
          <w:tcPr>
            <w:tcW w:w="1500" w:type="dxa"/>
            <w:tcBorders>
              <w:bottom w:val="single" w:sz="4" w:space="0" w:color="auto"/>
            </w:tcBorders>
            <w:shd w:val="clear" w:color="000000" w:fill="auto"/>
            <w:noWrap/>
            <w:vAlign w:val="bottom"/>
          </w:tcPr>
          <w:p w:rsidR="00DD263D" w:rsidRDefault="00DD263D" w:rsidP="00721403">
            <w:pPr>
              <w:tabs>
                <w:tab w:val="decimal" w:pos="599"/>
              </w:tabs>
              <w:jc w:val="center"/>
              <w:rPr>
                <w:rFonts w:ascii="Arial Narrow" w:hAnsi="Arial Narrow"/>
                <w:sz w:val="24"/>
                <w:szCs w:val="24"/>
              </w:rPr>
            </w:pPr>
            <w:r>
              <w:rPr>
                <w:rFonts w:ascii="Arial Narrow" w:hAnsi="Arial Narrow"/>
              </w:rPr>
              <w:t>19</w:t>
            </w:r>
            <w:r w:rsidR="00721403">
              <w:rPr>
                <w:rFonts w:ascii="Arial Narrow" w:hAnsi="Arial Narrow"/>
              </w:rPr>
              <w:t>.</w:t>
            </w:r>
            <w:r>
              <w:rPr>
                <w:rFonts w:ascii="Arial Narrow" w:hAnsi="Arial Narrow"/>
              </w:rPr>
              <w:t>582</w:t>
            </w:r>
            <w:r w:rsidR="00721403">
              <w:rPr>
                <w:rFonts w:ascii="Arial Narrow" w:hAnsi="Arial Narrow"/>
              </w:rPr>
              <w:t>,</w:t>
            </w:r>
            <w:r>
              <w:rPr>
                <w:rFonts w:ascii="Arial Narrow" w:hAnsi="Arial Narrow"/>
              </w:rPr>
              <w:t>51</w:t>
            </w:r>
          </w:p>
        </w:tc>
      </w:tr>
      <w:tr w:rsidR="00721403" w:rsidRPr="00721403" w:rsidTr="00721403">
        <w:trPr>
          <w:trHeight w:val="375"/>
        </w:trPr>
        <w:tc>
          <w:tcPr>
            <w:tcW w:w="4608" w:type="dxa"/>
            <w:tcBorders>
              <w:bottom w:val="single" w:sz="4" w:space="0" w:color="auto"/>
            </w:tcBorders>
            <w:shd w:val="clear" w:color="000000" w:fill="auto"/>
            <w:vAlign w:val="bottom"/>
          </w:tcPr>
          <w:p w:rsidR="00DD263D" w:rsidRPr="001D2181" w:rsidRDefault="00DD263D" w:rsidP="005A23BA">
            <w:pPr>
              <w:rPr>
                <w:rFonts w:ascii="Arial Narrow" w:hAnsi="Arial Narrow"/>
                <w:bCs/>
                <w:sz w:val="24"/>
                <w:szCs w:val="24"/>
                <w:lang w:val="es-ES_tradnl" w:eastAsia="en-US"/>
              </w:rPr>
            </w:pPr>
            <w:r>
              <w:rPr>
                <w:rFonts w:ascii="Arial Narrow" w:hAnsi="Arial Narrow"/>
                <w:b/>
                <w:bCs/>
              </w:rPr>
              <w:t>Sub Total</w:t>
            </w:r>
          </w:p>
        </w:tc>
        <w:tc>
          <w:tcPr>
            <w:tcW w:w="1455" w:type="dxa"/>
            <w:tcBorders>
              <w:bottom w:val="single" w:sz="4" w:space="0" w:color="auto"/>
            </w:tcBorders>
            <w:shd w:val="clear" w:color="000000" w:fill="auto"/>
            <w:noWrap/>
            <w:vAlign w:val="bottom"/>
          </w:tcPr>
          <w:p w:rsidR="00DD263D" w:rsidRPr="00DD263D" w:rsidRDefault="00DD263D" w:rsidP="00721403">
            <w:pPr>
              <w:tabs>
                <w:tab w:val="decimal" w:pos="599"/>
              </w:tabs>
              <w:jc w:val="center"/>
              <w:rPr>
                <w:rFonts w:ascii="Arial Narrow" w:hAnsi="Arial Narrow"/>
              </w:rPr>
            </w:pPr>
            <w:r w:rsidRPr="00DD263D">
              <w:rPr>
                <w:rFonts w:ascii="Arial Narrow" w:hAnsi="Arial Narrow"/>
              </w:rPr>
              <w:t>89</w:t>
            </w:r>
            <w:r w:rsidR="00721403">
              <w:rPr>
                <w:rFonts w:ascii="Arial Narrow" w:hAnsi="Arial Narrow"/>
              </w:rPr>
              <w:t>.</w:t>
            </w:r>
            <w:r w:rsidRPr="00DD263D">
              <w:rPr>
                <w:rFonts w:ascii="Arial Narrow" w:hAnsi="Arial Narrow"/>
              </w:rPr>
              <w:t>902</w:t>
            </w:r>
            <w:r w:rsidR="00721403">
              <w:rPr>
                <w:rFonts w:ascii="Arial Narrow" w:hAnsi="Arial Narrow"/>
              </w:rPr>
              <w:t>,</w:t>
            </w:r>
            <w:r w:rsidRPr="00DD263D">
              <w:rPr>
                <w:rFonts w:ascii="Arial Narrow" w:hAnsi="Arial Narrow"/>
              </w:rPr>
              <w:t>79</w:t>
            </w:r>
          </w:p>
        </w:tc>
        <w:tc>
          <w:tcPr>
            <w:tcW w:w="1455" w:type="dxa"/>
            <w:tcBorders>
              <w:bottom w:val="single" w:sz="4" w:space="0" w:color="auto"/>
            </w:tcBorders>
            <w:shd w:val="clear" w:color="000000" w:fill="auto"/>
            <w:noWrap/>
            <w:vAlign w:val="bottom"/>
          </w:tcPr>
          <w:p w:rsidR="00DD263D" w:rsidRPr="00DD263D" w:rsidRDefault="00DD263D" w:rsidP="00721403">
            <w:pPr>
              <w:tabs>
                <w:tab w:val="decimal" w:pos="599"/>
              </w:tabs>
              <w:jc w:val="center"/>
              <w:rPr>
                <w:rFonts w:ascii="Arial Narrow" w:hAnsi="Arial Narrow"/>
              </w:rPr>
            </w:pPr>
            <w:r w:rsidRPr="00DD263D">
              <w:rPr>
                <w:rFonts w:ascii="Arial Narrow" w:hAnsi="Arial Narrow"/>
              </w:rPr>
              <w:t>60</w:t>
            </w:r>
            <w:r w:rsidR="00721403">
              <w:rPr>
                <w:rFonts w:ascii="Arial Narrow" w:hAnsi="Arial Narrow"/>
              </w:rPr>
              <w:t>.</w:t>
            </w:r>
            <w:r w:rsidRPr="00DD263D">
              <w:rPr>
                <w:rFonts w:ascii="Arial Narrow" w:hAnsi="Arial Narrow"/>
              </w:rPr>
              <w:t>156</w:t>
            </w:r>
            <w:r w:rsidR="00721403">
              <w:rPr>
                <w:rFonts w:ascii="Arial Narrow" w:hAnsi="Arial Narrow"/>
              </w:rPr>
              <w:t>,</w:t>
            </w:r>
            <w:r w:rsidRPr="00DD263D">
              <w:rPr>
                <w:rFonts w:ascii="Arial Narrow" w:hAnsi="Arial Narrow"/>
              </w:rPr>
              <w:t>54</w:t>
            </w:r>
          </w:p>
        </w:tc>
        <w:tc>
          <w:tcPr>
            <w:tcW w:w="1500" w:type="dxa"/>
            <w:tcBorders>
              <w:bottom w:val="single" w:sz="4" w:space="0" w:color="auto"/>
            </w:tcBorders>
            <w:shd w:val="clear" w:color="000000" w:fill="auto"/>
            <w:noWrap/>
            <w:vAlign w:val="bottom"/>
          </w:tcPr>
          <w:p w:rsidR="00DD263D" w:rsidRPr="00DD263D" w:rsidRDefault="00DD263D" w:rsidP="00721403">
            <w:pPr>
              <w:tabs>
                <w:tab w:val="decimal" w:pos="599"/>
              </w:tabs>
              <w:jc w:val="right"/>
              <w:rPr>
                <w:rFonts w:ascii="Arial Narrow" w:hAnsi="Arial Narrow"/>
              </w:rPr>
            </w:pPr>
            <w:r w:rsidRPr="00DD263D">
              <w:rPr>
                <w:rFonts w:ascii="Arial Narrow" w:hAnsi="Arial Narrow"/>
              </w:rPr>
              <w:t>150</w:t>
            </w:r>
            <w:r w:rsidR="00721403">
              <w:rPr>
                <w:rFonts w:ascii="Arial Narrow" w:hAnsi="Arial Narrow"/>
              </w:rPr>
              <w:t>.</w:t>
            </w:r>
            <w:r w:rsidRPr="00DD263D">
              <w:rPr>
                <w:rFonts w:ascii="Arial Narrow" w:hAnsi="Arial Narrow"/>
              </w:rPr>
              <w:t>059</w:t>
            </w:r>
            <w:r w:rsidR="00721403">
              <w:rPr>
                <w:rFonts w:ascii="Arial Narrow" w:hAnsi="Arial Narrow"/>
              </w:rPr>
              <w:t>,</w:t>
            </w:r>
            <w:r w:rsidRPr="00DD263D">
              <w:rPr>
                <w:rFonts w:ascii="Arial Narrow" w:hAnsi="Arial Narrow"/>
              </w:rPr>
              <w:t>33</w:t>
            </w:r>
          </w:p>
        </w:tc>
      </w:tr>
      <w:tr w:rsidR="00721403" w:rsidRPr="00721403" w:rsidTr="00721403">
        <w:trPr>
          <w:trHeight w:val="375"/>
        </w:trPr>
        <w:tc>
          <w:tcPr>
            <w:tcW w:w="4608" w:type="dxa"/>
            <w:tcBorders>
              <w:bottom w:val="single" w:sz="4" w:space="0" w:color="auto"/>
            </w:tcBorders>
            <w:shd w:val="clear" w:color="000000" w:fill="auto"/>
            <w:vAlign w:val="bottom"/>
          </w:tcPr>
          <w:p w:rsidR="00DD263D" w:rsidRPr="00721403" w:rsidRDefault="00DD263D" w:rsidP="00DD263D">
            <w:pPr>
              <w:rPr>
                <w:rFonts w:ascii="Arial Narrow" w:hAnsi="Arial Narrow"/>
                <w:bCs/>
                <w:sz w:val="24"/>
                <w:szCs w:val="24"/>
                <w:lang w:val="es-ES_tradnl" w:eastAsia="en-US"/>
              </w:rPr>
            </w:pPr>
          </w:p>
        </w:tc>
        <w:tc>
          <w:tcPr>
            <w:tcW w:w="1455" w:type="dxa"/>
            <w:tcBorders>
              <w:bottom w:val="single" w:sz="4" w:space="0" w:color="auto"/>
            </w:tcBorders>
            <w:shd w:val="clear" w:color="000000" w:fill="auto"/>
            <w:noWrap/>
            <w:vAlign w:val="bottom"/>
          </w:tcPr>
          <w:p w:rsidR="00DD263D" w:rsidRDefault="00DD263D" w:rsidP="00DD263D">
            <w:pPr>
              <w:tabs>
                <w:tab w:val="decimal" w:pos="599"/>
              </w:tabs>
              <w:jc w:val="center"/>
              <w:rPr>
                <w:rFonts w:ascii="Arial Narrow" w:hAnsi="Arial Narrow"/>
                <w:sz w:val="24"/>
                <w:szCs w:val="24"/>
              </w:rPr>
            </w:pPr>
          </w:p>
        </w:tc>
        <w:tc>
          <w:tcPr>
            <w:tcW w:w="1455" w:type="dxa"/>
            <w:tcBorders>
              <w:bottom w:val="single" w:sz="4" w:space="0" w:color="auto"/>
            </w:tcBorders>
            <w:shd w:val="clear" w:color="000000" w:fill="auto"/>
            <w:noWrap/>
            <w:vAlign w:val="bottom"/>
          </w:tcPr>
          <w:p w:rsidR="00DD263D" w:rsidRDefault="00DD263D" w:rsidP="00DD263D">
            <w:pPr>
              <w:tabs>
                <w:tab w:val="decimal" w:pos="599"/>
              </w:tabs>
              <w:jc w:val="center"/>
              <w:rPr>
                <w:rFonts w:ascii="Arial Narrow" w:hAnsi="Arial Narrow"/>
                <w:sz w:val="24"/>
                <w:szCs w:val="24"/>
              </w:rPr>
            </w:pPr>
          </w:p>
        </w:tc>
        <w:tc>
          <w:tcPr>
            <w:tcW w:w="1500" w:type="dxa"/>
            <w:tcBorders>
              <w:bottom w:val="single" w:sz="4" w:space="0" w:color="auto"/>
            </w:tcBorders>
            <w:shd w:val="clear" w:color="000000" w:fill="auto"/>
            <w:noWrap/>
            <w:vAlign w:val="bottom"/>
          </w:tcPr>
          <w:p w:rsidR="00DD263D" w:rsidRDefault="00DD263D" w:rsidP="00DD263D">
            <w:pPr>
              <w:tabs>
                <w:tab w:val="decimal" w:pos="599"/>
              </w:tabs>
              <w:jc w:val="center"/>
              <w:rPr>
                <w:rFonts w:ascii="Arial Narrow" w:hAnsi="Arial Narrow"/>
                <w:sz w:val="24"/>
                <w:szCs w:val="24"/>
              </w:rPr>
            </w:pPr>
          </w:p>
        </w:tc>
      </w:tr>
      <w:tr w:rsidR="005F5A17" w:rsidRPr="00721403" w:rsidTr="00721403">
        <w:trPr>
          <w:trHeight w:val="375"/>
        </w:trPr>
        <w:tc>
          <w:tcPr>
            <w:tcW w:w="4608" w:type="dxa"/>
            <w:tcBorders>
              <w:bottom w:val="single" w:sz="4" w:space="0" w:color="auto"/>
            </w:tcBorders>
            <w:shd w:val="clear" w:color="000000" w:fill="auto"/>
            <w:vAlign w:val="bottom"/>
          </w:tcPr>
          <w:p w:rsidR="005F5A17" w:rsidRDefault="005F5A17" w:rsidP="005F5A17">
            <w:pPr>
              <w:rPr>
                <w:rFonts w:ascii="Arial Narrow" w:hAnsi="Arial Narrow"/>
                <w:bCs/>
                <w:sz w:val="24"/>
                <w:szCs w:val="24"/>
                <w:lang w:val="es-ES_tradnl" w:eastAsia="en-US"/>
              </w:rPr>
            </w:pPr>
            <w:r>
              <w:rPr>
                <w:rFonts w:ascii="Arial Narrow" w:hAnsi="Arial Narrow"/>
                <w:b/>
                <w:bCs/>
              </w:rPr>
              <w:t>Evaluación Final y Video</w:t>
            </w:r>
          </w:p>
        </w:tc>
        <w:tc>
          <w:tcPr>
            <w:tcW w:w="1455" w:type="dxa"/>
            <w:tcBorders>
              <w:bottom w:val="single" w:sz="4" w:space="0" w:color="auto"/>
            </w:tcBorders>
            <w:shd w:val="clear" w:color="000000" w:fill="auto"/>
            <w:noWrap/>
            <w:vAlign w:val="bottom"/>
          </w:tcPr>
          <w:p w:rsidR="005F5A17" w:rsidRDefault="005F5A17" w:rsidP="005F5A17">
            <w:pPr>
              <w:tabs>
                <w:tab w:val="decimal" w:pos="599"/>
              </w:tabs>
              <w:jc w:val="center"/>
              <w:rPr>
                <w:rFonts w:ascii="Arial Narrow" w:hAnsi="Arial Narrow"/>
                <w:sz w:val="24"/>
                <w:szCs w:val="24"/>
              </w:rPr>
            </w:pPr>
            <w:r>
              <w:rPr>
                <w:rFonts w:ascii="Arial Narrow" w:hAnsi="Arial Narrow"/>
              </w:rPr>
              <w:t>6.000,00</w:t>
            </w:r>
          </w:p>
        </w:tc>
        <w:tc>
          <w:tcPr>
            <w:tcW w:w="1455" w:type="dxa"/>
            <w:tcBorders>
              <w:bottom w:val="single" w:sz="4" w:space="0" w:color="auto"/>
            </w:tcBorders>
            <w:shd w:val="clear" w:color="000000" w:fill="auto"/>
            <w:noWrap/>
            <w:vAlign w:val="bottom"/>
          </w:tcPr>
          <w:p w:rsidR="005F5A17" w:rsidRDefault="005F5A17" w:rsidP="005F5A17">
            <w:pPr>
              <w:tabs>
                <w:tab w:val="decimal" w:pos="599"/>
              </w:tabs>
              <w:jc w:val="center"/>
              <w:rPr>
                <w:rFonts w:ascii="Arial Narrow" w:hAnsi="Arial Narrow"/>
                <w:sz w:val="24"/>
                <w:szCs w:val="24"/>
              </w:rPr>
            </w:pPr>
          </w:p>
        </w:tc>
        <w:tc>
          <w:tcPr>
            <w:tcW w:w="1500" w:type="dxa"/>
            <w:tcBorders>
              <w:bottom w:val="single" w:sz="4" w:space="0" w:color="auto"/>
            </w:tcBorders>
            <w:shd w:val="clear" w:color="000000" w:fill="auto"/>
            <w:noWrap/>
            <w:vAlign w:val="bottom"/>
          </w:tcPr>
          <w:p w:rsidR="005F5A17" w:rsidRDefault="005F5A17" w:rsidP="005F5A17">
            <w:pPr>
              <w:tabs>
                <w:tab w:val="decimal" w:pos="599"/>
              </w:tabs>
              <w:jc w:val="center"/>
              <w:rPr>
                <w:rFonts w:ascii="Arial Narrow" w:hAnsi="Arial Narrow"/>
                <w:sz w:val="24"/>
                <w:szCs w:val="24"/>
              </w:rPr>
            </w:pPr>
            <w:r>
              <w:rPr>
                <w:rFonts w:ascii="Arial Narrow" w:hAnsi="Arial Narrow"/>
              </w:rPr>
              <w:t>6.000,00</w:t>
            </w:r>
          </w:p>
        </w:tc>
      </w:tr>
      <w:tr w:rsidR="005F5A17" w:rsidRPr="00721403" w:rsidTr="00721403">
        <w:trPr>
          <w:trHeight w:val="375"/>
        </w:trPr>
        <w:tc>
          <w:tcPr>
            <w:tcW w:w="4608" w:type="dxa"/>
            <w:tcBorders>
              <w:bottom w:val="single" w:sz="4" w:space="0" w:color="auto"/>
            </w:tcBorders>
            <w:shd w:val="clear" w:color="000000" w:fill="auto"/>
            <w:vAlign w:val="bottom"/>
          </w:tcPr>
          <w:p w:rsidR="005F5A17" w:rsidRPr="006C50B5" w:rsidRDefault="005F5A17" w:rsidP="005F5A17">
            <w:pPr>
              <w:rPr>
                <w:rFonts w:ascii="Arial Narrow" w:hAnsi="Arial Narrow"/>
                <w:b/>
              </w:rPr>
            </w:pPr>
            <w:r>
              <w:rPr>
                <w:rFonts w:ascii="Arial Narrow" w:hAnsi="Arial Narrow"/>
                <w:b/>
                <w:bCs/>
              </w:rPr>
              <w:t>Auditoria,</w:t>
            </w:r>
          </w:p>
        </w:tc>
        <w:tc>
          <w:tcPr>
            <w:tcW w:w="1455" w:type="dxa"/>
            <w:tcBorders>
              <w:bottom w:val="single" w:sz="4" w:space="0" w:color="auto"/>
            </w:tcBorders>
            <w:shd w:val="clear" w:color="000000" w:fill="auto"/>
            <w:noWrap/>
            <w:vAlign w:val="bottom"/>
          </w:tcPr>
          <w:p w:rsidR="005F5A17" w:rsidRPr="00B540C5" w:rsidRDefault="005F5A17" w:rsidP="005F5A17">
            <w:pPr>
              <w:tabs>
                <w:tab w:val="decimal" w:pos="599"/>
              </w:tabs>
              <w:jc w:val="center"/>
              <w:rPr>
                <w:rFonts w:ascii="Arial Narrow" w:hAnsi="Arial Narrow"/>
              </w:rPr>
            </w:pPr>
            <w:r w:rsidRPr="00482591">
              <w:rPr>
                <w:rFonts w:ascii="Arial Narrow" w:hAnsi="Arial Narrow"/>
              </w:rPr>
              <w:t>5.000,00</w:t>
            </w:r>
          </w:p>
        </w:tc>
        <w:tc>
          <w:tcPr>
            <w:tcW w:w="1455" w:type="dxa"/>
            <w:tcBorders>
              <w:bottom w:val="single" w:sz="4" w:space="0" w:color="auto"/>
            </w:tcBorders>
            <w:shd w:val="clear" w:color="000000" w:fill="auto"/>
            <w:noWrap/>
            <w:vAlign w:val="bottom"/>
          </w:tcPr>
          <w:p w:rsidR="005F5A17" w:rsidRPr="00B540C5" w:rsidRDefault="005F5A17" w:rsidP="005F5A17">
            <w:pPr>
              <w:tabs>
                <w:tab w:val="decimal" w:pos="599"/>
              </w:tabs>
              <w:jc w:val="center"/>
              <w:rPr>
                <w:rFonts w:ascii="Arial Narrow" w:hAnsi="Arial Narrow"/>
              </w:rPr>
            </w:pPr>
          </w:p>
        </w:tc>
        <w:tc>
          <w:tcPr>
            <w:tcW w:w="1500" w:type="dxa"/>
            <w:tcBorders>
              <w:bottom w:val="single" w:sz="4" w:space="0" w:color="auto"/>
            </w:tcBorders>
            <w:shd w:val="clear" w:color="000000" w:fill="auto"/>
            <w:noWrap/>
            <w:vAlign w:val="bottom"/>
          </w:tcPr>
          <w:p w:rsidR="005F5A17" w:rsidRPr="00B540C5" w:rsidRDefault="005F5A17" w:rsidP="005F5A17">
            <w:pPr>
              <w:tabs>
                <w:tab w:val="decimal" w:pos="599"/>
              </w:tabs>
              <w:jc w:val="center"/>
              <w:rPr>
                <w:rFonts w:ascii="Arial Narrow" w:hAnsi="Arial Narrow"/>
              </w:rPr>
            </w:pPr>
            <w:r w:rsidRPr="00482591">
              <w:rPr>
                <w:rFonts w:ascii="Arial Narrow" w:hAnsi="Arial Narrow"/>
              </w:rPr>
              <w:t>5.000,00</w:t>
            </w:r>
          </w:p>
        </w:tc>
      </w:tr>
      <w:tr w:rsidR="005F5A17" w:rsidRPr="00721403" w:rsidTr="00721403">
        <w:trPr>
          <w:trHeight w:val="375"/>
        </w:trPr>
        <w:tc>
          <w:tcPr>
            <w:tcW w:w="4608" w:type="dxa"/>
            <w:tcBorders>
              <w:bottom w:val="single" w:sz="4" w:space="0" w:color="auto"/>
            </w:tcBorders>
            <w:shd w:val="clear" w:color="000000" w:fill="auto"/>
            <w:vAlign w:val="bottom"/>
          </w:tcPr>
          <w:p w:rsidR="005F5A17" w:rsidRPr="006C50B5" w:rsidRDefault="005F5A17" w:rsidP="005F5A17">
            <w:pPr>
              <w:rPr>
                <w:rFonts w:ascii="Arial Narrow" w:hAnsi="Arial Narrow"/>
                <w:b/>
              </w:rPr>
            </w:pPr>
            <w:r>
              <w:rPr>
                <w:rFonts w:ascii="Arial Narrow" w:hAnsi="Arial Narrow"/>
                <w:b/>
              </w:rPr>
              <w:t>Imprevistos</w:t>
            </w:r>
          </w:p>
        </w:tc>
        <w:tc>
          <w:tcPr>
            <w:tcW w:w="1455" w:type="dxa"/>
            <w:tcBorders>
              <w:bottom w:val="single" w:sz="4" w:space="0" w:color="auto"/>
            </w:tcBorders>
            <w:shd w:val="clear" w:color="000000" w:fill="auto"/>
            <w:noWrap/>
            <w:vAlign w:val="bottom"/>
          </w:tcPr>
          <w:p w:rsidR="005F5A17" w:rsidRPr="00B540C5" w:rsidRDefault="005F5A17" w:rsidP="005F5A17">
            <w:pPr>
              <w:tabs>
                <w:tab w:val="decimal" w:pos="599"/>
              </w:tabs>
              <w:jc w:val="center"/>
              <w:rPr>
                <w:rFonts w:ascii="Arial Narrow" w:hAnsi="Arial Narrow"/>
              </w:rPr>
            </w:pPr>
            <w:r w:rsidRPr="00482591">
              <w:rPr>
                <w:rFonts w:ascii="Arial Narrow" w:hAnsi="Arial Narrow"/>
              </w:rPr>
              <w:t>5.000,00</w:t>
            </w:r>
          </w:p>
        </w:tc>
        <w:tc>
          <w:tcPr>
            <w:tcW w:w="1455" w:type="dxa"/>
            <w:tcBorders>
              <w:bottom w:val="single" w:sz="4" w:space="0" w:color="auto"/>
            </w:tcBorders>
            <w:shd w:val="clear" w:color="000000" w:fill="auto"/>
            <w:noWrap/>
            <w:vAlign w:val="bottom"/>
          </w:tcPr>
          <w:p w:rsidR="005F5A17" w:rsidRPr="00B540C5" w:rsidRDefault="005F5A17" w:rsidP="005F5A17">
            <w:pPr>
              <w:tabs>
                <w:tab w:val="decimal" w:pos="599"/>
              </w:tabs>
              <w:jc w:val="center"/>
              <w:rPr>
                <w:rFonts w:ascii="Arial Narrow" w:hAnsi="Arial Narrow"/>
              </w:rPr>
            </w:pPr>
          </w:p>
        </w:tc>
        <w:tc>
          <w:tcPr>
            <w:tcW w:w="1500" w:type="dxa"/>
            <w:tcBorders>
              <w:bottom w:val="single" w:sz="4" w:space="0" w:color="auto"/>
            </w:tcBorders>
            <w:shd w:val="clear" w:color="000000" w:fill="auto"/>
            <w:noWrap/>
            <w:vAlign w:val="bottom"/>
          </w:tcPr>
          <w:p w:rsidR="005F5A17" w:rsidRPr="00B540C5" w:rsidRDefault="005F5A17" w:rsidP="005F5A17">
            <w:pPr>
              <w:tabs>
                <w:tab w:val="decimal" w:pos="599"/>
              </w:tabs>
              <w:jc w:val="center"/>
              <w:rPr>
                <w:rFonts w:ascii="Arial Narrow" w:hAnsi="Arial Narrow"/>
              </w:rPr>
            </w:pPr>
            <w:r w:rsidRPr="00482591">
              <w:rPr>
                <w:rFonts w:ascii="Arial Narrow" w:hAnsi="Arial Narrow"/>
              </w:rPr>
              <w:t>5.000,00</w:t>
            </w:r>
          </w:p>
        </w:tc>
      </w:tr>
      <w:tr w:rsidR="00B540C5" w:rsidRPr="00721403" w:rsidTr="00B540C5">
        <w:trPr>
          <w:trHeight w:val="375"/>
        </w:trPr>
        <w:tc>
          <w:tcPr>
            <w:tcW w:w="4608" w:type="dxa"/>
            <w:shd w:val="clear" w:color="000000" w:fill="auto"/>
            <w:vAlign w:val="bottom"/>
          </w:tcPr>
          <w:p w:rsidR="00B540C5" w:rsidRPr="006C50B5" w:rsidRDefault="00B540C5" w:rsidP="00DD263D">
            <w:pPr>
              <w:rPr>
                <w:rFonts w:ascii="Arial Narrow" w:hAnsi="Arial Narrow"/>
                <w:b/>
                <w:bCs/>
                <w:sz w:val="24"/>
                <w:szCs w:val="24"/>
                <w:lang w:val="es-ES_tradnl" w:eastAsia="en-US"/>
              </w:rPr>
            </w:pPr>
            <w:r w:rsidRPr="006C50B5">
              <w:rPr>
                <w:rFonts w:ascii="Arial Narrow" w:hAnsi="Arial Narrow"/>
                <w:b/>
              </w:rPr>
              <w:t>Total Proyecto</w:t>
            </w:r>
          </w:p>
        </w:tc>
        <w:tc>
          <w:tcPr>
            <w:tcW w:w="1455" w:type="dxa"/>
            <w:shd w:val="clear" w:color="000000" w:fill="auto"/>
            <w:noWrap/>
            <w:vAlign w:val="bottom"/>
          </w:tcPr>
          <w:p w:rsidR="00B540C5" w:rsidRPr="00B540C5" w:rsidRDefault="00482591" w:rsidP="00117AFD">
            <w:pPr>
              <w:tabs>
                <w:tab w:val="decimal" w:pos="599"/>
              </w:tabs>
              <w:jc w:val="center"/>
              <w:rPr>
                <w:rFonts w:ascii="Arial Narrow" w:hAnsi="Arial Narrow"/>
                <w:b/>
              </w:rPr>
            </w:pPr>
            <w:r w:rsidRPr="00482591">
              <w:rPr>
                <w:rFonts w:ascii="Arial Narrow" w:hAnsi="Arial Narrow"/>
                <w:b/>
              </w:rPr>
              <w:t>105</w:t>
            </w:r>
            <w:r w:rsidR="00117AFD">
              <w:rPr>
                <w:rFonts w:ascii="Arial Narrow" w:hAnsi="Arial Narrow"/>
                <w:b/>
              </w:rPr>
              <w:t>.</w:t>
            </w:r>
            <w:r w:rsidRPr="00482591">
              <w:rPr>
                <w:rFonts w:ascii="Arial Narrow" w:hAnsi="Arial Narrow"/>
                <w:b/>
              </w:rPr>
              <w:t>902</w:t>
            </w:r>
            <w:r w:rsidR="00117AFD">
              <w:rPr>
                <w:rFonts w:ascii="Arial Narrow" w:hAnsi="Arial Narrow"/>
                <w:b/>
              </w:rPr>
              <w:t>,</w:t>
            </w:r>
            <w:r w:rsidRPr="00482591">
              <w:rPr>
                <w:rFonts w:ascii="Arial Narrow" w:hAnsi="Arial Narrow"/>
                <w:b/>
              </w:rPr>
              <w:t>79</w:t>
            </w:r>
          </w:p>
        </w:tc>
        <w:tc>
          <w:tcPr>
            <w:tcW w:w="1455" w:type="dxa"/>
            <w:shd w:val="clear" w:color="000000" w:fill="auto"/>
            <w:noWrap/>
            <w:vAlign w:val="bottom"/>
          </w:tcPr>
          <w:p w:rsidR="00B540C5" w:rsidRPr="00B540C5" w:rsidRDefault="00482591" w:rsidP="00721403">
            <w:pPr>
              <w:tabs>
                <w:tab w:val="decimal" w:pos="599"/>
              </w:tabs>
              <w:jc w:val="center"/>
              <w:rPr>
                <w:rFonts w:ascii="Arial Narrow" w:hAnsi="Arial Narrow"/>
                <w:b/>
              </w:rPr>
            </w:pPr>
            <w:r w:rsidRPr="00482591">
              <w:rPr>
                <w:rFonts w:ascii="Arial Narrow" w:hAnsi="Arial Narrow"/>
                <w:b/>
              </w:rPr>
              <w:t>60.156,54</w:t>
            </w:r>
          </w:p>
        </w:tc>
        <w:tc>
          <w:tcPr>
            <w:tcW w:w="1500" w:type="dxa"/>
            <w:shd w:val="clear" w:color="000000" w:fill="auto"/>
            <w:noWrap/>
            <w:vAlign w:val="bottom"/>
          </w:tcPr>
          <w:p w:rsidR="00B540C5" w:rsidRPr="00B540C5" w:rsidRDefault="00482591" w:rsidP="00117AFD">
            <w:pPr>
              <w:tabs>
                <w:tab w:val="decimal" w:pos="599"/>
              </w:tabs>
              <w:jc w:val="center"/>
              <w:rPr>
                <w:rFonts w:ascii="Arial Narrow" w:hAnsi="Arial Narrow"/>
                <w:b/>
              </w:rPr>
            </w:pPr>
            <w:r w:rsidRPr="00482591">
              <w:rPr>
                <w:rFonts w:ascii="Arial Narrow" w:hAnsi="Arial Narrow"/>
                <w:b/>
              </w:rPr>
              <w:t>166</w:t>
            </w:r>
            <w:r w:rsidR="00117AFD">
              <w:rPr>
                <w:rFonts w:ascii="Arial Narrow" w:hAnsi="Arial Narrow"/>
                <w:b/>
              </w:rPr>
              <w:t>.</w:t>
            </w:r>
            <w:r w:rsidRPr="00482591">
              <w:rPr>
                <w:rFonts w:ascii="Arial Narrow" w:hAnsi="Arial Narrow"/>
                <w:b/>
              </w:rPr>
              <w:t>059</w:t>
            </w:r>
            <w:r w:rsidR="00117AFD">
              <w:rPr>
                <w:rFonts w:ascii="Arial Narrow" w:hAnsi="Arial Narrow"/>
                <w:b/>
              </w:rPr>
              <w:t>,</w:t>
            </w:r>
            <w:r w:rsidRPr="00482591">
              <w:rPr>
                <w:rFonts w:ascii="Arial Narrow" w:hAnsi="Arial Narrow"/>
                <w:b/>
              </w:rPr>
              <w:t>33</w:t>
            </w:r>
          </w:p>
        </w:tc>
      </w:tr>
      <w:tr w:rsidR="00B540C5" w:rsidRPr="00721403" w:rsidTr="00721403">
        <w:trPr>
          <w:trHeight w:val="375"/>
        </w:trPr>
        <w:tc>
          <w:tcPr>
            <w:tcW w:w="4608" w:type="dxa"/>
            <w:tcBorders>
              <w:bottom w:val="single" w:sz="4" w:space="0" w:color="auto"/>
            </w:tcBorders>
            <w:shd w:val="clear" w:color="000000" w:fill="auto"/>
            <w:vAlign w:val="bottom"/>
          </w:tcPr>
          <w:p w:rsidR="00B540C5" w:rsidRPr="006C50B5" w:rsidRDefault="00B540C5" w:rsidP="00DD263D">
            <w:pPr>
              <w:rPr>
                <w:rFonts w:ascii="Arial Narrow" w:hAnsi="Arial Narrow"/>
                <w:b/>
              </w:rPr>
            </w:pPr>
            <w:r w:rsidRPr="001D2181">
              <w:rPr>
                <w:rFonts w:ascii="Arial Narrow" w:hAnsi="Arial Narrow"/>
                <w:bCs/>
                <w:sz w:val="24"/>
                <w:szCs w:val="24"/>
                <w:lang w:val="es-ES_tradnl" w:eastAsia="en-US"/>
              </w:rPr>
              <w:t>Porcentajes</w:t>
            </w:r>
          </w:p>
        </w:tc>
        <w:tc>
          <w:tcPr>
            <w:tcW w:w="1455" w:type="dxa"/>
            <w:tcBorders>
              <w:bottom w:val="single" w:sz="4" w:space="0" w:color="auto"/>
            </w:tcBorders>
            <w:shd w:val="clear" w:color="000000" w:fill="auto"/>
            <w:noWrap/>
            <w:vAlign w:val="bottom"/>
          </w:tcPr>
          <w:p w:rsidR="00B540C5" w:rsidRPr="00B540C5" w:rsidRDefault="00B540C5" w:rsidP="00721403">
            <w:pPr>
              <w:tabs>
                <w:tab w:val="decimal" w:pos="599"/>
              </w:tabs>
              <w:jc w:val="center"/>
              <w:rPr>
                <w:rFonts w:ascii="Arial Narrow" w:hAnsi="Arial Narrow"/>
                <w:b/>
              </w:rPr>
            </w:pPr>
            <w:r w:rsidRPr="00B540C5">
              <w:rPr>
                <w:rFonts w:ascii="Arial Narrow" w:hAnsi="Arial Narrow"/>
                <w:b/>
              </w:rPr>
              <w:t>63.8%</w:t>
            </w:r>
          </w:p>
        </w:tc>
        <w:tc>
          <w:tcPr>
            <w:tcW w:w="1455" w:type="dxa"/>
            <w:tcBorders>
              <w:bottom w:val="single" w:sz="4" w:space="0" w:color="auto"/>
            </w:tcBorders>
            <w:shd w:val="clear" w:color="000000" w:fill="auto"/>
            <w:noWrap/>
            <w:vAlign w:val="bottom"/>
          </w:tcPr>
          <w:p w:rsidR="00B540C5" w:rsidRPr="00B540C5" w:rsidRDefault="00B540C5" w:rsidP="00721403">
            <w:pPr>
              <w:tabs>
                <w:tab w:val="decimal" w:pos="599"/>
              </w:tabs>
              <w:jc w:val="center"/>
              <w:rPr>
                <w:rFonts w:ascii="Arial Narrow" w:hAnsi="Arial Narrow"/>
                <w:b/>
              </w:rPr>
            </w:pPr>
            <w:r w:rsidRPr="00B540C5">
              <w:rPr>
                <w:rFonts w:ascii="Arial Narrow" w:hAnsi="Arial Narrow"/>
                <w:b/>
              </w:rPr>
              <w:t>36.2%</w:t>
            </w:r>
          </w:p>
        </w:tc>
        <w:tc>
          <w:tcPr>
            <w:tcW w:w="1500" w:type="dxa"/>
            <w:tcBorders>
              <w:bottom w:val="single" w:sz="4" w:space="0" w:color="auto"/>
            </w:tcBorders>
            <w:shd w:val="clear" w:color="000000" w:fill="auto"/>
            <w:noWrap/>
            <w:vAlign w:val="bottom"/>
          </w:tcPr>
          <w:p w:rsidR="00B540C5" w:rsidRPr="00B540C5" w:rsidRDefault="00B540C5" w:rsidP="00721403">
            <w:pPr>
              <w:tabs>
                <w:tab w:val="decimal" w:pos="599"/>
              </w:tabs>
              <w:jc w:val="center"/>
              <w:rPr>
                <w:rFonts w:ascii="Arial Narrow" w:hAnsi="Arial Narrow"/>
                <w:b/>
              </w:rPr>
            </w:pPr>
            <w:r w:rsidRPr="00B540C5">
              <w:rPr>
                <w:rFonts w:ascii="Arial Narrow" w:hAnsi="Arial Narrow"/>
                <w:b/>
              </w:rPr>
              <w:t>100,0%</w:t>
            </w:r>
          </w:p>
        </w:tc>
      </w:tr>
    </w:tbl>
    <w:p w:rsidR="00B540C5" w:rsidRPr="0050593D" w:rsidRDefault="00DD263D">
      <w:pPr>
        <w:ind w:left="540"/>
        <w:jc w:val="both"/>
        <w:rPr>
          <w:rFonts w:ascii="Arial Narrow" w:hAnsi="Arial Narrow" w:cs="Times New Roman"/>
          <w:sz w:val="24"/>
          <w:szCs w:val="24"/>
        </w:rPr>
      </w:pPr>
      <w:r>
        <w:rPr>
          <w:rFonts w:ascii="Arial Narrow" w:hAnsi="Arial Narrow" w:cs="Times New Roman"/>
          <w:sz w:val="24"/>
          <w:szCs w:val="24"/>
        </w:rPr>
        <w:br w:type="textWrapping" w:clear="all"/>
      </w:r>
    </w:p>
    <w:p w:rsidR="0050593D" w:rsidRPr="0050593D" w:rsidRDefault="0050593D">
      <w:pPr>
        <w:ind w:left="540"/>
        <w:jc w:val="both"/>
        <w:rPr>
          <w:rFonts w:ascii="Arial Narrow" w:hAnsi="Arial Narrow" w:cs="Times New Roman"/>
          <w:sz w:val="24"/>
          <w:szCs w:val="24"/>
        </w:rPr>
      </w:pPr>
    </w:p>
    <w:p w:rsidR="00A547B0" w:rsidRPr="0007595F" w:rsidRDefault="00A547B0" w:rsidP="0007595F">
      <w:pPr>
        <w:numPr>
          <w:ilvl w:val="0"/>
          <w:numId w:val="47"/>
        </w:numPr>
        <w:ind w:left="1620"/>
        <w:jc w:val="both"/>
        <w:rPr>
          <w:rFonts w:ascii="Arial Narrow" w:hAnsi="Arial Narrow"/>
          <w:b/>
          <w:sz w:val="24"/>
          <w:szCs w:val="24"/>
        </w:rPr>
      </w:pPr>
      <w:r w:rsidRPr="0007595F">
        <w:rPr>
          <w:rFonts w:ascii="Arial Narrow" w:hAnsi="Arial Narrow"/>
          <w:b/>
          <w:sz w:val="24"/>
          <w:szCs w:val="24"/>
        </w:rPr>
        <w:t>ORGANIZACIÓN Y EJECUCIÓN</w:t>
      </w:r>
    </w:p>
    <w:p w:rsidR="00A547B0" w:rsidRPr="003E359C" w:rsidRDefault="00A547B0">
      <w:pPr>
        <w:ind w:left="540"/>
        <w:jc w:val="both"/>
      </w:pPr>
    </w:p>
    <w:p w:rsidR="003E359C" w:rsidRPr="0007595F" w:rsidRDefault="00A547B0" w:rsidP="0007595F">
      <w:pPr>
        <w:ind w:left="1260"/>
        <w:jc w:val="both"/>
        <w:rPr>
          <w:rFonts w:ascii="Arial Narrow" w:eastAsia="Calibri" w:hAnsi="Arial Narrow"/>
          <w:color w:val="0F243E"/>
          <w:sz w:val="24"/>
          <w:szCs w:val="24"/>
          <w:lang w:eastAsia="en-US"/>
        </w:rPr>
      </w:pPr>
      <w:r w:rsidRPr="0007595F">
        <w:rPr>
          <w:rFonts w:ascii="Arial Narrow" w:eastAsia="Calibri" w:hAnsi="Arial Narrow"/>
          <w:color w:val="0F243E"/>
          <w:sz w:val="24"/>
          <w:szCs w:val="24"/>
          <w:u w:val="single"/>
          <w:lang w:eastAsia="en-US"/>
        </w:rPr>
        <w:t>Organismo Ejecutor</w:t>
      </w:r>
      <w:r w:rsidR="00B73D2A" w:rsidRPr="0007595F">
        <w:rPr>
          <w:rFonts w:ascii="Arial Narrow" w:eastAsia="Calibri" w:hAnsi="Arial Narrow"/>
          <w:color w:val="0F243E"/>
          <w:sz w:val="24"/>
          <w:szCs w:val="24"/>
          <w:lang w:eastAsia="en-US"/>
        </w:rPr>
        <w:t xml:space="preserve">, </w:t>
      </w:r>
      <w:r w:rsidR="003E359C" w:rsidRPr="0007595F">
        <w:rPr>
          <w:rFonts w:ascii="Arial Narrow" w:eastAsia="Calibri" w:hAnsi="Arial Narrow"/>
          <w:color w:val="0F243E"/>
          <w:sz w:val="24"/>
          <w:szCs w:val="24"/>
          <w:lang w:eastAsia="en-US"/>
        </w:rPr>
        <w:t xml:space="preserve">Fomento de </w:t>
      </w:r>
      <w:smartTag w:uri="urn:schemas-microsoft-com:office:smarttags" w:element="PersonName">
        <w:smartTagPr>
          <w:attr w:name="ProductID" w:val="la Vida"/>
        </w:smartTagPr>
        <w:r w:rsidR="003E359C" w:rsidRPr="0007595F">
          <w:rPr>
            <w:rFonts w:ascii="Arial Narrow" w:eastAsia="Calibri" w:hAnsi="Arial Narrow"/>
            <w:color w:val="0F243E"/>
            <w:sz w:val="24"/>
            <w:szCs w:val="24"/>
            <w:lang w:eastAsia="en-US"/>
          </w:rPr>
          <w:t>la Vida</w:t>
        </w:r>
      </w:smartTag>
      <w:r w:rsidR="003E359C" w:rsidRPr="0007595F">
        <w:rPr>
          <w:rFonts w:ascii="Arial Narrow" w:eastAsia="Calibri" w:hAnsi="Arial Narrow"/>
          <w:color w:val="0F243E"/>
          <w:sz w:val="24"/>
          <w:szCs w:val="24"/>
          <w:lang w:eastAsia="en-US"/>
        </w:rPr>
        <w:t xml:space="preserve"> - FOVIDA, es una Organización No Gubernamental sin fines de lucro creada el año 1984 con el propósito de desarrollar actividades orientadas a mejorar las condiciones de vida de la población de bajos ingresos. </w:t>
      </w:r>
      <w:r w:rsidR="00FC3312">
        <w:rPr>
          <w:rFonts w:ascii="Arial Narrow" w:eastAsia="Calibri" w:hAnsi="Arial Narrow"/>
          <w:color w:val="0F243E"/>
          <w:sz w:val="24"/>
          <w:szCs w:val="24"/>
          <w:lang w:eastAsia="en-US"/>
        </w:rPr>
        <w:t xml:space="preserve">Su </w:t>
      </w:r>
      <w:r w:rsidR="003E359C" w:rsidRPr="0007595F">
        <w:rPr>
          <w:rFonts w:ascii="Arial Narrow" w:eastAsia="Calibri" w:hAnsi="Arial Narrow"/>
          <w:color w:val="0F243E"/>
          <w:sz w:val="24"/>
          <w:szCs w:val="24"/>
          <w:lang w:eastAsia="en-US"/>
        </w:rPr>
        <w:t xml:space="preserve">quehacer se orienta al desarrollo local sostenible, centrado en las personas, tomando en cuenta las interacciones políticas y socioculturales, los sistemas ambientales, el aprovechamiento de los recursos productivos y la integración económica, como medios que posibilitan la cooperación y </w:t>
      </w:r>
      <w:r w:rsidR="00FC3312" w:rsidRPr="0007595F">
        <w:rPr>
          <w:rFonts w:ascii="Arial Narrow" w:eastAsia="Calibri" w:hAnsi="Arial Narrow"/>
          <w:color w:val="0F243E"/>
          <w:sz w:val="24"/>
          <w:szCs w:val="24"/>
          <w:lang w:eastAsia="en-US"/>
        </w:rPr>
        <w:t>corresponsabilidad</w:t>
      </w:r>
      <w:r w:rsidR="003E359C" w:rsidRPr="0007595F">
        <w:rPr>
          <w:rFonts w:ascii="Arial Narrow" w:eastAsia="Calibri" w:hAnsi="Arial Narrow"/>
          <w:color w:val="0F243E"/>
          <w:sz w:val="24"/>
          <w:szCs w:val="24"/>
          <w:lang w:eastAsia="en-US"/>
        </w:rPr>
        <w:t xml:space="preserve"> para el bienestar humano.</w:t>
      </w:r>
    </w:p>
    <w:p w:rsidR="003E359C" w:rsidRPr="0007595F" w:rsidRDefault="003E359C" w:rsidP="0007595F">
      <w:pPr>
        <w:ind w:left="1260"/>
        <w:jc w:val="both"/>
        <w:rPr>
          <w:rFonts w:ascii="Arial Narrow" w:eastAsia="Calibri" w:hAnsi="Arial Narrow"/>
          <w:color w:val="0F243E"/>
          <w:sz w:val="24"/>
          <w:szCs w:val="24"/>
          <w:lang w:eastAsia="en-US"/>
        </w:rPr>
      </w:pPr>
    </w:p>
    <w:p w:rsidR="003E359C" w:rsidRPr="0007595F" w:rsidRDefault="003E359C" w:rsidP="0007595F">
      <w:pPr>
        <w:ind w:left="1260"/>
        <w:jc w:val="both"/>
        <w:rPr>
          <w:rFonts w:ascii="Arial Narrow" w:eastAsia="Calibri" w:hAnsi="Arial Narrow"/>
          <w:color w:val="0F243E"/>
          <w:sz w:val="24"/>
          <w:szCs w:val="24"/>
          <w:lang w:eastAsia="en-US"/>
        </w:rPr>
      </w:pPr>
      <w:r w:rsidRPr="0007595F">
        <w:rPr>
          <w:rFonts w:ascii="Arial Narrow" w:eastAsia="Calibri" w:hAnsi="Arial Narrow"/>
          <w:color w:val="0F243E"/>
          <w:sz w:val="24"/>
          <w:szCs w:val="24"/>
          <w:lang w:eastAsia="en-US"/>
        </w:rPr>
        <w:t xml:space="preserve">El 2006 FOVIDA ingresa al territorio a trabajar el tema de alcachofa criolla con espinas con la participación de 32 Productores (50% mujeres), con el enfoque de cadenas productivas buscando promover alianzas entre los actores, para la producción en </w:t>
      </w:r>
      <w:smartTag w:uri="urn:schemas-microsoft-com:office:smarttags" w:element="metricconverter">
        <w:smartTagPr>
          <w:attr w:name="ProductID" w:val="60 Ha"/>
        </w:smartTagPr>
        <w:r w:rsidRPr="0007595F">
          <w:rPr>
            <w:rFonts w:ascii="Arial Narrow" w:eastAsia="Calibri" w:hAnsi="Arial Narrow"/>
            <w:color w:val="0F243E"/>
            <w:sz w:val="24"/>
            <w:szCs w:val="24"/>
            <w:lang w:eastAsia="en-US"/>
          </w:rPr>
          <w:t>60 Ha</w:t>
        </w:r>
      </w:smartTag>
      <w:r w:rsidRPr="0007595F">
        <w:rPr>
          <w:rFonts w:ascii="Arial Narrow" w:eastAsia="Calibri" w:hAnsi="Arial Narrow"/>
          <w:color w:val="0F243E"/>
          <w:sz w:val="24"/>
          <w:szCs w:val="24"/>
          <w:lang w:eastAsia="en-US"/>
        </w:rPr>
        <w:t>.  En el proceso se validó el paquete tecnológico del cultivo en función al estado fenológico de la planta, bajo el modelo de reproducción por hijuelos, en la variedad de alcachofa criolla para exportación. Por tanto en el caso descrito previamente, se ha logrado un cúmulo de experiencias que deben servir a relanzar el trabajo en el periodo que viene, debido a la elevada y creciente  demanda nacional e internacional  del cultivo de alcachofa.</w:t>
      </w:r>
    </w:p>
    <w:p w:rsidR="003E359C" w:rsidRPr="0007595F" w:rsidRDefault="003E359C" w:rsidP="0007595F">
      <w:pPr>
        <w:ind w:left="1260"/>
        <w:jc w:val="both"/>
        <w:rPr>
          <w:rFonts w:ascii="Arial Narrow" w:eastAsia="Calibri" w:hAnsi="Arial Narrow"/>
          <w:color w:val="0F243E"/>
          <w:sz w:val="24"/>
          <w:szCs w:val="24"/>
          <w:lang w:eastAsia="en-US"/>
        </w:rPr>
      </w:pPr>
    </w:p>
    <w:p w:rsidR="003E359C" w:rsidRPr="0007595F" w:rsidRDefault="003E359C" w:rsidP="0007595F">
      <w:pPr>
        <w:ind w:left="1260"/>
        <w:jc w:val="both"/>
        <w:rPr>
          <w:rFonts w:ascii="Arial Narrow" w:eastAsia="Calibri" w:hAnsi="Arial Narrow"/>
          <w:color w:val="0F243E"/>
          <w:sz w:val="24"/>
          <w:szCs w:val="24"/>
          <w:lang w:eastAsia="en-US"/>
        </w:rPr>
      </w:pPr>
      <w:r w:rsidRPr="0007595F">
        <w:rPr>
          <w:rFonts w:ascii="Arial Narrow" w:eastAsia="Calibri" w:hAnsi="Arial Narrow"/>
          <w:color w:val="0F243E"/>
          <w:sz w:val="24"/>
          <w:szCs w:val="24"/>
          <w:lang w:eastAsia="en-US"/>
        </w:rPr>
        <w:lastRenderedPageBreak/>
        <w:t>La intervención de FOVIDA en la promoción de la cadena de la alcachofa criolla en el departamento de Junín ha permitido identificar algunos resultados que serán potenciados con el desarrollo del proyecto para mejorar la competitividad de la cadena de alcachofa.</w:t>
      </w:r>
    </w:p>
    <w:p w:rsidR="003E359C" w:rsidRPr="0007595F" w:rsidRDefault="003E359C" w:rsidP="0007595F">
      <w:pPr>
        <w:ind w:left="1260"/>
        <w:jc w:val="both"/>
        <w:rPr>
          <w:rFonts w:ascii="Arial Narrow" w:eastAsia="Calibri" w:hAnsi="Arial Narrow"/>
          <w:color w:val="0F243E"/>
          <w:sz w:val="24"/>
          <w:szCs w:val="24"/>
          <w:lang w:eastAsia="en-US"/>
        </w:rPr>
      </w:pPr>
    </w:p>
    <w:p w:rsidR="00667953" w:rsidRPr="0007595F" w:rsidRDefault="005D1AD2" w:rsidP="0007595F">
      <w:pPr>
        <w:ind w:left="1260"/>
        <w:jc w:val="both"/>
        <w:rPr>
          <w:rFonts w:ascii="Arial Narrow" w:eastAsia="Calibri" w:hAnsi="Arial Narrow"/>
          <w:color w:val="0F243E"/>
          <w:sz w:val="24"/>
          <w:szCs w:val="24"/>
          <w:lang w:eastAsia="en-US"/>
        </w:rPr>
      </w:pPr>
      <w:r w:rsidRPr="0007595F">
        <w:rPr>
          <w:rFonts w:ascii="Arial Narrow" w:eastAsia="Calibri" w:hAnsi="Arial Narrow"/>
          <w:color w:val="0F243E"/>
          <w:sz w:val="24"/>
          <w:szCs w:val="24"/>
          <w:u w:val="single"/>
          <w:lang w:eastAsia="en-US"/>
        </w:rPr>
        <w:t>Beneficiarios</w:t>
      </w:r>
      <w:r w:rsidR="00012B2C" w:rsidRPr="0007595F">
        <w:rPr>
          <w:rFonts w:ascii="Arial Narrow" w:eastAsia="Calibri" w:hAnsi="Arial Narrow"/>
          <w:color w:val="0F243E"/>
          <w:sz w:val="24"/>
          <w:szCs w:val="24"/>
          <w:u w:val="single"/>
          <w:lang w:eastAsia="en-US"/>
        </w:rPr>
        <w:t>:</w:t>
      </w:r>
      <w:r w:rsidR="00012B2C" w:rsidRPr="0007595F">
        <w:rPr>
          <w:rFonts w:ascii="Arial Narrow" w:eastAsia="Calibri" w:hAnsi="Arial Narrow"/>
          <w:color w:val="0F243E"/>
          <w:sz w:val="24"/>
          <w:szCs w:val="24"/>
          <w:lang w:eastAsia="en-US"/>
        </w:rPr>
        <w:t xml:space="preserve"> </w:t>
      </w:r>
      <w:r w:rsidR="00667953" w:rsidRPr="0007595F">
        <w:rPr>
          <w:rFonts w:ascii="Arial Narrow" w:eastAsia="Calibri" w:hAnsi="Arial Narrow"/>
          <w:color w:val="0F243E"/>
          <w:sz w:val="24"/>
          <w:szCs w:val="24"/>
          <w:lang w:eastAsia="en-US"/>
        </w:rPr>
        <w:t xml:space="preserve">Los agricultores seleccionados como beneficiarios </w:t>
      </w:r>
      <w:r w:rsidR="003F42A1" w:rsidRPr="003F42A1">
        <w:rPr>
          <w:rFonts w:ascii="Arial Narrow" w:eastAsia="Calibri" w:hAnsi="Arial Narrow"/>
          <w:color w:val="0F243E"/>
          <w:sz w:val="24"/>
          <w:szCs w:val="24"/>
          <w:lang w:eastAsia="en-US"/>
        </w:rPr>
        <w:t>corresponde a pequeños productores caracterizados por ser indígenas conductores de parcelas muy pequeñas, parceladas por los efectos de herencia, siendo requisito para incorporarse al proyecto la disposición al trabajo asociativo basado en tradiciones ancestrales</w:t>
      </w:r>
      <w:r w:rsidR="003F42A1">
        <w:rPr>
          <w:rFonts w:ascii="Arial Narrow" w:eastAsia="Calibri" w:hAnsi="Arial Narrow"/>
          <w:color w:val="0F243E"/>
          <w:sz w:val="24"/>
          <w:szCs w:val="24"/>
          <w:lang w:eastAsia="en-US"/>
        </w:rPr>
        <w:t xml:space="preserve">. No existe base para una </w:t>
      </w:r>
      <w:r w:rsidR="003F42A1" w:rsidRPr="003F42A1">
        <w:rPr>
          <w:rFonts w:ascii="Arial Narrow" w:eastAsia="Calibri" w:hAnsi="Arial Narrow"/>
          <w:color w:val="0F243E"/>
          <w:sz w:val="24"/>
          <w:szCs w:val="24"/>
          <w:lang w:eastAsia="en-US"/>
        </w:rPr>
        <w:t xml:space="preserve">discriminación </w:t>
      </w:r>
      <w:r w:rsidR="003F42A1">
        <w:rPr>
          <w:rFonts w:ascii="Arial Narrow" w:eastAsia="Calibri" w:hAnsi="Arial Narrow"/>
          <w:color w:val="0F243E"/>
          <w:sz w:val="24"/>
          <w:szCs w:val="24"/>
          <w:lang w:eastAsia="en-US"/>
        </w:rPr>
        <w:t xml:space="preserve">basada en </w:t>
      </w:r>
      <w:r w:rsidR="003F42A1" w:rsidRPr="003F42A1">
        <w:rPr>
          <w:rFonts w:ascii="Arial Narrow" w:eastAsia="Calibri" w:hAnsi="Arial Narrow"/>
          <w:color w:val="0F243E"/>
          <w:sz w:val="24"/>
          <w:szCs w:val="24"/>
          <w:lang w:eastAsia="en-US"/>
        </w:rPr>
        <w:t>raza, etnia, genero o religión</w:t>
      </w:r>
      <w:r w:rsidR="003F42A1">
        <w:rPr>
          <w:rFonts w:ascii="Arial Narrow" w:eastAsia="Calibri" w:hAnsi="Arial Narrow"/>
          <w:color w:val="0F243E"/>
          <w:sz w:val="24"/>
          <w:szCs w:val="24"/>
          <w:lang w:eastAsia="en-US"/>
        </w:rPr>
        <w:t xml:space="preserve">. Los beneficiarios </w:t>
      </w:r>
      <w:r w:rsidR="00667953" w:rsidRPr="0007595F">
        <w:rPr>
          <w:rFonts w:ascii="Arial Narrow" w:eastAsia="Calibri" w:hAnsi="Arial Narrow"/>
          <w:color w:val="0F243E"/>
          <w:sz w:val="24"/>
          <w:szCs w:val="24"/>
          <w:lang w:eastAsia="en-US"/>
        </w:rPr>
        <w:t>tienen en su portafolio de cultivos la alcachofa con espinas por lo que tienen experiencia en la producción de alcachofa con la calidad exigida por el mercado agroindustrial, además de poseer áreas bajo riego y condiciones edafoclimáticas favorables para el desarrollo de este cultivo. Esto es, tienen condiciones para lograr su competitividad. Como limitaciones tienen un bajo grado de instrucción, desarticulados del mercado, poseen pequeñas parcelas (en promedio menos de 3 Has/familia) y escasas posibilidades de financiamiento.</w:t>
      </w:r>
    </w:p>
    <w:p w:rsidR="00667953" w:rsidRPr="0007595F" w:rsidRDefault="00667953" w:rsidP="0007595F">
      <w:pPr>
        <w:ind w:left="1260"/>
        <w:jc w:val="both"/>
        <w:rPr>
          <w:rFonts w:ascii="Arial Narrow" w:eastAsia="Calibri" w:hAnsi="Arial Narrow"/>
          <w:color w:val="0F243E"/>
          <w:sz w:val="24"/>
          <w:szCs w:val="24"/>
          <w:lang w:eastAsia="en-US"/>
        </w:rPr>
      </w:pPr>
    </w:p>
    <w:p w:rsidR="00E808B2" w:rsidRDefault="00667953">
      <w:pPr>
        <w:ind w:left="1260"/>
        <w:jc w:val="both"/>
        <w:rPr>
          <w:rFonts w:ascii="Arial Narrow" w:eastAsia="Calibri" w:hAnsi="Arial Narrow"/>
          <w:color w:val="0F243E"/>
          <w:sz w:val="24"/>
          <w:szCs w:val="24"/>
          <w:lang w:eastAsia="en-US"/>
        </w:rPr>
      </w:pPr>
      <w:r w:rsidRPr="0007595F">
        <w:rPr>
          <w:rFonts w:ascii="Arial Narrow" w:eastAsia="Calibri" w:hAnsi="Arial Narrow"/>
          <w:color w:val="0F243E"/>
          <w:sz w:val="24"/>
          <w:szCs w:val="24"/>
          <w:lang w:eastAsia="en-US"/>
        </w:rPr>
        <w:t xml:space="preserve">Estos agricultores forman parte de </w:t>
      </w:r>
      <w:smartTag w:uri="urn:schemas-microsoft-com:office:smarttags" w:element="PersonName">
        <w:smartTagPr>
          <w:attr w:name="ProductID" w:val="la Asociaci￳n"/>
        </w:smartTagPr>
        <w:r w:rsidRPr="0007595F">
          <w:rPr>
            <w:rFonts w:ascii="Arial Narrow" w:eastAsia="Calibri" w:hAnsi="Arial Narrow"/>
            <w:color w:val="0F243E"/>
            <w:sz w:val="24"/>
            <w:szCs w:val="24"/>
            <w:lang w:eastAsia="en-US"/>
          </w:rPr>
          <w:t>la Asociación</w:t>
        </w:r>
      </w:smartTag>
      <w:r w:rsidRPr="0007595F">
        <w:rPr>
          <w:rFonts w:ascii="Arial Narrow" w:eastAsia="Calibri" w:hAnsi="Arial Narrow"/>
          <w:color w:val="0F243E"/>
          <w:sz w:val="24"/>
          <w:szCs w:val="24"/>
          <w:lang w:eastAsia="en-US"/>
        </w:rPr>
        <w:t xml:space="preserve"> de productores Agropecuarios del corredor económico del Mantaro y para la campaña 2009-2010, 40 productores han instalado 100 Has y para la segunda campaña 2010-2011 se incorporarán 37 productores con un total de 150 Has.</w:t>
      </w:r>
    </w:p>
    <w:p w:rsidR="001F557D" w:rsidRDefault="001F557D" w:rsidP="0007595F">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u w:val="single"/>
          <w:lang w:eastAsia="en-US"/>
        </w:rPr>
        <w:t>Mecanismos de ejecución:</w:t>
      </w:r>
      <w:r w:rsidR="00645801" w:rsidRPr="00645801">
        <w:rPr>
          <w:rFonts w:ascii="Arial Narrow" w:eastAsia="Calibri" w:hAnsi="Arial Narrow"/>
          <w:color w:val="0F243E"/>
          <w:sz w:val="24"/>
          <w:szCs w:val="24"/>
          <w:lang w:eastAsia="en-US"/>
        </w:rPr>
        <w:t xml:space="preserve"> </w:t>
      </w:r>
      <w:r w:rsidRPr="0007595F">
        <w:rPr>
          <w:rFonts w:ascii="Arial Narrow" w:eastAsia="Calibri" w:hAnsi="Arial Narrow"/>
          <w:color w:val="0F243E"/>
          <w:sz w:val="24"/>
          <w:szCs w:val="24"/>
          <w:lang w:eastAsia="en-US"/>
        </w:rPr>
        <w:t>El equipo líder a cargo de la ejecución del proyecto está integrado por los siguientes profesionales:</w:t>
      </w:r>
    </w:p>
    <w:p w:rsidR="00645801" w:rsidRPr="0007595F" w:rsidRDefault="00645801" w:rsidP="0007595F">
      <w:pPr>
        <w:ind w:left="1260"/>
        <w:jc w:val="both"/>
        <w:rPr>
          <w:rFonts w:ascii="Arial Narrow" w:eastAsia="Calibri" w:hAnsi="Arial Narrow"/>
          <w:color w:val="0F243E"/>
          <w:sz w:val="24"/>
          <w:szCs w:val="24"/>
          <w:lang w:eastAsia="en-US"/>
        </w:rPr>
      </w:pPr>
    </w:p>
    <w:p w:rsidR="001F557D" w:rsidRPr="0007595F" w:rsidRDefault="001F557D" w:rsidP="0007595F">
      <w:pPr>
        <w:ind w:left="1260"/>
        <w:jc w:val="both"/>
        <w:rPr>
          <w:rFonts w:ascii="Arial Narrow" w:eastAsia="Calibri" w:hAnsi="Arial Narrow"/>
          <w:color w:val="0F243E"/>
          <w:sz w:val="24"/>
          <w:szCs w:val="24"/>
          <w:lang w:eastAsia="en-US"/>
        </w:rPr>
      </w:pPr>
      <w:r w:rsidRPr="00645801">
        <w:rPr>
          <w:rFonts w:ascii="Arial Narrow" w:eastAsia="Calibri" w:hAnsi="Arial Narrow"/>
          <w:i/>
          <w:color w:val="0F243E"/>
          <w:sz w:val="24"/>
          <w:szCs w:val="24"/>
          <w:lang w:eastAsia="en-US"/>
        </w:rPr>
        <w:t>Coordinador de Proyecto</w:t>
      </w:r>
      <w:r w:rsidR="00645801">
        <w:rPr>
          <w:rFonts w:ascii="Arial Narrow" w:eastAsia="Calibri" w:hAnsi="Arial Narrow"/>
          <w:i/>
          <w:color w:val="0F243E"/>
          <w:sz w:val="24"/>
          <w:szCs w:val="24"/>
          <w:lang w:eastAsia="en-US"/>
        </w:rPr>
        <w:t>:</w:t>
      </w:r>
      <w:r w:rsidRPr="0007595F">
        <w:rPr>
          <w:rFonts w:ascii="Arial Narrow" w:eastAsia="Calibri" w:hAnsi="Arial Narrow"/>
          <w:color w:val="0F243E"/>
          <w:sz w:val="24"/>
          <w:szCs w:val="24"/>
          <w:lang w:eastAsia="en-US"/>
        </w:rPr>
        <w:t xml:space="preserve"> Monitoreo, conducción definición de estrategias, implementación de algunas actividades, levantar las observaciones de los hallazgos de las evaluaciones periódicas, facilitar el proceso de evaluación intermedia y final que será desarrollado por una consultoría externa del proyecto (02 en total) y elaboración de los informes narrativos. 100% de tiempo</w:t>
      </w:r>
    </w:p>
    <w:p w:rsidR="001F557D" w:rsidRPr="0007595F" w:rsidRDefault="001F557D" w:rsidP="0007595F">
      <w:pPr>
        <w:ind w:left="1260"/>
        <w:jc w:val="both"/>
        <w:rPr>
          <w:rFonts w:ascii="Arial Narrow" w:eastAsia="Calibri" w:hAnsi="Arial Narrow"/>
          <w:color w:val="0F243E"/>
          <w:sz w:val="24"/>
          <w:szCs w:val="24"/>
          <w:lang w:eastAsia="en-US"/>
        </w:rPr>
      </w:pPr>
    </w:p>
    <w:p w:rsidR="001F557D" w:rsidRPr="0007595F" w:rsidRDefault="001F557D" w:rsidP="0007595F">
      <w:pPr>
        <w:ind w:left="1260"/>
        <w:jc w:val="both"/>
        <w:rPr>
          <w:rFonts w:ascii="Arial Narrow" w:eastAsia="Calibri" w:hAnsi="Arial Narrow"/>
          <w:color w:val="0F243E"/>
          <w:sz w:val="24"/>
          <w:szCs w:val="24"/>
          <w:lang w:eastAsia="en-US"/>
        </w:rPr>
      </w:pPr>
      <w:r w:rsidRPr="00645801">
        <w:rPr>
          <w:rFonts w:ascii="Arial Narrow" w:eastAsia="Calibri" w:hAnsi="Arial Narrow"/>
          <w:i/>
          <w:color w:val="0F243E"/>
          <w:sz w:val="24"/>
          <w:szCs w:val="24"/>
          <w:lang w:eastAsia="en-US"/>
        </w:rPr>
        <w:t>Ingeniero agrónomo</w:t>
      </w:r>
      <w:r w:rsidR="00645801">
        <w:rPr>
          <w:rFonts w:ascii="Arial Narrow" w:eastAsia="Calibri" w:hAnsi="Arial Narrow"/>
          <w:i/>
          <w:color w:val="0F243E"/>
          <w:sz w:val="24"/>
          <w:szCs w:val="24"/>
          <w:lang w:eastAsia="en-US"/>
        </w:rPr>
        <w:t>:</w:t>
      </w:r>
      <w:r w:rsidRPr="0007595F">
        <w:rPr>
          <w:rFonts w:ascii="Arial Narrow" w:eastAsia="Calibri" w:hAnsi="Arial Narrow"/>
          <w:color w:val="0F243E"/>
          <w:sz w:val="24"/>
          <w:szCs w:val="24"/>
          <w:lang w:eastAsia="en-US"/>
        </w:rPr>
        <w:t xml:space="preserve"> Asistencia y seguimiento técnico en los campos de alcachofa, especialista en producción de alcachofa criolla, definición de estrategias y facilitador de metodologías aprendizaje para adultos en producción, post cosecha, Manejo, Integrado del cultivo. 100% de tiempo.</w:t>
      </w:r>
    </w:p>
    <w:p w:rsidR="001F557D" w:rsidRPr="0007595F" w:rsidRDefault="001F557D" w:rsidP="0007595F">
      <w:pPr>
        <w:ind w:left="1260"/>
        <w:jc w:val="both"/>
        <w:rPr>
          <w:rFonts w:ascii="Arial Narrow" w:eastAsia="Calibri" w:hAnsi="Arial Narrow"/>
          <w:color w:val="0F243E"/>
          <w:sz w:val="24"/>
          <w:szCs w:val="24"/>
          <w:lang w:eastAsia="en-US"/>
        </w:rPr>
      </w:pPr>
    </w:p>
    <w:p w:rsidR="001F557D" w:rsidRPr="0007595F" w:rsidRDefault="001F557D" w:rsidP="0007595F">
      <w:pPr>
        <w:ind w:left="1260"/>
        <w:jc w:val="both"/>
        <w:rPr>
          <w:rFonts w:ascii="Arial Narrow" w:eastAsia="Calibri" w:hAnsi="Arial Narrow"/>
          <w:color w:val="0F243E"/>
          <w:sz w:val="24"/>
          <w:szCs w:val="24"/>
          <w:lang w:eastAsia="en-US"/>
        </w:rPr>
      </w:pPr>
      <w:r w:rsidRPr="00645801">
        <w:rPr>
          <w:rFonts w:ascii="Arial Narrow" w:eastAsia="Calibri" w:hAnsi="Arial Narrow"/>
          <w:i/>
          <w:color w:val="0F243E"/>
          <w:sz w:val="24"/>
          <w:szCs w:val="24"/>
          <w:lang w:eastAsia="en-US"/>
        </w:rPr>
        <w:t>Especialista en MYPES Rurales (Trabajador social, antropólogo, comunicador social)</w:t>
      </w:r>
      <w:r w:rsidR="00645801" w:rsidRPr="00645801">
        <w:rPr>
          <w:rFonts w:ascii="Arial Narrow" w:eastAsia="Calibri" w:hAnsi="Arial Narrow"/>
          <w:i/>
          <w:color w:val="0F243E"/>
          <w:sz w:val="24"/>
          <w:szCs w:val="24"/>
          <w:lang w:eastAsia="en-US"/>
        </w:rPr>
        <w:t>:</w:t>
      </w:r>
      <w:r w:rsidRPr="0007595F">
        <w:rPr>
          <w:rFonts w:ascii="Arial Narrow" w:eastAsia="Calibri" w:hAnsi="Arial Narrow"/>
          <w:color w:val="0F243E"/>
          <w:sz w:val="24"/>
          <w:szCs w:val="24"/>
          <w:lang w:eastAsia="en-US"/>
        </w:rPr>
        <w:t xml:space="preserve"> Definir la estrategia para la formación y fortalecimiento organizativo con visión empresarial, capacita y asesora a las </w:t>
      </w:r>
      <w:r w:rsidR="00FC3312" w:rsidRPr="0007595F">
        <w:rPr>
          <w:rFonts w:ascii="Arial Narrow" w:eastAsia="Calibri" w:hAnsi="Arial Narrow"/>
          <w:color w:val="0F243E"/>
          <w:sz w:val="24"/>
          <w:szCs w:val="24"/>
          <w:lang w:eastAsia="en-US"/>
        </w:rPr>
        <w:t xml:space="preserve">MYPES </w:t>
      </w:r>
      <w:r w:rsidRPr="0007595F">
        <w:rPr>
          <w:rFonts w:ascii="Arial Narrow" w:eastAsia="Calibri" w:hAnsi="Arial Narrow"/>
          <w:color w:val="0F243E"/>
          <w:sz w:val="24"/>
          <w:szCs w:val="24"/>
          <w:lang w:eastAsia="en-US"/>
        </w:rPr>
        <w:t>rurales para su mejor posicionamiento en el mercado. 100% de tiempo.</w:t>
      </w:r>
    </w:p>
    <w:p w:rsidR="001F557D" w:rsidRPr="0007595F" w:rsidRDefault="001F557D" w:rsidP="0007595F">
      <w:pPr>
        <w:ind w:left="1260"/>
        <w:jc w:val="both"/>
        <w:rPr>
          <w:rFonts w:ascii="Arial Narrow" w:eastAsia="Calibri" w:hAnsi="Arial Narrow"/>
          <w:color w:val="0F243E"/>
          <w:sz w:val="24"/>
          <w:szCs w:val="24"/>
          <w:lang w:eastAsia="en-US"/>
        </w:rPr>
      </w:pPr>
    </w:p>
    <w:p w:rsidR="001F557D" w:rsidRPr="0007595F" w:rsidRDefault="001F557D" w:rsidP="0007595F">
      <w:pPr>
        <w:ind w:left="1260"/>
        <w:jc w:val="both"/>
        <w:rPr>
          <w:rFonts w:ascii="Arial Narrow" w:eastAsia="Calibri" w:hAnsi="Arial Narrow"/>
          <w:color w:val="0F243E"/>
          <w:sz w:val="24"/>
          <w:szCs w:val="24"/>
          <w:lang w:eastAsia="en-US"/>
        </w:rPr>
      </w:pPr>
      <w:r w:rsidRPr="00645801">
        <w:rPr>
          <w:rFonts w:ascii="Arial Narrow" w:eastAsia="Calibri" w:hAnsi="Arial Narrow"/>
          <w:i/>
          <w:color w:val="0F243E"/>
          <w:sz w:val="24"/>
          <w:szCs w:val="24"/>
          <w:lang w:eastAsia="en-US"/>
        </w:rPr>
        <w:t>Especialista en articulación comercial</w:t>
      </w:r>
      <w:r w:rsidR="00645801">
        <w:rPr>
          <w:rFonts w:ascii="Arial Narrow" w:eastAsia="Calibri" w:hAnsi="Arial Narrow"/>
          <w:i/>
          <w:color w:val="0F243E"/>
          <w:sz w:val="24"/>
          <w:szCs w:val="24"/>
          <w:lang w:eastAsia="en-US"/>
        </w:rPr>
        <w:t>:</w:t>
      </w:r>
      <w:r w:rsidRPr="0007595F">
        <w:rPr>
          <w:rFonts w:ascii="Arial Narrow" w:eastAsia="Calibri" w:hAnsi="Arial Narrow"/>
          <w:color w:val="0F243E"/>
          <w:sz w:val="24"/>
          <w:szCs w:val="24"/>
          <w:lang w:eastAsia="en-US"/>
        </w:rPr>
        <w:t xml:space="preserve"> Asesora la articulación comercial, capacitación en gestión empresarial y planes de negocios. Elabora los protocolos agroindustriales de exportación. 100% de tiempo.</w:t>
      </w:r>
    </w:p>
    <w:p w:rsidR="001F557D" w:rsidRDefault="001F557D" w:rsidP="0007595F">
      <w:pPr>
        <w:ind w:left="1260"/>
        <w:jc w:val="both"/>
        <w:rPr>
          <w:rFonts w:ascii="Arial Narrow" w:eastAsia="Calibri" w:hAnsi="Arial Narrow"/>
          <w:color w:val="0F243E"/>
          <w:sz w:val="24"/>
          <w:szCs w:val="24"/>
          <w:lang w:eastAsia="en-US"/>
        </w:rPr>
      </w:pPr>
    </w:p>
    <w:p w:rsidR="00B540C5" w:rsidRDefault="00B540C5" w:rsidP="0007595F">
      <w:pPr>
        <w:ind w:left="1260"/>
        <w:jc w:val="both"/>
        <w:rPr>
          <w:rFonts w:ascii="Arial Narrow" w:eastAsia="Calibri" w:hAnsi="Arial Narrow"/>
          <w:color w:val="0F243E"/>
          <w:sz w:val="24"/>
          <w:szCs w:val="24"/>
          <w:lang w:eastAsia="en-US"/>
        </w:rPr>
      </w:pPr>
      <w:r>
        <w:rPr>
          <w:rFonts w:ascii="Arial Narrow" w:eastAsia="Calibri" w:hAnsi="Arial Narrow"/>
          <w:color w:val="0F243E"/>
          <w:sz w:val="24"/>
          <w:szCs w:val="24"/>
          <w:lang w:eastAsia="en-US"/>
        </w:rPr>
        <w:t xml:space="preserve">La gestión administrativa y financiera del proyecto será realizado por el personal de FOVIDA, el cual cuenta con gran experiencia en gestión de proyectos con financiamiento de la cooperación nacional e internacional. </w:t>
      </w:r>
    </w:p>
    <w:p w:rsidR="00B540C5" w:rsidRPr="0007595F" w:rsidRDefault="00B540C5" w:rsidP="0007595F">
      <w:pPr>
        <w:ind w:left="1260"/>
        <w:jc w:val="both"/>
        <w:rPr>
          <w:rFonts w:ascii="Arial Narrow" w:eastAsia="Calibri" w:hAnsi="Arial Narrow"/>
          <w:color w:val="0F243E"/>
          <w:sz w:val="24"/>
          <w:szCs w:val="24"/>
          <w:lang w:eastAsia="en-US"/>
        </w:rPr>
      </w:pPr>
    </w:p>
    <w:p w:rsidR="00722C0D" w:rsidRPr="0007595F" w:rsidRDefault="00B73D2A" w:rsidP="0007595F">
      <w:pPr>
        <w:ind w:left="1260"/>
        <w:jc w:val="both"/>
        <w:rPr>
          <w:rFonts w:ascii="Arial Narrow" w:eastAsia="Calibri" w:hAnsi="Arial Narrow"/>
          <w:color w:val="0F243E"/>
          <w:sz w:val="24"/>
          <w:szCs w:val="24"/>
          <w:lang w:eastAsia="en-US"/>
        </w:rPr>
      </w:pPr>
      <w:r w:rsidRPr="0007595F">
        <w:rPr>
          <w:rFonts w:ascii="Arial Narrow" w:eastAsia="Calibri" w:hAnsi="Arial Narrow"/>
          <w:color w:val="0F243E"/>
          <w:sz w:val="24"/>
          <w:szCs w:val="24"/>
          <w:lang w:eastAsia="en-US"/>
        </w:rPr>
        <w:t>Los a</w:t>
      </w:r>
      <w:r w:rsidR="00722C0D" w:rsidRPr="0007595F">
        <w:rPr>
          <w:rFonts w:ascii="Arial Narrow" w:eastAsia="Calibri" w:hAnsi="Arial Narrow"/>
          <w:color w:val="0F243E"/>
          <w:sz w:val="24"/>
          <w:szCs w:val="24"/>
          <w:lang w:eastAsia="en-US"/>
        </w:rPr>
        <w:t>liados del proyecto</w:t>
      </w:r>
      <w:r w:rsidRPr="0007595F">
        <w:rPr>
          <w:rFonts w:ascii="Arial Narrow" w:eastAsia="Calibri" w:hAnsi="Arial Narrow"/>
          <w:color w:val="0F243E"/>
          <w:sz w:val="24"/>
          <w:szCs w:val="24"/>
          <w:lang w:eastAsia="en-US"/>
        </w:rPr>
        <w:t xml:space="preserve"> son </w:t>
      </w:r>
      <w:smartTag w:uri="urn:schemas-microsoft-com:office:smarttags" w:element="PersonName">
        <w:smartTagPr>
          <w:attr w:name="ProductID" w:val="la Red"/>
        </w:smartTagPr>
        <w:r w:rsidRPr="0007595F">
          <w:rPr>
            <w:rFonts w:ascii="Arial Narrow" w:eastAsia="Calibri" w:hAnsi="Arial Narrow"/>
            <w:color w:val="0F243E"/>
            <w:sz w:val="24"/>
            <w:szCs w:val="24"/>
            <w:lang w:eastAsia="en-US"/>
          </w:rPr>
          <w:t xml:space="preserve">la </w:t>
        </w:r>
        <w:r w:rsidR="00722C0D" w:rsidRPr="0007595F">
          <w:rPr>
            <w:rFonts w:ascii="Arial Narrow" w:eastAsia="Calibri" w:hAnsi="Arial Narrow"/>
            <w:color w:val="0F243E"/>
            <w:sz w:val="24"/>
            <w:szCs w:val="24"/>
            <w:lang w:eastAsia="en-US"/>
          </w:rPr>
          <w:t>Red</w:t>
        </w:r>
      </w:smartTag>
      <w:r w:rsidR="00722C0D" w:rsidRPr="0007595F">
        <w:rPr>
          <w:rFonts w:ascii="Arial Narrow" w:eastAsia="Calibri" w:hAnsi="Arial Narrow"/>
          <w:color w:val="0F243E"/>
          <w:sz w:val="24"/>
          <w:szCs w:val="24"/>
          <w:lang w:eastAsia="en-US"/>
        </w:rPr>
        <w:t xml:space="preserve"> de Productores Agropecuarios del corredor económico del Mantaro “REPRACOM”</w:t>
      </w:r>
      <w:r w:rsidRPr="0007595F">
        <w:rPr>
          <w:rFonts w:ascii="Arial Narrow" w:eastAsia="Calibri" w:hAnsi="Arial Narrow"/>
          <w:color w:val="0F243E"/>
          <w:sz w:val="24"/>
          <w:szCs w:val="24"/>
          <w:lang w:eastAsia="en-US"/>
        </w:rPr>
        <w:t xml:space="preserve">, </w:t>
      </w:r>
      <w:smartTag w:uri="urn:schemas-microsoft-com:office:smarttags" w:element="PersonName">
        <w:smartTagPr>
          <w:attr w:name="ProductID" w:val="la Sociedad Agr￭cola"/>
        </w:smartTagPr>
        <w:r w:rsidRPr="0007595F">
          <w:rPr>
            <w:rFonts w:ascii="Arial Narrow" w:eastAsia="Calibri" w:hAnsi="Arial Narrow"/>
            <w:color w:val="0F243E"/>
            <w:sz w:val="24"/>
            <w:szCs w:val="24"/>
            <w:lang w:eastAsia="en-US"/>
          </w:rPr>
          <w:t xml:space="preserve">la </w:t>
        </w:r>
        <w:r w:rsidR="00722C0D" w:rsidRPr="0007595F">
          <w:rPr>
            <w:rFonts w:ascii="Arial Narrow" w:eastAsia="Calibri" w:hAnsi="Arial Narrow"/>
            <w:color w:val="0F243E"/>
            <w:sz w:val="24"/>
            <w:szCs w:val="24"/>
            <w:lang w:eastAsia="en-US"/>
          </w:rPr>
          <w:t>Sociedad Agrícola</w:t>
        </w:r>
      </w:smartTag>
      <w:r w:rsidR="00722C0D" w:rsidRPr="0007595F">
        <w:rPr>
          <w:rFonts w:ascii="Arial Narrow" w:eastAsia="Calibri" w:hAnsi="Arial Narrow"/>
          <w:color w:val="0F243E"/>
          <w:sz w:val="24"/>
          <w:szCs w:val="24"/>
          <w:lang w:eastAsia="en-US"/>
        </w:rPr>
        <w:t xml:space="preserve"> Viru S.A. “SAVSA”</w:t>
      </w:r>
      <w:r w:rsidRPr="0007595F">
        <w:rPr>
          <w:rFonts w:ascii="Arial Narrow" w:eastAsia="Calibri" w:hAnsi="Arial Narrow"/>
          <w:color w:val="0F243E"/>
          <w:sz w:val="24"/>
          <w:szCs w:val="24"/>
          <w:lang w:eastAsia="en-US"/>
        </w:rPr>
        <w:t xml:space="preserve"> y el </w:t>
      </w:r>
      <w:r w:rsidR="00722C0D" w:rsidRPr="0007595F">
        <w:rPr>
          <w:rFonts w:ascii="Arial Narrow" w:eastAsia="Calibri" w:hAnsi="Arial Narrow"/>
          <w:color w:val="0F243E"/>
          <w:sz w:val="24"/>
          <w:szCs w:val="24"/>
          <w:lang w:eastAsia="en-US"/>
        </w:rPr>
        <w:t xml:space="preserve">Gobierno Regional de Junín “Mesa de competitividad de </w:t>
      </w:r>
      <w:smartTag w:uri="urn:schemas-microsoft-com:office:smarttags" w:element="PersonName">
        <w:smartTagPr>
          <w:attr w:name="ProductID" w:val="la Alcachofa"/>
        </w:smartTagPr>
        <w:r w:rsidR="00722C0D" w:rsidRPr="0007595F">
          <w:rPr>
            <w:rFonts w:ascii="Arial Narrow" w:eastAsia="Calibri" w:hAnsi="Arial Narrow"/>
            <w:color w:val="0F243E"/>
            <w:sz w:val="24"/>
            <w:szCs w:val="24"/>
            <w:lang w:eastAsia="en-US"/>
          </w:rPr>
          <w:t>la Alcachofa</w:t>
        </w:r>
      </w:smartTag>
      <w:r w:rsidR="00722C0D" w:rsidRPr="0007595F">
        <w:rPr>
          <w:rFonts w:ascii="Arial Narrow" w:eastAsia="Calibri" w:hAnsi="Arial Narrow"/>
          <w:color w:val="0F243E"/>
          <w:sz w:val="24"/>
          <w:szCs w:val="24"/>
          <w:lang w:eastAsia="en-US"/>
        </w:rPr>
        <w:t>”</w:t>
      </w:r>
      <w:r w:rsidR="00FC3312">
        <w:rPr>
          <w:rFonts w:ascii="Arial Narrow" w:eastAsia="Calibri" w:hAnsi="Arial Narrow"/>
          <w:color w:val="0F243E"/>
          <w:sz w:val="24"/>
          <w:szCs w:val="24"/>
          <w:lang w:eastAsia="en-US"/>
        </w:rPr>
        <w:t>.</w:t>
      </w:r>
    </w:p>
    <w:p w:rsidR="001F557D" w:rsidRPr="0007595F" w:rsidRDefault="001F557D" w:rsidP="0007595F">
      <w:pPr>
        <w:ind w:left="1260"/>
        <w:jc w:val="both"/>
        <w:rPr>
          <w:rFonts w:ascii="Arial Narrow" w:eastAsia="Calibri" w:hAnsi="Arial Narrow"/>
          <w:color w:val="0F243E"/>
          <w:sz w:val="24"/>
          <w:szCs w:val="24"/>
          <w:lang w:eastAsia="en-US"/>
        </w:rPr>
      </w:pPr>
    </w:p>
    <w:p w:rsidR="00826175" w:rsidRPr="0007595F" w:rsidRDefault="00106258" w:rsidP="0007595F">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u w:val="single"/>
          <w:lang w:eastAsia="en-US"/>
        </w:rPr>
        <w:t>Periodo de ejecución.</w:t>
      </w:r>
      <w:r w:rsidRPr="0007595F">
        <w:rPr>
          <w:rFonts w:ascii="Arial Narrow" w:eastAsia="Calibri" w:hAnsi="Arial Narrow"/>
          <w:color w:val="0F243E"/>
          <w:sz w:val="24"/>
          <w:szCs w:val="24"/>
          <w:lang w:eastAsia="en-US"/>
        </w:rPr>
        <w:t xml:space="preserve"> La ejecución tendrá un plazo de 24 meses, contados a partir de la vigencia del convenio con el Banco, con un período de desembolso de 30 meses.</w:t>
      </w:r>
    </w:p>
    <w:p w:rsidR="00106258" w:rsidRPr="0007595F" w:rsidRDefault="00106258" w:rsidP="0007595F">
      <w:pPr>
        <w:ind w:left="1260"/>
        <w:jc w:val="both"/>
        <w:rPr>
          <w:rFonts w:ascii="Arial Narrow" w:eastAsia="Calibri" w:hAnsi="Arial Narrow"/>
          <w:color w:val="0F243E"/>
          <w:sz w:val="24"/>
          <w:szCs w:val="24"/>
          <w:lang w:eastAsia="en-US"/>
        </w:rPr>
      </w:pPr>
    </w:p>
    <w:p w:rsidR="00EA32FC" w:rsidRPr="00645801" w:rsidRDefault="00EA32FC"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u w:val="single"/>
          <w:lang w:eastAsia="en-US"/>
        </w:rPr>
        <w:lastRenderedPageBreak/>
        <w:t>Desembolsos por resultados.</w:t>
      </w:r>
      <w:r w:rsidRPr="00645801">
        <w:rPr>
          <w:rFonts w:ascii="Arial Narrow" w:eastAsia="Calibri" w:hAnsi="Arial Narrow"/>
          <w:color w:val="0F243E"/>
          <w:sz w:val="24"/>
          <w:szCs w:val="24"/>
          <w:lang w:eastAsia="en-US"/>
        </w:rPr>
        <w:t xml:space="preserve"> El anticipará los fondos en función a la planificación de las operaciones y a la programación de pagos para el logro de resultados dentro de un plazo determinado, por acuerdo específico entre el Banco y el Organismo Ejecutor. </w:t>
      </w:r>
    </w:p>
    <w:p w:rsidR="00EA32FC" w:rsidRPr="00645801" w:rsidRDefault="00EA32FC" w:rsidP="00645801">
      <w:pPr>
        <w:ind w:left="1260"/>
        <w:jc w:val="both"/>
        <w:rPr>
          <w:rFonts w:ascii="Arial Narrow" w:eastAsia="Calibri" w:hAnsi="Arial Narrow"/>
          <w:color w:val="0F243E"/>
          <w:sz w:val="24"/>
          <w:szCs w:val="24"/>
          <w:lang w:eastAsia="en-US"/>
        </w:rPr>
      </w:pPr>
    </w:p>
    <w:p w:rsidR="0035312D" w:rsidRPr="00645801" w:rsidRDefault="00EA32FC"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u w:val="single"/>
          <w:lang w:eastAsia="en-US"/>
        </w:rPr>
        <w:t>Metas condicionantes de desembolsos.</w:t>
      </w:r>
      <w:r w:rsidRPr="00645801">
        <w:rPr>
          <w:rFonts w:ascii="Arial Narrow" w:eastAsia="Calibri" w:hAnsi="Arial Narrow"/>
          <w:color w:val="0F243E"/>
          <w:sz w:val="24"/>
          <w:szCs w:val="24"/>
          <w:lang w:eastAsia="en-US"/>
        </w:rPr>
        <w:t xml:space="preserve"> A partir de la segunda solicitud de desembolso, los recursos de </w:t>
      </w:r>
      <w:smartTag w:uri="urn:schemas-microsoft-com:office:smarttags" w:element="PersonName">
        <w:smartTagPr>
          <w:attr w:name="ProductID" w:val="la Contribuci￳n"/>
        </w:smartTagPr>
        <w:r w:rsidRPr="00645801">
          <w:rPr>
            <w:rFonts w:ascii="Arial Narrow" w:eastAsia="Calibri" w:hAnsi="Arial Narrow"/>
            <w:color w:val="0F243E"/>
            <w:sz w:val="24"/>
            <w:szCs w:val="24"/>
            <w:lang w:eastAsia="en-US"/>
          </w:rPr>
          <w:t>la Contribución</w:t>
        </w:r>
      </w:smartTag>
      <w:r w:rsidRPr="00645801">
        <w:rPr>
          <w:rFonts w:ascii="Arial Narrow" w:eastAsia="Calibri" w:hAnsi="Arial Narrow"/>
          <w:color w:val="0F243E"/>
          <w:sz w:val="24"/>
          <w:szCs w:val="24"/>
          <w:lang w:eastAsia="en-US"/>
        </w:rPr>
        <w:t xml:space="preserve"> serán otorgados en función del cumplimiento, a satisfacción del Banco, de metas condicionantes de desembolsos (MCD), previamente acordadas con el Banco en el POA. El cumplimiento de metas se presentará al Banco mediante informes resumidos, a ser corroborados por el Banco. De no cumplirse las metas dentro del plazo establecido, el Banco podría proceder a la cancelación del saldo no desembolsado.</w:t>
      </w:r>
      <w:r w:rsidR="00B540C5" w:rsidRPr="00B540C5">
        <w:t xml:space="preserve"> </w:t>
      </w:r>
      <w:r w:rsidR="00B540C5" w:rsidRPr="00B540C5">
        <w:rPr>
          <w:rFonts w:ascii="Arial Narrow" w:eastAsia="Calibri" w:hAnsi="Arial Narrow"/>
          <w:color w:val="0F243E"/>
          <w:sz w:val="24"/>
          <w:szCs w:val="24"/>
          <w:lang w:eastAsia="en-US"/>
        </w:rPr>
        <w:t>Adicionalmente, el ejecutor deberá presentar una conciliación entre los saldos de caja contables y el saldo del banco comercial donde se haya abierto la cuenta bancaria.</w:t>
      </w:r>
    </w:p>
    <w:p w:rsidR="0035312D" w:rsidRPr="00645801" w:rsidRDefault="0035312D" w:rsidP="00645801">
      <w:pPr>
        <w:ind w:left="1260"/>
        <w:jc w:val="both"/>
        <w:rPr>
          <w:rFonts w:ascii="Arial Narrow" w:eastAsia="Calibri" w:hAnsi="Arial Narrow"/>
          <w:color w:val="0F243E"/>
          <w:sz w:val="24"/>
          <w:szCs w:val="24"/>
          <w:lang w:eastAsia="en-US"/>
        </w:rPr>
      </w:pPr>
    </w:p>
    <w:p w:rsidR="00106258" w:rsidRPr="00645801" w:rsidRDefault="00645801"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u w:val="single"/>
          <w:lang w:eastAsia="en-US"/>
        </w:rPr>
        <w:t>Auditoria.</w:t>
      </w:r>
      <w:r w:rsidRPr="00645801">
        <w:rPr>
          <w:rFonts w:ascii="Arial Narrow" w:eastAsia="Calibri" w:hAnsi="Arial Narrow"/>
          <w:color w:val="0F243E"/>
          <w:sz w:val="24"/>
          <w:szCs w:val="24"/>
          <w:lang w:eastAsia="en-US"/>
        </w:rPr>
        <w:t xml:space="preserve"> </w:t>
      </w:r>
      <w:r w:rsidR="00106258" w:rsidRPr="00645801">
        <w:rPr>
          <w:rFonts w:ascii="Arial Narrow" w:eastAsia="Calibri" w:hAnsi="Arial Narrow"/>
          <w:color w:val="0F243E"/>
          <w:sz w:val="24"/>
          <w:szCs w:val="24"/>
          <w:lang w:eastAsia="en-US"/>
        </w:rPr>
        <w:t>El Organismo Ejecutor se compromete a que se presenten, dentro de los plazos y durante el periodo de tiempo establecidos a continuación, los siguientes informes:</w:t>
      </w:r>
      <w:r>
        <w:rPr>
          <w:rFonts w:ascii="Arial Narrow" w:eastAsia="Calibri" w:hAnsi="Arial Narrow"/>
          <w:color w:val="0F243E"/>
          <w:sz w:val="24"/>
          <w:szCs w:val="24"/>
          <w:lang w:eastAsia="en-US"/>
        </w:rPr>
        <w:t xml:space="preserve"> (a) </w:t>
      </w:r>
      <w:r w:rsidR="00106258" w:rsidRPr="00645801">
        <w:rPr>
          <w:rFonts w:ascii="Arial Narrow" w:eastAsia="Calibri" w:hAnsi="Arial Narrow"/>
          <w:color w:val="0F243E"/>
          <w:sz w:val="24"/>
          <w:szCs w:val="24"/>
          <w:lang w:eastAsia="en-US"/>
        </w:rPr>
        <w:t>Dentro del plazo de ciento veinte (</w:t>
      </w:r>
      <w:r w:rsidR="00BD0141">
        <w:rPr>
          <w:rFonts w:ascii="Arial Narrow" w:eastAsia="Calibri" w:hAnsi="Arial Narrow"/>
          <w:color w:val="0F243E"/>
          <w:sz w:val="24"/>
          <w:szCs w:val="24"/>
          <w:lang w:eastAsia="en-US"/>
        </w:rPr>
        <w:t>90</w:t>
      </w:r>
      <w:r w:rsidR="00106258" w:rsidRPr="00645801">
        <w:rPr>
          <w:rFonts w:ascii="Arial Narrow" w:eastAsia="Calibri" w:hAnsi="Arial Narrow"/>
          <w:color w:val="0F243E"/>
          <w:sz w:val="24"/>
          <w:szCs w:val="24"/>
          <w:lang w:eastAsia="en-US"/>
        </w:rPr>
        <w:t>) de la fecha del último desembolso del Financiamiento los estados financiero auditados.</w:t>
      </w:r>
      <w:r>
        <w:rPr>
          <w:rFonts w:ascii="Arial Narrow" w:eastAsia="Calibri" w:hAnsi="Arial Narrow"/>
          <w:color w:val="0F243E"/>
          <w:sz w:val="24"/>
          <w:szCs w:val="24"/>
          <w:lang w:eastAsia="en-US"/>
        </w:rPr>
        <w:t xml:space="preserve"> (b) </w:t>
      </w:r>
      <w:r w:rsidR="00106258" w:rsidRPr="00645801">
        <w:rPr>
          <w:rFonts w:ascii="Arial Narrow" w:eastAsia="Calibri" w:hAnsi="Arial Narrow"/>
          <w:color w:val="0F243E"/>
          <w:sz w:val="24"/>
          <w:szCs w:val="24"/>
          <w:lang w:eastAsia="en-US"/>
        </w:rPr>
        <w:t>Durante el periodo de ejecución, los auditores externos presentarán un informe de revisión expost de desembolsos y adquisiciones en forma anual.</w:t>
      </w:r>
    </w:p>
    <w:p w:rsidR="00106258" w:rsidRPr="00645801" w:rsidRDefault="00106258" w:rsidP="00645801">
      <w:pPr>
        <w:ind w:left="1260"/>
        <w:jc w:val="both"/>
        <w:rPr>
          <w:rFonts w:ascii="Arial Narrow" w:eastAsia="Calibri" w:hAnsi="Arial Narrow"/>
          <w:color w:val="0F243E"/>
          <w:sz w:val="24"/>
          <w:szCs w:val="24"/>
          <w:lang w:eastAsia="en-US"/>
        </w:rPr>
      </w:pPr>
    </w:p>
    <w:p w:rsidR="00106258" w:rsidRPr="00645801" w:rsidRDefault="00106258"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lang w:eastAsia="en-US"/>
        </w:rPr>
        <w:t xml:space="preserve">Para efectos de lo indicado en el Artículo 13 (e) de las Normas Generales de este Convenio, el Banco podrá seleccionar y contratar los servicios de contadores públicos independientes con cargo a los recursos de </w:t>
      </w:r>
      <w:smartTag w:uri="urn:schemas-microsoft-com:office:smarttags" w:element="PersonName">
        <w:smartTagPr>
          <w:attr w:name="ProductID" w:val="la Contribuci￳n"/>
        </w:smartTagPr>
        <w:r w:rsidRPr="00645801">
          <w:rPr>
            <w:rFonts w:ascii="Arial Narrow" w:eastAsia="Calibri" w:hAnsi="Arial Narrow"/>
            <w:color w:val="0F243E"/>
            <w:sz w:val="24"/>
            <w:szCs w:val="24"/>
            <w:lang w:eastAsia="en-US"/>
          </w:rPr>
          <w:t>la Contribución</w:t>
        </w:r>
      </w:smartTag>
      <w:r w:rsidRPr="00645801">
        <w:rPr>
          <w:rFonts w:ascii="Arial Narrow" w:eastAsia="Calibri" w:hAnsi="Arial Narrow"/>
          <w:color w:val="0F243E"/>
          <w:sz w:val="24"/>
          <w:szCs w:val="24"/>
          <w:lang w:eastAsia="en-US"/>
        </w:rPr>
        <w:t xml:space="preserve">, para la realización de la auditoría de: (i) los estados financieros indicados en el inciso (a) anterior de esta clausula;(ii) los procedimientos de adquisiciones de bienes y servicios y la contratación de consultores; y (iii) la documentación de soporte de los gastos elegibles efectuados con cargo a </w:t>
      </w:r>
      <w:smartTag w:uri="urn:schemas-microsoft-com:office:smarttags" w:element="PersonName">
        <w:smartTagPr>
          <w:attr w:name="ProductID" w:val="la Contribuci￳n. El"/>
        </w:smartTagPr>
        <w:r w:rsidRPr="00645801">
          <w:rPr>
            <w:rFonts w:ascii="Arial Narrow" w:eastAsia="Calibri" w:hAnsi="Arial Narrow"/>
            <w:color w:val="0F243E"/>
            <w:sz w:val="24"/>
            <w:szCs w:val="24"/>
            <w:lang w:eastAsia="en-US"/>
          </w:rPr>
          <w:t>la Contribución. El</w:t>
        </w:r>
      </w:smartTag>
      <w:r w:rsidRPr="00645801">
        <w:rPr>
          <w:rFonts w:ascii="Arial Narrow" w:eastAsia="Calibri" w:hAnsi="Arial Narrow"/>
          <w:color w:val="0F243E"/>
          <w:sz w:val="24"/>
          <w:szCs w:val="24"/>
          <w:lang w:eastAsia="en-US"/>
        </w:rPr>
        <w:t xml:space="preserve"> Organismo Ejecutor se compromete a facilitar, dar acceso y presentar la información requerida por los auditores externos contratados por el Banco para estos propósitos.</w:t>
      </w:r>
    </w:p>
    <w:p w:rsidR="00A547B0" w:rsidRPr="0050593D" w:rsidRDefault="00A547B0">
      <w:pPr>
        <w:jc w:val="both"/>
        <w:rPr>
          <w:rFonts w:ascii="Arial Narrow" w:hAnsi="Arial Narrow" w:cs="Times New Roman"/>
          <w:sz w:val="24"/>
          <w:szCs w:val="24"/>
        </w:rPr>
      </w:pPr>
    </w:p>
    <w:p w:rsidR="00A547B0" w:rsidRPr="00645801" w:rsidRDefault="00645801" w:rsidP="00645801">
      <w:pPr>
        <w:numPr>
          <w:ilvl w:val="0"/>
          <w:numId w:val="47"/>
        </w:numPr>
        <w:ind w:left="1620"/>
        <w:jc w:val="both"/>
        <w:rPr>
          <w:rFonts w:ascii="Arial Narrow" w:hAnsi="Arial Narrow"/>
          <w:b/>
          <w:sz w:val="24"/>
          <w:szCs w:val="24"/>
        </w:rPr>
      </w:pPr>
      <w:r w:rsidRPr="00645801">
        <w:rPr>
          <w:rFonts w:ascii="Arial Narrow" w:hAnsi="Arial Narrow"/>
          <w:b/>
          <w:sz w:val="24"/>
          <w:szCs w:val="24"/>
        </w:rPr>
        <w:t>Adquisiciones y Contrataci</w:t>
      </w:r>
      <w:r w:rsidR="000F3C38">
        <w:rPr>
          <w:rFonts w:ascii="Arial Narrow" w:hAnsi="Arial Narrow"/>
          <w:b/>
          <w:sz w:val="24"/>
          <w:szCs w:val="24"/>
        </w:rPr>
        <w:t>ones</w:t>
      </w:r>
    </w:p>
    <w:p w:rsidR="00645801" w:rsidRPr="0050593D" w:rsidRDefault="00645801">
      <w:pPr>
        <w:pStyle w:val="BodyText2"/>
        <w:tabs>
          <w:tab w:val="num" w:pos="1440"/>
        </w:tabs>
        <w:rPr>
          <w:sz w:val="24"/>
        </w:rPr>
      </w:pPr>
    </w:p>
    <w:p w:rsidR="007543A7" w:rsidRPr="00645801" w:rsidRDefault="007543A7"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lang w:eastAsia="en-US"/>
        </w:rPr>
        <w:t>La selección y contratación de consultores deberá ser llevada a cabo de conformidad con las disposiciones establecidas en el Documento GN-2350-7 ("Políticas para la selección y contratación de consultores financiados por el Banco Interamericano de Desarrollo"), de fecha julio de 2006 (en adelante denominado las "Políticas de Consultores"), La adquisición de bienes y servicios relacionados  se llevará a cabo de conformidad con las disposiciones establecidas en el Documento GN-2349-7 (“Políticas para la adquisición de bienes y obras financiados por el Banco Interamericano de Desarrollo”), de fecha julio de 2006 (en adelante denominado las “Políticas de Adquisiciones”).</w:t>
      </w:r>
    </w:p>
    <w:p w:rsidR="00106258" w:rsidRPr="00645801" w:rsidRDefault="00106258" w:rsidP="00645801">
      <w:pPr>
        <w:ind w:left="1260"/>
        <w:jc w:val="both"/>
        <w:rPr>
          <w:rFonts w:ascii="Arial Narrow" w:eastAsia="Calibri" w:hAnsi="Arial Narrow"/>
          <w:color w:val="0F243E"/>
          <w:sz w:val="24"/>
          <w:szCs w:val="24"/>
          <w:lang w:eastAsia="en-US"/>
        </w:rPr>
      </w:pPr>
    </w:p>
    <w:p w:rsidR="007543A7" w:rsidRPr="00645801" w:rsidRDefault="00A61731" w:rsidP="00645801">
      <w:pPr>
        <w:ind w:left="1260"/>
        <w:jc w:val="both"/>
        <w:rPr>
          <w:rFonts w:ascii="Arial Narrow" w:eastAsia="Calibri" w:hAnsi="Arial Narrow"/>
          <w:color w:val="0F243E"/>
          <w:sz w:val="24"/>
          <w:szCs w:val="24"/>
          <w:lang w:eastAsia="en-US"/>
        </w:rPr>
      </w:pPr>
      <w:r w:rsidRPr="00A61731">
        <w:rPr>
          <w:rFonts w:ascii="Arial Narrow" w:eastAsia="Calibri" w:hAnsi="Arial Narrow"/>
          <w:color w:val="0F243E"/>
          <w:sz w:val="24"/>
          <w:szCs w:val="24"/>
          <w:lang w:eastAsia="en-US"/>
        </w:rPr>
        <w:t xml:space="preserve">“Para la adquisición de bienes y servicios distintos a los de consultoría menores a US$2,000, se podrá utilizar el método de compra directa, sin necesidad de presentar ninguna cotización al FOMIN, conforme se establece en el punto 6.3 de los Lineamientos FOMIN para Adquisiciones de julio de 2008.  Este límite no aplica para la contratación de consultorías”. </w:t>
      </w:r>
    </w:p>
    <w:p w:rsidR="00106258" w:rsidRPr="00645801" w:rsidRDefault="007543A7"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lang w:eastAsia="en-US"/>
        </w:rPr>
        <w:t xml:space="preserve">Considerando que </w:t>
      </w:r>
      <w:r w:rsidR="00826175" w:rsidRPr="00645801">
        <w:rPr>
          <w:rFonts w:ascii="Arial Narrow" w:eastAsia="Calibri" w:hAnsi="Arial Narrow"/>
          <w:color w:val="0F243E"/>
          <w:sz w:val="24"/>
          <w:szCs w:val="24"/>
          <w:lang w:eastAsia="en-US"/>
        </w:rPr>
        <w:t xml:space="preserve">la evaluación de la capacidad de compra de la </w:t>
      </w:r>
      <w:r w:rsidRPr="00645801">
        <w:rPr>
          <w:rFonts w:ascii="Arial Narrow" w:eastAsia="Calibri" w:hAnsi="Arial Narrow"/>
          <w:color w:val="0F243E"/>
          <w:sz w:val="24"/>
          <w:szCs w:val="24"/>
          <w:lang w:eastAsia="en-US"/>
        </w:rPr>
        <w:t>institución dio un riesgo bajo de adquisiciones, la</w:t>
      </w:r>
      <w:r w:rsidR="00A547B0" w:rsidRPr="00645801">
        <w:rPr>
          <w:rFonts w:ascii="Arial Narrow" w:eastAsia="Calibri" w:hAnsi="Arial Narrow"/>
          <w:color w:val="0F243E"/>
          <w:sz w:val="24"/>
          <w:szCs w:val="24"/>
          <w:lang w:eastAsia="en-US"/>
        </w:rPr>
        <w:t>s contrataciones de consultorías y adquisiciones</w:t>
      </w:r>
      <w:r w:rsidRPr="00645801">
        <w:rPr>
          <w:rFonts w:ascii="Arial Narrow" w:eastAsia="Calibri" w:hAnsi="Arial Narrow"/>
          <w:color w:val="0F243E"/>
          <w:sz w:val="24"/>
          <w:szCs w:val="24"/>
          <w:lang w:eastAsia="en-US"/>
        </w:rPr>
        <w:t xml:space="preserve"> de bienes y servicios serán </w:t>
      </w:r>
      <w:r w:rsidR="00A547B0" w:rsidRPr="00645801">
        <w:rPr>
          <w:rFonts w:ascii="Arial Narrow" w:eastAsia="Calibri" w:hAnsi="Arial Narrow"/>
          <w:color w:val="0F243E"/>
          <w:sz w:val="24"/>
          <w:szCs w:val="24"/>
          <w:lang w:eastAsia="en-US"/>
        </w:rPr>
        <w:t>supervisa</w:t>
      </w:r>
      <w:r w:rsidRPr="00645801">
        <w:rPr>
          <w:rFonts w:ascii="Arial Narrow" w:eastAsia="Calibri" w:hAnsi="Arial Narrow"/>
          <w:color w:val="0F243E"/>
          <w:sz w:val="24"/>
          <w:szCs w:val="24"/>
          <w:lang w:eastAsia="en-US"/>
        </w:rPr>
        <w:t xml:space="preserve">das </w:t>
      </w:r>
      <w:r w:rsidR="00A547B0" w:rsidRPr="00645801">
        <w:rPr>
          <w:rFonts w:ascii="Arial Narrow" w:eastAsia="Calibri" w:hAnsi="Arial Narrow"/>
          <w:color w:val="0F243E"/>
          <w:sz w:val="24"/>
          <w:szCs w:val="24"/>
          <w:lang w:eastAsia="en-US"/>
        </w:rPr>
        <w:t>por el Banco bajo el mecanismo ex</w:t>
      </w:r>
      <w:r w:rsidRPr="00645801">
        <w:rPr>
          <w:rFonts w:ascii="Arial Narrow" w:eastAsia="Calibri" w:hAnsi="Arial Narrow"/>
          <w:color w:val="0F243E"/>
          <w:sz w:val="24"/>
          <w:szCs w:val="24"/>
          <w:lang w:eastAsia="en-US"/>
        </w:rPr>
        <w:t>-</w:t>
      </w:r>
      <w:r w:rsidR="00A547B0" w:rsidRPr="00645801">
        <w:rPr>
          <w:rFonts w:ascii="Arial Narrow" w:eastAsia="Calibri" w:hAnsi="Arial Narrow"/>
          <w:color w:val="0F243E"/>
          <w:sz w:val="24"/>
          <w:szCs w:val="24"/>
          <w:lang w:eastAsia="en-US"/>
        </w:rPr>
        <w:t>post.</w:t>
      </w:r>
      <w:r w:rsidR="00106258" w:rsidRPr="00645801">
        <w:rPr>
          <w:rFonts w:ascii="Arial Narrow" w:eastAsia="Calibri" w:hAnsi="Arial Narrow"/>
          <w:color w:val="0F243E"/>
          <w:sz w:val="24"/>
          <w:szCs w:val="24"/>
          <w:lang w:eastAsia="en-US"/>
        </w:rPr>
        <w:t xml:space="preserve"> de conformidad con los procedimientos establecidos en el párrafo 4 del Apéndice 1 de las Políticas de Adquisiciones y de las Políticas de Consultores.</w:t>
      </w:r>
    </w:p>
    <w:p w:rsidR="007543A7" w:rsidRPr="00645801" w:rsidRDefault="007543A7" w:rsidP="00645801">
      <w:pPr>
        <w:ind w:left="1260"/>
        <w:jc w:val="both"/>
        <w:rPr>
          <w:rFonts w:ascii="Arial Narrow" w:eastAsia="Calibri" w:hAnsi="Arial Narrow"/>
          <w:color w:val="0F243E"/>
          <w:sz w:val="24"/>
          <w:szCs w:val="24"/>
          <w:lang w:eastAsia="en-US"/>
        </w:rPr>
      </w:pPr>
    </w:p>
    <w:p w:rsidR="007543A7" w:rsidRPr="00645801" w:rsidRDefault="007543A7"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lang w:eastAsia="en-US"/>
        </w:rPr>
        <w:t xml:space="preserve">Como parte del Plan Operativo Anual, el Beneficiario deberá presentar a la revisión y aprobación del Banco, el Plan de Adquisiciones propuesto para el Programa, que deberá incluir el costo estimado de cada contrato, la agrupación de los contratos y los métodos de adquisición </w:t>
      </w:r>
      <w:r w:rsidRPr="00645801">
        <w:rPr>
          <w:rFonts w:ascii="Arial Narrow" w:eastAsia="Calibri" w:hAnsi="Arial Narrow"/>
          <w:color w:val="0F243E"/>
          <w:sz w:val="24"/>
          <w:szCs w:val="24"/>
          <w:lang w:eastAsia="en-US"/>
        </w:rPr>
        <w:lastRenderedPageBreak/>
        <w:t>y de selección aplicables, de conformidad con lo dispuesto en los párrafos 1 de los Apéndices 1 de las Políticas de Adquisiciones y de Consultores. Este plan deberá ser actualizado cada doce (12) meses durante su ejecución, y cada versión actualizada será sometida a la revisión y aprobación del Banco. La adquisición de los bienes y servicios y la selección y contratación de consultores deberán ser llevados a cabo de conformidad con el Plan de Adquisiciones aprobado por el Banco y sus respectivas modificaciones</w:t>
      </w:r>
      <w:r w:rsidR="00106258" w:rsidRPr="00645801">
        <w:rPr>
          <w:rFonts w:ascii="Arial Narrow" w:eastAsia="Calibri" w:hAnsi="Arial Narrow"/>
          <w:color w:val="0F243E"/>
          <w:sz w:val="24"/>
          <w:szCs w:val="24"/>
          <w:lang w:eastAsia="en-US"/>
        </w:rPr>
        <w:t>.</w:t>
      </w:r>
      <w:r w:rsidR="00A547B0" w:rsidRPr="00645801">
        <w:rPr>
          <w:rFonts w:ascii="Arial Narrow" w:eastAsia="Calibri" w:hAnsi="Arial Narrow"/>
          <w:color w:val="0F243E"/>
          <w:sz w:val="24"/>
          <w:szCs w:val="24"/>
          <w:lang w:eastAsia="en-US"/>
        </w:rPr>
        <w:t xml:space="preserve"> </w:t>
      </w:r>
    </w:p>
    <w:p w:rsidR="007543A7" w:rsidRPr="00645801" w:rsidRDefault="007543A7" w:rsidP="00645801">
      <w:pPr>
        <w:ind w:left="1260"/>
        <w:jc w:val="both"/>
        <w:rPr>
          <w:rFonts w:ascii="Arial Narrow" w:eastAsia="Calibri" w:hAnsi="Arial Narrow"/>
          <w:color w:val="0F243E"/>
          <w:sz w:val="24"/>
          <w:szCs w:val="24"/>
          <w:lang w:eastAsia="en-US"/>
        </w:rPr>
      </w:pPr>
    </w:p>
    <w:p w:rsidR="00A547B0" w:rsidRPr="00645801" w:rsidRDefault="00A547B0"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lang w:eastAsia="en-US"/>
        </w:rPr>
        <w:t>Todos los contratos de consultoría, así como cualquier acuerdo alcanzado con proveedores de bienes y servicios en el marco del presente proyecto, deberá explicitar que el proyecto es susceptible de terminar antes de los 30 meses de ejecución si no son alcanzados los objetivos establecidos; ello de manera de evitar eventuales reclamos de terceros por incumplimiento de contrato.</w:t>
      </w:r>
    </w:p>
    <w:p w:rsidR="00A547B0" w:rsidRPr="0050593D" w:rsidRDefault="00A547B0">
      <w:pPr>
        <w:pStyle w:val="BodyText2"/>
        <w:tabs>
          <w:tab w:val="num" w:pos="1260"/>
        </w:tabs>
        <w:ind w:left="1260" w:hanging="720"/>
        <w:rPr>
          <w:b/>
          <w:sz w:val="24"/>
        </w:rPr>
      </w:pPr>
    </w:p>
    <w:p w:rsidR="00A547B0" w:rsidRDefault="00A547B0" w:rsidP="00645801">
      <w:pPr>
        <w:numPr>
          <w:ilvl w:val="0"/>
          <w:numId w:val="47"/>
        </w:numPr>
        <w:ind w:left="1620"/>
        <w:jc w:val="both"/>
        <w:rPr>
          <w:rFonts w:ascii="Arial Narrow" w:hAnsi="Arial Narrow"/>
          <w:b/>
          <w:sz w:val="24"/>
          <w:szCs w:val="24"/>
        </w:rPr>
      </w:pPr>
      <w:r w:rsidRPr="00645801">
        <w:rPr>
          <w:rFonts w:ascii="Arial Narrow" w:hAnsi="Arial Narrow"/>
          <w:b/>
          <w:sz w:val="24"/>
          <w:szCs w:val="24"/>
        </w:rPr>
        <w:t>SEGUIMIENTO</w:t>
      </w:r>
    </w:p>
    <w:p w:rsidR="00645801" w:rsidRPr="00645801" w:rsidRDefault="00645801" w:rsidP="00645801">
      <w:pPr>
        <w:ind w:left="1620"/>
        <w:jc w:val="both"/>
        <w:rPr>
          <w:rFonts w:ascii="Arial Narrow" w:hAnsi="Arial Narrow"/>
          <w:b/>
          <w:sz w:val="24"/>
          <w:szCs w:val="24"/>
        </w:rPr>
      </w:pPr>
    </w:p>
    <w:p w:rsidR="00106258" w:rsidRPr="00645801" w:rsidRDefault="00106258"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lang w:eastAsia="en-US"/>
        </w:rPr>
        <w:t>El Organismo Ejecutor se compromete a presentar al Banco, los siguientes informes: (a) un informe de avance del Programa (PSR), dentro de los treinta (30) días siguientes a la finalización de cada semestre calendario, que reportarán entre otros: (i)el avance en cuanto a la ejecución del Programa; (ii) cumplimiento de hitos; (iii) los resultados obtenidos y su contribución al logro de los objetivos, en función a lo indicado en el marco lógico y a otros instrumentos de planificación operativa;. (iv) los problemas encontrados durante la ejecución; y (v) las posibles soluciones.; y (b) un informe de Avance Final (PSR Final), dentro de los noventa (90) días siguientes al vencimiento del plazo de ejecución del Programa, en el que se priorizarán (i) los resultados alcanzados; (ii) el plan de sostenibilidad; y (iii) las lecciones aprendidas.</w:t>
      </w:r>
      <w:r w:rsidRPr="00645801" w:rsidDel="00944F32">
        <w:rPr>
          <w:rFonts w:ascii="Arial Narrow" w:eastAsia="Calibri" w:hAnsi="Arial Narrow"/>
          <w:color w:val="0F243E"/>
          <w:sz w:val="24"/>
          <w:szCs w:val="24"/>
          <w:lang w:eastAsia="en-US"/>
        </w:rPr>
        <w:t xml:space="preserve"> </w:t>
      </w:r>
    </w:p>
    <w:p w:rsidR="00106258" w:rsidRPr="00645801" w:rsidRDefault="00106258" w:rsidP="00645801">
      <w:pPr>
        <w:ind w:left="1260"/>
        <w:jc w:val="both"/>
        <w:rPr>
          <w:rFonts w:ascii="Arial Narrow" w:eastAsia="Calibri" w:hAnsi="Arial Narrow"/>
          <w:color w:val="0F243E"/>
          <w:sz w:val="24"/>
          <w:szCs w:val="24"/>
          <w:lang w:eastAsia="en-US"/>
        </w:rPr>
      </w:pPr>
    </w:p>
    <w:p w:rsidR="00106258" w:rsidRPr="00645801" w:rsidRDefault="00106258"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lang w:eastAsia="en-US"/>
        </w:rPr>
        <w:t>El Beneficiario se compromete a colaborar con el Banco y a brindarle toda la información que éste razonablemente le solicite con el fin de que el Banco pueda realizar la evaluación final del Programa, dentro los tres meses posteriores al término del período de ejecución.</w:t>
      </w:r>
    </w:p>
    <w:p w:rsidR="007E2E67" w:rsidRPr="00645801" w:rsidRDefault="007E2E67" w:rsidP="00645801">
      <w:pPr>
        <w:ind w:left="1260"/>
        <w:jc w:val="both"/>
        <w:rPr>
          <w:rFonts w:ascii="Arial Narrow" w:eastAsia="Calibri" w:hAnsi="Arial Narrow"/>
          <w:color w:val="0F243E"/>
          <w:sz w:val="24"/>
          <w:szCs w:val="24"/>
          <w:lang w:eastAsia="en-US"/>
        </w:rPr>
      </w:pPr>
    </w:p>
    <w:p w:rsidR="004A5D9C" w:rsidRPr="00645801" w:rsidRDefault="004A5D9C" w:rsidP="00645801">
      <w:pPr>
        <w:numPr>
          <w:ilvl w:val="0"/>
          <w:numId w:val="47"/>
        </w:numPr>
        <w:ind w:left="1620"/>
        <w:jc w:val="both"/>
        <w:rPr>
          <w:rFonts w:ascii="Arial Narrow" w:hAnsi="Arial Narrow"/>
          <w:b/>
          <w:sz w:val="24"/>
          <w:szCs w:val="24"/>
        </w:rPr>
      </w:pPr>
      <w:r w:rsidRPr="00645801">
        <w:rPr>
          <w:rFonts w:ascii="Arial Narrow" w:hAnsi="Arial Narrow"/>
          <w:b/>
          <w:sz w:val="24"/>
          <w:szCs w:val="24"/>
        </w:rPr>
        <w:t>SOSTENIBILIDAD</w:t>
      </w:r>
    </w:p>
    <w:p w:rsidR="004A5D9C" w:rsidRPr="00645801" w:rsidRDefault="004A5D9C" w:rsidP="00645801">
      <w:pPr>
        <w:ind w:left="1260"/>
        <w:jc w:val="both"/>
        <w:rPr>
          <w:rFonts w:ascii="Arial Narrow" w:eastAsia="Calibri" w:hAnsi="Arial Narrow"/>
          <w:color w:val="0F243E"/>
          <w:sz w:val="24"/>
          <w:szCs w:val="24"/>
          <w:lang w:eastAsia="en-US"/>
        </w:rPr>
      </w:pPr>
    </w:p>
    <w:p w:rsidR="007E2E67" w:rsidRPr="00632114" w:rsidRDefault="004A5D9C" w:rsidP="00645801">
      <w:pPr>
        <w:ind w:left="1260"/>
        <w:jc w:val="both"/>
        <w:rPr>
          <w:rFonts w:ascii="Arial Narrow" w:eastAsia="Calibri" w:hAnsi="Arial Narrow"/>
          <w:color w:val="0F243E"/>
          <w:sz w:val="24"/>
          <w:szCs w:val="24"/>
          <w:lang w:eastAsia="en-US"/>
        </w:rPr>
      </w:pPr>
      <w:r w:rsidRPr="00632114">
        <w:rPr>
          <w:rFonts w:ascii="Arial Narrow" w:eastAsia="Calibri" w:hAnsi="Arial Narrow"/>
          <w:color w:val="0F243E"/>
          <w:sz w:val="24"/>
          <w:szCs w:val="24"/>
          <w:lang w:eastAsia="en-US"/>
        </w:rPr>
        <w:t xml:space="preserve">La sostenibilidad del </w:t>
      </w:r>
      <w:r w:rsidR="007E2E67" w:rsidRPr="00632114">
        <w:rPr>
          <w:rFonts w:ascii="Arial Narrow" w:eastAsia="Calibri" w:hAnsi="Arial Narrow"/>
          <w:color w:val="0F243E"/>
          <w:sz w:val="24"/>
          <w:szCs w:val="24"/>
          <w:lang w:eastAsia="en-US"/>
        </w:rPr>
        <w:t>proyecto</w:t>
      </w:r>
      <w:r w:rsidRPr="00632114">
        <w:rPr>
          <w:rFonts w:ascii="Arial Narrow" w:eastAsia="Calibri" w:hAnsi="Arial Narrow"/>
          <w:color w:val="0F243E"/>
          <w:sz w:val="24"/>
          <w:szCs w:val="24"/>
          <w:lang w:eastAsia="en-US"/>
        </w:rPr>
        <w:t xml:space="preserve"> se basará en </w:t>
      </w:r>
      <w:r w:rsidR="007E2E67" w:rsidRPr="00632114">
        <w:rPr>
          <w:rFonts w:ascii="Arial Narrow" w:eastAsia="Calibri" w:hAnsi="Arial Narrow"/>
          <w:color w:val="0F243E"/>
          <w:sz w:val="24"/>
          <w:szCs w:val="24"/>
          <w:lang w:eastAsia="en-US"/>
        </w:rPr>
        <w:t xml:space="preserve">la </w:t>
      </w:r>
      <w:r w:rsidR="00DF3C2C" w:rsidRPr="00632114">
        <w:rPr>
          <w:rFonts w:ascii="Arial Narrow" w:eastAsia="Calibri" w:hAnsi="Arial Narrow"/>
          <w:color w:val="0F243E"/>
          <w:sz w:val="24"/>
          <w:szCs w:val="24"/>
          <w:lang w:eastAsia="en-US"/>
        </w:rPr>
        <w:t xml:space="preserve">construcción de relaciones de confianza entre las agroindustrias de exportación y la organización de productores como consecuencia del cumplimiento en la entrega del producto en la cantidad y calidad requerida. Asimismo la mejora de la rentabilidad de los productores constituirá un incentivo para que estos aseguren la provisión de servicios de asesoría técnica que les permita sostener los niveles competitividad alcanzados. </w:t>
      </w:r>
    </w:p>
    <w:p w:rsidR="00DF3C2C" w:rsidRPr="00632114" w:rsidRDefault="00DF3C2C" w:rsidP="00645801">
      <w:pPr>
        <w:ind w:left="1260"/>
        <w:jc w:val="both"/>
        <w:rPr>
          <w:rFonts w:ascii="Arial Narrow" w:eastAsia="Calibri" w:hAnsi="Arial Narrow"/>
          <w:color w:val="0F243E"/>
          <w:sz w:val="24"/>
          <w:szCs w:val="24"/>
          <w:lang w:eastAsia="en-US"/>
        </w:rPr>
      </w:pPr>
    </w:p>
    <w:p w:rsidR="00C35B46" w:rsidRPr="00645801" w:rsidRDefault="008A57A7" w:rsidP="00645801">
      <w:pPr>
        <w:ind w:left="1260"/>
        <w:jc w:val="both"/>
        <w:rPr>
          <w:rFonts w:ascii="Arial Narrow" w:eastAsia="Calibri" w:hAnsi="Arial Narrow"/>
          <w:color w:val="0F243E"/>
          <w:sz w:val="24"/>
          <w:szCs w:val="24"/>
          <w:lang w:eastAsia="en-US"/>
        </w:rPr>
      </w:pPr>
      <w:r w:rsidRPr="00632114">
        <w:rPr>
          <w:rFonts w:ascii="Arial Narrow" w:eastAsia="Calibri" w:hAnsi="Arial Narrow"/>
          <w:color w:val="0F243E"/>
          <w:sz w:val="24"/>
          <w:szCs w:val="24"/>
          <w:lang w:eastAsia="en-US"/>
        </w:rPr>
        <w:t>La construcción de capital social (redes, plataformas) constituyen un importante factor de desarrollo de la competitividad de la cadena</w:t>
      </w:r>
      <w:r>
        <w:rPr>
          <w:rFonts w:ascii="Arial Narrow" w:eastAsia="Calibri" w:hAnsi="Arial Narrow"/>
          <w:color w:val="0F243E"/>
          <w:sz w:val="24"/>
          <w:szCs w:val="24"/>
          <w:lang w:eastAsia="en-US"/>
        </w:rPr>
        <w:t xml:space="preserve"> pues promueve por un lado acciones de promoción e inversión en infraestructura de apoyo a la producción que genera externalidades positivas para su desarrollo y por otro </w:t>
      </w:r>
      <w:r w:rsidR="005E63BF">
        <w:rPr>
          <w:rFonts w:ascii="Arial Narrow" w:eastAsia="Calibri" w:hAnsi="Arial Narrow"/>
          <w:color w:val="0F243E"/>
          <w:sz w:val="24"/>
          <w:szCs w:val="24"/>
          <w:lang w:eastAsia="en-US"/>
        </w:rPr>
        <w:t>incentiva las innovaciones tanto técnicas (nuevos procesos), comerciales (nuevos productos) e  institucionales (agricultura de contrato).</w:t>
      </w:r>
    </w:p>
    <w:p w:rsidR="00C35B46" w:rsidRPr="00645801" w:rsidRDefault="00C35B46" w:rsidP="00645801">
      <w:pPr>
        <w:ind w:left="1260"/>
        <w:jc w:val="both"/>
        <w:rPr>
          <w:rFonts w:ascii="Arial Narrow" w:eastAsia="Calibri" w:hAnsi="Arial Narrow"/>
          <w:color w:val="0F243E"/>
          <w:sz w:val="24"/>
          <w:szCs w:val="24"/>
          <w:lang w:eastAsia="en-US"/>
        </w:rPr>
      </w:pPr>
    </w:p>
    <w:p w:rsidR="004A5D9C" w:rsidRPr="00645801" w:rsidRDefault="00C35B46" w:rsidP="00645801">
      <w:pPr>
        <w:numPr>
          <w:ilvl w:val="0"/>
          <w:numId w:val="47"/>
        </w:numPr>
        <w:ind w:left="1620"/>
        <w:jc w:val="both"/>
        <w:rPr>
          <w:rFonts w:ascii="Arial Narrow" w:hAnsi="Arial Narrow"/>
          <w:b/>
          <w:sz w:val="24"/>
          <w:szCs w:val="24"/>
        </w:rPr>
      </w:pPr>
      <w:r w:rsidRPr="00645801">
        <w:rPr>
          <w:rFonts w:ascii="Arial Narrow" w:eastAsia="Calibri" w:hAnsi="Arial Narrow"/>
          <w:color w:val="0F243E"/>
          <w:sz w:val="24"/>
          <w:szCs w:val="24"/>
          <w:lang w:eastAsia="en-US"/>
        </w:rPr>
        <w:t xml:space="preserve"> </w:t>
      </w:r>
      <w:r w:rsidR="004A5D9C" w:rsidRPr="00645801">
        <w:rPr>
          <w:rFonts w:ascii="Arial Narrow" w:hAnsi="Arial Narrow"/>
          <w:b/>
          <w:sz w:val="24"/>
          <w:szCs w:val="24"/>
        </w:rPr>
        <w:t>IMPACTO AMBIENTAL Y SOCIAL</w:t>
      </w:r>
    </w:p>
    <w:p w:rsidR="004A5D9C" w:rsidRPr="00645801" w:rsidRDefault="004A5D9C" w:rsidP="00645801">
      <w:pPr>
        <w:ind w:left="1260"/>
        <w:jc w:val="both"/>
        <w:rPr>
          <w:rFonts w:ascii="Arial Narrow" w:eastAsia="Calibri" w:hAnsi="Arial Narrow"/>
          <w:color w:val="0F243E"/>
          <w:sz w:val="24"/>
          <w:szCs w:val="24"/>
          <w:lang w:eastAsia="en-US"/>
        </w:rPr>
      </w:pPr>
    </w:p>
    <w:p w:rsidR="002D1A81" w:rsidRDefault="004A5D9C" w:rsidP="00645801">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lang w:eastAsia="en-US"/>
        </w:rPr>
        <w:t xml:space="preserve">No se prevé que el proyecto tenga impactos sociales o ambientales negativos para el área de influencia. Por el contrario </w:t>
      </w:r>
      <w:r w:rsidR="002D1A81" w:rsidRPr="00645801">
        <w:rPr>
          <w:rFonts w:ascii="Arial Narrow" w:eastAsia="Calibri" w:hAnsi="Arial Narrow"/>
          <w:color w:val="0F243E"/>
          <w:sz w:val="24"/>
          <w:szCs w:val="24"/>
          <w:lang w:eastAsia="en-US"/>
        </w:rPr>
        <w:t xml:space="preserve">el proyecto </w:t>
      </w:r>
      <w:r w:rsidRPr="00645801">
        <w:rPr>
          <w:rFonts w:ascii="Arial Narrow" w:eastAsia="Calibri" w:hAnsi="Arial Narrow"/>
          <w:color w:val="0F243E"/>
          <w:sz w:val="24"/>
          <w:szCs w:val="24"/>
          <w:lang w:eastAsia="en-US"/>
        </w:rPr>
        <w:t xml:space="preserve"> contempla un enfoque de resp</w:t>
      </w:r>
      <w:r w:rsidR="002D1A81" w:rsidRPr="00645801">
        <w:rPr>
          <w:rFonts w:ascii="Arial Narrow" w:eastAsia="Calibri" w:hAnsi="Arial Narrow"/>
          <w:color w:val="0F243E"/>
          <w:sz w:val="24"/>
          <w:szCs w:val="24"/>
          <w:lang w:eastAsia="en-US"/>
        </w:rPr>
        <w:t>onsabilidad ambiental y social</w:t>
      </w:r>
      <w:r w:rsidR="00A1591A" w:rsidRPr="00645801">
        <w:rPr>
          <w:rFonts w:ascii="Arial Narrow" w:eastAsia="Calibri" w:hAnsi="Arial Narrow"/>
          <w:color w:val="0F243E"/>
          <w:sz w:val="24"/>
          <w:szCs w:val="24"/>
          <w:lang w:eastAsia="en-US"/>
        </w:rPr>
        <w:t xml:space="preserve"> entre los</w:t>
      </w:r>
      <w:r w:rsidR="00E53C7E" w:rsidRPr="00645801">
        <w:rPr>
          <w:rFonts w:ascii="Arial Narrow" w:eastAsia="Calibri" w:hAnsi="Arial Narrow"/>
          <w:color w:val="0F243E"/>
          <w:sz w:val="24"/>
          <w:szCs w:val="24"/>
          <w:lang w:eastAsia="en-US"/>
        </w:rPr>
        <w:t xml:space="preserve"> productores locales y las empresas participantes en el proyecto</w:t>
      </w:r>
      <w:r w:rsidR="002D1A81" w:rsidRPr="00645801">
        <w:rPr>
          <w:rFonts w:ascii="Arial Narrow" w:eastAsia="Calibri" w:hAnsi="Arial Narrow"/>
          <w:color w:val="0F243E"/>
          <w:sz w:val="24"/>
          <w:szCs w:val="24"/>
          <w:lang w:eastAsia="en-US"/>
        </w:rPr>
        <w:t xml:space="preserve">. </w:t>
      </w:r>
    </w:p>
    <w:p w:rsidR="00DE6804" w:rsidRDefault="00DE6804" w:rsidP="00645801">
      <w:pPr>
        <w:ind w:left="1260"/>
        <w:jc w:val="both"/>
        <w:rPr>
          <w:rFonts w:ascii="Arial Narrow" w:eastAsia="Calibri" w:hAnsi="Arial Narrow"/>
          <w:color w:val="0F243E"/>
          <w:sz w:val="24"/>
          <w:szCs w:val="24"/>
          <w:lang w:eastAsia="en-US"/>
        </w:rPr>
      </w:pPr>
    </w:p>
    <w:p w:rsidR="00DE6804" w:rsidRPr="00645801" w:rsidRDefault="00DE6804" w:rsidP="00DE6804">
      <w:pPr>
        <w:ind w:left="1260"/>
        <w:jc w:val="both"/>
        <w:rPr>
          <w:rFonts w:ascii="Arial Narrow" w:eastAsia="Calibri" w:hAnsi="Arial Narrow"/>
          <w:color w:val="0F243E"/>
          <w:sz w:val="24"/>
          <w:szCs w:val="24"/>
          <w:lang w:eastAsia="en-US"/>
        </w:rPr>
      </w:pPr>
      <w:r w:rsidRPr="00645801">
        <w:rPr>
          <w:rFonts w:ascii="Arial Narrow" w:eastAsia="Calibri" w:hAnsi="Arial Narrow"/>
          <w:color w:val="0F243E"/>
          <w:sz w:val="24"/>
          <w:szCs w:val="24"/>
          <w:lang w:eastAsia="en-US"/>
        </w:rPr>
        <w:lastRenderedPageBreak/>
        <w:t xml:space="preserve">La clasificación asignada por el comité ESR en su reunión de fecha </w:t>
      </w:r>
      <w:r>
        <w:rPr>
          <w:rFonts w:ascii="Arial Narrow" w:eastAsia="Calibri" w:hAnsi="Arial Narrow"/>
          <w:color w:val="0F243E"/>
          <w:sz w:val="24"/>
          <w:szCs w:val="24"/>
          <w:lang w:eastAsia="en-US"/>
        </w:rPr>
        <w:t>29 de Julio</w:t>
      </w:r>
      <w:r w:rsidRPr="00645801">
        <w:rPr>
          <w:rFonts w:ascii="Arial Narrow" w:eastAsia="Calibri" w:hAnsi="Arial Narrow"/>
          <w:color w:val="0F243E"/>
          <w:sz w:val="24"/>
          <w:szCs w:val="24"/>
          <w:lang w:eastAsia="en-US"/>
        </w:rPr>
        <w:t xml:space="preserve">, con relación al riesgo ambiental </w:t>
      </w:r>
      <w:r>
        <w:rPr>
          <w:rFonts w:ascii="Arial Narrow" w:eastAsia="Calibri" w:hAnsi="Arial Narrow"/>
          <w:color w:val="0F243E"/>
          <w:sz w:val="24"/>
          <w:szCs w:val="24"/>
          <w:lang w:eastAsia="en-US"/>
        </w:rPr>
        <w:t xml:space="preserve">y social </w:t>
      </w:r>
      <w:r w:rsidRPr="00645801">
        <w:rPr>
          <w:rFonts w:ascii="Arial Narrow" w:eastAsia="Calibri" w:hAnsi="Arial Narrow"/>
          <w:color w:val="0F243E"/>
          <w:sz w:val="24"/>
          <w:szCs w:val="24"/>
          <w:lang w:eastAsia="en-US"/>
        </w:rPr>
        <w:t>para este proyecto es de</w:t>
      </w:r>
      <w:r>
        <w:rPr>
          <w:rFonts w:ascii="Arial Narrow" w:eastAsia="Calibri" w:hAnsi="Arial Narrow"/>
          <w:color w:val="0F243E"/>
          <w:sz w:val="24"/>
          <w:szCs w:val="24"/>
          <w:lang w:eastAsia="en-US"/>
        </w:rPr>
        <w:t xml:space="preserve"> categoría C</w:t>
      </w:r>
      <w:r w:rsidRPr="00645801">
        <w:rPr>
          <w:rFonts w:ascii="Arial Narrow" w:eastAsia="Calibri" w:hAnsi="Arial Narrow"/>
          <w:color w:val="0F243E"/>
          <w:sz w:val="24"/>
          <w:szCs w:val="24"/>
          <w:lang w:eastAsia="en-US"/>
        </w:rPr>
        <w:t xml:space="preserve">. </w:t>
      </w:r>
    </w:p>
    <w:p w:rsidR="00DE6804" w:rsidRPr="00645801" w:rsidRDefault="00DE6804" w:rsidP="00645801">
      <w:pPr>
        <w:ind w:left="1260"/>
        <w:jc w:val="both"/>
        <w:rPr>
          <w:rFonts w:ascii="Arial Narrow" w:eastAsia="Calibri" w:hAnsi="Arial Narrow"/>
          <w:color w:val="0F243E"/>
          <w:sz w:val="24"/>
          <w:szCs w:val="24"/>
          <w:lang w:eastAsia="en-US"/>
        </w:rPr>
      </w:pPr>
    </w:p>
    <w:p w:rsidR="00A31DF9" w:rsidRPr="00645801" w:rsidRDefault="00A31DF9" w:rsidP="00645801">
      <w:pPr>
        <w:ind w:left="1260"/>
        <w:jc w:val="both"/>
        <w:rPr>
          <w:rFonts w:ascii="Arial Narrow" w:eastAsia="Calibri" w:hAnsi="Arial Narrow"/>
          <w:color w:val="0F243E"/>
          <w:sz w:val="24"/>
          <w:szCs w:val="24"/>
          <w:lang w:eastAsia="en-US"/>
        </w:rPr>
      </w:pPr>
    </w:p>
    <w:p w:rsidR="00A547B0" w:rsidRPr="00645801" w:rsidRDefault="00A547B0" w:rsidP="00645801">
      <w:pPr>
        <w:numPr>
          <w:ilvl w:val="0"/>
          <w:numId w:val="47"/>
        </w:numPr>
        <w:ind w:left="1620"/>
        <w:jc w:val="both"/>
        <w:rPr>
          <w:rFonts w:ascii="Arial Narrow" w:eastAsia="Calibri" w:hAnsi="Arial Narrow"/>
          <w:b/>
          <w:color w:val="0F243E"/>
          <w:sz w:val="24"/>
          <w:szCs w:val="24"/>
          <w:lang w:eastAsia="en-US"/>
        </w:rPr>
      </w:pPr>
      <w:r w:rsidRPr="00645801">
        <w:rPr>
          <w:rFonts w:ascii="Arial Narrow" w:eastAsia="Calibri" w:hAnsi="Arial Narrow"/>
          <w:b/>
          <w:color w:val="0F243E"/>
          <w:sz w:val="24"/>
          <w:szCs w:val="24"/>
          <w:lang w:eastAsia="en-US"/>
        </w:rPr>
        <w:t>RIESGOS</w:t>
      </w:r>
    </w:p>
    <w:p w:rsidR="00603D35" w:rsidRPr="00645801" w:rsidRDefault="00603D35" w:rsidP="00645801">
      <w:pPr>
        <w:ind w:left="1260"/>
        <w:jc w:val="both"/>
        <w:rPr>
          <w:rFonts w:ascii="Arial Narrow" w:eastAsia="Calibri" w:hAnsi="Arial Narrow"/>
          <w:color w:val="0F243E"/>
          <w:sz w:val="24"/>
          <w:szCs w:val="24"/>
          <w:lang w:eastAsia="en-US"/>
        </w:rPr>
      </w:pPr>
    </w:p>
    <w:p w:rsidR="00603D35" w:rsidRPr="00632114" w:rsidRDefault="00603D35" w:rsidP="00645801">
      <w:pPr>
        <w:ind w:left="1260"/>
        <w:jc w:val="both"/>
        <w:rPr>
          <w:rFonts w:ascii="Arial Narrow" w:eastAsia="Calibri" w:hAnsi="Arial Narrow"/>
          <w:color w:val="0F243E"/>
          <w:sz w:val="24"/>
          <w:szCs w:val="24"/>
          <w:lang w:eastAsia="en-US"/>
        </w:rPr>
      </w:pPr>
      <w:r w:rsidRPr="00632114">
        <w:rPr>
          <w:rFonts w:ascii="Arial Narrow" w:eastAsia="Calibri" w:hAnsi="Arial Narrow"/>
          <w:color w:val="0F243E"/>
          <w:sz w:val="24"/>
          <w:szCs w:val="24"/>
          <w:lang w:eastAsia="en-US"/>
        </w:rPr>
        <w:t xml:space="preserve">Los riesgos asociados </w:t>
      </w:r>
      <w:r w:rsidR="008A57A7" w:rsidRPr="00632114">
        <w:rPr>
          <w:rFonts w:ascii="Arial Narrow" w:eastAsia="Calibri" w:hAnsi="Arial Narrow"/>
          <w:color w:val="0F243E"/>
          <w:sz w:val="24"/>
          <w:szCs w:val="24"/>
          <w:lang w:eastAsia="en-US"/>
        </w:rPr>
        <w:t>al agravamiento de la crisis económica europea que de lugar a una caída de la demanda externa con la consiguiente disminución de precios y volúmenes demandados. Esta situación en parte puede atenuarse debido al posicionamiento que ha logrado este producto en el mercado interno</w:t>
      </w:r>
      <w:r w:rsidR="00FC3312" w:rsidRPr="00632114">
        <w:rPr>
          <w:rFonts w:ascii="Arial Narrow" w:eastAsia="Calibri" w:hAnsi="Arial Narrow"/>
          <w:color w:val="0F243E"/>
          <w:sz w:val="24"/>
          <w:szCs w:val="24"/>
          <w:lang w:eastAsia="en-US"/>
        </w:rPr>
        <w:t xml:space="preserve"> y a la consolidación de la demanda de Estados Unidos</w:t>
      </w:r>
      <w:r w:rsidR="008A57A7" w:rsidRPr="00632114">
        <w:rPr>
          <w:rFonts w:ascii="Arial Narrow" w:eastAsia="Calibri" w:hAnsi="Arial Narrow"/>
          <w:color w:val="0F243E"/>
          <w:sz w:val="24"/>
          <w:szCs w:val="24"/>
          <w:lang w:eastAsia="en-US"/>
        </w:rPr>
        <w:t>.</w:t>
      </w:r>
    </w:p>
    <w:p w:rsidR="00603D35" w:rsidRPr="00632114" w:rsidRDefault="00603D35" w:rsidP="00645801">
      <w:pPr>
        <w:ind w:left="1260"/>
        <w:jc w:val="both"/>
        <w:rPr>
          <w:rFonts w:ascii="Arial Narrow" w:eastAsia="Calibri" w:hAnsi="Arial Narrow"/>
          <w:color w:val="0F243E"/>
          <w:sz w:val="24"/>
          <w:szCs w:val="24"/>
          <w:lang w:eastAsia="en-US"/>
        </w:rPr>
      </w:pPr>
    </w:p>
    <w:p w:rsidR="00603D35" w:rsidRPr="00632114" w:rsidRDefault="008A57A7" w:rsidP="00645801">
      <w:pPr>
        <w:ind w:left="1260"/>
        <w:jc w:val="both"/>
        <w:rPr>
          <w:rFonts w:ascii="Arial Narrow" w:eastAsia="Calibri" w:hAnsi="Arial Narrow"/>
          <w:color w:val="0F243E"/>
          <w:sz w:val="24"/>
          <w:szCs w:val="24"/>
          <w:lang w:eastAsia="en-US"/>
        </w:rPr>
      </w:pPr>
      <w:r w:rsidRPr="00632114">
        <w:rPr>
          <w:rFonts w:ascii="Arial Narrow" w:eastAsia="Calibri" w:hAnsi="Arial Narrow"/>
          <w:color w:val="0F243E"/>
          <w:sz w:val="24"/>
          <w:szCs w:val="24"/>
          <w:lang w:eastAsia="en-US"/>
        </w:rPr>
        <w:t xml:space="preserve">Los cambios climáticos dan lugar al incremento de plagas y enfermedades que afectan los costos de producción consecuencia de mayor demanda de insumos para su control. En casos extremos darán lugar reducción importantes de la producción con la consiguiente </w:t>
      </w:r>
      <w:r w:rsidR="00FC3312" w:rsidRPr="00632114">
        <w:rPr>
          <w:rFonts w:ascii="Arial Narrow" w:eastAsia="Calibri" w:hAnsi="Arial Narrow"/>
          <w:color w:val="0F243E"/>
          <w:sz w:val="24"/>
          <w:szCs w:val="24"/>
          <w:lang w:eastAsia="en-US"/>
        </w:rPr>
        <w:t>pérdida</w:t>
      </w:r>
      <w:r w:rsidRPr="00632114">
        <w:rPr>
          <w:rFonts w:ascii="Arial Narrow" w:eastAsia="Calibri" w:hAnsi="Arial Narrow"/>
          <w:color w:val="0F243E"/>
          <w:sz w:val="24"/>
          <w:szCs w:val="24"/>
          <w:lang w:eastAsia="en-US"/>
        </w:rPr>
        <w:t xml:space="preserve"> de rentabilidad del cultivo.</w:t>
      </w:r>
    </w:p>
    <w:p w:rsidR="003F1365" w:rsidRPr="00632114" w:rsidRDefault="003F1365" w:rsidP="00645801">
      <w:pPr>
        <w:ind w:left="1260"/>
        <w:jc w:val="both"/>
        <w:rPr>
          <w:rFonts w:ascii="Arial Narrow" w:eastAsia="Calibri" w:hAnsi="Arial Narrow"/>
          <w:color w:val="0F243E"/>
          <w:sz w:val="24"/>
          <w:szCs w:val="24"/>
          <w:lang w:eastAsia="en-US"/>
        </w:rPr>
      </w:pPr>
    </w:p>
    <w:p w:rsidR="00D849E6" w:rsidRPr="007A09EF" w:rsidRDefault="00D849E6" w:rsidP="00D849E6">
      <w:pPr>
        <w:ind w:left="1260"/>
        <w:jc w:val="both"/>
        <w:rPr>
          <w:rFonts w:ascii="Arial Narrow" w:eastAsia="Calibri" w:hAnsi="Arial Narrow"/>
          <w:color w:val="0F243E"/>
          <w:sz w:val="24"/>
          <w:szCs w:val="24"/>
          <w:lang w:eastAsia="en-US"/>
        </w:rPr>
      </w:pPr>
      <w:r w:rsidRPr="007A09EF">
        <w:rPr>
          <w:rFonts w:ascii="Arial Narrow" w:eastAsia="Calibri" w:hAnsi="Arial Narrow"/>
          <w:color w:val="0F243E"/>
          <w:sz w:val="24"/>
          <w:szCs w:val="24"/>
          <w:lang w:eastAsia="en-US"/>
        </w:rPr>
        <w:t>Resulta de vital importancia, considerando que el cultivo de la alcachofa depende básicamente del recurso hídrico, que los niveles de contaminación en la región sean estrechamente vigilados, a fin de no perjudicar a este sector de gran potencial para la economía de Junín.</w:t>
      </w:r>
      <w:r w:rsidR="00FC3312">
        <w:rPr>
          <w:rFonts w:ascii="Arial Narrow" w:eastAsia="Calibri" w:hAnsi="Arial Narrow"/>
          <w:color w:val="0F243E"/>
          <w:sz w:val="24"/>
          <w:szCs w:val="24"/>
          <w:lang w:eastAsia="en-US"/>
        </w:rPr>
        <w:t xml:space="preserve"> En este sentido el Gobierno Regional y el Nacional vienen tomando cada vez una mayor conciencia de la necesidad de fortalecer los mecanismos de supervisión de la calidad de los controles que las empresas mineras tiene sobre sus efectos sobre el medio ambiente.</w:t>
      </w:r>
    </w:p>
    <w:p w:rsidR="008A57A7" w:rsidRDefault="008A57A7" w:rsidP="00645801">
      <w:pPr>
        <w:ind w:left="1260"/>
        <w:jc w:val="both"/>
        <w:rPr>
          <w:rFonts w:ascii="Arial Narrow" w:eastAsia="Calibri" w:hAnsi="Arial Narrow"/>
          <w:color w:val="0F243E"/>
          <w:sz w:val="24"/>
          <w:szCs w:val="24"/>
          <w:highlight w:val="yellow"/>
          <w:lang w:eastAsia="en-US"/>
        </w:rPr>
      </w:pPr>
    </w:p>
    <w:p w:rsidR="00B349E2" w:rsidRDefault="00B349E2" w:rsidP="00645801">
      <w:pPr>
        <w:ind w:left="1260"/>
        <w:jc w:val="both"/>
        <w:rPr>
          <w:rFonts w:ascii="Arial Narrow" w:eastAsia="Calibri" w:hAnsi="Arial Narrow"/>
          <w:color w:val="0F243E"/>
          <w:sz w:val="24"/>
          <w:szCs w:val="24"/>
          <w:lang w:eastAsia="en-US"/>
        </w:rPr>
      </w:pPr>
      <w:r>
        <w:rPr>
          <w:rFonts w:ascii="Arial Narrow" w:eastAsia="Calibri" w:hAnsi="Arial Narrow"/>
          <w:color w:val="0F243E"/>
          <w:sz w:val="24"/>
          <w:szCs w:val="24"/>
          <w:lang w:eastAsia="en-US"/>
        </w:rPr>
        <w:t>Es posible que el proyecto enfrente el ri</w:t>
      </w:r>
      <w:r w:rsidR="00480584">
        <w:rPr>
          <w:rFonts w:ascii="Arial Narrow" w:eastAsia="Calibri" w:hAnsi="Arial Narrow"/>
          <w:color w:val="0F243E"/>
          <w:sz w:val="24"/>
          <w:szCs w:val="24"/>
          <w:lang w:eastAsia="en-US"/>
        </w:rPr>
        <w:t>e</w:t>
      </w:r>
      <w:r>
        <w:rPr>
          <w:rFonts w:ascii="Arial Narrow" w:eastAsia="Calibri" w:hAnsi="Arial Narrow"/>
          <w:color w:val="0F243E"/>
          <w:sz w:val="24"/>
          <w:szCs w:val="24"/>
          <w:lang w:eastAsia="en-US"/>
        </w:rPr>
        <w:t>sgo de f</w:t>
      </w:r>
      <w:r w:rsidRPr="00B349E2">
        <w:rPr>
          <w:rFonts w:ascii="Arial Narrow" w:eastAsia="Calibri" w:hAnsi="Arial Narrow"/>
          <w:color w:val="0F243E"/>
          <w:sz w:val="24"/>
          <w:szCs w:val="24"/>
          <w:lang w:eastAsia="en-US"/>
        </w:rPr>
        <w:t>alta de interés</w:t>
      </w:r>
      <w:r>
        <w:rPr>
          <w:rFonts w:ascii="Arial Narrow" w:eastAsia="Calibri" w:hAnsi="Arial Narrow"/>
          <w:color w:val="0F243E"/>
          <w:sz w:val="24"/>
          <w:szCs w:val="24"/>
          <w:lang w:eastAsia="en-US"/>
        </w:rPr>
        <w:t xml:space="preserve"> </w:t>
      </w:r>
      <w:r w:rsidRPr="00B349E2">
        <w:rPr>
          <w:rFonts w:ascii="Arial Narrow" w:eastAsia="Calibri" w:hAnsi="Arial Narrow"/>
          <w:color w:val="0F243E"/>
          <w:sz w:val="24"/>
          <w:szCs w:val="24"/>
          <w:lang w:eastAsia="en-US"/>
        </w:rPr>
        <w:t xml:space="preserve">de los beneficiarios </w:t>
      </w:r>
      <w:r>
        <w:rPr>
          <w:rFonts w:ascii="Arial Narrow" w:eastAsia="Calibri" w:hAnsi="Arial Narrow"/>
          <w:color w:val="0F243E"/>
          <w:sz w:val="24"/>
          <w:szCs w:val="24"/>
          <w:lang w:eastAsia="en-US"/>
        </w:rPr>
        <w:t xml:space="preserve">en el impulso al esquema asociativo. </w:t>
      </w:r>
      <w:r w:rsidR="00480584">
        <w:rPr>
          <w:rFonts w:ascii="Arial Narrow" w:eastAsia="Calibri" w:hAnsi="Arial Narrow"/>
          <w:color w:val="0F243E"/>
          <w:sz w:val="24"/>
          <w:szCs w:val="24"/>
          <w:lang w:eastAsia="en-US"/>
        </w:rPr>
        <w:t xml:space="preserve">Se ha evidenciado la dificultad que significa traducir la capcidad ancestral de trabajo comunal entre los pobladores rurales del Ande, en trabajo empresarial asociativo. </w:t>
      </w:r>
      <w:r>
        <w:rPr>
          <w:rFonts w:ascii="Arial Narrow" w:eastAsia="Calibri" w:hAnsi="Arial Narrow"/>
          <w:color w:val="0F243E"/>
          <w:sz w:val="24"/>
          <w:szCs w:val="24"/>
          <w:lang w:eastAsia="en-US"/>
        </w:rPr>
        <w:t xml:space="preserve">El reto del proyecto es demostrar con el primer grupo y de manera tangible y por etapas que el trabajo asociativo trae grandes beneficios para todos por sus efectos en reducción de costos de insumos, de costos de transacción y de incremento de la capadcdidad de negociación. </w:t>
      </w:r>
    </w:p>
    <w:p w:rsidR="00B349E2" w:rsidRDefault="00B349E2" w:rsidP="00645801">
      <w:pPr>
        <w:ind w:left="1260"/>
        <w:jc w:val="both"/>
        <w:rPr>
          <w:rFonts w:ascii="Arial Narrow" w:eastAsia="Calibri" w:hAnsi="Arial Narrow"/>
          <w:color w:val="0F243E"/>
          <w:sz w:val="24"/>
          <w:szCs w:val="24"/>
          <w:lang w:eastAsia="en-US"/>
        </w:rPr>
      </w:pPr>
      <w:r>
        <w:rPr>
          <w:rFonts w:ascii="Arial Narrow" w:eastAsia="Calibri" w:hAnsi="Arial Narrow"/>
          <w:color w:val="0F243E"/>
          <w:sz w:val="24"/>
          <w:szCs w:val="24"/>
          <w:lang w:eastAsia="en-US"/>
        </w:rPr>
        <w:t xml:space="preserve"> </w:t>
      </w:r>
    </w:p>
    <w:p w:rsidR="00B349E2" w:rsidRPr="00F37542" w:rsidRDefault="00480584" w:rsidP="00645801">
      <w:pPr>
        <w:ind w:left="1260"/>
        <w:jc w:val="both"/>
        <w:rPr>
          <w:rFonts w:ascii="Arial Narrow" w:eastAsia="Calibri" w:hAnsi="Arial Narrow"/>
          <w:color w:val="0F243E"/>
          <w:sz w:val="24"/>
          <w:szCs w:val="24"/>
          <w:highlight w:val="yellow"/>
          <w:lang w:eastAsia="en-US"/>
        </w:rPr>
      </w:pPr>
      <w:r>
        <w:rPr>
          <w:rFonts w:ascii="Arial Narrow" w:eastAsia="Calibri" w:hAnsi="Arial Narrow"/>
          <w:color w:val="0F243E"/>
          <w:sz w:val="24"/>
          <w:szCs w:val="24"/>
          <w:lang w:eastAsia="en-US"/>
        </w:rPr>
        <w:t xml:space="preserve">Es posible que la coyuntura electoral, cambio de alcaldes, presidente regional y gobierno nacional podría tener un efecto en disminuir el </w:t>
      </w:r>
      <w:r w:rsidR="00B349E2" w:rsidRPr="00B349E2">
        <w:rPr>
          <w:rFonts w:ascii="Arial Narrow" w:eastAsia="Calibri" w:hAnsi="Arial Narrow"/>
          <w:color w:val="0F243E"/>
          <w:sz w:val="24"/>
          <w:szCs w:val="24"/>
          <w:lang w:eastAsia="en-US"/>
        </w:rPr>
        <w:t>apoyo a la iniciativa por parte de entidades relevantes del sector privado</w:t>
      </w:r>
      <w:r>
        <w:rPr>
          <w:rFonts w:ascii="Arial Narrow" w:eastAsia="Calibri" w:hAnsi="Arial Narrow"/>
          <w:color w:val="0F243E"/>
          <w:sz w:val="24"/>
          <w:szCs w:val="24"/>
          <w:lang w:eastAsia="en-US"/>
        </w:rPr>
        <w:t>. Sin embargo, el proceso de regionalización ha encontrado en las mesas temáticas, como lo es la del la alcachofa, un instrumento de dialogo público privado que esta generando cierta estabilidad en las políticas públicas. A este respecto el trabajo con la Mesa de la Alcachofa se torna clave para efectivzar los apoyos de las entidades públicas relevantes.</w:t>
      </w:r>
    </w:p>
    <w:sectPr w:rsidR="00B349E2" w:rsidRPr="00F37542" w:rsidSect="0054468B">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842" w:rsidRDefault="008F5842">
      <w:r>
        <w:separator/>
      </w:r>
    </w:p>
  </w:endnote>
  <w:endnote w:type="continuationSeparator" w:id="0">
    <w:p w:rsidR="008F5842" w:rsidRDefault="008F58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B2E" w:rsidRDefault="000A72AD">
    <w:pPr>
      <w:pStyle w:val="Footer"/>
      <w:framePr w:wrap="around" w:vAnchor="text" w:hAnchor="margin" w:xAlign="center" w:y="1"/>
      <w:rPr>
        <w:rStyle w:val="PageNumber"/>
      </w:rPr>
    </w:pPr>
    <w:r>
      <w:rPr>
        <w:rStyle w:val="PageNumber"/>
      </w:rPr>
      <w:fldChar w:fldCharType="begin"/>
    </w:r>
    <w:r w:rsidR="00593B2E">
      <w:rPr>
        <w:rStyle w:val="PageNumber"/>
      </w:rPr>
      <w:instrText xml:space="preserve">PAGE  </w:instrText>
    </w:r>
    <w:r>
      <w:rPr>
        <w:rStyle w:val="PageNumber"/>
      </w:rPr>
      <w:fldChar w:fldCharType="end"/>
    </w:r>
  </w:p>
  <w:p w:rsidR="00593B2E" w:rsidRDefault="00593B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AEB" w:rsidRDefault="000A72AD">
    <w:pPr>
      <w:pStyle w:val="Footer"/>
      <w:jc w:val="right"/>
    </w:pPr>
    <w:fldSimple w:instr=" PAGE   \* MERGEFORMAT ">
      <w:r w:rsidR="00C264BF">
        <w:rPr>
          <w:noProof/>
        </w:rPr>
        <w:t>1</w:t>
      </w:r>
    </w:fldSimple>
  </w:p>
  <w:p w:rsidR="001E6AEB" w:rsidRDefault="001E6A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842" w:rsidRDefault="008F5842">
      <w:r>
        <w:separator/>
      </w:r>
    </w:p>
  </w:footnote>
  <w:footnote w:type="continuationSeparator" w:id="0">
    <w:p w:rsidR="008F5842" w:rsidRDefault="008F5842">
      <w:r>
        <w:continuationSeparator/>
      </w:r>
    </w:p>
  </w:footnote>
  <w:footnote w:id="1">
    <w:p w:rsidR="00681338" w:rsidRPr="00681338" w:rsidRDefault="00681338">
      <w:pPr>
        <w:pStyle w:val="FootnoteText"/>
        <w:rPr>
          <w:lang w:val="es-PE"/>
        </w:rPr>
      </w:pPr>
      <w:r>
        <w:rPr>
          <w:rStyle w:val="FootnoteReference"/>
        </w:rPr>
        <w:footnoteRef/>
      </w:r>
      <w:r>
        <w:t xml:space="preserve"> </w:t>
      </w:r>
      <w:r>
        <w:rPr>
          <w:lang w:val="es-PE"/>
        </w:rPr>
        <w:t>El área testigo es conducida con la tecnología que usa el productor.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507A"/>
    <w:multiLevelType w:val="multilevel"/>
    <w:tmpl w:val="484A9D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03BB45BA"/>
    <w:multiLevelType w:val="multilevel"/>
    <w:tmpl w:val="8C9CB96E"/>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8E6239A"/>
    <w:multiLevelType w:val="multilevel"/>
    <w:tmpl w:val="8A28B26A"/>
    <w:lvl w:ilvl="0">
      <w:start w:val="1"/>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0F8639E4"/>
    <w:multiLevelType w:val="multilevel"/>
    <w:tmpl w:val="484A9D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ascii="Times New Roman" w:eastAsia="Times New Roman" w:hAnsi="Times New Roman" w:cs="Times New Roman"/>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4">
    <w:nsid w:val="13054BD2"/>
    <w:multiLevelType w:val="hybridMultilevel"/>
    <w:tmpl w:val="EB409AC2"/>
    <w:lvl w:ilvl="0" w:tplc="0C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30A2457"/>
    <w:multiLevelType w:val="multilevel"/>
    <w:tmpl w:val="92347FF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58703C2"/>
    <w:multiLevelType w:val="multilevel"/>
    <w:tmpl w:val="6EE6041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5935D57"/>
    <w:multiLevelType w:val="hybridMultilevel"/>
    <w:tmpl w:val="63E4AE66"/>
    <w:lvl w:ilvl="0" w:tplc="35902AB8">
      <w:start w:val="1"/>
      <w:numFmt w:val="upperRoman"/>
      <w:lvlText w:val="%1."/>
      <w:lvlJc w:val="right"/>
      <w:pPr>
        <w:tabs>
          <w:tab w:val="num" w:pos="1260"/>
        </w:tabs>
        <w:ind w:left="1260" w:hanging="180"/>
      </w:pPr>
      <w:rPr>
        <w:rFonts w:hint="default"/>
      </w:rPr>
    </w:lvl>
    <w:lvl w:ilvl="1" w:tplc="5D62D0D8">
      <w:numFmt w:val="none"/>
      <w:lvlText w:val=""/>
      <w:lvlJc w:val="left"/>
      <w:pPr>
        <w:tabs>
          <w:tab w:val="num" w:pos="360"/>
        </w:tabs>
      </w:pPr>
    </w:lvl>
    <w:lvl w:ilvl="2" w:tplc="98F69020">
      <w:numFmt w:val="none"/>
      <w:lvlText w:val=""/>
      <w:lvlJc w:val="left"/>
      <w:pPr>
        <w:tabs>
          <w:tab w:val="num" w:pos="360"/>
        </w:tabs>
      </w:pPr>
    </w:lvl>
    <w:lvl w:ilvl="3" w:tplc="B69C2B6A">
      <w:numFmt w:val="none"/>
      <w:lvlText w:val=""/>
      <w:lvlJc w:val="left"/>
      <w:pPr>
        <w:tabs>
          <w:tab w:val="num" w:pos="360"/>
        </w:tabs>
      </w:pPr>
    </w:lvl>
    <w:lvl w:ilvl="4" w:tplc="078030DE">
      <w:start w:val="1"/>
      <w:numFmt w:val="lowerLetter"/>
      <w:lvlText w:val="%5."/>
      <w:lvlJc w:val="left"/>
      <w:pPr>
        <w:tabs>
          <w:tab w:val="num" w:pos="1440"/>
        </w:tabs>
        <w:ind w:left="1440" w:hanging="360"/>
      </w:pPr>
      <w:rPr>
        <w:rFonts w:hint="default"/>
      </w:rPr>
    </w:lvl>
    <w:lvl w:ilvl="5" w:tplc="23A289BE">
      <w:numFmt w:val="none"/>
      <w:lvlText w:val=""/>
      <w:lvlJc w:val="left"/>
      <w:pPr>
        <w:tabs>
          <w:tab w:val="num" w:pos="360"/>
        </w:tabs>
      </w:pPr>
    </w:lvl>
    <w:lvl w:ilvl="6" w:tplc="C7709CF4">
      <w:numFmt w:val="none"/>
      <w:lvlText w:val=""/>
      <w:lvlJc w:val="left"/>
      <w:pPr>
        <w:tabs>
          <w:tab w:val="num" w:pos="360"/>
        </w:tabs>
      </w:pPr>
    </w:lvl>
    <w:lvl w:ilvl="7" w:tplc="B42C8BE6">
      <w:numFmt w:val="none"/>
      <w:lvlText w:val=""/>
      <w:lvlJc w:val="left"/>
      <w:pPr>
        <w:tabs>
          <w:tab w:val="num" w:pos="360"/>
        </w:tabs>
      </w:pPr>
    </w:lvl>
    <w:lvl w:ilvl="8" w:tplc="8D0EF3BE">
      <w:numFmt w:val="none"/>
      <w:lvlText w:val=""/>
      <w:lvlJc w:val="left"/>
      <w:pPr>
        <w:tabs>
          <w:tab w:val="num" w:pos="360"/>
        </w:tabs>
      </w:pPr>
    </w:lvl>
  </w:abstractNum>
  <w:abstractNum w:abstractNumId="8">
    <w:nsid w:val="175D7E2B"/>
    <w:multiLevelType w:val="hybridMultilevel"/>
    <w:tmpl w:val="0206ED88"/>
    <w:lvl w:ilvl="0" w:tplc="0C0A0015">
      <w:start w:val="1"/>
      <w:numFmt w:val="upperLetter"/>
      <w:lvlText w:val="%1."/>
      <w:lvlJc w:val="left"/>
      <w:pPr>
        <w:ind w:left="1992" w:hanging="360"/>
      </w:pPr>
      <w:rPr>
        <w:rFonts w:hint="default"/>
      </w:rPr>
    </w:lvl>
    <w:lvl w:ilvl="1" w:tplc="040A0019" w:tentative="1">
      <w:start w:val="1"/>
      <w:numFmt w:val="lowerLetter"/>
      <w:lvlText w:val="%2."/>
      <w:lvlJc w:val="left"/>
      <w:pPr>
        <w:ind w:left="2712" w:hanging="360"/>
      </w:pPr>
    </w:lvl>
    <w:lvl w:ilvl="2" w:tplc="040A001B" w:tentative="1">
      <w:start w:val="1"/>
      <w:numFmt w:val="lowerRoman"/>
      <w:lvlText w:val="%3."/>
      <w:lvlJc w:val="right"/>
      <w:pPr>
        <w:ind w:left="3432" w:hanging="180"/>
      </w:pPr>
    </w:lvl>
    <w:lvl w:ilvl="3" w:tplc="040A000F" w:tentative="1">
      <w:start w:val="1"/>
      <w:numFmt w:val="decimal"/>
      <w:lvlText w:val="%4."/>
      <w:lvlJc w:val="left"/>
      <w:pPr>
        <w:ind w:left="4152" w:hanging="360"/>
      </w:pPr>
    </w:lvl>
    <w:lvl w:ilvl="4" w:tplc="040A0019" w:tentative="1">
      <w:start w:val="1"/>
      <w:numFmt w:val="lowerLetter"/>
      <w:lvlText w:val="%5."/>
      <w:lvlJc w:val="left"/>
      <w:pPr>
        <w:ind w:left="4872" w:hanging="360"/>
      </w:pPr>
    </w:lvl>
    <w:lvl w:ilvl="5" w:tplc="040A001B" w:tentative="1">
      <w:start w:val="1"/>
      <w:numFmt w:val="lowerRoman"/>
      <w:lvlText w:val="%6."/>
      <w:lvlJc w:val="right"/>
      <w:pPr>
        <w:ind w:left="5592" w:hanging="180"/>
      </w:pPr>
    </w:lvl>
    <w:lvl w:ilvl="6" w:tplc="040A000F" w:tentative="1">
      <w:start w:val="1"/>
      <w:numFmt w:val="decimal"/>
      <w:lvlText w:val="%7."/>
      <w:lvlJc w:val="left"/>
      <w:pPr>
        <w:ind w:left="6312" w:hanging="360"/>
      </w:pPr>
    </w:lvl>
    <w:lvl w:ilvl="7" w:tplc="040A0019" w:tentative="1">
      <w:start w:val="1"/>
      <w:numFmt w:val="lowerLetter"/>
      <w:lvlText w:val="%8."/>
      <w:lvlJc w:val="left"/>
      <w:pPr>
        <w:ind w:left="7032" w:hanging="360"/>
      </w:pPr>
    </w:lvl>
    <w:lvl w:ilvl="8" w:tplc="040A001B" w:tentative="1">
      <w:start w:val="1"/>
      <w:numFmt w:val="lowerRoman"/>
      <w:lvlText w:val="%9."/>
      <w:lvlJc w:val="right"/>
      <w:pPr>
        <w:ind w:left="7752" w:hanging="180"/>
      </w:pPr>
    </w:lvl>
  </w:abstractNum>
  <w:abstractNum w:abstractNumId="9">
    <w:nsid w:val="189C3FE8"/>
    <w:multiLevelType w:val="hybridMultilevel"/>
    <w:tmpl w:val="90FCBBA6"/>
    <w:lvl w:ilvl="0" w:tplc="968860B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910333F"/>
    <w:multiLevelType w:val="hybridMultilevel"/>
    <w:tmpl w:val="C08EA11C"/>
    <w:lvl w:ilvl="0" w:tplc="2662C8A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9602F2B"/>
    <w:multiLevelType w:val="multilevel"/>
    <w:tmpl w:val="98C08EC2"/>
    <w:lvl w:ilvl="0">
      <w:start w:val="2"/>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2">
    <w:nsid w:val="1D586928"/>
    <w:multiLevelType w:val="multilevel"/>
    <w:tmpl w:val="DCF07716"/>
    <w:lvl w:ilvl="0">
      <w:start w:val="2"/>
      <w:numFmt w:val="decimal"/>
      <w:lvlText w:val="%1"/>
      <w:lvlJc w:val="left"/>
      <w:pPr>
        <w:ind w:left="375" w:hanging="375"/>
      </w:pPr>
      <w:rPr>
        <w:rFonts w:hint="default"/>
      </w:rPr>
    </w:lvl>
    <w:lvl w:ilvl="1">
      <w:start w:val="16"/>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nsid w:val="1DCC4954"/>
    <w:multiLevelType w:val="multilevel"/>
    <w:tmpl w:val="C56EC24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1EA2711D"/>
    <w:multiLevelType w:val="hybridMultilevel"/>
    <w:tmpl w:val="7F821902"/>
    <w:lvl w:ilvl="0" w:tplc="0C0A0001">
      <w:start w:val="1"/>
      <w:numFmt w:val="bullet"/>
      <w:lvlText w:val=""/>
      <w:lvlJc w:val="left"/>
      <w:pPr>
        <w:ind w:left="1815" w:hanging="360"/>
      </w:pPr>
      <w:rPr>
        <w:rFonts w:ascii="Symbol" w:hAnsi="Symbol" w:hint="default"/>
      </w:rPr>
    </w:lvl>
    <w:lvl w:ilvl="1" w:tplc="0C0A0003" w:tentative="1">
      <w:start w:val="1"/>
      <w:numFmt w:val="bullet"/>
      <w:lvlText w:val="o"/>
      <w:lvlJc w:val="left"/>
      <w:pPr>
        <w:ind w:left="2535" w:hanging="360"/>
      </w:pPr>
      <w:rPr>
        <w:rFonts w:ascii="Courier New" w:hAnsi="Courier New" w:cs="Courier New" w:hint="default"/>
      </w:rPr>
    </w:lvl>
    <w:lvl w:ilvl="2" w:tplc="0C0A0005" w:tentative="1">
      <w:start w:val="1"/>
      <w:numFmt w:val="bullet"/>
      <w:lvlText w:val=""/>
      <w:lvlJc w:val="left"/>
      <w:pPr>
        <w:ind w:left="3255" w:hanging="360"/>
      </w:pPr>
      <w:rPr>
        <w:rFonts w:ascii="Wingdings" w:hAnsi="Wingdings" w:hint="default"/>
      </w:rPr>
    </w:lvl>
    <w:lvl w:ilvl="3" w:tplc="0C0A0001" w:tentative="1">
      <w:start w:val="1"/>
      <w:numFmt w:val="bullet"/>
      <w:lvlText w:val=""/>
      <w:lvlJc w:val="left"/>
      <w:pPr>
        <w:ind w:left="3975" w:hanging="360"/>
      </w:pPr>
      <w:rPr>
        <w:rFonts w:ascii="Symbol" w:hAnsi="Symbol" w:hint="default"/>
      </w:rPr>
    </w:lvl>
    <w:lvl w:ilvl="4" w:tplc="0C0A0003" w:tentative="1">
      <w:start w:val="1"/>
      <w:numFmt w:val="bullet"/>
      <w:lvlText w:val="o"/>
      <w:lvlJc w:val="left"/>
      <w:pPr>
        <w:ind w:left="4695" w:hanging="360"/>
      </w:pPr>
      <w:rPr>
        <w:rFonts w:ascii="Courier New" w:hAnsi="Courier New" w:cs="Courier New" w:hint="default"/>
      </w:rPr>
    </w:lvl>
    <w:lvl w:ilvl="5" w:tplc="0C0A0005" w:tentative="1">
      <w:start w:val="1"/>
      <w:numFmt w:val="bullet"/>
      <w:lvlText w:val=""/>
      <w:lvlJc w:val="left"/>
      <w:pPr>
        <w:ind w:left="5415" w:hanging="360"/>
      </w:pPr>
      <w:rPr>
        <w:rFonts w:ascii="Wingdings" w:hAnsi="Wingdings" w:hint="default"/>
      </w:rPr>
    </w:lvl>
    <w:lvl w:ilvl="6" w:tplc="0C0A0001" w:tentative="1">
      <w:start w:val="1"/>
      <w:numFmt w:val="bullet"/>
      <w:lvlText w:val=""/>
      <w:lvlJc w:val="left"/>
      <w:pPr>
        <w:ind w:left="6135" w:hanging="360"/>
      </w:pPr>
      <w:rPr>
        <w:rFonts w:ascii="Symbol" w:hAnsi="Symbol" w:hint="default"/>
      </w:rPr>
    </w:lvl>
    <w:lvl w:ilvl="7" w:tplc="0C0A0003" w:tentative="1">
      <w:start w:val="1"/>
      <w:numFmt w:val="bullet"/>
      <w:lvlText w:val="o"/>
      <w:lvlJc w:val="left"/>
      <w:pPr>
        <w:ind w:left="6855" w:hanging="360"/>
      </w:pPr>
      <w:rPr>
        <w:rFonts w:ascii="Courier New" w:hAnsi="Courier New" w:cs="Courier New" w:hint="default"/>
      </w:rPr>
    </w:lvl>
    <w:lvl w:ilvl="8" w:tplc="0C0A0005" w:tentative="1">
      <w:start w:val="1"/>
      <w:numFmt w:val="bullet"/>
      <w:lvlText w:val=""/>
      <w:lvlJc w:val="left"/>
      <w:pPr>
        <w:ind w:left="7575" w:hanging="360"/>
      </w:pPr>
      <w:rPr>
        <w:rFonts w:ascii="Wingdings" w:hAnsi="Wingdings" w:hint="default"/>
      </w:rPr>
    </w:lvl>
  </w:abstractNum>
  <w:abstractNum w:abstractNumId="15">
    <w:nsid w:val="1F0072E4"/>
    <w:multiLevelType w:val="hybridMultilevel"/>
    <w:tmpl w:val="EC24DEF2"/>
    <w:lvl w:ilvl="0" w:tplc="35902AB8">
      <w:start w:val="1"/>
      <w:numFmt w:val="upperRoman"/>
      <w:lvlText w:val="%1."/>
      <w:lvlJc w:val="right"/>
      <w:pPr>
        <w:tabs>
          <w:tab w:val="num" w:pos="1260"/>
        </w:tabs>
        <w:ind w:left="12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B61095"/>
    <w:multiLevelType w:val="hybridMultilevel"/>
    <w:tmpl w:val="B706FBD2"/>
    <w:lvl w:ilvl="0" w:tplc="04265FC0">
      <w:start w:val="5"/>
      <w:numFmt w:val="upperLetter"/>
      <w:lvlText w:val="%1."/>
      <w:lvlJc w:val="left"/>
      <w:pPr>
        <w:tabs>
          <w:tab w:val="num" w:pos="720"/>
        </w:tabs>
        <w:ind w:left="720" w:hanging="360"/>
      </w:pPr>
      <w:rPr>
        <w:rFonts w:hint="default"/>
      </w:rPr>
    </w:lvl>
    <w:lvl w:ilvl="1" w:tplc="F9DE6DA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11D108E"/>
    <w:multiLevelType w:val="hybridMultilevel"/>
    <w:tmpl w:val="7744D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A90BC6"/>
    <w:multiLevelType w:val="multilevel"/>
    <w:tmpl w:val="14962D3A"/>
    <w:lvl w:ilvl="0">
      <w:start w:val="3"/>
      <w:numFmt w:val="decimal"/>
      <w:lvlText w:val="%1"/>
      <w:lvlJc w:val="left"/>
      <w:pPr>
        <w:tabs>
          <w:tab w:val="num" w:pos="0"/>
        </w:tabs>
        <w:ind w:left="360" w:hanging="360"/>
      </w:pPr>
      <w:rPr>
        <w:rFonts w:hint="default"/>
      </w:rPr>
    </w:lvl>
    <w:lvl w:ilvl="1">
      <w:start w:val="1"/>
      <w:numFmt w:val="decimal"/>
      <w:lvlText w:val="6.%2"/>
      <w:lvlJc w:val="left"/>
      <w:pPr>
        <w:tabs>
          <w:tab w:val="num" w:pos="0"/>
        </w:tabs>
        <w:ind w:left="360" w:hanging="36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9">
    <w:nsid w:val="2CB9631C"/>
    <w:multiLevelType w:val="multilevel"/>
    <w:tmpl w:val="0EA87E2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2D56673E"/>
    <w:multiLevelType w:val="multilevel"/>
    <w:tmpl w:val="8C9CB96E"/>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915"/>
        </w:tabs>
        <w:ind w:left="915" w:hanging="37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35F24FB2"/>
    <w:multiLevelType w:val="hybridMultilevel"/>
    <w:tmpl w:val="25F477C2"/>
    <w:lvl w:ilvl="0" w:tplc="0C0A0001">
      <w:start w:val="1"/>
      <w:numFmt w:val="bullet"/>
      <w:lvlText w:val=""/>
      <w:lvlJc w:val="left"/>
      <w:pPr>
        <w:ind w:left="1848" w:hanging="360"/>
      </w:pPr>
      <w:rPr>
        <w:rFonts w:ascii="Symbol" w:hAnsi="Symbol" w:hint="default"/>
      </w:rPr>
    </w:lvl>
    <w:lvl w:ilvl="1" w:tplc="0C0A0003" w:tentative="1">
      <w:start w:val="1"/>
      <w:numFmt w:val="bullet"/>
      <w:lvlText w:val="o"/>
      <w:lvlJc w:val="left"/>
      <w:pPr>
        <w:ind w:left="2568" w:hanging="360"/>
      </w:pPr>
      <w:rPr>
        <w:rFonts w:ascii="Courier New" w:hAnsi="Courier New" w:cs="Courier New" w:hint="default"/>
      </w:rPr>
    </w:lvl>
    <w:lvl w:ilvl="2" w:tplc="0C0A0005" w:tentative="1">
      <w:start w:val="1"/>
      <w:numFmt w:val="bullet"/>
      <w:lvlText w:val=""/>
      <w:lvlJc w:val="left"/>
      <w:pPr>
        <w:ind w:left="3288" w:hanging="360"/>
      </w:pPr>
      <w:rPr>
        <w:rFonts w:ascii="Wingdings" w:hAnsi="Wingdings" w:hint="default"/>
      </w:rPr>
    </w:lvl>
    <w:lvl w:ilvl="3" w:tplc="0C0A0001" w:tentative="1">
      <w:start w:val="1"/>
      <w:numFmt w:val="bullet"/>
      <w:lvlText w:val=""/>
      <w:lvlJc w:val="left"/>
      <w:pPr>
        <w:ind w:left="4008" w:hanging="360"/>
      </w:pPr>
      <w:rPr>
        <w:rFonts w:ascii="Symbol" w:hAnsi="Symbol" w:hint="default"/>
      </w:rPr>
    </w:lvl>
    <w:lvl w:ilvl="4" w:tplc="0C0A0003" w:tentative="1">
      <w:start w:val="1"/>
      <w:numFmt w:val="bullet"/>
      <w:lvlText w:val="o"/>
      <w:lvlJc w:val="left"/>
      <w:pPr>
        <w:ind w:left="4728" w:hanging="360"/>
      </w:pPr>
      <w:rPr>
        <w:rFonts w:ascii="Courier New" w:hAnsi="Courier New" w:cs="Courier New" w:hint="default"/>
      </w:rPr>
    </w:lvl>
    <w:lvl w:ilvl="5" w:tplc="0C0A0005" w:tentative="1">
      <w:start w:val="1"/>
      <w:numFmt w:val="bullet"/>
      <w:lvlText w:val=""/>
      <w:lvlJc w:val="left"/>
      <w:pPr>
        <w:ind w:left="5448" w:hanging="360"/>
      </w:pPr>
      <w:rPr>
        <w:rFonts w:ascii="Wingdings" w:hAnsi="Wingdings" w:hint="default"/>
      </w:rPr>
    </w:lvl>
    <w:lvl w:ilvl="6" w:tplc="0C0A0001" w:tentative="1">
      <w:start w:val="1"/>
      <w:numFmt w:val="bullet"/>
      <w:lvlText w:val=""/>
      <w:lvlJc w:val="left"/>
      <w:pPr>
        <w:ind w:left="6168" w:hanging="360"/>
      </w:pPr>
      <w:rPr>
        <w:rFonts w:ascii="Symbol" w:hAnsi="Symbol" w:hint="default"/>
      </w:rPr>
    </w:lvl>
    <w:lvl w:ilvl="7" w:tplc="0C0A0003" w:tentative="1">
      <w:start w:val="1"/>
      <w:numFmt w:val="bullet"/>
      <w:lvlText w:val="o"/>
      <w:lvlJc w:val="left"/>
      <w:pPr>
        <w:ind w:left="6888" w:hanging="360"/>
      </w:pPr>
      <w:rPr>
        <w:rFonts w:ascii="Courier New" w:hAnsi="Courier New" w:cs="Courier New" w:hint="default"/>
      </w:rPr>
    </w:lvl>
    <w:lvl w:ilvl="8" w:tplc="0C0A0005" w:tentative="1">
      <w:start w:val="1"/>
      <w:numFmt w:val="bullet"/>
      <w:lvlText w:val=""/>
      <w:lvlJc w:val="left"/>
      <w:pPr>
        <w:ind w:left="7608" w:hanging="360"/>
      </w:pPr>
      <w:rPr>
        <w:rFonts w:ascii="Wingdings" w:hAnsi="Wingdings" w:hint="default"/>
      </w:rPr>
    </w:lvl>
  </w:abstractNum>
  <w:abstractNum w:abstractNumId="22">
    <w:nsid w:val="35FD7A60"/>
    <w:multiLevelType w:val="multilevel"/>
    <w:tmpl w:val="35C6598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23">
    <w:nsid w:val="3FAF4EAA"/>
    <w:multiLevelType w:val="multilevel"/>
    <w:tmpl w:val="484A9D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ascii="Times New Roman" w:eastAsia="Times New Roman" w:hAnsi="Times New Roman" w:cs="Times New Roman"/>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24">
    <w:nsid w:val="40E42ED0"/>
    <w:multiLevelType w:val="multilevel"/>
    <w:tmpl w:val="52AE5804"/>
    <w:lvl w:ilvl="0">
      <w:start w:val="1"/>
      <w:numFmt w:val="lowerLetter"/>
      <w:lvlText w:val="%1)"/>
      <w:lvlJc w:val="left"/>
      <w:pPr>
        <w:ind w:left="720" w:hanging="360"/>
      </w:pPr>
      <w:rPr>
        <w:rFonts w:ascii="Arial Narrow" w:eastAsia="Calibri" w:hAnsi="Arial Narrow" w:cs="Arial"/>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5">
    <w:nsid w:val="449124EF"/>
    <w:multiLevelType w:val="multilevel"/>
    <w:tmpl w:val="5CE66CE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26">
    <w:nsid w:val="47111919"/>
    <w:multiLevelType w:val="singleLevel"/>
    <w:tmpl w:val="E4A07C70"/>
    <w:lvl w:ilvl="0">
      <w:start w:val="2"/>
      <w:numFmt w:val="bullet"/>
      <w:lvlText w:val="-"/>
      <w:lvlJc w:val="left"/>
      <w:pPr>
        <w:tabs>
          <w:tab w:val="num" w:pos="360"/>
        </w:tabs>
        <w:ind w:left="360" w:hanging="360"/>
      </w:pPr>
      <w:rPr>
        <w:rFonts w:ascii="Times New Roman" w:hAnsi="Times New Roman" w:hint="default"/>
        <w:i w:val="0"/>
      </w:rPr>
    </w:lvl>
  </w:abstractNum>
  <w:abstractNum w:abstractNumId="27">
    <w:nsid w:val="47206D3E"/>
    <w:multiLevelType w:val="multilevel"/>
    <w:tmpl w:val="6B868FDC"/>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8">
    <w:nsid w:val="49520C41"/>
    <w:multiLevelType w:val="multilevel"/>
    <w:tmpl w:val="5CE66CE4"/>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29">
    <w:nsid w:val="49A3314D"/>
    <w:multiLevelType w:val="multilevel"/>
    <w:tmpl w:val="484A9D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ascii="Times New Roman" w:eastAsia="Times New Roman" w:hAnsi="Times New Roman" w:cs="Times New Roman"/>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30">
    <w:nsid w:val="50632335"/>
    <w:multiLevelType w:val="multilevel"/>
    <w:tmpl w:val="3C38B7FE"/>
    <w:lvl w:ilvl="0">
      <w:start w:val="2"/>
      <w:numFmt w:val="decimal"/>
      <w:lvlText w:val="%1"/>
      <w:lvlJc w:val="left"/>
      <w:pPr>
        <w:tabs>
          <w:tab w:val="num" w:pos="870"/>
        </w:tabs>
        <w:ind w:left="870" w:hanging="870"/>
      </w:pPr>
      <w:rPr>
        <w:rFonts w:hint="default"/>
      </w:rPr>
    </w:lvl>
    <w:lvl w:ilvl="1">
      <w:start w:val="14"/>
      <w:numFmt w:val="decimal"/>
      <w:lvlText w:val="%1.%2"/>
      <w:lvlJc w:val="left"/>
      <w:pPr>
        <w:tabs>
          <w:tab w:val="num" w:pos="1410"/>
        </w:tabs>
        <w:ind w:left="1410" w:hanging="870"/>
      </w:pPr>
      <w:rPr>
        <w:rFonts w:hint="default"/>
      </w:rPr>
    </w:lvl>
    <w:lvl w:ilvl="2">
      <w:start w:val="1"/>
      <w:numFmt w:val="decimal"/>
      <w:lvlText w:val="%1.%2.%3"/>
      <w:lvlJc w:val="left"/>
      <w:pPr>
        <w:tabs>
          <w:tab w:val="num" w:pos="1950"/>
        </w:tabs>
        <w:ind w:left="1950" w:hanging="870"/>
      </w:pPr>
      <w:rPr>
        <w:rFonts w:hint="default"/>
      </w:rPr>
    </w:lvl>
    <w:lvl w:ilvl="3">
      <w:start w:val="1"/>
      <w:numFmt w:val="decimal"/>
      <w:lvlText w:val="%1.%2.%3.%4"/>
      <w:lvlJc w:val="left"/>
      <w:pPr>
        <w:tabs>
          <w:tab w:val="num" w:pos="2490"/>
        </w:tabs>
        <w:ind w:left="2490" w:hanging="87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31">
    <w:nsid w:val="51737C94"/>
    <w:multiLevelType w:val="hybridMultilevel"/>
    <w:tmpl w:val="2D5C6CD2"/>
    <w:lvl w:ilvl="0" w:tplc="0C0A000D">
      <w:start w:val="1"/>
      <w:numFmt w:val="bullet"/>
      <w:lvlText w:val=""/>
      <w:lvlJc w:val="left"/>
      <w:pPr>
        <w:tabs>
          <w:tab w:val="num" w:pos="720"/>
        </w:tabs>
        <w:ind w:left="720" w:hanging="36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56AE23FB"/>
    <w:multiLevelType w:val="multilevel"/>
    <w:tmpl w:val="32FA061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7AF0B93"/>
    <w:multiLevelType w:val="hybridMultilevel"/>
    <w:tmpl w:val="DFC6361A"/>
    <w:lvl w:ilvl="0" w:tplc="17BCF60C">
      <w:start w:val="1"/>
      <w:numFmt w:val="lowerRoman"/>
      <w:lvlText w:val="%1)"/>
      <w:lvlJc w:val="left"/>
      <w:pPr>
        <w:ind w:left="1080" w:hanging="720"/>
      </w:pPr>
      <w:rPr>
        <w:rFonts w:eastAsia="Calibri" w:cs="Arial" w:hint="default"/>
        <w:color w:val="0F243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337261"/>
    <w:multiLevelType w:val="multilevel"/>
    <w:tmpl w:val="484A9D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ascii="Times New Roman" w:eastAsia="Times New Roman" w:hAnsi="Times New Roman" w:cs="Times New Roman"/>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35">
    <w:nsid w:val="6172118C"/>
    <w:multiLevelType w:val="hybridMultilevel"/>
    <w:tmpl w:val="ABAEC694"/>
    <w:lvl w:ilvl="0" w:tplc="4874006C">
      <w:start w:val="1"/>
      <w:numFmt w:val="lowerLetter"/>
      <w:lvlText w:val="%1)"/>
      <w:lvlJc w:val="left"/>
      <w:pPr>
        <w:ind w:left="720" w:hanging="360"/>
      </w:pPr>
      <w:rPr>
        <w:rFonts w:hint="default"/>
        <w:b/>
        <w:i/>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nsid w:val="6202378E"/>
    <w:multiLevelType w:val="hybridMultilevel"/>
    <w:tmpl w:val="98966154"/>
    <w:lvl w:ilvl="0" w:tplc="AA96EDE8">
      <w:start w:val="1"/>
      <w:numFmt w:val="upperRoman"/>
      <w:lvlText w:val="%1."/>
      <w:lvlJc w:val="left"/>
      <w:pPr>
        <w:tabs>
          <w:tab w:val="num" w:pos="1080"/>
        </w:tabs>
        <w:ind w:left="1080" w:hanging="720"/>
      </w:pPr>
      <w:rPr>
        <w:rFonts w:hint="default"/>
      </w:rPr>
    </w:lvl>
    <w:lvl w:ilvl="1" w:tplc="0C0A0015">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65427422"/>
    <w:multiLevelType w:val="hybridMultilevel"/>
    <w:tmpl w:val="6EE6041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66D00624"/>
    <w:multiLevelType w:val="hybridMultilevel"/>
    <w:tmpl w:val="62D4D40C"/>
    <w:lvl w:ilvl="0" w:tplc="0C0A0001">
      <w:start w:val="1"/>
      <w:numFmt w:val="bullet"/>
      <w:lvlText w:val=""/>
      <w:lvlJc w:val="left"/>
      <w:pPr>
        <w:ind w:left="1725" w:hanging="360"/>
      </w:pPr>
      <w:rPr>
        <w:rFonts w:ascii="Symbol" w:hAnsi="Symbol" w:hint="default"/>
      </w:rPr>
    </w:lvl>
    <w:lvl w:ilvl="1" w:tplc="0C0A0003" w:tentative="1">
      <w:start w:val="1"/>
      <w:numFmt w:val="bullet"/>
      <w:lvlText w:val="o"/>
      <w:lvlJc w:val="left"/>
      <w:pPr>
        <w:ind w:left="2445" w:hanging="360"/>
      </w:pPr>
      <w:rPr>
        <w:rFonts w:ascii="Courier New" w:hAnsi="Courier New" w:cs="Courier New" w:hint="default"/>
      </w:rPr>
    </w:lvl>
    <w:lvl w:ilvl="2" w:tplc="0C0A0005" w:tentative="1">
      <w:start w:val="1"/>
      <w:numFmt w:val="bullet"/>
      <w:lvlText w:val=""/>
      <w:lvlJc w:val="left"/>
      <w:pPr>
        <w:ind w:left="3165" w:hanging="360"/>
      </w:pPr>
      <w:rPr>
        <w:rFonts w:ascii="Wingdings" w:hAnsi="Wingdings" w:hint="default"/>
      </w:rPr>
    </w:lvl>
    <w:lvl w:ilvl="3" w:tplc="0C0A0001" w:tentative="1">
      <w:start w:val="1"/>
      <w:numFmt w:val="bullet"/>
      <w:lvlText w:val=""/>
      <w:lvlJc w:val="left"/>
      <w:pPr>
        <w:ind w:left="3885" w:hanging="360"/>
      </w:pPr>
      <w:rPr>
        <w:rFonts w:ascii="Symbol" w:hAnsi="Symbol" w:hint="default"/>
      </w:rPr>
    </w:lvl>
    <w:lvl w:ilvl="4" w:tplc="0C0A0003" w:tentative="1">
      <w:start w:val="1"/>
      <w:numFmt w:val="bullet"/>
      <w:lvlText w:val="o"/>
      <w:lvlJc w:val="left"/>
      <w:pPr>
        <w:ind w:left="4605" w:hanging="360"/>
      </w:pPr>
      <w:rPr>
        <w:rFonts w:ascii="Courier New" w:hAnsi="Courier New" w:cs="Courier New" w:hint="default"/>
      </w:rPr>
    </w:lvl>
    <w:lvl w:ilvl="5" w:tplc="0C0A0005" w:tentative="1">
      <w:start w:val="1"/>
      <w:numFmt w:val="bullet"/>
      <w:lvlText w:val=""/>
      <w:lvlJc w:val="left"/>
      <w:pPr>
        <w:ind w:left="5325" w:hanging="360"/>
      </w:pPr>
      <w:rPr>
        <w:rFonts w:ascii="Wingdings" w:hAnsi="Wingdings" w:hint="default"/>
      </w:rPr>
    </w:lvl>
    <w:lvl w:ilvl="6" w:tplc="0C0A0001" w:tentative="1">
      <w:start w:val="1"/>
      <w:numFmt w:val="bullet"/>
      <w:lvlText w:val=""/>
      <w:lvlJc w:val="left"/>
      <w:pPr>
        <w:ind w:left="6045" w:hanging="360"/>
      </w:pPr>
      <w:rPr>
        <w:rFonts w:ascii="Symbol" w:hAnsi="Symbol" w:hint="default"/>
      </w:rPr>
    </w:lvl>
    <w:lvl w:ilvl="7" w:tplc="0C0A0003" w:tentative="1">
      <w:start w:val="1"/>
      <w:numFmt w:val="bullet"/>
      <w:lvlText w:val="o"/>
      <w:lvlJc w:val="left"/>
      <w:pPr>
        <w:ind w:left="6765" w:hanging="360"/>
      </w:pPr>
      <w:rPr>
        <w:rFonts w:ascii="Courier New" w:hAnsi="Courier New" w:cs="Courier New" w:hint="default"/>
      </w:rPr>
    </w:lvl>
    <w:lvl w:ilvl="8" w:tplc="0C0A0005" w:tentative="1">
      <w:start w:val="1"/>
      <w:numFmt w:val="bullet"/>
      <w:lvlText w:val=""/>
      <w:lvlJc w:val="left"/>
      <w:pPr>
        <w:ind w:left="7485" w:hanging="360"/>
      </w:pPr>
      <w:rPr>
        <w:rFonts w:ascii="Wingdings" w:hAnsi="Wingdings" w:hint="default"/>
      </w:rPr>
    </w:lvl>
  </w:abstractNum>
  <w:abstractNum w:abstractNumId="39">
    <w:nsid w:val="6A615B73"/>
    <w:multiLevelType w:val="hybridMultilevel"/>
    <w:tmpl w:val="1BE2F572"/>
    <w:lvl w:ilvl="0" w:tplc="04090019">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nsid w:val="6B531621"/>
    <w:multiLevelType w:val="multilevel"/>
    <w:tmpl w:val="3C38B7FE"/>
    <w:lvl w:ilvl="0">
      <w:start w:val="2"/>
      <w:numFmt w:val="decimal"/>
      <w:lvlText w:val="%1"/>
      <w:lvlJc w:val="left"/>
      <w:pPr>
        <w:tabs>
          <w:tab w:val="num" w:pos="870"/>
        </w:tabs>
        <w:ind w:left="870" w:hanging="870"/>
      </w:pPr>
      <w:rPr>
        <w:rFonts w:hint="default"/>
      </w:rPr>
    </w:lvl>
    <w:lvl w:ilvl="1">
      <w:start w:val="14"/>
      <w:numFmt w:val="decimal"/>
      <w:lvlText w:val="%1.%2"/>
      <w:lvlJc w:val="left"/>
      <w:pPr>
        <w:tabs>
          <w:tab w:val="num" w:pos="1410"/>
        </w:tabs>
        <w:ind w:left="1410" w:hanging="870"/>
      </w:pPr>
      <w:rPr>
        <w:rFonts w:hint="default"/>
      </w:rPr>
    </w:lvl>
    <w:lvl w:ilvl="2">
      <w:start w:val="1"/>
      <w:numFmt w:val="decimal"/>
      <w:lvlText w:val="%1.%2.%3"/>
      <w:lvlJc w:val="left"/>
      <w:pPr>
        <w:tabs>
          <w:tab w:val="num" w:pos="1950"/>
        </w:tabs>
        <w:ind w:left="1950" w:hanging="870"/>
      </w:pPr>
      <w:rPr>
        <w:rFonts w:hint="default"/>
      </w:rPr>
    </w:lvl>
    <w:lvl w:ilvl="3">
      <w:start w:val="1"/>
      <w:numFmt w:val="decimal"/>
      <w:lvlText w:val="%1.%2.%3.%4"/>
      <w:lvlJc w:val="left"/>
      <w:pPr>
        <w:tabs>
          <w:tab w:val="num" w:pos="2490"/>
        </w:tabs>
        <w:ind w:left="2490" w:hanging="87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41">
    <w:nsid w:val="74BE738F"/>
    <w:multiLevelType w:val="multilevel"/>
    <w:tmpl w:val="0D5A979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42">
    <w:nsid w:val="75C60731"/>
    <w:multiLevelType w:val="hybridMultilevel"/>
    <w:tmpl w:val="AB383336"/>
    <w:lvl w:ilvl="0" w:tplc="5F0CB99E">
      <w:start w:val="1"/>
      <w:numFmt w:val="upperLetter"/>
      <w:pStyle w:val="Heading4"/>
      <w:lvlText w:val="%1."/>
      <w:lvlJc w:val="left"/>
      <w:pPr>
        <w:tabs>
          <w:tab w:val="num" w:pos="900"/>
        </w:tabs>
        <w:ind w:left="900" w:hanging="360"/>
      </w:pPr>
      <w:rPr>
        <w:rFonts w:hint="default"/>
      </w:rPr>
    </w:lvl>
    <w:lvl w:ilvl="1" w:tplc="2702CF24">
      <w:start w:val="1"/>
      <w:numFmt w:val="lowerLetter"/>
      <w:lvlText w:val="%2."/>
      <w:lvlJc w:val="left"/>
      <w:pPr>
        <w:tabs>
          <w:tab w:val="num" w:pos="1620"/>
        </w:tabs>
        <w:ind w:left="1620" w:hanging="360"/>
      </w:pPr>
      <w:rPr>
        <w:rFonts w:hint="default"/>
        <w:u w:val="single"/>
      </w:rPr>
    </w:lvl>
    <w:lvl w:ilvl="2" w:tplc="8AEAB08E">
      <w:start w:val="1"/>
      <w:numFmt w:val="lowerLetter"/>
      <w:lvlText w:val="%3)"/>
      <w:lvlJc w:val="left"/>
      <w:pPr>
        <w:tabs>
          <w:tab w:val="num" w:pos="2520"/>
        </w:tabs>
        <w:ind w:left="2520" w:hanging="360"/>
      </w:pPr>
      <w:rPr>
        <w:rFonts w:hint="default"/>
      </w:r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43">
    <w:nsid w:val="75CB37E4"/>
    <w:multiLevelType w:val="hybridMultilevel"/>
    <w:tmpl w:val="C6B22F60"/>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60E592E"/>
    <w:multiLevelType w:val="hybridMultilevel"/>
    <w:tmpl w:val="18F4B2E0"/>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5">
    <w:nsid w:val="7B512697"/>
    <w:multiLevelType w:val="hybridMultilevel"/>
    <w:tmpl w:val="2A2EACAE"/>
    <w:lvl w:ilvl="0" w:tplc="FD2C0F82">
      <w:numFmt w:val="bullet"/>
      <w:lvlText w:val="-"/>
      <w:lvlJc w:val="left"/>
      <w:pPr>
        <w:tabs>
          <w:tab w:val="num" w:pos="420"/>
        </w:tabs>
        <w:ind w:left="420" w:hanging="360"/>
      </w:pPr>
      <w:rPr>
        <w:rFonts w:ascii="Arial Narrow" w:eastAsia="Times New Roman" w:hAnsi="Arial Narrow"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num w:numId="1">
    <w:abstractNumId w:val="36"/>
  </w:num>
  <w:num w:numId="2">
    <w:abstractNumId w:val="5"/>
  </w:num>
  <w:num w:numId="3">
    <w:abstractNumId w:val="7"/>
  </w:num>
  <w:num w:numId="4">
    <w:abstractNumId w:val="27"/>
  </w:num>
  <w:num w:numId="5">
    <w:abstractNumId w:val="42"/>
  </w:num>
  <w:num w:numId="6">
    <w:abstractNumId w:val="26"/>
  </w:num>
  <w:num w:numId="7">
    <w:abstractNumId w:val="37"/>
  </w:num>
  <w:num w:numId="8">
    <w:abstractNumId w:val="6"/>
  </w:num>
  <w:num w:numId="9">
    <w:abstractNumId w:val="31"/>
  </w:num>
  <w:num w:numId="10">
    <w:abstractNumId w:val="13"/>
  </w:num>
  <w:num w:numId="11">
    <w:abstractNumId w:val="16"/>
  </w:num>
  <w:num w:numId="12">
    <w:abstractNumId w:val="9"/>
  </w:num>
  <w:num w:numId="13">
    <w:abstractNumId w:val="2"/>
  </w:num>
  <w:num w:numId="14">
    <w:abstractNumId w:val="19"/>
  </w:num>
  <w:num w:numId="15">
    <w:abstractNumId w:val="25"/>
  </w:num>
  <w:num w:numId="16">
    <w:abstractNumId w:val="1"/>
  </w:num>
  <w:num w:numId="17">
    <w:abstractNumId w:val="4"/>
  </w:num>
  <w:num w:numId="18">
    <w:abstractNumId w:val="0"/>
  </w:num>
  <w:num w:numId="19">
    <w:abstractNumId w:val="28"/>
  </w:num>
  <w:num w:numId="20">
    <w:abstractNumId w:val="44"/>
  </w:num>
  <w:num w:numId="21">
    <w:abstractNumId w:val="40"/>
  </w:num>
  <w:num w:numId="22">
    <w:abstractNumId w:val="11"/>
  </w:num>
  <w:num w:numId="23">
    <w:abstractNumId w:val="32"/>
  </w:num>
  <w:num w:numId="24">
    <w:abstractNumId w:val="18"/>
  </w:num>
  <w:num w:numId="25">
    <w:abstractNumId w:val="22"/>
  </w:num>
  <w:num w:numId="26">
    <w:abstractNumId w:val="45"/>
  </w:num>
  <w:num w:numId="27">
    <w:abstractNumId w:val="43"/>
  </w:num>
  <w:num w:numId="28">
    <w:abstractNumId w:val="41"/>
  </w:num>
  <w:num w:numId="29">
    <w:abstractNumId w:val="29"/>
  </w:num>
  <w:num w:numId="30">
    <w:abstractNumId w:val="3"/>
  </w:num>
  <w:num w:numId="31">
    <w:abstractNumId w:val="34"/>
  </w:num>
  <w:num w:numId="32">
    <w:abstractNumId w:val="23"/>
  </w:num>
  <w:num w:numId="33">
    <w:abstractNumId w:val="33"/>
  </w:num>
  <w:num w:numId="34">
    <w:abstractNumId w:val="17"/>
  </w:num>
  <w:num w:numId="35">
    <w:abstractNumId w:val="15"/>
  </w:num>
  <w:num w:numId="36">
    <w:abstractNumId w:val="24"/>
  </w:num>
  <w:num w:numId="37">
    <w:abstractNumId w:val="20"/>
  </w:num>
  <w:num w:numId="38">
    <w:abstractNumId w:val="30"/>
  </w:num>
  <w:num w:numId="39">
    <w:abstractNumId w:val="12"/>
  </w:num>
  <w:num w:numId="40">
    <w:abstractNumId w:val="10"/>
  </w:num>
  <w:num w:numId="41">
    <w:abstractNumId w:val="42"/>
  </w:num>
  <w:num w:numId="42">
    <w:abstractNumId w:val="39"/>
  </w:num>
  <w:num w:numId="43">
    <w:abstractNumId w:val="35"/>
  </w:num>
  <w:num w:numId="44">
    <w:abstractNumId w:val="21"/>
  </w:num>
  <w:num w:numId="45">
    <w:abstractNumId w:val="14"/>
  </w:num>
  <w:num w:numId="46">
    <w:abstractNumId w:val="38"/>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6"/>
  <w:hyphenationZone w:val="425"/>
  <w:characterSpacingControl w:val="doNotCompress"/>
  <w:footnotePr>
    <w:footnote w:id="-1"/>
    <w:footnote w:id="0"/>
  </w:footnotePr>
  <w:endnotePr>
    <w:endnote w:id="-1"/>
    <w:endnote w:id="0"/>
  </w:endnotePr>
  <w:compat/>
  <w:rsids>
    <w:rsidRoot w:val="00E0042C"/>
    <w:rsid w:val="0001045D"/>
    <w:rsid w:val="00012B2C"/>
    <w:rsid w:val="00013589"/>
    <w:rsid w:val="000221F4"/>
    <w:rsid w:val="00033B58"/>
    <w:rsid w:val="00046C98"/>
    <w:rsid w:val="000662E9"/>
    <w:rsid w:val="00071603"/>
    <w:rsid w:val="0007595F"/>
    <w:rsid w:val="00077A6D"/>
    <w:rsid w:val="0008375F"/>
    <w:rsid w:val="000858EF"/>
    <w:rsid w:val="00091CED"/>
    <w:rsid w:val="00095662"/>
    <w:rsid w:val="000967BF"/>
    <w:rsid w:val="000A365C"/>
    <w:rsid w:val="000A5866"/>
    <w:rsid w:val="000A72AD"/>
    <w:rsid w:val="000A7318"/>
    <w:rsid w:val="000B40B3"/>
    <w:rsid w:val="000B47FE"/>
    <w:rsid w:val="000B65DA"/>
    <w:rsid w:val="000B6FB3"/>
    <w:rsid w:val="000C0F43"/>
    <w:rsid w:val="000C1433"/>
    <w:rsid w:val="000C16F3"/>
    <w:rsid w:val="000C201E"/>
    <w:rsid w:val="000C36BA"/>
    <w:rsid w:val="000D50E9"/>
    <w:rsid w:val="000E2963"/>
    <w:rsid w:val="000F3C38"/>
    <w:rsid w:val="00106258"/>
    <w:rsid w:val="00106920"/>
    <w:rsid w:val="0010782E"/>
    <w:rsid w:val="001117FC"/>
    <w:rsid w:val="0011274B"/>
    <w:rsid w:val="00117AFD"/>
    <w:rsid w:val="00126B06"/>
    <w:rsid w:val="00141597"/>
    <w:rsid w:val="00151487"/>
    <w:rsid w:val="00163865"/>
    <w:rsid w:val="00163B6B"/>
    <w:rsid w:val="0017506E"/>
    <w:rsid w:val="00177719"/>
    <w:rsid w:val="00182535"/>
    <w:rsid w:val="00185E5F"/>
    <w:rsid w:val="001B6482"/>
    <w:rsid w:val="001C1AB1"/>
    <w:rsid w:val="001C40D4"/>
    <w:rsid w:val="001D0F13"/>
    <w:rsid w:val="001D2181"/>
    <w:rsid w:val="001D36E1"/>
    <w:rsid w:val="001D4314"/>
    <w:rsid w:val="001D662D"/>
    <w:rsid w:val="001D6804"/>
    <w:rsid w:val="001D6A35"/>
    <w:rsid w:val="001D7AC1"/>
    <w:rsid w:val="001E2C96"/>
    <w:rsid w:val="001E6AEB"/>
    <w:rsid w:val="001F1F0D"/>
    <w:rsid w:val="001F41BA"/>
    <w:rsid w:val="001F557D"/>
    <w:rsid w:val="001F7DD8"/>
    <w:rsid w:val="00200768"/>
    <w:rsid w:val="00207488"/>
    <w:rsid w:val="0020783C"/>
    <w:rsid w:val="00221460"/>
    <w:rsid w:val="00224371"/>
    <w:rsid w:val="00224BF5"/>
    <w:rsid w:val="002344FE"/>
    <w:rsid w:val="00241408"/>
    <w:rsid w:val="002469F5"/>
    <w:rsid w:val="00257C36"/>
    <w:rsid w:val="00261F33"/>
    <w:rsid w:val="0026513F"/>
    <w:rsid w:val="00266362"/>
    <w:rsid w:val="00285042"/>
    <w:rsid w:val="00293A6B"/>
    <w:rsid w:val="002A50E1"/>
    <w:rsid w:val="002B6A3E"/>
    <w:rsid w:val="002B6A50"/>
    <w:rsid w:val="002C564B"/>
    <w:rsid w:val="002C77BC"/>
    <w:rsid w:val="002D1A81"/>
    <w:rsid w:val="002D35D8"/>
    <w:rsid w:val="002D60FD"/>
    <w:rsid w:val="002D741B"/>
    <w:rsid w:val="002E3DDD"/>
    <w:rsid w:val="002E4065"/>
    <w:rsid w:val="002F3EF7"/>
    <w:rsid w:val="0030014A"/>
    <w:rsid w:val="00301625"/>
    <w:rsid w:val="00302864"/>
    <w:rsid w:val="00302E1E"/>
    <w:rsid w:val="003158A3"/>
    <w:rsid w:val="00323399"/>
    <w:rsid w:val="003379B0"/>
    <w:rsid w:val="00343471"/>
    <w:rsid w:val="003436EC"/>
    <w:rsid w:val="00347DBD"/>
    <w:rsid w:val="0035312D"/>
    <w:rsid w:val="0035606F"/>
    <w:rsid w:val="0036508A"/>
    <w:rsid w:val="00371AA1"/>
    <w:rsid w:val="00372907"/>
    <w:rsid w:val="00377F91"/>
    <w:rsid w:val="00384516"/>
    <w:rsid w:val="00392CAD"/>
    <w:rsid w:val="00394B40"/>
    <w:rsid w:val="003A362A"/>
    <w:rsid w:val="003A7D87"/>
    <w:rsid w:val="003B68C4"/>
    <w:rsid w:val="003B742E"/>
    <w:rsid w:val="003C4C0B"/>
    <w:rsid w:val="003D0C23"/>
    <w:rsid w:val="003D2882"/>
    <w:rsid w:val="003E359C"/>
    <w:rsid w:val="003E3C3C"/>
    <w:rsid w:val="003E41F3"/>
    <w:rsid w:val="003E60BC"/>
    <w:rsid w:val="003F1365"/>
    <w:rsid w:val="003F1960"/>
    <w:rsid w:val="003F42A1"/>
    <w:rsid w:val="003F46BF"/>
    <w:rsid w:val="003F5717"/>
    <w:rsid w:val="00404572"/>
    <w:rsid w:val="00406D7F"/>
    <w:rsid w:val="004136D8"/>
    <w:rsid w:val="0041487C"/>
    <w:rsid w:val="00414AAE"/>
    <w:rsid w:val="00423713"/>
    <w:rsid w:val="0043107C"/>
    <w:rsid w:val="00433698"/>
    <w:rsid w:val="004348F1"/>
    <w:rsid w:val="004418B2"/>
    <w:rsid w:val="00445518"/>
    <w:rsid w:val="00451654"/>
    <w:rsid w:val="0046647E"/>
    <w:rsid w:val="00472F54"/>
    <w:rsid w:val="00480584"/>
    <w:rsid w:val="00482591"/>
    <w:rsid w:val="0049318D"/>
    <w:rsid w:val="00494FC7"/>
    <w:rsid w:val="004A4317"/>
    <w:rsid w:val="004A5D9C"/>
    <w:rsid w:val="004B611D"/>
    <w:rsid w:val="004B6BFD"/>
    <w:rsid w:val="004B7A23"/>
    <w:rsid w:val="004C0F39"/>
    <w:rsid w:val="004E75A6"/>
    <w:rsid w:val="004F3C66"/>
    <w:rsid w:val="004F5E7F"/>
    <w:rsid w:val="004F683D"/>
    <w:rsid w:val="0050593D"/>
    <w:rsid w:val="00512151"/>
    <w:rsid w:val="00513F73"/>
    <w:rsid w:val="00526869"/>
    <w:rsid w:val="00527044"/>
    <w:rsid w:val="00527BFF"/>
    <w:rsid w:val="005403B3"/>
    <w:rsid w:val="0054468B"/>
    <w:rsid w:val="005464AF"/>
    <w:rsid w:val="00551C59"/>
    <w:rsid w:val="00567CCB"/>
    <w:rsid w:val="00571370"/>
    <w:rsid w:val="005800E5"/>
    <w:rsid w:val="00592B1D"/>
    <w:rsid w:val="00593B2E"/>
    <w:rsid w:val="005952FE"/>
    <w:rsid w:val="005A23BA"/>
    <w:rsid w:val="005A2AAC"/>
    <w:rsid w:val="005A2E97"/>
    <w:rsid w:val="005A51F6"/>
    <w:rsid w:val="005A7DC1"/>
    <w:rsid w:val="005B4D27"/>
    <w:rsid w:val="005C3A80"/>
    <w:rsid w:val="005C66CB"/>
    <w:rsid w:val="005D0A0E"/>
    <w:rsid w:val="005D1AD2"/>
    <w:rsid w:val="005E12D7"/>
    <w:rsid w:val="005E3A65"/>
    <w:rsid w:val="005E63BF"/>
    <w:rsid w:val="005F0151"/>
    <w:rsid w:val="005F0780"/>
    <w:rsid w:val="005F5A17"/>
    <w:rsid w:val="005F5EDF"/>
    <w:rsid w:val="00603D35"/>
    <w:rsid w:val="00604498"/>
    <w:rsid w:val="006117C7"/>
    <w:rsid w:val="00611A23"/>
    <w:rsid w:val="0061243A"/>
    <w:rsid w:val="006129C4"/>
    <w:rsid w:val="006278EE"/>
    <w:rsid w:val="00632114"/>
    <w:rsid w:val="00632463"/>
    <w:rsid w:val="00633133"/>
    <w:rsid w:val="006343EB"/>
    <w:rsid w:val="00645801"/>
    <w:rsid w:val="00651416"/>
    <w:rsid w:val="006521C0"/>
    <w:rsid w:val="00667953"/>
    <w:rsid w:val="00676039"/>
    <w:rsid w:val="00681338"/>
    <w:rsid w:val="00681FD8"/>
    <w:rsid w:val="00693DA9"/>
    <w:rsid w:val="006A6001"/>
    <w:rsid w:val="006B0A7F"/>
    <w:rsid w:val="006B1576"/>
    <w:rsid w:val="006B2B39"/>
    <w:rsid w:val="006C50B5"/>
    <w:rsid w:val="006D6978"/>
    <w:rsid w:val="006E6BE1"/>
    <w:rsid w:val="00710D4E"/>
    <w:rsid w:val="00716CBA"/>
    <w:rsid w:val="00721403"/>
    <w:rsid w:val="00722C0D"/>
    <w:rsid w:val="00731994"/>
    <w:rsid w:val="00734E8D"/>
    <w:rsid w:val="00740EC6"/>
    <w:rsid w:val="00743354"/>
    <w:rsid w:val="00753CBB"/>
    <w:rsid w:val="007543A7"/>
    <w:rsid w:val="007555BE"/>
    <w:rsid w:val="007572A3"/>
    <w:rsid w:val="00773773"/>
    <w:rsid w:val="00774A99"/>
    <w:rsid w:val="00776D14"/>
    <w:rsid w:val="00792F50"/>
    <w:rsid w:val="00797329"/>
    <w:rsid w:val="007A09EF"/>
    <w:rsid w:val="007A2A38"/>
    <w:rsid w:val="007B276D"/>
    <w:rsid w:val="007D00BF"/>
    <w:rsid w:val="007E2B7D"/>
    <w:rsid w:val="007E2E67"/>
    <w:rsid w:val="007E2F73"/>
    <w:rsid w:val="007E5F78"/>
    <w:rsid w:val="007F4201"/>
    <w:rsid w:val="007F4474"/>
    <w:rsid w:val="007F77EA"/>
    <w:rsid w:val="008037AA"/>
    <w:rsid w:val="008039E2"/>
    <w:rsid w:val="008057ED"/>
    <w:rsid w:val="0080639B"/>
    <w:rsid w:val="00811264"/>
    <w:rsid w:val="008114B4"/>
    <w:rsid w:val="008117A4"/>
    <w:rsid w:val="00815706"/>
    <w:rsid w:val="00820049"/>
    <w:rsid w:val="00826175"/>
    <w:rsid w:val="00845334"/>
    <w:rsid w:val="0084535B"/>
    <w:rsid w:val="00853964"/>
    <w:rsid w:val="00856B63"/>
    <w:rsid w:val="0085790D"/>
    <w:rsid w:val="00861647"/>
    <w:rsid w:val="0086634F"/>
    <w:rsid w:val="00882C47"/>
    <w:rsid w:val="00885E4F"/>
    <w:rsid w:val="008918E5"/>
    <w:rsid w:val="008A32BE"/>
    <w:rsid w:val="008A57A7"/>
    <w:rsid w:val="008B0169"/>
    <w:rsid w:val="008B07DE"/>
    <w:rsid w:val="008B6616"/>
    <w:rsid w:val="008C48C8"/>
    <w:rsid w:val="008D17A9"/>
    <w:rsid w:val="008E7AEB"/>
    <w:rsid w:val="008F2A18"/>
    <w:rsid w:val="008F4806"/>
    <w:rsid w:val="008F5842"/>
    <w:rsid w:val="00914B45"/>
    <w:rsid w:val="00915387"/>
    <w:rsid w:val="009200E6"/>
    <w:rsid w:val="00921D95"/>
    <w:rsid w:val="00937EE0"/>
    <w:rsid w:val="00941004"/>
    <w:rsid w:val="00944C73"/>
    <w:rsid w:val="00946225"/>
    <w:rsid w:val="0094657A"/>
    <w:rsid w:val="00952B61"/>
    <w:rsid w:val="009605D9"/>
    <w:rsid w:val="00961DFF"/>
    <w:rsid w:val="00962FCB"/>
    <w:rsid w:val="00973ED9"/>
    <w:rsid w:val="00983EEA"/>
    <w:rsid w:val="009A47BC"/>
    <w:rsid w:val="009A590A"/>
    <w:rsid w:val="009B0D79"/>
    <w:rsid w:val="009C3121"/>
    <w:rsid w:val="009D221D"/>
    <w:rsid w:val="009E4170"/>
    <w:rsid w:val="009F378B"/>
    <w:rsid w:val="00A115DB"/>
    <w:rsid w:val="00A1591A"/>
    <w:rsid w:val="00A31DF9"/>
    <w:rsid w:val="00A40A7F"/>
    <w:rsid w:val="00A4287D"/>
    <w:rsid w:val="00A547B0"/>
    <w:rsid w:val="00A576F5"/>
    <w:rsid w:val="00A61731"/>
    <w:rsid w:val="00A65411"/>
    <w:rsid w:val="00A845AB"/>
    <w:rsid w:val="00A84B09"/>
    <w:rsid w:val="00A870C9"/>
    <w:rsid w:val="00AA3BC4"/>
    <w:rsid w:val="00AA3C65"/>
    <w:rsid w:val="00AB0DEB"/>
    <w:rsid w:val="00AB54DF"/>
    <w:rsid w:val="00AB5A3D"/>
    <w:rsid w:val="00AC04AA"/>
    <w:rsid w:val="00AC2219"/>
    <w:rsid w:val="00AD1C47"/>
    <w:rsid w:val="00AD2F18"/>
    <w:rsid w:val="00AE38F6"/>
    <w:rsid w:val="00AE605E"/>
    <w:rsid w:val="00AF0C14"/>
    <w:rsid w:val="00AF4D57"/>
    <w:rsid w:val="00AF7150"/>
    <w:rsid w:val="00B032C1"/>
    <w:rsid w:val="00B04D03"/>
    <w:rsid w:val="00B12FAC"/>
    <w:rsid w:val="00B16F91"/>
    <w:rsid w:val="00B30813"/>
    <w:rsid w:val="00B30AA5"/>
    <w:rsid w:val="00B349E2"/>
    <w:rsid w:val="00B35AC2"/>
    <w:rsid w:val="00B513E5"/>
    <w:rsid w:val="00B540C5"/>
    <w:rsid w:val="00B61B38"/>
    <w:rsid w:val="00B62318"/>
    <w:rsid w:val="00B64A27"/>
    <w:rsid w:val="00B6697D"/>
    <w:rsid w:val="00B70B7D"/>
    <w:rsid w:val="00B72933"/>
    <w:rsid w:val="00B73D2A"/>
    <w:rsid w:val="00B73F87"/>
    <w:rsid w:val="00B778FC"/>
    <w:rsid w:val="00B85048"/>
    <w:rsid w:val="00B85550"/>
    <w:rsid w:val="00B872D6"/>
    <w:rsid w:val="00B90F60"/>
    <w:rsid w:val="00B96735"/>
    <w:rsid w:val="00BA7121"/>
    <w:rsid w:val="00BB1F42"/>
    <w:rsid w:val="00BB4792"/>
    <w:rsid w:val="00BB7D94"/>
    <w:rsid w:val="00BD0141"/>
    <w:rsid w:val="00BD5A29"/>
    <w:rsid w:val="00BE0F41"/>
    <w:rsid w:val="00BE65A8"/>
    <w:rsid w:val="00BE6A2F"/>
    <w:rsid w:val="00C03EF4"/>
    <w:rsid w:val="00C05331"/>
    <w:rsid w:val="00C20923"/>
    <w:rsid w:val="00C215B2"/>
    <w:rsid w:val="00C264BF"/>
    <w:rsid w:val="00C27462"/>
    <w:rsid w:val="00C3473D"/>
    <w:rsid w:val="00C35B46"/>
    <w:rsid w:val="00C35E23"/>
    <w:rsid w:val="00C36BDC"/>
    <w:rsid w:val="00C376D2"/>
    <w:rsid w:val="00C418AC"/>
    <w:rsid w:val="00C42F50"/>
    <w:rsid w:val="00C441AD"/>
    <w:rsid w:val="00C519AE"/>
    <w:rsid w:val="00C537B7"/>
    <w:rsid w:val="00C74693"/>
    <w:rsid w:val="00C7523F"/>
    <w:rsid w:val="00C82E14"/>
    <w:rsid w:val="00C966C9"/>
    <w:rsid w:val="00C96BBB"/>
    <w:rsid w:val="00C97641"/>
    <w:rsid w:val="00CA21E7"/>
    <w:rsid w:val="00CB4D09"/>
    <w:rsid w:val="00CB57FC"/>
    <w:rsid w:val="00CB642C"/>
    <w:rsid w:val="00CB6FAE"/>
    <w:rsid w:val="00CC1F33"/>
    <w:rsid w:val="00CE3E4B"/>
    <w:rsid w:val="00CE436F"/>
    <w:rsid w:val="00D13C1E"/>
    <w:rsid w:val="00D5114A"/>
    <w:rsid w:val="00D57A7B"/>
    <w:rsid w:val="00D63CD2"/>
    <w:rsid w:val="00D65B05"/>
    <w:rsid w:val="00D849E6"/>
    <w:rsid w:val="00D90FF3"/>
    <w:rsid w:val="00D9651A"/>
    <w:rsid w:val="00DA0F8E"/>
    <w:rsid w:val="00DA1DFB"/>
    <w:rsid w:val="00DB5070"/>
    <w:rsid w:val="00DD263D"/>
    <w:rsid w:val="00DD4694"/>
    <w:rsid w:val="00DE6804"/>
    <w:rsid w:val="00DE71CE"/>
    <w:rsid w:val="00DF3C2C"/>
    <w:rsid w:val="00E0042C"/>
    <w:rsid w:val="00E008C0"/>
    <w:rsid w:val="00E11ADF"/>
    <w:rsid w:val="00E16270"/>
    <w:rsid w:val="00E17C2C"/>
    <w:rsid w:val="00E21349"/>
    <w:rsid w:val="00E213BF"/>
    <w:rsid w:val="00E23768"/>
    <w:rsid w:val="00E401AC"/>
    <w:rsid w:val="00E50D98"/>
    <w:rsid w:val="00E53C7E"/>
    <w:rsid w:val="00E5406D"/>
    <w:rsid w:val="00E54881"/>
    <w:rsid w:val="00E62F14"/>
    <w:rsid w:val="00E70174"/>
    <w:rsid w:val="00E7143C"/>
    <w:rsid w:val="00E74DCE"/>
    <w:rsid w:val="00E80316"/>
    <w:rsid w:val="00E808B2"/>
    <w:rsid w:val="00E91791"/>
    <w:rsid w:val="00EA32FC"/>
    <w:rsid w:val="00EA4962"/>
    <w:rsid w:val="00EA5466"/>
    <w:rsid w:val="00EB0AB5"/>
    <w:rsid w:val="00EB28ED"/>
    <w:rsid w:val="00EB30E1"/>
    <w:rsid w:val="00EB437B"/>
    <w:rsid w:val="00EB4CBB"/>
    <w:rsid w:val="00EB6F15"/>
    <w:rsid w:val="00ED61FD"/>
    <w:rsid w:val="00ED6633"/>
    <w:rsid w:val="00EE19B4"/>
    <w:rsid w:val="00F00D07"/>
    <w:rsid w:val="00F13962"/>
    <w:rsid w:val="00F17DC8"/>
    <w:rsid w:val="00F210CD"/>
    <w:rsid w:val="00F316BB"/>
    <w:rsid w:val="00F323A1"/>
    <w:rsid w:val="00F37542"/>
    <w:rsid w:val="00F439A7"/>
    <w:rsid w:val="00F43D62"/>
    <w:rsid w:val="00F56AF2"/>
    <w:rsid w:val="00F72C6A"/>
    <w:rsid w:val="00F83A48"/>
    <w:rsid w:val="00F96D09"/>
    <w:rsid w:val="00F9751B"/>
    <w:rsid w:val="00F979EE"/>
    <w:rsid w:val="00FA72EA"/>
    <w:rsid w:val="00FB1A42"/>
    <w:rsid w:val="00FB3811"/>
    <w:rsid w:val="00FB416E"/>
    <w:rsid w:val="00FC02B4"/>
    <w:rsid w:val="00FC3312"/>
    <w:rsid w:val="00FD0A7C"/>
    <w:rsid w:val="00FD2CA4"/>
    <w:rsid w:val="00FD39CD"/>
    <w:rsid w:val="00FE0CE9"/>
    <w:rsid w:val="00FE3AB3"/>
    <w:rsid w:val="00FE538E"/>
    <w:rsid w:val="00FE5DBC"/>
    <w:rsid w:val="00FF17DA"/>
    <w:rsid w:val="00FF2EFC"/>
    <w:rsid w:val="00FF6E30"/>
    <w:rsid w:val="00FF710D"/>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EFC"/>
    <w:rPr>
      <w:rFonts w:ascii="Arial" w:hAnsi="Arial" w:cs="Arial"/>
      <w:sz w:val="22"/>
      <w:szCs w:val="22"/>
      <w:lang w:val="es-ES" w:eastAsia="es-ES"/>
    </w:rPr>
  </w:style>
  <w:style w:type="paragraph" w:styleId="Heading1">
    <w:name w:val="heading 1"/>
    <w:basedOn w:val="Normal"/>
    <w:next w:val="Normal"/>
    <w:qFormat/>
    <w:rsid w:val="00FF2EFC"/>
    <w:pPr>
      <w:keepNext/>
      <w:jc w:val="center"/>
      <w:outlineLvl w:val="0"/>
    </w:pPr>
    <w:rPr>
      <w:rFonts w:ascii="Times New Roman" w:hAnsi="Times New Roman" w:cs="Times New Roman"/>
      <w:sz w:val="28"/>
      <w:szCs w:val="28"/>
      <w:u w:val="single"/>
    </w:rPr>
  </w:style>
  <w:style w:type="paragraph" w:styleId="Heading2">
    <w:name w:val="heading 2"/>
    <w:basedOn w:val="Normal"/>
    <w:next w:val="Normal"/>
    <w:qFormat/>
    <w:rsid w:val="00FF2EFC"/>
    <w:pPr>
      <w:keepNext/>
      <w:jc w:val="center"/>
      <w:outlineLvl w:val="1"/>
    </w:pPr>
    <w:rPr>
      <w:rFonts w:ascii="Times New Roman" w:hAnsi="Times New Roman" w:cs="Times New Roman"/>
      <w:b/>
      <w:bCs/>
      <w:sz w:val="26"/>
      <w:u w:val="single"/>
    </w:rPr>
  </w:style>
  <w:style w:type="paragraph" w:styleId="Heading3">
    <w:name w:val="heading 3"/>
    <w:basedOn w:val="Normal"/>
    <w:next w:val="Normal"/>
    <w:qFormat/>
    <w:rsid w:val="00FF2EFC"/>
    <w:pPr>
      <w:keepNext/>
      <w:ind w:left="1080"/>
      <w:jc w:val="center"/>
      <w:outlineLvl w:val="2"/>
    </w:pPr>
    <w:rPr>
      <w:rFonts w:ascii="Times New Roman" w:hAnsi="Times New Roman" w:cs="Times New Roman"/>
      <w:b/>
      <w:sz w:val="26"/>
      <w:u w:val="single"/>
    </w:rPr>
  </w:style>
  <w:style w:type="paragraph" w:styleId="Heading4">
    <w:name w:val="heading 4"/>
    <w:basedOn w:val="Normal"/>
    <w:next w:val="Normal"/>
    <w:link w:val="Heading4Char"/>
    <w:qFormat/>
    <w:rsid w:val="00FF2EFC"/>
    <w:pPr>
      <w:keepNext/>
      <w:numPr>
        <w:numId w:val="5"/>
      </w:numPr>
      <w:jc w:val="both"/>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F2EFC"/>
    <w:pPr>
      <w:jc w:val="center"/>
    </w:pPr>
    <w:rPr>
      <w:rFonts w:ascii="Times New Roman" w:hAnsi="Times New Roman" w:cs="Times New Roman"/>
      <w:sz w:val="34"/>
      <w:szCs w:val="34"/>
    </w:rPr>
  </w:style>
  <w:style w:type="paragraph" w:styleId="FootnoteText">
    <w:name w:val="footnote text"/>
    <w:basedOn w:val="Normal"/>
    <w:link w:val="FootnoteTextChar"/>
    <w:semiHidden/>
    <w:rsid w:val="00FF2EFC"/>
    <w:rPr>
      <w:rFonts w:ascii="Times New Roman" w:hAnsi="Times New Roman" w:cs="Times New Roman"/>
      <w:sz w:val="20"/>
      <w:szCs w:val="20"/>
    </w:rPr>
  </w:style>
  <w:style w:type="character" w:styleId="FootnoteReference">
    <w:name w:val="footnote reference"/>
    <w:basedOn w:val="DefaultParagraphFont"/>
    <w:rsid w:val="00FF2EFC"/>
    <w:rPr>
      <w:vertAlign w:val="superscript"/>
    </w:rPr>
  </w:style>
  <w:style w:type="paragraph" w:styleId="BodyText2">
    <w:name w:val="Body Text 2"/>
    <w:basedOn w:val="Normal"/>
    <w:rsid w:val="00FF2EFC"/>
    <w:pPr>
      <w:jc w:val="both"/>
    </w:pPr>
    <w:rPr>
      <w:rFonts w:ascii="Arial Narrow" w:hAnsi="Arial Narrow" w:cs="Times New Roman"/>
      <w:szCs w:val="24"/>
    </w:rPr>
  </w:style>
  <w:style w:type="paragraph" w:styleId="BodyTextIndent2">
    <w:name w:val="Body Text Indent 2"/>
    <w:basedOn w:val="Normal"/>
    <w:rsid w:val="00FF2EFC"/>
    <w:pPr>
      <w:spacing w:after="120" w:line="480" w:lineRule="auto"/>
      <w:ind w:left="283"/>
    </w:pPr>
  </w:style>
  <w:style w:type="paragraph" w:styleId="BodyText3">
    <w:name w:val="Body Text 3"/>
    <w:basedOn w:val="Normal"/>
    <w:rsid w:val="00FF2EFC"/>
    <w:pPr>
      <w:spacing w:after="120"/>
    </w:pPr>
    <w:rPr>
      <w:sz w:val="16"/>
      <w:szCs w:val="16"/>
    </w:rPr>
  </w:style>
  <w:style w:type="paragraph" w:styleId="Title">
    <w:name w:val="Title"/>
    <w:basedOn w:val="Normal"/>
    <w:qFormat/>
    <w:rsid w:val="00FF2EFC"/>
    <w:pPr>
      <w:jc w:val="center"/>
    </w:pPr>
    <w:rPr>
      <w:b/>
      <w:bCs/>
      <w:sz w:val="24"/>
      <w:szCs w:val="24"/>
      <w:u w:val="single"/>
    </w:rPr>
  </w:style>
  <w:style w:type="paragraph" w:styleId="Footer">
    <w:name w:val="footer"/>
    <w:basedOn w:val="Normal"/>
    <w:link w:val="FooterChar"/>
    <w:uiPriority w:val="99"/>
    <w:rsid w:val="00FF2EFC"/>
    <w:pPr>
      <w:tabs>
        <w:tab w:val="center" w:pos="4320"/>
        <w:tab w:val="right" w:pos="8640"/>
      </w:tabs>
    </w:pPr>
  </w:style>
  <w:style w:type="character" w:styleId="PageNumber">
    <w:name w:val="page number"/>
    <w:basedOn w:val="DefaultParagraphFont"/>
    <w:rsid w:val="00FF2EFC"/>
  </w:style>
  <w:style w:type="paragraph" w:styleId="DocumentMap">
    <w:name w:val="Document Map"/>
    <w:basedOn w:val="Normal"/>
    <w:semiHidden/>
    <w:rsid w:val="00B64A27"/>
    <w:pPr>
      <w:shd w:val="clear" w:color="auto" w:fill="000080"/>
    </w:pPr>
    <w:rPr>
      <w:rFonts w:ascii="Tahoma" w:hAnsi="Tahoma" w:cs="Tahoma"/>
      <w:sz w:val="20"/>
      <w:szCs w:val="20"/>
    </w:rPr>
  </w:style>
  <w:style w:type="paragraph" w:customStyle="1" w:styleId="Prrafodelista1">
    <w:name w:val="Párrafo de lista1"/>
    <w:basedOn w:val="Normal"/>
    <w:qFormat/>
    <w:rsid w:val="0050593D"/>
    <w:pPr>
      <w:spacing w:after="200" w:line="276" w:lineRule="auto"/>
      <w:ind w:left="720"/>
      <w:contextualSpacing/>
    </w:pPr>
    <w:rPr>
      <w:rFonts w:ascii="Calibri" w:eastAsia="Calibri" w:hAnsi="Calibri" w:cs="Times New Roman"/>
      <w:lang w:eastAsia="en-US"/>
    </w:rPr>
  </w:style>
  <w:style w:type="character" w:styleId="Hyperlink">
    <w:name w:val="Hyperlink"/>
    <w:basedOn w:val="DefaultParagraphFont"/>
    <w:rsid w:val="00FD39CD"/>
    <w:rPr>
      <w:color w:val="0000FF"/>
      <w:u w:val="single"/>
    </w:rPr>
  </w:style>
  <w:style w:type="character" w:styleId="CommentReference">
    <w:name w:val="annotation reference"/>
    <w:basedOn w:val="DefaultParagraphFont"/>
    <w:uiPriority w:val="99"/>
    <w:semiHidden/>
    <w:unhideWhenUsed/>
    <w:rsid w:val="00E91791"/>
    <w:rPr>
      <w:sz w:val="16"/>
      <w:szCs w:val="16"/>
    </w:rPr>
  </w:style>
  <w:style w:type="paragraph" w:styleId="CommentText">
    <w:name w:val="annotation text"/>
    <w:basedOn w:val="Normal"/>
    <w:link w:val="CommentTextChar"/>
    <w:uiPriority w:val="99"/>
    <w:semiHidden/>
    <w:unhideWhenUsed/>
    <w:rsid w:val="00E91791"/>
    <w:rPr>
      <w:sz w:val="20"/>
      <w:szCs w:val="20"/>
    </w:rPr>
  </w:style>
  <w:style w:type="character" w:customStyle="1" w:styleId="CommentTextChar">
    <w:name w:val="Comment Text Char"/>
    <w:basedOn w:val="DefaultParagraphFont"/>
    <w:link w:val="CommentText"/>
    <w:uiPriority w:val="99"/>
    <w:semiHidden/>
    <w:rsid w:val="00E91791"/>
    <w:rPr>
      <w:rFonts w:ascii="Arial" w:hAnsi="Arial" w:cs="Arial"/>
      <w:lang w:val="es-ES" w:eastAsia="es-ES"/>
    </w:rPr>
  </w:style>
  <w:style w:type="paragraph" w:styleId="CommentSubject">
    <w:name w:val="annotation subject"/>
    <w:basedOn w:val="CommentText"/>
    <w:next w:val="CommentText"/>
    <w:link w:val="CommentSubjectChar"/>
    <w:uiPriority w:val="99"/>
    <w:semiHidden/>
    <w:unhideWhenUsed/>
    <w:rsid w:val="00E91791"/>
    <w:rPr>
      <w:b/>
      <w:bCs/>
    </w:rPr>
  </w:style>
  <w:style w:type="character" w:customStyle="1" w:styleId="CommentSubjectChar">
    <w:name w:val="Comment Subject Char"/>
    <w:basedOn w:val="CommentTextChar"/>
    <w:link w:val="CommentSubject"/>
    <w:uiPriority w:val="99"/>
    <w:semiHidden/>
    <w:rsid w:val="00E91791"/>
    <w:rPr>
      <w:b/>
      <w:bCs/>
    </w:rPr>
  </w:style>
  <w:style w:type="paragraph" w:styleId="BalloonText">
    <w:name w:val="Balloon Text"/>
    <w:basedOn w:val="Normal"/>
    <w:link w:val="BalloonTextChar"/>
    <w:uiPriority w:val="99"/>
    <w:semiHidden/>
    <w:unhideWhenUsed/>
    <w:rsid w:val="00E91791"/>
    <w:rPr>
      <w:rFonts w:ascii="Tahoma" w:hAnsi="Tahoma" w:cs="Tahoma"/>
      <w:sz w:val="16"/>
      <w:szCs w:val="16"/>
    </w:rPr>
  </w:style>
  <w:style w:type="character" w:customStyle="1" w:styleId="BalloonTextChar">
    <w:name w:val="Balloon Text Char"/>
    <w:basedOn w:val="DefaultParagraphFont"/>
    <w:link w:val="BalloonText"/>
    <w:uiPriority w:val="99"/>
    <w:semiHidden/>
    <w:rsid w:val="00E91791"/>
    <w:rPr>
      <w:rFonts w:ascii="Tahoma" w:hAnsi="Tahoma" w:cs="Tahoma"/>
      <w:sz w:val="16"/>
      <w:szCs w:val="16"/>
      <w:lang w:val="es-ES" w:eastAsia="es-ES"/>
    </w:rPr>
  </w:style>
  <w:style w:type="paragraph" w:styleId="Header">
    <w:name w:val="header"/>
    <w:basedOn w:val="Normal"/>
    <w:link w:val="HeaderChar"/>
    <w:uiPriority w:val="99"/>
    <w:semiHidden/>
    <w:unhideWhenUsed/>
    <w:rsid w:val="007D00BF"/>
    <w:pPr>
      <w:tabs>
        <w:tab w:val="center" w:pos="4680"/>
        <w:tab w:val="right" w:pos="9360"/>
      </w:tabs>
    </w:pPr>
  </w:style>
  <w:style w:type="character" w:customStyle="1" w:styleId="HeaderChar">
    <w:name w:val="Header Char"/>
    <w:basedOn w:val="DefaultParagraphFont"/>
    <w:link w:val="Header"/>
    <w:uiPriority w:val="99"/>
    <w:semiHidden/>
    <w:rsid w:val="007D00BF"/>
    <w:rPr>
      <w:rFonts w:ascii="Arial" w:hAnsi="Arial" w:cs="Arial"/>
      <w:sz w:val="22"/>
      <w:szCs w:val="22"/>
      <w:lang w:val="es-ES" w:eastAsia="es-ES"/>
    </w:rPr>
  </w:style>
  <w:style w:type="character" w:customStyle="1" w:styleId="FooterChar">
    <w:name w:val="Footer Char"/>
    <w:basedOn w:val="DefaultParagraphFont"/>
    <w:link w:val="Footer"/>
    <w:uiPriority w:val="99"/>
    <w:rsid w:val="007D00BF"/>
    <w:rPr>
      <w:rFonts w:ascii="Arial" w:hAnsi="Arial" w:cs="Arial"/>
      <w:sz w:val="22"/>
      <w:szCs w:val="22"/>
      <w:lang w:val="es-ES" w:eastAsia="es-ES"/>
    </w:rPr>
  </w:style>
  <w:style w:type="paragraph" w:styleId="EndnoteText">
    <w:name w:val="endnote text"/>
    <w:basedOn w:val="Normal"/>
    <w:link w:val="EndnoteTextChar"/>
    <w:uiPriority w:val="99"/>
    <w:semiHidden/>
    <w:unhideWhenUsed/>
    <w:rsid w:val="007D00BF"/>
    <w:rPr>
      <w:sz w:val="20"/>
      <w:szCs w:val="20"/>
    </w:rPr>
  </w:style>
  <w:style w:type="character" w:customStyle="1" w:styleId="EndnoteTextChar">
    <w:name w:val="Endnote Text Char"/>
    <w:basedOn w:val="DefaultParagraphFont"/>
    <w:link w:val="EndnoteText"/>
    <w:uiPriority w:val="99"/>
    <w:semiHidden/>
    <w:rsid w:val="007D00BF"/>
    <w:rPr>
      <w:rFonts w:ascii="Arial" w:hAnsi="Arial" w:cs="Arial"/>
      <w:lang w:val="es-ES" w:eastAsia="es-ES"/>
    </w:rPr>
  </w:style>
  <w:style w:type="character" w:styleId="EndnoteReference">
    <w:name w:val="endnote reference"/>
    <w:basedOn w:val="DefaultParagraphFont"/>
    <w:uiPriority w:val="99"/>
    <w:semiHidden/>
    <w:unhideWhenUsed/>
    <w:rsid w:val="007D00BF"/>
    <w:rPr>
      <w:vertAlign w:val="superscript"/>
    </w:rPr>
  </w:style>
  <w:style w:type="paragraph" w:styleId="ListParagraph">
    <w:name w:val="List Paragraph"/>
    <w:basedOn w:val="Normal"/>
    <w:uiPriority w:val="34"/>
    <w:qFormat/>
    <w:rsid w:val="00861647"/>
    <w:pPr>
      <w:ind w:left="720"/>
    </w:pPr>
  </w:style>
  <w:style w:type="character" w:customStyle="1" w:styleId="edpnoticiacontenido4">
    <w:name w:val="edpnoticiacontenido4"/>
    <w:basedOn w:val="DefaultParagraphFont"/>
    <w:rsid w:val="005E12D7"/>
    <w:rPr>
      <w:sz w:val="23"/>
      <w:szCs w:val="23"/>
    </w:rPr>
  </w:style>
  <w:style w:type="character" w:customStyle="1" w:styleId="tituloazul1">
    <w:name w:val="tituloazul1"/>
    <w:basedOn w:val="DefaultParagraphFont"/>
    <w:rsid w:val="00207488"/>
    <w:rPr>
      <w:rFonts w:ascii="Verdana" w:hAnsi="Verdana" w:hint="default"/>
      <w:b/>
      <w:bCs/>
      <w:color w:val="000099"/>
      <w:sz w:val="20"/>
      <w:szCs w:val="20"/>
    </w:rPr>
  </w:style>
  <w:style w:type="character" w:customStyle="1" w:styleId="contenido">
    <w:name w:val="contenido"/>
    <w:basedOn w:val="DefaultParagraphFont"/>
    <w:rsid w:val="00207488"/>
  </w:style>
  <w:style w:type="character" w:customStyle="1" w:styleId="FootnoteTextChar">
    <w:name w:val="Footnote Text Char"/>
    <w:basedOn w:val="DefaultParagraphFont"/>
    <w:link w:val="FootnoteText"/>
    <w:semiHidden/>
    <w:rsid w:val="008D17A9"/>
    <w:rPr>
      <w:lang w:val="es-ES" w:eastAsia="es-ES"/>
    </w:rPr>
  </w:style>
  <w:style w:type="character" w:customStyle="1" w:styleId="Heading4Char">
    <w:name w:val="Heading 4 Char"/>
    <w:basedOn w:val="DefaultParagraphFont"/>
    <w:link w:val="Heading4"/>
    <w:rsid w:val="004A5D9C"/>
    <w:rPr>
      <w:b/>
      <w:bCs/>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53106770">
      <w:bodyDiv w:val="1"/>
      <w:marLeft w:val="0"/>
      <w:marRight w:val="0"/>
      <w:marTop w:val="0"/>
      <w:marBottom w:val="0"/>
      <w:divBdr>
        <w:top w:val="none" w:sz="0" w:space="0" w:color="auto"/>
        <w:left w:val="none" w:sz="0" w:space="0" w:color="auto"/>
        <w:bottom w:val="none" w:sz="0" w:space="0" w:color="auto"/>
        <w:right w:val="none" w:sz="0" w:space="0" w:color="auto"/>
      </w:divBdr>
    </w:div>
    <w:div w:id="358169384">
      <w:bodyDiv w:val="1"/>
      <w:marLeft w:val="0"/>
      <w:marRight w:val="0"/>
      <w:marTop w:val="0"/>
      <w:marBottom w:val="0"/>
      <w:divBdr>
        <w:top w:val="none" w:sz="0" w:space="0" w:color="auto"/>
        <w:left w:val="none" w:sz="0" w:space="0" w:color="auto"/>
        <w:bottom w:val="none" w:sz="0" w:space="0" w:color="auto"/>
        <w:right w:val="none" w:sz="0" w:space="0" w:color="auto"/>
      </w:divBdr>
    </w:div>
    <w:div w:id="491028287">
      <w:bodyDiv w:val="1"/>
      <w:marLeft w:val="0"/>
      <w:marRight w:val="0"/>
      <w:marTop w:val="0"/>
      <w:marBottom w:val="0"/>
      <w:divBdr>
        <w:top w:val="none" w:sz="0" w:space="0" w:color="auto"/>
        <w:left w:val="none" w:sz="0" w:space="0" w:color="auto"/>
        <w:bottom w:val="none" w:sz="0" w:space="0" w:color="auto"/>
        <w:right w:val="none" w:sz="0" w:space="0" w:color="auto"/>
      </w:divBdr>
    </w:div>
    <w:div w:id="534081739">
      <w:bodyDiv w:val="1"/>
      <w:marLeft w:val="0"/>
      <w:marRight w:val="0"/>
      <w:marTop w:val="0"/>
      <w:marBottom w:val="0"/>
      <w:divBdr>
        <w:top w:val="none" w:sz="0" w:space="0" w:color="auto"/>
        <w:left w:val="none" w:sz="0" w:space="0" w:color="auto"/>
        <w:bottom w:val="none" w:sz="0" w:space="0" w:color="auto"/>
        <w:right w:val="none" w:sz="0" w:space="0" w:color="auto"/>
      </w:divBdr>
    </w:div>
    <w:div w:id="691029865">
      <w:bodyDiv w:val="1"/>
      <w:marLeft w:val="0"/>
      <w:marRight w:val="0"/>
      <w:marTop w:val="0"/>
      <w:marBottom w:val="0"/>
      <w:divBdr>
        <w:top w:val="none" w:sz="0" w:space="0" w:color="auto"/>
        <w:left w:val="none" w:sz="0" w:space="0" w:color="auto"/>
        <w:bottom w:val="none" w:sz="0" w:space="0" w:color="auto"/>
        <w:right w:val="none" w:sz="0" w:space="0" w:color="auto"/>
      </w:divBdr>
    </w:div>
    <w:div w:id="817497765">
      <w:bodyDiv w:val="1"/>
      <w:marLeft w:val="0"/>
      <w:marRight w:val="0"/>
      <w:marTop w:val="0"/>
      <w:marBottom w:val="0"/>
      <w:divBdr>
        <w:top w:val="none" w:sz="0" w:space="0" w:color="auto"/>
        <w:left w:val="none" w:sz="0" w:space="0" w:color="auto"/>
        <w:bottom w:val="none" w:sz="0" w:space="0" w:color="auto"/>
        <w:right w:val="none" w:sz="0" w:space="0" w:color="auto"/>
      </w:divBdr>
    </w:div>
    <w:div w:id="175527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penxmlformats.org/officeDocument/2006/relationships/customXml" Target="../customXml/item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35421983</IDBDocs_x0020_Number>
    <TaxCatchAll xmlns="cdc7663a-08f0-4737-9e8c-148ce897a09c"/>
    <Phase xmlns="cdc7663a-08f0-4737-9e8c-148ce897a09c" xsi:nil="true"/>
    <SISCOR_x0020_Number xmlns="cdc7663a-08f0-4737-9e8c-148ce897a09c" xsi:nil="true"/>
    <Division_x0020_or_x0020_Unit xmlns="cdc7663a-08f0-4737-9e8c-148ce897a09c">MIF</Division_x0020_or_x0020_Unit>
    <Approval_x0020_Number xmlns="cdc7663a-08f0-4737-9e8c-148ce897a09c" xsi:nil="true"/>
    <Document_x0020_Author xmlns="cdc7663a-08f0-4737-9e8c-148ce897a09c">MCORZO</Document_x0020_Author>
    <Fiscal_x0020_Year_x0020_IDB xmlns="cdc7663a-08f0-4737-9e8c-148ce897a09c">2010</Fiscal_x0020_Year_x0020_IDB>
    <Other_x0020_Author xmlns="cdc7663a-08f0-4737-9e8c-148ce897a09c" xsi:nil="true"/>
    <Project_x0020_Number xmlns="cdc7663a-08f0-4737-9e8c-148ce897a09c">PE-M1075</Project_x0020_Number>
    <Package_x0020_Code xmlns="cdc7663a-08f0-4737-9e8c-148ce897a09c" xsi:nil="true"/>
    <Key_x0020_Document xmlns="cdc7663a-08f0-4737-9e8c-148ce897a09c">false</Key_x0020_Document>
    <Migration_x0020_Info xmlns="cdc7663a-08f0-4737-9e8c-148ce897a09c">MS WORDDMDonors Memorandum0</Migration_x0020_Info>
    <Operation_x0020_Type xmlns="cdc7663a-08f0-4737-9e8c-148ce897a09c" xsi:nil="true"/>
    <Record_x0020_Number xmlns="cdc7663a-08f0-4737-9e8c-148ce897a09c">R0002946686</Record_x0020_Number>
    <Document_x0020_Language_x0020_IDB xmlns="cdc7663a-08f0-4737-9e8c-148ce897a09c">English</Document_x0020_Language_x0020_IDB>
    <Identifier xmlns="cdc7663a-08f0-4737-9e8c-148ce897a09c"> MEMO</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EZSHARE-264955402-9605</_dlc_DocId>
    <From_x003a_ xmlns="cdc7663a-08f0-4737-9e8c-148ce897a09c" xsi:nil="true"/>
    <To_x003a_ xmlns="cdc7663a-08f0-4737-9e8c-148ce897a09c" xsi:nil="true"/>
    <_dlc_DocIdUrl xmlns="cdc7663a-08f0-4737-9e8c-148ce897a09c">
      <Url>https://idbg.sharepoint.com/teams/EZ-PE-TCP/PE-M1075/_layouts/15/DocIdRedir.aspx?ID=EZSHARE-264955402-9605</Url>
      <Description>EZSHARE-264955402-9605</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FB86DACBF407D8499DEC9CDFFBA1930C" ma:contentTypeVersion="875" ma:contentTypeDescription="The base project type from which other project content types inherit their information." ma:contentTypeScope="" ma:versionID="6c9510e7249db2f803bafe9881cad402">
  <xsd:schema xmlns:xsd="http://www.w3.org/2001/XMLSchema" xmlns:xs="http://www.w3.org/2001/XMLSchema" xmlns:p="http://schemas.microsoft.com/office/2006/metadata/properties" xmlns:ns2="cdc7663a-08f0-4737-9e8c-148ce897a09c" targetNamespace="http://schemas.microsoft.com/office/2006/metadata/properties" ma:root="true" ma:fieldsID="280c34b970acd13305b068b366d14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FB86DACBF407D8499DEC9CDFFBA1930C" ma:contentTypeVersion="1726" ma:contentTypeDescription="The base project type from which other project content types inherit their information." ma:contentTypeScope="" ma:versionID="3aedc8b75ad55ed9e35292b8531ef8d5">
  <xsd:schema xmlns:xsd="http://www.w3.org/2001/XMLSchema" xmlns:xs="http://www.w3.org/2001/XMLSchema" xmlns:p="http://schemas.microsoft.com/office/2006/metadata/properties" xmlns:ns2="cdc7663a-08f0-4737-9e8c-148ce897a09c" targetNamespace="http://schemas.microsoft.com/office/2006/metadata/properties" ma:root="true" ma:fieldsID="ff2a31bd3a03c7eb8d5936744de99e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E422500-E22E-44F8-8B5A-7C4573DFC8D8}"/>
</file>

<file path=customXml/itemProps2.xml><?xml version="1.0" encoding="utf-8"?>
<ds:datastoreItem xmlns:ds="http://schemas.openxmlformats.org/officeDocument/2006/customXml" ds:itemID="{AB18939D-D3C3-41E4-B069-3272E47F140D}"/>
</file>

<file path=customXml/itemProps3.xml><?xml version="1.0" encoding="utf-8"?>
<ds:datastoreItem xmlns:ds="http://schemas.openxmlformats.org/officeDocument/2006/customXml" ds:itemID="{A83A6BF0-9740-41AB-9A83-9BB0D7EFCCEF}"/>
</file>

<file path=customXml/itemProps4.xml><?xml version="1.0" encoding="utf-8"?>
<ds:datastoreItem xmlns:ds="http://schemas.openxmlformats.org/officeDocument/2006/customXml" ds:itemID="{A3341107-042D-469C-9E6B-11C14405B193}"/>
</file>

<file path=customXml/itemProps5.xml><?xml version="1.0" encoding="utf-8"?>
<ds:datastoreItem xmlns:ds="http://schemas.openxmlformats.org/officeDocument/2006/customXml" ds:itemID="{4C83B500-685F-4D81-8D86-AE2A99323530}"/>
</file>

<file path=customXml/itemProps6.xml><?xml version="1.0" encoding="utf-8"?>
<ds:datastoreItem xmlns:ds="http://schemas.openxmlformats.org/officeDocument/2006/customXml" ds:itemID="{A5795D83-FD11-4608-9006-8C314257064E}"/>
</file>

<file path=customXml/itemProps7.xml><?xml version="1.0" encoding="utf-8"?>
<ds:datastoreItem xmlns:ds="http://schemas.openxmlformats.org/officeDocument/2006/customXml" ds:itemID="{FF6B2CA8-D3D3-4ECC-A117-89D9AA8E825F}"/>
</file>

<file path=customXml/itemProps8.xml><?xml version="1.0" encoding="utf-8"?>
<ds:datastoreItem xmlns:ds="http://schemas.openxmlformats.org/officeDocument/2006/customXml" ds:itemID="{8DB97BD0-B24B-4051-A0D4-BB095B8990FE}"/>
</file>

<file path=customXml/itemProps9.xml><?xml version="1.0" encoding="utf-8"?>
<ds:datastoreItem xmlns:ds="http://schemas.openxmlformats.org/officeDocument/2006/customXml" ds:itemID="{0E793BDD-8B25-4EB2-9329-18CCF52662D6}"/>
</file>

<file path=docProps/app.xml><?xml version="1.0" encoding="utf-8"?>
<Properties xmlns="http://schemas.openxmlformats.org/officeDocument/2006/extended-properties" xmlns:vt="http://schemas.openxmlformats.org/officeDocument/2006/docPropsVTypes">
  <Template>Normal.dotm</Template>
  <TotalTime>0</TotalTime>
  <Pages>15</Pages>
  <Words>5545</Words>
  <Characters>32248</Characters>
  <Application>Microsoft Office Word</Application>
  <DocSecurity>4</DocSecurity>
  <Lines>268</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Anexo 4d</vt:lpstr>
      <vt:lpstr>Anexo 4d</vt:lpstr>
    </vt:vector>
  </TitlesOfParts>
  <Company>El Taller</Company>
  <LinksUpToDate>false</LinksUpToDate>
  <CharactersWithSpaces>37718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Donors Memorandum</dc:title>
  <dc:subject/>
  <dc:creator>Mauricio Pacheco</dc:creator>
  <cp:keywords/>
  <dc:description/>
  <cp:lastModifiedBy>mcorzo</cp:lastModifiedBy>
  <cp:revision>2</cp:revision>
  <cp:lastPrinted>2010-07-13T00:18:00Z</cp:lastPrinted>
  <dcterms:created xsi:type="dcterms:W3CDTF">2010-10-22T20:35:00Z</dcterms:created>
  <dcterms:modified xsi:type="dcterms:W3CDTF">2010-10-22T20:35:00Z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0x010100ACF722E9F6B0B149B0CD8BE2560A667200FB86DACBF407D8499DEC9CDFFBA1930C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
  </property>
  <property fmtid="{D5CDD505-2E9C-101B-9397-08002B2CF9AE}" pid="8" name="Country">
    <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
  </property>
  <property fmtid="{D5CDD505-2E9C-101B-9397-08002B2CF9AE}" pid="14" name="Sub-Sector">
    <vt:lpwstr/>
  </property>
  <property fmtid="{D5CDD505-2E9C-101B-9397-08002B2CF9AE}" pid="15" name="Order">
    <vt:r8>960500</vt:r8>
  </property>
  <property fmtid="{D5CDD505-2E9C-101B-9397-08002B2CF9AE}" pid="16" name="URL">
    <vt:lpwstr/>
  </property>
  <property fmtid="{D5CDD505-2E9C-101B-9397-08002B2CF9AE}" pid="18" name="Disclosure Activity">
    <vt:lpwstr>Donors Memorandum</vt:lpwstr>
  </property>
  <property fmtid="{D5CDD505-2E9C-101B-9397-08002B2CF9AE}" pid="21" name="Webtopic">
    <vt:lpwstr>Generic</vt:lpwstr>
  </property>
  <property fmtid="{D5CDD505-2E9C-101B-9397-08002B2CF9AE}" pid="23" name="Disclosed">
    <vt:bool>true</vt:bool>
  </property>
  <property fmtid="{D5CDD505-2E9C-101B-9397-08002B2CF9AE}" pid="27" name="_dlc_DocIdItemGuid">
    <vt:lpwstr>f4c569b0-f0aa-4fe4-81eb-8927d9ee1d4d</vt:lpwstr>
  </property>
</Properties>
</file>