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7BE0B" w14:textId="77777777" w:rsidR="00393177" w:rsidRDefault="00393177">
      <w:pPr>
        <w:rPr>
          <w:rFonts w:ascii="Arial" w:hAnsi="Arial" w:cs="Arial"/>
        </w:rPr>
      </w:pPr>
    </w:p>
    <w:p w14:paraId="739AD869" w14:textId="04392D33" w:rsidR="004B58A2" w:rsidRDefault="00CF505D">
      <w:pPr>
        <w:rPr>
          <w:rFonts w:ascii="Arial" w:hAnsi="Arial" w:cs="Arial"/>
        </w:rPr>
      </w:pPr>
      <w:r w:rsidRPr="00D7263F">
        <w:rPr>
          <w:rFonts w:ascii="Arial" w:hAnsi="Arial" w:cs="Arial"/>
        </w:rPr>
        <w:t>The following is the current indicative resource allocation by source and by country</w:t>
      </w:r>
      <w:r w:rsidR="00373733" w:rsidRPr="00D7263F">
        <w:rPr>
          <w:rFonts w:ascii="Arial" w:hAnsi="Arial" w:cs="Arial"/>
        </w:rPr>
        <w:t xml:space="preserve"> followed by the projected resource commitments from 2016 to 2023. Resources are committed when CDB’s Board has approved a funding operation.</w:t>
      </w:r>
      <w:r w:rsidR="00974428" w:rsidRPr="00D7263F">
        <w:rPr>
          <w:rStyle w:val="FootnoteReference"/>
          <w:rFonts w:ascii="Arial" w:hAnsi="Arial" w:cs="Arial"/>
        </w:rPr>
        <w:footnoteReference w:id="1"/>
      </w:r>
    </w:p>
    <w:p w14:paraId="0EB9AD47" w14:textId="77777777" w:rsidR="00393177" w:rsidRPr="00D7263F" w:rsidRDefault="00393177">
      <w:pPr>
        <w:rPr>
          <w:rFonts w:ascii="Arial" w:hAnsi="Arial" w:cs="Arial"/>
        </w:rPr>
      </w:pPr>
    </w:p>
    <w:p w14:paraId="1B9CA51C" w14:textId="5E6D71C6" w:rsidR="006E688B" w:rsidRDefault="006E688B" w:rsidP="00D7263F">
      <w:pPr>
        <w:jc w:val="center"/>
      </w:pPr>
      <w:bookmarkStart w:id="0" w:name="_GoBack"/>
      <w:r w:rsidRPr="006E688B">
        <w:rPr>
          <w:noProof/>
        </w:rPr>
        <w:drawing>
          <wp:inline distT="0" distB="0" distL="0" distR="0" wp14:anchorId="7A9AB5D2" wp14:editId="1CE21DD2">
            <wp:extent cx="6686550" cy="25006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50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59D3806" w14:textId="347D93D4" w:rsidR="003D7495" w:rsidRDefault="00974428" w:rsidP="00393177">
      <w:pPr>
        <w:jc w:val="center"/>
      </w:pPr>
      <w:r w:rsidRPr="00974428">
        <w:rPr>
          <w:noProof/>
        </w:rPr>
        <w:lastRenderedPageBreak/>
        <w:drawing>
          <wp:inline distT="0" distB="0" distL="0" distR="0" wp14:anchorId="350F3DEE" wp14:editId="7BE2039B">
            <wp:extent cx="7559040" cy="5447145"/>
            <wp:effectExtent l="0" t="0" r="381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997" cy="544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7495" w:rsidSect="00DA2DF7">
      <w:headerReference w:type="default" r:id="rId15"/>
      <w:footerReference w:type="default" r:id="rId16"/>
      <w:pgSz w:w="15840" w:h="12240" w:orient="landscape"/>
      <w:pgMar w:top="2070" w:right="117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BAB14" w14:textId="77777777" w:rsidR="00465C62" w:rsidRDefault="00465C62" w:rsidP="00465C62">
      <w:pPr>
        <w:spacing w:after="0" w:line="240" w:lineRule="auto"/>
      </w:pPr>
      <w:r>
        <w:separator/>
      </w:r>
    </w:p>
  </w:endnote>
  <w:endnote w:type="continuationSeparator" w:id="0">
    <w:p w14:paraId="6C230376" w14:textId="77777777" w:rsidR="00465C62" w:rsidRDefault="00465C62" w:rsidP="0046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18580363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6C7623" w14:textId="51B284E0" w:rsidR="00B854FE" w:rsidRPr="00B854FE" w:rsidRDefault="00B854FE" w:rsidP="00B854FE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B854FE">
          <w:rPr>
            <w:rFonts w:ascii="Arial" w:hAnsi="Arial" w:cs="Arial"/>
            <w:sz w:val="20"/>
            <w:szCs w:val="20"/>
          </w:rPr>
          <w:fldChar w:fldCharType="begin"/>
        </w:r>
        <w:r w:rsidRPr="00B854F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854FE">
          <w:rPr>
            <w:rFonts w:ascii="Arial" w:hAnsi="Arial" w:cs="Arial"/>
            <w:sz w:val="20"/>
            <w:szCs w:val="20"/>
          </w:rPr>
          <w:fldChar w:fldCharType="separate"/>
        </w:r>
        <w:r w:rsidRPr="00B854FE">
          <w:rPr>
            <w:rFonts w:ascii="Arial" w:hAnsi="Arial" w:cs="Arial"/>
            <w:noProof/>
            <w:sz w:val="20"/>
            <w:szCs w:val="20"/>
          </w:rPr>
          <w:t>2</w:t>
        </w:r>
        <w:r w:rsidRPr="00B854FE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F7728B9" w14:textId="77777777" w:rsidR="00B854FE" w:rsidRDefault="00B85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6D84" w14:textId="77777777" w:rsidR="00465C62" w:rsidRDefault="00465C62" w:rsidP="00465C62">
      <w:pPr>
        <w:spacing w:after="0" w:line="240" w:lineRule="auto"/>
      </w:pPr>
      <w:r>
        <w:separator/>
      </w:r>
    </w:p>
  </w:footnote>
  <w:footnote w:type="continuationSeparator" w:id="0">
    <w:p w14:paraId="61FB270F" w14:textId="77777777" w:rsidR="00465C62" w:rsidRDefault="00465C62" w:rsidP="00465C62">
      <w:pPr>
        <w:spacing w:after="0" w:line="240" w:lineRule="auto"/>
      </w:pPr>
      <w:r>
        <w:continuationSeparator/>
      </w:r>
    </w:p>
  </w:footnote>
  <w:footnote w:id="1">
    <w:p w14:paraId="2ECCFB36" w14:textId="14511DB2" w:rsidR="00974428" w:rsidRPr="00393177" w:rsidRDefault="00974428">
      <w:pPr>
        <w:pStyle w:val="FootnoteText"/>
        <w:rPr>
          <w:rFonts w:ascii="Arial" w:hAnsi="Arial" w:cs="Arial"/>
        </w:rPr>
      </w:pPr>
      <w:r w:rsidRPr="00393177">
        <w:rPr>
          <w:rStyle w:val="FootnoteReference"/>
          <w:rFonts w:ascii="Arial" w:hAnsi="Arial" w:cs="Arial"/>
        </w:rPr>
        <w:footnoteRef/>
      </w:r>
      <w:r w:rsidRPr="00393177">
        <w:rPr>
          <w:rFonts w:ascii="Arial" w:hAnsi="Arial" w:cs="Arial"/>
        </w:rPr>
        <w:t xml:space="preserve"> Note the difference between resources commitment and projected disbursement.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0057" w14:textId="53205C3E" w:rsidR="00465C62" w:rsidRDefault="00465C62" w:rsidP="00465C62">
    <w:pPr>
      <w:pStyle w:val="Header"/>
      <w:jc w:val="center"/>
      <w:rPr>
        <w:rFonts w:ascii="Arial" w:hAnsi="Arial" w:cs="Arial"/>
        <w:b/>
        <w:smallCaps/>
        <w:sz w:val="24"/>
        <w:szCs w:val="24"/>
      </w:rPr>
    </w:pPr>
    <w:r w:rsidRPr="00D7263F">
      <w:rPr>
        <w:rFonts w:ascii="Arial" w:hAnsi="Arial" w:cs="Arial"/>
        <w:b/>
        <w:smallCaps/>
        <w:sz w:val="24"/>
        <w:szCs w:val="24"/>
      </w:rPr>
      <w:t>SEF-Expanded (RG-L1112 &amp; RG-G1013 &amp; RG-T3170) &amp; SEF-2015 (RG-L1071 &amp; RG-G1009 &amp; RG-G1004)</w:t>
    </w:r>
  </w:p>
  <w:p w14:paraId="1B7F978F" w14:textId="77777777" w:rsidR="00CD0145" w:rsidRPr="00D7263F" w:rsidRDefault="00CD0145" w:rsidP="00465C62">
    <w:pPr>
      <w:pStyle w:val="Header"/>
      <w:jc w:val="center"/>
      <w:rPr>
        <w:rFonts w:ascii="Arial" w:hAnsi="Arial" w:cs="Arial"/>
        <w:b/>
        <w:smallCaps/>
        <w:sz w:val="24"/>
        <w:szCs w:val="24"/>
      </w:rPr>
    </w:pPr>
  </w:p>
  <w:p w14:paraId="18EC6555" w14:textId="640A84F4" w:rsidR="00087EEA" w:rsidRPr="00D7263F" w:rsidRDefault="00087EEA" w:rsidP="00465C62">
    <w:pPr>
      <w:pStyle w:val="Header"/>
      <w:jc w:val="center"/>
      <w:rPr>
        <w:rFonts w:ascii="Arial" w:hAnsi="Arial" w:cs="Arial"/>
        <w:b/>
        <w:smallCaps/>
        <w:sz w:val="24"/>
        <w:szCs w:val="24"/>
      </w:rPr>
    </w:pPr>
    <w:r w:rsidRPr="00D7263F">
      <w:rPr>
        <w:rFonts w:ascii="Arial" w:hAnsi="Arial" w:cs="Arial"/>
        <w:b/>
        <w:smallCaps/>
        <w:sz w:val="24"/>
        <w:szCs w:val="24"/>
      </w:rPr>
      <w:t>Revised Indicative Pipeline</w:t>
    </w:r>
  </w:p>
  <w:p w14:paraId="029B67B3" w14:textId="50F48548" w:rsidR="00087EEA" w:rsidRPr="00D7263F" w:rsidRDefault="00087EEA" w:rsidP="00465C62">
    <w:pPr>
      <w:pStyle w:val="Header"/>
      <w:jc w:val="center"/>
      <w:rPr>
        <w:rFonts w:ascii="Arial" w:hAnsi="Arial" w:cs="Arial"/>
        <w:b/>
        <w:smallCaps/>
        <w:sz w:val="24"/>
        <w:szCs w:val="24"/>
      </w:rPr>
    </w:pPr>
    <w:r w:rsidRPr="00D7263F">
      <w:rPr>
        <w:rFonts w:ascii="Arial" w:hAnsi="Arial" w:cs="Arial"/>
        <w:b/>
        <w:smallCaps/>
        <w:sz w:val="24"/>
        <w:szCs w:val="24"/>
      </w:rPr>
      <w:t xml:space="preserve">As of </w:t>
    </w:r>
    <w:r w:rsidR="00DA2DF7" w:rsidRPr="00D7263F">
      <w:rPr>
        <w:rFonts w:ascii="Arial" w:hAnsi="Arial" w:cs="Arial"/>
        <w:b/>
        <w:smallCaps/>
        <w:sz w:val="24"/>
        <w:szCs w:val="24"/>
      </w:rPr>
      <w:t>July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A2"/>
    <w:rsid w:val="00087EEA"/>
    <w:rsid w:val="00317E45"/>
    <w:rsid w:val="00373733"/>
    <w:rsid w:val="00393177"/>
    <w:rsid w:val="003D7495"/>
    <w:rsid w:val="00465C62"/>
    <w:rsid w:val="004B58A2"/>
    <w:rsid w:val="006E688B"/>
    <w:rsid w:val="00974428"/>
    <w:rsid w:val="00B854FE"/>
    <w:rsid w:val="00BA7CDA"/>
    <w:rsid w:val="00CD0145"/>
    <w:rsid w:val="00CF505D"/>
    <w:rsid w:val="00D7263F"/>
    <w:rsid w:val="00DA2DF7"/>
    <w:rsid w:val="00DC19BE"/>
    <w:rsid w:val="00F4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0F55"/>
  <w15:chartTrackingRefBased/>
  <w15:docId w15:val="{572B2AEC-0C35-4227-9074-DC893205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C62"/>
  </w:style>
  <w:style w:type="paragraph" w:styleId="Footer">
    <w:name w:val="footer"/>
    <w:basedOn w:val="Normal"/>
    <w:link w:val="FooterChar"/>
    <w:uiPriority w:val="99"/>
    <w:unhideWhenUsed/>
    <w:rsid w:val="00465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C62"/>
  </w:style>
  <w:style w:type="paragraph" w:styleId="FootnoteText">
    <w:name w:val="footnote text"/>
    <w:basedOn w:val="Normal"/>
    <w:link w:val="FootnoteTextChar"/>
    <w:uiPriority w:val="99"/>
    <w:semiHidden/>
    <w:unhideWhenUsed/>
    <w:rsid w:val="009744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4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42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CDC7C1DE0E17643823C94CEB3B7E6C7" ma:contentTypeVersion="516" ma:contentTypeDescription="A content type to manage public (operations) IDB documents" ma:contentTypeScope="" ma:versionID="837e8e783c2d4cc2fc8fbdfde4ed12b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33c980aec3a9032a337da1ebef40df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L111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Gischler Blanco, Christiaan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75689d2d-7a16-471d-b709-fbca189b4de2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GRN</TermName>
          <TermId xmlns="http://schemas.microsoft.com/office/infopath/2007/PartnerControls">d0f1dc7f-e162-4a9c-9421-b7d8c382a710</TermId>
        </TermInfo>
      </Terms>
    </g511464f9e53401d84b16fa9b379a574>
    <Related_x0020_SisCor_x0020_Number xmlns="cdc7663a-08f0-4737-9e8c-148ce897a09c" xsi:nil="true"/>
    <TaxCatchAll xmlns="cdc7663a-08f0-4737-9e8c-148ce897a09c">
      <Value>20</Value>
      <Value>26</Value>
      <Value>86</Value>
      <Value>1</Value>
      <Value>85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RG-L1112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R0002291051</Record_x0020_Number>
    <_dlc_DocId xmlns="cdc7663a-08f0-4737-9e8c-148ce897a09c">EZSHARE-272729925-45</_dlc_DocId>
    <_dlc_DocIdUrl xmlns="cdc7663a-08f0-4737-9e8c-148ce897a09c">
      <Url>https://idbg.sharepoint.com/teams/EZ-RG-LON/RG-L1112/_layouts/15/DocIdRedir.aspx?ID=EZSHARE-272729925-45</Url>
      <Description>EZSHARE-272729925-45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6F1FC-818B-47B7-A842-5D1CF6CE830B}"/>
</file>

<file path=customXml/itemProps2.xml><?xml version="1.0" encoding="utf-8"?>
<ds:datastoreItem xmlns:ds="http://schemas.openxmlformats.org/officeDocument/2006/customXml" ds:itemID="{1585355A-8A98-4074-B25C-7A6A6C6557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960E9A-86FE-4CCF-A7F2-66AD74C6A4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0129D-3048-4D06-9DAE-07638F600DCA}"/>
</file>

<file path=customXml/itemProps5.xml><?xml version="1.0" encoding="utf-8"?>
<ds:datastoreItem xmlns:ds="http://schemas.openxmlformats.org/officeDocument/2006/customXml" ds:itemID="{800CA867-E8C7-4B46-8446-252D60BDA9D1}"/>
</file>

<file path=customXml/itemProps6.xml><?xml version="1.0" encoding="utf-8"?>
<ds:datastoreItem xmlns:ds="http://schemas.openxmlformats.org/officeDocument/2006/customXml" ds:itemID="{448EBEDF-6DDC-41FA-8C2D-5E68960DB55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F07769CC-007E-431C-A81B-B35BCC07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Torres, Camila</dc:creator>
  <cp:keywords/>
  <dc:description/>
  <cp:lastModifiedBy>Seminario, Ana Cecilia</cp:lastModifiedBy>
  <cp:revision>10</cp:revision>
  <dcterms:created xsi:type="dcterms:W3CDTF">2018-04-25T22:29:00Z</dcterms:created>
  <dcterms:modified xsi:type="dcterms:W3CDTF">2018-08-15T16:29:00Z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85;#ENERGY|75689d2d-7a16-471d-b709-fbca189b4de2</vt:lpwstr>
  </property>
  <property fmtid="{D5CDD505-2E9C-101B-9397-08002B2CF9AE}" pid="7" name="Fund IDB">
    <vt:lpwstr>86;#GRN|d0f1dc7f-e162-4a9c-9421-b7d8c382a710</vt:lpwstr>
  </property>
  <property fmtid="{D5CDD505-2E9C-101B-9397-08002B2CF9AE}" pid="8" name="Country">
    <vt:lpwstr>20;#Regional|2537a5b7-6d8e-482c-94dc-32c3cc44ff65</vt:lpwstr>
  </property>
  <property fmtid="{D5CDD505-2E9C-101B-9397-08002B2CF9AE}" pid="9" name="Sector IDB">
    <vt:lpwstr>26;#ENERGY|4fed196a-cd0b-4970-87de-42da17f9b203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a0fb1668-ba63-42c4-9e36-bb95adda8329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0x0101001A458A224826124E8B45B1D613300CFC00BCDC7C1DE0E17643823C94CEB3B7E6C7</vt:lpwstr>
  </property>
</Properties>
</file>