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98" w:rsidRPr="00D36449" w:rsidRDefault="00D36449">
      <w:pPr>
        <w:rPr>
          <w:sz w:val="24"/>
          <w:szCs w:val="24"/>
        </w:rPr>
      </w:pPr>
      <w:bookmarkStart w:id="0" w:name="_GoBack"/>
      <w:r w:rsidRPr="00D36449">
        <w:rPr>
          <w:sz w:val="24"/>
          <w:szCs w:val="24"/>
        </w:rPr>
        <w:t>Japón redujo en 6.7 horas el tiempo requerido para inspección de cargamentos marítimos, Corea redujo en un 1 día el tiempo requerido para liberar las mercancías, Isla de Mauricio redujo a tan solo quince minutos los controles de mercancías no litigiosas.</w:t>
      </w:r>
      <w:r w:rsidRPr="00D36449">
        <w:rPr>
          <w:sz w:val="24"/>
          <w:szCs w:val="24"/>
          <w:lang w:val="es-CL"/>
        </w:rPr>
        <w:t xml:space="preserve"> En la región, Chile ha experimentado reducciones de cerca del 50% en el número de días que demora el proceso de exportación, </w:t>
      </w:r>
      <w:r w:rsidRPr="00D36449">
        <w:rPr>
          <w:sz w:val="24"/>
          <w:szCs w:val="24"/>
        </w:rPr>
        <w:t>Costa Rica ha logrado reducciones en tiempo para el procesamiento de trámites de hasta 90% en el caso de ciertos sectores</w:t>
      </w:r>
      <w:r w:rsidRPr="00D36449">
        <w:rPr>
          <w:rStyle w:val="FootnoteReference"/>
          <w:sz w:val="24"/>
          <w:szCs w:val="24"/>
        </w:rPr>
        <w:footnoteRef/>
      </w:r>
      <w:r w:rsidRPr="00D36449">
        <w:rPr>
          <w:sz w:val="24"/>
          <w:szCs w:val="24"/>
        </w:rPr>
        <w:t>, y el mismo Perú, -con una VUCE parcialmente implementada-, ha visto importantes resultados: 30% de los trámites se inician en horarios que antes el Estado no atendía a los administrados, y se han alcanzado ahorros del orden de 9 millones de dólares anuales para los operadores de comercio exterior.</w:t>
      </w:r>
      <w:bookmarkEnd w:id="0"/>
    </w:p>
    <w:sectPr w:rsidR="00C42098" w:rsidRPr="00D36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49"/>
    <w:rsid w:val="00082252"/>
    <w:rsid w:val="00153BB3"/>
    <w:rsid w:val="0050355D"/>
    <w:rsid w:val="00617550"/>
    <w:rsid w:val="006A27B4"/>
    <w:rsid w:val="006C4602"/>
    <w:rsid w:val="009074A2"/>
    <w:rsid w:val="00A307B7"/>
    <w:rsid w:val="00BC2EB6"/>
    <w:rsid w:val="00C42098"/>
    <w:rsid w:val="00CC0E27"/>
    <w:rsid w:val="00D36449"/>
    <w:rsid w:val="00F86A2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364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364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39217585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INT/INT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Robert, Carolyn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PE-L1159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Project Profile</Disclosure_x0020_Activity>
    <Webtopic xmlns="9c571b2f-e523-4ab2-ba2e-09e151a03ef4">CE-ACU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09DEBB59D4C54488ECB477B48B36A85" ma:contentTypeVersion="0" ma:contentTypeDescription="A content type to manage public (operations) IDB documents" ma:contentTypeScope="" ma:versionID="73107e0d47547c99cf27649a8d2e0e7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8abbafa966629a57eee85f3e23f08021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fd8db7d-50da-443c-8653-131f97d320a8}" ma:internalName="TaxCatchAll" ma:showField="CatchAllData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fd8db7d-50da-443c-8653-131f97d320a8}" ma:internalName="TaxCatchAllLabel" ma:readOnly="true" ma:showField="CatchAllDataLabel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C3DF9E-7A3A-45EB-9D9E-E0EDA8A72786}"/>
</file>

<file path=customXml/itemProps2.xml><?xml version="1.0" encoding="utf-8"?>
<ds:datastoreItem xmlns:ds="http://schemas.openxmlformats.org/officeDocument/2006/customXml" ds:itemID="{BF66A34F-CE02-427C-B14F-95A7E8AF5417}"/>
</file>

<file path=customXml/itemProps3.xml><?xml version="1.0" encoding="utf-8"?>
<ds:datastoreItem xmlns:ds="http://schemas.openxmlformats.org/officeDocument/2006/customXml" ds:itemID="{01B4A2FC-4A75-44E1-BD99-B50A7FC4ABBD}"/>
</file>

<file path=customXml/itemProps4.xml><?xml version="1.0" encoding="utf-8"?>
<ds:datastoreItem xmlns:ds="http://schemas.openxmlformats.org/officeDocument/2006/customXml" ds:itemID="{6EFC27D0-94FB-4C3C-9B66-0EE1C185E832}"/>
</file>

<file path=customXml/itemProps5.xml><?xml version="1.0" encoding="utf-8"?>
<ds:datastoreItem xmlns:ds="http://schemas.openxmlformats.org/officeDocument/2006/customXml" ds:itemID="{52C3D005-5B33-4C42-B77D-4DF66449DB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>Inter-American Development Bank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2 pp</dc:title>
  <dc:subject/>
  <dc:creator>Test</dc:creator>
  <cp:keywords/>
  <dc:description/>
  <cp:lastModifiedBy>Test</cp:lastModifiedBy>
  <cp:revision>1</cp:revision>
  <dcterms:created xsi:type="dcterms:W3CDTF">2014-11-11T18:25:00Z</dcterms:created>
  <dcterms:modified xsi:type="dcterms:W3CDTF">2014-11-11T18:26:00Z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0x01010046CF21643EE8D14686A648AA6DAD089200C09DEBB59D4C54488ECB477B48B36A85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