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BF698" w14:textId="77777777" w:rsidR="005627AD" w:rsidRDefault="005627AD" w:rsidP="005627AD">
      <w:pPr>
        <w:spacing w:line="276" w:lineRule="auto"/>
        <w:jc w:val="center"/>
        <w:rPr>
          <w:rFonts w:ascii="Arial" w:eastAsia="Times New Roman" w:hAnsi="Arial" w:cs="Arial"/>
          <w:b/>
          <w:bCs/>
          <w:color w:val="000000"/>
          <w:sz w:val="36"/>
          <w:szCs w:val="36"/>
        </w:rPr>
      </w:pPr>
    </w:p>
    <w:p w14:paraId="6B5A415E" w14:textId="2BC0B928" w:rsidR="005627AD" w:rsidRPr="00922244" w:rsidRDefault="005627AD" w:rsidP="005627AD">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Non-Revenue Water Reduction</w:t>
      </w:r>
    </w:p>
    <w:p w14:paraId="03A928BA" w14:textId="45D60DFE" w:rsidR="005627AD" w:rsidRPr="00922244" w:rsidRDefault="005627AD" w:rsidP="005627AD">
      <w:pPr>
        <w:spacing w:line="276" w:lineRule="auto"/>
        <w:jc w:val="center"/>
        <w:rPr>
          <w:rFonts w:ascii="Times New Roman" w:eastAsia="Times New Roman" w:hAnsi="Times New Roman" w:cs="Times New Roman"/>
          <w:sz w:val="32"/>
          <w:szCs w:val="32"/>
        </w:rPr>
      </w:pPr>
      <w:r w:rsidRPr="00922244">
        <w:rPr>
          <w:rFonts w:ascii="Arial" w:eastAsia="Times New Roman" w:hAnsi="Arial" w:cs="Arial"/>
          <w:b/>
          <w:bCs/>
          <w:color w:val="000000"/>
          <w:sz w:val="32"/>
          <w:szCs w:val="32"/>
        </w:rPr>
        <w:t>Environmental and Social Management Framework</w:t>
      </w:r>
    </w:p>
    <w:p w14:paraId="0B8C0C5D" w14:textId="77777777" w:rsidR="005627AD" w:rsidRPr="00922244" w:rsidRDefault="005627AD" w:rsidP="005627AD">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Water Supply Modernization Program (SU-L1058)</w:t>
      </w:r>
    </w:p>
    <w:p w14:paraId="16C30662" w14:textId="77777777" w:rsidR="005627AD" w:rsidRPr="00922244" w:rsidRDefault="005627AD" w:rsidP="005627AD">
      <w:pPr>
        <w:spacing w:line="240" w:lineRule="auto"/>
        <w:jc w:val="center"/>
        <w:rPr>
          <w:rFonts w:ascii="Arial" w:eastAsia="Times New Roman" w:hAnsi="Arial" w:cs="Arial"/>
          <w:b/>
          <w:bCs/>
          <w:color w:val="000000"/>
          <w:sz w:val="32"/>
          <w:szCs w:val="32"/>
        </w:rPr>
      </w:pPr>
    </w:p>
    <w:p w14:paraId="52D892BA" w14:textId="77777777" w:rsidR="005627AD" w:rsidRPr="00922244" w:rsidRDefault="005627AD" w:rsidP="005627AD">
      <w:pPr>
        <w:spacing w:line="240" w:lineRule="auto"/>
        <w:jc w:val="center"/>
        <w:rPr>
          <w:rFonts w:ascii="Arial" w:eastAsia="Times New Roman" w:hAnsi="Arial" w:cs="Arial"/>
          <w:b/>
          <w:bCs/>
          <w:color w:val="000000"/>
          <w:sz w:val="32"/>
          <w:szCs w:val="32"/>
        </w:rPr>
      </w:pPr>
    </w:p>
    <w:p w14:paraId="5981BB17" w14:textId="4A90F86B" w:rsidR="005627AD" w:rsidRPr="00922244" w:rsidRDefault="001011B0" w:rsidP="005627AD">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 xml:space="preserve">Final </w:t>
      </w:r>
      <w:r w:rsidR="005627AD" w:rsidRPr="00922244">
        <w:rPr>
          <w:rFonts w:ascii="Arial" w:eastAsia="Times New Roman" w:hAnsi="Arial" w:cs="Arial"/>
          <w:b/>
          <w:bCs/>
          <w:color w:val="000000"/>
          <w:sz w:val="32"/>
          <w:szCs w:val="32"/>
        </w:rPr>
        <w:t>Draft Report</w:t>
      </w:r>
    </w:p>
    <w:p w14:paraId="60F3532B" w14:textId="7C0CDC7C" w:rsidR="005627AD" w:rsidRDefault="005627AD" w:rsidP="005627AD">
      <w:pPr>
        <w:tabs>
          <w:tab w:val="left" w:pos="2880"/>
        </w:tabs>
        <w:spacing w:line="276" w:lineRule="auto"/>
        <w:ind w:right="-43"/>
        <w:jc w:val="center"/>
        <w:rPr>
          <w:rFonts w:ascii="Arial" w:hAnsi="Arial" w:cs="Arial"/>
          <w:b/>
          <w:sz w:val="28"/>
          <w:szCs w:val="28"/>
        </w:rPr>
      </w:pPr>
      <w:r w:rsidRPr="00D9348C">
        <w:rPr>
          <w:rFonts w:ascii="Arial" w:hAnsi="Arial" w:cs="Arial"/>
          <w:b/>
          <w:sz w:val="28"/>
          <w:szCs w:val="28"/>
        </w:rPr>
        <w:t xml:space="preserve">October </w:t>
      </w:r>
      <w:r w:rsidR="001011B0">
        <w:rPr>
          <w:rFonts w:ascii="Arial" w:hAnsi="Arial" w:cs="Arial"/>
          <w:b/>
          <w:sz w:val="28"/>
          <w:szCs w:val="28"/>
        </w:rPr>
        <w:t>30</w:t>
      </w:r>
      <w:r w:rsidRPr="00D9348C">
        <w:rPr>
          <w:rFonts w:ascii="Arial" w:hAnsi="Arial" w:cs="Arial"/>
          <w:b/>
          <w:sz w:val="28"/>
          <w:szCs w:val="28"/>
        </w:rPr>
        <w:t>, 2019</w:t>
      </w:r>
    </w:p>
    <w:p w14:paraId="186E9E4F" w14:textId="66BBF63E" w:rsidR="005627AD" w:rsidRDefault="005627AD" w:rsidP="005627AD">
      <w:pPr>
        <w:tabs>
          <w:tab w:val="left" w:pos="2880"/>
        </w:tabs>
        <w:spacing w:line="276" w:lineRule="auto"/>
        <w:ind w:right="-43"/>
        <w:jc w:val="center"/>
        <w:rPr>
          <w:rFonts w:ascii="Arial" w:hAnsi="Arial" w:cs="Arial"/>
          <w:b/>
          <w:sz w:val="28"/>
          <w:szCs w:val="28"/>
        </w:rPr>
      </w:pPr>
    </w:p>
    <w:p w14:paraId="1C08D678" w14:textId="750FD4B9" w:rsidR="005627AD" w:rsidRDefault="005627AD" w:rsidP="005627AD">
      <w:pPr>
        <w:jc w:val="center"/>
      </w:pPr>
      <w:r>
        <w:rPr>
          <w:noProof/>
        </w:rPr>
        <w:drawing>
          <wp:inline distT="0" distB="0" distL="0" distR="0" wp14:anchorId="3D04C171" wp14:editId="012DEEC4">
            <wp:extent cx="4986338" cy="3324226"/>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94497" cy="3329665"/>
                    </a:xfrm>
                    <a:prstGeom prst="rect">
                      <a:avLst/>
                    </a:prstGeom>
                    <a:noFill/>
                    <a:ln>
                      <a:noFill/>
                    </a:ln>
                  </pic:spPr>
                </pic:pic>
              </a:graphicData>
            </a:graphic>
          </wp:inline>
        </w:drawing>
      </w:r>
      <w:r>
        <w:rPr>
          <w:rFonts w:ascii="Arial" w:eastAsia="Times New Roman" w:hAnsi="Arial" w:cs="Arial"/>
          <w:b/>
          <w:bCs/>
          <w:noProof/>
          <w:color w:val="000000"/>
          <w:sz w:val="28"/>
          <w:szCs w:val="28"/>
        </w:rPr>
        <w:drawing>
          <wp:inline distT="0" distB="0" distL="0" distR="0" wp14:anchorId="01D42603" wp14:editId="3F16E62D">
            <wp:extent cx="5010150" cy="1616524"/>
            <wp:effectExtent l="0" t="0" r="0" b="317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terleiding-swm-site-2_hoofdplaatje.jpg"/>
                    <pic:cNvPicPr/>
                  </pic:nvPicPr>
                  <pic:blipFill rotWithShape="1">
                    <a:blip r:embed="rId12">
                      <a:extLst>
                        <a:ext uri="{28A0092B-C50C-407E-A947-70E740481C1C}">
                          <a14:useLocalDpi xmlns:a14="http://schemas.microsoft.com/office/drawing/2010/main" val="0"/>
                        </a:ext>
                      </a:extLst>
                    </a:blip>
                    <a:srcRect t="9036"/>
                    <a:stretch/>
                  </pic:blipFill>
                  <pic:spPr bwMode="auto">
                    <a:xfrm>
                      <a:off x="0" y="0"/>
                      <a:ext cx="5222634" cy="1685082"/>
                    </a:xfrm>
                    <a:prstGeom prst="rect">
                      <a:avLst/>
                    </a:prstGeom>
                    <a:ln>
                      <a:noFill/>
                    </a:ln>
                    <a:extLst>
                      <a:ext uri="{53640926-AAD7-44D8-BBD7-CCE9431645EC}">
                        <a14:shadowObscured xmlns:a14="http://schemas.microsoft.com/office/drawing/2010/main"/>
                      </a:ext>
                    </a:extLst>
                  </pic:spPr>
                </pic:pic>
              </a:graphicData>
            </a:graphic>
          </wp:inline>
        </w:drawing>
      </w:r>
    </w:p>
    <w:p w14:paraId="551A9B71" w14:textId="77777777" w:rsidR="00AB6A8A" w:rsidRDefault="00AB6A8A" w:rsidP="00922244">
      <w:pPr>
        <w:pStyle w:val="NormalWeb"/>
        <w:spacing w:before="0" w:beforeAutospacing="0" w:after="0" w:afterAutospacing="0"/>
        <w:jc w:val="both"/>
        <w:rPr>
          <w:rFonts w:ascii="Arial" w:hAnsi="Arial" w:cs="Arial"/>
          <w:b/>
          <w:bCs/>
          <w:color w:val="000000" w:themeColor="text1"/>
          <w:sz w:val="20"/>
          <w:szCs w:val="20"/>
          <w:bdr w:val="none" w:sz="0" w:space="0" w:color="auto" w:frame="1"/>
        </w:rPr>
      </w:pPr>
    </w:p>
    <w:p w14:paraId="1D7B2615" w14:textId="7774C0EF" w:rsidR="00922244" w:rsidRPr="0006441B" w:rsidRDefault="00922244" w:rsidP="002D6039">
      <w:pPr>
        <w:pStyle w:val="NormalWeb"/>
        <w:spacing w:before="0" w:beforeAutospacing="0" w:after="0" w:afterAutospacing="0"/>
        <w:jc w:val="center"/>
        <w:rPr>
          <w:rFonts w:ascii="Consolas" w:hAnsi="Consolas"/>
          <w:color w:val="000000" w:themeColor="text1"/>
          <w:sz w:val="21"/>
          <w:szCs w:val="21"/>
        </w:rPr>
      </w:pPr>
      <w:r w:rsidRPr="0006441B">
        <w:rPr>
          <w:rFonts w:ascii="Arial" w:hAnsi="Arial" w:cs="Arial"/>
          <w:b/>
          <w:bCs/>
          <w:color w:val="000000" w:themeColor="text1"/>
          <w:sz w:val="20"/>
          <w:szCs w:val="20"/>
          <w:bdr w:val="none" w:sz="0" w:space="0" w:color="auto" w:frame="1"/>
        </w:rPr>
        <w:t>Disclaimer for Disclosure of Environmental and Social Analysis</w:t>
      </w:r>
    </w:p>
    <w:p w14:paraId="1870B784" w14:textId="4CEB115A" w:rsidR="00922244" w:rsidRPr="0006441B" w:rsidRDefault="00922244" w:rsidP="002D6039">
      <w:pPr>
        <w:pStyle w:val="NormalWeb"/>
        <w:spacing w:before="0" w:beforeAutospacing="0" w:after="0" w:afterAutospacing="0"/>
        <w:jc w:val="center"/>
        <w:rPr>
          <w:rFonts w:ascii="Consolas" w:hAnsi="Consolas"/>
          <w:color w:val="000000" w:themeColor="text1"/>
          <w:sz w:val="21"/>
          <w:szCs w:val="21"/>
        </w:rPr>
      </w:pPr>
      <w:r w:rsidRPr="0006441B">
        <w:rPr>
          <w:rFonts w:ascii="Arial" w:hAnsi="Arial" w:cs="Arial"/>
          <w:color w:val="000000" w:themeColor="text1"/>
          <w:sz w:val="20"/>
          <w:szCs w:val="20"/>
          <w:bdr w:val="none" w:sz="0" w:space="0" w:color="auto" w:frame="1"/>
        </w:rPr>
        <w:t>The SWM considers this document as a draft version. The SWM reserves the right to revise the</w:t>
      </w:r>
      <w:r w:rsidRPr="0006441B">
        <w:rPr>
          <w:rFonts w:ascii="Arial" w:hAnsi="Arial" w:cs="Arial"/>
          <w:color w:val="000000" w:themeColor="text1"/>
          <w:sz w:val="20"/>
          <w:szCs w:val="20"/>
        </w:rPr>
        <w:t xml:space="preserve"> document</w:t>
      </w:r>
      <w:r w:rsidRPr="0006441B">
        <w:rPr>
          <w:rFonts w:ascii="Arial" w:hAnsi="Arial" w:cs="Arial"/>
          <w:color w:val="000000" w:themeColor="text1"/>
          <w:sz w:val="20"/>
          <w:szCs w:val="20"/>
          <w:bdr w:val="none" w:sz="0" w:space="0" w:color="auto" w:frame="1"/>
        </w:rPr>
        <w:t xml:space="preserve"> based on further review of the information presented, the proposed project activities, and any public consultation held related to the project</w:t>
      </w:r>
      <w:bookmarkStart w:id="0" w:name="_GoBack"/>
      <w:bookmarkEnd w:id="0"/>
    </w:p>
    <w:p w14:paraId="61B95192" w14:textId="78CA1963" w:rsidR="00922244" w:rsidRDefault="00922244">
      <w:pPr>
        <w:spacing w:after="160" w:line="259" w:lineRule="auto"/>
        <w:jc w:val="left"/>
        <w:rPr>
          <w:rFonts w:ascii="Arial" w:eastAsia="Times New Roman" w:hAnsi="Arial" w:cs="Arial"/>
          <w:b/>
          <w:bCs/>
          <w:color w:val="000000"/>
          <w:sz w:val="36"/>
          <w:szCs w:val="36"/>
        </w:rPr>
      </w:pPr>
    </w:p>
    <w:p w14:paraId="3CC76C7E" w14:textId="6C891361" w:rsidR="00295B4C" w:rsidRPr="00922244" w:rsidRDefault="00295B4C" w:rsidP="00295B4C">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Non-Revenue Water Reduction</w:t>
      </w:r>
    </w:p>
    <w:p w14:paraId="6CA80EE0" w14:textId="5C838663" w:rsidR="00295B4C" w:rsidRPr="00922244" w:rsidRDefault="00295B4C" w:rsidP="00295B4C">
      <w:pPr>
        <w:spacing w:line="276" w:lineRule="auto"/>
        <w:jc w:val="center"/>
        <w:rPr>
          <w:rFonts w:ascii="Times New Roman" w:eastAsia="Times New Roman" w:hAnsi="Times New Roman" w:cs="Times New Roman"/>
          <w:sz w:val="32"/>
          <w:szCs w:val="32"/>
        </w:rPr>
      </w:pPr>
      <w:r w:rsidRPr="00922244">
        <w:rPr>
          <w:rFonts w:ascii="Arial" w:eastAsia="Times New Roman" w:hAnsi="Arial" w:cs="Arial"/>
          <w:b/>
          <w:bCs/>
          <w:color w:val="000000"/>
          <w:sz w:val="32"/>
          <w:szCs w:val="32"/>
        </w:rPr>
        <w:t>Environmental and Social Management Framework</w:t>
      </w:r>
    </w:p>
    <w:p w14:paraId="064F9D17" w14:textId="77777777" w:rsidR="00295B4C" w:rsidRPr="00922244" w:rsidRDefault="00295B4C" w:rsidP="00295B4C">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Water Supply Modernization Program (SU-L1058)</w:t>
      </w:r>
    </w:p>
    <w:p w14:paraId="374A3C9E" w14:textId="77777777" w:rsidR="00295B4C" w:rsidRPr="00922244" w:rsidRDefault="00295B4C" w:rsidP="00295B4C">
      <w:pPr>
        <w:spacing w:line="276" w:lineRule="auto"/>
        <w:ind w:right="-43"/>
        <w:jc w:val="center"/>
        <w:rPr>
          <w:rFonts w:ascii="Times New Roman" w:eastAsia="Arial" w:hAnsi="Times New Roman" w:cs="Times New Roman"/>
          <w:b/>
          <w:sz w:val="32"/>
          <w:szCs w:val="32"/>
        </w:rPr>
      </w:pPr>
    </w:p>
    <w:p w14:paraId="36045B41" w14:textId="77777777" w:rsidR="00295B4C" w:rsidRPr="00922244" w:rsidRDefault="00295B4C" w:rsidP="00295B4C">
      <w:pPr>
        <w:spacing w:line="240" w:lineRule="auto"/>
        <w:jc w:val="center"/>
        <w:rPr>
          <w:rFonts w:ascii="Arial" w:eastAsia="Times New Roman" w:hAnsi="Arial" w:cs="Arial"/>
          <w:b/>
          <w:bCs/>
          <w:color w:val="000000"/>
          <w:sz w:val="32"/>
          <w:szCs w:val="32"/>
        </w:rPr>
      </w:pPr>
    </w:p>
    <w:p w14:paraId="602DAEFE" w14:textId="77777777" w:rsidR="00295B4C" w:rsidRPr="00922244" w:rsidRDefault="00295B4C" w:rsidP="00295B4C">
      <w:pPr>
        <w:spacing w:line="240" w:lineRule="auto"/>
        <w:jc w:val="center"/>
        <w:rPr>
          <w:rFonts w:ascii="Arial" w:eastAsia="Times New Roman" w:hAnsi="Arial" w:cs="Arial"/>
          <w:b/>
          <w:bCs/>
          <w:color w:val="000000"/>
          <w:sz w:val="32"/>
          <w:szCs w:val="32"/>
        </w:rPr>
      </w:pPr>
    </w:p>
    <w:p w14:paraId="539F3312" w14:textId="77777777" w:rsidR="00295B4C" w:rsidRPr="00922244" w:rsidRDefault="00295B4C" w:rsidP="00295B4C">
      <w:pPr>
        <w:spacing w:line="240" w:lineRule="auto"/>
        <w:jc w:val="center"/>
        <w:rPr>
          <w:rFonts w:ascii="Arial" w:eastAsia="Times New Roman" w:hAnsi="Arial" w:cs="Arial"/>
          <w:b/>
          <w:bCs/>
          <w:color w:val="000000"/>
          <w:sz w:val="32"/>
          <w:szCs w:val="32"/>
        </w:rPr>
      </w:pPr>
    </w:p>
    <w:p w14:paraId="1D77097D" w14:textId="77777777" w:rsidR="00295B4C" w:rsidRPr="00922244" w:rsidRDefault="00295B4C" w:rsidP="00295B4C">
      <w:pPr>
        <w:spacing w:line="240" w:lineRule="auto"/>
        <w:jc w:val="center"/>
        <w:rPr>
          <w:rFonts w:ascii="Arial" w:eastAsia="Times New Roman" w:hAnsi="Arial" w:cs="Arial"/>
          <w:b/>
          <w:bCs/>
          <w:color w:val="000000"/>
          <w:sz w:val="32"/>
          <w:szCs w:val="32"/>
        </w:rPr>
      </w:pPr>
    </w:p>
    <w:p w14:paraId="7AB3D2FA" w14:textId="77777777" w:rsidR="00295B4C" w:rsidRPr="00922244" w:rsidRDefault="00295B4C" w:rsidP="00295B4C">
      <w:pPr>
        <w:spacing w:line="240" w:lineRule="auto"/>
        <w:jc w:val="center"/>
        <w:rPr>
          <w:rFonts w:ascii="Arial" w:eastAsia="Times New Roman" w:hAnsi="Arial" w:cs="Arial"/>
          <w:b/>
          <w:bCs/>
          <w:color w:val="000000"/>
          <w:sz w:val="32"/>
          <w:szCs w:val="32"/>
        </w:rPr>
      </w:pPr>
    </w:p>
    <w:p w14:paraId="5FB1C777" w14:textId="71945916" w:rsidR="00295B4C" w:rsidRPr="00922244" w:rsidRDefault="001011B0" w:rsidP="00295B4C">
      <w:pPr>
        <w:spacing w:line="276" w:lineRule="auto"/>
        <w:jc w:val="center"/>
        <w:rPr>
          <w:rFonts w:ascii="Arial" w:eastAsia="Times New Roman" w:hAnsi="Arial" w:cs="Arial"/>
          <w:b/>
          <w:bCs/>
          <w:color w:val="000000"/>
          <w:sz w:val="32"/>
          <w:szCs w:val="32"/>
        </w:rPr>
      </w:pPr>
      <w:r w:rsidRPr="00922244">
        <w:rPr>
          <w:rFonts w:ascii="Arial" w:eastAsia="Times New Roman" w:hAnsi="Arial" w:cs="Arial"/>
          <w:b/>
          <w:bCs/>
          <w:color w:val="000000"/>
          <w:sz w:val="32"/>
          <w:szCs w:val="32"/>
        </w:rPr>
        <w:t xml:space="preserve">Final </w:t>
      </w:r>
      <w:r w:rsidR="00295B4C" w:rsidRPr="00922244">
        <w:rPr>
          <w:rFonts w:ascii="Arial" w:eastAsia="Times New Roman" w:hAnsi="Arial" w:cs="Arial"/>
          <w:b/>
          <w:bCs/>
          <w:color w:val="000000"/>
          <w:sz w:val="32"/>
          <w:szCs w:val="32"/>
        </w:rPr>
        <w:t>Draft Report</w:t>
      </w:r>
    </w:p>
    <w:p w14:paraId="423E09CE" w14:textId="14737FD4" w:rsidR="00295B4C" w:rsidRPr="00D9348C" w:rsidRDefault="00295B4C" w:rsidP="00295B4C">
      <w:pPr>
        <w:tabs>
          <w:tab w:val="left" w:pos="2880"/>
        </w:tabs>
        <w:spacing w:line="276" w:lineRule="auto"/>
        <w:ind w:right="-43"/>
        <w:jc w:val="center"/>
        <w:rPr>
          <w:rFonts w:ascii="Arial" w:hAnsi="Arial" w:cs="Arial"/>
          <w:b/>
          <w:sz w:val="28"/>
          <w:szCs w:val="28"/>
        </w:rPr>
      </w:pPr>
      <w:r w:rsidRPr="00D9348C">
        <w:rPr>
          <w:rFonts w:ascii="Arial" w:hAnsi="Arial" w:cs="Arial"/>
          <w:b/>
          <w:sz w:val="28"/>
          <w:szCs w:val="28"/>
        </w:rPr>
        <w:t xml:space="preserve">October </w:t>
      </w:r>
      <w:r w:rsidR="001011B0">
        <w:rPr>
          <w:rFonts w:ascii="Arial" w:hAnsi="Arial" w:cs="Arial"/>
          <w:b/>
          <w:sz w:val="28"/>
          <w:szCs w:val="28"/>
        </w:rPr>
        <w:t>30</w:t>
      </w:r>
      <w:r w:rsidRPr="00D9348C">
        <w:rPr>
          <w:rFonts w:ascii="Arial" w:hAnsi="Arial" w:cs="Arial"/>
          <w:b/>
          <w:sz w:val="28"/>
          <w:szCs w:val="28"/>
        </w:rPr>
        <w:t>, 2019</w:t>
      </w:r>
    </w:p>
    <w:p w14:paraId="610AFB0D" w14:textId="77777777" w:rsidR="00295B4C" w:rsidRPr="005853B3" w:rsidRDefault="00295B4C" w:rsidP="00295B4C">
      <w:pPr>
        <w:spacing w:line="240" w:lineRule="auto"/>
        <w:jc w:val="center"/>
        <w:rPr>
          <w:rFonts w:ascii="Times New Roman" w:eastAsia="Times New Roman" w:hAnsi="Times New Roman" w:cs="Times New Roman"/>
          <w:sz w:val="24"/>
          <w:szCs w:val="24"/>
        </w:rPr>
      </w:pPr>
    </w:p>
    <w:p w14:paraId="7D4E0C0B" w14:textId="77777777" w:rsidR="00295B4C" w:rsidRPr="00892B00" w:rsidRDefault="00295B4C" w:rsidP="00295B4C">
      <w:pPr>
        <w:spacing w:line="240" w:lineRule="auto"/>
        <w:ind w:right="-43"/>
        <w:jc w:val="center"/>
        <w:rPr>
          <w:rFonts w:ascii="Times New Roman" w:eastAsia="Arial" w:hAnsi="Times New Roman" w:cs="Times New Roman"/>
          <w:sz w:val="40"/>
          <w:szCs w:val="40"/>
        </w:rPr>
      </w:pPr>
    </w:p>
    <w:p w14:paraId="3630F889" w14:textId="77777777" w:rsidR="00295B4C" w:rsidRPr="00892B00" w:rsidRDefault="00295B4C" w:rsidP="00295B4C">
      <w:pPr>
        <w:rPr>
          <w:rFonts w:ascii="Times New Roman" w:hAnsi="Times New Roman" w:cs="Times New Roman"/>
        </w:rPr>
      </w:pPr>
    </w:p>
    <w:p w14:paraId="0FBB6109" w14:textId="77777777" w:rsidR="00295B4C" w:rsidRDefault="00295B4C" w:rsidP="00295B4C">
      <w:pPr>
        <w:spacing w:line="240" w:lineRule="auto"/>
        <w:ind w:right="-43"/>
        <w:rPr>
          <w:rFonts w:ascii="Times New Roman" w:eastAsia="Arial" w:hAnsi="Times New Roman" w:cs="Times New Roman"/>
          <w:b/>
          <w:sz w:val="24"/>
          <w:szCs w:val="24"/>
        </w:rPr>
      </w:pPr>
    </w:p>
    <w:p w14:paraId="228651C4" w14:textId="77777777" w:rsidR="00295B4C" w:rsidRDefault="00295B4C" w:rsidP="00295B4C">
      <w:pPr>
        <w:spacing w:line="240" w:lineRule="auto"/>
        <w:ind w:right="-43"/>
        <w:rPr>
          <w:rFonts w:ascii="Times New Roman" w:eastAsia="Arial" w:hAnsi="Times New Roman" w:cs="Times New Roman"/>
          <w:b/>
          <w:sz w:val="24"/>
          <w:szCs w:val="24"/>
        </w:rPr>
      </w:pPr>
    </w:p>
    <w:p w14:paraId="15FB8839" w14:textId="77777777" w:rsidR="00295B4C" w:rsidRDefault="00295B4C" w:rsidP="00295B4C">
      <w:pPr>
        <w:spacing w:line="240" w:lineRule="auto"/>
        <w:ind w:right="-43"/>
        <w:rPr>
          <w:rFonts w:ascii="Times New Roman" w:eastAsia="Arial" w:hAnsi="Times New Roman" w:cs="Times New Roman"/>
          <w:b/>
          <w:sz w:val="24"/>
          <w:szCs w:val="24"/>
        </w:rPr>
      </w:pPr>
    </w:p>
    <w:p w14:paraId="6DA5B923" w14:textId="77777777" w:rsidR="00295B4C" w:rsidRDefault="00295B4C" w:rsidP="00295B4C">
      <w:pPr>
        <w:spacing w:line="240" w:lineRule="auto"/>
        <w:ind w:right="-43"/>
        <w:rPr>
          <w:rFonts w:ascii="Times New Roman" w:eastAsia="Arial" w:hAnsi="Times New Roman" w:cs="Times New Roman"/>
          <w:b/>
          <w:sz w:val="24"/>
          <w:szCs w:val="24"/>
        </w:rPr>
      </w:pPr>
    </w:p>
    <w:p w14:paraId="09BC6A08" w14:textId="77777777" w:rsidR="00295B4C" w:rsidRDefault="00295B4C" w:rsidP="00295B4C">
      <w:pPr>
        <w:spacing w:line="240" w:lineRule="auto"/>
        <w:ind w:right="-43"/>
        <w:rPr>
          <w:rFonts w:ascii="Times New Roman" w:eastAsia="Arial" w:hAnsi="Times New Roman" w:cs="Times New Roman"/>
          <w:b/>
          <w:sz w:val="24"/>
          <w:szCs w:val="24"/>
        </w:rPr>
      </w:pPr>
    </w:p>
    <w:p w14:paraId="1C3C6131" w14:textId="77777777" w:rsidR="00295B4C" w:rsidRDefault="00295B4C" w:rsidP="00295B4C">
      <w:pPr>
        <w:spacing w:line="240" w:lineRule="auto"/>
        <w:ind w:right="-43"/>
        <w:rPr>
          <w:rFonts w:ascii="Times New Roman" w:eastAsia="Arial" w:hAnsi="Times New Roman" w:cs="Times New Roman"/>
          <w:b/>
          <w:sz w:val="24"/>
          <w:szCs w:val="24"/>
        </w:rPr>
      </w:pPr>
    </w:p>
    <w:p w14:paraId="536955B0" w14:textId="77777777" w:rsidR="00295B4C" w:rsidRDefault="00295B4C" w:rsidP="00295B4C">
      <w:pPr>
        <w:spacing w:line="240" w:lineRule="auto"/>
        <w:ind w:right="-43"/>
        <w:rPr>
          <w:rFonts w:ascii="Times New Roman" w:eastAsia="Arial" w:hAnsi="Times New Roman" w:cs="Times New Roman"/>
          <w:b/>
          <w:sz w:val="24"/>
          <w:szCs w:val="24"/>
        </w:rPr>
      </w:pPr>
    </w:p>
    <w:p w14:paraId="0B092652" w14:textId="77777777" w:rsidR="00295B4C" w:rsidRDefault="00295B4C" w:rsidP="00295B4C">
      <w:pPr>
        <w:spacing w:line="240" w:lineRule="auto"/>
        <w:ind w:right="-43"/>
        <w:rPr>
          <w:rFonts w:ascii="Times New Roman" w:eastAsia="Arial" w:hAnsi="Times New Roman" w:cs="Times New Roman"/>
          <w:b/>
          <w:sz w:val="24"/>
          <w:szCs w:val="24"/>
        </w:rPr>
      </w:pPr>
    </w:p>
    <w:p w14:paraId="790FC20C" w14:textId="77777777" w:rsidR="00295B4C" w:rsidRDefault="00295B4C" w:rsidP="00295B4C">
      <w:pPr>
        <w:spacing w:line="240" w:lineRule="auto"/>
        <w:ind w:right="-43"/>
        <w:rPr>
          <w:rFonts w:ascii="Times New Roman" w:eastAsia="Arial" w:hAnsi="Times New Roman" w:cs="Times New Roman"/>
          <w:b/>
          <w:sz w:val="24"/>
          <w:szCs w:val="24"/>
        </w:rPr>
      </w:pPr>
    </w:p>
    <w:p w14:paraId="6C943148" w14:textId="77777777" w:rsidR="00295B4C" w:rsidRDefault="00295B4C" w:rsidP="00295B4C">
      <w:pPr>
        <w:spacing w:line="240" w:lineRule="auto"/>
        <w:ind w:right="-43"/>
        <w:rPr>
          <w:rFonts w:ascii="Times New Roman" w:eastAsia="Arial" w:hAnsi="Times New Roman" w:cs="Times New Roman"/>
          <w:b/>
          <w:sz w:val="24"/>
          <w:szCs w:val="24"/>
        </w:rPr>
      </w:pPr>
    </w:p>
    <w:p w14:paraId="0C3378CB" w14:textId="77777777" w:rsidR="00295B4C" w:rsidRDefault="00295B4C" w:rsidP="00295B4C">
      <w:pPr>
        <w:spacing w:line="240" w:lineRule="auto"/>
        <w:ind w:right="-43"/>
        <w:rPr>
          <w:rFonts w:ascii="Times New Roman" w:eastAsia="Arial" w:hAnsi="Times New Roman" w:cs="Times New Roman"/>
          <w:b/>
          <w:sz w:val="24"/>
          <w:szCs w:val="24"/>
        </w:rPr>
      </w:pPr>
    </w:p>
    <w:p w14:paraId="2DADAAEF" w14:textId="77777777" w:rsidR="00295B4C" w:rsidRDefault="00295B4C" w:rsidP="00295B4C">
      <w:pPr>
        <w:spacing w:line="240" w:lineRule="auto"/>
        <w:ind w:right="-43"/>
        <w:rPr>
          <w:rFonts w:ascii="Times New Roman" w:eastAsia="Arial" w:hAnsi="Times New Roman" w:cs="Times New Roman"/>
          <w:b/>
          <w:sz w:val="24"/>
          <w:szCs w:val="24"/>
        </w:rPr>
      </w:pPr>
    </w:p>
    <w:p w14:paraId="7A836C96" w14:textId="77777777" w:rsidR="00295B4C" w:rsidRDefault="00295B4C" w:rsidP="00295B4C">
      <w:pPr>
        <w:spacing w:line="240" w:lineRule="auto"/>
        <w:ind w:right="-43"/>
        <w:rPr>
          <w:rFonts w:ascii="Arial" w:eastAsia="Arial" w:hAnsi="Arial" w:cs="Arial"/>
          <w:b/>
          <w:sz w:val="28"/>
          <w:szCs w:val="28"/>
        </w:rPr>
      </w:pPr>
    </w:p>
    <w:p w14:paraId="1EE9A790" w14:textId="77777777" w:rsidR="00295B4C" w:rsidRDefault="00295B4C" w:rsidP="00295B4C">
      <w:pPr>
        <w:spacing w:line="240" w:lineRule="auto"/>
        <w:ind w:right="-43"/>
        <w:rPr>
          <w:rFonts w:ascii="Arial" w:eastAsia="Arial" w:hAnsi="Arial" w:cs="Arial"/>
          <w:b/>
          <w:sz w:val="28"/>
          <w:szCs w:val="28"/>
        </w:rPr>
      </w:pPr>
    </w:p>
    <w:p w14:paraId="04CDF68A" w14:textId="77777777" w:rsidR="00295B4C" w:rsidRDefault="00295B4C" w:rsidP="00295B4C">
      <w:pPr>
        <w:spacing w:line="240" w:lineRule="auto"/>
        <w:ind w:right="-43"/>
        <w:rPr>
          <w:rFonts w:ascii="Arial" w:eastAsia="Arial" w:hAnsi="Arial" w:cs="Arial"/>
          <w:b/>
          <w:sz w:val="28"/>
          <w:szCs w:val="28"/>
        </w:rPr>
      </w:pPr>
    </w:p>
    <w:p w14:paraId="6C77BA96" w14:textId="77777777" w:rsidR="00295B4C" w:rsidRDefault="00295B4C" w:rsidP="00295B4C">
      <w:pPr>
        <w:spacing w:line="240" w:lineRule="auto"/>
        <w:ind w:right="-43"/>
        <w:rPr>
          <w:rFonts w:ascii="Arial" w:eastAsia="Arial" w:hAnsi="Arial" w:cs="Arial"/>
          <w:b/>
          <w:sz w:val="28"/>
          <w:szCs w:val="28"/>
        </w:rPr>
      </w:pPr>
    </w:p>
    <w:p w14:paraId="483DFE02" w14:textId="77777777" w:rsidR="00295B4C" w:rsidRDefault="00295B4C" w:rsidP="00295B4C">
      <w:pPr>
        <w:spacing w:line="240" w:lineRule="auto"/>
        <w:ind w:right="-43"/>
        <w:rPr>
          <w:rFonts w:ascii="Arial" w:eastAsia="Arial" w:hAnsi="Arial" w:cs="Arial"/>
          <w:b/>
          <w:sz w:val="28"/>
          <w:szCs w:val="28"/>
        </w:rPr>
      </w:pPr>
    </w:p>
    <w:p w14:paraId="0D4673C3" w14:textId="2A776C34" w:rsidR="00295B4C" w:rsidRPr="00927058" w:rsidRDefault="00295B4C" w:rsidP="00295B4C">
      <w:pPr>
        <w:spacing w:line="25" w:lineRule="atLeast"/>
        <w:ind w:right="-43"/>
        <w:jc w:val="center"/>
        <w:rPr>
          <w:rFonts w:ascii="Arial" w:eastAsia="Arial" w:hAnsi="Arial" w:cs="Arial"/>
          <w:bCs/>
          <w:sz w:val="24"/>
          <w:szCs w:val="24"/>
        </w:rPr>
      </w:pPr>
      <w:r w:rsidRPr="00927058">
        <w:rPr>
          <w:rFonts w:ascii="Arial" w:eastAsia="Arial" w:hAnsi="Arial" w:cs="Arial"/>
          <w:bCs/>
          <w:sz w:val="24"/>
          <w:szCs w:val="24"/>
        </w:rPr>
        <w:t xml:space="preserve">Prepared for the </w:t>
      </w:r>
      <w:r w:rsidR="00A16603">
        <w:rPr>
          <w:rFonts w:ascii="Arial" w:eastAsia="Arial" w:hAnsi="Arial" w:cs="Arial"/>
          <w:bCs/>
          <w:sz w:val="24"/>
          <w:szCs w:val="24"/>
        </w:rPr>
        <w:t>SWM</w:t>
      </w:r>
    </w:p>
    <w:p w14:paraId="62D3BBEE" w14:textId="77777777" w:rsidR="00295B4C" w:rsidRPr="00927058" w:rsidRDefault="00295B4C" w:rsidP="00295B4C">
      <w:pPr>
        <w:tabs>
          <w:tab w:val="left" w:pos="2160"/>
        </w:tabs>
        <w:spacing w:line="25" w:lineRule="atLeast"/>
        <w:ind w:right="-43"/>
        <w:jc w:val="center"/>
        <w:rPr>
          <w:rFonts w:ascii="Arial" w:hAnsi="Arial" w:cs="Arial"/>
          <w:bCs/>
          <w:sz w:val="24"/>
          <w:szCs w:val="24"/>
        </w:rPr>
      </w:pPr>
      <w:r w:rsidRPr="00927058">
        <w:rPr>
          <w:rFonts w:ascii="Arial" w:hAnsi="Arial" w:cs="Arial"/>
          <w:bCs/>
          <w:sz w:val="24"/>
          <w:szCs w:val="24"/>
        </w:rPr>
        <w:t xml:space="preserve">by Gwendolyn Smith Ph.D. </w:t>
      </w:r>
    </w:p>
    <w:p w14:paraId="1307892F" w14:textId="5DA885D4" w:rsidR="005627AD" w:rsidRDefault="005627AD" w:rsidP="00295B4C">
      <w:pPr>
        <w:spacing w:after="240" w:line="240" w:lineRule="auto"/>
        <w:jc w:val="center"/>
        <w:rPr>
          <w:rFonts w:ascii="Times New Roman" w:eastAsia="Times New Roman" w:hAnsi="Times New Roman" w:cs="Times New Roman"/>
          <w:sz w:val="24"/>
          <w:szCs w:val="24"/>
        </w:rPr>
      </w:pPr>
      <w:r w:rsidRPr="005627AD">
        <w:rPr>
          <w:rFonts w:ascii="Times New Roman" w:eastAsia="Times New Roman" w:hAnsi="Times New Roman" w:cs="Times New Roman"/>
          <w:sz w:val="24"/>
          <w:szCs w:val="24"/>
        </w:rPr>
        <w:br/>
      </w:r>
    </w:p>
    <w:p w14:paraId="00D748B9" w14:textId="77777777" w:rsidR="005627AD" w:rsidRDefault="005627AD">
      <w:pPr>
        <w:spacing w:after="160" w:line="259"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sdt>
      <w:sdtPr>
        <w:rPr>
          <w:rFonts w:asciiTheme="minorHAnsi" w:eastAsiaTheme="minorHAnsi" w:hAnsiTheme="minorHAnsi" w:cstheme="minorBidi"/>
          <w:color w:val="auto"/>
          <w:sz w:val="22"/>
          <w:szCs w:val="22"/>
        </w:rPr>
        <w:id w:val="1411502553"/>
        <w:docPartObj>
          <w:docPartGallery w:val="Table of Contents"/>
          <w:docPartUnique/>
        </w:docPartObj>
      </w:sdtPr>
      <w:sdtEndPr>
        <w:rPr>
          <w:b/>
          <w:bCs/>
          <w:noProof/>
        </w:rPr>
      </w:sdtEndPr>
      <w:sdtContent>
        <w:p w14:paraId="0A4F5483" w14:textId="2F242A44" w:rsidR="00927058" w:rsidRDefault="00927058">
          <w:pPr>
            <w:pStyle w:val="TOCHeading"/>
            <w:rPr>
              <w:rFonts w:ascii="Arial" w:hAnsi="Arial" w:cs="Arial"/>
              <w:b/>
              <w:bCs/>
              <w:sz w:val="28"/>
              <w:szCs w:val="28"/>
            </w:rPr>
          </w:pPr>
          <w:r w:rsidRPr="009C33D2">
            <w:rPr>
              <w:rFonts w:ascii="Arial" w:hAnsi="Arial" w:cs="Arial"/>
              <w:b/>
              <w:bCs/>
              <w:sz w:val="28"/>
              <w:szCs w:val="28"/>
            </w:rPr>
            <w:t>Table of Contents</w:t>
          </w:r>
        </w:p>
        <w:p w14:paraId="19763B76" w14:textId="77777777" w:rsidR="009C33D2" w:rsidRPr="009C33D2" w:rsidRDefault="009C33D2" w:rsidP="009C33D2"/>
        <w:p w14:paraId="51B19463" w14:textId="347C045D" w:rsidR="00064DCC" w:rsidRDefault="00927058">
          <w:pPr>
            <w:pStyle w:val="TOC1"/>
            <w:tabs>
              <w:tab w:val="left" w:pos="440"/>
              <w:tab w:val="right" w:leader="dot" w:pos="9350"/>
            </w:tabs>
            <w:rPr>
              <w:rFonts w:eastAsiaTheme="minorEastAsia"/>
              <w:noProof/>
            </w:rPr>
          </w:pPr>
          <w:r w:rsidRPr="009C33D2">
            <w:rPr>
              <w:rFonts w:ascii="Arial" w:hAnsi="Arial" w:cs="Arial"/>
            </w:rPr>
            <w:fldChar w:fldCharType="begin"/>
          </w:r>
          <w:r w:rsidRPr="009C33D2">
            <w:rPr>
              <w:rFonts w:ascii="Arial" w:hAnsi="Arial" w:cs="Arial"/>
            </w:rPr>
            <w:instrText xml:space="preserve"> TOC \o "1-3" \h \z \u </w:instrText>
          </w:r>
          <w:r w:rsidRPr="009C33D2">
            <w:rPr>
              <w:rFonts w:ascii="Arial" w:hAnsi="Arial" w:cs="Arial"/>
            </w:rPr>
            <w:fldChar w:fldCharType="separate"/>
          </w:r>
          <w:hyperlink w:anchor="_Toc23392357" w:history="1">
            <w:r w:rsidR="00064DCC" w:rsidRPr="0006431D">
              <w:rPr>
                <w:rStyle w:val="Hyperlink"/>
                <w:rFonts w:ascii="Arial" w:eastAsia="Times New Roman" w:hAnsi="Arial" w:cs="Arial"/>
                <w:b/>
                <w:bCs/>
                <w:noProof/>
              </w:rPr>
              <w:t>1.</w:t>
            </w:r>
            <w:r w:rsidR="00064DCC">
              <w:rPr>
                <w:rFonts w:eastAsiaTheme="minorEastAsia"/>
                <w:noProof/>
              </w:rPr>
              <w:tab/>
            </w:r>
            <w:r w:rsidR="00064DCC" w:rsidRPr="0006431D">
              <w:rPr>
                <w:rStyle w:val="Hyperlink"/>
                <w:rFonts w:ascii="Arial" w:eastAsia="Times New Roman" w:hAnsi="Arial" w:cs="Arial"/>
                <w:b/>
                <w:bCs/>
                <w:noProof/>
              </w:rPr>
              <w:t>Introduction</w:t>
            </w:r>
            <w:r w:rsidR="00064DCC">
              <w:rPr>
                <w:noProof/>
                <w:webHidden/>
              </w:rPr>
              <w:tab/>
            </w:r>
            <w:r w:rsidR="00064DCC">
              <w:rPr>
                <w:noProof/>
                <w:webHidden/>
              </w:rPr>
              <w:fldChar w:fldCharType="begin"/>
            </w:r>
            <w:r w:rsidR="00064DCC">
              <w:rPr>
                <w:noProof/>
                <w:webHidden/>
              </w:rPr>
              <w:instrText xml:space="preserve"> PAGEREF _Toc23392357 \h </w:instrText>
            </w:r>
            <w:r w:rsidR="00064DCC">
              <w:rPr>
                <w:noProof/>
                <w:webHidden/>
              </w:rPr>
            </w:r>
            <w:r w:rsidR="00064DCC">
              <w:rPr>
                <w:noProof/>
                <w:webHidden/>
              </w:rPr>
              <w:fldChar w:fldCharType="separate"/>
            </w:r>
            <w:r w:rsidR="002D6039">
              <w:rPr>
                <w:noProof/>
                <w:webHidden/>
              </w:rPr>
              <w:t>5</w:t>
            </w:r>
            <w:r w:rsidR="00064DCC">
              <w:rPr>
                <w:noProof/>
                <w:webHidden/>
              </w:rPr>
              <w:fldChar w:fldCharType="end"/>
            </w:r>
          </w:hyperlink>
        </w:p>
        <w:p w14:paraId="249688B6" w14:textId="6B53BC55" w:rsidR="00064DCC" w:rsidRDefault="00CA796D">
          <w:pPr>
            <w:pStyle w:val="TOC1"/>
            <w:tabs>
              <w:tab w:val="left" w:pos="440"/>
              <w:tab w:val="right" w:leader="dot" w:pos="9350"/>
            </w:tabs>
            <w:rPr>
              <w:rFonts w:eastAsiaTheme="minorEastAsia"/>
              <w:noProof/>
            </w:rPr>
          </w:pPr>
          <w:hyperlink w:anchor="_Toc23392358" w:history="1">
            <w:r w:rsidR="00064DCC" w:rsidRPr="0006431D">
              <w:rPr>
                <w:rStyle w:val="Hyperlink"/>
                <w:rFonts w:ascii="Arial" w:eastAsia="Times New Roman" w:hAnsi="Arial" w:cs="Arial"/>
                <w:b/>
                <w:bCs/>
                <w:noProof/>
              </w:rPr>
              <w:t>2.</w:t>
            </w:r>
            <w:r w:rsidR="00064DCC">
              <w:rPr>
                <w:rFonts w:eastAsiaTheme="minorEastAsia"/>
                <w:noProof/>
              </w:rPr>
              <w:tab/>
            </w:r>
            <w:r w:rsidR="00064DCC" w:rsidRPr="0006431D">
              <w:rPr>
                <w:rStyle w:val="Hyperlink"/>
                <w:rFonts w:ascii="Arial" w:eastAsia="Times New Roman" w:hAnsi="Arial" w:cs="Arial"/>
                <w:b/>
                <w:bCs/>
                <w:noProof/>
              </w:rPr>
              <w:t>Environmental and Social Risk for NRW Activities</w:t>
            </w:r>
            <w:r w:rsidR="00064DCC">
              <w:rPr>
                <w:noProof/>
                <w:webHidden/>
              </w:rPr>
              <w:tab/>
            </w:r>
            <w:r w:rsidR="00064DCC">
              <w:rPr>
                <w:noProof/>
                <w:webHidden/>
              </w:rPr>
              <w:fldChar w:fldCharType="begin"/>
            </w:r>
            <w:r w:rsidR="00064DCC">
              <w:rPr>
                <w:noProof/>
                <w:webHidden/>
              </w:rPr>
              <w:instrText xml:space="preserve"> PAGEREF _Toc23392358 \h </w:instrText>
            </w:r>
            <w:r w:rsidR="00064DCC">
              <w:rPr>
                <w:noProof/>
                <w:webHidden/>
              </w:rPr>
            </w:r>
            <w:r w:rsidR="00064DCC">
              <w:rPr>
                <w:noProof/>
                <w:webHidden/>
              </w:rPr>
              <w:fldChar w:fldCharType="separate"/>
            </w:r>
            <w:r w:rsidR="002D6039">
              <w:rPr>
                <w:noProof/>
                <w:webHidden/>
              </w:rPr>
              <w:t>6</w:t>
            </w:r>
            <w:r w:rsidR="00064DCC">
              <w:rPr>
                <w:noProof/>
                <w:webHidden/>
              </w:rPr>
              <w:fldChar w:fldCharType="end"/>
            </w:r>
          </w:hyperlink>
        </w:p>
        <w:p w14:paraId="3E07736D" w14:textId="1C3C67D5" w:rsidR="00064DCC" w:rsidRDefault="00CA796D">
          <w:pPr>
            <w:pStyle w:val="TOC2"/>
            <w:tabs>
              <w:tab w:val="left" w:pos="880"/>
              <w:tab w:val="right" w:leader="dot" w:pos="9350"/>
            </w:tabs>
            <w:rPr>
              <w:rFonts w:eastAsiaTheme="minorEastAsia"/>
              <w:noProof/>
            </w:rPr>
          </w:pPr>
          <w:hyperlink w:anchor="_Toc23392359" w:history="1">
            <w:r w:rsidR="00064DCC" w:rsidRPr="0006431D">
              <w:rPr>
                <w:rStyle w:val="Hyperlink"/>
                <w:rFonts w:ascii="Arial" w:eastAsia="Times New Roman" w:hAnsi="Arial" w:cs="Arial"/>
                <w:noProof/>
              </w:rPr>
              <w:t>2.1</w:t>
            </w:r>
            <w:r w:rsidR="00064DCC">
              <w:rPr>
                <w:rFonts w:eastAsiaTheme="minorEastAsia"/>
                <w:noProof/>
              </w:rPr>
              <w:tab/>
            </w:r>
            <w:r w:rsidR="00064DCC" w:rsidRPr="0006431D">
              <w:rPr>
                <w:rStyle w:val="Hyperlink"/>
                <w:rFonts w:ascii="Arial" w:eastAsia="Times New Roman" w:hAnsi="Arial" w:cs="Arial"/>
                <w:noProof/>
              </w:rPr>
              <w:t>Description of Activities</w:t>
            </w:r>
            <w:r w:rsidR="00064DCC">
              <w:rPr>
                <w:noProof/>
                <w:webHidden/>
              </w:rPr>
              <w:tab/>
            </w:r>
            <w:r w:rsidR="00064DCC">
              <w:rPr>
                <w:noProof/>
                <w:webHidden/>
              </w:rPr>
              <w:fldChar w:fldCharType="begin"/>
            </w:r>
            <w:r w:rsidR="00064DCC">
              <w:rPr>
                <w:noProof/>
                <w:webHidden/>
              </w:rPr>
              <w:instrText xml:space="preserve"> PAGEREF _Toc23392359 \h </w:instrText>
            </w:r>
            <w:r w:rsidR="00064DCC">
              <w:rPr>
                <w:noProof/>
                <w:webHidden/>
              </w:rPr>
            </w:r>
            <w:r w:rsidR="00064DCC">
              <w:rPr>
                <w:noProof/>
                <w:webHidden/>
              </w:rPr>
              <w:fldChar w:fldCharType="separate"/>
            </w:r>
            <w:r w:rsidR="002D6039">
              <w:rPr>
                <w:noProof/>
                <w:webHidden/>
              </w:rPr>
              <w:t>6</w:t>
            </w:r>
            <w:r w:rsidR="00064DCC">
              <w:rPr>
                <w:noProof/>
                <w:webHidden/>
              </w:rPr>
              <w:fldChar w:fldCharType="end"/>
            </w:r>
          </w:hyperlink>
        </w:p>
        <w:p w14:paraId="3EE3F71D" w14:textId="37D2F6C6" w:rsidR="00064DCC" w:rsidRDefault="00CA796D">
          <w:pPr>
            <w:pStyle w:val="TOC2"/>
            <w:tabs>
              <w:tab w:val="right" w:leader="dot" w:pos="9350"/>
            </w:tabs>
            <w:rPr>
              <w:rFonts w:eastAsiaTheme="minorEastAsia"/>
              <w:noProof/>
            </w:rPr>
          </w:pPr>
          <w:hyperlink w:anchor="_Toc23392360" w:history="1">
            <w:r w:rsidR="00064DCC" w:rsidRPr="0006431D">
              <w:rPr>
                <w:rStyle w:val="Hyperlink"/>
                <w:rFonts w:ascii="Arial" w:eastAsia="Times New Roman" w:hAnsi="Arial" w:cs="Arial"/>
                <w:b/>
                <w:bCs/>
                <w:noProof/>
              </w:rPr>
              <w:t>4.2 Environmental and Social Risks for NRW activities</w:t>
            </w:r>
            <w:r w:rsidR="00064DCC">
              <w:rPr>
                <w:noProof/>
                <w:webHidden/>
              </w:rPr>
              <w:tab/>
            </w:r>
            <w:r w:rsidR="00064DCC">
              <w:rPr>
                <w:noProof/>
                <w:webHidden/>
              </w:rPr>
              <w:fldChar w:fldCharType="begin"/>
            </w:r>
            <w:r w:rsidR="00064DCC">
              <w:rPr>
                <w:noProof/>
                <w:webHidden/>
              </w:rPr>
              <w:instrText xml:space="preserve"> PAGEREF _Toc23392360 \h </w:instrText>
            </w:r>
            <w:r w:rsidR="00064DCC">
              <w:rPr>
                <w:noProof/>
                <w:webHidden/>
              </w:rPr>
            </w:r>
            <w:r w:rsidR="00064DCC">
              <w:rPr>
                <w:noProof/>
                <w:webHidden/>
              </w:rPr>
              <w:fldChar w:fldCharType="separate"/>
            </w:r>
            <w:r w:rsidR="002D6039">
              <w:rPr>
                <w:noProof/>
                <w:webHidden/>
              </w:rPr>
              <w:t>10</w:t>
            </w:r>
            <w:r w:rsidR="00064DCC">
              <w:rPr>
                <w:noProof/>
                <w:webHidden/>
              </w:rPr>
              <w:fldChar w:fldCharType="end"/>
            </w:r>
          </w:hyperlink>
        </w:p>
        <w:p w14:paraId="4A8BD732" w14:textId="64A7D040" w:rsidR="00064DCC" w:rsidRDefault="00CA796D">
          <w:pPr>
            <w:pStyle w:val="TOC3"/>
            <w:tabs>
              <w:tab w:val="right" w:leader="dot" w:pos="9350"/>
            </w:tabs>
            <w:rPr>
              <w:rFonts w:eastAsiaTheme="minorEastAsia"/>
              <w:noProof/>
            </w:rPr>
          </w:pPr>
          <w:hyperlink w:anchor="_Toc23392361" w:history="1">
            <w:r w:rsidR="00064DCC" w:rsidRPr="0006431D">
              <w:rPr>
                <w:rStyle w:val="Hyperlink"/>
                <w:rFonts w:ascii="Arial" w:eastAsia="Times New Roman" w:hAnsi="Arial" w:cs="Arial"/>
                <w:noProof/>
              </w:rPr>
              <w:t>4.2.1 General Risk Assessment Framework</w:t>
            </w:r>
            <w:r w:rsidR="00064DCC">
              <w:rPr>
                <w:noProof/>
                <w:webHidden/>
              </w:rPr>
              <w:tab/>
            </w:r>
            <w:r w:rsidR="00064DCC">
              <w:rPr>
                <w:noProof/>
                <w:webHidden/>
              </w:rPr>
              <w:fldChar w:fldCharType="begin"/>
            </w:r>
            <w:r w:rsidR="00064DCC">
              <w:rPr>
                <w:noProof/>
                <w:webHidden/>
              </w:rPr>
              <w:instrText xml:space="preserve"> PAGEREF _Toc23392361 \h </w:instrText>
            </w:r>
            <w:r w:rsidR="00064DCC">
              <w:rPr>
                <w:noProof/>
                <w:webHidden/>
              </w:rPr>
            </w:r>
            <w:r w:rsidR="00064DCC">
              <w:rPr>
                <w:noProof/>
                <w:webHidden/>
              </w:rPr>
              <w:fldChar w:fldCharType="separate"/>
            </w:r>
            <w:r w:rsidR="002D6039">
              <w:rPr>
                <w:noProof/>
                <w:webHidden/>
              </w:rPr>
              <w:t>10</w:t>
            </w:r>
            <w:r w:rsidR="00064DCC">
              <w:rPr>
                <w:noProof/>
                <w:webHidden/>
              </w:rPr>
              <w:fldChar w:fldCharType="end"/>
            </w:r>
          </w:hyperlink>
        </w:p>
        <w:p w14:paraId="71CB73D3" w14:textId="64B1311E" w:rsidR="00064DCC" w:rsidRDefault="00CA796D">
          <w:pPr>
            <w:pStyle w:val="TOC3"/>
            <w:tabs>
              <w:tab w:val="right" w:leader="dot" w:pos="9350"/>
            </w:tabs>
            <w:rPr>
              <w:rFonts w:eastAsiaTheme="minorEastAsia"/>
              <w:noProof/>
            </w:rPr>
          </w:pPr>
          <w:hyperlink w:anchor="_Toc23392362" w:history="1">
            <w:r w:rsidR="00064DCC" w:rsidRPr="0006431D">
              <w:rPr>
                <w:rStyle w:val="Hyperlink"/>
                <w:rFonts w:ascii="Arial" w:hAnsi="Arial" w:cs="Arial"/>
                <w:noProof/>
              </w:rPr>
              <w:t>4.2.2 Environmental and Social Risks</w:t>
            </w:r>
            <w:r w:rsidR="00064DCC">
              <w:rPr>
                <w:noProof/>
                <w:webHidden/>
              </w:rPr>
              <w:tab/>
            </w:r>
            <w:r w:rsidR="00064DCC">
              <w:rPr>
                <w:noProof/>
                <w:webHidden/>
              </w:rPr>
              <w:fldChar w:fldCharType="begin"/>
            </w:r>
            <w:r w:rsidR="00064DCC">
              <w:rPr>
                <w:noProof/>
                <w:webHidden/>
              </w:rPr>
              <w:instrText xml:space="preserve"> PAGEREF _Toc23392362 \h </w:instrText>
            </w:r>
            <w:r w:rsidR="00064DCC">
              <w:rPr>
                <w:noProof/>
                <w:webHidden/>
              </w:rPr>
            </w:r>
            <w:r w:rsidR="00064DCC">
              <w:rPr>
                <w:noProof/>
                <w:webHidden/>
              </w:rPr>
              <w:fldChar w:fldCharType="separate"/>
            </w:r>
            <w:r w:rsidR="002D6039">
              <w:rPr>
                <w:noProof/>
                <w:webHidden/>
              </w:rPr>
              <w:t>11</w:t>
            </w:r>
            <w:r w:rsidR="00064DCC">
              <w:rPr>
                <w:noProof/>
                <w:webHidden/>
              </w:rPr>
              <w:fldChar w:fldCharType="end"/>
            </w:r>
          </w:hyperlink>
        </w:p>
        <w:p w14:paraId="25275D9D" w14:textId="7747C1FD" w:rsidR="00064DCC" w:rsidRDefault="00CA796D">
          <w:pPr>
            <w:pStyle w:val="TOC1"/>
            <w:tabs>
              <w:tab w:val="left" w:pos="440"/>
              <w:tab w:val="right" w:leader="dot" w:pos="9350"/>
            </w:tabs>
            <w:rPr>
              <w:rFonts w:eastAsiaTheme="minorEastAsia"/>
              <w:noProof/>
            </w:rPr>
          </w:pPr>
          <w:hyperlink w:anchor="_Toc23392363" w:history="1">
            <w:r w:rsidR="00064DCC" w:rsidRPr="0006431D">
              <w:rPr>
                <w:rStyle w:val="Hyperlink"/>
                <w:rFonts w:ascii="Arial" w:eastAsia="Times New Roman" w:hAnsi="Arial" w:cs="Arial"/>
                <w:b/>
                <w:bCs/>
                <w:noProof/>
              </w:rPr>
              <w:t>5.</w:t>
            </w:r>
            <w:r w:rsidR="00064DCC">
              <w:rPr>
                <w:rFonts w:eastAsiaTheme="minorEastAsia"/>
                <w:noProof/>
              </w:rPr>
              <w:tab/>
            </w:r>
            <w:r w:rsidR="00064DCC" w:rsidRPr="0006431D">
              <w:rPr>
                <w:rStyle w:val="Hyperlink"/>
                <w:rFonts w:ascii="Arial" w:eastAsia="Times New Roman" w:hAnsi="Arial" w:cs="Arial"/>
                <w:b/>
                <w:bCs/>
                <w:noProof/>
              </w:rPr>
              <w:t>Environmental and Social Management Framework</w:t>
            </w:r>
            <w:r w:rsidR="00064DCC">
              <w:rPr>
                <w:noProof/>
                <w:webHidden/>
              </w:rPr>
              <w:tab/>
            </w:r>
            <w:r w:rsidR="00064DCC">
              <w:rPr>
                <w:noProof/>
                <w:webHidden/>
              </w:rPr>
              <w:fldChar w:fldCharType="begin"/>
            </w:r>
            <w:r w:rsidR="00064DCC">
              <w:rPr>
                <w:noProof/>
                <w:webHidden/>
              </w:rPr>
              <w:instrText xml:space="preserve"> PAGEREF _Toc23392363 \h </w:instrText>
            </w:r>
            <w:r w:rsidR="00064DCC">
              <w:rPr>
                <w:noProof/>
                <w:webHidden/>
              </w:rPr>
            </w:r>
            <w:r w:rsidR="00064DCC">
              <w:rPr>
                <w:noProof/>
                <w:webHidden/>
              </w:rPr>
              <w:fldChar w:fldCharType="separate"/>
            </w:r>
            <w:r w:rsidR="002D6039">
              <w:rPr>
                <w:noProof/>
                <w:webHidden/>
              </w:rPr>
              <w:t>15</w:t>
            </w:r>
            <w:r w:rsidR="00064DCC">
              <w:rPr>
                <w:noProof/>
                <w:webHidden/>
              </w:rPr>
              <w:fldChar w:fldCharType="end"/>
            </w:r>
          </w:hyperlink>
        </w:p>
        <w:p w14:paraId="2069D0FA" w14:textId="254E8E30" w:rsidR="00927058" w:rsidRDefault="00927058">
          <w:r w:rsidRPr="009C33D2">
            <w:rPr>
              <w:rFonts w:ascii="Arial" w:hAnsi="Arial" w:cs="Arial"/>
              <w:noProof/>
            </w:rPr>
            <w:fldChar w:fldCharType="end"/>
          </w:r>
        </w:p>
      </w:sdtContent>
    </w:sdt>
    <w:p w14:paraId="02AE5357" w14:textId="4DA475B9" w:rsidR="009C33D2" w:rsidRDefault="009C33D2">
      <w:pPr>
        <w:spacing w:after="160" w:line="259"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D2DBFDA" w14:textId="44DA0B38" w:rsidR="004A5725" w:rsidRPr="009F512A" w:rsidRDefault="004A5725" w:rsidP="004A5725">
      <w:pPr>
        <w:spacing w:after="240" w:line="240" w:lineRule="auto"/>
        <w:jc w:val="left"/>
        <w:rPr>
          <w:rFonts w:ascii="Arial" w:eastAsia="Times New Roman" w:hAnsi="Arial" w:cs="Arial"/>
          <w:b/>
          <w:bCs/>
          <w:sz w:val="24"/>
          <w:szCs w:val="24"/>
        </w:rPr>
      </w:pPr>
      <w:r w:rsidRPr="009F512A">
        <w:rPr>
          <w:rFonts w:ascii="Arial" w:eastAsia="Times New Roman" w:hAnsi="Arial" w:cs="Arial"/>
          <w:b/>
          <w:bCs/>
          <w:sz w:val="24"/>
          <w:szCs w:val="24"/>
        </w:rPr>
        <w:lastRenderedPageBreak/>
        <w:t>List of Tables</w:t>
      </w:r>
    </w:p>
    <w:p w14:paraId="74C3C96B" w14:textId="1D595FA6" w:rsidR="00064DCC" w:rsidRDefault="004A5725">
      <w:pPr>
        <w:pStyle w:val="TableofFigures"/>
        <w:tabs>
          <w:tab w:val="right" w:leader="dot" w:pos="9350"/>
        </w:tabs>
        <w:rPr>
          <w:rFonts w:eastAsiaTheme="minorEastAsia"/>
          <w:noProof/>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\h \z \c "Table" </w:instrText>
      </w:r>
      <w:r>
        <w:rPr>
          <w:rFonts w:ascii="Times New Roman" w:eastAsia="Times New Roman" w:hAnsi="Times New Roman" w:cs="Times New Roman"/>
          <w:sz w:val="24"/>
          <w:szCs w:val="24"/>
        </w:rPr>
        <w:fldChar w:fldCharType="separate"/>
      </w:r>
      <w:hyperlink w:anchor="_Toc23392364" w:history="1">
        <w:r w:rsidR="00064DCC" w:rsidRPr="00FF7A7E">
          <w:rPr>
            <w:rStyle w:val="Hyperlink"/>
            <w:rFonts w:ascii="Arial" w:hAnsi="Arial" w:cs="Arial"/>
            <w:noProof/>
          </w:rPr>
          <w:t>Table 2</w:t>
        </w:r>
        <w:r w:rsidR="00064DCC" w:rsidRPr="00FF7A7E">
          <w:rPr>
            <w:rStyle w:val="Hyperlink"/>
            <w:rFonts w:ascii="Arial" w:eastAsia="Times New Roman" w:hAnsi="Arial" w:cs="Arial"/>
            <w:noProof/>
          </w:rPr>
          <w:t>: Activities required for the DMA design</w:t>
        </w:r>
        <w:r w:rsidR="00064DCC">
          <w:rPr>
            <w:noProof/>
            <w:webHidden/>
          </w:rPr>
          <w:tab/>
        </w:r>
        <w:r w:rsidR="00064DCC">
          <w:rPr>
            <w:noProof/>
            <w:webHidden/>
          </w:rPr>
          <w:fldChar w:fldCharType="begin"/>
        </w:r>
        <w:r w:rsidR="00064DCC">
          <w:rPr>
            <w:noProof/>
            <w:webHidden/>
          </w:rPr>
          <w:instrText xml:space="preserve"> PAGEREF _Toc23392364 \h </w:instrText>
        </w:r>
        <w:r w:rsidR="00064DCC">
          <w:rPr>
            <w:noProof/>
            <w:webHidden/>
          </w:rPr>
        </w:r>
        <w:r w:rsidR="00064DCC">
          <w:rPr>
            <w:noProof/>
            <w:webHidden/>
          </w:rPr>
          <w:fldChar w:fldCharType="separate"/>
        </w:r>
        <w:r w:rsidR="002D6039">
          <w:rPr>
            <w:noProof/>
            <w:webHidden/>
          </w:rPr>
          <w:t>7</w:t>
        </w:r>
        <w:r w:rsidR="00064DCC">
          <w:rPr>
            <w:noProof/>
            <w:webHidden/>
          </w:rPr>
          <w:fldChar w:fldCharType="end"/>
        </w:r>
      </w:hyperlink>
    </w:p>
    <w:p w14:paraId="16130456" w14:textId="76C8DC18" w:rsidR="00064DCC" w:rsidRDefault="00CA796D">
      <w:pPr>
        <w:pStyle w:val="TableofFigures"/>
        <w:tabs>
          <w:tab w:val="right" w:leader="dot" w:pos="9350"/>
        </w:tabs>
        <w:rPr>
          <w:rFonts w:eastAsiaTheme="minorEastAsia"/>
          <w:noProof/>
        </w:rPr>
      </w:pPr>
      <w:hyperlink w:anchor="_Toc23392365" w:history="1">
        <w:r w:rsidR="00064DCC" w:rsidRPr="00FF7A7E">
          <w:rPr>
            <w:rStyle w:val="Hyperlink"/>
            <w:rFonts w:ascii="Arial" w:hAnsi="Arial" w:cs="Arial"/>
            <w:noProof/>
          </w:rPr>
          <w:t>Table 3</w:t>
        </w:r>
        <w:r w:rsidR="00064DCC" w:rsidRPr="00FF7A7E">
          <w:rPr>
            <w:rStyle w:val="Hyperlink"/>
            <w:rFonts w:ascii="Arial" w:eastAsia="Times New Roman" w:hAnsi="Arial" w:cs="Arial"/>
            <w:noProof/>
          </w:rPr>
          <w:t>: Activities required for the NRW measurement</w:t>
        </w:r>
        <w:r w:rsidR="00064DCC">
          <w:rPr>
            <w:noProof/>
            <w:webHidden/>
          </w:rPr>
          <w:tab/>
        </w:r>
        <w:r w:rsidR="00064DCC">
          <w:rPr>
            <w:noProof/>
            <w:webHidden/>
          </w:rPr>
          <w:fldChar w:fldCharType="begin"/>
        </w:r>
        <w:r w:rsidR="00064DCC">
          <w:rPr>
            <w:noProof/>
            <w:webHidden/>
          </w:rPr>
          <w:instrText xml:space="preserve"> PAGEREF _Toc23392365 \h </w:instrText>
        </w:r>
        <w:r w:rsidR="00064DCC">
          <w:rPr>
            <w:noProof/>
            <w:webHidden/>
          </w:rPr>
        </w:r>
        <w:r w:rsidR="00064DCC">
          <w:rPr>
            <w:noProof/>
            <w:webHidden/>
          </w:rPr>
          <w:fldChar w:fldCharType="separate"/>
        </w:r>
        <w:r w:rsidR="002D6039">
          <w:rPr>
            <w:noProof/>
            <w:webHidden/>
          </w:rPr>
          <w:t>8</w:t>
        </w:r>
        <w:r w:rsidR="00064DCC">
          <w:rPr>
            <w:noProof/>
            <w:webHidden/>
          </w:rPr>
          <w:fldChar w:fldCharType="end"/>
        </w:r>
      </w:hyperlink>
    </w:p>
    <w:p w14:paraId="729A1175" w14:textId="1A5812EE" w:rsidR="00064DCC" w:rsidRDefault="00CA796D">
      <w:pPr>
        <w:pStyle w:val="TableofFigures"/>
        <w:tabs>
          <w:tab w:val="right" w:leader="dot" w:pos="9350"/>
        </w:tabs>
        <w:rPr>
          <w:rFonts w:eastAsiaTheme="minorEastAsia"/>
          <w:noProof/>
        </w:rPr>
      </w:pPr>
      <w:hyperlink w:anchor="_Toc23392366" w:history="1">
        <w:r w:rsidR="00064DCC" w:rsidRPr="00FF7A7E">
          <w:rPr>
            <w:rStyle w:val="Hyperlink"/>
            <w:rFonts w:ascii="Arial" w:hAnsi="Arial" w:cs="Arial"/>
            <w:noProof/>
          </w:rPr>
          <w:t>Table 4</w:t>
        </w:r>
        <w:r w:rsidR="00064DCC" w:rsidRPr="00FF7A7E">
          <w:rPr>
            <w:rStyle w:val="Hyperlink"/>
            <w:rFonts w:ascii="Arial" w:eastAsia="Times New Roman" w:hAnsi="Arial" w:cs="Arial"/>
            <w:noProof/>
          </w:rPr>
          <w:t>: Environmental and social risks associated with NRW activities</w:t>
        </w:r>
        <w:r w:rsidR="00064DCC">
          <w:rPr>
            <w:noProof/>
            <w:webHidden/>
          </w:rPr>
          <w:tab/>
        </w:r>
        <w:r w:rsidR="00064DCC">
          <w:rPr>
            <w:noProof/>
            <w:webHidden/>
          </w:rPr>
          <w:fldChar w:fldCharType="begin"/>
        </w:r>
        <w:r w:rsidR="00064DCC">
          <w:rPr>
            <w:noProof/>
            <w:webHidden/>
          </w:rPr>
          <w:instrText xml:space="preserve"> PAGEREF _Toc23392366 \h </w:instrText>
        </w:r>
        <w:r w:rsidR="00064DCC">
          <w:rPr>
            <w:noProof/>
            <w:webHidden/>
          </w:rPr>
        </w:r>
        <w:r w:rsidR="00064DCC">
          <w:rPr>
            <w:noProof/>
            <w:webHidden/>
          </w:rPr>
          <w:fldChar w:fldCharType="separate"/>
        </w:r>
        <w:r w:rsidR="002D6039">
          <w:rPr>
            <w:noProof/>
            <w:webHidden/>
          </w:rPr>
          <w:t>12</w:t>
        </w:r>
        <w:r w:rsidR="00064DCC">
          <w:rPr>
            <w:noProof/>
            <w:webHidden/>
          </w:rPr>
          <w:fldChar w:fldCharType="end"/>
        </w:r>
      </w:hyperlink>
    </w:p>
    <w:p w14:paraId="1B9CBAE1" w14:textId="4E6AB80E" w:rsidR="00064DCC" w:rsidRDefault="00CA796D">
      <w:pPr>
        <w:pStyle w:val="TableofFigures"/>
        <w:tabs>
          <w:tab w:val="right" w:leader="dot" w:pos="9350"/>
        </w:tabs>
        <w:rPr>
          <w:rFonts w:eastAsiaTheme="minorEastAsia"/>
          <w:noProof/>
        </w:rPr>
      </w:pPr>
      <w:hyperlink w:anchor="_Toc23392367" w:history="1">
        <w:r w:rsidR="00064DCC" w:rsidRPr="00FF7A7E">
          <w:rPr>
            <w:rStyle w:val="Hyperlink"/>
            <w:rFonts w:ascii="Arial" w:hAnsi="Arial" w:cs="Arial"/>
            <w:noProof/>
          </w:rPr>
          <w:t>Table 5</w:t>
        </w:r>
        <w:r w:rsidR="00064DCC" w:rsidRPr="00FF7A7E">
          <w:rPr>
            <w:rStyle w:val="Hyperlink"/>
            <w:rFonts w:ascii="Arial" w:eastAsia="Times New Roman" w:hAnsi="Arial" w:cs="Arial"/>
            <w:noProof/>
          </w:rPr>
          <w:t>: Recommendations for Mitigating Environmental and Social Risks</w:t>
        </w:r>
        <w:r w:rsidR="00064DCC">
          <w:rPr>
            <w:noProof/>
            <w:webHidden/>
          </w:rPr>
          <w:tab/>
        </w:r>
        <w:r w:rsidR="00064DCC">
          <w:rPr>
            <w:noProof/>
            <w:webHidden/>
          </w:rPr>
          <w:fldChar w:fldCharType="begin"/>
        </w:r>
        <w:r w:rsidR="00064DCC">
          <w:rPr>
            <w:noProof/>
            <w:webHidden/>
          </w:rPr>
          <w:instrText xml:space="preserve"> PAGEREF _Toc23392367 \h </w:instrText>
        </w:r>
        <w:r w:rsidR="00064DCC">
          <w:rPr>
            <w:noProof/>
            <w:webHidden/>
          </w:rPr>
        </w:r>
        <w:r w:rsidR="00064DCC">
          <w:rPr>
            <w:noProof/>
            <w:webHidden/>
          </w:rPr>
          <w:fldChar w:fldCharType="separate"/>
        </w:r>
        <w:r w:rsidR="002D6039">
          <w:rPr>
            <w:noProof/>
            <w:webHidden/>
          </w:rPr>
          <w:t>16</w:t>
        </w:r>
        <w:r w:rsidR="00064DCC">
          <w:rPr>
            <w:noProof/>
            <w:webHidden/>
          </w:rPr>
          <w:fldChar w:fldCharType="end"/>
        </w:r>
      </w:hyperlink>
    </w:p>
    <w:p w14:paraId="3D7BEDCA" w14:textId="476B26FE" w:rsidR="004A5725" w:rsidRPr="005627AD" w:rsidRDefault="004A5725" w:rsidP="004A5725">
      <w:pPr>
        <w:spacing w:after="24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p w14:paraId="77047B5C" w14:textId="77777777" w:rsidR="004A5725" w:rsidRDefault="004A5725" w:rsidP="005627AD">
      <w:pPr>
        <w:spacing w:after="240" w:line="240" w:lineRule="auto"/>
        <w:jc w:val="left"/>
        <w:rPr>
          <w:rFonts w:ascii="Times New Roman" w:eastAsia="Times New Roman" w:hAnsi="Times New Roman" w:cs="Times New Roman"/>
          <w:sz w:val="24"/>
          <w:szCs w:val="24"/>
        </w:rPr>
      </w:pPr>
    </w:p>
    <w:p w14:paraId="72D2F1D6" w14:textId="77777777" w:rsidR="004A5725" w:rsidRDefault="004A5725" w:rsidP="005627AD">
      <w:pPr>
        <w:spacing w:after="240" w:line="240" w:lineRule="auto"/>
        <w:jc w:val="left"/>
        <w:rPr>
          <w:rFonts w:ascii="Times New Roman" w:eastAsia="Times New Roman" w:hAnsi="Times New Roman" w:cs="Times New Roman"/>
          <w:sz w:val="24"/>
          <w:szCs w:val="24"/>
        </w:rPr>
      </w:pPr>
    </w:p>
    <w:p w14:paraId="5C5241CB" w14:textId="77777777" w:rsidR="004A5725" w:rsidRDefault="004A5725" w:rsidP="005627AD">
      <w:pPr>
        <w:spacing w:after="240" w:line="240" w:lineRule="auto"/>
        <w:jc w:val="left"/>
        <w:rPr>
          <w:rFonts w:ascii="Times New Roman" w:eastAsia="Times New Roman" w:hAnsi="Times New Roman" w:cs="Times New Roman"/>
          <w:sz w:val="24"/>
          <w:szCs w:val="24"/>
        </w:rPr>
      </w:pPr>
    </w:p>
    <w:p w14:paraId="1E8E24EE" w14:textId="7361240C" w:rsidR="004A5725" w:rsidRPr="009F512A" w:rsidRDefault="004A5725" w:rsidP="005627AD">
      <w:pPr>
        <w:spacing w:after="240" w:line="240" w:lineRule="auto"/>
        <w:jc w:val="left"/>
        <w:rPr>
          <w:rFonts w:ascii="Arial" w:eastAsia="Times New Roman" w:hAnsi="Arial" w:cs="Arial"/>
          <w:b/>
          <w:bCs/>
          <w:sz w:val="24"/>
          <w:szCs w:val="24"/>
        </w:rPr>
      </w:pPr>
      <w:r w:rsidRPr="009F512A">
        <w:rPr>
          <w:rFonts w:ascii="Arial" w:eastAsia="Times New Roman" w:hAnsi="Arial" w:cs="Arial"/>
          <w:b/>
          <w:bCs/>
          <w:sz w:val="24"/>
          <w:szCs w:val="24"/>
        </w:rPr>
        <w:t>List of Figures</w:t>
      </w:r>
    </w:p>
    <w:p w14:paraId="6AF94E7F" w14:textId="4A8E9EE2" w:rsidR="00064DCC" w:rsidRDefault="004A5725">
      <w:pPr>
        <w:pStyle w:val="TableofFigures"/>
        <w:tabs>
          <w:tab w:val="right" w:leader="dot" w:pos="9350"/>
        </w:tabs>
        <w:rPr>
          <w:rFonts w:eastAsiaTheme="minorEastAsia"/>
          <w:noProof/>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\h \z \c "Figure" </w:instrText>
      </w:r>
      <w:r>
        <w:rPr>
          <w:rFonts w:ascii="Times New Roman" w:eastAsia="Times New Roman" w:hAnsi="Times New Roman" w:cs="Times New Roman"/>
          <w:sz w:val="24"/>
          <w:szCs w:val="24"/>
        </w:rPr>
        <w:fldChar w:fldCharType="separate"/>
      </w:r>
      <w:hyperlink w:anchor="_Toc23392368" w:history="1">
        <w:r w:rsidR="00064DCC" w:rsidRPr="006C042A">
          <w:rPr>
            <w:rStyle w:val="Hyperlink"/>
            <w:rFonts w:ascii="Arial" w:hAnsi="Arial" w:cs="Arial"/>
            <w:noProof/>
          </w:rPr>
          <w:t xml:space="preserve">Figure 3: </w:t>
        </w:r>
        <w:r w:rsidR="00064DCC" w:rsidRPr="006C042A">
          <w:rPr>
            <w:rStyle w:val="Hyperlink"/>
            <w:rFonts w:ascii="Arial" w:eastAsia="Times New Roman" w:hAnsi="Arial" w:cs="Arial"/>
            <w:noProof/>
          </w:rPr>
          <w:t>Demarcation of DMAs. Source: NRW Unit Operations Department</w:t>
        </w:r>
        <w:r w:rsidR="00064DCC">
          <w:rPr>
            <w:noProof/>
            <w:webHidden/>
          </w:rPr>
          <w:tab/>
        </w:r>
        <w:r w:rsidR="00064DCC">
          <w:rPr>
            <w:noProof/>
            <w:webHidden/>
          </w:rPr>
          <w:fldChar w:fldCharType="begin"/>
        </w:r>
        <w:r w:rsidR="00064DCC">
          <w:rPr>
            <w:noProof/>
            <w:webHidden/>
          </w:rPr>
          <w:instrText xml:space="preserve"> PAGEREF _Toc23392368 \h </w:instrText>
        </w:r>
        <w:r w:rsidR="00064DCC">
          <w:rPr>
            <w:noProof/>
            <w:webHidden/>
          </w:rPr>
        </w:r>
        <w:r w:rsidR="00064DCC">
          <w:rPr>
            <w:noProof/>
            <w:webHidden/>
          </w:rPr>
          <w:fldChar w:fldCharType="separate"/>
        </w:r>
        <w:r w:rsidR="002D6039">
          <w:rPr>
            <w:noProof/>
            <w:webHidden/>
          </w:rPr>
          <w:t>6</w:t>
        </w:r>
        <w:r w:rsidR="00064DCC">
          <w:rPr>
            <w:noProof/>
            <w:webHidden/>
          </w:rPr>
          <w:fldChar w:fldCharType="end"/>
        </w:r>
      </w:hyperlink>
    </w:p>
    <w:p w14:paraId="39451B2A" w14:textId="7A38AAB1" w:rsidR="005627AD" w:rsidRDefault="004A5725" w:rsidP="005627AD">
      <w:pPr>
        <w:spacing w:after="24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p w14:paraId="610B6B68" w14:textId="0E2460D5" w:rsidR="004A5725" w:rsidRDefault="004A5725" w:rsidP="005627AD">
      <w:pPr>
        <w:spacing w:after="240" w:line="240" w:lineRule="auto"/>
        <w:jc w:val="left"/>
        <w:rPr>
          <w:rFonts w:ascii="Times New Roman" w:eastAsia="Times New Roman" w:hAnsi="Times New Roman" w:cs="Times New Roman"/>
          <w:sz w:val="24"/>
          <w:szCs w:val="24"/>
        </w:rPr>
      </w:pPr>
    </w:p>
    <w:p w14:paraId="24A37C02" w14:textId="2ED92E25" w:rsidR="004A5725" w:rsidRDefault="004A5725" w:rsidP="005627AD">
      <w:pPr>
        <w:spacing w:after="240" w:line="240" w:lineRule="auto"/>
        <w:jc w:val="left"/>
        <w:rPr>
          <w:rFonts w:ascii="Times New Roman" w:eastAsia="Times New Roman" w:hAnsi="Times New Roman" w:cs="Times New Roman"/>
          <w:sz w:val="24"/>
          <w:szCs w:val="24"/>
        </w:rPr>
      </w:pPr>
    </w:p>
    <w:p w14:paraId="5CCC1DFA" w14:textId="1DA6E62D" w:rsidR="004A5725" w:rsidRDefault="004A5725" w:rsidP="005627AD">
      <w:pPr>
        <w:spacing w:after="240" w:line="240" w:lineRule="auto"/>
        <w:jc w:val="left"/>
        <w:rPr>
          <w:rFonts w:ascii="Times New Roman" w:eastAsia="Times New Roman" w:hAnsi="Times New Roman" w:cs="Times New Roman"/>
          <w:sz w:val="24"/>
          <w:szCs w:val="24"/>
        </w:rPr>
      </w:pPr>
    </w:p>
    <w:p w14:paraId="26D90479" w14:textId="6E8D4B4E" w:rsidR="004A5725" w:rsidRDefault="004A5725" w:rsidP="005627AD">
      <w:pPr>
        <w:spacing w:after="240" w:line="240" w:lineRule="auto"/>
        <w:jc w:val="left"/>
        <w:rPr>
          <w:rFonts w:ascii="Times New Roman" w:eastAsia="Times New Roman" w:hAnsi="Times New Roman" w:cs="Times New Roman"/>
          <w:sz w:val="24"/>
          <w:szCs w:val="24"/>
        </w:rPr>
      </w:pPr>
    </w:p>
    <w:p w14:paraId="304B051F" w14:textId="77777777" w:rsidR="00814CAB" w:rsidRDefault="00814CAB">
      <w:pPr>
        <w:spacing w:after="160" w:line="259" w:lineRule="auto"/>
        <w:jc w:val="left"/>
        <w:rPr>
          <w:rFonts w:ascii="Arial" w:eastAsia="Times New Roman" w:hAnsi="Arial" w:cs="Arial"/>
          <w:b/>
          <w:bCs/>
          <w:color w:val="3C78D8"/>
          <w:sz w:val="28"/>
          <w:szCs w:val="28"/>
        </w:rPr>
      </w:pPr>
      <w:r>
        <w:rPr>
          <w:rFonts w:ascii="Arial" w:eastAsia="Times New Roman" w:hAnsi="Arial" w:cs="Arial"/>
          <w:b/>
          <w:bCs/>
          <w:color w:val="3C78D8"/>
          <w:sz w:val="28"/>
          <w:szCs w:val="28"/>
        </w:rPr>
        <w:br w:type="page"/>
      </w:r>
    </w:p>
    <w:p w14:paraId="23268A25" w14:textId="7F1F0EB4" w:rsidR="005627AD" w:rsidRPr="005627AD" w:rsidRDefault="005627AD" w:rsidP="00F1011C">
      <w:pPr>
        <w:pStyle w:val="Heading1"/>
        <w:numPr>
          <w:ilvl w:val="0"/>
          <w:numId w:val="41"/>
        </w:numPr>
        <w:ind w:left="360"/>
        <w:rPr>
          <w:rFonts w:ascii="Arial" w:eastAsia="Times New Roman" w:hAnsi="Arial" w:cs="Arial"/>
          <w:b/>
          <w:bCs/>
          <w:color w:val="3C78D8"/>
          <w:sz w:val="28"/>
          <w:szCs w:val="28"/>
        </w:rPr>
      </w:pPr>
      <w:bookmarkStart w:id="1" w:name="_Toc23392357"/>
      <w:r w:rsidRPr="005627AD">
        <w:rPr>
          <w:rFonts w:ascii="Arial" w:eastAsia="Times New Roman" w:hAnsi="Arial" w:cs="Arial"/>
          <w:b/>
          <w:bCs/>
          <w:color w:val="3C78D8"/>
          <w:sz w:val="28"/>
          <w:szCs w:val="28"/>
        </w:rPr>
        <w:lastRenderedPageBreak/>
        <w:t>Introduction</w:t>
      </w:r>
      <w:bookmarkEnd w:id="1"/>
      <w:r w:rsidRPr="005627AD">
        <w:rPr>
          <w:rFonts w:ascii="Arial" w:eastAsia="Times New Roman" w:hAnsi="Arial" w:cs="Arial"/>
          <w:b/>
          <w:bCs/>
          <w:color w:val="000000"/>
        </w:rPr>
        <w:t> </w:t>
      </w:r>
    </w:p>
    <w:p w14:paraId="188E7E84" w14:textId="11A93DFC" w:rsidR="005627AD" w:rsidRDefault="005627AD" w:rsidP="005627AD">
      <w:pPr>
        <w:spacing w:line="240" w:lineRule="auto"/>
        <w:jc w:val="left"/>
        <w:rPr>
          <w:rFonts w:ascii="Times New Roman" w:eastAsia="Times New Roman" w:hAnsi="Times New Roman" w:cs="Times New Roman"/>
          <w:sz w:val="24"/>
          <w:szCs w:val="24"/>
        </w:rPr>
      </w:pPr>
    </w:p>
    <w:p w14:paraId="24BB9875" w14:textId="77777777" w:rsidR="00FA443F" w:rsidRPr="005627AD" w:rsidRDefault="00FA443F" w:rsidP="005627AD">
      <w:pPr>
        <w:spacing w:line="240" w:lineRule="auto"/>
        <w:jc w:val="left"/>
        <w:rPr>
          <w:rFonts w:ascii="Times New Roman" w:eastAsia="Times New Roman" w:hAnsi="Times New Roman" w:cs="Times New Roman"/>
          <w:sz w:val="24"/>
          <w:szCs w:val="24"/>
        </w:rPr>
      </w:pPr>
    </w:p>
    <w:p w14:paraId="2D9855F6" w14:textId="77777777" w:rsidR="005627AD" w:rsidRPr="005627AD" w:rsidRDefault="005627AD" w:rsidP="0003117B">
      <w:pPr>
        <w:rPr>
          <w:rFonts w:ascii="Times New Roman" w:eastAsia="Times New Roman" w:hAnsi="Times New Roman" w:cs="Times New Roman"/>
          <w:sz w:val="24"/>
          <w:szCs w:val="24"/>
        </w:rPr>
      </w:pPr>
      <w:r w:rsidRPr="005627AD">
        <w:rPr>
          <w:rFonts w:ascii="Arial" w:eastAsia="Times New Roman" w:hAnsi="Arial" w:cs="Arial"/>
          <w:color w:val="000000"/>
          <w:sz w:val="21"/>
          <w:szCs w:val="21"/>
        </w:rPr>
        <w:t>The water sector in Suriname is composed primarily of two government-owned drinking water service providers, the Suriname Water Company (SWM), responsible for water supply in the coastal area, and the Department of Water Supply responsible for water supply in the interior. Most of the water supply infrastructure in the rural areas of the coast are in poor conditions. Some of the problems experienced are: i) depleted infrastructure due to age and limited maintenance, with high Non-Revenue Water (NRW) levels, ii) difficulties in servicing large areas with low population density since installation of pipe works for scattered household is uneconomical, iii) absence of a revenue collection mechanism, where water supply is available in rural areas beneficiaries are not being charged, iv) lack of data, v) absence of a water quality program, and vi) limited inspection. </w:t>
      </w:r>
    </w:p>
    <w:p w14:paraId="48268733" w14:textId="77777777" w:rsidR="005627AD" w:rsidRPr="005627AD" w:rsidRDefault="005627AD" w:rsidP="0003117B">
      <w:pPr>
        <w:jc w:val="left"/>
        <w:rPr>
          <w:rFonts w:ascii="Times New Roman" w:eastAsia="Times New Roman" w:hAnsi="Times New Roman" w:cs="Times New Roman"/>
          <w:sz w:val="24"/>
          <w:szCs w:val="24"/>
        </w:rPr>
      </w:pPr>
    </w:p>
    <w:p w14:paraId="68DB7E9B" w14:textId="1671A9DA" w:rsidR="005627AD" w:rsidRPr="005627AD" w:rsidRDefault="005627AD" w:rsidP="0003117B">
      <w:pPr>
        <w:rPr>
          <w:rFonts w:ascii="Times New Roman" w:eastAsia="Times New Roman" w:hAnsi="Times New Roman" w:cs="Times New Roman"/>
          <w:sz w:val="24"/>
          <w:szCs w:val="24"/>
        </w:rPr>
      </w:pPr>
      <w:r w:rsidRPr="005627AD">
        <w:rPr>
          <w:rFonts w:ascii="Arial" w:eastAsia="Times New Roman" w:hAnsi="Arial" w:cs="Arial"/>
          <w:color w:val="000000"/>
          <w:sz w:val="21"/>
          <w:szCs w:val="21"/>
        </w:rPr>
        <w:t xml:space="preserve">The presented study is based on the 2015 NRW Reduction Strategy developed under the IDB loan for the </w:t>
      </w:r>
      <w:r w:rsidR="004902B4">
        <w:rPr>
          <w:rFonts w:ascii="Arial" w:eastAsia="Times New Roman" w:hAnsi="Arial" w:cs="Arial"/>
          <w:color w:val="000000"/>
          <w:sz w:val="21"/>
          <w:szCs w:val="21"/>
        </w:rPr>
        <w:t>Water Supply Infrastructure Rehabilitation Program</w:t>
      </w:r>
      <w:r w:rsidRPr="005627AD">
        <w:rPr>
          <w:rFonts w:ascii="Arial" w:eastAsia="Times New Roman" w:hAnsi="Arial" w:cs="Arial"/>
          <w:color w:val="000000"/>
          <w:sz w:val="21"/>
          <w:szCs w:val="21"/>
        </w:rPr>
        <w:t xml:space="preserve"> (SU-L10</w:t>
      </w:r>
      <w:r w:rsidR="0003117B">
        <w:rPr>
          <w:rFonts w:ascii="Arial" w:eastAsia="Times New Roman" w:hAnsi="Arial" w:cs="Arial"/>
          <w:color w:val="000000"/>
          <w:sz w:val="21"/>
          <w:szCs w:val="21"/>
        </w:rPr>
        <w:t>1</w:t>
      </w:r>
      <w:r w:rsidRPr="005627AD">
        <w:rPr>
          <w:rFonts w:ascii="Arial" w:eastAsia="Times New Roman" w:hAnsi="Arial" w:cs="Arial"/>
          <w:color w:val="000000"/>
          <w:sz w:val="21"/>
          <w:szCs w:val="21"/>
        </w:rPr>
        <w:t xml:space="preserve">8). Component 1 of this </w:t>
      </w:r>
      <w:r w:rsidR="004902B4">
        <w:rPr>
          <w:rFonts w:ascii="Arial" w:eastAsia="Times New Roman" w:hAnsi="Arial" w:cs="Arial"/>
          <w:color w:val="000000"/>
          <w:sz w:val="21"/>
          <w:szCs w:val="21"/>
        </w:rPr>
        <w:t xml:space="preserve">proposed </w:t>
      </w:r>
      <w:r w:rsidRPr="005627AD">
        <w:rPr>
          <w:rFonts w:ascii="Arial" w:eastAsia="Times New Roman" w:hAnsi="Arial" w:cs="Arial"/>
          <w:color w:val="000000"/>
          <w:sz w:val="21"/>
          <w:szCs w:val="21"/>
        </w:rPr>
        <w:t xml:space="preserve">loan </w:t>
      </w:r>
      <w:r w:rsidR="00A24938">
        <w:rPr>
          <w:rFonts w:ascii="Arial" w:eastAsia="Times New Roman" w:hAnsi="Arial" w:cs="Arial"/>
          <w:color w:val="000000"/>
          <w:sz w:val="21"/>
          <w:szCs w:val="21"/>
        </w:rPr>
        <w:t xml:space="preserve">Water Supply Modernization Program </w:t>
      </w:r>
      <w:r w:rsidRPr="005627AD">
        <w:rPr>
          <w:rFonts w:ascii="Arial" w:eastAsia="Times New Roman" w:hAnsi="Arial" w:cs="Arial"/>
          <w:color w:val="000000"/>
          <w:sz w:val="21"/>
          <w:szCs w:val="21"/>
        </w:rPr>
        <w:t xml:space="preserve">aims </w:t>
      </w:r>
      <w:r w:rsidR="00A24938">
        <w:rPr>
          <w:rFonts w:ascii="Arial" w:eastAsia="Times New Roman" w:hAnsi="Arial" w:cs="Arial"/>
          <w:color w:val="000000"/>
          <w:sz w:val="21"/>
          <w:szCs w:val="21"/>
        </w:rPr>
        <w:t>forward the NRW Strategy implementation</w:t>
      </w:r>
      <w:r w:rsidR="004160A1">
        <w:rPr>
          <w:rFonts w:ascii="Arial" w:eastAsia="Times New Roman" w:hAnsi="Arial" w:cs="Arial"/>
          <w:color w:val="000000"/>
          <w:sz w:val="21"/>
          <w:szCs w:val="21"/>
        </w:rPr>
        <w:t xml:space="preserve"> </w:t>
      </w:r>
      <w:r w:rsidR="00F17601">
        <w:rPr>
          <w:rFonts w:ascii="Arial" w:eastAsia="Times New Roman" w:hAnsi="Arial" w:cs="Arial"/>
          <w:color w:val="000000"/>
          <w:sz w:val="21"/>
          <w:szCs w:val="21"/>
        </w:rPr>
        <w:t xml:space="preserve">in the Central Region </w:t>
      </w:r>
      <w:r w:rsidRPr="005627AD">
        <w:rPr>
          <w:rFonts w:ascii="Arial" w:eastAsia="Times New Roman" w:hAnsi="Arial" w:cs="Arial"/>
          <w:color w:val="000000"/>
          <w:sz w:val="21"/>
          <w:szCs w:val="21"/>
        </w:rPr>
        <w:t xml:space="preserve">to minimize losses through the optimized operation of the distribution system and associated institutional support. Specific activities of component 1 will include: i) Strengthening of the NRW unit, ii) installation of meters and service connections, iii) pressure management, and iv) energy efficiency. </w:t>
      </w:r>
    </w:p>
    <w:p w14:paraId="4794EC35" w14:textId="77777777" w:rsidR="005627AD" w:rsidRPr="005627AD" w:rsidRDefault="005627AD" w:rsidP="0003117B">
      <w:pPr>
        <w:jc w:val="left"/>
        <w:rPr>
          <w:rFonts w:ascii="Times New Roman" w:eastAsia="Times New Roman" w:hAnsi="Times New Roman" w:cs="Times New Roman"/>
          <w:sz w:val="24"/>
          <w:szCs w:val="24"/>
        </w:rPr>
      </w:pPr>
    </w:p>
    <w:p w14:paraId="3736764F" w14:textId="215C1540" w:rsidR="005627AD" w:rsidRDefault="005627AD" w:rsidP="0003117B">
      <w:pPr>
        <w:rPr>
          <w:rFonts w:ascii="Arial" w:eastAsia="Times New Roman" w:hAnsi="Arial" w:cs="Arial"/>
          <w:color w:val="000000"/>
          <w:sz w:val="21"/>
          <w:szCs w:val="21"/>
        </w:rPr>
      </w:pPr>
      <w:r w:rsidRPr="005627AD">
        <w:rPr>
          <w:rFonts w:ascii="Arial" w:eastAsia="Times New Roman" w:hAnsi="Arial" w:cs="Arial"/>
          <w:color w:val="000000"/>
          <w:sz w:val="21"/>
          <w:szCs w:val="21"/>
        </w:rPr>
        <w:t>From a previous environmental assessment, the Water Supply Modernization Project is considered a Category B project under review procedures of the Government of Suriname (National Institute for Environment and Development - NIMOS) and IDB. The impacts are considered site-specific, limited in number, and mitigation measures are readily available. </w:t>
      </w:r>
    </w:p>
    <w:p w14:paraId="64A7F983" w14:textId="77777777" w:rsidR="00981F33" w:rsidRPr="005627AD" w:rsidRDefault="00981F33" w:rsidP="0003117B">
      <w:pPr>
        <w:rPr>
          <w:rFonts w:ascii="Times New Roman" w:eastAsia="Times New Roman" w:hAnsi="Times New Roman" w:cs="Times New Roman"/>
          <w:sz w:val="24"/>
          <w:szCs w:val="24"/>
        </w:rPr>
      </w:pPr>
    </w:p>
    <w:p w14:paraId="3F65925C" w14:textId="5AF3EA8A" w:rsidR="005627AD" w:rsidRDefault="005627AD" w:rsidP="0003117B">
      <w:pPr>
        <w:rPr>
          <w:rFonts w:ascii="Arial" w:eastAsia="Times New Roman" w:hAnsi="Arial" w:cs="Arial"/>
          <w:color w:val="000000"/>
          <w:sz w:val="21"/>
          <w:szCs w:val="21"/>
        </w:rPr>
      </w:pPr>
      <w:r w:rsidRPr="005627AD">
        <w:rPr>
          <w:rFonts w:ascii="Arial" w:eastAsia="Times New Roman" w:hAnsi="Arial" w:cs="Arial"/>
          <w:color w:val="000000"/>
          <w:sz w:val="21"/>
          <w:szCs w:val="21"/>
        </w:rPr>
        <w:t>This study aims to provide a non-site specific environmental and social management</w:t>
      </w:r>
      <w:r w:rsidR="0032273E">
        <w:rPr>
          <w:rFonts w:ascii="Arial" w:eastAsia="Times New Roman" w:hAnsi="Arial" w:cs="Arial"/>
          <w:color w:val="000000"/>
          <w:sz w:val="21"/>
          <w:szCs w:val="21"/>
        </w:rPr>
        <w:t xml:space="preserve"> framework</w:t>
      </w:r>
      <w:r w:rsidRPr="005627AD">
        <w:rPr>
          <w:rFonts w:ascii="Arial" w:eastAsia="Times New Roman" w:hAnsi="Arial" w:cs="Arial"/>
          <w:color w:val="000000"/>
          <w:sz w:val="21"/>
          <w:szCs w:val="21"/>
        </w:rPr>
        <w:t xml:space="preserve"> for the NRW program. This </w:t>
      </w:r>
      <w:r w:rsidR="0032273E">
        <w:rPr>
          <w:rFonts w:ascii="Arial" w:eastAsia="Times New Roman" w:hAnsi="Arial" w:cs="Arial"/>
          <w:color w:val="000000"/>
          <w:sz w:val="21"/>
          <w:szCs w:val="21"/>
        </w:rPr>
        <w:t>framework</w:t>
      </w:r>
      <w:r w:rsidRPr="005627AD">
        <w:rPr>
          <w:rFonts w:ascii="Arial" w:eastAsia="Times New Roman" w:hAnsi="Arial" w:cs="Arial"/>
          <w:color w:val="000000"/>
          <w:sz w:val="21"/>
          <w:szCs w:val="21"/>
        </w:rPr>
        <w:t xml:space="preserve"> sets out measures that will improve environmental and social sustainability of the activities carried out under the NRW program. This study is </w:t>
      </w:r>
      <w:r w:rsidRPr="005627AD">
        <w:rPr>
          <w:rFonts w:ascii="Arial" w:eastAsia="Times New Roman" w:hAnsi="Arial" w:cs="Arial"/>
          <w:b/>
          <w:bCs/>
          <w:color w:val="000000"/>
          <w:sz w:val="21"/>
          <w:szCs w:val="21"/>
        </w:rPr>
        <w:t xml:space="preserve">supplementary to the Environmental and Social </w:t>
      </w:r>
      <w:r w:rsidR="00922244">
        <w:rPr>
          <w:rFonts w:ascii="Arial" w:eastAsia="Times New Roman" w:hAnsi="Arial" w:cs="Arial"/>
          <w:b/>
          <w:bCs/>
          <w:color w:val="000000"/>
          <w:sz w:val="21"/>
          <w:szCs w:val="21"/>
        </w:rPr>
        <w:t xml:space="preserve">Analysis </w:t>
      </w:r>
      <w:r w:rsidRPr="005627AD">
        <w:rPr>
          <w:rFonts w:ascii="Arial" w:eastAsia="Times New Roman" w:hAnsi="Arial" w:cs="Arial"/>
          <w:b/>
          <w:bCs/>
          <w:color w:val="000000"/>
          <w:sz w:val="21"/>
          <w:szCs w:val="21"/>
        </w:rPr>
        <w:t>study</w:t>
      </w:r>
      <w:r w:rsidRPr="005627AD">
        <w:rPr>
          <w:rFonts w:ascii="Arial" w:eastAsia="Times New Roman" w:hAnsi="Arial" w:cs="Arial"/>
          <w:color w:val="000000"/>
          <w:sz w:val="21"/>
          <w:szCs w:val="21"/>
        </w:rPr>
        <w:t xml:space="preserve"> of the Water Supply Modernization Program. </w:t>
      </w:r>
    </w:p>
    <w:p w14:paraId="0EFC81EF" w14:textId="081164FA" w:rsidR="00E07046" w:rsidRDefault="00E07046" w:rsidP="0003117B">
      <w:pPr>
        <w:rPr>
          <w:rFonts w:ascii="Arial" w:eastAsia="Times New Roman" w:hAnsi="Arial" w:cs="Arial"/>
          <w:color w:val="000000"/>
          <w:sz w:val="21"/>
          <w:szCs w:val="21"/>
        </w:rPr>
      </w:pPr>
    </w:p>
    <w:p w14:paraId="5AD22BE9" w14:textId="77777777" w:rsidR="00DF1681" w:rsidRDefault="00DF1681" w:rsidP="0003117B">
      <w:pPr>
        <w:rPr>
          <w:rFonts w:ascii="Arial" w:eastAsia="Times New Roman" w:hAnsi="Arial" w:cs="Arial"/>
          <w:color w:val="000000"/>
          <w:sz w:val="21"/>
          <w:szCs w:val="21"/>
        </w:rPr>
      </w:pPr>
    </w:p>
    <w:p w14:paraId="297AA36C" w14:textId="60DC2254" w:rsidR="007A7882" w:rsidRDefault="007A7882" w:rsidP="005627AD">
      <w:pPr>
        <w:spacing w:line="240" w:lineRule="auto"/>
        <w:rPr>
          <w:rFonts w:ascii="Arial" w:eastAsia="Times New Roman" w:hAnsi="Arial" w:cs="Arial"/>
          <w:color w:val="000000"/>
          <w:sz w:val="21"/>
          <w:szCs w:val="21"/>
        </w:rPr>
      </w:pPr>
    </w:p>
    <w:p w14:paraId="07BEFF22" w14:textId="77777777" w:rsidR="005627AD" w:rsidRPr="005627AD" w:rsidRDefault="005627AD" w:rsidP="005627AD">
      <w:pPr>
        <w:spacing w:after="240" w:line="240" w:lineRule="auto"/>
        <w:jc w:val="left"/>
        <w:rPr>
          <w:rFonts w:ascii="Times New Roman" w:eastAsia="Times New Roman" w:hAnsi="Times New Roman" w:cs="Times New Roman"/>
          <w:sz w:val="24"/>
          <w:szCs w:val="24"/>
        </w:rPr>
      </w:pPr>
    </w:p>
    <w:p w14:paraId="454E82D5" w14:textId="701F4D5A" w:rsidR="006F4890" w:rsidRDefault="006F4890">
      <w:pPr>
        <w:spacing w:after="160" w:line="259"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BE758AC" w14:textId="77777777" w:rsidR="005627AD" w:rsidRPr="005627AD" w:rsidRDefault="005627AD" w:rsidP="005627AD">
      <w:pPr>
        <w:spacing w:line="240" w:lineRule="auto"/>
        <w:jc w:val="left"/>
        <w:rPr>
          <w:rFonts w:ascii="Times New Roman" w:eastAsia="Times New Roman" w:hAnsi="Times New Roman" w:cs="Times New Roman"/>
          <w:sz w:val="24"/>
          <w:szCs w:val="24"/>
        </w:rPr>
      </w:pPr>
    </w:p>
    <w:p w14:paraId="4B1EE729" w14:textId="44195593" w:rsidR="005627AD" w:rsidRPr="005627AD" w:rsidRDefault="005627AD" w:rsidP="00FA443F">
      <w:pPr>
        <w:pStyle w:val="Heading1"/>
        <w:numPr>
          <w:ilvl w:val="0"/>
          <w:numId w:val="41"/>
        </w:numPr>
        <w:ind w:left="360"/>
        <w:rPr>
          <w:rFonts w:ascii="Arial" w:eastAsia="Times New Roman" w:hAnsi="Arial" w:cs="Arial"/>
          <w:b/>
          <w:bCs/>
          <w:color w:val="3C78D8"/>
          <w:sz w:val="28"/>
          <w:szCs w:val="28"/>
        </w:rPr>
      </w:pPr>
      <w:bookmarkStart w:id="2" w:name="_Toc23392358"/>
      <w:r w:rsidRPr="005627AD">
        <w:rPr>
          <w:rFonts w:ascii="Arial" w:eastAsia="Times New Roman" w:hAnsi="Arial" w:cs="Arial"/>
          <w:b/>
          <w:bCs/>
          <w:color w:val="3C78D8"/>
          <w:sz w:val="28"/>
          <w:szCs w:val="28"/>
        </w:rPr>
        <w:t>Environmental and Social Risk for NRW Activities</w:t>
      </w:r>
      <w:bookmarkEnd w:id="2"/>
    </w:p>
    <w:p w14:paraId="7B96EE13" w14:textId="5CEFC25E" w:rsidR="005627AD" w:rsidRDefault="005627AD" w:rsidP="005627AD">
      <w:pPr>
        <w:spacing w:line="240" w:lineRule="auto"/>
        <w:jc w:val="left"/>
        <w:rPr>
          <w:rFonts w:ascii="Times New Roman" w:eastAsia="Times New Roman" w:hAnsi="Times New Roman" w:cs="Times New Roman"/>
          <w:sz w:val="24"/>
          <w:szCs w:val="24"/>
        </w:rPr>
      </w:pPr>
    </w:p>
    <w:p w14:paraId="4F1271EC" w14:textId="43D3BB8B" w:rsidR="00FA443F" w:rsidRDefault="00FA443F" w:rsidP="005627AD">
      <w:pPr>
        <w:spacing w:line="240" w:lineRule="auto"/>
        <w:jc w:val="left"/>
        <w:rPr>
          <w:rFonts w:ascii="Times New Roman" w:eastAsia="Times New Roman" w:hAnsi="Times New Roman" w:cs="Times New Roman"/>
          <w:sz w:val="24"/>
          <w:szCs w:val="24"/>
        </w:rPr>
      </w:pPr>
    </w:p>
    <w:p w14:paraId="2CCEA97A" w14:textId="77777777" w:rsidR="006F6927" w:rsidRPr="005627AD" w:rsidRDefault="006F6927" w:rsidP="005627AD">
      <w:pPr>
        <w:spacing w:line="240" w:lineRule="auto"/>
        <w:jc w:val="left"/>
        <w:rPr>
          <w:rFonts w:ascii="Times New Roman" w:eastAsia="Times New Roman" w:hAnsi="Times New Roman" w:cs="Times New Roman"/>
          <w:sz w:val="24"/>
          <w:szCs w:val="24"/>
        </w:rPr>
      </w:pPr>
    </w:p>
    <w:p w14:paraId="68385B77" w14:textId="56A55463" w:rsidR="005627AD" w:rsidRPr="0013730B" w:rsidRDefault="005627AD" w:rsidP="0013730B">
      <w:pPr>
        <w:pStyle w:val="ListParagraph"/>
        <w:numPr>
          <w:ilvl w:val="1"/>
          <w:numId w:val="41"/>
        </w:numPr>
        <w:spacing w:line="240" w:lineRule="auto"/>
        <w:ind w:left="360"/>
        <w:outlineLvl w:val="1"/>
        <w:rPr>
          <w:rFonts w:ascii="Arial" w:eastAsia="Times New Roman" w:hAnsi="Arial" w:cs="Arial"/>
          <w:color w:val="3C78D8"/>
          <w:sz w:val="24"/>
          <w:szCs w:val="24"/>
        </w:rPr>
      </w:pPr>
      <w:bookmarkStart w:id="3" w:name="_Toc23392359"/>
      <w:r w:rsidRPr="0013730B">
        <w:rPr>
          <w:rFonts w:ascii="Arial" w:eastAsia="Times New Roman" w:hAnsi="Arial" w:cs="Arial"/>
          <w:color w:val="3C78D8"/>
          <w:sz w:val="24"/>
          <w:szCs w:val="24"/>
        </w:rPr>
        <w:t>Description of Activities</w:t>
      </w:r>
      <w:bookmarkEnd w:id="3"/>
    </w:p>
    <w:p w14:paraId="0E79408E" w14:textId="253763A4" w:rsidR="0013730B" w:rsidRDefault="0013730B" w:rsidP="0013730B">
      <w:pPr>
        <w:spacing w:line="240" w:lineRule="auto"/>
        <w:rPr>
          <w:rFonts w:ascii="Times New Roman" w:eastAsia="Times New Roman" w:hAnsi="Times New Roman" w:cs="Times New Roman"/>
          <w:sz w:val="24"/>
          <w:szCs w:val="24"/>
        </w:rPr>
      </w:pPr>
    </w:p>
    <w:p w14:paraId="4B33CE0C" w14:textId="0469D7FC" w:rsidR="0013730B" w:rsidRPr="0013730B" w:rsidRDefault="0013730B" w:rsidP="0013730B">
      <w:pPr>
        <w:spacing w:line="240" w:lineRule="auto"/>
        <w:rPr>
          <w:rFonts w:ascii="Times New Roman" w:eastAsia="Times New Roman" w:hAnsi="Times New Roman" w:cs="Times New Roman"/>
          <w:sz w:val="24"/>
          <w:szCs w:val="24"/>
        </w:rPr>
      </w:pPr>
    </w:p>
    <w:p w14:paraId="4F2545CC" w14:textId="18661D0C" w:rsidR="00FF15DA" w:rsidRPr="005627AD" w:rsidRDefault="005627AD" w:rsidP="00012335">
      <w:pPr>
        <w:rPr>
          <w:rFonts w:ascii="Arial" w:eastAsia="Times New Roman" w:hAnsi="Arial" w:cs="Arial"/>
          <w:color w:val="000000"/>
          <w:sz w:val="21"/>
          <w:szCs w:val="21"/>
        </w:rPr>
      </w:pPr>
      <w:r w:rsidRPr="005627AD">
        <w:rPr>
          <w:rFonts w:ascii="Arial" w:eastAsia="Times New Roman" w:hAnsi="Arial" w:cs="Arial"/>
          <w:color w:val="000000"/>
          <w:sz w:val="21"/>
          <w:szCs w:val="21"/>
        </w:rPr>
        <w:t>The main aim of the NRW program is to establish DMAs, which</w:t>
      </w:r>
    </w:p>
    <w:p w14:paraId="5BF8D808" w14:textId="3D07821B" w:rsidR="005627AD" w:rsidRDefault="005627AD" w:rsidP="00012335">
      <w:pPr>
        <w:rPr>
          <w:rFonts w:ascii="Arial" w:eastAsia="Times New Roman" w:hAnsi="Arial" w:cs="Arial"/>
          <w:color w:val="000000"/>
          <w:sz w:val="21"/>
          <w:szCs w:val="21"/>
        </w:rPr>
      </w:pPr>
      <w:r w:rsidRPr="005627AD">
        <w:rPr>
          <w:rFonts w:ascii="Arial" w:eastAsia="Times New Roman" w:hAnsi="Arial" w:cs="Arial"/>
          <w:color w:val="000000"/>
          <w:sz w:val="21"/>
          <w:szCs w:val="21"/>
        </w:rPr>
        <w:t xml:space="preserve"> are demarcated areas in which inflowing and outflowing water can be measured and subsequently losses can be calculated. SWM defined DMA’s around the pumping stations, the so-called pumping zones.  Figure </w:t>
      </w:r>
      <w:r w:rsidR="00A01CA8">
        <w:rPr>
          <w:rFonts w:ascii="Arial" w:eastAsia="Times New Roman" w:hAnsi="Arial" w:cs="Arial"/>
          <w:color w:val="000000"/>
          <w:sz w:val="21"/>
          <w:szCs w:val="21"/>
        </w:rPr>
        <w:t>3</w:t>
      </w:r>
      <w:r w:rsidRPr="005627AD">
        <w:rPr>
          <w:rFonts w:ascii="Arial" w:eastAsia="Times New Roman" w:hAnsi="Arial" w:cs="Arial"/>
          <w:color w:val="000000"/>
          <w:sz w:val="21"/>
          <w:szCs w:val="21"/>
        </w:rPr>
        <w:t xml:space="preserve"> gives an overview of the 13 proposed pumping zones for Paramaribo, Wanica and Para (central region). </w:t>
      </w:r>
    </w:p>
    <w:p w14:paraId="6744DAFB" w14:textId="77777777" w:rsidR="00FF15DA" w:rsidRDefault="00FF15DA" w:rsidP="00012335">
      <w:pPr>
        <w:rPr>
          <w:rFonts w:ascii="Arial" w:eastAsia="Times New Roman" w:hAnsi="Arial" w:cs="Arial"/>
          <w:color w:val="000000"/>
          <w:sz w:val="21"/>
          <w:szCs w:val="21"/>
        </w:rPr>
      </w:pPr>
    </w:p>
    <w:p w14:paraId="4E02E46E" w14:textId="77777777" w:rsidR="00FF15DA" w:rsidRDefault="00FF15DA" w:rsidP="005627AD">
      <w:pPr>
        <w:spacing w:line="240" w:lineRule="auto"/>
        <w:rPr>
          <w:rFonts w:ascii="Arial" w:eastAsia="Times New Roman" w:hAnsi="Arial" w:cs="Arial"/>
          <w:color w:val="000000"/>
          <w:sz w:val="20"/>
          <w:szCs w:val="20"/>
        </w:rPr>
      </w:pPr>
    </w:p>
    <w:p w14:paraId="68F8ADCF" w14:textId="77777777" w:rsidR="00FF15DA" w:rsidRPr="005627AD" w:rsidRDefault="00FF15DA" w:rsidP="008C468A">
      <w:pPr>
        <w:spacing w:after="120"/>
        <w:rPr>
          <w:rFonts w:ascii="Times New Roman" w:eastAsia="Times New Roman" w:hAnsi="Times New Roman" w:cs="Times New Roman"/>
          <w:i/>
          <w:iCs/>
          <w:sz w:val="24"/>
          <w:szCs w:val="24"/>
        </w:rPr>
      </w:pPr>
      <w:r w:rsidRPr="005627AD">
        <w:rPr>
          <w:rFonts w:ascii="Arial" w:eastAsia="Times New Roman" w:hAnsi="Arial" w:cs="Arial"/>
          <w:i/>
          <w:iCs/>
          <w:color w:val="000000"/>
          <w:sz w:val="21"/>
          <w:szCs w:val="21"/>
        </w:rPr>
        <w:t>DMA Design</w:t>
      </w:r>
    </w:p>
    <w:tbl>
      <w:tblPr>
        <w:tblStyle w:val="TableGrid"/>
        <w:tblpPr w:leftFromText="180" w:rightFromText="180" w:vertAnchor="text" w:horzAnchor="margin" w:tblpXSpec="right" w:tblpY="79"/>
        <w:tblW w:w="0" w:type="auto"/>
        <w:tblLook w:val="04A0" w:firstRow="1" w:lastRow="0" w:firstColumn="1" w:lastColumn="0" w:noHBand="0" w:noVBand="1"/>
      </w:tblPr>
      <w:tblGrid>
        <w:gridCol w:w="3276"/>
      </w:tblGrid>
      <w:tr w:rsidR="00064DCC" w14:paraId="656C2BCB" w14:textId="77777777" w:rsidTr="00064DCC">
        <w:tc>
          <w:tcPr>
            <w:tcW w:w="3276" w:type="dxa"/>
          </w:tcPr>
          <w:p w14:paraId="2AB10DD3" w14:textId="77777777" w:rsidR="00064DCC" w:rsidRDefault="00064DCC" w:rsidP="00064DCC">
            <w:pPr>
              <w:rPr>
                <w:rFonts w:ascii="Arial" w:eastAsia="Times New Roman" w:hAnsi="Arial" w:cs="Arial"/>
                <w:color w:val="000000"/>
                <w:sz w:val="21"/>
                <w:szCs w:val="21"/>
              </w:rPr>
            </w:pPr>
            <w:r w:rsidRPr="005627AD">
              <w:rPr>
                <w:rFonts w:ascii="Arial" w:eastAsia="Times New Roman" w:hAnsi="Arial" w:cs="Arial"/>
                <w:noProof/>
                <w:color w:val="000000"/>
                <w:bdr w:val="none" w:sz="0" w:space="0" w:color="auto" w:frame="1"/>
              </w:rPr>
              <w:drawing>
                <wp:anchor distT="0" distB="0" distL="114300" distR="114300" simplePos="0" relativeHeight="251659264" behindDoc="0" locked="0" layoutInCell="1" allowOverlap="1" wp14:anchorId="1026D3A8" wp14:editId="3C928F9A">
                  <wp:simplePos x="0" y="0"/>
                  <wp:positionH relativeFrom="margin">
                    <wp:posOffset>-4445</wp:posOffset>
                  </wp:positionH>
                  <wp:positionV relativeFrom="margin">
                    <wp:posOffset>202565</wp:posOffset>
                  </wp:positionV>
                  <wp:extent cx="1938655" cy="2895600"/>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686" t="18776" r="84294" b="35510"/>
                          <a:stretch/>
                        </pic:blipFill>
                        <pic:spPr bwMode="auto">
                          <a:xfrm>
                            <a:off x="0" y="0"/>
                            <a:ext cx="1938655" cy="2895600"/>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064DCC" w14:paraId="7E6BFF1C" w14:textId="77777777" w:rsidTr="00064DCC">
        <w:tc>
          <w:tcPr>
            <w:tcW w:w="3276" w:type="dxa"/>
          </w:tcPr>
          <w:p w14:paraId="01D90A47" w14:textId="19EECEC4" w:rsidR="00064DCC" w:rsidRPr="00A01CA8" w:rsidRDefault="00064DCC" w:rsidP="00064DCC">
            <w:pPr>
              <w:pStyle w:val="Caption"/>
              <w:rPr>
                <w:rFonts w:ascii="Arial" w:eastAsia="Times New Roman" w:hAnsi="Arial" w:cs="Arial"/>
                <w:i w:val="0"/>
                <w:iCs w:val="0"/>
                <w:color w:val="000000"/>
                <w:sz w:val="20"/>
                <w:szCs w:val="20"/>
              </w:rPr>
            </w:pPr>
            <w:bookmarkStart w:id="4" w:name="_Toc23392368"/>
            <w:r w:rsidRPr="00A01CA8">
              <w:rPr>
                <w:rFonts w:ascii="Arial" w:hAnsi="Arial" w:cs="Arial"/>
                <w:i w:val="0"/>
                <w:iCs w:val="0"/>
                <w:sz w:val="20"/>
                <w:szCs w:val="20"/>
              </w:rPr>
              <w:t xml:space="preserve">Figure </w:t>
            </w:r>
            <w:r w:rsidRPr="00A01CA8">
              <w:rPr>
                <w:rFonts w:ascii="Arial" w:hAnsi="Arial" w:cs="Arial"/>
                <w:i w:val="0"/>
                <w:iCs w:val="0"/>
                <w:sz w:val="20"/>
                <w:szCs w:val="20"/>
              </w:rPr>
              <w:fldChar w:fldCharType="begin"/>
            </w:r>
            <w:r w:rsidRPr="00A01CA8">
              <w:rPr>
                <w:rFonts w:ascii="Arial" w:hAnsi="Arial" w:cs="Arial"/>
                <w:i w:val="0"/>
                <w:iCs w:val="0"/>
                <w:sz w:val="20"/>
                <w:szCs w:val="20"/>
              </w:rPr>
              <w:instrText xml:space="preserve"> SEQ Figure \* ARABIC </w:instrText>
            </w:r>
            <w:r w:rsidRPr="00A01CA8">
              <w:rPr>
                <w:rFonts w:ascii="Arial" w:hAnsi="Arial" w:cs="Arial"/>
                <w:i w:val="0"/>
                <w:iCs w:val="0"/>
                <w:sz w:val="20"/>
                <w:szCs w:val="20"/>
              </w:rPr>
              <w:fldChar w:fldCharType="separate"/>
            </w:r>
            <w:r w:rsidR="002D6039">
              <w:rPr>
                <w:rFonts w:ascii="Arial" w:hAnsi="Arial" w:cs="Arial"/>
                <w:i w:val="0"/>
                <w:iCs w:val="0"/>
                <w:noProof/>
                <w:sz w:val="20"/>
                <w:szCs w:val="20"/>
              </w:rPr>
              <w:t>1</w:t>
            </w:r>
            <w:r w:rsidRPr="00A01CA8">
              <w:rPr>
                <w:rFonts w:ascii="Arial" w:hAnsi="Arial" w:cs="Arial"/>
                <w:i w:val="0"/>
                <w:iCs w:val="0"/>
                <w:sz w:val="20"/>
                <w:szCs w:val="20"/>
              </w:rPr>
              <w:fldChar w:fldCharType="end"/>
            </w:r>
            <w:r w:rsidRPr="00A01CA8">
              <w:rPr>
                <w:rFonts w:ascii="Arial" w:hAnsi="Arial" w:cs="Arial"/>
                <w:i w:val="0"/>
                <w:iCs w:val="0"/>
                <w:sz w:val="20"/>
                <w:szCs w:val="20"/>
              </w:rPr>
              <w:t xml:space="preserve">: </w:t>
            </w:r>
            <w:r w:rsidRPr="00A01CA8">
              <w:rPr>
                <w:rFonts w:ascii="Arial" w:eastAsia="Times New Roman" w:hAnsi="Arial" w:cs="Arial"/>
                <w:i w:val="0"/>
                <w:iCs w:val="0"/>
                <w:color w:val="000000"/>
                <w:sz w:val="20"/>
                <w:szCs w:val="20"/>
              </w:rPr>
              <w:t>Demarcation of DMAs. Source: NRW Unit Operations Department</w:t>
            </w:r>
            <w:bookmarkEnd w:id="4"/>
          </w:p>
        </w:tc>
      </w:tr>
    </w:tbl>
    <w:p w14:paraId="2730D975" w14:textId="77777777" w:rsidR="00FF15DA" w:rsidRPr="005627AD" w:rsidRDefault="00FF15DA" w:rsidP="008C468A">
      <w:pPr>
        <w:spacing w:after="120"/>
        <w:rPr>
          <w:rFonts w:ascii="Times New Roman" w:eastAsia="Times New Roman" w:hAnsi="Times New Roman" w:cs="Times New Roman"/>
          <w:sz w:val="24"/>
          <w:szCs w:val="24"/>
        </w:rPr>
      </w:pPr>
      <w:r w:rsidRPr="005627AD">
        <w:rPr>
          <w:rFonts w:ascii="Arial" w:eastAsia="Times New Roman" w:hAnsi="Arial" w:cs="Arial"/>
          <w:color w:val="000000"/>
          <w:sz w:val="21"/>
          <w:szCs w:val="21"/>
        </w:rPr>
        <w:t>DMA/Pumping zones are designed based on a set of criteria, which need to be tested in the field or with network modelling. These criteria are as follows:</w:t>
      </w:r>
    </w:p>
    <w:p w14:paraId="18132FA1" w14:textId="77777777" w:rsidR="00FF15DA" w:rsidRPr="005627AD" w:rsidRDefault="00FF15DA" w:rsidP="00FF15DA">
      <w:pPr>
        <w:numPr>
          <w:ilvl w:val="0"/>
          <w:numId w:val="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Size of the DMA based on the number of connections (normally between 1000 and 2500)</w:t>
      </w:r>
    </w:p>
    <w:p w14:paraId="3316E9F6" w14:textId="77777777" w:rsidR="00FF15DA" w:rsidRPr="005627AD" w:rsidRDefault="00FF15DA" w:rsidP="00FF15DA">
      <w:pPr>
        <w:numPr>
          <w:ilvl w:val="0"/>
          <w:numId w:val="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Number of valves that should be closed to create an isolated unit. Natural borders are chosen to minimize the number of valves to be installed.</w:t>
      </w:r>
    </w:p>
    <w:p w14:paraId="111A5E3C" w14:textId="77777777" w:rsidR="00FF15DA" w:rsidRPr="005627AD" w:rsidRDefault="00FF15DA" w:rsidP="00FF15DA">
      <w:pPr>
        <w:numPr>
          <w:ilvl w:val="0"/>
          <w:numId w:val="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Number of flow meters for measurement of in- and outflow. The less meters are installed, the lower are the costs.</w:t>
      </w:r>
    </w:p>
    <w:p w14:paraId="3B9DCB6F" w14:textId="77777777" w:rsidR="00FF15DA" w:rsidRPr="005627AD" w:rsidRDefault="00FF15DA" w:rsidP="00FF15DA">
      <w:pPr>
        <w:numPr>
          <w:ilvl w:val="0"/>
          <w:numId w:val="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Ground level variations result in different pressures in the DMA. Generally, a flat area allows for stable pressure and create a better environment for pressure management than areas with variations in height.</w:t>
      </w:r>
    </w:p>
    <w:p w14:paraId="2F923E89" w14:textId="77777777" w:rsidR="00FF15DA" w:rsidRPr="005627AD" w:rsidRDefault="00FF15DA" w:rsidP="00FF15DA">
      <w:pPr>
        <w:numPr>
          <w:ilvl w:val="0"/>
          <w:numId w:val="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Topographic characteristics which can act as DMA borders, such as rivers, drainage canals roads etc.  </w:t>
      </w:r>
    </w:p>
    <w:p w14:paraId="721F3BEB" w14:textId="321FF4A4" w:rsidR="00FF15DA" w:rsidRDefault="00FF15DA" w:rsidP="00A01CA8">
      <w:pPr>
        <w:rPr>
          <w:rFonts w:ascii="Arial" w:eastAsia="Times New Roman" w:hAnsi="Arial" w:cs="Arial"/>
          <w:color w:val="000000"/>
          <w:sz w:val="20"/>
          <w:szCs w:val="20"/>
        </w:rPr>
      </w:pPr>
      <w:r w:rsidRPr="005627AD">
        <w:rPr>
          <w:rFonts w:ascii="Arial" w:eastAsia="Times New Roman" w:hAnsi="Arial" w:cs="Arial"/>
          <w:color w:val="000000"/>
          <w:sz w:val="21"/>
          <w:szCs w:val="21"/>
        </w:rPr>
        <w:t xml:space="preserve">Several activities are carried out for DMA design, which are shown in </w:t>
      </w:r>
      <w:r w:rsidR="00DD4433" w:rsidRPr="005627AD">
        <w:rPr>
          <w:rFonts w:ascii="Arial" w:eastAsia="Times New Roman" w:hAnsi="Arial" w:cs="Arial"/>
          <w:color w:val="000000"/>
          <w:sz w:val="21"/>
          <w:szCs w:val="21"/>
        </w:rPr>
        <w:t>Table</w:t>
      </w:r>
      <w:r w:rsidR="00DD4433">
        <w:rPr>
          <w:rFonts w:ascii="Arial" w:eastAsia="Times New Roman" w:hAnsi="Arial" w:cs="Arial"/>
          <w:color w:val="000000"/>
          <w:sz w:val="21"/>
          <w:szCs w:val="21"/>
        </w:rPr>
        <w:t xml:space="preserve"> 2</w:t>
      </w:r>
      <w:r w:rsidR="00A01CA8">
        <w:rPr>
          <w:rFonts w:ascii="Arial" w:eastAsia="Times New Roman" w:hAnsi="Arial" w:cs="Arial"/>
          <w:color w:val="000000"/>
          <w:sz w:val="21"/>
          <w:szCs w:val="21"/>
        </w:rPr>
        <w:t>.</w:t>
      </w:r>
    </w:p>
    <w:p w14:paraId="5255422E" w14:textId="77777777" w:rsidR="00FF15DA" w:rsidRDefault="00FF15DA" w:rsidP="005627AD">
      <w:pPr>
        <w:spacing w:line="240" w:lineRule="auto"/>
        <w:rPr>
          <w:rFonts w:ascii="Arial" w:eastAsia="Times New Roman" w:hAnsi="Arial" w:cs="Arial"/>
          <w:color w:val="000000"/>
          <w:sz w:val="20"/>
          <w:szCs w:val="20"/>
        </w:rPr>
      </w:pPr>
    </w:p>
    <w:p w14:paraId="351B6029" w14:textId="77777777" w:rsidR="00FF15DA" w:rsidRDefault="00FF15DA" w:rsidP="005627AD">
      <w:pPr>
        <w:spacing w:line="240" w:lineRule="auto"/>
        <w:rPr>
          <w:rFonts w:ascii="Arial" w:eastAsia="Times New Roman" w:hAnsi="Arial" w:cs="Arial"/>
          <w:color w:val="000000"/>
          <w:sz w:val="20"/>
          <w:szCs w:val="20"/>
        </w:rPr>
      </w:pPr>
    </w:p>
    <w:p w14:paraId="4B8BFF2F" w14:textId="77777777" w:rsidR="00FF15DA" w:rsidRDefault="00FF15DA" w:rsidP="005627AD">
      <w:pPr>
        <w:spacing w:line="240" w:lineRule="auto"/>
        <w:rPr>
          <w:rFonts w:ascii="Arial" w:eastAsia="Times New Roman" w:hAnsi="Arial" w:cs="Arial"/>
          <w:color w:val="000000"/>
          <w:sz w:val="20"/>
          <w:szCs w:val="20"/>
        </w:rPr>
      </w:pPr>
    </w:p>
    <w:p w14:paraId="5286ECA5" w14:textId="77777777" w:rsidR="00FF15DA" w:rsidRDefault="00FF15DA" w:rsidP="005627AD">
      <w:pPr>
        <w:spacing w:line="240" w:lineRule="auto"/>
        <w:rPr>
          <w:rFonts w:ascii="Arial" w:eastAsia="Times New Roman" w:hAnsi="Arial" w:cs="Arial"/>
          <w:color w:val="000000"/>
          <w:sz w:val="20"/>
          <w:szCs w:val="20"/>
        </w:rPr>
      </w:pPr>
    </w:p>
    <w:p w14:paraId="088C34CC" w14:textId="77777777" w:rsidR="00FF15DA" w:rsidRDefault="00FF15DA" w:rsidP="005627AD">
      <w:pPr>
        <w:spacing w:line="240" w:lineRule="auto"/>
        <w:rPr>
          <w:rFonts w:ascii="Arial" w:eastAsia="Times New Roman" w:hAnsi="Arial" w:cs="Arial"/>
          <w:color w:val="000000"/>
          <w:sz w:val="20"/>
          <w:szCs w:val="20"/>
        </w:rPr>
      </w:pPr>
    </w:p>
    <w:p w14:paraId="69FCB7E3" w14:textId="072BD607" w:rsidR="00A01CA8" w:rsidRDefault="00A01CA8">
      <w:pPr>
        <w:spacing w:after="160" w:line="259" w:lineRule="auto"/>
        <w:jc w:val="left"/>
        <w:rPr>
          <w:rFonts w:ascii="Arial" w:eastAsia="Times New Roman" w:hAnsi="Arial" w:cs="Arial"/>
          <w:color w:val="000000"/>
          <w:sz w:val="20"/>
          <w:szCs w:val="20"/>
        </w:rPr>
      </w:pPr>
      <w:r>
        <w:rPr>
          <w:rFonts w:ascii="Arial" w:eastAsia="Times New Roman" w:hAnsi="Arial" w:cs="Arial"/>
          <w:color w:val="000000"/>
          <w:sz w:val="20"/>
          <w:szCs w:val="20"/>
        </w:rPr>
        <w:br w:type="page"/>
      </w:r>
    </w:p>
    <w:p w14:paraId="59D056C5" w14:textId="5A8D95BC" w:rsidR="005627AD" w:rsidRPr="00A01CA8" w:rsidRDefault="00A01CA8" w:rsidP="00A01CA8">
      <w:pPr>
        <w:pStyle w:val="Caption"/>
        <w:rPr>
          <w:rFonts w:ascii="Arial" w:eastAsia="Times New Roman" w:hAnsi="Arial" w:cs="Arial"/>
          <w:i w:val="0"/>
          <w:iCs w:val="0"/>
          <w:sz w:val="20"/>
          <w:szCs w:val="20"/>
        </w:rPr>
      </w:pPr>
      <w:bookmarkStart w:id="5" w:name="_Toc23392364"/>
      <w:r w:rsidRPr="00A01CA8">
        <w:rPr>
          <w:rFonts w:ascii="Arial" w:hAnsi="Arial" w:cs="Arial"/>
          <w:i w:val="0"/>
          <w:iCs w:val="0"/>
          <w:sz w:val="20"/>
          <w:szCs w:val="20"/>
        </w:rPr>
        <w:lastRenderedPageBreak/>
        <w:t xml:space="preserve">Table </w:t>
      </w:r>
      <w:r w:rsidRPr="00A01CA8">
        <w:rPr>
          <w:rFonts w:ascii="Arial" w:hAnsi="Arial" w:cs="Arial"/>
          <w:i w:val="0"/>
          <w:iCs w:val="0"/>
          <w:sz w:val="20"/>
          <w:szCs w:val="20"/>
        </w:rPr>
        <w:fldChar w:fldCharType="begin"/>
      </w:r>
      <w:r w:rsidRPr="00A01CA8">
        <w:rPr>
          <w:rFonts w:ascii="Arial" w:hAnsi="Arial" w:cs="Arial"/>
          <w:i w:val="0"/>
          <w:iCs w:val="0"/>
          <w:sz w:val="20"/>
          <w:szCs w:val="20"/>
        </w:rPr>
        <w:instrText xml:space="preserve"> SEQ Table \* ARABIC </w:instrText>
      </w:r>
      <w:r w:rsidRPr="00A01CA8">
        <w:rPr>
          <w:rFonts w:ascii="Arial" w:hAnsi="Arial" w:cs="Arial"/>
          <w:i w:val="0"/>
          <w:iCs w:val="0"/>
          <w:sz w:val="20"/>
          <w:szCs w:val="20"/>
        </w:rPr>
        <w:fldChar w:fldCharType="separate"/>
      </w:r>
      <w:r w:rsidR="002D6039">
        <w:rPr>
          <w:rFonts w:ascii="Arial" w:hAnsi="Arial" w:cs="Arial"/>
          <w:i w:val="0"/>
          <w:iCs w:val="0"/>
          <w:noProof/>
          <w:sz w:val="20"/>
          <w:szCs w:val="20"/>
        </w:rPr>
        <w:t>1</w:t>
      </w:r>
      <w:r w:rsidRPr="00A01CA8">
        <w:rPr>
          <w:rFonts w:ascii="Arial" w:hAnsi="Arial" w:cs="Arial"/>
          <w:i w:val="0"/>
          <w:iCs w:val="0"/>
          <w:sz w:val="20"/>
          <w:szCs w:val="20"/>
        </w:rPr>
        <w:fldChar w:fldCharType="end"/>
      </w:r>
      <w:r w:rsidR="005627AD" w:rsidRPr="00A01CA8">
        <w:rPr>
          <w:rFonts w:ascii="Arial" w:eastAsia="Times New Roman" w:hAnsi="Arial" w:cs="Arial"/>
          <w:i w:val="0"/>
          <w:iCs w:val="0"/>
          <w:color w:val="000000"/>
          <w:sz w:val="20"/>
          <w:szCs w:val="20"/>
        </w:rPr>
        <w:t>: Activities required for the DMA design</w:t>
      </w:r>
      <w:bookmarkEnd w:id="5"/>
    </w:p>
    <w:tbl>
      <w:tblPr>
        <w:tblW w:w="9360" w:type="dxa"/>
        <w:tblCellMar>
          <w:top w:w="15" w:type="dxa"/>
          <w:left w:w="15" w:type="dxa"/>
          <w:bottom w:w="15" w:type="dxa"/>
          <w:right w:w="15" w:type="dxa"/>
        </w:tblCellMar>
        <w:tblLook w:val="04A0" w:firstRow="1" w:lastRow="0" w:firstColumn="1" w:lastColumn="0" w:noHBand="0" w:noVBand="1"/>
      </w:tblPr>
      <w:tblGrid>
        <w:gridCol w:w="2742"/>
        <w:gridCol w:w="3349"/>
        <w:gridCol w:w="1097"/>
        <w:gridCol w:w="2172"/>
      </w:tblGrid>
      <w:tr w:rsidR="0070265B" w:rsidRPr="005627AD" w14:paraId="4237501B"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9DAE9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3EB2D6"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5FA47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364D1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Whom?</w:t>
            </w:r>
          </w:p>
        </w:tc>
      </w:tr>
      <w:tr w:rsidR="0070265B" w:rsidRPr="005627AD" w14:paraId="6EA79ACA"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08E7DC" w14:textId="77777777" w:rsidR="005627AD" w:rsidRPr="005627AD" w:rsidRDefault="005627AD" w:rsidP="005627AD">
            <w:pPr>
              <w:numPr>
                <w:ilvl w:val="0"/>
                <w:numId w:val="8"/>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Inventory of sub-areas (streets, consumer IDs)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B3CAC5"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Demarcation of the DMA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6DE5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VIS system </w:t>
            </w:r>
          </w:p>
          <w:p w14:paraId="123C129D"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A2B93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Sales (user administration and customer service) </w:t>
            </w:r>
          </w:p>
        </w:tc>
      </w:tr>
      <w:tr w:rsidR="0070265B" w:rsidRPr="005627AD" w14:paraId="01CCF220" w14:textId="77777777" w:rsidTr="005627AD">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EEA193E"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5D71BB0"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E29A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17331" w14:textId="0689F659"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 </w:t>
            </w:r>
            <w:r w:rsidR="00EE6744">
              <w:rPr>
                <w:rStyle w:val="FootnoteReference"/>
                <w:rFonts w:ascii="Arial" w:eastAsia="Times New Roman" w:hAnsi="Arial" w:cs="Arial"/>
                <w:color w:val="000000"/>
                <w:sz w:val="20"/>
                <w:szCs w:val="20"/>
              </w:rPr>
              <w:footnoteReference w:id="1"/>
            </w:r>
          </w:p>
        </w:tc>
      </w:tr>
      <w:tr w:rsidR="0070265B" w:rsidRPr="005627AD" w14:paraId="55DED468"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716881" w14:textId="4E89DDA4" w:rsidR="005627AD" w:rsidRPr="00960089" w:rsidRDefault="005627AD" w:rsidP="00960089">
            <w:pPr>
              <w:pStyle w:val="ListParagraph"/>
              <w:numPr>
                <w:ilvl w:val="0"/>
                <w:numId w:val="8"/>
              </w:numPr>
              <w:tabs>
                <w:tab w:val="clear" w:pos="720"/>
                <w:tab w:val="num" w:pos="607"/>
              </w:tabs>
              <w:spacing w:line="240" w:lineRule="auto"/>
              <w:ind w:left="427" w:hanging="383"/>
              <w:jc w:val="left"/>
              <w:textAlignment w:val="baseline"/>
              <w:rPr>
                <w:rFonts w:ascii="Arial" w:eastAsia="Times New Roman" w:hAnsi="Arial" w:cs="Arial"/>
                <w:color w:val="000000"/>
                <w:sz w:val="20"/>
                <w:szCs w:val="20"/>
              </w:rPr>
            </w:pPr>
            <w:r w:rsidRPr="00960089">
              <w:rPr>
                <w:rFonts w:ascii="Arial" w:eastAsia="Times New Roman" w:hAnsi="Arial" w:cs="Arial"/>
                <w:color w:val="000000"/>
                <w:sz w:val="20"/>
                <w:szCs w:val="20"/>
              </w:rPr>
              <w:t xml:space="preserve">Determine location, status and specifications of </w:t>
            </w:r>
            <w:r w:rsidR="00C838ED" w:rsidRPr="00960089">
              <w:rPr>
                <w:rFonts w:ascii="Arial" w:eastAsia="Times New Roman" w:hAnsi="Arial" w:cs="Arial"/>
                <w:color w:val="000000"/>
                <w:sz w:val="20"/>
                <w:szCs w:val="20"/>
              </w:rPr>
              <w:t>plugs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C2DD27" w14:textId="246CE1C2"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Assess what infrastructure needs to </w:t>
            </w:r>
            <w:r w:rsidR="008C468A" w:rsidRPr="005627AD">
              <w:rPr>
                <w:rFonts w:ascii="Arial" w:eastAsia="Times New Roman" w:hAnsi="Arial" w:cs="Arial"/>
                <w:color w:val="000000"/>
                <w:sz w:val="20"/>
                <w:szCs w:val="20"/>
              </w:rPr>
              <w:t>replace</w:t>
            </w:r>
            <w:r w:rsidRPr="005627AD">
              <w:rPr>
                <w:rFonts w:ascii="Arial" w:eastAsia="Times New Roman" w:hAnsi="Arial" w:cs="Arial"/>
                <w:color w:val="000000"/>
                <w:sz w:val="20"/>
                <w:szCs w:val="20"/>
              </w:rPr>
              <w:t>, amended or newly constructed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B0C2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FE8FC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70265B" w:rsidRPr="005627AD" w14:paraId="2B54583E"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878813" w14:textId="77777777" w:rsidR="005627AD" w:rsidRPr="005627AD" w:rsidRDefault="005627AD" w:rsidP="00960089">
            <w:pPr>
              <w:numPr>
                <w:ilvl w:val="0"/>
                <w:numId w:val="10"/>
              </w:numPr>
              <w:spacing w:line="240" w:lineRule="auto"/>
              <w:ind w:left="360" w:hanging="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Assessment of the number of connections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7C2921" w14:textId="38B885B9"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Assess if the number of connections </w:t>
            </w:r>
            <w:r w:rsidR="0070265B" w:rsidRPr="005627AD">
              <w:rPr>
                <w:rFonts w:ascii="Arial" w:eastAsia="Times New Roman" w:hAnsi="Arial" w:cs="Arial"/>
                <w:color w:val="000000"/>
                <w:sz w:val="20"/>
                <w:szCs w:val="20"/>
              </w:rPr>
              <w:t>is</w:t>
            </w:r>
            <w:r w:rsidRPr="005627AD">
              <w:rPr>
                <w:rFonts w:ascii="Arial" w:eastAsia="Times New Roman" w:hAnsi="Arial" w:cs="Arial"/>
                <w:color w:val="000000"/>
                <w:sz w:val="20"/>
                <w:szCs w:val="20"/>
              </w:rPr>
              <w:t xml:space="preserve"> feasible for the DMA (between 3000 and 5000 is </w:t>
            </w:r>
            <w:r w:rsidR="00DD4433" w:rsidRPr="005627AD">
              <w:rPr>
                <w:rFonts w:ascii="Arial" w:eastAsia="Times New Roman" w:hAnsi="Arial" w:cs="Arial"/>
                <w:color w:val="000000"/>
                <w:sz w:val="20"/>
                <w:szCs w:val="20"/>
              </w:rPr>
              <w:t>recommended</w:t>
            </w:r>
            <w:r w:rsidRPr="005627AD">
              <w:rPr>
                <w:rFonts w:ascii="Arial" w:eastAsia="Times New Roman" w:hAnsi="Arial" w:cs="Arial"/>
                <w:color w:val="000000"/>
                <w:sz w:val="20"/>
                <w:szCs w:val="2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2A3D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VIS system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953D0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Sales (user administration and customer service) </w:t>
            </w:r>
          </w:p>
        </w:tc>
      </w:tr>
      <w:tr w:rsidR="0070265B" w:rsidRPr="005627AD" w14:paraId="10623F1A"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A1CA9" w14:textId="77777777" w:rsidR="005627AD" w:rsidRPr="005627AD" w:rsidRDefault="005627AD" w:rsidP="00960089">
            <w:pPr>
              <w:numPr>
                <w:ilvl w:val="0"/>
                <w:numId w:val="11"/>
              </w:numPr>
              <w:spacing w:line="240" w:lineRule="auto"/>
              <w:ind w:left="360" w:hanging="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Calculation of water needs and usage inclusive NRW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A6CF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Indication of current NRW percentage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F2227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0B23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 </w:t>
            </w:r>
          </w:p>
        </w:tc>
      </w:tr>
      <w:tr w:rsidR="00652667" w:rsidRPr="005627AD" w14:paraId="1387CE3B"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CE59D" w14:textId="4CF4BE84" w:rsidR="00652667" w:rsidRPr="00960089" w:rsidRDefault="00652667" w:rsidP="00960089">
            <w:pPr>
              <w:pStyle w:val="ListParagraph"/>
              <w:numPr>
                <w:ilvl w:val="0"/>
                <w:numId w:val="41"/>
              </w:numPr>
              <w:spacing w:line="240" w:lineRule="auto"/>
              <w:ind w:left="337"/>
              <w:jc w:val="left"/>
              <w:textAlignment w:val="baseline"/>
              <w:rPr>
                <w:rFonts w:ascii="Arial" w:eastAsia="Times New Roman" w:hAnsi="Arial" w:cs="Arial"/>
                <w:color w:val="000000"/>
                <w:sz w:val="20"/>
                <w:szCs w:val="20"/>
              </w:rPr>
            </w:pPr>
            <w:r w:rsidRPr="00960089">
              <w:rPr>
                <w:rFonts w:ascii="Arial" w:eastAsia="Times New Roman" w:hAnsi="Arial" w:cs="Arial"/>
                <w:color w:val="000000"/>
                <w:sz w:val="20"/>
                <w:szCs w:val="20"/>
              </w:rPr>
              <w:t>Assessment of energy use per pump and /or pump station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418F79" w14:textId="66CFC090" w:rsidR="00652667" w:rsidRPr="005627AD" w:rsidRDefault="00652667" w:rsidP="005627AD">
            <w:pPr>
              <w:spacing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For calculation of energy index to identify energy efficiency measures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2A1430" w14:textId="4CF01EB4" w:rsidR="00652667" w:rsidRPr="005627AD" w:rsidRDefault="00652667" w:rsidP="005627AD">
            <w:pPr>
              <w:spacing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553966" w14:textId="02896511" w:rsidR="00652667" w:rsidRPr="005627AD" w:rsidRDefault="00652667" w:rsidP="005627AD">
            <w:pPr>
              <w:spacing w:line="240" w:lineRule="auto"/>
              <w:jc w:val="left"/>
              <w:rPr>
                <w:rFonts w:ascii="Arial" w:eastAsia="Times New Roman" w:hAnsi="Arial" w:cs="Arial"/>
                <w:color w:val="000000"/>
                <w:sz w:val="20"/>
                <w:szCs w:val="20"/>
              </w:rPr>
            </w:pPr>
            <w:r>
              <w:rPr>
                <w:rFonts w:ascii="Arial" w:eastAsia="Times New Roman" w:hAnsi="Arial" w:cs="Arial"/>
                <w:color w:val="000000"/>
                <w:sz w:val="20"/>
                <w:szCs w:val="20"/>
              </w:rPr>
              <w:t>NRW unit</w:t>
            </w:r>
          </w:p>
        </w:tc>
      </w:tr>
      <w:tr w:rsidR="0070265B" w:rsidRPr="005627AD" w14:paraId="1C7A9828"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1B8EBB" w14:textId="77777777" w:rsidR="005627AD" w:rsidRPr="005627AD" w:rsidRDefault="005627AD" w:rsidP="00960089">
            <w:pPr>
              <w:numPr>
                <w:ilvl w:val="0"/>
                <w:numId w:val="41"/>
              </w:numPr>
              <w:spacing w:line="240" w:lineRule="auto"/>
              <w:ind w:left="337"/>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Assessment of in- and outflow pipes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3F5DF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flow and specifications (material, diameter) of inflow and outflow pipes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03E7B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DAA1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 and production)</w:t>
            </w:r>
          </w:p>
          <w:p w14:paraId="3CD397FD"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70265B" w:rsidRPr="005627AD" w14:paraId="0ACF03FF"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2C08CE" w14:textId="15E93E5E" w:rsidR="005627AD" w:rsidRPr="00E142D6" w:rsidRDefault="005627AD" w:rsidP="00E142D6">
            <w:pPr>
              <w:pStyle w:val="ListParagraph"/>
              <w:numPr>
                <w:ilvl w:val="0"/>
                <w:numId w:val="41"/>
              </w:numPr>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Installation of pressure valves and flowmeters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5A8B4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locations to install pressure valves and flow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9CC38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0520F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 </w:t>
            </w:r>
          </w:p>
        </w:tc>
      </w:tr>
      <w:tr w:rsidR="0070265B" w:rsidRPr="005627AD" w14:paraId="4A9A4B53" w14:textId="77777777" w:rsidTr="005627AD">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2D8F3B3"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809FE5C"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6FCB3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3D4E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70265B" w:rsidRPr="005627AD" w14:paraId="6F0C1EBC"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48809A" w14:textId="77FC5573" w:rsidR="005627AD" w:rsidRPr="00E142D6" w:rsidRDefault="005627AD" w:rsidP="00E142D6">
            <w:pPr>
              <w:pStyle w:val="ListParagraph"/>
              <w:numPr>
                <w:ilvl w:val="0"/>
                <w:numId w:val="41"/>
              </w:numPr>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Measurement of pressure in system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7A586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water pressure in mains and secondary pipes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9F4E8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9541D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bl>
    <w:p w14:paraId="3F040AB5" w14:textId="77777777" w:rsidR="005627AD" w:rsidRPr="005627AD" w:rsidRDefault="005627AD" w:rsidP="005627AD">
      <w:pPr>
        <w:spacing w:after="240" w:line="240" w:lineRule="auto"/>
        <w:jc w:val="left"/>
        <w:rPr>
          <w:rFonts w:ascii="Times New Roman" w:eastAsia="Times New Roman" w:hAnsi="Times New Roman" w:cs="Times New Roman"/>
          <w:i/>
          <w:iCs/>
          <w:sz w:val="24"/>
          <w:szCs w:val="24"/>
        </w:rPr>
      </w:pPr>
      <w:r w:rsidRPr="005627AD">
        <w:rPr>
          <w:rFonts w:ascii="Times New Roman" w:eastAsia="Times New Roman" w:hAnsi="Times New Roman" w:cs="Times New Roman"/>
          <w:sz w:val="24"/>
          <w:szCs w:val="24"/>
        </w:rPr>
        <w:br/>
      </w:r>
    </w:p>
    <w:p w14:paraId="191B97B3" w14:textId="5BC935DD" w:rsidR="005627AD" w:rsidRDefault="005627AD" w:rsidP="00310D0C">
      <w:pPr>
        <w:spacing w:after="120" w:line="240" w:lineRule="auto"/>
        <w:rPr>
          <w:rFonts w:ascii="Arial" w:eastAsia="Times New Roman" w:hAnsi="Arial" w:cs="Arial"/>
          <w:i/>
          <w:iCs/>
          <w:color w:val="000000"/>
          <w:sz w:val="20"/>
          <w:szCs w:val="20"/>
        </w:rPr>
      </w:pPr>
      <w:r w:rsidRPr="005627AD">
        <w:rPr>
          <w:rFonts w:ascii="Arial" w:eastAsia="Times New Roman" w:hAnsi="Arial" w:cs="Arial"/>
          <w:i/>
          <w:iCs/>
          <w:color w:val="000000"/>
          <w:sz w:val="20"/>
          <w:szCs w:val="20"/>
        </w:rPr>
        <w:t>NRW Operations</w:t>
      </w:r>
    </w:p>
    <w:p w14:paraId="52976E9D" w14:textId="2D95BED8" w:rsidR="008C468A" w:rsidRDefault="005627AD" w:rsidP="00310D0C">
      <w:pPr>
        <w:spacing w:after="120"/>
        <w:rPr>
          <w:rFonts w:ascii="Arial" w:eastAsia="Times New Roman" w:hAnsi="Arial" w:cs="Arial"/>
          <w:color w:val="000000"/>
          <w:sz w:val="20"/>
          <w:szCs w:val="20"/>
        </w:rPr>
      </w:pPr>
      <w:r w:rsidRPr="005627AD">
        <w:rPr>
          <w:rFonts w:ascii="Arial" w:eastAsia="Times New Roman" w:hAnsi="Arial" w:cs="Arial"/>
          <w:color w:val="000000"/>
          <w:sz w:val="20"/>
          <w:szCs w:val="20"/>
        </w:rPr>
        <w:t>After the DMA is designed, the SWM staff gathers data for the calculations of NRW with executing the following activities (Table</w:t>
      </w:r>
      <w:r w:rsidRPr="005627AD">
        <w:rPr>
          <w:rFonts w:ascii="Arial" w:eastAsia="Times New Roman" w:hAnsi="Arial" w:cs="Arial"/>
          <w:color w:val="FFFF00"/>
          <w:sz w:val="20"/>
          <w:szCs w:val="20"/>
        </w:rPr>
        <w:t xml:space="preserve"> </w:t>
      </w:r>
      <w:r w:rsidR="00A01CA8" w:rsidRPr="00A01CA8">
        <w:rPr>
          <w:rFonts w:ascii="Arial" w:eastAsia="Times New Roman" w:hAnsi="Arial" w:cs="Arial"/>
          <w:sz w:val="20"/>
          <w:szCs w:val="20"/>
        </w:rPr>
        <w:t>3</w:t>
      </w:r>
      <w:r w:rsidRPr="005627AD">
        <w:rPr>
          <w:rFonts w:ascii="Arial" w:eastAsia="Times New Roman" w:hAnsi="Arial" w:cs="Arial"/>
          <w:color w:val="000000"/>
          <w:sz w:val="20"/>
          <w:szCs w:val="20"/>
        </w:rPr>
        <w:t>). </w:t>
      </w:r>
    </w:p>
    <w:p w14:paraId="6C89AAC7" w14:textId="77777777" w:rsidR="008C468A" w:rsidRDefault="008C468A" w:rsidP="008C468A">
      <w:pPr>
        <w:jc w:val="left"/>
        <w:rPr>
          <w:rFonts w:ascii="Arial" w:eastAsia="Times New Roman" w:hAnsi="Arial" w:cs="Arial"/>
          <w:color w:val="000000"/>
          <w:sz w:val="20"/>
          <w:szCs w:val="20"/>
        </w:rPr>
      </w:pPr>
      <w:r>
        <w:rPr>
          <w:rFonts w:ascii="Arial" w:eastAsia="Times New Roman" w:hAnsi="Arial" w:cs="Arial"/>
          <w:color w:val="000000"/>
          <w:sz w:val="20"/>
          <w:szCs w:val="20"/>
        </w:rPr>
        <w:br w:type="page"/>
      </w:r>
    </w:p>
    <w:p w14:paraId="180DBB07" w14:textId="60E6076F" w:rsidR="005627AD" w:rsidRPr="00652667" w:rsidRDefault="00652667" w:rsidP="00652667">
      <w:pPr>
        <w:pStyle w:val="Caption"/>
        <w:rPr>
          <w:rFonts w:ascii="Arial" w:eastAsia="Times New Roman" w:hAnsi="Arial" w:cs="Arial"/>
          <w:i w:val="0"/>
          <w:iCs w:val="0"/>
          <w:sz w:val="20"/>
          <w:szCs w:val="20"/>
        </w:rPr>
      </w:pPr>
      <w:bookmarkStart w:id="6" w:name="_Toc23392365"/>
      <w:r w:rsidRPr="00652667">
        <w:rPr>
          <w:rFonts w:ascii="Arial" w:hAnsi="Arial" w:cs="Arial"/>
          <w:i w:val="0"/>
          <w:iCs w:val="0"/>
          <w:sz w:val="20"/>
          <w:szCs w:val="20"/>
        </w:rPr>
        <w:lastRenderedPageBreak/>
        <w:t xml:space="preserve">Table </w:t>
      </w:r>
      <w:r w:rsidRPr="00652667">
        <w:rPr>
          <w:rFonts w:ascii="Arial" w:hAnsi="Arial" w:cs="Arial"/>
          <w:i w:val="0"/>
          <w:iCs w:val="0"/>
          <w:sz w:val="20"/>
          <w:szCs w:val="20"/>
        </w:rPr>
        <w:fldChar w:fldCharType="begin"/>
      </w:r>
      <w:r w:rsidRPr="00652667">
        <w:rPr>
          <w:rFonts w:ascii="Arial" w:hAnsi="Arial" w:cs="Arial"/>
          <w:i w:val="0"/>
          <w:iCs w:val="0"/>
          <w:sz w:val="20"/>
          <w:szCs w:val="20"/>
        </w:rPr>
        <w:instrText xml:space="preserve"> SEQ Table \* ARABIC </w:instrText>
      </w:r>
      <w:r w:rsidRPr="00652667">
        <w:rPr>
          <w:rFonts w:ascii="Arial" w:hAnsi="Arial" w:cs="Arial"/>
          <w:i w:val="0"/>
          <w:iCs w:val="0"/>
          <w:sz w:val="20"/>
          <w:szCs w:val="20"/>
        </w:rPr>
        <w:fldChar w:fldCharType="separate"/>
      </w:r>
      <w:r w:rsidR="002D6039">
        <w:rPr>
          <w:rFonts w:ascii="Arial" w:hAnsi="Arial" w:cs="Arial"/>
          <w:i w:val="0"/>
          <w:iCs w:val="0"/>
          <w:noProof/>
          <w:sz w:val="20"/>
          <w:szCs w:val="20"/>
        </w:rPr>
        <w:t>2</w:t>
      </w:r>
      <w:r w:rsidRPr="00652667">
        <w:rPr>
          <w:rFonts w:ascii="Arial" w:hAnsi="Arial" w:cs="Arial"/>
          <w:i w:val="0"/>
          <w:iCs w:val="0"/>
          <w:sz w:val="20"/>
          <w:szCs w:val="20"/>
        </w:rPr>
        <w:fldChar w:fldCharType="end"/>
      </w:r>
      <w:r w:rsidR="005627AD" w:rsidRPr="00652667">
        <w:rPr>
          <w:rFonts w:ascii="Arial" w:eastAsia="Times New Roman" w:hAnsi="Arial" w:cs="Arial"/>
          <w:i w:val="0"/>
          <w:iCs w:val="0"/>
          <w:color w:val="000000"/>
          <w:sz w:val="20"/>
          <w:szCs w:val="20"/>
        </w:rPr>
        <w:t>: Activities required for the NRW measurement</w:t>
      </w:r>
      <w:bookmarkEnd w:id="6"/>
    </w:p>
    <w:tbl>
      <w:tblPr>
        <w:tblW w:w="9360" w:type="dxa"/>
        <w:tblCellMar>
          <w:top w:w="15" w:type="dxa"/>
          <w:left w:w="15" w:type="dxa"/>
          <w:bottom w:w="15" w:type="dxa"/>
          <w:right w:w="15" w:type="dxa"/>
        </w:tblCellMar>
        <w:tblLook w:val="04A0" w:firstRow="1" w:lastRow="0" w:firstColumn="1" w:lastColumn="0" w:noHBand="0" w:noVBand="1"/>
      </w:tblPr>
      <w:tblGrid>
        <w:gridCol w:w="2641"/>
        <w:gridCol w:w="2706"/>
        <w:gridCol w:w="2538"/>
        <w:gridCol w:w="1475"/>
      </w:tblGrid>
      <w:tr w:rsidR="005627AD" w:rsidRPr="005627AD" w14:paraId="10A93189"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CCBE9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B9099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1B21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08B8D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Whom?</w:t>
            </w:r>
          </w:p>
        </w:tc>
      </w:tr>
      <w:tr w:rsidR="005627AD" w:rsidRPr="005627AD" w14:paraId="71794FDC"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45DE052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Baseline line measurement </w:t>
            </w:r>
          </w:p>
        </w:tc>
      </w:tr>
      <w:tr w:rsidR="005627AD" w:rsidRPr="005627AD" w14:paraId="4AB27999"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993D2" w14:textId="77777777" w:rsidR="005627AD" w:rsidRPr="005627AD" w:rsidRDefault="005627AD" w:rsidP="005627AD">
            <w:pPr>
              <w:numPr>
                <w:ilvl w:val="0"/>
                <w:numId w:val="15"/>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Gather baseline data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8C484" w14:textId="7F1651C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Establish the status of zero measurement on: user data, pipes, production, distribution, pressure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7E50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9242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Meter recording team</w:t>
            </w:r>
          </w:p>
          <w:p w14:paraId="2B9D402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Inspection and control</w:t>
            </w:r>
          </w:p>
        </w:tc>
      </w:tr>
      <w:tr w:rsidR="005627AD" w:rsidRPr="005627AD" w14:paraId="74305A26" w14:textId="77777777" w:rsidTr="005627AD">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BEFB83A"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67B5425"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580FC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62BE6D"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234B4F50" w14:textId="77777777" w:rsidTr="005627A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FF5C10" w14:textId="3C6EE963" w:rsidR="005627AD" w:rsidRPr="004F005B" w:rsidRDefault="005627AD" w:rsidP="004F005B">
            <w:pPr>
              <w:pStyle w:val="ListParagraph"/>
              <w:numPr>
                <w:ilvl w:val="0"/>
                <w:numId w:val="15"/>
              </w:numPr>
              <w:tabs>
                <w:tab w:val="clear" w:pos="720"/>
                <w:tab w:val="num" w:pos="337"/>
              </w:tabs>
              <w:spacing w:line="240" w:lineRule="auto"/>
              <w:ind w:left="337" w:hanging="337"/>
              <w:jc w:val="left"/>
              <w:textAlignment w:val="baseline"/>
              <w:rPr>
                <w:rFonts w:ascii="Arial" w:eastAsia="Times New Roman" w:hAnsi="Arial" w:cs="Arial"/>
                <w:color w:val="000000"/>
                <w:sz w:val="20"/>
                <w:szCs w:val="20"/>
              </w:rPr>
            </w:pPr>
            <w:r w:rsidRPr="004F005B">
              <w:rPr>
                <w:rFonts w:ascii="Arial" w:eastAsia="Times New Roman" w:hAnsi="Arial" w:cs="Arial"/>
                <w:color w:val="000000"/>
                <w:sz w:val="20"/>
                <w:szCs w:val="20"/>
              </w:rPr>
              <w:t>Calculate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7BC02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Understand the big picture of the water system, including the magnitude, sources and costs of NRW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8893F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A1D3E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607EF658"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1B2E765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Resolve visual leakages and AC pipes</w:t>
            </w:r>
          </w:p>
        </w:tc>
      </w:tr>
      <w:tr w:rsidR="005627AD" w:rsidRPr="005627AD" w14:paraId="63B7BFC9"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BD68C9" w14:textId="001D91B8" w:rsidR="005627AD" w:rsidRPr="005627AD" w:rsidRDefault="005627AD" w:rsidP="005627AD">
            <w:pPr>
              <w:numPr>
                <w:ilvl w:val="0"/>
                <w:numId w:val="17"/>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Identify visual leakages and replace asbestos (AC) piping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69A03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Visual leakages are relatively easy to detect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341F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7244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7A2C4035" w14:textId="77777777" w:rsidTr="005627AD">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B4575DC"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C74BB8" w14:textId="174446C2"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Asbest</w:t>
            </w:r>
            <w:r w:rsidR="007136CC">
              <w:rPr>
                <w:rFonts w:ascii="Arial" w:eastAsia="Times New Roman" w:hAnsi="Arial" w:cs="Arial"/>
                <w:color w:val="000000"/>
                <w:sz w:val="20"/>
                <w:szCs w:val="20"/>
              </w:rPr>
              <w:t>os</w:t>
            </w:r>
            <w:r w:rsidRPr="005627AD">
              <w:rPr>
                <w:rFonts w:ascii="Arial" w:eastAsia="Times New Roman" w:hAnsi="Arial" w:cs="Arial"/>
                <w:color w:val="000000"/>
                <w:sz w:val="20"/>
                <w:szCs w:val="20"/>
              </w:rPr>
              <w:t xml:space="preserve"> is a fibrous mineral known to cause cancer and respiratory diseases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B0A0A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p w14:paraId="0D109D4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AC piping is located in Paramaribo, Wanica, Nickerie, Commewijne, Marowijne and Para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16DBE59"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53817134"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83654" w14:textId="21545119" w:rsidR="005627AD" w:rsidRPr="004F005B" w:rsidRDefault="005627AD" w:rsidP="004F005B">
            <w:pPr>
              <w:pStyle w:val="ListParagraph"/>
              <w:numPr>
                <w:ilvl w:val="0"/>
                <w:numId w:val="17"/>
              </w:numPr>
              <w:tabs>
                <w:tab w:val="clear" w:pos="720"/>
                <w:tab w:val="num" w:pos="427"/>
              </w:tabs>
              <w:spacing w:line="240" w:lineRule="auto"/>
              <w:ind w:left="337"/>
              <w:jc w:val="left"/>
              <w:textAlignment w:val="baseline"/>
              <w:rPr>
                <w:rFonts w:ascii="Arial" w:eastAsia="Times New Roman" w:hAnsi="Arial" w:cs="Arial"/>
                <w:color w:val="000000"/>
                <w:sz w:val="20"/>
                <w:szCs w:val="20"/>
              </w:rPr>
            </w:pPr>
            <w:r w:rsidRPr="004F005B">
              <w:rPr>
                <w:rFonts w:ascii="Arial" w:eastAsia="Times New Roman" w:hAnsi="Arial" w:cs="Arial"/>
                <w:color w:val="000000"/>
                <w:sz w:val="20"/>
                <w:szCs w:val="20"/>
              </w:rPr>
              <w:t>Measure pressure after replacing AC pipes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38FEC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Assess if pressure changed after replacing AC pipes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92A5A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8F81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1334BDA8" w14:textId="77777777" w:rsidTr="005627AD">
        <w:trPr>
          <w:trHeight w:val="45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7E0A73E"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7CB6B5"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B7A3F00"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BCFEFF1"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49EC557D"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5C85FC" w14:textId="04EC726B" w:rsidR="005627AD" w:rsidRPr="004F005B" w:rsidRDefault="005627AD" w:rsidP="004F005B">
            <w:pPr>
              <w:pStyle w:val="ListParagraph"/>
              <w:numPr>
                <w:ilvl w:val="0"/>
                <w:numId w:val="17"/>
              </w:numPr>
              <w:tabs>
                <w:tab w:val="clear" w:pos="720"/>
                <w:tab w:val="num" w:pos="517"/>
              </w:tabs>
              <w:spacing w:line="240" w:lineRule="auto"/>
              <w:ind w:left="337"/>
              <w:jc w:val="left"/>
              <w:textAlignment w:val="baseline"/>
              <w:rPr>
                <w:rFonts w:ascii="Arial" w:eastAsia="Times New Roman" w:hAnsi="Arial" w:cs="Arial"/>
                <w:color w:val="000000"/>
                <w:sz w:val="20"/>
                <w:szCs w:val="20"/>
              </w:rPr>
            </w:pPr>
            <w:r w:rsidRPr="004F005B">
              <w:rPr>
                <w:rFonts w:ascii="Arial" w:eastAsia="Times New Roman" w:hAnsi="Arial" w:cs="Arial"/>
                <w:color w:val="000000"/>
                <w:sz w:val="20"/>
                <w:szCs w:val="20"/>
              </w:rPr>
              <w:t>Measure metered consumption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CF7F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metered consumption after resolving leakages and replacing pipes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120D15"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CC19D"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Meter recording team</w:t>
            </w:r>
          </w:p>
        </w:tc>
      </w:tr>
      <w:tr w:rsidR="005627AD" w:rsidRPr="005627AD" w14:paraId="78AE1ECE" w14:textId="77777777" w:rsidTr="005627AD">
        <w:trPr>
          <w:trHeight w:val="45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A9871C2"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50CEAF"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15D3AF"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66BEAF"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049AC5D0"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0BFDE" w14:textId="00FBECEC" w:rsidR="005627AD" w:rsidRPr="004F005B" w:rsidRDefault="005627AD" w:rsidP="004F005B">
            <w:pPr>
              <w:pStyle w:val="ListParagraph"/>
              <w:numPr>
                <w:ilvl w:val="0"/>
                <w:numId w:val="17"/>
              </w:numPr>
              <w:tabs>
                <w:tab w:val="clear" w:pos="720"/>
                <w:tab w:val="num" w:pos="517"/>
              </w:tabs>
              <w:spacing w:line="240" w:lineRule="auto"/>
              <w:ind w:left="337"/>
              <w:jc w:val="left"/>
              <w:textAlignment w:val="baseline"/>
              <w:rPr>
                <w:rFonts w:ascii="Arial" w:eastAsia="Times New Roman" w:hAnsi="Arial" w:cs="Arial"/>
                <w:color w:val="000000"/>
                <w:sz w:val="20"/>
                <w:szCs w:val="20"/>
              </w:rPr>
            </w:pPr>
            <w:r w:rsidRPr="004F005B">
              <w:rPr>
                <w:rFonts w:ascii="Arial" w:eastAsia="Times New Roman" w:hAnsi="Arial" w:cs="Arial"/>
                <w:color w:val="000000"/>
                <w:sz w:val="20"/>
                <w:szCs w:val="20"/>
              </w:rPr>
              <w:t>Calculate losses caused by leakages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2D8B6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Review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48D90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BA1A96"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56452160"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40A35D75" w14:textId="77777777" w:rsidR="005627AD" w:rsidRPr="005627AD" w:rsidRDefault="005627AD" w:rsidP="00652667">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Remove illegal connections</w:t>
            </w:r>
          </w:p>
        </w:tc>
      </w:tr>
      <w:tr w:rsidR="005627AD" w:rsidRPr="005627AD" w14:paraId="37E8F2EB"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E51D8" w14:textId="77777777" w:rsidR="005627AD" w:rsidRPr="005627AD" w:rsidRDefault="005627AD" w:rsidP="005627AD">
            <w:pPr>
              <w:numPr>
                <w:ilvl w:val="0"/>
                <w:numId w:val="21"/>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Identity theft and illegal connections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368982" w14:textId="1568CC59"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Terminate </w:t>
            </w:r>
            <w:r w:rsidR="007136CC" w:rsidRPr="005627AD">
              <w:rPr>
                <w:rFonts w:ascii="Arial" w:eastAsia="Times New Roman" w:hAnsi="Arial" w:cs="Arial"/>
                <w:color w:val="000000"/>
                <w:sz w:val="20"/>
                <w:szCs w:val="20"/>
              </w:rPr>
              <w:t>unauthorized</w:t>
            </w:r>
            <w:r w:rsidRPr="005627AD">
              <w:rPr>
                <w:rFonts w:ascii="Arial" w:eastAsia="Times New Roman" w:hAnsi="Arial" w:cs="Arial"/>
                <w:color w:val="000000"/>
                <w:sz w:val="20"/>
                <w:szCs w:val="20"/>
              </w:rPr>
              <w:t xml:space="preserve"> consumption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46295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D357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1BFFC602" w14:textId="77777777" w:rsidTr="005627AD">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BBEF4B" w14:textId="77777777" w:rsidR="005627AD" w:rsidRPr="005627AD" w:rsidRDefault="005627AD" w:rsidP="00E142D6">
            <w:pPr>
              <w:numPr>
                <w:ilvl w:val="0"/>
                <w:numId w:val="22"/>
              </w:numPr>
              <w:spacing w:line="240" w:lineRule="auto"/>
              <w:ind w:left="360" w:hanging="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Measure metered consumption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80CD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metered consumption after removing illegal connections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71E3B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3A634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Meter recording team</w:t>
            </w:r>
          </w:p>
        </w:tc>
      </w:tr>
      <w:tr w:rsidR="005627AD" w:rsidRPr="005627AD" w14:paraId="6C6DBB60" w14:textId="77777777" w:rsidTr="005627AD">
        <w:trPr>
          <w:trHeight w:val="45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5BF013"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815EF54"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C8B4EF8"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76157AF"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316FCC28"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BA33CE" w14:textId="77777777" w:rsidR="005627AD" w:rsidRPr="005627AD" w:rsidRDefault="005627AD" w:rsidP="00E142D6">
            <w:pPr>
              <w:numPr>
                <w:ilvl w:val="0"/>
                <w:numId w:val="23"/>
              </w:numPr>
              <w:spacing w:line="240" w:lineRule="auto"/>
              <w:ind w:left="360" w:hanging="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lastRenderedPageBreak/>
              <w:t>Calculate losses caused by illegal connections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624F4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Review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7869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444DF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48C050B4"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28F7E2B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unreadable water meters</w:t>
            </w:r>
          </w:p>
        </w:tc>
      </w:tr>
      <w:tr w:rsidR="005627AD" w:rsidRPr="005627AD" w14:paraId="54D0F112"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E4F045" w14:textId="77777777" w:rsidR="005627AD" w:rsidRPr="005627AD" w:rsidRDefault="005627AD" w:rsidP="005627AD">
            <w:pPr>
              <w:numPr>
                <w:ilvl w:val="0"/>
                <w:numId w:val="24"/>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Replace unreadable and defective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2499B"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Terminate meter inaccuracies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2E7E2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AB470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6940B518"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D2058" w14:textId="1BE63D4B" w:rsidR="005627AD" w:rsidRPr="00242F1E" w:rsidRDefault="005627AD" w:rsidP="00242F1E">
            <w:pPr>
              <w:pStyle w:val="ListParagraph"/>
              <w:numPr>
                <w:ilvl w:val="0"/>
                <w:numId w:val="24"/>
              </w:numPr>
              <w:tabs>
                <w:tab w:val="clear" w:pos="720"/>
                <w:tab w:val="num" w:pos="435"/>
              </w:tabs>
              <w:spacing w:line="240" w:lineRule="auto"/>
              <w:ind w:left="345"/>
              <w:jc w:val="left"/>
              <w:textAlignment w:val="baseline"/>
              <w:rPr>
                <w:rFonts w:ascii="Arial" w:eastAsia="Times New Roman" w:hAnsi="Arial" w:cs="Arial"/>
                <w:color w:val="000000"/>
                <w:sz w:val="20"/>
                <w:szCs w:val="20"/>
              </w:rPr>
            </w:pPr>
            <w:r w:rsidRPr="00242F1E">
              <w:rPr>
                <w:rFonts w:ascii="Arial" w:eastAsia="Times New Roman" w:hAnsi="Arial" w:cs="Arial"/>
                <w:color w:val="000000"/>
                <w:sz w:val="20"/>
                <w:szCs w:val="20"/>
              </w:rPr>
              <w:t>Inspection of home pump installation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EC3E1" w14:textId="5428182A"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Terminate pump installations that are using more water than SWM guidelines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FD8EF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1853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009FB012"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04E4E" w14:textId="01BA80C3" w:rsidR="005627AD" w:rsidRPr="00242F1E" w:rsidRDefault="005627AD" w:rsidP="00242F1E">
            <w:pPr>
              <w:pStyle w:val="ListParagraph"/>
              <w:numPr>
                <w:ilvl w:val="0"/>
                <w:numId w:val="24"/>
              </w:numPr>
              <w:tabs>
                <w:tab w:val="clear" w:pos="720"/>
                <w:tab w:val="num" w:pos="525"/>
              </w:tabs>
              <w:spacing w:line="240" w:lineRule="auto"/>
              <w:ind w:left="345"/>
              <w:jc w:val="left"/>
              <w:textAlignment w:val="baseline"/>
              <w:rPr>
                <w:rFonts w:ascii="Arial" w:eastAsia="Times New Roman" w:hAnsi="Arial" w:cs="Arial"/>
                <w:color w:val="000000"/>
                <w:sz w:val="20"/>
                <w:szCs w:val="20"/>
              </w:rPr>
            </w:pPr>
            <w:r w:rsidRPr="00242F1E">
              <w:rPr>
                <w:rFonts w:ascii="Arial" w:eastAsia="Times New Roman" w:hAnsi="Arial" w:cs="Arial"/>
                <w:color w:val="000000"/>
                <w:sz w:val="20"/>
                <w:szCs w:val="20"/>
              </w:rPr>
              <w:t>Calculate losses caused by unreadable water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8F87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Review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E0463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F1ADA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6A880FB8"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932523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old water meters</w:t>
            </w:r>
          </w:p>
        </w:tc>
      </w:tr>
      <w:tr w:rsidR="005627AD" w:rsidRPr="005627AD" w14:paraId="0C152E04"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CFFD19" w14:textId="77777777" w:rsidR="005627AD" w:rsidRPr="005627AD" w:rsidRDefault="005627AD" w:rsidP="005627AD">
            <w:pPr>
              <w:numPr>
                <w:ilvl w:val="0"/>
                <w:numId w:val="27"/>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Inventory of old meters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D4B7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Terminate meter inaccuracies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44A6D"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8201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14EADA9C"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930062" w14:textId="19A2DCFC" w:rsidR="005627AD" w:rsidRPr="00E142D6" w:rsidRDefault="005627AD" w:rsidP="00E142D6">
            <w:pPr>
              <w:pStyle w:val="ListParagraph"/>
              <w:numPr>
                <w:ilvl w:val="0"/>
                <w:numId w:val="27"/>
              </w:numPr>
              <w:tabs>
                <w:tab w:val="clear" w:pos="720"/>
                <w:tab w:val="num" w:pos="517"/>
              </w:tabs>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Replacement of old meters</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9827A87"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DA37F74"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45D935C"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74F97088" w14:textId="77777777" w:rsidTr="00E142D6">
        <w:trPr>
          <w:trHeight w:val="71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D15044" w14:textId="49315697" w:rsidR="005627AD" w:rsidRPr="00E142D6" w:rsidRDefault="005627AD" w:rsidP="00E142D6">
            <w:pPr>
              <w:pStyle w:val="ListParagraph"/>
              <w:numPr>
                <w:ilvl w:val="0"/>
                <w:numId w:val="27"/>
              </w:numPr>
              <w:tabs>
                <w:tab w:val="clear" w:pos="720"/>
                <w:tab w:val="num" w:pos="517"/>
              </w:tabs>
              <w:spacing w:line="240" w:lineRule="auto"/>
              <w:ind w:left="337"/>
              <w:jc w:val="left"/>
              <w:rPr>
                <w:rFonts w:ascii="Times New Roman" w:eastAsia="Times New Roman" w:hAnsi="Times New Roman" w:cs="Times New Roman"/>
                <w:sz w:val="24"/>
                <w:szCs w:val="24"/>
              </w:rPr>
            </w:pPr>
            <w:r w:rsidRPr="00E142D6">
              <w:rPr>
                <w:rFonts w:ascii="Arial" w:eastAsia="Times New Roman" w:hAnsi="Arial" w:cs="Arial"/>
                <w:color w:val="000000"/>
                <w:sz w:val="20"/>
                <w:szCs w:val="20"/>
              </w:rPr>
              <w:t>Random replacement of water meters for accurate test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01000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Increase accuracy of meters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6A85F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195B6"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3592B818" w14:textId="77777777" w:rsidTr="00E142D6">
        <w:trPr>
          <w:trHeight w:val="23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F16B5" w14:textId="41D21D9A" w:rsidR="005627AD" w:rsidRPr="00E142D6" w:rsidRDefault="005627AD" w:rsidP="00E142D6">
            <w:pPr>
              <w:pStyle w:val="ListParagraph"/>
              <w:numPr>
                <w:ilvl w:val="0"/>
                <w:numId w:val="27"/>
              </w:numPr>
              <w:tabs>
                <w:tab w:val="clear" w:pos="720"/>
                <w:tab w:val="num" w:pos="607"/>
              </w:tabs>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Measure metered consumption </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6D69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metered consumption after replacing old water meters</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A948CCB"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FEA2B79"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369B4449" w14:textId="77777777" w:rsidTr="005627AD">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AD4337" w14:textId="77777777" w:rsidR="005627AD" w:rsidRPr="005627AD" w:rsidRDefault="005627AD" w:rsidP="005627AD">
            <w:pPr>
              <w:spacing w:line="240" w:lineRule="auto"/>
              <w:jc w:val="left"/>
              <w:rPr>
                <w:rFonts w:ascii="Arial" w:eastAsia="Times New Roman" w:hAnsi="Arial" w:cs="Arial"/>
                <w:color w:val="000000"/>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9F86E4C"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C20D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5B485"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Meter recording team</w:t>
            </w:r>
          </w:p>
        </w:tc>
      </w:tr>
      <w:tr w:rsidR="005627AD" w:rsidRPr="005627AD" w14:paraId="0987C7CE"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97628F" w14:textId="041D1E4E" w:rsidR="005627AD" w:rsidRPr="00E142D6" w:rsidRDefault="005627AD" w:rsidP="00E142D6">
            <w:pPr>
              <w:pStyle w:val="ListParagraph"/>
              <w:numPr>
                <w:ilvl w:val="0"/>
                <w:numId w:val="27"/>
              </w:numPr>
              <w:tabs>
                <w:tab w:val="clear" w:pos="720"/>
                <w:tab w:val="num" w:pos="517"/>
              </w:tabs>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Calculate losses by old water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CF113"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Review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A939C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19380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23A37D4C"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908DA1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Installations without water meters</w:t>
            </w:r>
          </w:p>
        </w:tc>
      </w:tr>
      <w:tr w:rsidR="005627AD" w:rsidRPr="005627AD" w14:paraId="7F955E7D"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0A9763" w14:textId="77777777" w:rsidR="005627AD" w:rsidRPr="005627AD" w:rsidRDefault="005627AD" w:rsidP="005627AD">
            <w:pPr>
              <w:numPr>
                <w:ilvl w:val="0"/>
                <w:numId w:val="31"/>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Inventory of water installations without meters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5E957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Terminate unmetered water consumption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80024"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4A5B1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4FC23A95"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6D926" w14:textId="014CF877" w:rsidR="005627AD" w:rsidRPr="00E142D6" w:rsidRDefault="005627AD" w:rsidP="00E142D6">
            <w:pPr>
              <w:pStyle w:val="ListParagraph"/>
              <w:numPr>
                <w:ilvl w:val="0"/>
                <w:numId w:val="31"/>
              </w:numPr>
              <w:tabs>
                <w:tab w:val="clear" w:pos="720"/>
                <w:tab w:val="num" w:pos="337"/>
              </w:tabs>
              <w:spacing w:line="240" w:lineRule="auto"/>
              <w:ind w:left="337" w:hanging="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Installation of meters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D54479"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B09C3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66B88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r>
      <w:tr w:rsidR="005627AD" w:rsidRPr="005627AD" w14:paraId="47B62015"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E45A9" w14:textId="14FDE8F7" w:rsidR="005627AD" w:rsidRPr="00E142D6" w:rsidRDefault="005627AD" w:rsidP="00E142D6">
            <w:pPr>
              <w:pStyle w:val="ListParagraph"/>
              <w:numPr>
                <w:ilvl w:val="0"/>
                <w:numId w:val="31"/>
              </w:numPr>
              <w:tabs>
                <w:tab w:val="clear" w:pos="720"/>
                <w:tab w:val="num" w:pos="427"/>
              </w:tabs>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t>Measure metered consumption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354E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Determine metered consumption after connection unmetered installations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E4E4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Field 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BE0AE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Meter recording team</w:t>
            </w:r>
          </w:p>
        </w:tc>
      </w:tr>
      <w:tr w:rsidR="005627AD" w:rsidRPr="005627AD" w14:paraId="214F24EE"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99461" w14:textId="585B417F" w:rsidR="005627AD" w:rsidRPr="00E142D6" w:rsidRDefault="005627AD" w:rsidP="00E142D6">
            <w:pPr>
              <w:pStyle w:val="ListParagraph"/>
              <w:numPr>
                <w:ilvl w:val="0"/>
                <w:numId w:val="31"/>
              </w:numPr>
              <w:tabs>
                <w:tab w:val="clear" w:pos="720"/>
                <w:tab w:val="num" w:pos="517"/>
              </w:tabs>
              <w:spacing w:line="240" w:lineRule="auto"/>
              <w:ind w:left="337"/>
              <w:jc w:val="left"/>
              <w:textAlignment w:val="baseline"/>
              <w:rPr>
                <w:rFonts w:ascii="Arial" w:eastAsia="Times New Roman" w:hAnsi="Arial" w:cs="Arial"/>
                <w:color w:val="000000"/>
                <w:sz w:val="20"/>
                <w:szCs w:val="20"/>
              </w:rPr>
            </w:pPr>
            <w:r w:rsidRPr="00E142D6">
              <w:rPr>
                <w:rFonts w:ascii="Arial" w:eastAsia="Times New Roman" w:hAnsi="Arial" w:cs="Arial"/>
                <w:color w:val="000000"/>
                <w:sz w:val="20"/>
                <w:szCs w:val="20"/>
              </w:rPr>
              <w:lastRenderedPageBreak/>
              <w:t>Calculate losses by old water meters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BE236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Review water balance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1224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CBB0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r w:rsidR="005627AD" w:rsidRPr="005627AD" w14:paraId="1A6A544F" w14:textId="77777777" w:rsidTr="005627AD">
        <w:trPr>
          <w:trHeight w:val="40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744872D5" w14:textId="77777777" w:rsidR="005627AD" w:rsidRPr="005627AD" w:rsidRDefault="005627AD" w:rsidP="00E142D6">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Calculation of NRW </w:t>
            </w:r>
          </w:p>
        </w:tc>
      </w:tr>
      <w:tr w:rsidR="005627AD" w:rsidRPr="005627AD" w14:paraId="03F0AD0F" w14:textId="77777777" w:rsidTr="005627AD">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312925" w14:textId="77777777" w:rsidR="005627AD" w:rsidRPr="005627AD" w:rsidRDefault="005627AD" w:rsidP="005627AD">
            <w:pPr>
              <w:numPr>
                <w:ilvl w:val="0"/>
                <w:numId w:val="35"/>
              </w:numPr>
              <w:spacing w:line="240" w:lineRule="auto"/>
              <w:ind w:left="360"/>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Calculation and analysis of NRW percentage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04777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percentage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7CFF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Desk 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33338"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r>
    </w:tbl>
    <w:p w14:paraId="2FF10461" w14:textId="77777777" w:rsidR="00434187" w:rsidRDefault="005627AD" w:rsidP="005627AD">
      <w:pPr>
        <w:spacing w:after="240" w:line="240" w:lineRule="auto"/>
        <w:jc w:val="left"/>
        <w:rPr>
          <w:rFonts w:ascii="Times New Roman" w:eastAsia="Times New Roman" w:hAnsi="Times New Roman" w:cs="Times New Roman"/>
          <w:sz w:val="24"/>
          <w:szCs w:val="24"/>
        </w:rPr>
      </w:pPr>
      <w:r w:rsidRPr="005627AD">
        <w:rPr>
          <w:rFonts w:ascii="Times New Roman" w:eastAsia="Times New Roman" w:hAnsi="Times New Roman" w:cs="Times New Roman"/>
          <w:sz w:val="24"/>
          <w:szCs w:val="24"/>
        </w:rPr>
        <w:br/>
      </w:r>
    </w:p>
    <w:p w14:paraId="4F837595" w14:textId="77777777" w:rsidR="00D7143F" w:rsidRDefault="00434187" w:rsidP="00D7143F">
      <w:pPr>
        <w:jc w:val="left"/>
        <w:rPr>
          <w:rFonts w:ascii="Arial" w:eastAsia="Times New Roman" w:hAnsi="Arial" w:cs="Arial"/>
          <w:i/>
          <w:iCs/>
        </w:rPr>
      </w:pPr>
      <w:r w:rsidRPr="00064DCC">
        <w:rPr>
          <w:rFonts w:ascii="Arial" w:eastAsia="Times New Roman" w:hAnsi="Arial" w:cs="Arial"/>
          <w:i/>
          <w:iCs/>
        </w:rPr>
        <w:t xml:space="preserve">Communication on NRW </w:t>
      </w:r>
    </w:p>
    <w:p w14:paraId="36398EDE" w14:textId="034785E3" w:rsidR="00434187" w:rsidRDefault="00434187" w:rsidP="00434187">
      <w:pPr>
        <w:rPr>
          <w:rFonts w:ascii="Calibri" w:hAnsi="Calibri" w:cs="Calibri"/>
        </w:rPr>
      </w:pPr>
      <w:r>
        <w:rPr>
          <w:rFonts w:ascii="Arial" w:eastAsia="Times New Roman" w:hAnsi="Arial" w:cs="Arial"/>
          <w:sz w:val="21"/>
          <w:szCs w:val="21"/>
        </w:rPr>
        <w:t xml:space="preserve">NRW activities should be communicated beforehand to the residents that will be affected in the area of work. </w:t>
      </w:r>
      <w:r w:rsidR="00D7143F">
        <w:rPr>
          <w:rFonts w:ascii="Arial" w:eastAsia="Times New Roman" w:hAnsi="Arial" w:cs="Arial"/>
          <w:sz w:val="21"/>
          <w:szCs w:val="21"/>
        </w:rPr>
        <w:t xml:space="preserve">For effective NRW communication, apply </w:t>
      </w:r>
      <w:r w:rsidR="003B127A">
        <w:rPr>
          <w:rFonts w:ascii="Arial" w:eastAsia="Times New Roman" w:hAnsi="Arial" w:cs="Arial"/>
          <w:sz w:val="21"/>
          <w:szCs w:val="21"/>
        </w:rPr>
        <w:t xml:space="preserve">the </w:t>
      </w:r>
      <w:r w:rsidR="00D7143F">
        <w:rPr>
          <w:rFonts w:ascii="Arial" w:eastAsia="Times New Roman" w:hAnsi="Arial" w:cs="Arial"/>
          <w:sz w:val="21"/>
          <w:szCs w:val="21"/>
        </w:rPr>
        <w:t xml:space="preserve">protocol for information sharing as described in section 8.3.5 of the ESA report. </w:t>
      </w:r>
    </w:p>
    <w:p w14:paraId="1A3B0058" w14:textId="34071A41" w:rsidR="00E142D6" w:rsidRDefault="00E142D6" w:rsidP="005627AD">
      <w:pPr>
        <w:spacing w:after="240" w:line="240" w:lineRule="auto"/>
        <w:jc w:val="left"/>
        <w:rPr>
          <w:rFonts w:ascii="Times New Roman" w:eastAsia="Times New Roman" w:hAnsi="Times New Roman" w:cs="Times New Roman"/>
          <w:sz w:val="24"/>
          <w:szCs w:val="24"/>
        </w:rPr>
      </w:pPr>
    </w:p>
    <w:p w14:paraId="0F86F4A0" w14:textId="47635CC4" w:rsidR="00064DCC" w:rsidRDefault="00064DCC" w:rsidP="005627AD">
      <w:pPr>
        <w:spacing w:after="240" w:line="240" w:lineRule="auto"/>
        <w:jc w:val="left"/>
        <w:rPr>
          <w:rFonts w:ascii="Times New Roman" w:eastAsia="Times New Roman" w:hAnsi="Times New Roman" w:cs="Times New Roman"/>
          <w:sz w:val="24"/>
          <w:szCs w:val="24"/>
        </w:rPr>
      </w:pPr>
    </w:p>
    <w:p w14:paraId="03F2E0FD" w14:textId="77777777" w:rsidR="005627AD" w:rsidRPr="005627AD" w:rsidRDefault="005627AD" w:rsidP="00242F1E">
      <w:pPr>
        <w:pStyle w:val="Heading2"/>
        <w:rPr>
          <w:rFonts w:ascii="Times New Roman" w:eastAsia="Times New Roman" w:hAnsi="Times New Roman" w:cs="Times New Roman"/>
          <w:b/>
          <w:bCs/>
          <w:sz w:val="24"/>
          <w:szCs w:val="24"/>
        </w:rPr>
      </w:pPr>
      <w:bookmarkStart w:id="7" w:name="_Toc23392360"/>
      <w:r w:rsidRPr="005627AD">
        <w:rPr>
          <w:rFonts w:ascii="Arial" w:eastAsia="Times New Roman" w:hAnsi="Arial" w:cs="Arial"/>
          <w:b/>
          <w:bCs/>
          <w:color w:val="3C78D8"/>
          <w:sz w:val="24"/>
          <w:szCs w:val="24"/>
        </w:rPr>
        <w:t>4.2 Environmental and Social Risks for NRW activities</w:t>
      </w:r>
      <w:bookmarkEnd w:id="7"/>
    </w:p>
    <w:p w14:paraId="17ADEC3B" w14:textId="543A5A4F" w:rsidR="005627AD" w:rsidRDefault="005627AD" w:rsidP="005627AD">
      <w:pPr>
        <w:spacing w:line="240" w:lineRule="auto"/>
        <w:jc w:val="left"/>
        <w:rPr>
          <w:rFonts w:ascii="Times New Roman" w:eastAsia="Times New Roman" w:hAnsi="Times New Roman" w:cs="Times New Roman"/>
          <w:sz w:val="24"/>
          <w:szCs w:val="24"/>
        </w:rPr>
      </w:pPr>
    </w:p>
    <w:p w14:paraId="5DA779FD" w14:textId="77777777" w:rsidR="00C4490E" w:rsidRDefault="00C4490E" w:rsidP="005627AD">
      <w:pPr>
        <w:spacing w:line="240" w:lineRule="auto"/>
        <w:jc w:val="left"/>
        <w:rPr>
          <w:rFonts w:ascii="Times New Roman" w:eastAsia="Times New Roman" w:hAnsi="Times New Roman" w:cs="Times New Roman"/>
          <w:sz w:val="24"/>
          <w:szCs w:val="24"/>
        </w:rPr>
      </w:pPr>
    </w:p>
    <w:p w14:paraId="7BF982A6" w14:textId="7CFFD152" w:rsidR="00652667" w:rsidRDefault="00652667" w:rsidP="00652667">
      <w:pPr>
        <w:pStyle w:val="Heading3"/>
        <w:rPr>
          <w:rFonts w:ascii="Arial" w:eastAsia="Times New Roman" w:hAnsi="Arial" w:cs="Arial"/>
          <w:color w:val="0070C0"/>
          <w:sz w:val="22"/>
          <w:szCs w:val="22"/>
        </w:rPr>
      </w:pPr>
      <w:bookmarkStart w:id="8" w:name="_Toc23392361"/>
      <w:r w:rsidRPr="00652667">
        <w:rPr>
          <w:rFonts w:ascii="Arial" w:eastAsia="Times New Roman" w:hAnsi="Arial" w:cs="Arial"/>
          <w:color w:val="0070C0"/>
          <w:sz w:val="22"/>
          <w:szCs w:val="22"/>
        </w:rPr>
        <w:t>4.2.1 General Risk Assessment Framework</w:t>
      </w:r>
      <w:bookmarkEnd w:id="8"/>
    </w:p>
    <w:p w14:paraId="7D0E4500" w14:textId="277A07EA" w:rsidR="00C4490E" w:rsidRDefault="00C4490E" w:rsidP="00C4490E"/>
    <w:p w14:paraId="110ACF70" w14:textId="449805C6" w:rsidR="00862581" w:rsidRPr="00862581" w:rsidRDefault="00862581" w:rsidP="00862581">
      <w:pPr>
        <w:rPr>
          <w:rFonts w:ascii="Arial" w:hAnsi="Arial" w:cs="Arial"/>
          <w:sz w:val="21"/>
          <w:szCs w:val="21"/>
        </w:rPr>
      </w:pPr>
      <w:r w:rsidRPr="00862581">
        <w:rPr>
          <w:rFonts w:ascii="Arial" w:hAnsi="Arial" w:cs="Arial"/>
          <w:sz w:val="21"/>
          <w:szCs w:val="21"/>
        </w:rPr>
        <w:t xml:space="preserve">A high level of NRW will have a severe and direct impact on the ability of SWM to satisfy customer demand and therefore has a negative impact on customers. High physical losses often lead to intermittent supply, either because of limited raw water availability or because of water rationing (especially during extended dry season), which may be needed to reduce supply hours (and therefore hours of water leakage) per day. Intermittent supply poses a significant health risk, as contaminated groundwater, or even sewerage, can enter the leaking pipes during supply interruptions and very </w:t>
      </w:r>
      <w:r w:rsidR="001714FA" w:rsidRPr="00862581">
        <w:rPr>
          <w:rFonts w:ascii="Arial" w:hAnsi="Arial" w:cs="Arial"/>
          <w:sz w:val="21"/>
          <w:szCs w:val="21"/>
        </w:rPr>
        <w:t>low-pressure</w:t>
      </w:r>
      <w:r w:rsidRPr="00862581">
        <w:rPr>
          <w:rFonts w:ascii="Arial" w:hAnsi="Arial" w:cs="Arial"/>
          <w:sz w:val="21"/>
          <w:szCs w:val="21"/>
        </w:rPr>
        <w:t xml:space="preserve"> periods. </w:t>
      </w:r>
      <w:r w:rsidR="001714FA">
        <w:rPr>
          <w:rFonts w:ascii="Arial" w:hAnsi="Arial" w:cs="Arial"/>
          <w:sz w:val="21"/>
          <w:szCs w:val="21"/>
        </w:rPr>
        <w:t xml:space="preserve">Avoiding </w:t>
      </w:r>
      <w:r w:rsidRPr="00862581">
        <w:rPr>
          <w:rFonts w:ascii="Arial" w:hAnsi="Arial" w:cs="Arial"/>
          <w:sz w:val="21"/>
          <w:szCs w:val="21"/>
        </w:rPr>
        <w:t xml:space="preserve">this significant public health risk should be reason enough to reduce leakage to enable continuous supply. High leakages also increase flow rates in the pipe network, which can cause unnecessarily </w:t>
      </w:r>
      <w:r w:rsidR="001714FA" w:rsidRPr="00862581">
        <w:rPr>
          <w:rFonts w:ascii="Arial" w:hAnsi="Arial" w:cs="Arial"/>
          <w:sz w:val="21"/>
          <w:szCs w:val="21"/>
        </w:rPr>
        <w:t>high-pressure</w:t>
      </w:r>
      <w:r w:rsidRPr="00862581">
        <w:rPr>
          <w:rFonts w:ascii="Arial" w:hAnsi="Arial" w:cs="Arial"/>
          <w:sz w:val="21"/>
          <w:szCs w:val="21"/>
        </w:rPr>
        <w:t xml:space="preserve"> losses that affect customers and often lead to supply interruptions during peak demand hours.</w:t>
      </w:r>
    </w:p>
    <w:p w14:paraId="66C4BF3C" w14:textId="77777777" w:rsidR="00862581" w:rsidRPr="00862581" w:rsidRDefault="00862581" w:rsidP="00862581">
      <w:pPr>
        <w:rPr>
          <w:rFonts w:ascii="Arial" w:hAnsi="Arial" w:cs="Arial"/>
          <w:sz w:val="21"/>
          <w:szCs w:val="21"/>
        </w:rPr>
      </w:pPr>
    </w:p>
    <w:p w14:paraId="24E94431" w14:textId="186C89A3" w:rsidR="00862581" w:rsidRPr="00862581" w:rsidRDefault="00862581" w:rsidP="00862581">
      <w:pPr>
        <w:rPr>
          <w:rFonts w:ascii="Arial" w:hAnsi="Arial" w:cs="Arial"/>
          <w:sz w:val="21"/>
          <w:szCs w:val="21"/>
        </w:rPr>
      </w:pPr>
      <w:r w:rsidRPr="00862581">
        <w:rPr>
          <w:rFonts w:ascii="Arial" w:hAnsi="Arial" w:cs="Arial"/>
          <w:sz w:val="21"/>
          <w:szCs w:val="21"/>
        </w:rPr>
        <w:t xml:space="preserve">As NRW activities involves lots of field work, some potential risks </w:t>
      </w:r>
      <w:r w:rsidR="00176052">
        <w:rPr>
          <w:rFonts w:ascii="Arial" w:hAnsi="Arial" w:cs="Arial"/>
          <w:sz w:val="21"/>
          <w:szCs w:val="21"/>
        </w:rPr>
        <w:t xml:space="preserve">exists </w:t>
      </w:r>
      <w:r w:rsidRPr="00862581">
        <w:rPr>
          <w:rFonts w:ascii="Arial" w:hAnsi="Arial" w:cs="Arial"/>
          <w:sz w:val="21"/>
          <w:szCs w:val="21"/>
        </w:rPr>
        <w:t>due to lack of fundamental documents, such as Emergency Response Plan, EHS (Environmental, Health and Safety) Plan, and Waste Management Plan. These plans are formally document</w:t>
      </w:r>
      <w:r w:rsidR="00317BA5">
        <w:rPr>
          <w:rFonts w:ascii="Arial" w:hAnsi="Arial" w:cs="Arial"/>
          <w:sz w:val="21"/>
          <w:szCs w:val="21"/>
        </w:rPr>
        <w:t>ing</w:t>
      </w:r>
      <w:r w:rsidRPr="00862581">
        <w:rPr>
          <w:rFonts w:ascii="Arial" w:hAnsi="Arial" w:cs="Arial"/>
          <w:sz w:val="21"/>
          <w:szCs w:val="21"/>
        </w:rPr>
        <w:t xml:space="preserve"> procedures to be implemented to manage potentially hazardous situations, should emergencies and accidents occur. Standard Operating Procedures for the execution of all activities </w:t>
      </w:r>
      <w:r w:rsidR="00C6349B">
        <w:rPr>
          <w:rFonts w:ascii="Arial" w:hAnsi="Arial" w:cs="Arial"/>
          <w:sz w:val="21"/>
          <w:szCs w:val="21"/>
        </w:rPr>
        <w:t>need to</w:t>
      </w:r>
      <w:r w:rsidRPr="00862581">
        <w:rPr>
          <w:rFonts w:ascii="Arial" w:hAnsi="Arial" w:cs="Arial"/>
          <w:sz w:val="21"/>
          <w:szCs w:val="21"/>
        </w:rPr>
        <w:t xml:space="preserve"> be included in the </w:t>
      </w:r>
      <w:r w:rsidR="00E20038">
        <w:rPr>
          <w:rFonts w:ascii="Arial" w:hAnsi="Arial" w:cs="Arial"/>
          <w:sz w:val="21"/>
          <w:szCs w:val="21"/>
        </w:rPr>
        <w:t xml:space="preserve">future </w:t>
      </w:r>
      <w:r w:rsidRPr="00862581">
        <w:rPr>
          <w:rFonts w:ascii="Arial" w:hAnsi="Arial" w:cs="Arial"/>
          <w:sz w:val="21"/>
          <w:szCs w:val="21"/>
        </w:rPr>
        <w:t>EHS Plan, especially those activities with certain level of risk for workers. Due to the replacement as well as the placement of pipes, meters, valves, etc. a proper waste management plan need to be prepared for the collection, transport and disposal removed pipes, meters, packaging materials, and so on.</w:t>
      </w:r>
    </w:p>
    <w:p w14:paraId="0F8E59AD" w14:textId="63130821" w:rsidR="00C4490E" w:rsidRPr="00862581" w:rsidRDefault="00C4490E" w:rsidP="00C4490E"/>
    <w:p w14:paraId="6870811D" w14:textId="19D78AB3" w:rsidR="00C4490E" w:rsidRPr="00317BA5" w:rsidRDefault="00317BA5" w:rsidP="00317BA5">
      <w:pPr>
        <w:pStyle w:val="Heading3"/>
        <w:rPr>
          <w:rFonts w:ascii="Arial" w:hAnsi="Arial" w:cs="Arial"/>
          <w:color w:val="0070C0"/>
          <w:sz w:val="22"/>
          <w:szCs w:val="22"/>
        </w:rPr>
      </w:pPr>
      <w:bookmarkStart w:id="9" w:name="_Toc23392362"/>
      <w:r w:rsidRPr="00317BA5">
        <w:rPr>
          <w:rFonts w:ascii="Arial" w:hAnsi="Arial" w:cs="Arial"/>
          <w:color w:val="0070C0"/>
          <w:sz w:val="22"/>
          <w:szCs w:val="22"/>
        </w:rPr>
        <w:lastRenderedPageBreak/>
        <w:t>4.2.2 Environmental and Social Risks</w:t>
      </w:r>
      <w:bookmarkEnd w:id="9"/>
    </w:p>
    <w:p w14:paraId="4FBFA05C" w14:textId="77777777" w:rsidR="00C4490E" w:rsidRPr="00C4490E" w:rsidRDefault="00C4490E" w:rsidP="00C4490E"/>
    <w:p w14:paraId="615E9309" w14:textId="1E28ABC8" w:rsidR="005627AD" w:rsidRPr="005627AD" w:rsidRDefault="005627AD" w:rsidP="007E2EA7">
      <w:pPr>
        <w:jc w:val="left"/>
        <w:rPr>
          <w:rFonts w:ascii="Times New Roman" w:eastAsia="Times New Roman" w:hAnsi="Times New Roman" w:cs="Times New Roman"/>
          <w:sz w:val="24"/>
          <w:szCs w:val="24"/>
        </w:rPr>
      </w:pPr>
      <w:r w:rsidRPr="005627AD">
        <w:rPr>
          <w:rFonts w:ascii="Arial" w:eastAsia="Times New Roman" w:hAnsi="Arial" w:cs="Arial"/>
          <w:color w:val="000000"/>
          <w:sz w:val="21"/>
          <w:szCs w:val="21"/>
        </w:rPr>
        <w:t>NRW activities are linked to SWM procedures and work instructions which are broadly implemented in the company.  All procedures instructions on network maintenance and repair require SWM staff to comply with the following codes:</w:t>
      </w:r>
    </w:p>
    <w:p w14:paraId="043B9E02" w14:textId="6959952C" w:rsidR="005627AD" w:rsidRPr="005627AD" w:rsidRDefault="005627AD" w:rsidP="004F005B">
      <w:pPr>
        <w:numPr>
          <w:ilvl w:val="0"/>
          <w:numId w:val="3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Disinfection of pipes and fittings (O WB S W-005)</w:t>
      </w:r>
      <w:r w:rsidR="00270828">
        <w:rPr>
          <w:rFonts w:ascii="Arial" w:eastAsia="Times New Roman" w:hAnsi="Arial" w:cs="Arial"/>
          <w:color w:val="000000"/>
          <w:sz w:val="21"/>
          <w:szCs w:val="21"/>
        </w:rPr>
        <w:t xml:space="preserve">. This work instruction was unavailable at the time of this study. </w:t>
      </w:r>
    </w:p>
    <w:p w14:paraId="61828F7B" w14:textId="77777777" w:rsidR="00270828" w:rsidRPr="005627AD" w:rsidRDefault="005627AD" w:rsidP="00270828">
      <w:pPr>
        <w:numPr>
          <w:ilvl w:val="0"/>
          <w:numId w:val="37"/>
        </w:numPr>
        <w:ind w:left="360"/>
        <w:textAlignment w:val="baseline"/>
        <w:rPr>
          <w:rFonts w:ascii="Arial" w:eastAsia="Times New Roman" w:hAnsi="Arial" w:cs="Arial"/>
          <w:color w:val="000000"/>
          <w:sz w:val="21"/>
          <w:szCs w:val="21"/>
        </w:rPr>
      </w:pPr>
      <w:r w:rsidRPr="00A16603">
        <w:rPr>
          <w:rFonts w:ascii="Arial" w:eastAsia="Times New Roman" w:hAnsi="Arial" w:cs="Arial"/>
          <w:color w:val="000000"/>
          <w:sz w:val="21"/>
          <w:szCs w:val="21"/>
          <w:lang w:val="pt-BR"/>
        </w:rPr>
        <w:t xml:space="preserve">Personal hygiene (O WB S W-11). </w:t>
      </w:r>
      <w:r w:rsidR="00270828">
        <w:rPr>
          <w:rFonts w:ascii="Arial" w:eastAsia="Times New Roman" w:hAnsi="Arial" w:cs="Arial"/>
          <w:color w:val="000000"/>
          <w:sz w:val="21"/>
          <w:szCs w:val="21"/>
        </w:rPr>
        <w:t xml:space="preserve">This work instruction was unavailable at the time of this study. </w:t>
      </w:r>
    </w:p>
    <w:p w14:paraId="1698BB2D" w14:textId="77777777" w:rsidR="005627AD" w:rsidRPr="005627AD" w:rsidRDefault="005627AD" w:rsidP="004F005B">
      <w:pPr>
        <w:numPr>
          <w:ilvl w:val="0"/>
          <w:numId w:val="37"/>
        </w:numPr>
        <w:ind w:left="360"/>
        <w:textAlignment w:val="baseline"/>
        <w:rPr>
          <w:rFonts w:ascii="Arial" w:eastAsia="Times New Roman" w:hAnsi="Arial" w:cs="Arial"/>
          <w:color w:val="000000"/>
          <w:sz w:val="21"/>
          <w:szCs w:val="21"/>
        </w:rPr>
      </w:pPr>
      <w:r w:rsidRPr="005627AD">
        <w:rPr>
          <w:rFonts w:ascii="Arial" w:eastAsia="Times New Roman" w:hAnsi="Arial" w:cs="Arial"/>
          <w:color w:val="000000"/>
          <w:sz w:val="21"/>
          <w:szCs w:val="21"/>
        </w:rPr>
        <w:t>Safety book. Recommendations to improve SWM’s Occupational Health and Safety (OHS) guidelines are outlined in the ESIA study in section 7.2.</w:t>
      </w:r>
    </w:p>
    <w:p w14:paraId="7C5168C3" w14:textId="77777777" w:rsidR="005627AD" w:rsidRPr="005627AD" w:rsidRDefault="005627AD" w:rsidP="004F005B">
      <w:pPr>
        <w:jc w:val="left"/>
        <w:rPr>
          <w:rFonts w:ascii="Times New Roman" w:eastAsia="Times New Roman" w:hAnsi="Times New Roman" w:cs="Times New Roman"/>
          <w:sz w:val="24"/>
          <w:szCs w:val="24"/>
        </w:rPr>
      </w:pPr>
    </w:p>
    <w:p w14:paraId="33483B1D" w14:textId="23C27477" w:rsidR="00E94BCB" w:rsidRDefault="005627AD" w:rsidP="004F005B">
      <w:pPr>
        <w:jc w:val="left"/>
        <w:rPr>
          <w:rFonts w:ascii="Arial" w:eastAsia="Times New Roman" w:hAnsi="Arial" w:cs="Arial"/>
          <w:color w:val="000000"/>
          <w:sz w:val="21"/>
          <w:szCs w:val="21"/>
        </w:rPr>
      </w:pPr>
      <w:r w:rsidRPr="005627AD">
        <w:rPr>
          <w:rFonts w:ascii="Arial" w:eastAsia="Times New Roman" w:hAnsi="Arial" w:cs="Arial"/>
          <w:color w:val="000000"/>
          <w:sz w:val="21"/>
          <w:szCs w:val="21"/>
        </w:rPr>
        <w:t xml:space="preserve">Besides these general guidelines on network repair, some specific procedures and instructions are </w:t>
      </w:r>
      <w:r w:rsidR="00270828" w:rsidRPr="005627AD">
        <w:rPr>
          <w:rFonts w:ascii="Arial" w:eastAsia="Times New Roman" w:hAnsi="Arial" w:cs="Arial"/>
          <w:color w:val="000000"/>
          <w:sz w:val="21"/>
          <w:szCs w:val="21"/>
        </w:rPr>
        <w:t>used,</w:t>
      </w:r>
      <w:r w:rsidRPr="005627AD">
        <w:rPr>
          <w:rFonts w:ascii="Arial" w:eastAsia="Times New Roman" w:hAnsi="Arial" w:cs="Arial"/>
          <w:color w:val="000000"/>
          <w:sz w:val="21"/>
          <w:szCs w:val="21"/>
        </w:rPr>
        <w:t xml:space="preserve"> and these are assessed on their environmental and social risk in Table </w:t>
      </w:r>
      <w:r w:rsidR="00B344D7">
        <w:rPr>
          <w:rFonts w:ascii="Arial" w:eastAsia="Times New Roman" w:hAnsi="Arial" w:cs="Arial"/>
          <w:color w:val="000000"/>
          <w:sz w:val="21"/>
          <w:szCs w:val="21"/>
        </w:rPr>
        <w:t>4</w:t>
      </w:r>
      <w:r w:rsidRPr="005627AD">
        <w:rPr>
          <w:rFonts w:ascii="Arial" w:eastAsia="Times New Roman" w:hAnsi="Arial" w:cs="Arial"/>
          <w:color w:val="000000"/>
          <w:sz w:val="21"/>
          <w:szCs w:val="21"/>
        </w:rPr>
        <w:t>.</w:t>
      </w:r>
    </w:p>
    <w:p w14:paraId="1B1FA522" w14:textId="77777777" w:rsidR="00E94BCB" w:rsidRDefault="00E94BCB">
      <w:pPr>
        <w:spacing w:after="160" w:line="259" w:lineRule="auto"/>
        <w:jc w:val="left"/>
        <w:rPr>
          <w:rFonts w:ascii="Arial" w:eastAsia="Times New Roman" w:hAnsi="Arial" w:cs="Arial"/>
          <w:color w:val="000000"/>
          <w:sz w:val="21"/>
          <w:szCs w:val="21"/>
        </w:rPr>
      </w:pPr>
      <w:r>
        <w:rPr>
          <w:rFonts w:ascii="Arial" w:eastAsia="Times New Roman" w:hAnsi="Arial" w:cs="Arial"/>
          <w:color w:val="000000"/>
          <w:sz w:val="21"/>
          <w:szCs w:val="21"/>
        </w:rPr>
        <w:br w:type="page"/>
      </w:r>
    </w:p>
    <w:p w14:paraId="6B418184" w14:textId="77777777" w:rsidR="00E94BCB" w:rsidRDefault="00E94BCB" w:rsidP="005627AD">
      <w:pPr>
        <w:spacing w:line="240" w:lineRule="auto"/>
        <w:jc w:val="left"/>
        <w:rPr>
          <w:rFonts w:ascii="Arial" w:eastAsia="Times New Roman" w:hAnsi="Arial" w:cs="Arial"/>
          <w:color w:val="000000"/>
          <w:sz w:val="20"/>
          <w:szCs w:val="20"/>
        </w:rPr>
        <w:sectPr w:rsidR="00E94BCB" w:rsidSect="00FA443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pPr>
    </w:p>
    <w:p w14:paraId="66EB2D36" w14:textId="02D489A6" w:rsidR="005627AD" w:rsidRPr="005627AD" w:rsidRDefault="00B344D7" w:rsidP="00B344D7">
      <w:pPr>
        <w:pStyle w:val="Caption"/>
        <w:rPr>
          <w:rFonts w:ascii="Times New Roman" w:eastAsia="Times New Roman" w:hAnsi="Times New Roman" w:cs="Times New Roman"/>
          <w:sz w:val="24"/>
          <w:szCs w:val="24"/>
        </w:rPr>
      </w:pPr>
      <w:bookmarkStart w:id="10" w:name="_Toc23392366"/>
      <w:r w:rsidRPr="00B344D7">
        <w:rPr>
          <w:rFonts w:ascii="Arial" w:hAnsi="Arial" w:cs="Arial"/>
          <w:i w:val="0"/>
          <w:iCs w:val="0"/>
          <w:sz w:val="20"/>
          <w:szCs w:val="20"/>
        </w:rPr>
        <w:lastRenderedPageBreak/>
        <w:t xml:space="preserve">Table </w:t>
      </w:r>
      <w:r w:rsidRPr="00B344D7">
        <w:rPr>
          <w:rFonts w:ascii="Arial" w:hAnsi="Arial" w:cs="Arial"/>
          <w:i w:val="0"/>
          <w:iCs w:val="0"/>
          <w:sz w:val="20"/>
          <w:szCs w:val="20"/>
        </w:rPr>
        <w:fldChar w:fldCharType="begin"/>
      </w:r>
      <w:r w:rsidRPr="00B344D7">
        <w:rPr>
          <w:rFonts w:ascii="Arial" w:hAnsi="Arial" w:cs="Arial"/>
          <w:i w:val="0"/>
          <w:iCs w:val="0"/>
          <w:sz w:val="20"/>
          <w:szCs w:val="20"/>
        </w:rPr>
        <w:instrText xml:space="preserve"> SEQ Table \* ARABIC </w:instrText>
      </w:r>
      <w:r w:rsidRPr="00B344D7">
        <w:rPr>
          <w:rFonts w:ascii="Arial" w:hAnsi="Arial" w:cs="Arial"/>
          <w:i w:val="0"/>
          <w:iCs w:val="0"/>
          <w:sz w:val="20"/>
          <w:szCs w:val="20"/>
        </w:rPr>
        <w:fldChar w:fldCharType="separate"/>
      </w:r>
      <w:r w:rsidR="002D6039">
        <w:rPr>
          <w:rFonts w:ascii="Arial" w:hAnsi="Arial" w:cs="Arial"/>
          <w:i w:val="0"/>
          <w:iCs w:val="0"/>
          <w:noProof/>
          <w:sz w:val="20"/>
          <w:szCs w:val="20"/>
        </w:rPr>
        <w:t>3</w:t>
      </w:r>
      <w:r w:rsidRPr="00B344D7">
        <w:rPr>
          <w:rFonts w:ascii="Arial" w:hAnsi="Arial" w:cs="Arial"/>
          <w:i w:val="0"/>
          <w:iCs w:val="0"/>
          <w:sz w:val="20"/>
          <w:szCs w:val="20"/>
        </w:rPr>
        <w:fldChar w:fldCharType="end"/>
      </w:r>
      <w:r w:rsidR="005627AD" w:rsidRPr="00B344D7">
        <w:rPr>
          <w:rFonts w:ascii="Arial" w:eastAsia="Times New Roman" w:hAnsi="Arial" w:cs="Arial"/>
          <w:i w:val="0"/>
          <w:iCs w:val="0"/>
          <w:color w:val="000000"/>
          <w:sz w:val="20"/>
          <w:szCs w:val="20"/>
        </w:rPr>
        <w:t>:</w:t>
      </w:r>
      <w:r w:rsidR="005627AD" w:rsidRPr="005627AD">
        <w:rPr>
          <w:rFonts w:ascii="Arial" w:eastAsia="Times New Roman" w:hAnsi="Arial" w:cs="Arial"/>
          <w:color w:val="000000"/>
          <w:sz w:val="20"/>
          <w:szCs w:val="20"/>
        </w:rPr>
        <w:t xml:space="preserve"> Environmental and social risks associated with NRW activities</w:t>
      </w:r>
      <w:bookmarkEnd w:id="10"/>
      <w:r w:rsidR="005627AD" w:rsidRPr="005627AD">
        <w:rPr>
          <w:rFonts w:ascii="Arial" w:eastAsia="Times New Roman" w:hAnsi="Arial" w:cs="Arial"/>
          <w:color w:val="000000"/>
          <w:sz w:val="20"/>
          <w:szCs w:val="20"/>
        </w:rPr>
        <w:t> </w:t>
      </w:r>
    </w:p>
    <w:tbl>
      <w:tblPr>
        <w:tblW w:w="14310" w:type="dxa"/>
        <w:tblInd w:w="-820" w:type="dxa"/>
        <w:tblCellMar>
          <w:top w:w="15" w:type="dxa"/>
          <w:left w:w="15" w:type="dxa"/>
          <w:bottom w:w="15" w:type="dxa"/>
          <w:right w:w="15" w:type="dxa"/>
        </w:tblCellMar>
        <w:tblLook w:val="04A0" w:firstRow="1" w:lastRow="0" w:firstColumn="1" w:lastColumn="0" w:noHBand="0" w:noVBand="1"/>
      </w:tblPr>
      <w:tblGrid>
        <w:gridCol w:w="634"/>
        <w:gridCol w:w="2350"/>
        <w:gridCol w:w="1866"/>
        <w:gridCol w:w="1890"/>
        <w:gridCol w:w="3700"/>
        <w:gridCol w:w="3870"/>
      </w:tblGrid>
      <w:tr w:rsidR="00E94BCB" w:rsidRPr="005627AD" w14:paraId="321AE05E" w14:textId="77777777" w:rsidTr="00FF164E">
        <w:trPr>
          <w:trHeight w:val="45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326D12"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8F406E"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Activities</w:t>
            </w:r>
          </w:p>
        </w:tc>
        <w:tc>
          <w:tcPr>
            <w:tcW w:w="186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A77D39"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SWM Procedure </w:t>
            </w:r>
          </w:p>
        </w:tc>
        <w:tc>
          <w:tcPr>
            <w:tcW w:w="189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BD590"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SWM Work instruction</w:t>
            </w:r>
          </w:p>
        </w:tc>
        <w:tc>
          <w:tcPr>
            <w:tcW w:w="370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CD7B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Gaps and constraints</w:t>
            </w:r>
          </w:p>
        </w:tc>
        <w:tc>
          <w:tcPr>
            <w:tcW w:w="38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B8E2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Environmental/</w:t>
            </w:r>
          </w:p>
          <w:p w14:paraId="267A04E7"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social risk</w:t>
            </w:r>
          </w:p>
        </w:tc>
      </w:tr>
      <w:tr w:rsidR="00E94BCB" w:rsidRPr="005627AD" w14:paraId="269D75C0" w14:textId="77777777" w:rsidTr="00FF164E">
        <w:trPr>
          <w:trHeight w:val="45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C1E56CE"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2F502D0"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1866" w:type="dxa"/>
            <w:vMerge/>
            <w:tcBorders>
              <w:top w:val="single" w:sz="8" w:space="0" w:color="000000"/>
              <w:left w:val="single" w:sz="8" w:space="0" w:color="000000"/>
              <w:bottom w:val="single" w:sz="8" w:space="0" w:color="000000"/>
              <w:right w:val="single" w:sz="8" w:space="0" w:color="000000"/>
            </w:tcBorders>
            <w:vAlign w:val="center"/>
            <w:hideMark/>
          </w:tcPr>
          <w:p w14:paraId="4C79C791"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1890" w:type="dxa"/>
            <w:vMerge/>
            <w:tcBorders>
              <w:top w:val="single" w:sz="8" w:space="0" w:color="000000"/>
              <w:left w:val="single" w:sz="8" w:space="0" w:color="000000"/>
              <w:bottom w:val="single" w:sz="8" w:space="0" w:color="000000"/>
              <w:right w:val="single" w:sz="8" w:space="0" w:color="000000"/>
            </w:tcBorders>
            <w:vAlign w:val="center"/>
            <w:hideMark/>
          </w:tcPr>
          <w:p w14:paraId="76E9F5FE"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3700" w:type="dxa"/>
            <w:vMerge/>
            <w:tcBorders>
              <w:top w:val="single" w:sz="8" w:space="0" w:color="000000"/>
              <w:left w:val="single" w:sz="8" w:space="0" w:color="000000"/>
              <w:bottom w:val="single" w:sz="8" w:space="0" w:color="000000"/>
              <w:right w:val="single" w:sz="8" w:space="0" w:color="000000"/>
            </w:tcBorders>
            <w:vAlign w:val="center"/>
            <w:hideMark/>
          </w:tcPr>
          <w:p w14:paraId="088EF5D5"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3870" w:type="dxa"/>
            <w:vMerge/>
            <w:tcBorders>
              <w:top w:val="single" w:sz="8" w:space="0" w:color="000000"/>
              <w:left w:val="single" w:sz="8" w:space="0" w:color="000000"/>
              <w:bottom w:val="single" w:sz="8" w:space="0" w:color="000000"/>
              <w:right w:val="single" w:sz="8" w:space="0" w:color="000000"/>
            </w:tcBorders>
            <w:vAlign w:val="center"/>
            <w:hideMark/>
          </w:tcPr>
          <w:p w14:paraId="6F7996DC"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5627AD" w:rsidRPr="005627AD" w14:paraId="43F8CCFF" w14:textId="77777777" w:rsidTr="00E20038">
        <w:trPr>
          <w:trHeight w:val="400"/>
        </w:trPr>
        <w:tc>
          <w:tcPr>
            <w:tcW w:w="0" w:type="auto"/>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1BB1C19"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13676" w:type="dxa"/>
            <w:gridSpan w:val="5"/>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2319A4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Design </w:t>
            </w:r>
          </w:p>
        </w:tc>
      </w:tr>
      <w:tr w:rsidR="00E94BCB" w:rsidRPr="005627AD" w14:paraId="1CF9A1F6" w14:textId="77777777" w:rsidTr="00FF164E">
        <w:trPr>
          <w:trHeight w:val="4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DD2162"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67B20" w14:textId="20D70122"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Determine location, status and specifications of </w:t>
            </w:r>
            <w:r w:rsidR="00F86F4B">
              <w:rPr>
                <w:rFonts w:ascii="Arial" w:eastAsia="Times New Roman" w:hAnsi="Arial" w:cs="Arial"/>
                <w:color w:val="000000"/>
                <w:sz w:val="20"/>
                <w:szCs w:val="20"/>
              </w:rPr>
              <w:t>valves (plugs)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E624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P-001 Maintenance of main pipes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C131B" w14:textId="62BDB518"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D OH C W-003 Maintenance of </w:t>
            </w:r>
            <w:r w:rsidR="00F86F4B">
              <w:rPr>
                <w:rFonts w:ascii="Arial" w:eastAsia="Times New Roman" w:hAnsi="Arial" w:cs="Arial"/>
                <w:color w:val="000000"/>
                <w:sz w:val="20"/>
                <w:szCs w:val="20"/>
              </w:rPr>
              <w:t>valves (plugs)</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05D531"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3CD07F3C"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-Traffic safety</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ADF0BF"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-Change in traffic situation due to work can cause accidents</w:t>
            </w:r>
          </w:p>
        </w:tc>
      </w:tr>
      <w:tr w:rsidR="00E94BCB" w:rsidRPr="005627AD" w14:paraId="3BB64F7E"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C7144A"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621E06" w14:textId="77777777" w:rsidR="005627AD" w:rsidRPr="005627AD" w:rsidRDefault="005627AD"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Assessment of in- and outflow pipes (flow, pipe specifications)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67610" w14:textId="70109147" w:rsidR="005627AD" w:rsidRPr="00064DCC" w:rsidRDefault="00E20038" w:rsidP="005627AD">
            <w:pPr>
              <w:spacing w:line="240" w:lineRule="auto"/>
              <w:jc w:val="left"/>
              <w:rPr>
                <w:rFonts w:ascii="Arial" w:eastAsia="Times New Roman" w:hAnsi="Arial" w:cs="Arial"/>
                <w:sz w:val="20"/>
                <w:szCs w:val="20"/>
              </w:rPr>
            </w:pPr>
            <w:r w:rsidRPr="00064DCC">
              <w:rPr>
                <w:rFonts w:ascii="Arial" w:eastAsia="Times New Roman" w:hAnsi="Arial" w:cs="Arial"/>
                <w:sz w:val="20"/>
                <w:szCs w:val="20"/>
              </w:rPr>
              <w:t>Not available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8C3241"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0DDC6"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8E000" w14:textId="77777777" w:rsidR="005627AD" w:rsidRPr="005627AD" w:rsidRDefault="005627AD" w:rsidP="005627AD">
            <w:pPr>
              <w:spacing w:line="240" w:lineRule="auto"/>
              <w:jc w:val="left"/>
              <w:rPr>
                <w:rFonts w:ascii="Times New Roman" w:eastAsia="Times New Roman" w:hAnsi="Times New Roman" w:cs="Times New Roman"/>
                <w:sz w:val="24"/>
                <w:szCs w:val="24"/>
              </w:rPr>
            </w:pPr>
          </w:p>
        </w:tc>
      </w:tr>
      <w:tr w:rsidR="00E20038" w:rsidRPr="005627AD" w14:paraId="12F15BB1"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47967"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23C16"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Installation of pressure valves and flowmeters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7DF66" w14:textId="119EA69F" w:rsidR="00E20038" w:rsidRPr="005627AD" w:rsidRDefault="00E20038" w:rsidP="00E20038">
            <w:pPr>
              <w:textAlignment w:val="baseline"/>
              <w:rPr>
                <w:rFonts w:ascii="Times New Roman" w:eastAsia="Times New Roman" w:hAnsi="Times New Roman" w:cs="Times New Roman"/>
                <w:sz w:val="24"/>
                <w:szCs w:val="24"/>
              </w:rPr>
            </w:pPr>
            <w:r w:rsidRPr="0082449C">
              <w:rPr>
                <w:rFonts w:ascii="Arial" w:eastAsia="Times New Roman" w:hAnsi="Arial" w:cs="Arial"/>
                <w:sz w:val="20"/>
                <w:szCs w:val="20"/>
              </w:rPr>
              <w:t>Not available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5229DD" w14:textId="77777777" w:rsidR="00E20038" w:rsidRPr="005627AD" w:rsidRDefault="00E20038" w:rsidP="00E20038">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1CED03" w14:textId="77777777" w:rsidR="00E20038" w:rsidRPr="005627AD" w:rsidRDefault="00E20038" w:rsidP="00E20038">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BD4AF4" w14:textId="77777777" w:rsidR="00E20038" w:rsidRPr="005627AD" w:rsidRDefault="00E20038" w:rsidP="00E20038">
            <w:pPr>
              <w:spacing w:line="240" w:lineRule="auto"/>
              <w:jc w:val="left"/>
              <w:rPr>
                <w:rFonts w:ascii="Times New Roman" w:eastAsia="Times New Roman" w:hAnsi="Times New Roman" w:cs="Times New Roman"/>
                <w:sz w:val="24"/>
                <w:szCs w:val="24"/>
              </w:rPr>
            </w:pPr>
          </w:p>
        </w:tc>
      </w:tr>
      <w:tr w:rsidR="00E20038" w:rsidRPr="005627AD" w14:paraId="3DC0DED0"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7621A"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5B6041"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Measurement of pressure in system</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886B2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P-001 Maintenance of main pipes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840406"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W-006 Pressure monitoring</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9B24E2"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6CE2CF9C"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-Traffic safety</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4387E2"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-Change in traffic situation due to work can cause accidents</w:t>
            </w:r>
          </w:p>
        </w:tc>
      </w:tr>
      <w:tr w:rsidR="00E20038" w:rsidRPr="005627AD" w14:paraId="66C4DDBC" w14:textId="77777777" w:rsidTr="00E20038">
        <w:trPr>
          <w:trHeight w:val="400"/>
        </w:trPr>
        <w:tc>
          <w:tcPr>
            <w:tcW w:w="0" w:type="auto"/>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2B30B91D" w14:textId="77777777" w:rsidR="00E20038" w:rsidRPr="005627AD" w:rsidRDefault="00E20038" w:rsidP="00E20038">
            <w:pPr>
              <w:spacing w:line="240" w:lineRule="auto"/>
              <w:jc w:val="left"/>
              <w:rPr>
                <w:rFonts w:ascii="Times New Roman" w:eastAsia="Times New Roman" w:hAnsi="Times New Roman" w:cs="Times New Roman"/>
                <w:sz w:val="24"/>
                <w:szCs w:val="24"/>
              </w:rPr>
            </w:pPr>
          </w:p>
        </w:tc>
        <w:tc>
          <w:tcPr>
            <w:tcW w:w="13676" w:type="dxa"/>
            <w:gridSpan w:val="5"/>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73A686D"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Operations</w:t>
            </w:r>
          </w:p>
        </w:tc>
      </w:tr>
      <w:tr w:rsidR="00E20038" w:rsidRPr="005627AD" w14:paraId="2D20BAB2"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7B61B8"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0A34F" w14:textId="262F5BA2"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Identify visual leakages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661B3C"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OA S P-001 Maintenance of service pipes </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FD1A6"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OA S W-001 Resolve leakage at the service pipe</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A82B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10C606F8"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due to entering of other water </w:t>
            </w:r>
          </w:p>
          <w:p w14:paraId="18061311"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-Microbial contamination: waterborne pathogen intrusion</w:t>
            </w:r>
          </w:p>
          <w:p w14:paraId="3C1624C7"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 </w:t>
            </w:r>
          </w:p>
          <w:p w14:paraId="5E79DF12" w14:textId="77777777" w:rsidR="00E20038" w:rsidRDefault="00E20038" w:rsidP="00E20038">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-Traffic safety</w:t>
            </w:r>
          </w:p>
          <w:p w14:paraId="388DC993" w14:textId="21B56D29" w:rsidR="00E20038" w:rsidRPr="005627AD" w:rsidRDefault="00E20038" w:rsidP="00E20038">
            <w:pPr>
              <w:spacing w:line="240" w:lineRule="auto"/>
              <w:jc w:val="left"/>
              <w:rPr>
                <w:rFonts w:ascii="Times New Roman" w:eastAsia="Times New Roman" w:hAnsi="Times New Roman" w:cs="Times New Roman"/>
                <w:sz w:val="24"/>
                <w:szCs w:val="24"/>
              </w:rPr>
            </w:pPr>
            <w:r>
              <w:rPr>
                <w:rFonts w:ascii="Arial" w:eastAsia="Times New Roman" w:hAnsi="Arial" w:cs="Arial"/>
                <w:color w:val="000000"/>
                <w:sz w:val="20"/>
                <w:szCs w:val="20"/>
              </w:rPr>
              <w:t>-Outdoor works/sun exposure</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7AD9BB" w14:textId="77777777" w:rsidR="00E20038" w:rsidRPr="005627AD" w:rsidRDefault="00E20038" w:rsidP="00E20038">
            <w:pPr>
              <w:spacing w:line="240" w:lineRule="auto"/>
              <w:jc w:val="left"/>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Risk of intrusion of chemicals e.g. pesticides, debris, petroleum  </w:t>
            </w:r>
          </w:p>
          <w:p w14:paraId="2DFF9FC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pathogen intrusion</w:t>
            </w:r>
            <w:r w:rsidRPr="005627AD">
              <w:rPr>
                <w:rFonts w:ascii="Arial" w:eastAsia="Times New Roman" w:hAnsi="Arial" w:cs="Arial"/>
                <w:b/>
                <w:bCs/>
                <w:color w:val="000000"/>
                <w:sz w:val="20"/>
                <w:szCs w:val="20"/>
              </w:rPr>
              <w:t xml:space="preserve"> </w:t>
            </w:r>
            <w:r w:rsidRPr="005627AD">
              <w:rPr>
                <w:rFonts w:ascii="Arial" w:eastAsia="Times New Roman" w:hAnsi="Arial" w:cs="Arial"/>
                <w:color w:val="000000"/>
                <w:sz w:val="20"/>
                <w:szCs w:val="20"/>
              </w:rPr>
              <w:t>with leakage repair (low flows)</w:t>
            </w:r>
          </w:p>
          <w:p w14:paraId="42A205D0"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 can lead to an increase of vector-borne diseases</w:t>
            </w:r>
          </w:p>
          <w:p w14:paraId="7CFCCC7E" w14:textId="77777777" w:rsidR="00E20038" w:rsidRDefault="00E20038" w:rsidP="00E20038">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-Change in traffic situation due to work can cause accidents</w:t>
            </w:r>
          </w:p>
          <w:p w14:paraId="5CC5D8F3" w14:textId="7510302F" w:rsidR="00E20038" w:rsidRPr="00B04BD0" w:rsidRDefault="00E20038" w:rsidP="00E20038">
            <w:pPr>
              <w:spacing w:line="240" w:lineRule="auto"/>
              <w:jc w:val="left"/>
              <w:rPr>
                <w:rFonts w:ascii="Arial" w:eastAsia="Times New Roman" w:hAnsi="Arial" w:cs="Arial"/>
                <w:sz w:val="20"/>
                <w:szCs w:val="20"/>
              </w:rPr>
            </w:pPr>
            <w:r w:rsidRPr="00B04BD0">
              <w:rPr>
                <w:rFonts w:ascii="Arial" w:eastAsia="Times New Roman" w:hAnsi="Arial" w:cs="Arial"/>
                <w:sz w:val="20"/>
                <w:szCs w:val="20"/>
              </w:rPr>
              <w:t>-Too much sunlight may cause health issue</w:t>
            </w:r>
            <w:r>
              <w:rPr>
                <w:rFonts w:ascii="Arial" w:eastAsia="Times New Roman" w:hAnsi="Arial" w:cs="Arial"/>
                <w:sz w:val="20"/>
                <w:szCs w:val="20"/>
              </w:rPr>
              <w:t xml:space="preserve"> for workers</w:t>
            </w:r>
          </w:p>
        </w:tc>
      </w:tr>
      <w:tr w:rsidR="00E20038" w:rsidRPr="005627AD" w14:paraId="30F29F72"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A6FF07"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lastRenderedPageBreak/>
              <w:t>O.2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928A82"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asbestos (AC) piping</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D86456"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P-001 Maintenance of main pipes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8DF92F"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Not available</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9D2D8E"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2DE98FBE"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-Registration of activity at the Government (Labour inspection)</w:t>
            </w:r>
          </w:p>
          <w:p w14:paraId="743C4470"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Request for expert supervision (from Government)</w:t>
            </w:r>
          </w:p>
          <w:p w14:paraId="471A636A"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-Handling of asbestos </w:t>
            </w:r>
          </w:p>
          <w:p w14:paraId="5A64B48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-Containment, removal and transport of asbestos</w:t>
            </w:r>
          </w:p>
          <w:p w14:paraId="646F2CEF"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-Post-handling health monitoring of workers</w:t>
            </w:r>
          </w:p>
          <w:p w14:paraId="181BB102"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-Post-handling of equipment used in activity</w:t>
            </w:r>
          </w:p>
          <w:p w14:paraId="79624794" w14:textId="189E0515" w:rsidR="00E20038" w:rsidRDefault="00E20038" w:rsidP="00E20038">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-Traffic safety</w:t>
            </w:r>
          </w:p>
          <w:p w14:paraId="0135C1B6" w14:textId="01215B75" w:rsidR="00E20038" w:rsidRPr="005627AD" w:rsidRDefault="00E20038" w:rsidP="00E20038">
            <w:pPr>
              <w:spacing w:line="240" w:lineRule="auto"/>
              <w:jc w:val="left"/>
              <w:rPr>
                <w:rFonts w:ascii="Times New Roman" w:eastAsia="Times New Roman" w:hAnsi="Times New Roman" w:cs="Times New Roman"/>
                <w:sz w:val="24"/>
                <w:szCs w:val="24"/>
              </w:rPr>
            </w:pPr>
            <w:r>
              <w:rPr>
                <w:rFonts w:ascii="Arial" w:eastAsia="Times New Roman" w:hAnsi="Arial" w:cs="Arial"/>
                <w:color w:val="000000"/>
                <w:sz w:val="20"/>
                <w:szCs w:val="20"/>
              </w:rPr>
              <w:t>-Disposal of removed asbestos pipes</w:t>
            </w:r>
          </w:p>
          <w:p w14:paraId="4A60FF43" w14:textId="77777777" w:rsidR="00E20038" w:rsidRPr="005627AD" w:rsidRDefault="00E20038" w:rsidP="00E20038">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D88F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having no expert supervision when working with AC pipes </w:t>
            </w:r>
          </w:p>
          <w:p w14:paraId="1BECBE48"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release of and exposure to toxic chemicals</w:t>
            </w:r>
          </w:p>
          <w:p w14:paraId="644C935D"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development of lung- and other illnesses in workers</w:t>
            </w:r>
          </w:p>
          <w:p w14:paraId="68BE545D"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asbestos residue in equipment</w:t>
            </w:r>
          </w:p>
          <w:p w14:paraId="68B75E1B"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asbestos residue at worksite and waste management site</w:t>
            </w:r>
          </w:p>
          <w:p w14:paraId="5B0468B5" w14:textId="77777777" w:rsidR="00E20038" w:rsidRDefault="00E20038" w:rsidP="00E20038">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-Change in traffic situation due to work can cause accidents</w:t>
            </w:r>
          </w:p>
          <w:p w14:paraId="5DA22858" w14:textId="27377C3F" w:rsidR="00E20038" w:rsidRPr="00B04BD0" w:rsidRDefault="00E20038" w:rsidP="00E20038">
            <w:pPr>
              <w:spacing w:line="240" w:lineRule="auto"/>
              <w:jc w:val="left"/>
              <w:rPr>
                <w:rFonts w:ascii="Arial" w:eastAsia="Times New Roman" w:hAnsi="Arial" w:cs="Arial"/>
                <w:sz w:val="20"/>
                <w:szCs w:val="20"/>
              </w:rPr>
            </w:pPr>
            <w:r w:rsidRPr="00B04BD0">
              <w:rPr>
                <w:rFonts w:ascii="Arial" w:eastAsia="Times New Roman" w:hAnsi="Arial" w:cs="Arial"/>
                <w:sz w:val="20"/>
                <w:szCs w:val="20"/>
              </w:rPr>
              <w:t>-Risk of contaminating surface/ground water and soil when asbestos is disposed incorrectly</w:t>
            </w:r>
          </w:p>
        </w:tc>
      </w:tr>
      <w:tr w:rsidR="00E20038" w:rsidRPr="005627AD" w14:paraId="2479F478"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DBAC55"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6F2381"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 pressure after replacing AC pipes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B1D18D"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P-001 Maintenance of main pipes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C0BED9"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OH S W-006 Pressure monitoring</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66869C"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71192" w14:textId="77777777" w:rsidR="00E20038" w:rsidRPr="005627AD" w:rsidRDefault="00E20038" w:rsidP="00E20038">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w:t>
            </w:r>
          </w:p>
        </w:tc>
      </w:tr>
      <w:tr w:rsidR="00E05F4C" w:rsidRPr="005627AD" w14:paraId="38E8F450"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45EAE"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1372A"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 metered consumption</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3E2D23" w14:textId="6BC263B6" w:rsidR="00E05F4C" w:rsidRPr="005627AD" w:rsidRDefault="00E05F4C" w:rsidP="00E05F4C">
            <w:pPr>
              <w:spacing w:line="240" w:lineRule="auto"/>
              <w:jc w:val="left"/>
              <w:rPr>
                <w:rFonts w:ascii="Times New Roman" w:eastAsia="Times New Roman" w:hAnsi="Times New Roman" w:cs="Times New Roman"/>
                <w:sz w:val="24"/>
                <w:szCs w:val="24"/>
              </w:rPr>
            </w:pPr>
            <w:r w:rsidRPr="0082449C">
              <w:rPr>
                <w:rFonts w:ascii="Arial" w:eastAsia="Times New Roman" w:hAnsi="Arial" w:cs="Arial"/>
                <w:sz w:val="20"/>
                <w:szCs w:val="20"/>
              </w:rPr>
              <w:t>Not available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565A40"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D12E7A"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F0E75E"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r>
      <w:tr w:rsidR="00E05F4C" w:rsidRPr="005627AD" w14:paraId="7ED0872A"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F181DE"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101590"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Identify theft and illegal connections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180F14" w14:textId="5AD1AB2D" w:rsidR="00E05F4C" w:rsidRPr="005627AD" w:rsidRDefault="00E05F4C" w:rsidP="00E05F4C">
            <w:pPr>
              <w:spacing w:line="240" w:lineRule="auto"/>
              <w:jc w:val="left"/>
              <w:rPr>
                <w:rFonts w:ascii="Times New Roman" w:eastAsia="Times New Roman" w:hAnsi="Times New Roman" w:cs="Times New Roman"/>
                <w:sz w:val="24"/>
                <w:szCs w:val="24"/>
              </w:rPr>
            </w:pPr>
            <w:r w:rsidRPr="0082449C">
              <w:rPr>
                <w:rFonts w:ascii="Arial" w:eastAsia="Times New Roman" w:hAnsi="Arial" w:cs="Arial"/>
                <w:sz w:val="20"/>
                <w:szCs w:val="20"/>
              </w:rPr>
              <w:t>Not available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073CF9"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BAD39B"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54AF29"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r>
      <w:tr w:rsidR="00E05F4C" w:rsidRPr="005627AD" w14:paraId="67912B5C" w14:textId="77777777" w:rsidTr="00FF164E">
        <w:trPr>
          <w:trHeight w:val="40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DE5D35"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O.6</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AA72FA"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unreadable and defective meters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09A78D"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VP-04 Replacement of unreadable meters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6DB80C"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OM SW-001 (Re)placement of water meter</w:t>
            </w:r>
          </w:p>
          <w:p w14:paraId="5C3A6672"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790532"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5B0999BE" w14:textId="77777777" w:rsidR="00E05F4C" w:rsidRDefault="00E05F4C" w:rsidP="00E05F4C">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-In case leakages occur. It only focuses on detection of leakages</w:t>
            </w:r>
          </w:p>
          <w:p w14:paraId="08C92A95" w14:textId="1550ED6D" w:rsidR="00E05F4C" w:rsidRPr="005627AD" w:rsidRDefault="00E05F4C" w:rsidP="00E05F4C">
            <w:pPr>
              <w:spacing w:line="240" w:lineRule="auto"/>
              <w:jc w:val="left"/>
              <w:rPr>
                <w:rFonts w:ascii="Times New Roman" w:eastAsia="Times New Roman" w:hAnsi="Times New Roman" w:cs="Times New Roman"/>
                <w:sz w:val="24"/>
                <w:szCs w:val="24"/>
              </w:rPr>
            </w:pPr>
            <w:r>
              <w:rPr>
                <w:rFonts w:ascii="Arial" w:eastAsia="Times New Roman" w:hAnsi="Arial" w:cs="Arial"/>
                <w:color w:val="000000"/>
                <w:sz w:val="20"/>
                <w:szCs w:val="20"/>
              </w:rPr>
              <w:t>-Disposal of removed meters</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850BDC" w14:textId="77777777" w:rsidR="00E05F4C" w:rsidRDefault="00E05F4C" w:rsidP="00E05F4C">
            <w:pPr>
              <w:spacing w:line="240" w:lineRule="auto"/>
              <w:jc w:val="left"/>
              <w:rPr>
                <w:rFonts w:ascii="Arial" w:eastAsia="Times New Roman" w:hAnsi="Arial" w:cs="Arial"/>
                <w:color w:val="000000"/>
                <w:sz w:val="20"/>
                <w:szCs w:val="20"/>
              </w:rPr>
            </w:pPr>
            <w:r w:rsidRPr="005627AD">
              <w:rPr>
                <w:rFonts w:ascii="Arial" w:eastAsia="Times New Roman" w:hAnsi="Arial" w:cs="Arial"/>
                <w:color w:val="000000"/>
                <w:sz w:val="20"/>
                <w:szCs w:val="20"/>
              </w:rPr>
              <w:t>See O.1</w:t>
            </w:r>
            <w:r>
              <w:rPr>
                <w:rFonts w:ascii="Arial" w:eastAsia="Times New Roman" w:hAnsi="Arial" w:cs="Arial"/>
                <w:color w:val="000000"/>
                <w:sz w:val="20"/>
                <w:szCs w:val="20"/>
              </w:rPr>
              <w:t xml:space="preserve"> and</w:t>
            </w:r>
          </w:p>
          <w:p w14:paraId="28733A52" w14:textId="1338C6A6" w:rsidR="00E05F4C" w:rsidRPr="00AB6D33" w:rsidRDefault="00E05F4C" w:rsidP="00E05F4C">
            <w:pPr>
              <w:spacing w:line="240" w:lineRule="auto"/>
              <w:jc w:val="left"/>
              <w:rPr>
                <w:rFonts w:ascii="Arial" w:eastAsia="Times New Roman" w:hAnsi="Arial" w:cs="Arial"/>
                <w:sz w:val="20"/>
                <w:szCs w:val="20"/>
              </w:rPr>
            </w:pPr>
            <w:r>
              <w:rPr>
                <w:rFonts w:ascii="Arial" w:eastAsia="Times New Roman" w:hAnsi="Arial" w:cs="Arial"/>
                <w:sz w:val="20"/>
                <w:szCs w:val="20"/>
              </w:rPr>
              <w:t>-</w:t>
            </w:r>
            <w:r w:rsidRPr="00AB6D33">
              <w:rPr>
                <w:rFonts w:ascii="Arial" w:eastAsia="Times New Roman" w:hAnsi="Arial" w:cs="Arial"/>
                <w:sz w:val="20"/>
                <w:szCs w:val="20"/>
              </w:rPr>
              <w:t>Contamination of surface/groundwater and soil</w:t>
            </w:r>
          </w:p>
        </w:tc>
      </w:tr>
      <w:tr w:rsidR="00E05F4C" w:rsidRPr="005627AD" w14:paraId="5D973BD3" w14:textId="77777777" w:rsidTr="00FF164E">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73964E1"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FDFDA42"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523F7"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019CAA" w14:textId="77777777" w:rsidR="00E05F4C" w:rsidRPr="005627AD" w:rsidRDefault="00E05F4C" w:rsidP="00E05F4C">
            <w:pPr>
              <w:spacing w:line="240" w:lineRule="auto"/>
              <w:jc w:val="left"/>
              <w:rPr>
                <w:rFonts w:ascii="Times New Roman" w:eastAsia="Times New Roman" w:hAnsi="Times New Roman" w:cs="Times New Roman"/>
                <w:sz w:val="24"/>
                <w:szCs w:val="24"/>
                <w:lang w:val="nl-NL"/>
              </w:rPr>
            </w:pPr>
            <w:r w:rsidRPr="005627AD">
              <w:rPr>
                <w:rFonts w:ascii="Arial" w:eastAsia="Times New Roman" w:hAnsi="Arial" w:cs="Arial"/>
                <w:color w:val="000000"/>
                <w:sz w:val="20"/>
                <w:szCs w:val="20"/>
                <w:lang w:val="nl-NL"/>
              </w:rPr>
              <w:t>D OM S W-002 Overhaul water meter</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3E8BE"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Lacks instructions on:</w:t>
            </w:r>
          </w:p>
          <w:p w14:paraId="7D64A9B2"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-Safe handling of hazardous chemicals (phosphoric acid, paint, soap)</w:t>
            </w:r>
          </w:p>
          <w:p w14:paraId="19CF086E"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-Safe storage and transport of hazardous chemicals</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313B1"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-Risk of exposure to hazardous chemicals with storage, handling and transport</w:t>
            </w:r>
          </w:p>
        </w:tc>
      </w:tr>
      <w:tr w:rsidR="00E05F4C" w:rsidRPr="005627AD" w14:paraId="460E1FF8" w14:textId="77777777" w:rsidTr="00FF164E">
        <w:trPr>
          <w:trHeight w:val="4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DDEF548"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D7486A6"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5E70B0"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5D65F"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 OM SW-003/004 Calibrate water meter</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DCA75" w14:textId="5F6A7124"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CE370"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r>
      <w:tr w:rsidR="00E05F4C" w:rsidRPr="005627AD" w14:paraId="1355A647"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D5698"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lastRenderedPageBreak/>
              <w:t>O.7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FD577"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Inspection of home pump installation</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4D24AD" w14:textId="01DB2CFF" w:rsidR="00E05F4C" w:rsidRPr="005627AD" w:rsidRDefault="00E05F4C" w:rsidP="00E05F4C">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84D0CC"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BD076" w14:textId="77777777" w:rsidR="00E05F4C" w:rsidRPr="00D93BB0" w:rsidRDefault="00E05F4C" w:rsidP="00E05F4C">
            <w:pPr>
              <w:spacing w:line="240" w:lineRule="auto"/>
              <w:jc w:val="left"/>
              <w:rPr>
                <w:rFonts w:ascii="Arial" w:eastAsia="Times New Roman" w:hAnsi="Arial" w:cs="Arial"/>
                <w:sz w:val="20"/>
                <w:szCs w:val="20"/>
              </w:rPr>
            </w:pPr>
            <w:r w:rsidRPr="00D93BB0">
              <w:rPr>
                <w:rFonts w:ascii="Arial" w:eastAsia="Times New Roman" w:hAnsi="Arial" w:cs="Arial"/>
                <w:sz w:val="20"/>
                <w:szCs w:val="20"/>
              </w:rPr>
              <w:t>Lacks instruction on:</w:t>
            </w:r>
          </w:p>
          <w:p w14:paraId="064AF4AF" w14:textId="0445129B" w:rsidR="00E05F4C" w:rsidRPr="005627AD" w:rsidRDefault="00E05F4C" w:rsidP="00E05F4C">
            <w:pPr>
              <w:spacing w:line="240" w:lineRule="auto"/>
              <w:jc w:val="left"/>
              <w:rPr>
                <w:rFonts w:ascii="Times New Roman" w:eastAsia="Times New Roman" w:hAnsi="Times New Roman" w:cs="Times New Roman"/>
                <w:sz w:val="24"/>
                <w:szCs w:val="24"/>
              </w:rPr>
            </w:pPr>
            <w:r w:rsidRPr="00D93BB0">
              <w:rPr>
                <w:rFonts w:ascii="Arial" w:eastAsia="Times New Roman" w:hAnsi="Arial" w:cs="Arial"/>
                <w:sz w:val="20"/>
                <w:szCs w:val="20"/>
              </w:rPr>
              <w:t>-Collection, transportation and disposal of removed meters</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99977F" w14:textId="73ED71FF" w:rsidR="00E05F4C" w:rsidRPr="00372698" w:rsidRDefault="00E05F4C" w:rsidP="00E05F4C">
            <w:pPr>
              <w:spacing w:line="240" w:lineRule="auto"/>
              <w:jc w:val="left"/>
              <w:rPr>
                <w:rFonts w:ascii="Arial" w:eastAsia="Times New Roman" w:hAnsi="Arial" w:cs="Arial"/>
                <w:sz w:val="20"/>
                <w:szCs w:val="20"/>
              </w:rPr>
            </w:pPr>
            <w:r w:rsidRPr="00372698">
              <w:rPr>
                <w:rFonts w:ascii="Arial" w:eastAsia="Times New Roman" w:hAnsi="Arial" w:cs="Arial"/>
                <w:sz w:val="20"/>
                <w:szCs w:val="20"/>
              </w:rPr>
              <w:t>-Contamination risk of surface/groundwater and soil</w:t>
            </w:r>
          </w:p>
        </w:tc>
      </w:tr>
      <w:tr w:rsidR="00E05F4C" w:rsidRPr="005627AD" w14:paraId="14BC285E"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D89BAD"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D92A4B"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Inventory and replacement of old meters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384F0B"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3D43FF"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664FCC"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102DDB"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r>
      <w:tr w:rsidR="00E05F4C" w:rsidRPr="005627AD" w14:paraId="577D4F38"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6550BA"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D6BA59"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Random replacement of water meters for accurate test meters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7CCD0" w14:textId="593EA645" w:rsidR="00E05F4C" w:rsidRPr="005627AD" w:rsidRDefault="00E05F4C" w:rsidP="00E05F4C">
            <w:pPr>
              <w:spacing w:line="240" w:lineRule="auto"/>
              <w:jc w:val="left"/>
              <w:rPr>
                <w:rFonts w:ascii="Times New Roman" w:eastAsia="Times New Roman" w:hAnsi="Times New Roman" w:cs="Times New Roman"/>
                <w:sz w:val="24"/>
                <w:szCs w:val="24"/>
              </w:rPr>
            </w:pPr>
            <w:r w:rsidRPr="0082449C">
              <w:rPr>
                <w:rFonts w:ascii="Arial" w:eastAsia="Times New Roman" w:hAnsi="Arial" w:cs="Arial"/>
                <w:sz w:val="20"/>
                <w:szCs w:val="20"/>
              </w:rPr>
              <w:t>Not available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9115D" w14:textId="77777777" w:rsidR="00E05F4C" w:rsidRPr="005627AD" w:rsidRDefault="00E05F4C" w:rsidP="00E05F4C">
            <w:pPr>
              <w:spacing w:after="240"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5C19C4"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554D26"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r>
      <w:tr w:rsidR="00E05F4C" w:rsidRPr="005627AD" w14:paraId="50920F7F"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54FBD2"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4D9762"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Inventory of water installations without meters</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B55A3F"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sz w:val="20"/>
                <w:szCs w:val="20"/>
              </w:rPr>
              <w:t>No specific instruction available, detection occurs with general surveillance of distribution team</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54264F"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4E959D"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CE9E0C" w14:textId="77777777" w:rsidR="00E05F4C" w:rsidRPr="005627AD" w:rsidRDefault="00E05F4C" w:rsidP="00E05F4C">
            <w:pPr>
              <w:spacing w:line="240" w:lineRule="auto"/>
              <w:jc w:val="left"/>
              <w:rPr>
                <w:rFonts w:ascii="Times New Roman" w:eastAsia="Times New Roman" w:hAnsi="Times New Roman" w:cs="Times New Roman"/>
                <w:sz w:val="24"/>
                <w:szCs w:val="24"/>
              </w:rPr>
            </w:pPr>
          </w:p>
        </w:tc>
      </w:tr>
      <w:tr w:rsidR="00E05F4C" w:rsidRPr="005627AD" w14:paraId="32E0A335" w14:textId="77777777" w:rsidTr="00FF164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694C83"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A8FB1A"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Installation of meters </w:t>
            </w:r>
          </w:p>
        </w:tc>
        <w:tc>
          <w:tcPr>
            <w:tcW w:w="1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61986"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FDCD92"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3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4341A"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c>
          <w:tcPr>
            <w:tcW w:w="3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0FB005" w14:textId="77777777" w:rsidR="00E05F4C" w:rsidRPr="005627AD" w:rsidRDefault="00E05F4C" w:rsidP="00E05F4C">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O.6</w:t>
            </w:r>
          </w:p>
        </w:tc>
      </w:tr>
    </w:tbl>
    <w:p w14:paraId="6EE1F79A" w14:textId="77777777" w:rsidR="005627AD" w:rsidRPr="005627AD" w:rsidRDefault="005627AD" w:rsidP="005627AD">
      <w:pPr>
        <w:spacing w:line="240" w:lineRule="auto"/>
        <w:jc w:val="left"/>
        <w:rPr>
          <w:rFonts w:ascii="Times New Roman" w:eastAsia="Times New Roman" w:hAnsi="Times New Roman" w:cs="Times New Roman"/>
          <w:sz w:val="24"/>
          <w:szCs w:val="24"/>
        </w:rPr>
      </w:pPr>
    </w:p>
    <w:p w14:paraId="222F05B2" w14:textId="77777777" w:rsidR="00E94BCB" w:rsidRDefault="00E94BCB">
      <w:pPr>
        <w:spacing w:after="160" w:line="259" w:lineRule="auto"/>
        <w:jc w:val="left"/>
        <w:rPr>
          <w:rFonts w:ascii="Times New Roman" w:eastAsia="Times New Roman" w:hAnsi="Times New Roman" w:cs="Times New Roman"/>
          <w:sz w:val="24"/>
          <w:szCs w:val="24"/>
        </w:rPr>
        <w:sectPr w:rsidR="00E94BCB" w:rsidSect="00E94BCB">
          <w:pgSz w:w="15840" w:h="12240" w:orient="landscape"/>
          <w:pgMar w:top="1440" w:right="1440" w:bottom="1440" w:left="1440" w:header="720" w:footer="720" w:gutter="0"/>
          <w:cols w:space="720"/>
          <w:titlePg/>
          <w:docGrid w:linePitch="360"/>
        </w:sectPr>
      </w:pPr>
    </w:p>
    <w:p w14:paraId="7A3A012C" w14:textId="429F2A66" w:rsidR="005627AD" w:rsidRPr="009C33D2" w:rsidRDefault="005627AD" w:rsidP="009C33D2">
      <w:pPr>
        <w:pStyle w:val="Heading1"/>
        <w:numPr>
          <w:ilvl w:val="0"/>
          <w:numId w:val="17"/>
        </w:numPr>
        <w:tabs>
          <w:tab w:val="clear" w:pos="720"/>
          <w:tab w:val="num" w:pos="450"/>
        </w:tabs>
        <w:ind w:left="360"/>
        <w:rPr>
          <w:rFonts w:ascii="Arial" w:eastAsia="Times New Roman" w:hAnsi="Arial" w:cs="Arial"/>
          <w:b/>
          <w:bCs/>
          <w:color w:val="3C78D8"/>
          <w:sz w:val="28"/>
          <w:szCs w:val="28"/>
        </w:rPr>
      </w:pPr>
      <w:bookmarkStart w:id="11" w:name="_Toc23392363"/>
      <w:r w:rsidRPr="009C33D2">
        <w:rPr>
          <w:rFonts w:ascii="Arial" w:eastAsia="Times New Roman" w:hAnsi="Arial" w:cs="Arial"/>
          <w:b/>
          <w:bCs/>
          <w:color w:val="3C78D8"/>
          <w:sz w:val="28"/>
          <w:szCs w:val="28"/>
        </w:rPr>
        <w:lastRenderedPageBreak/>
        <w:t xml:space="preserve">Environmental and Social Management </w:t>
      </w:r>
      <w:r w:rsidR="00EE6C12">
        <w:rPr>
          <w:rFonts w:ascii="Arial" w:eastAsia="Times New Roman" w:hAnsi="Arial" w:cs="Arial"/>
          <w:b/>
          <w:bCs/>
          <w:color w:val="3C78D8"/>
          <w:sz w:val="28"/>
          <w:szCs w:val="28"/>
        </w:rPr>
        <w:t>Framework</w:t>
      </w:r>
      <w:bookmarkEnd w:id="11"/>
      <w:r w:rsidRPr="009C33D2">
        <w:rPr>
          <w:rFonts w:ascii="Arial" w:eastAsia="Times New Roman" w:hAnsi="Arial" w:cs="Arial"/>
          <w:b/>
          <w:bCs/>
          <w:color w:val="000000"/>
        </w:rPr>
        <w:t xml:space="preserve"> </w:t>
      </w:r>
    </w:p>
    <w:p w14:paraId="1E4BE980" w14:textId="1052367D" w:rsidR="005627AD" w:rsidRDefault="005627AD" w:rsidP="005627AD">
      <w:pPr>
        <w:spacing w:line="240" w:lineRule="auto"/>
        <w:jc w:val="left"/>
        <w:rPr>
          <w:rFonts w:ascii="Times New Roman" w:eastAsia="Times New Roman" w:hAnsi="Times New Roman" w:cs="Times New Roman"/>
          <w:sz w:val="24"/>
          <w:szCs w:val="24"/>
        </w:rPr>
      </w:pPr>
    </w:p>
    <w:p w14:paraId="3D01235D" w14:textId="30502E8D" w:rsidR="007E2EA7" w:rsidRDefault="007E2EA7" w:rsidP="005627AD">
      <w:pPr>
        <w:spacing w:line="240" w:lineRule="auto"/>
        <w:jc w:val="left"/>
        <w:rPr>
          <w:rFonts w:ascii="Times New Roman" w:eastAsia="Times New Roman" w:hAnsi="Times New Roman" w:cs="Times New Roman"/>
          <w:sz w:val="24"/>
          <w:szCs w:val="24"/>
        </w:rPr>
      </w:pPr>
    </w:p>
    <w:p w14:paraId="6149985B" w14:textId="77777777" w:rsidR="005627AD" w:rsidRPr="005627AD" w:rsidRDefault="005627AD" w:rsidP="00E94BCB">
      <w:pPr>
        <w:rPr>
          <w:rFonts w:ascii="Times New Roman" w:eastAsia="Times New Roman" w:hAnsi="Times New Roman" w:cs="Times New Roman"/>
          <w:sz w:val="24"/>
          <w:szCs w:val="24"/>
        </w:rPr>
      </w:pPr>
      <w:r w:rsidRPr="005627AD">
        <w:rPr>
          <w:rFonts w:ascii="Arial" w:eastAsia="Times New Roman" w:hAnsi="Arial" w:cs="Arial"/>
          <w:color w:val="000000"/>
          <w:sz w:val="20"/>
          <w:szCs w:val="20"/>
        </w:rPr>
        <w:t>In this section, management measures are summarized intended to avoid, reduce potential negative environmental and social impacts and optimize measures to generate, maximize and/or enhance potential benefits of implementation the NRW program in SWM. </w:t>
      </w:r>
    </w:p>
    <w:p w14:paraId="5F66D87D" w14:textId="22AF1F4D" w:rsidR="005627AD" w:rsidRPr="005627AD" w:rsidRDefault="005627AD" w:rsidP="00E94BCB">
      <w:pPr>
        <w:rPr>
          <w:rFonts w:ascii="Times New Roman" w:eastAsia="Times New Roman" w:hAnsi="Times New Roman" w:cs="Times New Roman"/>
          <w:sz w:val="24"/>
          <w:szCs w:val="24"/>
        </w:rPr>
      </w:pPr>
      <w:r w:rsidRPr="005627AD">
        <w:rPr>
          <w:rFonts w:ascii="Arial" w:eastAsia="Times New Roman" w:hAnsi="Arial" w:cs="Arial"/>
          <w:color w:val="000000"/>
          <w:sz w:val="20"/>
          <w:szCs w:val="20"/>
        </w:rPr>
        <w:t>The ESM</w:t>
      </w:r>
      <w:r w:rsidR="00EE6C12">
        <w:rPr>
          <w:rFonts w:ascii="Arial" w:eastAsia="Times New Roman" w:hAnsi="Arial" w:cs="Arial"/>
          <w:color w:val="000000"/>
          <w:sz w:val="20"/>
          <w:szCs w:val="20"/>
        </w:rPr>
        <w:t>F</w:t>
      </w:r>
      <w:r w:rsidRPr="005627AD">
        <w:rPr>
          <w:rFonts w:ascii="Arial" w:eastAsia="Times New Roman" w:hAnsi="Arial" w:cs="Arial"/>
          <w:color w:val="000000"/>
          <w:sz w:val="20"/>
          <w:szCs w:val="20"/>
        </w:rPr>
        <w:t xml:space="preserve"> is not-site specific and provides general measures with the purpose to:</w:t>
      </w:r>
    </w:p>
    <w:p w14:paraId="078C0FCD" w14:textId="77777777" w:rsidR="005627AD" w:rsidRPr="005627AD" w:rsidRDefault="005627AD" w:rsidP="00E94BCB">
      <w:pPr>
        <w:numPr>
          <w:ilvl w:val="0"/>
          <w:numId w:val="40"/>
        </w:numPr>
        <w:ind w:left="360"/>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Encouraging and achieving the highest environmental and social performance and response from all employees and contractors</w:t>
      </w:r>
    </w:p>
    <w:p w14:paraId="2346DD87" w14:textId="77777777" w:rsidR="005627AD" w:rsidRPr="005627AD" w:rsidRDefault="005627AD" w:rsidP="00E94BCB">
      <w:pPr>
        <w:numPr>
          <w:ilvl w:val="0"/>
          <w:numId w:val="40"/>
        </w:numPr>
        <w:ind w:left="360"/>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Ensuring that management efforts are proactive and focused to prevent impacts from occurring</w:t>
      </w:r>
    </w:p>
    <w:p w14:paraId="70AD4467" w14:textId="77777777" w:rsidR="005627AD" w:rsidRPr="005627AD" w:rsidRDefault="005627AD" w:rsidP="00372698">
      <w:pPr>
        <w:numPr>
          <w:ilvl w:val="0"/>
          <w:numId w:val="40"/>
        </w:numPr>
        <w:spacing w:after="120"/>
        <w:ind w:left="360"/>
        <w:textAlignment w:val="baseline"/>
        <w:rPr>
          <w:rFonts w:ascii="Arial" w:eastAsia="Times New Roman" w:hAnsi="Arial" w:cs="Arial"/>
          <w:color w:val="000000"/>
          <w:sz w:val="20"/>
          <w:szCs w:val="20"/>
        </w:rPr>
      </w:pPr>
      <w:r w:rsidRPr="005627AD">
        <w:rPr>
          <w:rFonts w:ascii="Arial" w:eastAsia="Times New Roman" w:hAnsi="Arial" w:cs="Arial"/>
          <w:color w:val="000000"/>
          <w:sz w:val="20"/>
          <w:szCs w:val="20"/>
        </w:rPr>
        <w:t>Supplementing the proactive approach with reactive measures to minimize the severity or significance of any impacts that cannot be prevented at source.</w:t>
      </w:r>
    </w:p>
    <w:p w14:paraId="685B0F9C" w14:textId="33508911" w:rsidR="00BC1F86" w:rsidRDefault="0093184E" w:rsidP="00372698">
      <w:pPr>
        <w:spacing w:after="120"/>
        <w:rPr>
          <w:rFonts w:ascii="Arial" w:eastAsia="Times New Roman" w:hAnsi="Arial" w:cs="Arial"/>
          <w:color w:val="000000"/>
          <w:sz w:val="20"/>
          <w:szCs w:val="20"/>
        </w:rPr>
      </w:pPr>
      <w:r w:rsidRPr="0093184E">
        <w:rPr>
          <w:rFonts w:ascii="Arial" w:eastAsia="Times New Roman" w:hAnsi="Arial" w:cs="Arial"/>
          <w:color w:val="000000"/>
          <w:sz w:val="20"/>
          <w:szCs w:val="20"/>
        </w:rPr>
        <w:t>Th</w:t>
      </w:r>
      <w:r>
        <w:rPr>
          <w:rFonts w:ascii="Arial" w:eastAsia="Times New Roman" w:hAnsi="Arial" w:cs="Arial"/>
          <w:color w:val="000000"/>
          <w:sz w:val="20"/>
          <w:szCs w:val="20"/>
        </w:rPr>
        <w:t>is</w:t>
      </w:r>
      <w:r w:rsidRPr="0093184E">
        <w:rPr>
          <w:rFonts w:ascii="Arial" w:eastAsia="Times New Roman" w:hAnsi="Arial" w:cs="Arial"/>
          <w:color w:val="000000"/>
          <w:sz w:val="20"/>
          <w:szCs w:val="20"/>
        </w:rPr>
        <w:t xml:space="preserve"> ESM</w:t>
      </w:r>
      <w:r w:rsidR="00EE6C12">
        <w:rPr>
          <w:rFonts w:ascii="Arial" w:eastAsia="Times New Roman" w:hAnsi="Arial" w:cs="Arial"/>
          <w:color w:val="000000"/>
          <w:sz w:val="20"/>
          <w:szCs w:val="20"/>
        </w:rPr>
        <w:t>F</w:t>
      </w:r>
      <w:r w:rsidRPr="0093184E">
        <w:rPr>
          <w:rFonts w:ascii="Arial" w:eastAsia="Times New Roman" w:hAnsi="Arial" w:cs="Arial"/>
          <w:color w:val="000000"/>
          <w:sz w:val="20"/>
          <w:szCs w:val="20"/>
        </w:rPr>
        <w:t xml:space="preserve"> has a </w:t>
      </w:r>
      <w:r w:rsidRPr="0093184E">
        <w:rPr>
          <w:rFonts w:ascii="Arial" w:eastAsia="Times New Roman" w:hAnsi="Arial" w:cs="Arial"/>
          <w:b/>
          <w:bCs/>
          <w:color w:val="000000"/>
          <w:sz w:val="20"/>
          <w:szCs w:val="20"/>
        </w:rPr>
        <w:t>general focus</w:t>
      </w:r>
      <w:r w:rsidRPr="0093184E">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It </w:t>
      </w:r>
      <w:r w:rsidR="005627AD" w:rsidRPr="005627AD">
        <w:rPr>
          <w:rFonts w:ascii="Arial" w:eastAsia="Times New Roman" w:hAnsi="Arial" w:cs="Arial"/>
          <w:color w:val="000000"/>
          <w:sz w:val="20"/>
          <w:szCs w:val="20"/>
        </w:rPr>
        <w:t>serves as a tool to guide SWM to revise or develop procedures and work instructions to guide management and staff to manage and monitor environmental and social impacts. </w:t>
      </w:r>
      <w:r>
        <w:rPr>
          <w:rFonts w:ascii="Arial" w:eastAsia="Times New Roman" w:hAnsi="Arial" w:cs="Arial"/>
          <w:color w:val="000000"/>
          <w:sz w:val="20"/>
          <w:szCs w:val="20"/>
        </w:rPr>
        <w:t xml:space="preserve"> </w:t>
      </w:r>
    </w:p>
    <w:p w14:paraId="422624BF" w14:textId="33A71E94" w:rsidR="005627AD" w:rsidRPr="005627AD" w:rsidRDefault="009836AE" w:rsidP="00372698">
      <w:pPr>
        <w:spacing w:after="120"/>
        <w:rPr>
          <w:rFonts w:ascii="Times New Roman" w:eastAsia="Times New Roman" w:hAnsi="Times New Roman" w:cs="Times New Roman"/>
          <w:sz w:val="24"/>
          <w:szCs w:val="24"/>
        </w:rPr>
      </w:pPr>
      <w:r>
        <w:rPr>
          <w:rFonts w:ascii="Arial" w:eastAsia="Times New Roman" w:hAnsi="Arial" w:cs="Arial"/>
          <w:color w:val="000000"/>
          <w:sz w:val="20"/>
          <w:szCs w:val="20"/>
        </w:rPr>
        <w:t>Costs for th</w:t>
      </w:r>
      <w:r w:rsidR="00DF0BD6">
        <w:rPr>
          <w:rFonts w:ascii="Arial" w:eastAsia="Times New Roman" w:hAnsi="Arial" w:cs="Arial"/>
          <w:color w:val="000000"/>
          <w:sz w:val="20"/>
          <w:szCs w:val="20"/>
        </w:rPr>
        <w:t xml:space="preserve">is </w:t>
      </w:r>
      <w:r w:rsidR="00525913">
        <w:rPr>
          <w:rFonts w:ascii="Arial" w:eastAsia="Times New Roman" w:hAnsi="Arial" w:cs="Arial"/>
          <w:color w:val="000000"/>
          <w:sz w:val="20"/>
          <w:szCs w:val="20"/>
        </w:rPr>
        <w:t>plan are included in the</w:t>
      </w:r>
      <w:r w:rsidR="00DF0BD6">
        <w:rPr>
          <w:rFonts w:ascii="Arial" w:eastAsia="Times New Roman" w:hAnsi="Arial" w:cs="Arial"/>
          <w:color w:val="000000"/>
          <w:sz w:val="20"/>
          <w:szCs w:val="20"/>
        </w:rPr>
        <w:t xml:space="preserve"> ESM</w:t>
      </w:r>
      <w:r w:rsidR="00EE6C12">
        <w:rPr>
          <w:rFonts w:ascii="Arial" w:eastAsia="Times New Roman" w:hAnsi="Arial" w:cs="Arial"/>
          <w:color w:val="000000"/>
          <w:sz w:val="20"/>
          <w:szCs w:val="20"/>
        </w:rPr>
        <w:t>F</w:t>
      </w:r>
      <w:r w:rsidR="00DF0BD6">
        <w:rPr>
          <w:rFonts w:ascii="Arial" w:eastAsia="Times New Roman" w:hAnsi="Arial" w:cs="Arial"/>
          <w:color w:val="000000"/>
          <w:sz w:val="20"/>
          <w:szCs w:val="20"/>
        </w:rPr>
        <w:t xml:space="preserve"> </w:t>
      </w:r>
      <w:r w:rsidR="00BC1F86">
        <w:rPr>
          <w:rFonts w:ascii="Arial" w:eastAsia="Times New Roman" w:hAnsi="Arial" w:cs="Arial"/>
          <w:color w:val="000000"/>
          <w:sz w:val="20"/>
          <w:szCs w:val="20"/>
        </w:rPr>
        <w:t>associated with the</w:t>
      </w:r>
      <w:r w:rsidR="00DF0BD6">
        <w:rPr>
          <w:rFonts w:ascii="Arial" w:eastAsia="Times New Roman" w:hAnsi="Arial" w:cs="Arial"/>
          <w:color w:val="000000"/>
          <w:sz w:val="20"/>
          <w:szCs w:val="20"/>
        </w:rPr>
        <w:t xml:space="preserve"> Environmental and Social Assessment study. </w:t>
      </w:r>
      <w:r w:rsidR="00562300">
        <w:rPr>
          <w:rFonts w:ascii="Arial" w:eastAsia="Times New Roman" w:hAnsi="Arial" w:cs="Arial"/>
          <w:color w:val="000000"/>
          <w:sz w:val="20"/>
          <w:szCs w:val="20"/>
        </w:rPr>
        <w:t>For the cost proposal, the assumption is made that SWM will carry the costs of : i) preparing manuals and ii) developing or revising p</w:t>
      </w:r>
      <w:r w:rsidR="00EB37BB">
        <w:rPr>
          <w:rFonts w:ascii="Arial" w:eastAsia="Times New Roman" w:hAnsi="Arial" w:cs="Arial"/>
          <w:color w:val="000000"/>
          <w:sz w:val="20"/>
          <w:szCs w:val="20"/>
        </w:rPr>
        <w:t>rocedures for work execution.</w:t>
      </w:r>
    </w:p>
    <w:p w14:paraId="4C5C7AA5" w14:textId="04BB0C0E" w:rsidR="00E94BCB" w:rsidRDefault="00E94BCB">
      <w:pPr>
        <w:spacing w:after="160" w:line="259"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90C594E" w14:textId="77777777" w:rsidR="007E2EA7" w:rsidRDefault="007E2EA7" w:rsidP="005627AD">
      <w:pPr>
        <w:spacing w:before="120" w:line="240" w:lineRule="auto"/>
        <w:rPr>
          <w:rFonts w:ascii="Arial" w:eastAsia="Times New Roman" w:hAnsi="Arial" w:cs="Arial"/>
          <w:color w:val="000000"/>
          <w:sz w:val="20"/>
          <w:szCs w:val="20"/>
        </w:rPr>
        <w:sectPr w:rsidR="007E2EA7" w:rsidSect="00FA443F">
          <w:pgSz w:w="12240" w:h="15840"/>
          <w:pgMar w:top="1440" w:right="1440" w:bottom="1440" w:left="1440" w:header="720" w:footer="720" w:gutter="0"/>
          <w:cols w:space="720"/>
          <w:titlePg/>
          <w:docGrid w:linePitch="360"/>
        </w:sectPr>
      </w:pPr>
    </w:p>
    <w:p w14:paraId="12D9DBD1" w14:textId="66D5EB78" w:rsidR="005627AD" w:rsidRPr="001E7697" w:rsidRDefault="001E7697" w:rsidP="001E7697">
      <w:pPr>
        <w:pStyle w:val="Caption"/>
        <w:rPr>
          <w:rFonts w:ascii="Arial" w:eastAsia="Times New Roman" w:hAnsi="Arial" w:cs="Arial"/>
          <w:i w:val="0"/>
          <w:iCs w:val="0"/>
          <w:sz w:val="20"/>
          <w:szCs w:val="20"/>
        </w:rPr>
      </w:pPr>
      <w:bookmarkStart w:id="12" w:name="_Toc23392367"/>
      <w:r w:rsidRPr="001E7697">
        <w:rPr>
          <w:rFonts w:ascii="Arial" w:hAnsi="Arial" w:cs="Arial"/>
          <w:i w:val="0"/>
          <w:iCs w:val="0"/>
          <w:sz w:val="20"/>
          <w:szCs w:val="20"/>
        </w:rPr>
        <w:lastRenderedPageBreak/>
        <w:t xml:space="preserve">Table </w:t>
      </w:r>
      <w:r w:rsidRPr="001E7697">
        <w:rPr>
          <w:rFonts w:ascii="Arial" w:hAnsi="Arial" w:cs="Arial"/>
          <w:i w:val="0"/>
          <w:iCs w:val="0"/>
          <w:sz w:val="20"/>
          <w:szCs w:val="20"/>
        </w:rPr>
        <w:fldChar w:fldCharType="begin"/>
      </w:r>
      <w:r w:rsidRPr="001E7697">
        <w:rPr>
          <w:rFonts w:ascii="Arial" w:hAnsi="Arial" w:cs="Arial"/>
          <w:i w:val="0"/>
          <w:iCs w:val="0"/>
          <w:sz w:val="20"/>
          <w:szCs w:val="20"/>
        </w:rPr>
        <w:instrText xml:space="preserve"> SEQ Table \* ARABIC </w:instrText>
      </w:r>
      <w:r w:rsidRPr="001E7697">
        <w:rPr>
          <w:rFonts w:ascii="Arial" w:hAnsi="Arial" w:cs="Arial"/>
          <w:i w:val="0"/>
          <w:iCs w:val="0"/>
          <w:sz w:val="20"/>
          <w:szCs w:val="20"/>
        </w:rPr>
        <w:fldChar w:fldCharType="separate"/>
      </w:r>
      <w:r w:rsidR="002D6039">
        <w:rPr>
          <w:rFonts w:ascii="Arial" w:hAnsi="Arial" w:cs="Arial"/>
          <w:i w:val="0"/>
          <w:iCs w:val="0"/>
          <w:noProof/>
          <w:sz w:val="20"/>
          <w:szCs w:val="20"/>
        </w:rPr>
        <w:t>4</w:t>
      </w:r>
      <w:r w:rsidRPr="001E7697">
        <w:rPr>
          <w:rFonts w:ascii="Arial" w:hAnsi="Arial" w:cs="Arial"/>
          <w:i w:val="0"/>
          <w:iCs w:val="0"/>
          <w:sz w:val="20"/>
          <w:szCs w:val="20"/>
        </w:rPr>
        <w:fldChar w:fldCharType="end"/>
      </w:r>
      <w:r w:rsidR="005627AD" w:rsidRPr="001E7697">
        <w:rPr>
          <w:rFonts w:ascii="Arial" w:eastAsia="Times New Roman" w:hAnsi="Arial" w:cs="Arial"/>
          <w:i w:val="0"/>
          <w:iCs w:val="0"/>
          <w:color w:val="000000"/>
          <w:sz w:val="20"/>
          <w:szCs w:val="20"/>
        </w:rPr>
        <w:t>: Recommendations for Mitigating Environmental and Social Risks</w:t>
      </w:r>
      <w:bookmarkEnd w:id="12"/>
    </w:p>
    <w:tbl>
      <w:tblPr>
        <w:tblW w:w="14812" w:type="dxa"/>
        <w:tblInd w:w="-730" w:type="dxa"/>
        <w:tblLayout w:type="fixed"/>
        <w:tblCellMar>
          <w:top w:w="15" w:type="dxa"/>
          <w:left w:w="15" w:type="dxa"/>
          <w:bottom w:w="15" w:type="dxa"/>
          <w:right w:w="15" w:type="dxa"/>
        </w:tblCellMar>
        <w:tblLook w:val="04A0" w:firstRow="1" w:lastRow="0" w:firstColumn="1" w:lastColumn="0" w:noHBand="0" w:noVBand="1"/>
      </w:tblPr>
      <w:tblGrid>
        <w:gridCol w:w="630"/>
        <w:gridCol w:w="1430"/>
        <w:gridCol w:w="1720"/>
        <w:gridCol w:w="4140"/>
        <w:gridCol w:w="1800"/>
        <w:gridCol w:w="1890"/>
        <w:gridCol w:w="1980"/>
        <w:gridCol w:w="1222"/>
      </w:tblGrid>
      <w:tr w:rsidR="005E18B7" w:rsidRPr="005627AD" w14:paraId="6D20BBD1" w14:textId="77777777" w:rsidTr="00064DCC">
        <w:trPr>
          <w:trHeight w:val="400"/>
          <w:tblHeader/>
        </w:trPr>
        <w:tc>
          <w:tcPr>
            <w:tcW w:w="63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AD2AC8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F319B7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D254D8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B1C7AE8" w14:textId="7782A532"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EA3CCC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5092" w:type="dxa"/>
            <w:gridSpan w:val="3"/>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5CF2E3F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Monitoring and Performance Evaluation </w:t>
            </w:r>
          </w:p>
        </w:tc>
      </w:tr>
      <w:tr w:rsidR="005E18B7" w:rsidRPr="005627AD" w14:paraId="576C1D4C" w14:textId="77777777" w:rsidTr="00064DCC">
        <w:trPr>
          <w:tblHeader/>
        </w:trPr>
        <w:tc>
          <w:tcPr>
            <w:tcW w:w="63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BD24481"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No</w:t>
            </w:r>
          </w:p>
        </w:tc>
        <w:tc>
          <w:tcPr>
            <w:tcW w:w="143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C9ABAD7"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Management Aspect</w:t>
            </w:r>
          </w:p>
        </w:tc>
        <w:tc>
          <w:tcPr>
            <w:tcW w:w="1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6FEA9D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Risk</w:t>
            </w:r>
          </w:p>
        </w:tc>
        <w:tc>
          <w:tcPr>
            <w:tcW w:w="41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2C76284" w14:textId="5E4E36E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Recommendations</w:t>
            </w:r>
          </w:p>
        </w:tc>
        <w:tc>
          <w:tcPr>
            <w:tcW w:w="180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61B5CFC"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Responsible Person</w:t>
            </w:r>
          </w:p>
        </w:tc>
        <w:tc>
          <w:tcPr>
            <w:tcW w:w="189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42CB1347"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Performance Indicators</w:t>
            </w:r>
          </w:p>
        </w:tc>
        <w:tc>
          <w:tcPr>
            <w:tcW w:w="19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3AF5B92"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Monitoring Methods</w:t>
            </w:r>
          </w:p>
        </w:tc>
        <w:tc>
          <w:tcPr>
            <w:tcW w:w="1222"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79589C2B"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b/>
                <w:bCs/>
                <w:color w:val="000000"/>
                <w:sz w:val="20"/>
                <w:szCs w:val="20"/>
              </w:rPr>
              <w:t>Monitoring Frequency</w:t>
            </w:r>
          </w:p>
        </w:tc>
      </w:tr>
      <w:tr w:rsidR="005E18B7" w:rsidRPr="005627AD" w14:paraId="273CD94F"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0AC1C9F" w14:textId="2D4CDF98" w:rsidR="005E18B7" w:rsidRPr="005627AD" w:rsidRDefault="005E18B7" w:rsidP="005627AD">
            <w:pPr>
              <w:spacing w:line="240" w:lineRule="auto"/>
              <w:jc w:val="left"/>
              <w:rPr>
                <w:rFonts w:ascii="Arial" w:eastAsia="Times New Roman" w:hAnsi="Arial" w:cs="Arial"/>
                <w:b/>
                <w:bCs/>
                <w:color w:val="000000"/>
                <w:sz w:val="20"/>
                <w:szCs w:val="20"/>
              </w:rPr>
            </w:pPr>
          </w:p>
        </w:tc>
      </w:tr>
      <w:tr w:rsidR="005E18B7" w:rsidRPr="005627AD" w14:paraId="7A369952" w14:textId="77777777" w:rsidTr="00336FE5">
        <w:trPr>
          <w:trHeight w:val="163"/>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7BE2AD9" w14:textId="77777777" w:rsidR="005E18B7" w:rsidRDefault="005E18B7" w:rsidP="005627AD">
            <w:pPr>
              <w:spacing w:line="240" w:lineRule="auto"/>
              <w:jc w:val="left"/>
              <w:rPr>
                <w:rFonts w:ascii="Arial" w:eastAsia="Times New Roman" w:hAnsi="Arial" w:cs="Arial"/>
                <w:b/>
                <w:bCs/>
                <w:sz w:val="20"/>
                <w:szCs w:val="20"/>
              </w:rPr>
            </w:pPr>
            <w:r w:rsidRPr="005E18B7">
              <w:rPr>
                <w:rFonts w:ascii="Arial" w:eastAsia="Times New Roman" w:hAnsi="Arial" w:cs="Arial"/>
                <w:b/>
                <w:bCs/>
                <w:sz w:val="20"/>
                <w:szCs w:val="20"/>
              </w:rPr>
              <w:t>Design</w:t>
            </w:r>
          </w:p>
          <w:p w14:paraId="01664154" w14:textId="2A3ED6AB" w:rsidR="005E18B7" w:rsidRPr="005E18B7" w:rsidRDefault="005E18B7" w:rsidP="005627AD">
            <w:pPr>
              <w:spacing w:line="240" w:lineRule="auto"/>
              <w:jc w:val="left"/>
              <w:rPr>
                <w:rFonts w:ascii="Arial" w:eastAsia="Times New Roman" w:hAnsi="Arial" w:cs="Arial"/>
                <w:b/>
                <w:bCs/>
                <w:sz w:val="20"/>
                <w:szCs w:val="20"/>
              </w:rPr>
            </w:pPr>
          </w:p>
        </w:tc>
      </w:tr>
      <w:tr w:rsidR="005E18B7" w:rsidRPr="005627AD" w14:paraId="3917EFB4" w14:textId="77777777" w:rsidTr="00336FE5">
        <w:trPr>
          <w:trHeight w:val="40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4E80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D.1</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7584D" w14:textId="4D1C8C8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Determine location, status and specifications of </w:t>
            </w:r>
            <w:r w:rsidR="00F86F4B">
              <w:rPr>
                <w:rFonts w:ascii="Arial" w:eastAsia="Times New Roman" w:hAnsi="Arial" w:cs="Arial"/>
                <w:color w:val="000000"/>
                <w:sz w:val="20"/>
                <w:szCs w:val="20"/>
              </w:rPr>
              <w:t>valves (plugs)</w:t>
            </w:r>
          </w:p>
        </w:tc>
        <w:tc>
          <w:tcPr>
            <w:tcW w:w="1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B33513" w14:textId="1CFB35B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Traffic </w:t>
            </w:r>
            <w:r w:rsidR="00145491">
              <w:rPr>
                <w:rFonts w:ascii="Arial" w:eastAsia="Times New Roman" w:hAnsi="Arial" w:cs="Arial"/>
                <w:color w:val="000000"/>
                <w:sz w:val="20"/>
                <w:szCs w:val="20"/>
              </w:rPr>
              <w:t xml:space="preserve">Accidents </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7EF18" w14:textId="7AE74715"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Create procedures and work instructions on road safety </w:t>
            </w:r>
            <w:r w:rsidR="00E3627F" w:rsidRPr="005627AD">
              <w:rPr>
                <w:rFonts w:ascii="Arial" w:eastAsia="Times New Roman" w:hAnsi="Arial" w:cs="Arial"/>
                <w:color w:val="000000"/>
                <w:sz w:val="20"/>
                <w:szCs w:val="20"/>
              </w:rPr>
              <w:t>including</w:t>
            </w:r>
            <w:r w:rsidRPr="005627AD">
              <w:rPr>
                <w:rFonts w:ascii="Arial" w:eastAsia="Times New Roman" w:hAnsi="Arial" w:cs="Arial"/>
                <w:color w:val="000000"/>
                <w:sz w:val="20"/>
                <w:szCs w:val="20"/>
              </w:rPr>
              <w:t xml:space="preserve"> demarcation of area, signage, traffic regulation </w:t>
            </w:r>
            <w:r w:rsidRPr="00A86E02">
              <w:rPr>
                <w:rFonts w:ascii="Arial" w:eastAsia="Times New Roman" w:hAnsi="Arial" w:cs="Arial"/>
                <w:sz w:val="20"/>
                <w:szCs w:val="20"/>
              </w:rPr>
              <w:t>(include in NRW manual, see G.1)</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6C59B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unit</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BA8DD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Procedures and work instructions</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001B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NRW manual</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F95F0"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Quarterly</w:t>
            </w:r>
          </w:p>
        </w:tc>
      </w:tr>
      <w:tr w:rsidR="005E18B7" w:rsidRPr="005627AD" w14:paraId="6CBF37A2"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6653AC3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3302ECC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1241B774"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7A2F8" w14:textId="39E59B5B"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Coordinate with local authorities to improve signage, visibility and overall safety of roads</w:t>
            </w:r>
          </w:p>
        </w:tc>
        <w:tc>
          <w:tcPr>
            <w:tcW w:w="180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40F62"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EF163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road accidents</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4203B"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Road safety</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578F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30AE40F4"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EC624C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127D0E6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629E5CD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5D3CC9" w14:textId="15DDCE35"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Have first aid services on site in case of injuries</w:t>
            </w:r>
            <w:r w:rsidR="007065EC">
              <w:rPr>
                <w:rFonts w:ascii="Arial" w:eastAsia="Times New Roman" w:hAnsi="Arial" w:cs="Arial"/>
                <w:color w:val="000000"/>
                <w:sz w:val="20"/>
                <w:szCs w:val="20"/>
              </w:rPr>
              <w:t xml:space="preserve"> (</w:t>
            </w:r>
            <w:r w:rsidR="00A86E02">
              <w:rPr>
                <w:rFonts w:ascii="Arial" w:eastAsia="Times New Roman" w:hAnsi="Arial" w:cs="Arial"/>
                <w:color w:val="000000"/>
                <w:sz w:val="20"/>
                <w:szCs w:val="20"/>
              </w:rPr>
              <w:t>ensure that at least one person is on site with first aid training)</w:t>
            </w:r>
          </w:p>
        </w:tc>
        <w:tc>
          <w:tcPr>
            <w:tcW w:w="1800" w:type="dxa"/>
            <w:vMerge/>
            <w:tcBorders>
              <w:top w:val="single" w:sz="8" w:space="0" w:color="000000"/>
              <w:left w:val="single" w:sz="8" w:space="0" w:color="000000"/>
              <w:bottom w:val="single" w:sz="8" w:space="0" w:color="000000"/>
              <w:right w:val="single" w:sz="8" w:space="0" w:color="000000"/>
            </w:tcBorders>
            <w:vAlign w:val="center"/>
            <w:hideMark/>
          </w:tcPr>
          <w:p w14:paraId="43F1D53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CA17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first-aid injuries</w:t>
            </w:r>
          </w:p>
        </w:tc>
        <w:tc>
          <w:tcPr>
            <w:tcW w:w="198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1B95A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Health report</w:t>
            </w:r>
          </w:p>
        </w:tc>
        <w:tc>
          <w:tcPr>
            <w:tcW w:w="122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8A9F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72537AF6"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27FE95A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6CBFE64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18F338D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88FB5" w14:textId="2BC85DC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Have information (location, tele</w:t>
            </w:r>
            <w:r w:rsidR="00A86E02">
              <w:rPr>
                <w:rFonts w:ascii="Arial" w:eastAsia="Times New Roman" w:hAnsi="Arial" w:cs="Arial"/>
                <w:color w:val="000000"/>
                <w:sz w:val="20"/>
                <w:szCs w:val="20"/>
              </w:rPr>
              <w:t>phone</w:t>
            </w:r>
            <w:r w:rsidRPr="005627AD">
              <w:rPr>
                <w:rFonts w:ascii="Arial" w:eastAsia="Times New Roman" w:hAnsi="Arial" w:cs="Arial"/>
                <w:color w:val="000000"/>
                <w:sz w:val="20"/>
                <w:szCs w:val="20"/>
              </w:rPr>
              <w:t>) of the nearest emergency room in case of accidents</w:t>
            </w:r>
          </w:p>
        </w:tc>
        <w:tc>
          <w:tcPr>
            <w:tcW w:w="1800" w:type="dxa"/>
            <w:vMerge/>
            <w:tcBorders>
              <w:top w:val="single" w:sz="8" w:space="0" w:color="000000"/>
              <w:left w:val="single" w:sz="8" w:space="0" w:color="000000"/>
              <w:bottom w:val="single" w:sz="8" w:space="0" w:color="000000"/>
              <w:right w:val="single" w:sz="8" w:space="0" w:color="000000"/>
            </w:tcBorders>
            <w:vAlign w:val="center"/>
            <w:hideMark/>
          </w:tcPr>
          <w:p w14:paraId="200DF96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vMerge/>
            <w:tcBorders>
              <w:top w:val="single" w:sz="8" w:space="0" w:color="000000"/>
              <w:left w:val="single" w:sz="8" w:space="0" w:color="000000"/>
              <w:bottom w:val="single" w:sz="8" w:space="0" w:color="000000"/>
              <w:right w:val="single" w:sz="8" w:space="0" w:color="000000"/>
            </w:tcBorders>
            <w:vAlign w:val="center"/>
            <w:hideMark/>
          </w:tcPr>
          <w:p w14:paraId="5325DEC6"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vMerge/>
            <w:tcBorders>
              <w:top w:val="single" w:sz="8" w:space="0" w:color="000000"/>
              <w:left w:val="single" w:sz="8" w:space="0" w:color="000000"/>
              <w:bottom w:val="single" w:sz="8" w:space="0" w:color="000000"/>
              <w:right w:val="single" w:sz="8" w:space="0" w:color="000000"/>
            </w:tcBorders>
            <w:vAlign w:val="center"/>
            <w:hideMark/>
          </w:tcPr>
          <w:p w14:paraId="6EE0438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vMerge/>
            <w:tcBorders>
              <w:top w:val="single" w:sz="8" w:space="0" w:color="000000"/>
              <w:left w:val="single" w:sz="8" w:space="0" w:color="000000"/>
              <w:bottom w:val="single" w:sz="8" w:space="0" w:color="000000"/>
              <w:right w:val="single" w:sz="8" w:space="0" w:color="000000"/>
            </w:tcBorders>
            <w:vAlign w:val="center"/>
            <w:hideMark/>
          </w:tcPr>
          <w:p w14:paraId="2C8B2D3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4BB68DB8"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07A12E9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4D85678B"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11E20FA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7FFA99" w14:textId="58E722BB"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Coordinate with </w:t>
            </w:r>
            <w:r w:rsidR="00A86E02" w:rsidRPr="005627AD">
              <w:rPr>
                <w:rFonts w:ascii="Arial" w:eastAsia="Times New Roman" w:hAnsi="Arial" w:cs="Arial"/>
                <w:color w:val="000000"/>
                <w:sz w:val="20"/>
                <w:szCs w:val="20"/>
              </w:rPr>
              <w:t>neighbors</w:t>
            </w:r>
            <w:r w:rsidRPr="005627AD">
              <w:rPr>
                <w:rFonts w:ascii="Arial" w:eastAsia="Times New Roman" w:hAnsi="Arial" w:cs="Arial"/>
                <w:color w:val="000000"/>
                <w:sz w:val="20"/>
                <w:szCs w:val="20"/>
              </w:rPr>
              <w:t xml:space="preserve"> about interfering in activities (parking etc.)</w:t>
            </w:r>
          </w:p>
        </w:tc>
        <w:tc>
          <w:tcPr>
            <w:tcW w:w="1800" w:type="dxa"/>
            <w:vMerge/>
            <w:tcBorders>
              <w:top w:val="single" w:sz="8" w:space="0" w:color="000000"/>
              <w:left w:val="single" w:sz="8" w:space="0" w:color="000000"/>
              <w:bottom w:val="single" w:sz="8" w:space="0" w:color="000000"/>
              <w:right w:val="single" w:sz="8" w:space="0" w:color="000000"/>
            </w:tcBorders>
            <w:vAlign w:val="center"/>
            <w:hideMark/>
          </w:tcPr>
          <w:p w14:paraId="50BD938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0802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D0114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4DAB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2FECF035"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3567A86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64B3779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53FFBA5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9C7752" w14:textId="5AF8E3DB"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Inform street/</w:t>
            </w:r>
            <w:r w:rsidR="00A86E02" w:rsidRPr="005627AD">
              <w:rPr>
                <w:rFonts w:ascii="Arial" w:eastAsia="Times New Roman" w:hAnsi="Arial" w:cs="Arial"/>
                <w:color w:val="000000"/>
                <w:sz w:val="20"/>
                <w:szCs w:val="20"/>
              </w:rPr>
              <w:t>neighborhood</w:t>
            </w:r>
            <w:r w:rsidRPr="005627AD">
              <w:rPr>
                <w:rFonts w:ascii="Arial" w:eastAsia="Times New Roman" w:hAnsi="Arial" w:cs="Arial"/>
                <w:color w:val="000000"/>
                <w:sz w:val="20"/>
                <w:szCs w:val="20"/>
              </w:rPr>
              <w:t xml:space="preserve"> with pamphlet about activities beforehand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A44D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Information dept</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5044A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Pamphlets</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666BE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Communication report</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616F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228BE0D6" w14:textId="77777777" w:rsidTr="00336FE5">
        <w:trPr>
          <w:trHeight w:val="18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147C1D5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175152A"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3D4210"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D.2</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1C553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Assessment of in- and outflow pipes </w:t>
            </w:r>
            <w:r w:rsidRPr="005627AD">
              <w:rPr>
                <w:rFonts w:ascii="Arial" w:eastAsia="Times New Roman" w:hAnsi="Arial" w:cs="Arial"/>
                <w:color w:val="000000"/>
                <w:sz w:val="20"/>
                <w:szCs w:val="20"/>
              </w:rPr>
              <w:lastRenderedPageBreak/>
              <w:t>(flow, pipe specifications)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FE5DD2" w14:textId="2F634CB0" w:rsidR="005E18B7" w:rsidRPr="009F05C2" w:rsidRDefault="001314B6" w:rsidP="005627AD">
            <w:pPr>
              <w:spacing w:line="240" w:lineRule="auto"/>
              <w:jc w:val="left"/>
              <w:rPr>
                <w:rFonts w:ascii="Arial" w:eastAsia="Times New Roman" w:hAnsi="Arial" w:cs="Arial"/>
                <w:sz w:val="20"/>
                <w:szCs w:val="20"/>
              </w:rPr>
            </w:pPr>
            <w:r w:rsidRPr="005627AD">
              <w:rPr>
                <w:rFonts w:ascii="Arial" w:eastAsia="Times New Roman" w:hAnsi="Arial" w:cs="Arial"/>
                <w:color w:val="000000"/>
                <w:sz w:val="20"/>
                <w:szCs w:val="20"/>
              </w:rPr>
              <w:lastRenderedPageBreak/>
              <w:t xml:space="preserve">Traffic </w:t>
            </w:r>
            <w:r>
              <w:rPr>
                <w:rFonts w:ascii="Arial" w:eastAsia="Times New Roman" w:hAnsi="Arial" w:cs="Arial"/>
                <w:color w:val="000000"/>
                <w:sz w:val="20"/>
                <w:szCs w:val="20"/>
              </w:rPr>
              <w:t>Accidents</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6233A0" w14:textId="466E3083" w:rsidR="005E18B7" w:rsidRPr="005627AD" w:rsidRDefault="001314B6"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63885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73791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9DD6B"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B03F3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947BADF"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00E33D0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60BBB446"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D8F43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D.3</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1E082C"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Installation of pressure valves and flowmeters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2C552D" w14:textId="7F0AB1F7" w:rsidR="005E18B7" w:rsidRPr="005627AD" w:rsidRDefault="001314B6"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Traffic </w:t>
            </w:r>
            <w:r>
              <w:rPr>
                <w:rFonts w:ascii="Arial" w:eastAsia="Times New Roman" w:hAnsi="Arial" w:cs="Arial"/>
                <w:color w:val="000000"/>
                <w:sz w:val="20"/>
                <w:szCs w:val="20"/>
              </w:rPr>
              <w:t>Accidents</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C8D59" w14:textId="0C47E656" w:rsidR="005E18B7" w:rsidRPr="005627AD" w:rsidRDefault="001314B6"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7355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A5682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99601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7DD24"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3E978287"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76BE98E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0187B50" w14:textId="77777777" w:rsidTr="00336FE5">
        <w:trPr>
          <w:trHeight w:val="40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775D1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D.4</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3C2D33"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Measurement of pressure in system</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EED8C" w14:textId="585A5F2B" w:rsidR="005E18B7" w:rsidRPr="005627AD" w:rsidRDefault="001314B6"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Traffic </w:t>
            </w:r>
            <w:r>
              <w:rPr>
                <w:rFonts w:ascii="Arial" w:eastAsia="Times New Roman" w:hAnsi="Arial" w:cs="Arial"/>
                <w:color w:val="000000"/>
                <w:sz w:val="20"/>
                <w:szCs w:val="20"/>
              </w:rPr>
              <w:t>Accidents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0BDC8A" w14:textId="3ABC00A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 </w:t>
            </w:r>
          </w:p>
        </w:tc>
      </w:tr>
      <w:tr w:rsidR="005E18B7" w:rsidRPr="005627AD" w14:paraId="6161F9A9"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712C192" w14:textId="1AA23598" w:rsidR="005E18B7" w:rsidRPr="005627AD" w:rsidRDefault="00336FE5" w:rsidP="005627AD">
            <w:pPr>
              <w:spacing w:line="240" w:lineRule="auto"/>
              <w:jc w:val="left"/>
              <w:rPr>
                <w:rFonts w:ascii="Arial" w:eastAsia="Times New Roman" w:hAnsi="Arial" w:cs="Arial"/>
                <w:b/>
                <w:bCs/>
                <w:color w:val="000000"/>
                <w:sz w:val="20"/>
                <w:szCs w:val="20"/>
              </w:rPr>
            </w:pPr>
            <w:r>
              <w:rPr>
                <w:rFonts w:ascii="Arial" w:eastAsia="Times New Roman" w:hAnsi="Arial" w:cs="Arial"/>
                <w:b/>
                <w:bCs/>
                <w:color w:val="000000"/>
                <w:sz w:val="20"/>
                <w:szCs w:val="20"/>
              </w:rPr>
              <w:t>Operations</w:t>
            </w:r>
          </w:p>
        </w:tc>
      </w:tr>
      <w:tr w:rsidR="005E18B7" w:rsidRPr="005627AD" w14:paraId="0A5F9F1C" w14:textId="77777777" w:rsidTr="00336FE5">
        <w:trPr>
          <w:trHeight w:val="40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B3BB57"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O.1</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269E25" w14:textId="3BB8495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Identify visual leakages</w:t>
            </w:r>
          </w:p>
        </w:tc>
        <w:tc>
          <w:tcPr>
            <w:tcW w:w="1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8DCB5B"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water</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F3AB3" w14:textId="7803E543"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Revise/develop procedures and work instructions including disinfecting of materials during storage, handling, transport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3BBA4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(distribution)/HSEQ</w:t>
            </w:r>
          </w:p>
        </w:tc>
        <w:tc>
          <w:tcPr>
            <w:tcW w:w="189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66C43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works executed according to written instructions.</w:t>
            </w:r>
          </w:p>
          <w:p w14:paraId="708213D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404991"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report, Field compliance audits</w:t>
            </w:r>
          </w:p>
        </w:tc>
        <w:tc>
          <w:tcPr>
            <w:tcW w:w="122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32282"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5462C6B7"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1167AC66"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514D738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235533B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EE0FC" w14:textId="6B3360F6"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Revise/develop procedures and work instructions on water quality testing to ensure detection of chemical hazards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F9D8AC" w14:textId="47F6D44C"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(distribution)/HSEQ</w:t>
            </w:r>
            <w:r w:rsidR="00665A98">
              <w:rPr>
                <w:rFonts w:ascii="Arial" w:eastAsia="Times New Roman" w:hAnsi="Arial" w:cs="Arial"/>
                <w:color w:val="000000"/>
                <w:sz w:val="20"/>
                <w:szCs w:val="20"/>
              </w:rPr>
              <w:t>/</w:t>
            </w:r>
            <w:r w:rsidRPr="005627AD">
              <w:rPr>
                <w:rFonts w:ascii="Arial" w:eastAsia="Times New Roman" w:hAnsi="Arial" w:cs="Arial"/>
                <w:color w:val="000000"/>
                <w:sz w:val="20"/>
                <w:szCs w:val="20"/>
              </w:rPr>
              <w:t>Laboratory</w:t>
            </w:r>
          </w:p>
        </w:tc>
        <w:tc>
          <w:tcPr>
            <w:tcW w:w="1890" w:type="dxa"/>
            <w:vMerge/>
            <w:tcBorders>
              <w:top w:val="single" w:sz="8" w:space="0" w:color="000000"/>
              <w:left w:val="single" w:sz="8" w:space="0" w:color="000000"/>
              <w:bottom w:val="single" w:sz="8" w:space="0" w:color="000000"/>
              <w:right w:val="single" w:sz="8" w:space="0" w:color="000000"/>
            </w:tcBorders>
            <w:vAlign w:val="center"/>
            <w:hideMark/>
          </w:tcPr>
          <w:p w14:paraId="04FA100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vMerge/>
            <w:tcBorders>
              <w:top w:val="single" w:sz="8" w:space="0" w:color="000000"/>
              <w:left w:val="single" w:sz="8" w:space="0" w:color="000000"/>
              <w:bottom w:val="single" w:sz="8" w:space="0" w:color="000000"/>
              <w:right w:val="single" w:sz="8" w:space="0" w:color="000000"/>
            </w:tcBorders>
            <w:vAlign w:val="center"/>
            <w:hideMark/>
          </w:tcPr>
          <w:p w14:paraId="0844E82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vMerge/>
            <w:tcBorders>
              <w:top w:val="single" w:sz="8" w:space="0" w:color="000000"/>
              <w:left w:val="single" w:sz="8" w:space="0" w:color="000000"/>
              <w:bottom w:val="single" w:sz="8" w:space="0" w:color="000000"/>
              <w:right w:val="single" w:sz="8" w:space="0" w:color="000000"/>
            </w:tcBorders>
            <w:vAlign w:val="center"/>
            <w:hideMark/>
          </w:tcPr>
          <w:p w14:paraId="568C032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73B3DEF4"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6C6E2D8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59D46B3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2874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Microbial contamination of water</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ACAE9F" w14:textId="7C4E4C1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Chemical contamination of water</w:t>
            </w:r>
          </w:p>
        </w:tc>
      </w:tr>
      <w:tr w:rsidR="005E18B7" w:rsidRPr="005627AD" w14:paraId="4D77449F" w14:textId="77777777" w:rsidTr="00336FE5">
        <w:trPr>
          <w:trHeight w:val="771"/>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567D24A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19F34D9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3910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water/vector borne diseases</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0FEC8D" w14:textId="62A0CFE8"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Revise/develop procedures and work instructions to include provisions on preventing standing water after works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28E60"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(distribution)/HSEQ</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4CD8B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works executed according to written instructions.</w:t>
            </w:r>
          </w:p>
          <w:p w14:paraId="24227DC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130C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report, Field compliance audits</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FA616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0ED146F6"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39054E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0317587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A9F958" w14:textId="568B6D4B"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Traffic </w:t>
            </w:r>
            <w:r w:rsidR="003B127A">
              <w:rPr>
                <w:rFonts w:ascii="Arial" w:eastAsia="Times New Roman" w:hAnsi="Arial" w:cs="Arial"/>
                <w:color w:val="000000"/>
                <w:sz w:val="20"/>
                <w:szCs w:val="20"/>
              </w:rPr>
              <w:t>Accidents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CF6136" w14:textId="1C4C2A84"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w:t>
            </w:r>
          </w:p>
        </w:tc>
      </w:tr>
      <w:tr w:rsidR="005E18B7" w:rsidRPr="005627AD" w14:paraId="359AA9FC"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601F65D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374798F4" w14:textId="77777777" w:rsidTr="00336FE5">
        <w:trPr>
          <w:trHeight w:val="40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77FE32"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O.2</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5F68E1"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asbestos (AC) piping</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4759B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Asbestos toxicity</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A142E" w14:textId="08CF0A0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Revise/develop procedures on safe handling of asbestos including: </w:t>
            </w:r>
          </w:p>
          <w:p w14:paraId="76F4F9DB"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-Registration of activity at the Government (Labour inspection)</w:t>
            </w:r>
          </w:p>
          <w:p w14:paraId="2F223BE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Request for expert supervision (from Government)</w:t>
            </w:r>
          </w:p>
          <w:p w14:paraId="4F60AB6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-Handling of asbestos </w:t>
            </w:r>
          </w:p>
          <w:p w14:paraId="4A9CD893" w14:textId="4634AB48"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-Containment, removal and transport </w:t>
            </w:r>
            <w:r w:rsidR="004C024F">
              <w:rPr>
                <w:rFonts w:ascii="Arial" w:eastAsia="Times New Roman" w:hAnsi="Arial" w:cs="Arial"/>
                <w:color w:val="000000"/>
                <w:sz w:val="20"/>
                <w:szCs w:val="20"/>
              </w:rPr>
              <w:t xml:space="preserve">and disposal </w:t>
            </w:r>
            <w:r w:rsidRPr="005627AD">
              <w:rPr>
                <w:rFonts w:ascii="Arial" w:eastAsia="Times New Roman" w:hAnsi="Arial" w:cs="Arial"/>
                <w:color w:val="000000"/>
                <w:sz w:val="20"/>
                <w:szCs w:val="20"/>
              </w:rPr>
              <w:t>of asbestos</w:t>
            </w:r>
          </w:p>
          <w:p w14:paraId="7E2D5BC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-Post-handling health monitoring of workers</w:t>
            </w:r>
          </w:p>
          <w:p w14:paraId="2D272CC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-Post-handling of equipment used in activity</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E74D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(distribution)/HSEQ</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0510B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works executed according to written instructions.</w:t>
            </w:r>
          </w:p>
          <w:p w14:paraId="5A5EB6D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9FE3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report, Field compliance audits</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AA48D"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3FE95DB5"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50C3997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7AE429D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274B92" w14:textId="3EC40FCA"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Traffic</w:t>
            </w:r>
            <w:r w:rsidR="003B127A">
              <w:rPr>
                <w:rFonts w:ascii="Arial" w:eastAsia="Times New Roman" w:hAnsi="Arial" w:cs="Arial"/>
                <w:color w:val="000000"/>
                <w:sz w:val="20"/>
                <w:szCs w:val="20"/>
              </w:rPr>
              <w:t xml:space="preserve"> Accidents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AE7BE" w14:textId="6FAD78D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w:t>
            </w:r>
          </w:p>
        </w:tc>
      </w:tr>
      <w:tr w:rsidR="005E18B7" w:rsidRPr="005627AD" w14:paraId="426B13ED"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3947610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0FF13698" w14:textId="77777777" w:rsidTr="00336FE5">
        <w:trPr>
          <w:trHeight w:val="40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E83F3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O.3</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CF06B1"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 pressure after replacing AC pipes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406DA0" w14:textId="195C3AD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Traffic </w:t>
            </w:r>
            <w:r w:rsidR="003B127A">
              <w:rPr>
                <w:rFonts w:ascii="Arial" w:eastAsia="Times New Roman" w:hAnsi="Arial" w:cs="Arial"/>
                <w:color w:val="000000"/>
                <w:sz w:val="20"/>
                <w:szCs w:val="20"/>
              </w:rPr>
              <w:t>Accidents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A44E2" w14:textId="1D060DA8"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D.1</w:t>
            </w:r>
          </w:p>
        </w:tc>
      </w:tr>
      <w:tr w:rsidR="005E18B7" w:rsidRPr="005627AD" w14:paraId="210BB7F2" w14:textId="77777777" w:rsidTr="00336FE5">
        <w:trPr>
          <w:trHeight w:val="400"/>
        </w:trPr>
        <w:tc>
          <w:tcPr>
            <w:tcW w:w="14812" w:type="dxa"/>
            <w:gridSpan w:val="8"/>
            <w:tcBorders>
              <w:top w:val="single" w:sz="8" w:space="0" w:color="000000"/>
              <w:left w:val="single" w:sz="8" w:space="0" w:color="000000"/>
              <w:bottom w:val="single" w:sz="8" w:space="0" w:color="000000"/>
              <w:right w:val="single" w:sz="8" w:space="0" w:color="000000"/>
            </w:tcBorders>
            <w:shd w:val="clear" w:color="auto" w:fill="000000"/>
          </w:tcPr>
          <w:p w14:paraId="7295BBB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B3F802D"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9C8EF0"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O.4</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466B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Measure metered consumption</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5C9BC" w14:textId="7BAEAE02" w:rsidR="005E18B7" w:rsidRPr="005627AD" w:rsidRDefault="009F05C2" w:rsidP="005627AD">
            <w:pPr>
              <w:spacing w:line="240" w:lineRule="auto"/>
              <w:jc w:val="left"/>
              <w:rPr>
                <w:rFonts w:ascii="Times New Roman" w:eastAsia="Times New Roman" w:hAnsi="Times New Roman" w:cs="Times New Roman"/>
                <w:sz w:val="24"/>
                <w:szCs w:val="24"/>
              </w:rPr>
            </w:pPr>
            <w:r w:rsidRPr="009F05C2">
              <w:rPr>
                <w:rFonts w:ascii="Arial" w:eastAsia="Times New Roman" w:hAnsi="Arial" w:cs="Arial"/>
                <w:sz w:val="20"/>
                <w:szCs w:val="20"/>
              </w:rPr>
              <w:t>No information available</w:t>
            </w:r>
            <w:r>
              <w:rPr>
                <w:rFonts w:ascii="Arial" w:eastAsia="Times New Roman" w:hAnsi="Arial" w:cs="Arial"/>
                <w:sz w:val="20"/>
                <w:szCs w:val="20"/>
              </w:rPr>
              <w:t xml:space="preserve"> at time of study</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98F4CF" w14:textId="2B63ECBD"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F475E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CDEF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16EE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69A72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47E08DD7" w14:textId="77777777" w:rsidTr="00336FE5">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E2530D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3CF708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81E109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46F4740" w14:textId="788D58B2"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C0D264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F8295A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FB457C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497353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394D21D9"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AE404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O.5</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5C9F4"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Identify theft and illegal connections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815268" w14:textId="775687F2" w:rsidR="005E18B7" w:rsidRPr="005627AD" w:rsidRDefault="009F05C2" w:rsidP="005627AD">
            <w:pPr>
              <w:spacing w:line="240" w:lineRule="auto"/>
              <w:jc w:val="left"/>
              <w:rPr>
                <w:rFonts w:ascii="Times New Roman" w:eastAsia="Times New Roman" w:hAnsi="Times New Roman" w:cs="Times New Roman"/>
                <w:sz w:val="24"/>
                <w:szCs w:val="24"/>
              </w:rPr>
            </w:pPr>
            <w:r w:rsidRPr="009F05C2">
              <w:rPr>
                <w:rFonts w:ascii="Arial" w:eastAsia="Times New Roman" w:hAnsi="Arial" w:cs="Arial"/>
                <w:sz w:val="20"/>
                <w:szCs w:val="20"/>
              </w:rPr>
              <w:t>No information available</w:t>
            </w:r>
            <w:r>
              <w:rPr>
                <w:rFonts w:ascii="Arial" w:eastAsia="Times New Roman" w:hAnsi="Arial" w:cs="Arial"/>
                <w:sz w:val="20"/>
                <w:szCs w:val="20"/>
              </w:rPr>
              <w:t xml:space="preserve"> at time of study</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43458A" w14:textId="06AFA1D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CF660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89B21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137E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49765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0F0B14D4" w14:textId="77777777" w:rsidTr="00336FE5">
        <w:trPr>
          <w:trHeight w:val="400"/>
        </w:trPr>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F18578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3E38E4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BD5C2F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1032" w:type="dxa"/>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2A42ACF" w14:textId="70111F2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C9F2975" w14:textId="77777777" w:rsidTr="00336FE5">
        <w:trPr>
          <w:trHeight w:val="45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2AC363"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O.6</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6738B"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Replace unreadable and defective meters</w:t>
            </w:r>
          </w:p>
        </w:tc>
        <w:tc>
          <w:tcPr>
            <w:tcW w:w="1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B9FB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water</w:t>
            </w:r>
          </w:p>
        </w:tc>
        <w:tc>
          <w:tcPr>
            <w:tcW w:w="11032" w:type="dxa"/>
            <w:gridSpan w:val="5"/>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C2CCA" w14:textId="2AFA7D66"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2A49AD00" w14:textId="77777777" w:rsidTr="00336FE5">
        <w:trPr>
          <w:trHeight w:val="45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610652C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4AA398D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012BD23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1032" w:type="dxa"/>
            <w:gridSpan w:val="5"/>
            <w:vMerge/>
            <w:tcBorders>
              <w:top w:val="single" w:sz="8" w:space="0" w:color="000000"/>
              <w:left w:val="single" w:sz="8" w:space="0" w:color="000000"/>
              <w:bottom w:val="single" w:sz="8" w:space="0" w:color="000000"/>
              <w:right w:val="single" w:sz="8" w:space="0" w:color="000000"/>
            </w:tcBorders>
            <w:vAlign w:val="center"/>
            <w:hideMark/>
          </w:tcPr>
          <w:p w14:paraId="092D4F59" w14:textId="0D57C2B5"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23FE9932"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677EA9A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013F93A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0F070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Microbial contamination of water</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8DE106" w14:textId="54CAFDC0"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0B8B4E9C"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947C9E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521ACD8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CCAF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water/vector borne diseases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3C577" w14:textId="7D745CF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20703FF2"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A536B1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6D4163CB"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9E535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meters </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F0F0EC" w14:textId="0A66EB0C"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 xml:space="preserve">Revise/develop procedures and work instructions including disinfecting </w:t>
            </w:r>
            <w:r w:rsidR="00350DF4">
              <w:rPr>
                <w:rFonts w:ascii="Arial" w:eastAsia="Times New Roman" w:hAnsi="Arial" w:cs="Arial"/>
                <w:color w:val="000000"/>
                <w:sz w:val="20"/>
                <w:szCs w:val="20"/>
              </w:rPr>
              <w:t xml:space="preserve">and cleaning </w:t>
            </w:r>
            <w:r w:rsidRPr="005627AD">
              <w:rPr>
                <w:rFonts w:ascii="Arial" w:eastAsia="Times New Roman" w:hAnsi="Arial" w:cs="Arial"/>
                <w:color w:val="000000"/>
                <w:sz w:val="20"/>
                <w:szCs w:val="20"/>
              </w:rPr>
              <w:t xml:space="preserve">of meters </w:t>
            </w:r>
            <w:r w:rsidR="00350DF4">
              <w:rPr>
                <w:rFonts w:ascii="Arial" w:eastAsia="Times New Roman" w:hAnsi="Arial" w:cs="Arial"/>
                <w:color w:val="000000"/>
                <w:sz w:val="20"/>
                <w:szCs w:val="20"/>
              </w:rPr>
              <w:t xml:space="preserve">from any chemicals </w:t>
            </w:r>
            <w:r w:rsidRPr="005627AD">
              <w:rPr>
                <w:rFonts w:ascii="Arial" w:eastAsia="Times New Roman" w:hAnsi="Arial" w:cs="Arial"/>
                <w:color w:val="000000"/>
                <w:sz w:val="20"/>
                <w:szCs w:val="20"/>
              </w:rPr>
              <w:t>during storage, handling, transport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577B4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(distribution)/HSEQ</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14D8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Number of works executed according to written instructions.</w:t>
            </w:r>
          </w:p>
          <w:p w14:paraId="1DA7FBC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71C812"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Operations report, Field compliance audits</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1533C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Monthly</w:t>
            </w:r>
          </w:p>
        </w:tc>
      </w:tr>
      <w:tr w:rsidR="005E18B7" w:rsidRPr="005627AD" w14:paraId="0A32F47C" w14:textId="77777777" w:rsidTr="00336FE5">
        <w:trPr>
          <w:trHeight w:val="40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1FAE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lastRenderedPageBreak/>
              <w:t>O.7</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1387E0"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Inspection of home pump installation</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505DF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30978E" w14:textId="041D2EF5"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0550A383" w14:textId="77777777" w:rsidTr="00336FE5">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FDA00F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9645F0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A9F1C3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350B1193" w14:textId="17E8795D"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4ADFDD6"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1EFAE8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306EB8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3B85566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304DAF44" w14:textId="77777777" w:rsidTr="00336FE5">
        <w:trPr>
          <w:trHeight w:val="45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9D86E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O.8</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CE2C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Inventory and replacement of old meters</w:t>
            </w:r>
          </w:p>
        </w:tc>
        <w:tc>
          <w:tcPr>
            <w:tcW w:w="1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A488C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water</w:t>
            </w:r>
          </w:p>
        </w:tc>
        <w:tc>
          <w:tcPr>
            <w:tcW w:w="11032" w:type="dxa"/>
            <w:gridSpan w:val="5"/>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1FAD71" w14:textId="03CC2C7D"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7D138032" w14:textId="77777777" w:rsidTr="00336FE5">
        <w:trPr>
          <w:trHeight w:val="45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2F49926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3481627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62AA3C4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1032" w:type="dxa"/>
            <w:gridSpan w:val="5"/>
            <w:vMerge/>
            <w:tcBorders>
              <w:top w:val="single" w:sz="8" w:space="0" w:color="000000"/>
              <w:left w:val="single" w:sz="8" w:space="0" w:color="000000"/>
              <w:bottom w:val="single" w:sz="8" w:space="0" w:color="000000"/>
              <w:right w:val="single" w:sz="8" w:space="0" w:color="000000"/>
            </w:tcBorders>
            <w:vAlign w:val="center"/>
            <w:hideMark/>
          </w:tcPr>
          <w:p w14:paraId="37D8391B" w14:textId="2857A122"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6D7880CD"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029F1A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142783E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FB393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Microbial contamination of water</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EAABB" w14:textId="4E34F38A"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1E40C2E2"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42F2338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60AEBF9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F8FAF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water/vector borne diseases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C1B4C5" w14:textId="0B7A7A3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2CB567F1"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35811F5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359CDC4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C1B36"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meters </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6CCB06" w14:textId="4F613243"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7E4E270E" w14:textId="77777777" w:rsidTr="00336FE5">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6615C5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01F927A"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643203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838E722" w14:textId="28726A6D"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A07B987"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565300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5F0816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6A0B50B"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4DED5AB6"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3D4FE8"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O.9</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2F28A9"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Random replacement of water meters for accurate test meters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7A9C4" w14:textId="4DAA4D9E" w:rsidR="005E18B7" w:rsidRPr="005627AD" w:rsidRDefault="009F05C2" w:rsidP="005627AD">
            <w:pPr>
              <w:spacing w:line="240" w:lineRule="auto"/>
              <w:jc w:val="left"/>
              <w:rPr>
                <w:rFonts w:ascii="Times New Roman" w:eastAsia="Times New Roman" w:hAnsi="Times New Roman" w:cs="Times New Roman"/>
                <w:sz w:val="24"/>
                <w:szCs w:val="24"/>
              </w:rPr>
            </w:pPr>
            <w:r w:rsidRPr="009F05C2">
              <w:rPr>
                <w:rFonts w:ascii="Arial" w:eastAsia="Times New Roman" w:hAnsi="Arial" w:cs="Arial"/>
                <w:sz w:val="20"/>
                <w:szCs w:val="20"/>
              </w:rPr>
              <w:t>No information available</w:t>
            </w:r>
            <w:r>
              <w:rPr>
                <w:rFonts w:ascii="Arial" w:eastAsia="Times New Roman" w:hAnsi="Arial" w:cs="Arial"/>
                <w:sz w:val="20"/>
                <w:szCs w:val="20"/>
              </w:rPr>
              <w:t xml:space="preserve"> at time of study</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8C441" w14:textId="01C53E1C"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0DDBC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B5969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601B1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FD2126"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74E31D58" w14:textId="77777777" w:rsidTr="00336FE5">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5BDE2E4"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0B61874"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4D4C286"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1378B36" w14:textId="2B9081B9"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AE4779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9CC1DE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6A3855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A3F992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06B030DD" w14:textId="77777777" w:rsidTr="00336FE5">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E9B161"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lastRenderedPageBreak/>
              <w:t>O.10</w:t>
            </w:r>
          </w:p>
        </w:tc>
        <w:tc>
          <w:tcPr>
            <w:tcW w:w="1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6AC2E"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Inventory of water installations without meters</w:t>
            </w: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847AA" w14:textId="1970863C" w:rsidR="005E18B7" w:rsidRPr="005627AD" w:rsidRDefault="009F05C2" w:rsidP="005627AD">
            <w:pPr>
              <w:spacing w:line="240" w:lineRule="auto"/>
              <w:jc w:val="left"/>
              <w:rPr>
                <w:rFonts w:ascii="Times New Roman" w:eastAsia="Times New Roman" w:hAnsi="Times New Roman" w:cs="Times New Roman"/>
                <w:sz w:val="24"/>
                <w:szCs w:val="24"/>
              </w:rPr>
            </w:pPr>
            <w:r w:rsidRPr="009F05C2">
              <w:rPr>
                <w:rFonts w:ascii="Arial" w:eastAsia="Times New Roman" w:hAnsi="Arial" w:cs="Arial"/>
                <w:sz w:val="20"/>
                <w:szCs w:val="20"/>
              </w:rPr>
              <w:t>No information available</w:t>
            </w:r>
            <w:r>
              <w:rPr>
                <w:rFonts w:ascii="Arial" w:eastAsia="Times New Roman" w:hAnsi="Arial" w:cs="Arial"/>
                <w:sz w:val="20"/>
                <w:szCs w:val="20"/>
              </w:rPr>
              <w:t xml:space="preserve"> at time of study</w:t>
            </w:r>
          </w:p>
        </w:tc>
        <w:tc>
          <w:tcPr>
            <w:tcW w:w="4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F20E6A" w14:textId="78F801C2"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FC13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432F9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86B0CB"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3920E9"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75ABB1A9" w14:textId="77777777" w:rsidTr="00336FE5">
        <w:tc>
          <w:tcPr>
            <w:tcW w:w="6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304F33D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983FF90"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7F03652"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414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56096B2" w14:textId="33BAF13C"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0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581F94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89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6446DE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980"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A3A478F"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222"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58D81BB4"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59C8505A" w14:textId="77777777" w:rsidTr="00336FE5">
        <w:trPr>
          <w:trHeight w:val="450"/>
        </w:trPr>
        <w:tc>
          <w:tcPr>
            <w:tcW w:w="6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CBA877"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O.11</w:t>
            </w:r>
          </w:p>
        </w:tc>
        <w:tc>
          <w:tcPr>
            <w:tcW w:w="14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AB1AC"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Installation of meters</w:t>
            </w:r>
          </w:p>
        </w:tc>
        <w:tc>
          <w:tcPr>
            <w:tcW w:w="172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F0885"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water</w:t>
            </w:r>
          </w:p>
        </w:tc>
        <w:tc>
          <w:tcPr>
            <w:tcW w:w="11032" w:type="dxa"/>
            <w:gridSpan w:val="5"/>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06CBE2" w14:textId="746AA3E8"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792DED4F" w14:textId="77777777" w:rsidTr="00336FE5">
        <w:trPr>
          <w:trHeight w:val="45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4BF6FD3"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6F31EE68"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vMerge/>
            <w:tcBorders>
              <w:top w:val="single" w:sz="8" w:space="0" w:color="000000"/>
              <w:left w:val="single" w:sz="8" w:space="0" w:color="000000"/>
              <w:bottom w:val="single" w:sz="8" w:space="0" w:color="000000"/>
              <w:right w:val="single" w:sz="8" w:space="0" w:color="000000"/>
            </w:tcBorders>
            <w:vAlign w:val="center"/>
            <w:hideMark/>
          </w:tcPr>
          <w:p w14:paraId="6993F641"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1032" w:type="dxa"/>
            <w:gridSpan w:val="5"/>
            <w:vMerge/>
            <w:tcBorders>
              <w:top w:val="single" w:sz="8" w:space="0" w:color="000000"/>
              <w:left w:val="single" w:sz="8" w:space="0" w:color="000000"/>
              <w:bottom w:val="single" w:sz="8" w:space="0" w:color="000000"/>
              <w:right w:val="single" w:sz="8" w:space="0" w:color="000000"/>
            </w:tcBorders>
            <w:vAlign w:val="center"/>
            <w:hideMark/>
          </w:tcPr>
          <w:p w14:paraId="6C5AF9CC" w14:textId="7B712150" w:rsidR="005E18B7" w:rsidRPr="005627AD" w:rsidRDefault="005E18B7" w:rsidP="005627AD">
            <w:pPr>
              <w:spacing w:line="240" w:lineRule="auto"/>
              <w:jc w:val="left"/>
              <w:rPr>
                <w:rFonts w:ascii="Times New Roman" w:eastAsia="Times New Roman" w:hAnsi="Times New Roman" w:cs="Times New Roman"/>
                <w:sz w:val="24"/>
                <w:szCs w:val="24"/>
              </w:rPr>
            </w:pPr>
          </w:p>
        </w:tc>
      </w:tr>
      <w:tr w:rsidR="005E18B7" w:rsidRPr="005627AD" w14:paraId="71AD8F29"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1F5E69C"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019CD2B5"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C09BF"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Microbial contamination of water</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1ED3BC" w14:textId="0378D331"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1DE50850"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2A5A1D1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5E1BE03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663EA"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Standing water/vector borne diseases</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E40D74" w14:textId="066BE05F"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r w:rsidR="005E18B7" w:rsidRPr="005627AD" w14:paraId="512AED21" w14:textId="77777777" w:rsidTr="00336FE5">
        <w:trPr>
          <w:trHeight w:val="40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14:paraId="767CB17D"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430" w:type="dxa"/>
            <w:vMerge/>
            <w:tcBorders>
              <w:top w:val="single" w:sz="8" w:space="0" w:color="000000"/>
              <w:left w:val="single" w:sz="8" w:space="0" w:color="000000"/>
              <w:bottom w:val="single" w:sz="8" w:space="0" w:color="000000"/>
              <w:right w:val="single" w:sz="8" w:space="0" w:color="000000"/>
            </w:tcBorders>
            <w:vAlign w:val="center"/>
            <w:hideMark/>
          </w:tcPr>
          <w:p w14:paraId="28B1ECBE" w14:textId="77777777" w:rsidR="005E18B7" w:rsidRPr="005627AD" w:rsidRDefault="005E18B7" w:rsidP="005627AD">
            <w:pPr>
              <w:spacing w:line="240" w:lineRule="auto"/>
              <w:jc w:val="left"/>
              <w:rPr>
                <w:rFonts w:ascii="Times New Roman" w:eastAsia="Times New Roman" w:hAnsi="Times New Roman" w:cs="Times New Roman"/>
                <w:sz w:val="24"/>
                <w:szCs w:val="24"/>
              </w:rPr>
            </w:pPr>
          </w:p>
        </w:tc>
        <w:tc>
          <w:tcPr>
            <w:tcW w:w="1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D3F0E4" w14:textId="77777777"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Chemical contamination of meters </w:t>
            </w:r>
          </w:p>
        </w:tc>
        <w:tc>
          <w:tcPr>
            <w:tcW w:w="1103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CD39AF" w14:textId="7A5896B5" w:rsidR="005E18B7" w:rsidRPr="005627AD" w:rsidRDefault="005E18B7" w:rsidP="005627AD">
            <w:pPr>
              <w:spacing w:line="240" w:lineRule="auto"/>
              <w:jc w:val="left"/>
              <w:rPr>
                <w:rFonts w:ascii="Times New Roman" w:eastAsia="Times New Roman" w:hAnsi="Times New Roman" w:cs="Times New Roman"/>
                <w:sz w:val="24"/>
                <w:szCs w:val="24"/>
              </w:rPr>
            </w:pPr>
            <w:r w:rsidRPr="005627AD">
              <w:rPr>
                <w:rFonts w:ascii="Arial" w:eastAsia="Times New Roman" w:hAnsi="Arial" w:cs="Arial"/>
                <w:color w:val="000000"/>
                <w:sz w:val="20"/>
                <w:szCs w:val="20"/>
              </w:rPr>
              <w:t>See O.1</w:t>
            </w:r>
          </w:p>
        </w:tc>
      </w:tr>
    </w:tbl>
    <w:p w14:paraId="03D44E26" w14:textId="76D7DCE2" w:rsidR="005627AD" w:rsidRDefault="005627AD">
      <w:r w:rsidRPr="005627AD">
        <w:rPr>
          <w:rFonts w:ascii="Times New Roman" w:eastAsia="Times New Roman" w:hAnsi="Times New Roman" w:cs="Times New Roman"/>
          <w:sz w:val="24"/>
          <w:szCs w:val="24"/>
        </w:rPr>
        <w:br/>
      </w:r>
      <w:r w:rsidRPr="005627AD">
        <w:rPr>
          <w:rFonts w:ascii="Times New Roman" w:eastAsia="Times New Roman" w:hAnsi="Times New Roman" w:cs="Times New Roman"/>
          <w:sz w:val="24"/>
          <w:szCs w:val="24"/>
        </w:rPr>
        <w:br/>
      </w:r>
    </w:p>
    <w:sectPr w:rsidR="005627AD" w:rsidSect="007E2EA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C5BD2" w14:textId="77777777" w:rsidR="00CA796D" w:rsidRDefault="00CA796D" w:rsidP="007A40A9">
      <w:pPr>
        <w:spacing w:line="240" w:lineRule="auto"/>
      </w:pPr>
      <w:r>
        <w:separator/>
      </w:r>
    </w:p>
  </w:endnote>
  <w:endnote w:type="continuationSeparator" w:id="0">
    <w:p w14:paraId="739EED00" w14:textId="77777777" w:rsidR="00CA796D" w:rsidRDefault="00CA796D" w:rsidP="007A4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CA569" w14:textId="77777777" w:rsidR="00434187" w:rsidRDefault="00434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AC89" w14:textId="148FC833" w:rsidR="00434187" w:rsidRPr="00844D1A" w:rsidRDefault="00434187" w:rsidP="00844D1A">
    <w:pPr>
      <w:pStyle w:val="Footer"/>
      <w:rPr>
        <w:i/>
        <w:iCs/>
        <w:sz w:val="18"/>
        <w:szCs w:val="18"/>
      </w:rPr>
    </w:pPr>
    <w:r>
      <w:rPr>
        <w:i/>
        <w:iCs/>
        <w:noProof/>
        <w:sz w:val="18"/>
        <w:szCs w:val="18"/>
      </w:rPr>
      <mc:AlternateContent>
        <mc:Choice Requires="wps">
          <w:drawing>
            <wp:anchor distT="0" distB="0" distL="114300" distR="114300" simplePos="0" relativeHeight="251657216" behindDoc="0" locked="0" layoutInCell="1" allowOverlap="1" wp14:anchorId="6B0014B8" wp14:editId="39BB0612">
              <wp:simplePos x="0" y="0"/>
              <wp:positionH relativeFrom="margin">
                <wp:align>left</wp:align>
              </wp:positionH>
              <wp:positionV relativeFrom="paragraph">
                <wp:posOffset>-61595</wp:posOffset>
              </wp:positionV>
              <wp:extent cx="5962650" cy="9525"/>
              <wp:effectExtent l="0" t="0" r="19050" b="28575"/>
              <wp:wrapNone/>
              <wp:docPr id="6" name="Straight Connector 6"/>
              <wp:cNvGraphicFramePr/>
              <a:graphic xmlns:a="http://schemas.openxmlformats.org/drawingml/2006/main">
                <a:graphicData uri="http://schemas.microsoft.com/office/word/2010/wordprocessingShape">
                  <wps:wsp>
                    <wps:cNvCnPr/>
                    <wps:spPr>
                      <a:xfrm>
                        <a:off x="0" y="0"/>
                        <a:ext cx="5962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6887D2" id="Straight Connector 6"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85pt" to="46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" strokecolor="black [3200]" strokeweight=".5pt">
              <v:stroke joinstyle="miter"/>
              <w10:wrap anchorx="margin"/>
            </v:line>
          </w:pict>
        </mc:Fallback>
      </mc:AlternateContent>
    </w:r>
    <w:r w:rsidRPr="00844D1A">
      <w:rPr>
        <w:i/>
        <w:iCs/>
        <w:sz w:val="18"/>
        <w:szCs w:val="18"/>
      </w:rPr>
      <w:t xml:space="preserve">SU-L1058 Non-Revenue Water Reduction Environmental and Social Management Framework     </w:t>
    </w:r>
    <w:r>
      <w:rPr>
        <w:i/>
        <w:iCs/>
        <w:sz w:val="18"/>
        <w:szCs w:val="18"/>
      </w:rPr>
      <w:t xml:space="preserve">                                                </w:t>
    </w:r>
    <w:r w:rsidRPr="00844D1A">
      <w:rPr>
        <w:i/>
        <w:iCs/>
        <w:sz w:val="18"/>
        <w:szCs w:val="18"/>
      </w:rPr>
      <w:t xml:space="preserve">         </w:t>
    </w:r>
    <w:sdt>
      <w:sdtPr>
        <w:rPr>
          <w:i/>
          <w:iCs/>
          <w:sz w:val="18"/>
          <w:szCs w:val="18"/>
        </w:rPr>
        <w:id w:val="1208764213"/>
        <w:docPartObj>
          <w:docPartGallery w:val="Page Numbers (Bottom of Page)"/>
          <w:docPartUnique/>
        </w:docPartObj>
      </w:sdtPr>
      <w:sdtEndPr>
        <w:rPr>
          <w:noProof/>
        </w:rPr>
      </w:sdtEndPr>
      <w:sdtContent>
        <w:r w:rsidRPr="00844D1A">
          <w:rPr>
            <w:i/>
            <w:iCs/>
            <w:sz w:val="18"/>
            <w:szCs w:val="18"/>
          </w:rPr>
          <w:fldChar w:fldCharType="begin"/>
        </w:r>
        <w:r w:rsidRPr="00844D1A">
          <w:rPr>
            <w:i/>
            <w:iCs/>
            <w:sz w:val="18"/>
            <w:szCs w:val="18"/>
          </w:rPr>
          <w:instrText xml:space="preserve"> PAGE   \* MERGEFORMAT </w:instrText>
        </w:r>
        <w:r w:rsidRPr="00844D1A">
          <w:rPr>
            <w:i/>
            <w:iCs/>
            <w:sz w:val="18"/>
            <w:szCs w:val="18"/>
          </w:rPr>
          <w:fldChar w:fldCharType="separate"/>
        </w:r>
        <w:r w:rsidRPr="00844D1A">
          <w:rPr>
            <w:i/>
            <w:iCs/>
            <w:noProof/>
            <w:sz w:val="18"/>
            <w:szCs w:val="18"/>
          </w:rPr>
          <w:t>2</w:t>
        </w:r>
        <w:r w:rsidRPr="00844D1A">
          <w:rPr>
            <w:i/>
            <w:iCs/>
            <w:noProof/>
            <w:sz w:val="18"/>
            <w:szCs w:val="18"/>
          </w:rPr>
          <w:fldChar w:fldCharType="end"/>
        </w:r>
      </w:sdtContent>
    </w:sdt>
  </w:p>
  <w:p w14:paraId="0892877C" w14:textId="77777777" w:rsidR="00434187" w:rsidRDefault="004341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3539C" w14:textId="77777777" w:rsidR="00434187" w:rsidRDefault="00434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900E0" w14:textId="77777777" w:rsidR="00CA796D" w:rsidRDefault="00CA796D" w:rsidP="007A40A9">
      <w:pPr>
        <w:spacing w:line="240" w:lineRule="auto"/>
      </w:pPr>
      <w:r>
        <w:separator/>
      </w:r>
    </w:p>
  </w:footnote>
  <w:footnote w:type="continuationSeparator" w:id="0">
    <w:p w14:paraId="5FCE8D2C" w14:textId="77777777" w:rsidR="00CA796D" w:rsidRDefault="00CA796D" w:rsidP="007A40A9">
      <w:pPr>
        <w:spacing w:line="240" w:lineRule="auto"/>
      </w:pPr>
      <w:r>
        <w:continuationSeparator/>
      </w:r>
    </w:p>
  </w:footnote>
  <w:footnote w:id="1">
    <w:p w14:paraId="75BC6ACD" w14:textId="5FC49E53" w:rsidR="00434187" w:rsidRPr="00064DCC" w:rsidRDefault="00434187">
      <w:pPr>
        <w:pStyle w:val="FootnoteText"/>
        <w:rPr>
          <w:sz w:val="18"/>
          <w:szCs w:val="18"/>
          <w:lang w:val="en-US"/>
        </w:rPr>
      </w:pPr>
      <w:r>
        <w:rPr>
          <w:rStyle w:val="FootnoteReference"/>
        </w:rPr>
        <w:footnoteRef/>
      </w:r>
      <w:r>
        <w:t xml:space="preserve"> </w:t>
      </w:r>
      <w:r w:rsidRPr="00064DCC">
        <w:rPr>
          <w:sz w:val="18"/>
          <w:szCs w:val="18"/>
          <w:lang w:val="en-US"/>
        </w:rPr>
        <w:t>SWM organizational chart includes an NRW unit under the Director. Another NRW unit for the Central area is under the Operation Department. All references to NRW unit in this document apply to the latter.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C0C81" w14:textId="77777777" w:rsidR="00434187" w:rsidRDefault="00434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075E9" w14:textId="14B86A41" w:rsidR="00434187" w:rsidRDefault="004341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C35C5" w14:textId="77777777" w:rsidR="00434187" w:rsidRDefault="00434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79CC"/>
    <w:multiLevelType w:val="multilevel"/>
    <w:tmpl w:val="BED8EF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43230"/>
    <w:multiLevelType w:val="multilevel"/>
    <w:tmpl w:val="40BCE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2C591D"/>
    <w:multiLevelType w:val="multilevel"/>
    <w:tmpl w:val="F562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CD4553"/>
    <w:multiLevelType w:val="multilevel"/>
    <w:tmpl w:val="7F6AA5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5736E6"/>
    <w:multiLevelType w:val="multilevel"/>
    <w:tmpl w:val="A0961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B93911"/>
    <w:multiLevelType w:val="multilevel"/>
    <w:tmpl w:val="01128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4956DC"/>
    <w:multiLevelType w:val="hybridMultilevel"/>
    <w:tmpl w:val="0CF2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A5B40"/>
    <w:multiLevelType w:val="multilevel"/>
    <w:tmpl w:val="E26020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CB39E3"/>
    <w:multiLevelType w:val="multilevel"/>
    <w:tmpl w:val="D1148D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810857"/>
    <w:multiLevelType w:val="multilevel"/>
    <w:tmpl w:val="4A808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AE2F3D"/>
    <w:multiLevelType w:val="multilevel"/>
    <w:tmpl w:val="DFC07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B66B8E"/>
    <w:multiLevelType w:val="multilevel"/>
    <w:tmpl w:val="F6A013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67710B"/>
    <w:multiLevelType w:val="multilevel"/>
    <w:tmpl w:val="221C1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8E4110"/>
    <w:multiLevelType w:val="multilevel"/>
    <w:tmpl w:val="789C6A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6D1ACB"/>
    <w:multiLevelType w:val="multilevel"/>
    <w:tmpl w:val="0B5A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9F6E94"/>
    <w:multiLevelType w:val="hybridMultilevel"/>
    <w:tmpl w:val="E0FA7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5E0CE7"/>
    <w:multiLevelType w:val="multilevel"/>
    <w:tmpl w:val="723AA2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0F156A"/>
    <w:multiLevelType w:val="multilevel"/>
    <w:tmpl w:val="8DB282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325F32"/>
    <w:multiLevelType w:val="multilevel"/>
    <w:tmpl w:val="95EE3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D04A7F"/>
    <w:multiLevelType w:val="multilevel"/>
    <w:tmpl w:val="4EDCC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8F2AB1"/>
    <w:multiLevelType w:val="multilevel"/>
    <w:tmpl w:val="1DB036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FA4321"/>
    <w:multiLevelType w:val="multilevel"/>
    <w:tmpl w:val="F2F676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D80230"/>
    <w:multiLevelType w:val="multilevel"/>
    <w:tmpl w:val="40F6A2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7B613E"/>
    <w:multiLevelType w:val="multilevel"/>
    <w:tmpl w:val="BED4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8409AF"/>
    <w:multiLevelType w:val="multilevel"/>
    <w:tmpl w:val="5F0A8784"/>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2324F5"/>
    <w:multiLevelType w:val="multilevel"/>
    <w:tmpl w:val="1A1AD6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6B04FE"/>
    <w:multiLevelType w:val="multilevel"/>
    <w:tmpl w:val="752809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31126E"/>
    <w:multiLevelType w:val="hybridMultilevel"/>
    <w:tmpl w:val="6FC8C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2F62FB"/>
    <w:multiLevelType w:val="multilevel"/>
    <w:tmpl w:val="01FA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F9229C"/>
    <w:multiLevelType w:val="multilevel"/>
    <w:tmpl w:val="FC7241C6"/>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rial" w:eastAsia="Times New Roman" w:hAnsi="Arial" w:cs="Arial" w:hint="default"/>
        <w:color w:val="0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A503CB"/>
    <w:multiLevelType w:val="multilevel"/>
    <w:tmpl w:val="5D5ADB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747BD1"/>
    <w:multiLevelType w:val="multilevel"/>
    <w:tmpl w:val="91B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03727F"/>
    <w:multiLevelType w:val="multilevel"/>
    <w:tmpl w:val="69AC5C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11D5F"/>
    <w:multiLevelType w:val="multilevel"/>
    <w:tmpl w:val="01B48E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16650CD"/>
    <w:multiLevelType w:val="multilevel"/>
    <w:tmpl w:val="0770A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2B6489"/>
    <w:multiLevelType w:val="multilevel"/>
    <w:tmpl w:val="31A269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5963BA"/>
    <w:multiLevelType w:val="multilevel"/>
    <w:tmpl w:val="6662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83151A"/>
    <w:multiLevelType w:val="multilevel"/>
    <w:tmpl w:val="3F44A8BE"/>
    <w:lvl w:ilvl="0">
      <w:start w:val="1"/>
      <w:numFmt w:val="decimal"/>
      <w:lvlText w:val="%1."/>
      <w:lvlJc w:val="left"/>
      <w:pPr>
        <w:ind w:left="720" w:hanging="360"/>
      </w:pPr>
      <w:rPr>
        <w:rFonts w:hint="default"/>
      </w:rPr>
    </w:lvl>
    <w:lvl w:ilvl="1">
      <w:start w:val="1"/>
      <w:numFmt w:val="decimal"/>
      <w:isLgl/>
      <w:lvlText w:val="%1.%2"/>
      <w:lvlJc w:val="left"/>
      <w:pPr>
        <w:ind w:left="758" w:hanging="39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92A3CEF"/>
    <w:multiLevelType w:val="multilevel"/>
    <w:tmpl w:val="B080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0968EB"/>
    <w:multiLevelType w:val="multilevel"/>
    <w:tmpl w:val="74F075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3F7732"/>
    <w:multiLevelType w:val="multilevel"/>
    <w:tmpl w:val="F0E66E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7D01C7"/>
    <w:multiLevelType w:val="multilevel"/>
    <w:tmpl w:val="C5B424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A57917"/>
    <w:multiLevelType w:val="multilevel"/>
    <w:tmpl w:val="6A6ABE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CE1068D"/>
    <w:multiLevelType w:val="multilevel"/>
    <w:tmpl w:val="2402E6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1"/>
    <w:lvlOverride w:ilvl="0">
      <w:lvl w:ilvl="0">
        <w:numFmt w:val="decimal"/>
        <w:lvlText w:val="%1."/>
        <w:lvlJc w:val="left"/>
      </w:lvl>
    </w:lvlOverride>
  </w:num>
  <w:num w:numId="3">
    <w:abstractNumId w:val="29"/>
  </w:num>
  <w:num w:numId="4">
    <w:abstractNumId w:val="28"/>
  </w:num>
  <w:num w:numId="5">
    <w:abstractNumId w:val="42"/>
    <w:lvlOverride w:ilvl="0">
      <w:lvl w:ilvl="0">
        <w:numFmt w:val="decimal"/>
        <w:lvlText w:val="%1."/>
        <w:lvlJc w:val="left"/>
      </w:lvl>
    </w:lvlOverride>
  </w:num>
  <w:num w:numId="6">
    <w:abstractNumId w:val="35"/>
    <w:lvlOverride w:ilvl="0">
      <w:lvl w:ilvl="0">
        <w:numFmt w:val="decimal"/>
        <w:lvlText w:val="%1."/>
        <w:lvlJc w:val="left"/>
      </w:lvl>
    </w:lvlOverride>
  </w:num>
  <w:num w:numId="7">
    <w:abstractNumId w:val="2"/>
  </w:num>
  <w:num w:numId="8">
    <w:abstractNumId w:val="34"/>
  </w:num>
  <w:num w:numId="9">
    <w:abstractNumId w:val="43"/>
    <w:lvlOverride w:ilvl="0">
      <w:lvl w:ilvl="0">
        <w:numFmt w:val="decimal"/>
        <w:lvlText w:val="%1."/>
        <w:lvlJc w:val="left"/>
      </w:lvl>
    </w:lvlOverride>
  </w:num>
  <w:num w:numId="10">
    <w:abstractNumId w:val="39"/>
    <w:lvlOverride w:ilvl="0">
      <w:lvl w:ilvl="0">
        <w:numFmt w:val="decimal"/>
        <w:lvlText w:val="%1."/>
        <w:lvlJc w:val="left"/>
      </w:lvl>
    </w:lvlOverride>
  </w:num>
  <w:num w:numId="11">
    <w:abstractNumId w:val="16"/>
    <w:lvlOverride w:ilvl="0">
      <w:lvl w:ilvl="0">
        <w:numFmt w:val="decimal"/>
        <w:lvlText w:val="%1."/>
        <w:lvlJc w:val="left"/>
      </w:lvl>
    </w:lvlOverride>
  </w:num>
  <w:num w:numId="12">
    <w:abstractNumId w:val="8"/>
    <w:lvlOverride w:ilvl="0">
      <w:lvl w:ilvl="0">
        <w:numFmt w:val="decimal"/>
        <w:lvlText w:val="%1."/>
        <w:lvlJc w:val="left"/>
      </w:lvl>
    </w:lvlOverride>
  </w:num>
  <w:num w:numId="13">
    <w:abstractNumId w:val="30"/>
    <w:lvlOverride w:ilvl="0">
      <w:lvl w:ilvl="0">
        <w:numFmt w:val="decimal"/>
        <w:lvlText w:val="%1."/>
        <w:lvlJc w:val="left"/>
      </w:lvl>
    </w:lvlOverride>
  </w:num>
  <w:num w:numId="14">
    <w:abstractNumId w:val="33"/>
    <w:lvlOverride w:ilvl="0">
      <w:lvl w:ilvl="0">
        <w:numFmt w:val="decimal"/>
        <w:lvlText w:val="%1."/>
        <w:lvlJc w:val="left"/>
      </w:lvl>
    </w:lvlOverride>
  </w:num>
  <w:num w:numId="15">
    <w:abstractNumId w:val="19"/>
  </w:num>
  <w:num w:numId="16">
    <w:abstractNumId w:val="9"/>
    <w:lvlOverride w:ilvl="0">
      <w:lvl w:ilvl="0">
        <w:numFmt w:val="decimal"/>
        <w:lvlText w:val="%1."/>
        <w:lvlJc w:val="left"/>
      </w:lvl>
    </w:lvlOverride>
  </w:num>
  <w:num w:numId="17">
    <w:abstractNumId w:val="4"/>
  </w:num>
  <w:num w:numId="18">
    <w:abstractNumId w:val="11"/>
    <w:lvlOverride w:ilvl="0">
      <w:lvl w:ilvl="0">
        <w:numFmt w:val="decimal"/>
        <w:lvlText w:val="%1."/>
        <w:lvlJc w:val="left"/>
      </w:lvl>
    </w:lvlOverride>
  </w:num>
  <w:num w:numId="19">
    <w:abstractNumId w:val="20"/>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18"/>
  </w:num>
  <w:num w:numId="22">
    <w:abstractNumId w:val="17"/>
    <w:lvlOverride w:ilvl="0">
      <w:lvl w:ilvl="0">
        <w:numFmt w:val="decimal"/>
        <w:lvlText w:val="%1."/>
        <w:lvlJc w:val="left"/>
      </w:lvl>
    </w:lvlOverride>
  </w:num>
  <w:num w:numId="23">
    <w:abstractNumId w:val="13"/>
    <w:lvlOverride w:ilvl="0">
      <w:lvl w:ilvl="0">
        <w:numFmt w:val="decimal"/>
        <w:lvlText w:val="%1."/>
        <w:lvlJc w:val="left"/>
      </w:lvl>
    </w:lvlOverride>
  </w:num>
  <w:num w:numId="24">
    <w:abstractNumId w:val="14"/>
  </w:num>
  <w:num w:numId="25">
    <w:abstractNumId w:val="32"/>
    <w:lvlOverride w:ilvl="0">
      <w:lvl w:ilvl="0">
        <w:numFmt w:val="decimal"/>
        <w:lvlText w:val="%1."/>
        <w:lvlJc w:val="left"/>
      </w:lvl>
    </w:lvlOverride>
  </w:num>
  <w:num w:numId="26">
    <w:abstractNumId w:val="25"/>
    <w:lvlOverride w:ilvl="0">
      <w:lvl w:ilvl="0">
        <w:numFmt w:val="decimal"/>
        <w:lvlText w:val="%1."/>
        <w:lvlJc w:val="left"/>
      </w:lvl>
    </w:lvlOverride>
  </w:num>
  <w:num w:numId="27">
    <w:abstractNumId w:val="24"/>
  </w:num>
  <w:num w:numId="28">
    <w:abstractNumId w:val="3"/>
    <w:lvlOverride w:ilvl="0">
      <w:lvl w:ilvl="0">
        <w:numFmt w:val="decimal"/>
        <w:lvlText w:val="%1."/>
        <w:lvlJc w:val="left"/>
      </w:lvl>
    </w:lvlOverride>
  </w:num>
  <w:num w:numId="29">
    <w:abstractNumId w:val="41"/>
    <w:lvlOverride w:ilvl="0">
      <w:lvl w:ilvl="0">
        <w:numFmt w:val="decimal"/>
        <w:lvlText w:val="%1."/>
        <w:lvlJc w:val="left"/>
      </w:lvl>
    </w:lvlOverride>
  </w:num>
  <w:num w:numId="30">
    <w:abstractNumId w:val="22"/>
    <w:lvlOverride w:ilvl="0">
      <w:lvl w:ilvl="0">
        <w:numFmt w:val="decimal"/>
        <w:lvlText w:val="%1."/>
        <w:lvlJc w:val="left"/>
      </w:lvl>
    </w:lvlOverride>
  </w:num>
  <w:num w:numId="31">
    <w:abstractNumId w:val="5"/>
  </w:num>
  <w:num w:numId="32">
    <w:abstractNumId w:val="26"/>
    <w:lvlOverride w:ilvl="0">
      <w:lvl w:ilvl="0">
        <w:numFmt w:val="decimal"/>
        <w:lvlText w:val="%1."/>
        <w:lvlJc w:val="left"/>
      </w:lvl>
    </w:lvlOverride>
  </w:num>
  <w:num w:numId="33">
    <w:abstractNumId w:val="7"/>
    <w:lvlOverride w:ilvl="0">
      <w:lvl w:ilvl="0">
        <w:numFmt w:val="decimal"/>
        <w:lvlText w:val="%1."/>
        <w:lvlJc w:val="left"/>
      </w:lvl>
    </w:lvlOverride>
  </w:num>
  <w:num w:numId="34">
    <w:abstractNumId w:val="1"/>
    <w:lvlOverride w:ilvl="0">
      <w:lvl w:ilvl="0">
        <w:numFmt w:val="decimal"/>
        <w:lvlText w:val="%1."/>
        <w:lvlJc w:val="left"/>
      </w:lvl>
    </w:lvlOverride>
  </w:num>
  <w:num w:numId="35">
    <w:abstractNumId w:val="10"/>
  </w:num>
  <w:num w:numId="36">
    <w:abstractNumId w:val="23"/>
  </w:num>
  <w:num w:numId="37">
    <w:abstractNumId w:val="36"/>
  </w:num>
  <w:num w:numId="38">
    <w:abstractNumId w:val="38"/>
  </w:num>
  <w:num w:numId="39">
    <w:abstractNumId w:val="40"/>
    <w:lvlOverride w:ilvl="0">
      <w:lvl w:ilvl="0">
        <w:numFmt w:val="decimal"/>
        <w:lvlText w:val="%1."/>
        <w:lvlJc w:val="left"/>
      </w:lvl>
    </w:lvlOverride>
  </w:num>
  <w:num w:numId="40">
    <w:abstractNumId w:val="31"/>
  </w:num>
  <w:num w:numId="41">
    <w:abstractNumId w:val="37"/>
  </w:num>
  <w:num w:numId="42">
    <w:abstractNumId w:val="6"/>
  </w:num>
  <w:num w:numId="43">
    <w:abstractNumId w:val="27"/>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AD"/>
    <w:rsid w:val="00012335"/>
    <w:rsid w:val="0003117B"/>
    <w:rsid w:val="00051D3F"/>
    <w:rsid w:val="00054668"/>
    <w:rsid w:val="000561C1"/>
    <w:rsid w:val="00064DCC"/>
    <w:rsid w:val="00066C35"/>
    <w:rsid w:val="0007296B"/>
    <w:rsid w:val="00096D9D"/>
    <w:rsid w:val="00097DE4"/>
    <w:rsid w:val="000A2C93"/>
    <w:rsid w:val="000B6D27"/>
    <w:rsid w:val="000C5A0E"/>
    <w:rsid w:val="001011B0"/>
    <w:rsid w:val="00101561"/>
    <w:rsid w:val="00111D66"/>
    <w:rsid w:val="001314B6"/>
    <w:rsid w:val="0013730B"/>
    <w:rsid w:val="00145491"/>
    <w:rsid w:val="00153EC5"/>
    <w:rsid w:val="001714FA"/>
    <w:rsid w:val="00176052"/>
    <w:rsid w:val="00184056"/>
    <w:rsid w:val="001B17DE"/>
    <w:rsid w:val="001B79B4"/>
    <w:rsid w:val="001E7697"/>
    <w:rsid w:val="002332DD"/>
    <w:rsid w:val="00237BCB"/>
    <w:rsid w:val="00242B9C"/>
    <w:rsid w:val="00242F1E"/>
    <w:rsid w:val="00247913"/>
    <w:rsid w:val="0026417B"/>
    <w:rsid w:val="00270828"/>
    <w:rsid w:val="00274256"/>
    <w:rsid w:val="00295B4C"/>
    <w:rsid w:val="002D6039"/>
    <w:rsid w:val="002F2DB5"/>
    <w:rsid w:val="00310D0C"/>
    <w:rsid w:val="0031775F"/>
    <w:rsid w:val="00317BA5"/>
    <w:rsid w:val="0032273E"/>
    <w:rsid w:val="00335BBA"/>
    <w:rsid w:val="00336FE5"/>
    <w:rsid w:val="00350DF4"/>
    <w:rsid w:val="00366191"/>
    <w:rsid w:val="00372698"/>
    <w:rsid w:val="003B127A"/>
    <w:rsid w:val="003B2576"/>
    <w:rsid w:val="003B605F"/>
    <w:rsid w:val="003E7E06"/>
    <w:rsid w:val="00407D95"/>
    <w:rsid w:val="004160A1"/>
    <w:rsid w:val="00434187"/>
    <w:rsid w:val="004378AC"/>
    <w:rsid w:val="00444782"/>
    <w:rsid w:val="004902B4"/>
    <w:rsid w:val="004905C5"/>
    <w:rsid w:val="004A5725"/>
    <w:rsid w:val="004C024F"/>
    <w:rsid w:val="004D451A"/>
    <w:rsid w:val="004F005B"/>
    <w:rsid w:val="00525913"/>
    <w:rsid w:val="00541DB8"/>
    <w:rsid w:val="00562300"/>
    <w:rsid w:val="005627AD"/>
    <w:rsid w:val="005A4492"/>
    <w:rsid w:val="005B0BB9"/>
    <w:rsid w:val="005B7610"/>
    <w:rsid w:val="005C4166"/>
    <w:rsid w:val="005C6AD1"/>
    <w:rsid w:val="005E18B7"/>
    <w:rsid w:val="00645742"/>
    <w:rsid w:val="00652667"/>
    <w:rsid w:val="00665A98"/>
    <w:rsid w:val="006F4890"/>
    <w:rsid w:val="006F6927"/>
    <w:rsid w:val="0070265B"/>
    <w:rsid w:val="007065EC"/>
    <w:rsid w:val="007136CC"/>
    <w:rsid w:val="007A40A9"/>
    <w:rsid w:val="007A7882"/>
    <w:rsid w:val="007B4EF7"/>
    <w:rsid w:val="007C4754"/>
    <w:rsid w:val="007E2EA7"/>
    <w:rsid w:val="007F1569"/>
    <w:rsid w:val="007F428C"/>
    <w:rsid w:val="00814CAB"/>
    <w:rsid w:val="00824DF1"/>
    <w:rsid w:val="00844D1A"/>
    <w:rsid w:val="00862581"/>
    <w:rsid w:val="00892B6C"/>
    <w:rsid w:val="008A4EED"/>
    <w:rsid w:val="008B0ECB"/>
    <w:rsid w:val="008C468A"/>
    <w:rsid w:val="008F1AC6"/>
    <w:rsid w:val="00903F29"/>
    <w:rsid w:val="009203AB"/>
    <w:rsid w:val="00922244"/>
    <w:rsid w:val="00924A09"/>
    <w:rsid w:val="00927058"/>
    <w:rsid w:val="0093184E"/>
    <w:rsid w:val="00954C6A"/>
    <w:rsid w:val="00960089"/>
    <w:rsid w:val="009761AC"/>
    <w:rsid w:val="00981F33"/>
    <w:rsid w:val="009836AE"/>
    <w:rsid w:val="009B01CB"/>
    <w:rsid w:val="009C33D2"/>
    <w:rsid w:val="009E5720"/>
    <w:rsid w:val="009F05C2"/>
    <w:rsid w:val="009F2688"/>
    <w:rsid w:val="009F512A"/>
    <w:rsid w:val="00A01CA8"/>
    <w:rsid w:val="00A13E4C"/>
    <w:rsid w:val="00A16603"/>
    <w:rsid w:val="00A24938"/>
    <w:rsid w:val="00A4475B"/>
    <w:rsid w:val="00A6313E"/>
    <w:rsid w:val="00A72B81"/>
    <w:rsid w:val="00A86E02"/>
    <w:rsid w:val="00A91BD7"/>
    <w:rsid w:val="00AB2353"/>
    <w:rsid w:val="00AB6A8A"/>
    <w:rsid w:val="00AB6D33"/>
    <w:rsid w:val="00B0241E"/>
    <w:rsid w:val="00B04A06"/>
    <w:rsid w:val="00B04BD0"/>
    <w:rsid w:val="00B13C8E"/>
    <w:rsid w:val="00B26D2C"/>
    <w:rsid w:val="00B344D7"/>
    <w:rsid w:val="00B3598C"/>
    <w:rsid w:val="00B460BD"/>
    <w:rsid w:val="00B514C3"/>
    <w:rsid w:val="00B63C25"/>
    <w:rsid w:val="00BC1F86"/>
    <w:rsid w:val="00C4490E"/>
    <w:rsid w:val="00C54DCE"/>
    <w:rsid w:val="00C6349B"/>
    <w:rsid w:val="00C641EC"/>
    <w:rsid w:val="00C77AF9"/>
    <w:rsid w:val="00C838ED"/>
    <w:rsid w:val="00CA796D"/>
    <w:rsid w:val="00CC2D12"/>
    <w:rsid w:val="00D21B6A"/>
    <w:rsid w:val="00D33279"/>
    <w:rsid w:val="00D43172"/>
    <w:rsid w:val="00D62C28"/>
    <w:rsid w:val="00D7143F"/>
    <w:rsid w:val="00D93566"/>
    <w:rsid w:val="00D93BB0"/>
    <w:rsid w:val="00DD4433"/>
    <w:rsid w:val="00DF0BD6"/>
    <w:rsid w:val="00DF1681"/>
    <w:rsid w:val="00E05F4C"/>
    <w:rsid w:val="00E06F41"/>
    <w:rsid w:val="00E07046"/>
    <w:rsid w:val="00E11007"/>
    <w:rsid w:val="00E142D6"/>
    <w:rsid w:val="00E15C58"/>
    <w:rsid w:val="00E20038"/>
    <w:rsid w:val="00E3627F"/>
    <w:rsid w:val="00E94BCB"/>
    <w:rsid w:val="00EB0AD5"/>
    <w:rsid w:val="00EB1276"/>
    <w:rsid w:val="00EB37BB"/>
    <w:rsid w:val="00ED6B02"/>
    <w:rsid w:val="00ED7C34"/>
    <w:rsid w:val="00EE6744"/>
    <w:rsid w:val="00EE6C12"/>
    <w:rsid w:val="00F1011C"/>
    <w:rsid w:val="00F17601"/>
    <w:rsid w:val="00F4399A"/>
    <w:rsid w:val="00F86F4B"/>
    <w:rsid w:val="00FA443F"/>
    <w:rsid w:val="00FE2712"/>
    <w:rsid w:val="00FF15DA"/>
    <w:rsid w:val="00FF1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1B7B7"/>
  <w15:chartTrackingRefBased/>
  <w15:docId w15:val="{0A95DB17-C363-46F6-98E1-8893C72F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27AD"/>
    <w:pPr>
      <w:spacing w:after="0" w:line="300" w:lineRule="auto"/>
      <w:jc w:val="both"/>
    </w:pPr>
  </w:style>
  <w:style w:type="paragraph" w:styleId="Heading1">
    <w:name w:val="heading 1"/>
    <w:basedOn w:val="Normal"/>
    <w:next w:val="Normal"/>
    <w:link w:val="Heading1Char"/>
    <w:uiPriority w:val="9"/>
    <w:qFormat/>
    <w:rsid w:val="009270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1011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1011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627A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5627A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705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058"/>
    <w:rPr>
      <w:rFonts w:ascii="Segoe UI" w:hAnsi="Segoe UI" w:cs="Segoe UI"/>
      <w:sz w:val="18"/>
      <w:szCs w:val="18"/>
    </w:rPr>
  </w:style>
  <w:style w:type="character" w:customStyle="1" w:styleId="Heading1Char">
    <w:name w:val="Heading 1 Char"/>
    <w:basedOn w:val="DefaultParagraphFont"/>
    <w:link w:val="Heading1"/>
    <w:uiPriority w:val="9"/>
    <w:rsid w:val="0092705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27058"/>
    <w:pPr>
      <w:spacing w:line="259" w:lineRule="auto"/>
      <w:jc w:val="left"/>
      <w:outlineLvl w:val="9"/>
    </w:pPr>
  </w:style>
  <w:style w:type="character" w:customStyle="1" w:styleId="Heading2Char">
    <w:name w:val="Heading 2 Char"/>
    <w:basedOn w:val="DefaultParagraphFont"/>
    <w:link w:val="Heading2"/>
    <w:uiPriority w:val="9"/>
    <w:semiHidden/>
    <w:rsid w:val="00F1011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F1011C"/>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407D95"/>
    <w:pPr>
      <w:spacing w:after="100"/>
    </w:pPr>
  </w:style>
  <w:style w:type="paragraph" w:styleId="TOC2">
    <w:name w:val="toc 2"/>
    <w:basedOn w:val="Normal"/>
    <w:next w:val="Normal"/>
    <w:autoRedefine/>
    <w:uiPriority w:val="39"/>
    <w:unhideWhenUsed/>
    <w:rsid w:val="00407D95"/>
    <w:pPr>
      <w:spacing w:after="100"/>
      <w:ind w:left="220"/>
    </w:pPr>
  </w:style>
  <w:style w:type="paragraph" w:styleId="TOC3">
    <w:name w:val="toc 3"/>
    <w:basedOn w:val="Normal"/>
    <w:next w:val="Normal"/>
    <w:autoRedefine/>
    <w:uiPriority w:val="39"/>
    <w:unhideWhenUsed/>
    <w:rsid w:val="00407D95"/>
    <w:pPr>
      <w:spacing w:after="100"/>
      <w:ind w:left="440"/>
    </w:pPr>
  </w:style>
  <w:style w:type="character" w:styleId="Hyperlink">
    <w:name w:val="Hyperlink"/>
    <w:basedOn w:val="DefaultParagraphFont"/>
    <w:uiPriority w:val="99"/>
    <w:unhideWhenUsed/>
    <w:rsid w:val="00407D95"/>
    <w:rPr>
      <w:color w:val="0563C1" w:themeColor="hyperlink"/>
      <w:u w:val="single"/>
    </w:rPr>
  </w:style>
  <w:style w:type="paragraph" w:styleId="Header">
    <w:name w:val="header"/>
    <w:basedOn w:val="Normal"/>
    <w:link w:val="HeaderChar"/>
    <w:uiPriority w:val="99"/>
    <w:unhideWhenUsed/>
    <w:rsid w:val="007A40A9"/>
    <w:pPr>
      <w:tabs>
        <w:tab w:val="center" w:pos="4680"/>
        <w:tab w:val="right" w:pos="9360"/>
      </w:tabs>
      <w:spacing w:line="240" w:lineRule="auto"/>
    </w:pPr>
  </w:style>
  <w:style w:type="character" w:customStyle="1" w:styleId="HeaderChar">
    <w:name w:val="Header Char"/>
    <w:basedOn w:val="DefaultParagraphFont"/>
    <w:link w:val="Header"/>
    <w:uiPriority w:val="99"/>
    <w:rsid w:val="007A40A9"/>
  </w:style>
  <w:style w:type="paragraph" w:styleId="Footer">
    <w:name w:val="footer"/>
    <w:basedOn w:val="Normal"/>
    <w:link w:val="FooterChar"/>
    <w:uiPriority w:val="99"/>
    <w:unhideWhenUsed/>
    <w:rsid w:val="007A40A9"/>
    <w:pPr>
      <w:tabs>
        <w:tab w:val="center" w:pos="4680"/>
        <w:tab w:val="right" w:pos="9360"/>
      </w:tabs>
      <w:spacing w:line="240" w:lineRule="auto"/>
    </w:pPr>
  </w:style>
  <w:style w:type="character" w:customStyle="1" w:styleId="FooterChar">
    <w:name w:val="Footer Char"/>
    <w:basedOn w:val="DefaultParagraphFont"/>
    <w:link w:val="Footer"/>
    <w:uiPriority w:val="99"/>
    <w:rsid w:val="007A40A9"/>
  </w:style>
  <w:style w:type="table" w:styleId="TableGrid">
    <w:name w:val="Table Grid"/>
    <w:basedOn w:val="TableNormal"/>
    <w:uiPriority w:val="39"/>
    <w:rsid w:val="00012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730B"/>
    <w:pPr>
      <w:ind w:left="720"/>
      <w:contextualSpacing/>
    </w:pPr>
  </w:style>
  <w:style w:type="character" w:styleId="CommentReference">
    <w:name w:val="annotation reference"/>
    <w:basedOn w:val="DefaultParagraphFont"/>
    <w:uiPriority w:val="99"/>
    <w:semiHidden/>
    <w:unhideWhenUsed/>
    <w:rsid w:val="007E2EA7"/>
    <w:rPr>
      <w:sz w:val="16"/>
      <w:szCs w:val="16"/>
    </w:rPr>
  </w:style>
  <w:style w:type="paragraph" w:styleId="CommentText">
    <w:name w:val="annotation text"/>
    <w:basedOn w:val="Normal"/>
    <w:link w:val="CommentTextChar"/>
    <w:uiPriority w:val="99"/>
    <w:semiHidden/>
    <w:unhideWhenUsed/>
    <w:rsid w:val="007E2EA7"/>
    <w:pPr>
      <w:spacing w:line="240" w:lineRule="auto"/>
    </w:pPr>
    <w:rPr>
      <w:sz w:val="20"/>
      <w:szCs w:val="20"/>
    </w:rPr>
  </w:style>
  <w:style w:type="character" w:customStyle="1" w:styleId="CommentTextChar">
    <w:name w:val="Comment Text Char"/>
    <w:basedOn w:val="DefaultParagraphFont"/>
    <w:link w:val="CommentText"/>
    <w:uiPriority w:val="99"/>
    <w:semiHidden/>
    <w:rsid w:val="007E2EA7"/>
    <w:rPr>
      <w:sz w:val="20"/>
      <w:szCs w:val="20"/>
    </w:rPr>
  </w:style>
  <w:style w:type="paragraph" w:styleId="CommentSubject">
    <w:name w:val="annotation subject"/>
    <w:basedOn w:val="CommentText"/>
    <w:next w:val="CommentText"/>
    <w:link w:val="CommentSubjectChar"/>
    <w:uiPriority w:val="99"/>
    <w:semiHidden/>
    <w:unhideWhenUsed/>
    <w:rsid w:val="007E2EA7"/>
    <w:rPr>
      <w:b/>
      <w:bCs/>
    </w:rPr>
  </w:style>
  <w:style w:type="character" w:customStyle="1" w:styleId="CommentSubjectChar">
    <w:name w:val="Comment Subject Char"/>
    <w:basedOn w:val="CommentTextChar"/>
    <w:link w:val="CommentSubject"/>
    <w:uiPriority w:val="99"/>
    <w:semiHidden/>
    <w:rsid w:val="007E2EA7"/>
    <w:rPr>
      <w:b/>
      <w:bCs/>
      <w:sz w:val="20"/>
      <w:szCs w:val="20"/>
    </w:rPr>
  </w:style>
  <w:style w:type="paragraph" w:styleId="Caption">
    <w:name w:val="caption"/>
    <w:basedOn w:val="Normal"/>
    <w:next w:val="Normal"/>
    <w:uiPriority w:val="35"/>
    <w:unhideWhenUsed/>
    <w:qFormat/>
    <w:rsid w:val="007F1569"/>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7F1569"/>
  </w:style>
  <w:style w:type="paragraph" w:styleId="FootnoteText">
    <w:name w:val="footnote text"/>
    <w:basedOn w:val="Normal"/>
    <w:link w:val="FootnoteTextChar"/>
    <w:uiPriority w:val="99"/>
    <w:semiHidden/>
    <w:unhideWhenUsed/>
    <w:rsid w:val="00D33279"/>
    <w:pPr>
      <w:spacing w:line="240" w:lineRule="auto"/>
      <w:jc w:val="left"/>
    </w:pPr>
    <w:rPr>
      <w:rFonts w:ascii="Arial" w:eastAsia="Arial" w:hAnsi="Arial" w:cs="Arial"/>
      <w:sz w:val="20"/>
      <w:szCs w:val="20"/>
      <w:lang w:val="en"/>
    </w:rPr>
  </w:style>
  <w:style w:type="character" w:customStyle="1" w:styleId="FootnoteTextChar">
    <w:name w:val="Footnote Text Char"/>
    <w:basedOn w:val="DefaultParagraphFont"/>
    <w:link w:val="FootnoteText"/>
    <w:uiPriority w:val="99"/>
    <w:semiHidden/>
    <w:rsid w:val="00D33279"/>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D33279"/>
    <w:rPr>
      <w:vertAlign w:val="superscript"/>
    </w:rPr>
  </w:style>
  <w:style w:type="paragraph" w:styleId="Revision">
    <w:name w:val="Revision"/>
    <w:hidden/>
    <w:uiPriority w:val="99"/>
    <w:semiHidden/>
    <w:rsid w:val="00EE67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620160">
      <w:bodyDiv w:val="1"/>
      <w:marLeft w:val="0"/>
      <w:marRight w:val="0"/>
      <w:marTop w:val="0"/>
      <w:marBottom w:val="0"/>
      <w:divBdr>
        <w:top w:val="none" w:sz="0" w:space="0" w:color="auto"/>
        <w:left w:val="none" w:sz="0" w:space="0" w:color="auto"/>
        <w:bottom w:val="none" w:sz="0" w:space="0" w:color="auto"/>
        <w:right w:val="none" w:sz="0" w:space="0" w:color="auto"/>
      </w:divBdr>
      <w:divsChild>
        <w:div w:id="1999380585">
          <w:marLeft w:val="-60"/>
          <w:marRight w:val="0"/>
          <w:marTop w:val="0"/>
          <w:marBottom w:val="0"/>
          <w:divBdr>
            <w:top w:val="none" w:sz="0" w:space="0" w:color="auto"/>
            <w:left w:val="none" w:sz="0" w:space="0" w:color="auto"/>
            <w:bottom w:val="none" w:sz="0" w:space="0" w:color="auto"/>
            <w:right w:val="none" w:sz="0" w:space="0" w:color="auto"/>
          </w:divBdr>
        </w:div>
      </w:divsChild>
    </w:div>
    <w:div w:id="191538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A6EDCFDCBA4C74F97E9D8A36C353DFB" ma:contentTypeVersion="801" ma:contentTypeDescription="A content type to manage public (operations) IDB documents" ma:contentTypeScope="" ma:versionID="38ab677e91265a34528974b814811d29">
  <xsd:schema xmlns:xsd="http://www.w3.org/2001/XMLSchema" xmlns:xs="http://www.w3.org/2001/XMLSchema" xmlns:p="http://schemas.microsoft.com/office/2006/metadata/properties" xmlns:ns2="cdc7663a-08f0-4737-9e8c-148ce897a09c" targetNamespace="http://schemas.microsoft.com/office/2006/metadata/properties" ma:root="true" ma:fieldsID="3ac79362012fe8bb5f7569e7e4df0a9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Mangones,Sarah Ocwieja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BA_ESG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Value>
      <Value>22</Value>
      <Value>24</Value>
      <Value>23</Value>
      <Value>142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SU-L1058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EZSHARE-307005636-9</_dlc_DocId>
    <_dlc_DocIdUrl xmlns="cdc7663a-08f0-4737-9e8c-148ce897a09c">
      <Url>https://idbg.sharepoint.com/teams/EZ-SU-LON/SU-L1058/_layouts/15/DocIdRedir.aspx?ID=EZSHARE-307005636-9</Url>
      <Description>EZSHARE-307005636-9</Description>
    </_dlc_DocIdUrl>
    <Disclosure_x0020_Activity xmlns="cdc7663a-08f0-4737-9e8c-148ce897a09c">Environmental and Social Management Plan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48DF0B0-EA3F-4129-8F68-6D8D740B88E1}"/>
</file>

<file path=customXml/itemProps2.xml><?xml version="1.0" encoding="utf-8"?>
<ds:datastoreItem xmlns:ds="http://schemas.openxmlformats.org/officeDocument/2006/customXml" ds:itemID="{14ED7EF1-FB93-40A8-863D-9428084AE6AF}">
  <ds:schemaRefs>
    <ds:schemaRef ds:uri="http://schemas.microsoft.com/sharepoint/v3/contenttype/forms"/>
  </ds:schemaRefs>
</ds:datastoreItem>
</file>

<file path=customXml/itemProps3.xml><?xml version="1.0" encoding="utf-8"?>
<ds:datastoreItem xmlns:ds="http://schemas.openxmlformats.org/officeDocument/2006/customXml" ds:itemID="{EA40A700-4F7C-499C-881D-29B5E66CD9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DDA502-874C-4D37-A936-1309D2FD47EA}">
  <ds:schemaRefs>
    <ds:schemaRef ds:uri="http://schemas.openxmlformats.org/officeDocument/2006/bibliography"/>
  </ds:schemaRefs>
</ds:datastoreItem>
</file>

<file path=customXml/itemProps5.xml><?xml version="1.0" encoding="utf-8"?>
<ds:datastoreItem xmlns:ds="http://schemas.openxmlformats.org/officeDocument/2006/customXml" ds:itemID="{B0CADE03-F382-4175-9095-297CEF5BA82E}"/>
</file>

<file path=customXml/itemProps6.xml><?xml version="1.0" encoding="utf-8"?>
<ds:datastoreItem xmlns:ds="http://schemas.openxmlformats.org/officeDocument/2006/customXml" ds:itemID="{000F32D1-62A5-4778-9E15-83CF1B4A0D54}"/>
</file>

<file path=customXml/itemProps7.xml><?xml version="1.0" encoding="utf-8"?>
<ds:datastoreItem xmlns:ds="http://schemas.openxmlformats.org/officeDocument/2006/customXml" ds:itemID="{514C877A-CA2A-4EC9-AFB5-A9F35FD3AC8B}"/>
</file>

<file path=docProps/app.xml><?xml version="1.0" encoding="utf-8"?>
<Properties xmlns="http://schemas.openxmlformats.org/officeDocument/2006/extended-properties" xmlns:vt="http://schemas.openxmlformats.org/officeDocument/2006/docPropsVTypes">
  <Template>Normal</Template>
  <TotalTime>10</TotalTime>
  <Pages>21</Pages>
  <Words>3389</Words>
  <Characters>19323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gwendolyn smith</dc:creator>
  <cp:keywords/>
  <dc:description/>
  <cp:lastModifiedBy>gwendolyn smith</cp:lastModifiedBy>
  <cp:revision>7</cp:revision>
  <cp:lastPrinted>2019-11-05T16:47:00Z</cp:lastPrinted>
  <dcterms:created xsi:type="dcterms:W3CDTF">2019-10-31T09:31:00Z</dcterms:created>
  <dcterms:modified xsi:type="dcterms:W3CDTF">2019-11-05T16:48:00Z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142;#WATER SUPPLY URBAN|28df1b5d-8f50-49f8-b50a-8bcbae67d2a4</vt:lpwstr>
  </property>
  <property fmtid="{D5CDD505-2E9C-101B-9397-08002B2CF9AE}" pid="7" name="Fund IDB">
    <vt:lpwstr>24;#ORC|c028a4b2-ad8b-4cf4-9cac-a2ae6a778e23</vt:lpwstr>
  </property>
  <property fmtid="{D5CDD505-2E9C-101B-9397-08002B2CF9AE}" pid="8" name="Country">
    <vt:lpwstr>22;#Suriname|78f391d2-6a9c-4a90-96e5-b3c0fdf8e7da</vt:lpwstr>
  </property>
  <property fmtid="{D5CDD505-2E9C-101B-9397-08002B2CF9AE}" pid="9" name="Sector IDB">
    <vt:lpwstr>23;#WATER AND SANITATION|ba6b63cd-e402-47cb-9357-08149f7ce046</vt:lpwstr>
  </property>
  <property fmtid="{D5CDD505-2E9C-101B-9397-08002B2CF9AE}" pid="10" name="Function Operations IDB">
    <vt:lpwstr>5;#Environmental and Social Risk Management|24bef61f-13fe-49fb-8944-c01660937ef9</vt:lpwstr>
  </property>
  <property fmtid="{D5CDD505-2E9C-101B-9397-08002B2CF9AE}" pid="11" name="_dlc_DocIdItemGuid">
    <vt:lpwstr>002e3742-073a-4050-84d4-91c11a4b28be</vt:lpwstr>
  </property>
  <property fmtid="{D5CDD505-2E9C-101B-9397-08002B2CF9AE}" pid="12" name="ContentTypeId">
    <vt:lpwstr>0x0101001A458A224826124E8B45B1D613300CFC00DA6EDCFDCBA4C74F97E9D8A36C353DFB</vt:lpwstr>
  </property>
</Properties>
</file>