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9CDE2" w14:textId="77777777" w:rsidR="001B5186" w:rsidRPr="003E54AD" w:rsidRDefault="006D01D1" w:rsidP="00332D8A">
      <w:pPr>
        <w:pStyle w:val="Title"/>
        <w:tabs>
          <w:tab w:val="clear" w:pos="1440"/>
          <w:tab w:val="clear" w:pos="3060"/>
        </w:tabs>
        <w:outlineLvl w:val="9"/>
        <w:rPr>
          <w:smallCaps/>
          <w:szCs w:val="24"/>
          <w:lang w:val="es-ES"/>
        </w:rPr>
      </w:pPr>
      <w:r w:rsidRPr="003E54AD">
        <w:rPr>
          <w:smallCaps/>
          <w:szCs w:val="24"/>
          <w:lang w:val="es-ES"/>
        </w:rPr>
        <w:t>Documento del Banco Interamericano de Desarrollo</w:t>
      </w:r>
    </w:p>
    <w:p w14:paraId="728C142A"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02EE90E3" w14:textId="77777777" w:rsidR="001B5186" w:rsidRPr="003E54AD" w:rsidRDefault="001B5186" w:rsidP="00332D8A">
      <w:pPr>
        <w:tabs>
          <w:tab w:val="left" w:pos="1440"/>
          <w:tab w:val="left" w:pos="3060"/>
        </w:tabs>
        <w:jc w:val="center"/>
        <w:rPr>
          <w:b/>
          <w:smallCaps/>
          <w:szCs w:val="24"/>
          <w:lang w:val="es-ES"/>
        </w:rPr>
      </w:pPr>
    </w:p>
    <w:p w14:paraId="1539113C" w14:textId="77777777" w:rsidR="001B5186" w:rsidRPr="003E54AD" w:rsidRDefault="001B5186" w:rsidP="00332D8A">
      <w:pPr>
        <w:tabs>
          <w:tab w:val="left" w:pos="1440"/>
          <w:tab w:val="left" w:pos="3060"/>
        </w:tabs>
        <w:jc w:val="center"/>
        <w:rPr>
          <w:b/>
          <w:smallCaps/>
          <w:szCs w:val="24"/>
          <w:lang w:val="es-ES"/>
        </w:rPr>
      </w:pPr>
    </w:p>
    <w:p w14:paraId="4956EA30" w14:textId="77777777" w:rsidR="001B5186" w:rsidRPr="003E54AD" w:rsidRDefault="00E33094" w:rsidP="00332D8A">
      <w:pPr>
        <w:tabs>
          <w:tab w:val="left" w:pos="1440"/>
          <w:tab w:val="left" w:pos="3060"/>
        </w:tabs>
        <w:jc w:val="center"/>
        <w:rPr>
          <w:b/>
          <w:smallCaps/>
          <w:szCs w:val="24"/>
          <w:lang w:val="es-ES"/>
        </w:rPr>
      </w:pPr>
      <w:r w:rsidRPr="003E54AD">
        <w:rPr>
          <w:b/>
          <w:smallCaps/>
          <w:szCs w:val="24"/>
          <w:lang w:val="es-ES"/>
        </w:rPr>
        <w:t>ECUADOR</w:t>
      </w:r>
    </w:p>
    <w:p w14:paraId="2663178B" w14:textId="77777777" w:rsidR="001B5186" w:rsidRPr="003E54AD" w:rsidRDefault="001B5186" w:rsidP="00332D8A">
      <w:pPr>
        <w:tabs>
          <w:tab w:val="left" w:pos="1440"/>
          <w:tab w:val="left" w:pos="3060"/>
        </w:tabs>
        <w:jc w:val="center"/>
        <w:rPr>
          <w:b/>
          <w:smallCaps/>
          <w:szCs w:val="24"/>
          <w:lang w:val="es-ES"/>
        </w:rPr>
      </w:pPr>
    </w:p>
    <w:p w14:paraId="428AFCBF" w14:textId="77777777" w:rsidR="001B5186" w:rsidRPr="003E54AD" w:rsidRDefault="001B5186" w:rsidP="00332D8A">
      <w:pPr>
        <w:tabs>
          <w:tab w:val="left" w:pos="1440"/>
          <w:tab w:val="left" w:pos="3060"/>
        </w:tabs>
        <w:jc w:val="center"/>
        <w:rPr>
          <w:b/>
          <w:smallCaps/>
          <w:szCs w:val="24"/>
          <w:lang w:val="es-ES"/>
        </w:rPr>
      </w:pPr>
      <w:bookmarkStart w:id="0" w:name="_GoBack"/>
      <w:bookmarkEnd w:id="0"/>
    </w:p>
    <w:p w14:paraId="488172E9" w14:textId="77777777" w:rsidR="00091D11" w:rsidRPr="003E54AD" w:rsidRDefault="006D01D1" w:rsidP="00332D8A">
      <w:pPr>
        <w:tabs>
          <w:tab w:val="left" w:pos="1440"/>
          <w:tab w:val="left" w:pos="3060"/>
        </w:tabs>
        <w:jc w:val="center"/>
        <w:rPr>
          <w:b/>
          <w:smallCaps/>
          <w:szCs w:val="24"/>
          <w:lang w:val="es-ES"/>
        </w:rPr>
      </w:pPr>
      <w:r w:rsidRPr="003E54AD">
        <w:rPr>
          <w:b/>
          <w:smallCaps/>
          <w:szCs w:val="24"/>
          <w:lang w:val="es-ES"/>
        </w:rPr>
        <w:t xml:space="preserve">Programa de </w:t>
      </w:r>
      <w:r w:rsidR="00E33094" w:rsidRPr="003E54AD">
        <w:rPr>
          <w:b/>
          <w:smallCaps/>
          <w:szCs w:val="24"/>
          <w:lang w:val="es-ES"/>
        </w:rPr>
        <w:t xml:space="preserve">Reforzamiento del </w:t>
      </w:r>
    </w:p>
    <w:p w14:paraId="690F0FA3" w14:textId="29221E00" w:rsidR="001B5186" w:rsidRPr="003E54AD" w:rsidRDefault="00E33094" w:rsidP="00332D8A">
      <w:pPr>
        <w:tabs>
          <w:tab w:val="left" w:pos="1440"/>
          <w:tab w:val="left" w:pos="3060"/>
        </w:tabs>
        <w:jc w:val="center"/>
        <w:rPr>
          <w:b/>
          <w:smallCaps/>
          <w:szCs w:val="24"/>
          <w:lang w:val="es-ES"/>
        </w:rPr>
      </w:pPr>
      <w:r w:rsidRPr="003E54AD">
        <w:rPr>
          <w:b/>
          <w:smallCaps/>
          <w:szCs w:val="24"/>
          <w:lang w:val="es-ES"/>
        </w:rPr>
        <w:t xml:space="preserve">Sistema Nacional de </w:t>
      </w:r>
      <w:r w:rsidR="00E278F0" w:rsidRPr="003E54AD">
        <w:rPr>
          <w:b/>
          <w:smallCaps/>
          <w:szCs w:val="24"/>
          <w:lang w:val="es-ES"/>
        </w:rPr>
        <w:t>Distribución</w:t>
      </w:r>
      <w:r w:rsidRPr="003E54AD">
        <w:rPr>
          <w:b/>
          <w:smallCaps/>
          <w:szCs w:val="24"/>
          <w:lang w:val="es-ES"/>
        </w:rPr>
        <w:t xml:space="preserve"> </w:t>
      </w:r>
      <w:r w:rsidR="00E278F0" w:rsidRPr="003E54AD">
        <w:rPr>
          <w:b/>
          <w:smallCaps/>
          <w:szCs w:val="24"/>
          <w:lang w:val="es-ES"/>
        </w:rPr>
        <w:t>Eléctrica</w:t>
      </w:r>
      <w:r w:rsidRPr="003E54AD">
        <w:rPr>
          <w:b/>
          <w:smallCaps/>
          <w:szCs w:val="24"/>
          <w:lang w:val="es-ES"/>
        </w:rPr>
        <w:t xml:space="preserve"> Del Ecuador II</w:t>
      </w:r>
    </w:p>
    <w:p w14:paraId="01D7E1C5" w14:textId="77777777" w:rsidR="003B6D39" w:rsidRPr="003E54AD" w:rsidRDefault="003B6D39" w:rsidP="00332D8A">
      <w:pPr>
        <w:tabs>
          <w:tab w:val="left" w:pos="1440"/>
          <w:tab w:val="left" w:pos="3060"/>
        </w:tabs>
        <w:jc w:val="center"/>
        <w:rPr>
          <w:b/>
          <w:smallCaps/>
          <w:szCs w:val="24"/>
          <w:lang w:val="es-ES"/>
        </w:rPr>
      </w:pPr>
    </w:p>
    <w:p w14:paraId="51FCF837" w14:textId="77777777" w:rsidR="001B5186" w:rsidRPr="003E54AD" w:rsidRDefault="00E33094" w:rsidP="00332D8A">
      <w:pPr>
        <w:tabs>
          <w:tab w:val="left" w:pos="1440"/>
          <w:tab w:val="left" w:pos="3060"/>
        </w:tabs>
        <w:jc w:val="center"/>
        <w:rPr>
          <w:b/>
          <w:smallCaps/>
          <w:szCs w:val="24"/>
          <w:lang w:val="es-ES"/>
        </w:rPr>
      </w:pPr>
      <w:r w:rsidRPr="003E54AD">
        <w:rPr>
          <w:b/>
          <w:smallCaps/>
          <w:szCs w:val="24"/>
          <w:lang w:val="es-ES"/>
        </w:rPr>
        <w:t>(EC-L1147</w:t>
      </w:r>
      <w:r w:rsidR="006D01D1" w:rsidRPr="003E54AD">
        <w:rPr>
          <w:b/>
          <w:smallCaps/>
          <w:szCs w:val="24"/>
          <w:lang w:val="es-ES"/>
        </w:rPr>
        <w:t>)</w:t>
      </w:r>
    </w:p>
    <w:p w14:paraId="70CB31EB" w14:textId="77777777" w:rsidR="001B5186" w:rsidRPr="003E54AD" w:rsidRDefault="001B5186" w:rsidP="00332D8A">
      <w:pPr>
        <w:pStyle w:val="Newpage"/>
        <w:rPr>
          <w:rFonts w:cs="Times New Roman"/>
          <w:b w:val="0"/>
          <w:caps/>
          <w:smallCaps w:val="0"/>
          <w:szCs w:val="24"/>
          <w:lang w:val="es-ES"/>
        </w:rPr>
      </w:pPr>
    </w:p>
    <w:p w14:paraId="3E46F058" w14:textId="77777777" w:rsidR="001B5186" w:rsidRPr="003E54AD" w:rsidRDefault="001B5186" w:rsidP="00332D8A">
      <w:pPr>
        <w:tabs>
          <w:tab w:val="left" w:pos="1440"/>
          <w:tab w:val="left" w:pos="3060"/>
        </w:tabs>
        <w:jc w:val="center"/>
        <w:rPr>
          <w:smallCaps/>
          <w:szCs w:val="24"/>
          <w:lang w:val="es-ES"/>
        </w:rPr>
      </w:pPr>
    </w:p>
    <w:p w14:paraId="427F3011" w14:textId="77777777" w:rsidR="001B5186" w:rsidRPr="00DA31DE" w:rsidRDefault="006D01D1" w:rsidP="00DA31DE">
      <w:pPr>
        <w:jc w:val="center"/>
        <w:rPr>
          <w:b/>
          <w:sz w:val="28"/>
          <w:szCs w:val="28"/>
        </w:rPr>
      </w:pPr>
      <w:r w:rsidRPr="00DA31DE">
        <w:rPr>
          <w:b/>
          <w:sz w:val="28"/>
          <w:szCs w:val="28"/>
        </w:rPr>
        <w:t>Plan de Monitoreo y Evaluación</w:t>
      </w:r>
    </w:p>
    <w:p w14:paraId="2463DCAF" w14:textId="77777777" w:rsidR="001B5186" w:rsidRPr="003E54AD" w:rsidRDefault="001B5186" w:rsidP="00332D8A">
      <w:pPr>
        <w:tabs>
          <w:tab w:val="left" w:pos="1440"/>
          <w:tab w:val="left" w:pos="3060"/>
        </w:tabs>
        <w:outlineLvl w:val="0"/>
        <w:rPr>
          <w:b/>
          <w:smallCaps/>
          <w:szCs w:val="24"/>
          <w:lang w:val="es-ES"/>
        </w:rPr>
      </w:pPr>
    </w:p>
    <w:p w14:paraId="2615FD9E"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34AF5A49"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46276BB9"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715C83CD"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05394963"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01C0FC76"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63A1F5C2"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575E0AD7"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4DD2B225" w14:textId="77777777" w:rsidR="001B5186" w:rsidRPr="003E54AD" w:rsidRDefault="001B5186" w:rsidP="00332D8A">
      <w:pPr>
        <w:pStyle w:val="Listavistosa-nfasis11"/>
        <w:ind w:left="1080"/>
        <w:jc w:val="center"/>
        <w:rPr>
          <w:rFonts w:ascii="Times New Roman" w:hAnsi="Times New Roman"/>
          <w:b/>
          <w:sz w:val="24"/>
          <w:szCs w:val="24"/>
          <w:lang w:val="es-ES"/>
        </w:rPr>
      </w:pPr>
    </w:p>
    <w:p w14:paraId="27091FB1" w14:textId="4806CAE6" w:rsidR="005F31FE" w:rsidRPr="003E54AD" w:rsidRDefault="006D01D1" w:rsidP="00722062">
      <w:pPr>
        <w:pStyle w:val="Textode"/>
        <w:pBdr>
          <w:top w:val="single" w:sz="4" w:space="1" w:color="auto"/>
          <w:left w:val="single" w:sz="4" w:space="4" w:color="auto"/>
          <w:bottom w:val="single" w:sz="4" w:space="1" w:color="auto"/>
          <w:right w:val="single" w:sz="4" w:space="4" w:color="auto"/>
        </w:pBdr>
        <w:tabs>
          <w:tab w:val="left" w:pos="1440"/>
        </w:tabs>
        <w:ind w:left="720"/>
        <w:jc w:val="both"/>
      </w:pPr>
      <w:r w:rsidRPr="003E54AD">
        <w:t>Este documento fue preparado por el Equipo de Proyecto compuesto por:</w:t>
      </w:r>
      <w:r w:rsidR="00E33094" w:rsidRPr="003E54AD">
        <w:t xml:space="preserve"> Jesús Tejeda (ENE/CEC), Jefe de Equipo; Haydemar Cova (INE/ENE); Rafael Poveda (CAN/CEC); </w:t>
      </w:r>
      <w:r w:rsidR="001A5B19">
        <w:t>y Virginia Snyder (INE/ENE)</w:t>
      </w:r>
      <w:r w:rsidR="00E33094" w:rsidRPr="003E54AD">
        <w:t>.</w:t>
      </w:r>
    </w:p>
    <w:p w14:paraId="24119282" w14:textId="77777777" w:rsidR="00B87A39" w:rsidRPr="003E54AD" w:rsidRDefault="00B87A39" w:rsidP="00332D8A">
      <w:pPr>
        <w:pStyle w:val="Listavistosa-nfasis11"/>
        <w:ind w:left="1080"/>
        <w:jc w:val="center"/>
        <w:rPr>
          <w:rFonts w:ascii="Times New Roman" w:hAnsi="Times New Roman"/>
          <w:smallCaps/>
          <w:sz w:val="24"/>
          <w:szCs w:val="24"/>
          <w:lang w:val="es-ES"/>
        </w:rPr>
      </w:pPr>
    </w:p>
    <w:p w14:paraId="512E4A76" w14:textId="77777777" w:rsidR="00B87A39" w:rsidRPr="003E54AD" w:rsidRDefault="00B87A39" w:rsidP="00332D8A">
      <w:pPr>
        <w:pStyle w:val="Listavistosa-nfasis11"/>
        <w:ind w:left="1080"/>
        <w:jc w:val="center"/>
        <w:rPr>
          <w:rFonts w:ascii="Times New Roman" w:hAnsi="Times New Roman"/>
          <w:smallCaps/>
          <w:sz w:val="24"/>
          <w:szCs w:val="24"/>
          <w:lang w:val="es-ES"/>
        </w:rPr>
        <w:sectPr w:rsidR="00B87A39" w:rsidRPr="003E54AD" w:rsidSect="00722062">
          <w:headerReference w:type="default" r:id="rId9"/>
          <w:footerReference w:type="even" r:id="rId10"/>
          <w:footerReference w:type="default" r:id="rId11"/>
          <w:type w:val="continuous"/>
          <w:pgSz w:w="12240" w:h="15840" w:code="1"/>
          <w:pgMar w:top="720" w:right="1440" w:bottom="1440" w:left="720" w:header="720" w:footer="720" w:gutter="0"/>
          <w:cols w:space="720"/>
          <w:vAlign w:val="both"/>
          <w:docGrid w:linePitch="360"/>
        </w:sectPr>
      </w:pPr>
    </w:p>
    <w:p w14:paraId="67A8F663" w14:textId="77777777" w:rsidR="00F94273" w:rsidRDefault="00F94273">
      <w:pPr>
        <w:rPr>
          <w:rFonts w:eastAsia="Calibri"/>
          <w:spacing w:val="0"/>
          <w:szCs w:val="24"/>
          <w:lang w:val="es-ES"/>
        </w:rPr>
      </w:pPr>
      <w:r>
        <w:rPr>
          <w:szCs w:val="24"/>
          <w:lang w:val="es-ES"/>
        </w:rPr>
        <w:lastRenderedPageBreak/>
        <w:br w:type="page"/>
      </w:r>
    </w:p>
    <w:p w14:paraId="5D220D61" w14:textId="77777777" w:rsidR="00DA31DE" w:rsidRPr="00393423" w:rsidRDefault="00DA31DE" w:rsidP="00DA31DE">
      <w:pPr>
        <w:pStyle w:val="TOCHeading"/>
        <w:spacing w:before="0" w:line="240" w:lineRule="auto"/>
        <w:rPr>
          <w:lang w:val="es-ES"/>
        </w:rPr>
      </w:pPr>
    </w:p>
    <w:sdt>
      <w:sdtPr>
        <w:rPr>
          <w:rFonts w:ascii="Times New Roman" w:eastAsia="Times New Roman" w:hAnsi="Times New Roman" w:cs="Times New Roman"/>
          <w:b w:val="0"/>
          <w:bCs w:val="0"/>
          <w:color w:val="auto"/>
          <w:spacing w:val="-3"/>
          <w:sz w:val="24"/>
          <w:szCs w:val="20"/>
          <w:lang w:val="es-ES_tradnl"/>
        </w:rPr>
        <w:id w:val="1666286894"/>
        <w:docPartObj>
          <w:docPartGallery w:val="Table of Contents"/>
          <w:docPartUnique/>
        </w:docPartObj>
      </w:sdtPr>
      <w:sdtEndPr>
        <w:rPr>
          <w:noProof/>
        </w:rPr>
      </w:sdtEndPr>
      <w:sdtContent>
        <w:p w14:paraId="391A75B8" w14:textId="169F904A" w:rsidR="00F94273" w:rsidRDefault="00F94273" w:rsidP="00DA31DE">
          <w:pPr>
            <w:pStyle w:val="TOCHeading"/>
            <w:spacing w:before="0" w:line="240" w:lineRule="auto"/>
          </w:pPr>
          <w:proofErr w:type="spellStart"/>
          <w:r>
            <w:t>Tabla</w:t>
          </w:r>
          <w:proofErr w:type="spellEnd"/>
          <w:r>
            <w:t xml:space="preserve"> de </w:t>
          </w:r>
          <w:proofErr w:type="spellStart"/>
          <w:r>
            <w:t>Contenido</w:t>
          </w:r>
          <w:proofErr w:type="spellEnd"/>
        </w:p>
        <w:p w14:paraId="723BFBF8" w14:textId="77777777" w:rsidR="00E34B64" w:rsidRDefault="00F94273" w:rsidP="00E34B64">
          <w:pPr>
            <w:pStyle w:val="TOC1"/>
            <w:rPr>
              <w:rFonts w:asciiTheme="minorHAnsi" w:eastAsiaTheme="minorEastAsia" w:hAnsiTheme="minorHAnsi" w:cstheme="minorBidi"/>
              <w:spacing w:val="0"/>
              <w:sz w:val="22"/>
              <w:szCs w:val="22"/>
              <w:lang w:val="en-US"/>
            </w:rPr>
          </w:pPr>
          <w:r>
            <w:fldChar w:fldCharType="begin"/>
          </w:r>
          <w:r>
            <w:instrText xml:space="preserve"> TOC \o "1-3" \h \z \u </w:instrText>
          </w:r>
          <w:r>
            <w:fldChar w:fldCharType="separate"/>
          </w:r>
          <w:hyperlink w:anchor="_Toc416714957" w:history="1">
            <w:r w:rsidR="00E34B64" w:rsidRPr="009A5E78">
              <w:rPr>
                <w:rStyle w:val="Hyperlink"/>
              </w:rPr>
              <w:t>I.</w:t>
            </w:r>
            <w:r w:rsidR="00E34B64">
              <w:rPr>
                <w:rFonts w:asciiTheme="minorHAnsi" w:eastAsiaTheme="minorEastAsia" w:hAnsiTheme="minorHAnsi" w:cstheme="minorBidi"/>
                <w:spacing w:val="0"/>
                <w:sz w:val="22"/>
                <w:szCs w:val="22"/>
                <w:lang w:val="en-US"/>
              </w:rPr>
              <w:tab/>
            </w:r>
            <w:r w:rsidR="00E34B64" w:rsidRPr="009A5E78">
              <w:rPr>
                <w:rStyle w:val="Hyperlink"/>
              </w:rPr>
              <w:t>Introducción</w:t>
            </w:r>
            <w:r w:rsidR="00E34B64">
              <w:rPr>
                <w:webHidden/>
              </w:rPr>
              <w:tab/>
            </w:r>
            <w:r w:rsidR="00E34B64">
              <w:rPr>
                <w:webHidden/>
              </w:rPr>
              <w:fldChar w:fldCharType="begin"/>
            </w:r>
            <w:r w:rsidR="00E34B64">
              <w:rPr>
                <w:webHidden/>
              </w:rPr>
              <w:instrText xml:space="preserve"> PAGEREF _Toc416714957 \h </w:instrText>
            </w:r>
            <w:r w:rsidR="00E34B64">
              <w:rPr>
                <w:webHidden/>
              </w:rPr>
            </w:r>
            <w:r w:rsidR="00E34B64">
              <w:rPr>
                <w:webHidden/>
              </w:rPr>
              <w:fldChar w:fldCharType="separate"/>
            </w:r>
            <w:r w:rsidR="00E34B64">
              <w:rPr>
                <w:webHidden/>
              </w:rPr>
              <w:t>4</w:t>
            </w:r>
            <w:r w:rsidR="00E34B64">
              <w:rPr>
                <w:webHidden/>
              </w:rPr>
              <w:fldChar w:fldCharType="end"/>
            </w:r>
          </w:hyperlink>
        </w:p>
        <w:p w14:paraId="023E4EF6"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58" w:history="1">
            <w:r w:rsidR="00E34B64" w:rsidRPr="009A5E78">
              <w:rPr>
                <w:rStyle w:val="Hyperlink"/>
              </w:rPr>
              <w:t>II.</w:t>
            </w:r>
            <w:r w:rsidR="00E34B64">
              <w:rPr>
                <w:rFonts w:asciiTheme="minorHAnsi" w:eastAsiaTheme="minorEastAsia" w:hAnsiTheme="minorHAnsi" w:cstheme="minorBidi"/>
                <w:spacing w:val="0"/>
                <w:sz w:val="22"/>
                <w:szCs w:val="22"/>
                <w:lang w:val="en-US"/>
              </w:rPr>
              <w:tab/>
            </w:r>
            <w:r w:rsidR="00E34B64" w:rsidRPr="009A5E78">
              <w:rPr>
                <w:rStyle w:val="Hyperlink"/>
              </w:rPr>
              <w:t>Monitoreo</w:t>
            </w:r>
            <w:r w:rsidR="00E34B64">
              <w:rPr>
                <w:webHidden/>
              </w:rPr>
              <w:tab/>
            </w:r>
            <w:r w:rsidR="00E34B64">
              <w:rPr>
                <w:webHidden/>
              </w:rPr>
              <w:fldChar w:fldCharType="begin"/>
            </w:r>
            <w:r w:rsidR="00E34B64">
              <w:rPr>
                <w:webHidden/>
              </w:rPr>
              <w:instrText xml:space="preserve"> PAGEREF _Toc416714958 \h </w:instrText>
            </w:r>
            <w:r w:rsidR="00E34B64">
              <w:rPr>
                <w:webHidden/>
              </w:rPr>
            </w:r>
            <w:r w:rsidR="00E34B64">
              <w:rPr>
                <w:webHidden/>
              </w:rPr>
              <w:fldChar w:fldCharType="separate"/>
            </w:r>
            <w:r w:rsidR="00E34B64">
              <w:rPr>
                <w:webHidden/>
              </w:rPr>
              <w:t>6</w:t>
            </w:r>
            <w:r w:rsidR="00E34B64">
              <w:rPr>
                <w:webHidden/>
              </w:rPr>
              <w:fldChar w:fldCharType="end"/>
            </w:r>
          </w:hyperlink>
        </w:p>
        <w:p w14:paraId="2B67DC34"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59" w:history="1">
            <w:r w:rsidR="00E34B64" w:rsidRPr="009A5E78">
              <w:rPr>
                <w:rStyle w:val="Hyperlink"/>
                <w:rFonts w:eastAsia="Arial Unicode MS"/>
                <w:bCs/>
                <w:lang w:val="es-ES"/>
              </w:rPr>
              <w:t>2.1</w:t>
            </w:r>
            <w:r w:rsidR="00E34B64">
              <w:rPr>
                <w:rFonts w:asciiTheme="minorHAnsi" w:eastAsiaTheme="minorEastAsia" w:hAnsiTheme="minorHAnsi" w:cstheme="minorBidi"/>
                <w:spacing w:val="0"/>
                <w:sz w:val="22"/>
                <w:szCs w:val="22"/>
                <w:lang w:val="en-US"/>
              </w:rPr>
              <w:tab/>
            </w:r>
            <w:r w:rsidR="00E34B64" w:rsidRPr="009A5E78">
              <w:rPr>
                <w:rStyle w:val="Hyperlink"/>
                <w:lang w:val="es-ES"/>
              </w:rPr>
              <w:t>Indicadores</w:t>
            </w:r>
            <w:r w:rsidR="00E34B64">
              <w:rPr>
                <w:webHidden/>
              </w:rPr>
              <w:tab/>
            </w:r>
            <w:r w:rsidR="00E34B64">
              <w:rPr>
                <w:webHidden/>
              </w:rPr>
              <w:fldChar w:fldCharType="begin"/>
            </w:r>
            <w:r w:rsidR="00E34B64">
              <w:rPr>
                <w:webHidden/>
              </w:rPr>
              <w:instrText xml:space="preserve"> PAGEREF _Toc416714959 \h </w:instrText>
            </w:r>
            <w:r w:rsidR="00E34B64">
              <w:rPr>
                <w:webHidden/>
              </w:rPr>
            </w:r>
            <w:r w:rsidR="00E34B64">
              <w:rPr>
                <w:webHidden/>
              </w:rPr>
              <w:fldChar w:fldCharType="separate"/>
            </w:r>
            <w:r w:rsidR="00E34B64">
              <w:rPr>
                <w:webHidden/>
              </w:rPr>
              <w:t>6</w:t>
            </w:r>
            <w:r w:rsidR="00E34B64">
              <w:rPr>
                <w:webHidden/>
              </w:rPr>
              <w:fldChar w:fldCharType="end"/>
            </w:r>
          </w:hyperlink>
        </w:p>
        <w:p w14:paraId="4A779082"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0" w:history="1">
            <w:r w:rsidR="00E34B64" w:rsidRPr="009A5E78">
              <w:rPr>
                <w:rStyle w:val="Hyperlink"/>
                <w:lang w:val="es-ES"/>
              </w:rPr>
              <w:t>Tabla 1. Indicadores de Producto por Componente</w:t>
            </w:r>
            <w:r w:rsidR="00E34B64">
              <w:rPr>
                <w:webHidden/>
              </w:rPr>
              <w:tab/>
            </w:r>
            <w:r w:rsidR="00E34B64">
              <w:rPr>
                <w:webHidden/>
              </w:rPr>
              <w:fldChar w:fldCharType="begin"/>
            </w:r>
            <w:r w:rsidR="00E34B64">
              <w:rPr>
                <w:webHidden/>
              </w:rPr>
              <w:instrText xml:space="preserve"> PAGEREF _Toc416714960 \h </w:instrText>
            </w:r>
            <w:r w:rsidR="00E34B64">
              <w:rPr>
                <w:webHidden/>
              </w:rPr>
            </w:r>
            <w:r w:rsidR="00E34B64">
              <w:rPr>
                <w:webHidden/>
              </w:rPr>
              <w:fldChar w:fldCharType="separate"/>
            </w:r>
            <w:r w:rsidR="00E34B64">
              <w:rPr>
                <w:webHidden/>
              </w:rPr>
              <w:t>6</w:t>
            </w:r>
            <w:r w:rsidR="00E34B64">
              <w:rPr>
                <w:webHidden/>
              </w:rPr>
              <w:fldChar w:fldCharType="end"/>
            </w:r>
          </w:hyperlink>
        </w:p>
        <w:p w14:paraId="67EF9EFF"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1" w:history="1">
            <w:r w:rsidR="00E34B64" w:rsidRPr="009A5E78">
              <w:rPr>
                <w:rStyle w:val="Hyperlink"/>
                <w:lang w:val="es-ES"/>
              </w:rPr>
              <w:t>Instrumentos para el Monitoreo de los Indicadores y Recopilación de Datos</w:t>
            </w:r>
            <w:r w:rsidR="00E34B64">
              <w:rPr>
                <w:webHidden/>
              </w:rPr>
              <w:tab/>
            </w:r>
            <w:r w:rsidR="00E34B64">
              <w:rPr>
                <w:webHidden/>
              </w:rPr>
              <w:fldChar w:fldCharType="begin"/>
            </w:r>
            <w:r w:rsidR="00E34B64">
              <w:rPr>
                <w:webHidden/>
              </w:rPr>
              <w:instrText xml:space="preserve"> PAGEREF _Toc416714961 \h </w:instrText>
            </w:r>
            <w:r w:rsidR="00E34B64">
              <w:rPr>
                <w:webHidden/>
              </w:rPr>
            </w:r>
            <w:r w:rsidR="00E34B64">
              <w:rPr>
                <w:webHidden/>
              </w:rPr>
              <w:fldChar w:fldCharType="separate"/>
            </w:r>
            <w:r w:rsidR="00E34B64">
              <w:rPr>
                <w:webHidden/>
              </w:rPr>
              <w:t>7</w:t>
            </w:r>
            <w:r w:rsidR="00E34B64">
              <w:rPr>
                <w:webHidden/>
              </w:rPr>
              <w:fldChar w:fldCharType="end"/>
            </w:r>
          </w:hyperlink>
        </w:p>
        <w:p w14:paraId="6EB37952"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2" w:history="1">
            <w:r w:rsidR="00E34B64" w:rsidRPr="009A5E78">
              <w:rPr>
                <w:rStyle w:val="Hyperlink"/>
                <w:lang w:val="es-ES"/>
              </w:rPr>
              <w:t>2.5</w:t>
            </w:r>
            <w:r w:rsidR="00E34B64">
              <w:rPr>
                <w:rFonts w:asciiTheme="minorHAnsi" w:eastAsiaTheme="minorEastAsia" w:hAnsiTheme="minorHAnsi" w:cstheme="minorBidi"/>
                <w:spacing w:val="0"/>
                <w:sz w:val="22"/>
                <w:szCs w:val="22"/>
                <w:lang w:val="en-US"/>
              </w:rPr>
              <w:tab/>
            </w:r>
            <w:r w:rsidR="00E34B64" w:rsidRPr="009A5E78">
              <w:rPr>
                <w:rStyle w:val="Hyperlink"/>
                <w:lang w:val="es-ES"/>
              </w:rPr>
              <w:t>Plan Operativo Anual (POA).</w:t>
            </w:r>
            <w:r w:rsidR="00E34B64">
              <w:rPr>
                <w:webHidden/>
              </w:rPr>
              <w:tab/>
            </w:r>
            <w:r w:rsidR="00E34B64">
              <w:rPr>
                <w:webHidden/>
              </w:rPr>
              <w:fldChar w:fldCharType="begin"/>
            </w:r>
            <w:r w:rsidR="00E34B64">
              <w:rPr>
                <w:webHidden/>
              </w:rPr>
              <w:instrText xml:space="preserve"> PAGEREF _Toc416714962 \h </w:instrText>
            </w:r>
            <w:r w:rsidR="00E34B64">
              <w:rPr>
                <w:webHidden/>
              </w:rPr>
            </w:r>
            <w:r w:rsidR="00E34B64">
              <w:rPr>
                <w:webHidden/>
              </w:rPr>
              <w:fldChar w:fldCharType="separate"/>
            </w:r>
            <w:r w:rsidR="00E34B64">
              <w:rPr>
                <w:webHidden/>
              </w:rPr>
              <w:t>8</w:t>
            </w:r>
            <w:r w:rsidR="00E34B64">
              <w:rPr>
                <w:webHidden/>
              </w:rPr>
              <w:fldChar w:fldCharType="end"/>
            </w:r>
          </w:hyperlink>
        </w:p>
        <w:p w14:paraId="76423313"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3" w:history="1">
            <w:r w:rsidR="00E34B64" w:rsidRPr="009A5E78">
              <w:rPr>
                <w:rStyle w:val="Hyperlink"/>
                <w:lang w:val="es-ES"/>
              </w:rPr>
              <w:t>2.6</w:t>
            </w:r>
            <w:r w:rsidR="00E34B64">
              <w:rPr>
                <w:rFonts w:asciiTheme="minorHAnsi" w:eastAsiaTheme="minorEastAsia" w:hAnsiTheme="minorHAnsi" w:cstheme="minorBidi"/>
                <w:spacing w:val="0"/>
                <w:sz w:val="22"/>
                <w:szCs w:val="22"/>
                <w:lang w:val="en-US"/>
              </w:rPr>
              <w:tab/>
            </w:r>
            <w:r w:rsidR="00E34B64" w:rsidRPr="009A5E78">
              <w:rPr>
                <w:rStyle w:val="Hyperlink"/>
                <w:lang w:val="es-ES"/>
              </w:rPr>
              <w:t>Plan de Ejecución de Proyectos (PEP).</w:t>
            </w:r>
            <w:r w:rsidR="00E34B64">
              <w:rPr>
                <w:webHidden/>
              </w:rPr>
              <w:tab/>
            </w:r>
            <w:r w:rsidR="00E34B64">
              <w:rPr>
                <w:webHidden/>
              </w:rPr>
              <w:fldChar w:fldCharType="begin"/>
            </w:r>
            <w:r w:rsidR="00E34B64">
              <w:rPr>
                <w:webHidden/>
              </w:rPr>
              <w:instrText xml:space="preserve"> PAGEREF _Toc416714963 \h </w:instrText>
            </w:r>
            <w:r w:rsidR="00E34B64">
              <w:rPr>
                <w:webHidden/>
              </w:rPr>
            </w:r>
            <w:r w:rsidR="00E34B64">
              <w:rPr>
                <w:webHidden/>
              </w:rPr>
              <w:fldChar w:fldCharType="separate"/>
            </w:r>
            <w:r w:rsidR="00E34B64">
              <w:rPr>
                <w:webHidden/>
              </w:rPr>
              <w:t>8</w:t>
            </w:r>
            <w:r w:rsidR="00E34B64">
              <w:rPr>
                <w:webHidden/>
              </w:rPr>
              <w:fldChar w:fldCharType="end"/>
            </w:r>
          </w:hyperlink>
        </w:p>
        <w:p w14:paraId="64AE5C82"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4" w:history="1">
            <w:r w:rsidR="00E34B64" w:rsidRPr="009A5E78">
              <w:rPr>
                <w:rStyle w:val="Hyperlink"/>
                <w:lang w:val="es-ES"/>
              </w:rPr>
              <w:t>2.7</w:t>
            </w:r>
            <w:r w:rsidR="00E34B64">
              <w:rPr>
                <w:rFonts w:asciiTheme="minorHAnsi" w:eastAsiaTheme="minorEastAsia" w:hAnsiTheme="minorHAnsi" w:cstheme="minorBidi"/>
                <w:spacing w:val="0"/>
                <w:sz w:val="22"/>
                <w:szCs w:val="22"/>
                <w:lang w:val="en-US"/>
              </w:rPr>
              <w:tab/>
            </w:r>
            <w:r w:rsidR="00E34B64" w:rsidRPr="009A5E78">
              <w:rPr>
                <w:rStyle w:val="Hyperlink"/>
                <w:lang w:val="es-ES"/>
              </w:rPr>
              <w:t>Plan de Adquisiciones (PA).</w:t>
            </w:r>
            <w:r w:rsidR="00E34B64">
              <w:rPr>
                <w:webHidden/>
              </w:rPr>
              <w:tab/>
            </w:r>
            <w:r w:rsidR="00E34B64">
              <w:rPr>
                <w:webHidden/>
              </w:rPr>
              <w:fldChar w:fldCharType="begin"/>
            </w:r>
            <w:r w:rsidR="00E34B64">
              <w:rPr>
                <w:webHidden/>
              </w:rPr>
              <w:instrText xml:space="preserve"> PAGEREF _Toc416714964 \h </w:instrText>
            </w:r>
            <w:r w:rsidR="00E34B64">
              <w:rPr>
                <w:webHidden/>
              </w:rPr>
            </w:r>
            <w:r w:rsidR="00E34B64">
              <w:rPr>
                <w:webHidden/>
              </w:rPr>
              <w:fldChar w:fldCharType="separate"/>
            </w:r>
            <w:r w:rsidR="00E34B64">
              <w:rPr>
                <w:webHidden/>
              </w:rPr>
              <w:t>8</w:t>
            </w:r>
            <w:r w:rsidR="00E34B64">
              <w:rPr>
                <w:webHidden/>
              </w:rPr>
              <w:fldChar w:fldCharType="end"/>
            </w:r>
          </w:hyperlink>
        </w:p>
        <w:p w14:paraId="101FC3C4"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5" w:history="1">
            <w:r w:rsidR="00E34B64" w:rsidRPr="009A5E78">
              <w:rPr>
                <w:rStyle w:val="Hyperlink"/>
                <w:lang w:val="es-ES"/>
              </w:rPr>
              <w:t>2.11</w:t>
            </w:r>
            <w:r w:rsidR="00E34B64">
              <w:rPr>
                <w:rFonts w:asciiTheme="minorHAnsi" w:eastAsiaTheme="minorEastAsia" w:hAnsiTheme="minorHAnsi" w:cstheme="minorBidi"/>
                <w:spacing w:val="0"/>
                <w:sz w:val="22"/>
                <w:szCs w:val="22"/>
                <w:lang w:val="en-US"/>
              </w:rPr>
              <w:tab/>
            </w:r>
            <w:r w:rsidR="00E34B64" w:rsidRPr="009A5E78">
              <w:rPr>
                <w:rStyle w:val="Hyperlink"/>
                <w:lang w:val="es-ES"/>
              </w:rPr>
              <w:t>Presentación de Informes</w:t>
            </w:r>
            <w:r w:rsidR="00E34B64">
              <w:rPr>
                <w:webHidden/>
              </w:rPr>
              <w:tab/>
            </w:r>
            <w:r w:rsidR="00E34B64">
              <w:rPr>
                <w:webHidden/>
              </w:rPr>
              <w:fldChar w:fldCharType="begin"/>
            </w:r>
            <w:r w:rsidR="00E34B64">
              <w:rPr>
                <w:webHidden/>
              </w:rPr>
              <w:instrText xml:space="preserve"> PAGEREF _Toc416714965 \h </w:instrText>
            </w:r>
            <w:r w:rsidR="00E34B64">
              <w:rPr>
                <w:webHidden/>
              </w:rPr>
            </w:r>
            <w:r w:rsidR="00E34B64">
              <w:rPr>
                <w:webHidden/>
              </w:rPr>
              <w:fldChar w:fldCharType="separate"/>
            </w:r>
            <w:r w:rsidR="00E34B64">
              <w:rPr>
                <w:webHidden/>
              </w:rPr>
              <w:t>9</w:t>
            </w:r>
            <w:r w:rsidR="00E34B64">
              <w:rPr>
                <w:webHidden/>
              </w:rPr>
              <w:fldChar w:fldCharType="end"/>
            </w:r>
          </w:hyperlink>
        </w:p>
        <w:p w14:paraId="2DA5F631"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6" w:history="1">
            <w:r w:rsidR="00E34B64" w:rsidRPr="009A5E78">
              <w:rPr>
                <w:rStyle w:val="Hyperlink"/>
                <w:lang w:val="es-ES"/>
              </w:rPr>
              <w:t>2.18</w:t>
            </w:r>
            <w:r w:rsidR="00E34B64">
              <w:rPr>
                <w:rFonts w:asciiTheme="minorHAnsi" w:eastAsiaTheme="minorEastAsia" w:hAnsiTheme="minorHAnsi" w:cstheme="minorBidi"/>
                <w:spacing w:val="0"/>
                <w:sz w:val="22"/>
                <w:szCs w:val="22"/>
                <w:lang w:val="en-US"/>
              </w:rPr>
              <w:tab/>
            </w:r>
            <w:r w:rsidR="00E34B64" w:rsidRPr="009A5E78">
              <w:rPr>
                <w:rStyle w:val="Hyperlink"/>
                <w:lang w:val="es-ES"/>
              </w:rPr>
              <w:t>Coordinación, Plan de Trabajo y Presupuesto del Monitoreo</w:t>
            </w:r>
            <w:r w:rsidR="00E34B64">
              <w:rPr>
                <w:webHidden/>
              </w:rPr>
              <w:tab/>
            </w:r>
            <w:r w:rsidR="00E34B64">
              <w:rPr>
                <w:webHidden/>
              </w:rPr>
              <w:fldChar w:fldCharType="begin"/>
            </w:r>
            <w:r w:rsidR="00E34B64">
              <w:rPr>
                <w:webHidden/>
              </w:rPr>
              <w:instrText xml:space="preserve"> PAGEREF _Toc416714966 \h </w:instrText>
            </w:r>
            <w:r w:rsidR="00E34B64">
              <w:rPr>
                <w:webHidden/>
              </w:rPr>
            </w:r>
            <w:r w:rsidR="00E34B64">
              <w:rPr>
                <w:webHidden/>
              </w:rPr>
              <w:fldChar w:fldCharType="separate"/>
            </w:r>
            <w:r w:rsidR="00E34B64">
              <w:rPr>
                <w:webHidden/>
              </w:rPr>
              <w:t>10</w:t>
            </w:r>
            <w:r w:rsidR="00E34B64">
              <w:rPr>
                <w:webHidden/>
              </w:rPr>
              <w:fldChar w:fldCharType="end"/>
            </w:r>
          </w:hyperlink>
        </w:p>
        <w:p w14:paraId="52E29449"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7" w:history="1">
            <w:r w:rsidR="00E34B64" w:rsidRPr="009A5E78">
              <w:rPr>
                <w:rStyle w:val="Hyperlink"/>
                <w:lang w:val="es-ES"/>
              </w:rPr>
              <w:t>2.22</w:t>
            </w:r>
            <w:r w:rsidR="00E34B64">
              <w:rPr>
                <w:rFonts w:asciiTheme="minorHAnsi" w:eastAsiaTheme="minorEastAsia" w:hAnsiTheme="minorHAnsi" w:cstheme="minorBidi"/>
                <w:spacing w:val="0"/>
                <w:sz w:val="22"/>
                <w:szCs w:val="22"/>
                <w:lang w:val="en-US"/>
              </w:rPr>
              <w:tab/>
            </w:r>
            <w:r w:rsidR="00E34B64" w:rsidRPr="009A5E78">
              <w:rPr>
                <w:rStyle w:val="Hyperlink"/>
                <w:lang w:val="es-ES"/>
              </w:rPr>
              <w:t>Tabla 2. Monitoreo - Plan de Trabajo y Presupuesto</w:t>
            </w:r>
            <w:r w:rsidR="00E34B64">
              <w:rPr>
                <w:webHidden/>
              </w:rPr>
              <w:tab/>
            </w:r>
            <w:r w:rsidR="00E34B64">
              <w:rPr>
                <w:webHidden/>
              </w:rPr>
              <w:fldChar w:fldCharType="begin"/>
            </w:r>
            <w:r w:rsidR="00E34B64">
              <w:rPr>
                <w:webHidden/>
              </w:rPr>
              <w:instrText xml:space="preserve"> PAGEREF _Toc416714967 \h </w:instrText>
            </w:r>
            <w:r w:rsidR="00E34B64">
              <w:rPr>
                <w:webHidden/>
              </w:rPr>
            </w:r>
            <w:r w:rsidR="00E34B64">
              <w:rPr>
                <w:webHidden/>
              </w:rPr>
              <w:fldChar w:fldCharType="separate"/>
            </w:r>
            <w:r w:rsidR="00E34B64">
              <w:rPr>
                <w:webHidden/>
              </w:rPr>
              <w:t>12</w:t>
            </w:r>
            <w:r w:rsidR="00E34B64">
              <w:rPr>
                <w:webHidden/>
              </w:rPr>
              <w:fldChar w:fldCharType="end"/>
            </w:r>
          </w:hyperlink>
        </w:p>
        <w:p w14:paraId="595F903B"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8" w:history="1">
            <w:r w:rsidR="00E34B64" w:rsidRPr="009A5E78">
              <w:rPr>
                <w:rStyle w:val="Hyperlink"/>
              </w:rPr>
              <w:t>III.</w:t>
            </w:r>
            <w:r w:rsidR="00E34B64">
              <w:rPr>
                <w:rFonts w:asciiTheme="minorHAnsi" w:eastAsiaTheme="minorEastAsia" w:hAnsiTheme="minorHAnsi" w:cstheme="minorBidi"/>
                <w:spacing w:val="0"/>
                <w:sz w:val="22"/>
                <w:szCs w:val="22"/>
                <w:lang w:val="en-US"/>
              </w:rPr>
              <w:tab/>
            </w:r>
            <w:r w:rsidR="00E34B64" w:rsidRPr="009A5E78">
              <w:rPr>
                <w:rStyle w:val="Hyperlink"/>
              </w:rPr>
              <w:t>Evaluación</w:t>
            </w:r>
            <w:r w:rsidR="00E34B64">
              <w:rPr>
                <w:webHidden/>
              </w:rPr>
              <w:tab/>
            </w:r>
            <w:r w:rsidR="00E34B64">
              <w:rPr>
                <w:webHidden/>
              </w:rPr>
              <w:fldChar w:fldCharType="begin"/>
            </w:r>
            <w:r w:rsidR="00E34B64">
              <w:rPr>
                <w:webHidden/>
              </w:rPr>
              <w:instrText xml:space="preserve"> PAGEREF _Toc416714968 \h </w:instrText>
            </w:r>
            <w:r w:rsidR="00E34B64">
              <w:rPr>
                <w:webHidden/>
              </w:rPr>
            </w:r>
            <w:r w:rsidR="00E34B64">
              <w:rPr>
                <w:webHidden/>
              </w:rPr>
              <w:fldChar w:fldCharType="separate"/>
            </w:r>
            <w:r w:rsidR="00E34B64">
              <w:rPr>
                <w:webHidden/>
              </w:rPr>
              <w:t>14</w:t>
            </w:r>
            <w:r w:rsidR="00E34B64">
              <w:rPr>
                <w:webHidden/>
              </w:rPr>
              <w:fldChar w:fldCharType="end"/>
            </w:r>
          </w:hyperlink>
        </w:p>
        <w:p w14:paraId="422D0DDC"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69" w:history="1">
            <w:r w:rsidR="00E34B64" w:rsidRPr="009A5E78">
              <w:rPr>
                <w:rStyle w:val="Hyperlink"/>
                <w:lang w:val="es-ES"/>
              </w:rPr>
              <w:t>3.6</w:t>
            </w:r>
            <w:r w:rsidR="00E34B64">
              <w:rPr>
                <w:rFonts w:asciiTheme="minorHAnsi" w:eastAsiaTheme="minorEastAsia" w:hAnsiTheme="minorHAnsi" w:cstheme="minorBidi"/>
                <w:spacing w:val="0"/>
                <w:sz w:val="22"/>
                <w:szCs w:val="22"/>
                <w:lang w:val="en-US"/>
              </w:rPr>
              <w:tab/>
            </w:r>
            <w:r w:rsidR="00E34B64" w:rsidRPr="009A5E78">
              <w:rPr>
                <w:rStyle w:val="Hyperlink"/>
                <w:lang w:val="es-ES"/>
              </w:rPr>
              <w:t>Principales Preguntas de Evaluación</w:t>
            </w:r>
            <w:r w:rsidR="00E34B64">
              <w:rPr>
                <w:webHidden/>
              </w:rPr>
              <w:tab/>
            </w:r>
            <w:r w:rsidR="00E34B64">
              <w:rPr>
                <w:webHidden/>
              </w:rPr>
              <w:fldChar w:fldCharType="begin"/>
            </w:r>
            <w:r w:rsidR="00E34B64">
              <w:rPr>
                <w:webHidden/>
              </w:rPr>
              <w:instrText xml:space="preserve"> PAGEREF _Toc416714969 \h </w:instrText>
            </w:r>
            <w:r w:rsidR="00E34B64">
              <w:rPr>
                <w:webHidden/>
              </w:rPr>
            </w:r>
            <w:r w:rsidR="00E34B64">
              <w:rPr>
                <w:webHidden/>
              </w:rPr>
              <w:fldChar w:fldCharType="separate"/>
            </w:r>
            <w:r w:rsidR="00E34B64">
              <w:rPr>
                <w:webHidden/>
              </w:rPr>
              <w:t>14</w:t>
            </w:r>
            <w:r w:rsidR="00E34B64">
              <w:rPr>
                <w:webHidden/>
              </w:rPr>
              <w:fldChar w:fldCharType="end"/>
            </w:r>
          </w:hyperlink>
        </w:p>
        <w:p w14:paraId="55799660"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0" w:history="1">
            <w:r w:rsidR="00E34B64" w:rsidRPr="009A5E78">
              <w:rPr>
                <w:rStyle w:val="Hyperlink"/>
                <w:lang w:val="es-ES"/>
              </w:rPr>
              <w:t>3.9</w:t>
            </w:r>
            <w:r w:rsidR="00E34B64">
              <w:rPr>
                <w:rFonts w:asciiTheme="minorHAnsi" w:eastAsiaTheme="minorEastAsia" w:hAnsiTheme="minorHAnsi" w:cstheme="minorBidi"/>
                <w:spacing w:val="0"/>
                <w:sz w:val="22"/>
                <w:szCs w:val="22"/>
                <w:lang w:val="en-US"/>
              </w:rPr>
              <w:tab/>
            </w:r>
            <w:r w:rsidR="00E34B64" w:rsidRPr="009A5E78">
              <w:rPr>
                <w:rStyle w:val="Hyperlink"/>
                <w:lang w:val="es-ES"/>
              </w:rPr>
              <w:t>Metodología de Evaluación de Resultados</w:t>
            </w:r>
            <w:r w:rsidR="00E34B64">
              <w:rPr>
                <w:webHidden/>
              </w:rPr>
              <w:tab/>
            </w:r>
            <w:r w:rsidR="00E34B64">
              <w:rPr>
                <w:webHidden/>
              </w:rPr>
              <w:fldChar w:fldCharType="begin"/>
            </w:r>
            <w:r w:rsidR="00E34B64">
              <w:rPr>
                <w:webHidden/>
              </w:rPr>
              <w:instrText xml:space="preserve"> PAGEREF _Toc416714970 \h </w:instrText>
            </w:r>
            <w:r w:rsidR="00E34B64">
              <w:rPr>
                <w:webHidden/>
              </w:rPr>
            </w:r>
            <w:r w:rsidR="00E34B64">
              <w:rPr>
                <w:webHidden/>
              </w:rPr>
              <w:fldChar w:fldCharType="separate"/>
            </w:r>
            <w:r w:rsidR="00E34B64">
              <w:rPr>
                <w:webHidden/>
              </w:rPr>
              <w:t>15</w:t>
            </w:r>
            <w:r w:rsidR="00E34B64">
              <w:rPr>
                <w:webHidden/>
              </w:rPr>
              <w:fldChar w:fldCharType="end"/>
            </w:r>
          </w:hyperlink>
        </w:p>
        <w:p w14:paraId="348AB878"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1" w:history="1">
            <w:r w:rsidR="00E34B64" w:rsidRPr="009A5E78">
              <w:rPr>
                <w:rStyle w:val="Hyperlink"/>
                <w:lang w:val="es-ES"/>
              </w:rPr>
              <w:t>3.12</w:t>
            </w:r>
            <w:r w:rsidR="00E34B64">
              <w:rPr>
                <w:rFonts w:asciiTheme="minorHAnsi" w:eastAsiaTheme="minorEastAsia" w:hAnsiTheme="minorHAnsi" w:cstheme="minorBidi"/>
                <w:spacing w:val="0"/>
                <w:sz w:val="22"/>
                <w:szCs w:val="22"/>
                <w:lang w:val="en-US"/>
              </w:rPr>
              <w:tab/>
            </w:r>
            <w:r w:rsidR="00E34B64" w:rsidRPr="009A5E78">
              <w:rPr>
                <w:rStyle w:val="Hyperlink"/>
                <w:lang w:val="es-ES"/>
              </w:rPr>
              <w:t>Análisis Costo Beneficio Ex-Ante de las Obras de la Muestra Representativa del Programa del Programa Propuesto -  Reforzamiento del Sistema Nacional de Distribución Eléctrica del Ecuador II (EC-L1147)</w:t>
            </w:r>
            <w:r w:rsidR="00E34B64">
              <w:rPr>
                <w:webHidden/>
              </w:rPr>
              <w:tab/>
            </w:r>
            <w:r w:rsidR="00E34B64">
              <w:rPr>
                <w:webHidden/>
              </w:rPr>
              <w:fldChar w:fldCharType="begin"/>
            </w:r>
            <w:r w:rsidR="00E34B64">
              <w:rPr>
                <w:webHidden/>
              </w:rPr>
              <w:instrText xml:space="preserve"> PAGEREF _Toc416714971 \h </w:instrText>
            </w:r>
            <w:r w:rsidR="00E34B64">
              <w:rPr>
                <w:webHidden/>
              </w:rPr>
            </w:r>
            <w:r w:rsidR="00E34B64">
              <w:rPr>
                <w:webHidden/>
              </w:rPr>
              <w:fldChar w:fldCharType="separate"/>
            </w:r>
            <w:r w:rsidR="00E34B64">
              <w:rPr>
                <w:webHidden/>
              </w:rPr>
              <w:t>16</w:t>
            </w:r>
            <w:r w:rsidR="00E34B64">
              <w:rPr>
                <w:webHidden/>
              </w:rPr>
              <w:fldChar w:fldCharType="end"/>
            </w:r>
          </w:hyperlink>
        </w:p>
        <w:p w14:paraId="48D39408"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2" w:history="1">
            <w:r w:rsidR="00E34B64" w:rsidRPr="009A5E78">
              <w:rPr>
                <w:rStyle w:val="Hyperlink"/>
                <w:lang w:val="es-ES"/>
              </w:rPr>
              <w:t>3.22</w:t>
            </w:r>
            <w:r w:rsidR="00E34B64">
              <w:rPr>
                <w:rFonts w:asciiTheme="minorHAnsi" w:eastAsiaTheme="minorEastAsia" w:hAnsiTheme="minorHAnsi" w:cstheme="minorBidi"/>
                <w:spacing w:val="0"/>
                <w:sz w:val="22"/>
                <w:szCs w:val="22"/>
                <w:lang w:val="en-US"/>
              </w:rPr>
              <w:tab/>
            </w:r>
            <w:r w:rsidR="00E34B64" w:rsidRPr="009A5E78">
              <w:rPr>
                <w:rStyle w:val="Hyperlink"/>
                <w:lang w:val="es-ES"/>
              </w:rPr>
              <w:t>Metodología de Evaluación Económica Ex Post</w:t>
            </w:r>
            <w:r w:rsidR="00E34B64">
              <w:rPr>
                <w:webHidden/>
              </w:rPr>
              <w:tab/>
            </w:r>
            <w:r w:rsidR="00E34B64">
              <w:rPr>
                <w:webHidden/>
              </w:rPr>
              <w:fldChar w:fldCharType="begin"/>
            </w:r>
            <w:r w:rsidR="00E34B64">
              <w:rPr>
                <w:webHidden/>
              </w:rPr>
              <w:instrText xml:space="preserve"> PAGEREF _Toc416714972 \h </w:instrText>
            </w:r>
            <w:r w:rsidR="00E34B64">
              <w:rPr>
                <w:webHidden/>
              </w:rPr>
            </w:r>
            <w:r w:rsidR="00E34B64">
              <w:rPr>
                <w:webHidden/>
              </w:rPr>
              <w:fldChar w:fldCharType="separate"/>
            </w:r>
            <w:r w:rsidR="00E34B64">
              <w:rPr>
                <w:webHidden/>
              </w:rPr>
              <w:t>17</w:t>
            </w:r>
            <w:r w:rsidR="00E34B64">
              <w:rPr>
                <w:webHidden/>
              </w:rPr>
              <w:fldChar w:fldCharType="end"/>
            </w:r>
          </w:hyperlink>
        </w:p>
        <w:p w14:paraId="77E2D8D6"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3" w:history="1">
            <w:r w:rsidR="00E34B64" w:rsidRPr="009A5E78">
              <w:rPr>
                <w:rStyle w:val="Hyperlink"/>
                <w:lang w:val="es-ES"/>
              </w:rPr>
              <w:t>3.25</w:t>
            </w:r>
            <w:r w:rsidR="00E34B64">
              <w:rPr>
                <w:rFonts w:asciiTheme="minorHAnsi" w:eastAsiaTheme="minorEastAsia" w:hAnsiTheme="minorHAnsi" w:cstheme="minorBidi"/>
                <w:spacing w:val="0"/>
                <w:sz w:val="22"/>
                <w:szCs w:val="22"/>
                <w:lang w:val="en-US"/>
              </w:rPr>
              <w:tab/>
            </w:r>
            <w:r w:rsidR="00E34B64" w:rsidRPr="009A5E78">
              <w:rPr>
                <w:rStyle w:val="Hyperlink"/>
                <w:lang w:val="es-ES"/>
              </w:rPr>
              <w:t>Principales Indicadores de Resultados</w:t>
            </w:r>
            <w:r w:rsidR="00E34B64">
              <w:rPr>
                <w:webHidden/>
              </w:rPr>
              <w:tab/>
            </w:r>
            <w:r w:rsidR="00E34B64">
              <w:rPr>
                <w:webHidden/>
              </w:rPr>
              <w:fldChar w:fldCharType="begin"/>
            </w:r>
            <w:r w:rsidR="00E34B64">
              <w:rPr>
                <w:webHidden/>
              </w:rPr>
              <w:instrText xml:space="preserve"> PAGEREF _Toc416714973 \h </w:instrText>
            </w:r>
            <w:r w:rsidR="00E34B64">
              <w:rPr>
                <w:webHidden/>
              </w:rPr>
            </w:r>
            <w:r w:rsidR="00E34B64">
              <w:rPr>
                <w:webHidden/>
              </w:rPr>
              <w:fldChar w:fldCharType="separate"/>
            </w:r>
            <w:r w:rsidR="00E34B64">
              <w:rPr>
                <w:webHidden/>
              </w:rPr>
              <w:t>18</w:t>
            </w:r>
            <w:r w:rsidR="00E34B64">
              <w:rPr>
                <w:webHidden/>
              </w:rPr>
              <w:fldChar w:fldCharType="end"/>
            </w:r>
          </w:hyperlink>
        </w:p>
        <w:p w14:paraId="54A57317"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4" w:history="1">
            <w:r w:rsidR="00E34B64" w:rsidRPr="009A5E78">
              <w:rPr>
                <w:rStyle w:val="Hyperlink"/>
                <w:lang w:val="es-ES"/>
              </w:rPr>
              <w:t>3.26</w:t>
            </w:r>
            <w:r w:rsidR="00E34B64">
              <w:rPr>
                <w:rFonts w:asciiTheme="minorHAnsi" w:eastAsiaTheme="minorEastAsia" w:hAnsiTheme="minorHAnsi" w:cstheme="minorBidi"/>
                <w:spacing w:val="0"/>
                <w:sz w:val="22"/>
                <w:szCs w:val="22"/>
                <w:lang w:val="en-US"/>
              </w:rPr>
              <w:tab/>
            </w:r>
            <w:r w:rsidR="00E34B64" w:rsidRPr="009A5E78">
              <w:rPr>
                <w:rStyle w:val="Hyperlink"/>
                <w:lang w:val="es-ES"/>
              </w:rPr>
              <w:t>Información de los Resultados</w:t>
            </w:r>
            <w:r w:rsidR="00E34B64">
              <w:rPr>
                <w:webHidden/>
              </w:rPr>
              <w:tab/>
            </w:r>
            <w:r w:rsidR="00E34B64">
              <w:rPr>
                <w:webHidden/>
              </w:rPr>
              <w:fldChar w:fldCharType="begin"/>
            </w:r>
            <w:r w:rsidR="00E34B64">
              <w:rPr>
                <w:webHidden/>
              </w:rPr>
              <w:instrText xml:space="preserve"> PAGEREF _Toc416714974 \h </w:instrText>
            </w:r>
            <w:r w:rsidR="00E34B64">
              <w:rPr>
                <w:webHidden/>
              </w:rPr>
            </w:r>
            <w:r w:rsidR="00E34B64">
              <w:rPr>
                <w:webHidden/>
              </w:rPr>
              <w:fldChar w:fldCharType="separate"/>
            </w:r>
            <w:r w:rsidR="00E34B64">
              <w:rPr>
                <w:webHidden/>
              </w:rPr>
              <w:t>19</w:t>
            </w:r>
            <w:r w:rsidR="00E34B64">
              <w:rPr>
                <w:webHidden/>
              </w:rPr>
              <w:fldChar w:fldCharType="end"/>
            </w:r>
          </w:hyperlink>
        </w:p>
        <w:p w14:paraId="6A3D2207"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5" w:history="1">
            <w:r w:rsidR="00E34B64" w:rsidRPr="009A5E78">
              <w:rPr>
                <w:rStyle w:val="Hyperlink"/>
                <w:lang w:val="es-ES"/>
              </w:rPr>
              <w:t>3.30</w:t>
            </w:r>
            <w:r w:rsidR="00E34B64">
              <w:rPr>
                <w:rFonts w:asciiTheme="minorHAnsi" w:eastAsiaTheme="minorEastAsia" w:hAnsiTheme="minorHAnsi" w:cstheme="minorBidi"/>
                <w:spacing w:val="0"/>
                <w:sz w:val="22"/>
                <w:szCs w:val="22"/>
                <w:lang w:val="en-US"/>
              </w:rPr>
              <w:tab/>
            </w:r>
            <w:r w:rsidR="00E34B64" w:rsidRPr="009A5E78">
              <w:rPr>
                <w:rStyle w:val="Hyperlink"/>
                <w:lang w:val="es-ES"/>
              </w:rPr>
              <w:t>Coordinación, Plan De Trabajo Y Presupuesto De La Evaluación</w:t>
            </w:r>
            <w:r w:rsidR="00E34B64">
              <w:rPr>
                <w:webHidden/>
              </w:rPr>
              <w:tab/>
            </w:r>
            <w:r w:rsidR="00E34B64">
              <w:rPr>
                <w:webHidden/>
              </w:rPr>
              <w:fldChar w:fldCharType="begin"/>
            </w:r>
            <w:r w:rsidR="00E34B64">
              <w:rPr>
                <w:webHidden/>
              </w:rPr>
              <w:instrText xml:space="preserve"> PAGEREF _Toc416714975 \h </w:instrText>
            </w:r>
            <w:r w:rsidR="00E34B64">
              <w:rPr>
                <w:webHidden/>
              </w:rPr>
            </w:r>
            <w:r w:rsidR="00E34B64">
              <w:rPr>
                <w:webHidden/>
              </w:rPr>
              <w:fldChar w:fldCharType="separate"/>
            </w:r>
            <w:r w:rsidR="00E34B64">
              <w:rPr>
                <w:webHidden/>
              </w:rPr>
              <w:t>19</w:t>
            </w:r>
            <w:r w:rsidR="00E34B64">
              <w:rPr>
                <w:webHidden/>
              </w:rPr>
              <w:fldChar w:fldCharType="end"/>
            </w:r>
          </w:hyperlink>
        </w:p>
        <w:p w14:paraId="464F5D3B"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6" w:history="1">
            <w:r w:rsidR="00E34B64" w:rsidRPr="009A5E78">
              <w:rPr>
                <w:rStyle w:val="Hyperlink"/>
                <w:lang w:val="es-ES"/>
              </w:rPr>
              <w:t>3.34</w:t>
            </w:r>
            <w:r w:rsidR="00E34B64">
              <w:rPr>
                <w:rFonts w:asciiTheme="minorHAnsi" w:eastAsiaTheme="minorEastAsia" w:hAnsiTheme="minorHAnsi" w:cstheme="minorBidi"/>
                <w:spacing w:val="0"/>
                <w:sz w:val="22"/>
                <w:szCs w:val="22"/>
                <w:lang w:val="en-US"/>
              </w:rPr>
              <w:tab/>
            </w:r>
            <w:r w:rsidR="00E34B64" w:rsidRPr="009A5E78">
              <w:rPr>
                <w:rStyle w:val="Hyperlink"/>
                <w:lang w:val="es-ES"/>
              </w:rPr>
              <w:t>Tabla 4. Evaluación  - Plan de trabajo y Presupuesto</w:t>
            </w:r>
            <w:r w:rsidR="00E34B64">
              <w:rPr>
                <w:webHidden/>
              </w:rPr>
              <w:tab/>
            </w:r>
            <w:r w:rsidR="00E34B64">
              <w:rPr>
                <w:webHidden/>
              </w:rPr>
              <w:fldChar w:fldCharType="begin"/>
            </w:r>
            <w:r w:rsidR="00E34B64">
              <w:rPr>
                <w:webHidden/>
              </w:rPr>
              <w:instrText xml:space="preserve"> PAGEREF _Toc416714976 \h </w:instrText>
            </w:r>
            <w:r w:rsidR="00E34B64">
              <w:rPr>
                <w:webHidden/>
              </w:rPr>
            </w:r>
            <w:r w:rsidR="00E34B64">
              <w:rPr>
                <w:webHidden/>
              </w:rPr>
              <w:fldChar w:fldCharType="separate"/>
            </w:r>
            <w:r w:rsidR="00E34B64">
              <w:rPr>
                <w:webHidden/>
              </w:rPr>
              <w:t>20</w:t>
            </w:r>
            <w:r w:rsidR="00E34B64">
              <w:rPr>
                <w:webHidden/>
              </w:rPr>
              <w:fldChar w:fldCharType="end"/>
            </w:r>
          </w:hyperlink>
        </w:p>
        <w:p w14:paraId="6DB86F7B" w14:textId="77777777" w:rsidR="00E34B64" w:rsidRDefault="000022FB" w:rsidP="00E34B64">
          <w:pPr>
            <w:pStyle w:val="TOC1"/>
            <w:rPr>
              <w:rFonts w:asciiTheme="minorHAnsi" w:eastAsiaTheme="minorEastAsia" w:hAnsiTheme="minorHAnsi" w:cstheme="minorBidi"/>
              <w:spacing w:val="0"/>
              <w:sz w:val="22"/>
              <w:szCs w:val="22"/>
              <w:lang w:val="en-US"/>
            </w:rPr>
          </w:pPr>
          <w:hyperlink w:anchor="_Toc416714977" w:history="1">
            <w:r w:rsidR="00E34B64" w:rsidRPr="009A5E78">
              <w:rPr>
                <w:rStyle w:val="Hyperlink"/>
              </w:rPr>
              <w:t>IV.</w:t>
            </w:r>
            <w:r w:rsidR="00E34B64">
              <w:rPr>
                <w:rFonts w:asciiTheme="minorHAnsi" w:eastAsiaTheme="minorEastAsia" w:hAnsiTheme="minorHAnsi" w:cstheme="minorBidi"/>
                <w:spacing w:val="0"/>
                <w:sz w:val="22"/>
                <w:szCs w:val="22"/>
                <w:lang w:val="en-US"/>
              </w:rPr>
              <w:tab/>
            </w:r>
            <w:r w:rsidR="00E34B64" w:rsidRPr="009A5E78">
              <w:rPr>
                <w:rStyle w:val="Hyperlink"/>
              </w:rPr>
              <w:t>Auditorias</w:t>
            </w:r>
            <w:r w:rsidR="00E34B64">
              <w:rPr>
                <w:webHidden/>
              </w:rPr>
              <w:tab/>
            </w:r>
            <w:r w:rsidR="00E34B64">
              <w:rPr>
                <w:webHidden/>
              </w:rPr>
              <w:fldChar w:fldCharType="begin"/>
            </w:r>
            <w:r w:rsidR="00E34B64">
              <w:rPr>
                <w:webHidden/>
              </w:rPr>
              <w:instrText xml:space="preserve"> PAGEREF _Toc416714977 \h </w:instrText>
            </w:r>
            <w:r w:rsidR="00E34B64">
              <w:rPr>
                <w:webHidden/>
              </w:rPr>
            </w:r>
            <w:r w:rsidR="00E34B64">
              <w:rPr>
                <w:webHidden/>
              </w:rPr>
              <w:fldChar w:fldCharType="separate"/>
            </w:r>
            <w:r w:rsidR="00E34B64">
              <w:rPr>
                <w:webHidden/>
              </w:rPr>
              <w:t>21</w:t>
            </w:r>
            <w:r w:rsidR="00E34B64">
              <w:rPr>
                <w:webHidden/>
              </w:rPr>
              <w:fldChar w:fldCharType="end"/>
            </w:r>
          </w:hyperlink>
        </w:p>
        <w:p w14:paraId="4722DDA6" w14:textId="61E1C21A" w:rsidR="00F94273" w:rsidRDefault="00F94273" w:rsidP="00DA31DE">
          <w:r>
            <w:rPr>
              <w:b/>
              <w:bCs/>
              <w:noProof/>
            </w:rPr>
            <w:fldChar w:fldCharType="end"/>
          </w:r>
        </w:p>
      </w:sdtContent>
    </w:sdt>
    <w:p w14:paraId="1C77FE4B" w14:textId="77777777" w:rsidR="00E028AA" w:rsidRDefault="00E028AA" w:rsidP="00332D8A">
      <w:pPr>
        <w:pStyle w:val="Listavistosa-nfasis11"/>
        <w:ind w:left="1080"/>
        <w:jc w:val="center"/>
        <w:rPr>
          <w:rFonts w:ascii="Times New Roman" w:hAnsi="Times New Roman"/>
          <w:sz w:val="24"/>
          <w:szCs w:val="24"/>
          <w:lang w:val="es-ES"/>
        </w:rPr>
      </w:pPr>
    </w:p>
    <w:p w14:paraId="528262EC" w14:textId="78E7FD50" w:rsidR="00F94273" w:rsidRDefault="00F94273" w:rsidP="00F94273">
      <w:pPr>
        <w:rPr>
          <w:lang w:val="es-ES"/>
        </w:rPr>
      </w:pPr>
    </w:p>
    <w:p w14:paraId="76EDD75A" w14:textId="1D6B8A1D" w:rsidR="00F94273" w:rsidRDefault="00F94273" w:rsidP="00F94273">
      <w:pPr>
        <w:rPr>
          <w:lang w:val="es-ES"/>
        </w:rPr>
      </w:pPr>
    </w:p>
    <w:p w14:paraId="419E3C19" w14:textId="77777777" w:rsidR="00F94273" w:rsidRDefault="00F94273" w:rsidP="00F94273">
      <w:pPr>
        <w:rPr>
          <w:lang w:val="es-ES"/>
        </w:rPr>
      </w:pPr>
    </w:p>
    <w:p w14:paraId="6F19CC40" w14:textId="77777777" w:rsidR="00F94273" w:rsidRPr="00F94273" w:rsidRDefault="00F94273" w:rsidP="00F94273">
      <w:pPr>
        <w:pStyle w:val="TOC3"/>
        <w:rPr>
          <w:lang w:val="en-US"/>
        </w:rPr>
      </w:pPr>
    </w:p>
    <w:p w14:paraId="4BBDAF42" w14:textId="77777777" w:rsidR="00F94273" w:rsidRPr="00F94273" w:rsidRDefault="00F94273" w:rsidP="00F94273">
      <w:pPr>
        <w:pStyle w:val="Listavistosa-nfasis11"/>
        <w:rPr>
          <w:rFonts w:ascii="Times New Roman" w:hAnsi="Times New Roman"/>
          <w:sz w:val="24"/>
          <w:szCs w:val="24"/>
          <w:lang w:val="en-US"/>
        </w:rPr>
      </w:pPr>
    </w:p>
    <w:p w14:paraId="46F94221" w14:textId="77777777" w:rsidR="00F94273" w:rsidRPr="00F94273" w:rsidRDefault="00F94273" w:rsidP="00F94273">
      <w:pPr>
        <w:pStyle w:val="Listavistosa-nfasis11"/>
        <w:rPr>
          <w:rFonts w:ascii="Times New Roman" w:hAnsi="Times New Roman"/>
          <w:sz w:val="24"/>
          <w:szCs w:val="24"/>
          <w:lang w:val="en-US"/>
        </w:rPr>
      </w:pPr>
    </w:p>
    <w:p w14:paraId="08FAE610" w14:textId="77777777" w:rsidR="00121C68" w:rsidRPr="003E54AD" w:rsidRDefault="00121C68" w:rsidP="000D29F5">
      <w:pPr>
        <w:rPr>
          <w:szCs w:val="24"/>
          <w:lang w:val="es-ES" w:eastAsia="es-AR"/>
        </w:rPr>
      </w:pPr>
    </w:p>
    <w:p w14:paraId="1C589755" w14:textId="77777777" w:rsidR="00121C68" w:rsidRPr="003E54AD" w:rsidRDefault="00121C68" w:rsidP="00121C68">
      <w:pPr>
        <w:pStyle w:val="AutoNumpara"/>
        <w:numPr>
          <w:ilvl w:val="0"/>
          <w:numId w:val="0"/>
        </w:numPr>
        <w:ind w:left="360"/>
        <w:rPr>
          <w:b/>
          <w:noProof w:val="0"/>
          <w:szCs w:val="24"/>
          <w:u w:val="single"/>
          <w:lang w:val="es-ES"/>
        </w:rPr>
      </w:pPr>
    </w:p>
    <w:p w14:paraId="0DB24F1B" w14:textId="77777777" w:rsidR="001B5186" w:rsidRPr="003E54AD" w:rsidRDefault="006D01D1" w:rsidP="00DA31DE">
      <w:pPr>
        <w:pStyle w:val="Listavistosa-nfasis11"/>
        <w:numPr>
          <w:ilvl w:val="1"/>
          <w:numId w:val="9"/>
        </w:numPr>
        <w:rPr>
          <w:rFonts w:ascii="Times New Roman" w:eastAsia="Arial Unicode MS" w:hAnsi="Times New Roman"/>
          <w:bCs/>
          <w:smallCaps/>
          <w:sz w:val="24"/>
          <w:szCs w:val="24"/>
          <w:lang w:val="es-ES"/>
        </w:rPr>
      </w:pPr>
      <w:r w:rsidRPr="003E54AD">
        <w:rPr>
          <w:rFonts w:ascii="Times New Roman" w:eastAsia="Arial Unicode MS" w:hAnsi="Times New Roman"/>
          <w:bCs/>
          <w:smallCaps/>
          <w:sz w:val="24"/>
          <w:szCs w:val="24"/>
          <w:lang w:val="es-ES"/>
        </w:rPr>
        <w:br w:type="page"/>
      </w:r>
    </w:p>
    <w:p w14:paraId="0C916D45" w14:textId="77777777" w:rsidR="008F1787" w:rsidRPr="003E54AD" w:rsidRDefault="006D01D1" w:rsidP="00F94273">
      <w:pPr>
        <w:pStyle w:val="Heading1"/>
      </w:pPr>
      <w:bookmarkStart w:id="1" w:name="_Toc416714957"/>
      <w:r w:rsidRPr="003E54AD">
        <w:lastRenderedPageBreak/>
        <w:t>Introducción</w:t>
      </w:r>
      <w:bookmarkEnd w:id="1"/>
    </w:p>
    <w:p w14:paraId="13253E91" w14:textId="5592D3BB" w:rsidR="00D11AFE" w:rsidRPr="003E54AD" w:rsidRDefault="00D11AFE" w:rsidP="00DA31DE">
      <w:pPr>
        <w:numPr>
          <w:ilvl w:val="1"/>
          <w:numId w:val="11"/>
        </w:numPr>
        <w:autoSpaceDE w:val="0"/>
        <w:autoSpaceDN w:val="0"/>
        <w:adjustRightInd w:val="0"/>
        <w:spacing w:before="120" w:after="120"/>
        <w:ind w:left="720" w:hanging="720"/>
        <w:jc w:val="both"/>
        <w:rPr>
          <w:lang w:val="es-ES"/>
        </w:rPr>
      </w:pPr>
      <w:r w:rsidRPr="003E54AD">
        <w:rPr>
          <w:spacing w:val="-10"/>
          <w:lang w:val="es-ES"/>
        </w:rPr>
        <w:t>El</w:t>
      </w:r>
      <w:r w:rsidRPr="003E54AD">
        <w:rPr>
          <w:lang w:val="es-ES"/>
        </w:rPr>
        <w:t xml:space="preserve"> Programa </w:t>
      </w:r>
      <w:r w:rsidR="002E789D" w:rsidRPr="003E54AD">
        <w:rPr>
          <w:rFonts w:eastAsia="Arial Unicode MS"/>
          <w:bCs/>
          <w:szCs w:val="24"/>
          <w:lang w:val="es-ES"/>
        </w:rPr>
        <w:t>Reforzamiento del Sistema Nacional de Distribución Eléctrica del Ecuador II</w:t>
      </w:r>
      <w:r w:rsidR="005D718C" w:rsidRPr="003E54AD">
        <w:rPr>
          <w:lang w:val="es-ES"/>
        </w:rPr>
        <w:t xml:space="preserve"> (EC-L</w:t>
      </w:r>
      <w:r w:rsidR="002E789D" w:rsidRPr="003E54AD">
        <w:rPr>
          <w:lang w:val="es-ES"/>
        </w:rPr>
        <w:t xml:space="preserve">1147) </w:t>
      </w:r>
      <w:r w:rsidRPr="003E54AD">
        <w:rPr>
          <w:lang w:val="es-ES"/>
        </w:rPr>
        <w:t>constituye la segunda fase del P</w:t>
      </w:r>
      <w:r w:rsidR="002E789D" w:rsidRPr="003E54AD">
        <w:rPr>
          <w:lang w:val="es-ES"/>
        </w:rPr>
        <w:t xml:space="preserve">rograma de </w:t>
      </w:r>
      <w:r w:rsidRPr="003E54AD">
        <w:rPr>
          <w:lang w:val="es-ES"/>
        </w:rPr>
        <w:t>R</w:t>
      </w:r>
      <w:r w:rsidR="002E789D" w:rsidRPr="003E54AD">
        <w:rPr>
          <w:lang w:val="es-ES"/>
        </w:rPr>
        <w:t xml:space="preserve">eforzamiento del </w:t>
      </w:r>
      <w:r w:rsidRPr="003E54AD">
        <w:rPr>
          <w:lang w:val="es-ES"/>
        </w:rPr>
        <w:t>S</w:t>
      </w:r>
      <w:r w:rsidR="002E789D" w:rsidRPr="003E54AD">
        <w:rPr>
          <w:lang w:val="es-ES"/>
        </w:rPr>
        <w:t xml:space="preserve">istema </w:t>
      </w:r>
      <w:r w:rsidRPr="003E54AD">
        <w:rPr>
          <w:lang w:val="es-ES"/>
        </w:rPr>
        <w:t>N</w:t>
      </w:r>
      <w:r w:rsidR="002E789D" w:rsidRPr="003E54AD">
        <w:rPr>
          <w:lang w:val="es-ES"/>
        </w:rPr>
        <w:t xml:space="preserve">acional de </w:t>
      </w:r>
      <w:r w:rsidR="005D718C" w:rsidRPr="003E54AD">
        <w:rPr>
          <w:lang w:val="es-ES"/>
        </w:rPr>
        <w:t>Distribución</w:t>
      </w:r>
      <w:r w:rsidR="002E789D" w:rsidRPr="003E54AD">
        <w:rPr>
          <w:lang w:val="es-ES"/>
        </w:rPr>
        <w:t xml:space="preserve"> </w:t>
      </w:r>
      <w:r w:rsidR="005D718C" w:rsidRPr="003E54AD">
        <w:rPr>
          <w:lang w:val="es-ES"/>
        </w:rPr>
        <w:t>Eléctrica (PRSND) el cual</w:t>
      </w:r>
      <w:r w:rsidRPr="003E54AD">
        <w:rPr>
          <w:lang w:val="es-ES"/>
        </w:rPr>
        <w:t xml:space="preserve"> el Ministerio de Electricidad y Energía Renovable (MEER) viene dirigiendo desde 2013. El PRSND prevé ejecutarse en 4 etapas, a medida que sea oportuna su incorporación en función de las nuevas cargas eléctricas proyectadas en el sistema eléctrico nacional. </w:t>
      </w:r>
      <w:r w:rsidR="005D718C" w:rsidRPr="003E54AD">
        <w:rPr>
          <w:lang w:val="es-ES"/>
        </w:rPr>
        <w:t xml:space="preserve">En 2014 el BID aprobó el Programa </w:t>
      </w:r>
      <w:r w:rsidR="005D718C" w:rsidRPr="003E54AD">
        <w:rPr>
          <w:rFonts w:eastAsia="Arial Unicode MS"/>
          <w:bCs/>
          <w:szCs w:val="24"/>
          <w:lang w:val="es-ES"/>
        </w:rPr>
        <w:t xml:space="preserve">Reforzamiento del Sistema Nacional de Distribución Eléctrica del Ecuador I </w:t>
      </w:r>
      <w:r w:rsidR="005D718C" w:rsidRPr="003E54AD">
        <w:rPr>
          <w:lang w:val="es-ES"/>
        </w:rPr>
        <w:t>(EC-L1136), el cual se viene ejecutando con éxito.</w:t>
      </w:r>
    </w:p>
    <w:p w14:paraId="5AC15B4A" w14:textId="66BE8C7F" w:rsidR="00D11AFE" w:rsidRPr="003E54AD" w:rsidRDefault="00D11AFE" w:rsidP="00DA31DE">
      <w:pPr>
        <w:numPr>
          <w:ilvl w:val="1"/>
          <w:numId w:val="11"/>
        </w:numPr>
        <w:autoSpaceDE w:val="0"/>
        <w:autoSpaceDN w:val="0"/>
        <w:adjustRightInd w:val="0"/>
        <w:spacing w:before="120" w:after="120"/>
        <w:ind w:left="720" w:hanging="720"/>
        <w:jc w:val="both"/>
        <w:rPr>
          <w:lang w:val="es-ES"/>
        </w:rPr>
      </w:pPr>
      <w:r w:rsidRPr="003E54AD">
        <w:rPr>
          <w:lang w:val="es-ES"/>
        </w:rPr>
        <w:t xml:space="preserve">El Plan Nacional para el Buen Vivir </w:t>
      </w:r>
      <w:r w:rsidR="005D718C" w:rsidRPr="003E54AD">
        <w:rPr>
          <w:lang w:val="es-ES"/>
        </w:rPr>
        <w:t xml:space="preserve">del Ecuador </w:t>
      </w:r>
      <w:r w:rsidRPr="003E54AD">
        <w:rPr>
          <w:lang w:val="es-ES"/>
        </w:rPr>
        <w:t xml:space="preserve">(PNBV) 2013-2017, como instrumento rector de las políticas, programas y proyectos públicos, así como de la inversión y asignación de recursos, plantea como uno de sus objetivos principales el Cambio de la Matriz Energética (CME). El CME consiste básicamente en los siguientes componentes: </w:t>
      </w:r>
      <w:r w:rsidR="005D718C" w:rsidRPr="003E54AD">
        <w:rPr>
          <w:lang w:val="es-ES"/>
        </w:rPr>
        <w:t>(</w:t>
      </w:r>
      <w:r w:rsidRPr="003E54AD">
        <w:rPr>
          <w:lang w:val="es-ES"/>
        </w:rPr>
        <w:t>i) incrementar el uso de las fuentes renovables de energía (principalmente de generación hidroeléctrica) frente a la generación térmica convencional; (ii) reducir las importaciones de derivados de petróleo; y (iii) fomentar el uso eficiente de la energía de consumo residencial mediante el desplazamiento del uso del G</w:t>
      </w:r>
      <w:r w:rsidR="005D718C" w:rsidRPr="003E54AD">
        <w:rPr>
          <w:lang w:val="es-ES"/>
        </w:rPr>
        <w:t xml:space="preserve">as Licuado de </w:t>
      </w:r>
      <w:r w:rsidR="003E54AD" w:rsidRPr="003E54AD">
        <w:rPr>
          <w:lang w:val="es-ES"/>
        </w:rPr>
        <w:t>Petróleo</w:t>
      </w:r>
      <w:r w:rsidRPr="003E54AD">
        <w:rPr>
          <w:lang w:val="es-ES"/>
        </w:rPr>
        <w:t xml:space="preserve"> </w:t>
      </w:r>
      <w:r w:rsidR="005D718C" w:rsidRPr="003E54AD">
        <w:rPr>
          <w:lang w:val="es-ES"/>
        </w:rPr>
        <w:t xml:space="preserve">(GLP) </w:t>
      </w:r>
      <w:r w:rsidRPr="003E54AD">
        <w:rPr>
          <w:lang w:val="es-ES"/>
        </w:rPr>
        <w:t xml:space="preserve">por electricidad. </w:t>
      </w:r>
    </w:p>
    <w:p w14:paraId="6865E346" w14:textId="43C38D83" w:rsidR="00D11AFE" w:rsidRPr="003E54AD" w:rsidRDefault="00D11AFE" w:rsidP="00DA31DE">
      <w:pPr>
        <w:numPr>
          <w:ilvl w:val="1"/>
          <w:numId w:val="11"/>
        </w:numPr>
        <w:autoSpaceDE w:val="0"/>
        <w:autoSpaceDN w:val="0"/>
        <w:adjustRightInd w:val="0"/>
        <w:spacing w:before="120" w:after="120"/>
        <w:ind w:left="720" w:hanging="720"/>
        <w:jc w:val="both"/>
        <w:rPr>
          <w:lang w:val="es-ES"/>
        </w:rPr>
      </w:pPr>
      <w:r w:rsidRPr="003E54AD">
        <w:rPr>
          <w:lang w:val="es-ES"/>
        </w:rPr>
        <w:t xml:space="preserve">En este sentido, basándose en la soberanía y eficiencia energética como pilares de la política sectorial, el Plan Maestro de Electrificación 2013-2022 (PME), responde a la necesidad de modernizar y expandir el sistema eléctrico teniendo en cuenta el crecimiento natural de la demanda así como la incorporación de nuevas cargas por el CME. </w:t>
      </w:r>
    </w:p>
    <w:p w14:paraId="781A72D6" w14:textId="7DDC5532" w:rsidR="00D11AFE" w:rsidRPr="003E54AD" w:rsidRDefault="00D11AFE" w:rsidP="00DA31DE">
      <w:pPr>
        <w:numPr>
          <w:ilvl w:val="1"/>
          <w:numId w:val="11"/>
        </w:numPr>
        <w:autoSpaceDE w:val="0"/>
        <w:autoSpaceDN w:val="0"/>
        <w:adjustRightInd w:val="0"/>
        <w:spacing w:before="120" w:after="120"/>
        <w:ind w:left="720" w:hanging="720"/>
        <w:jc w:val="both"/>
        <w:rPr>
          <w:lang w:val="es-ES"/>
        </w:rPr>
      </w:pPr>
      <w:r w:rsidRPr="003E54AD">
        <w:rPr>
          <w:lang w:val="es-ES"/>
        </w:rPr>
        <w:t>En el marco del PME, el Gobierno de la República del Ecuador (</w:t>
      </w:r>
      <w:proofErr w:type="spellStart"/>
      <w:r w:rsidRPr="003E54AD">
        <w:rPr>
          <w:lang w:val="es-ES"/>
        </w:rPr>
        <w:t>GdE</w:t>
      </w:r>
      <w:proofErr w:type="spellEnd"/>
      <w:r w:rsidRPr="003E54AD">
        <w:rPr>
          <w:lang w:val="es-ES"/>
        </w:rPr>
        <w:t>) diseñó varios planes estratégicos: (i) el Plan de Electrificación Rural y Urbano Marginal (FERUM); (ii) el Plan de Reducción de las Pérdidas Eléctricas (</w:t>
      </w:r>
      <w:proofErr w:type="spellStart"/>
      <w:r w:rsidRPr="003E54AD">
        <w:rPr>
          <w:lang w:val="es-ES"/>
        </w:rPr>
        <w:t>PlanRep</w:t>
      </w:r>
      <w:proofErr w:type="spellEnd"/>
      <w:r w:rsidRPr="003E54AD">
        <w:rPr>
          <w:lang w:val="es-ES"/>
        </w:rPr>
        <w:t>); (iii) y el Plan de Mejoramiento de la Red de Distribución (PMD). Varios de estos planes han contado con recursos de financiamiento del Banco, y desde el año 2015 se integran financiamientos del Banco de Desarrollo de América Latina (CAF) y de la Agencia Francesa de Desarrollo (AFD).</w:t>
      </w:r>
    </w:p>
    <w:p w14:paraId="748BB26A" w14:textId="31BAB437" w:rsidR="008F1787" w:rsidRPr="003E54AD" w:rsidRDefault="00D11AFE"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En lo que respecta a la generación eléctrica renovable, se están ejecutando actualmente varios proyectos hidroeléctricos con una potencia instalada total de más de 2.500 MW. Por la parte de la demanda eléctrica, el CME se está desarrollando, entre otras iniciativas, a través del Programa Nacional de Cocción Eficiente (PNCE). El PNCE contempla tanto el fortalecimiento del SND como la introducción de cocinas de inducción en los hogares.</w:t>
      </w:r>
    </w:p>
    <w:p w14:paraId="0D681A7D" w14:textId="1A8269DC" w:rsidR="00D11AFE" w:rsidRPr="003E54AD" w:rsidRDefault="00D11AFE"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Por todo lo anterior, se hace necesario dotar al sistema eléctrico nacional de un Sistema Nacional de Transmisión (SNT) y un SND acordes con la evolución de la oferta y demanda eléctrica y con las nuevas cargas derivadas del CME, que garanticen un servicio eléctrico eficiente, confiable y de calidad.</w:t>
      </w:r>
    </w:p>
    <w:p w14:paraId="55E506E6" w14:textId="7EEE2870" w:rsidR="00DC0C91" w:rsidRPr="003E54AD" w:rsidRDefault="005D718C"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lastRenderedPageBreak/>
        <w:t xml:space="preserve">El Programa que se </w:t>
      </w:r>
      <w:r w:rsidR="003E54AD" w:rsidRPr="003E54AD">
        <w:rPr>
          <w:szCs w:val="24"/>
          <w:lang w:val="es-ES"/>
        </w:rPr>
        <w:t>está</w:t>
      </w:r>
      <w:r w:rsidRPr="003E54AD">
        <w:rPr>
          <w:szCs w:val="24"/>
          <w:lang w:val="es-ES"/>
        </w:rPr>
        <w:t xml:space="preserve"> proponiendo (EC-L1147), tiene como objetivo principal dar continuidad a la primera fase del Programa de Reforzamiento del Sistema Nacional de Distribución Eléctrica del Ecuador, facilitando la transformación de la matriz energética y la provisión de un servicio eléctrico de calidad. A su vez, en coherencia con los lineamientos generales de la primera fase, sus objetivos específicos son: (i) apoyar el reforzamiento y expansión de la infraestructura eléctrica en media y baja tensión; (ii) contribuir a la modernización y eficiencia en la gestión de la demanda en el Sistema Nacional de Distribución (SND); y (iii) mejorar los niveles de confiabilidad del servicio eléctrico.</w:t>
      </w:r>
    </w:p>
    <w:p w14:paraId="2EA746BF" w14:textId="2FAE568A" w:rsidR="00FE160E" w:rsidRPr="003E54AD" w:rsidRDefault="006D01D1"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 xml:space="preserve">El Programa se plantea como un préstamo </w:t>
      </w:r>
      <w:r w:rsidR="00D36221" w:rsidRPr="003E54AD">
        <w:rPr>
          <w:szCs w:val="24"/>
          <w:lang w:val="es-ES"/>
        </w:rPr>
        <w:t>de inversión de obras múltiples</w:t>
      </w:r>
      <w:r w:rsidRPr="003E54AD">
        <w:rPr>
          <w:szCs w:val="24"/>
          <w:lang w:val="es-ES"/>
        </w:rPr>
        <w:t xml:space="preserve">. </w:t>
      </w:r>
      <w:r w:rsidR="00A718F7" w:rsidRPr="003E54AD">
        <w:rPr>
          <w:szCs w:val="24"/>
          <w:lang w:val="es-ES"/>
        </w:rPr>
        <w:t>El diseño para ejecución de los Componente I y II se ha desarrollado en la modalidad de obras múltiples, dado que las obras son físicamente similares, pero independientes entre sí, pa</w:t>
      </w:r>
      <w:r w:rsidR="008B7A95">
        <w:rPr>
          <w:szCs w:val="24"/>
          <w:lang w:val="es-ES"/>
        </w:rPr>
        <w:t>ra lo cual se ha</w:t>
      </w:r>
      <w:r w:rsidR="00A718F7" w:rsidRPr="003E54AD">
        <w:rPr>
          <w:szCs w:val="24"/>
          <w:lang w:val="es-ES"/>
        </w:rPr>
        <w:t xml:space="preserve"> evaluado a una muestra representativa de 6</w:t>
      </w:r>
      <w:r w:rsidR="008B7A95">
        <w:rPr>
          <w:szCs w:val="24"/>
          <w:lang w:val="es-ES"/>
        </w:rPr>
        <w:t>4</w:t>
      </w:r>
      <w:r w:rsidR="00A718F7" w:rsidRPr="003E54AD">
        <w:rPr>
          <w:szCs w:val="24"/>
          <w:lang w:val="es-ES"/>
        </w:rPr>
        <w:t xml:space="preserve">% de los recursos de financiamiento del BID. Los proyectos evaluados cuentan con diseños definitivos para construcción y los documentos de licitación están listos para publicación, siguiendo las políticas de adquisiciones del BID (Ver Plan de Adquisiciones). </w:t>
      </w:r>
      <w:r w:rsidRPr="003E54AD">
        <w:rPr>
          <w:szCs w:val="24"/>
          <w:lang w:val="es-ES"/>
        </w:rPr>
        <w:t xml:space="preserve">Las características de esta muestra de proyectos abarcan la mayoría de las singularidades técnicas y ambientales del universo potencial de proyectos que compondrán el Programa y cuentan con los estudios de factibilidad técnica, económica y social. </w:t>
      </w:r>
    </w:p>
    <w:p w14:paraId="6251E19B" w14:textId="14DBA40C" w:rsidR="0000263D" w:rsidRPr="003E54AD" w:rsidRDefault="006D01D1"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E</w:t>
      </w:r>
      <w:r w:rsidR="00FE160E" w:rsidRPr="003E54AD">
        <w:rPr>
          <w:szCs w:val="24"/>
          <w:lang w:val="es-ES"/>
        </w:rPr>
        <w:t xml:space="preserve">l Programa se estructura en </w:t>
      </w:r>
      <w:r w:rsidR="00A65BC7">
        <w:rPr>
          <w:szCs w:val="24"/>
          <w:lang w:val="es-ES"/>
        </w:rPr>
        <w:t>tres</w:t>
      </w:r>
      <w:r w:rsidRPr="003E54AD">
        <w:rPr>
          <w:szCs w:val="24"/>
          <w:lang w:val="es-ES"/>
        </w:rPr>
        <w:t xml:space="preserve"> componentes principales: </w:t>
      </w:r>
      <w:r w:rsidR="00FE160E" w:rsidRPr="003E54AD">
        <w:rPr>
          <w:szCs w:val="24"/>
          <w:lang w:val="es-ES"/>
        </w:rPr>
        <w:t>(</w:t>
      </w:r>
      <w:r w:rsidRPr="003E54AD">
        <w:rPr>
          <w:szCs w:val="24"/>
          <w:lang w:val="es-ES"/>
        </w:rPr>
        <w:t>i)</w:t>
      </w:r>
      <w:r w:rsidR="00FE160E" w:rsidRPr="003E54AD">
        <w:rPr>
          <w:szCs w:val="24"/>
          <w:lang w:val="es-ES"/>
        </w:rPr>
        <w:t xml:space="preserve"> Proyectos de expansión y refuerzo en el SND </w:t>
      </w:r>
      <w:r w:rsidR="00DC0C91" w:rsidRPr="003E54AD">
        <w:rPr>
          <w:szCs w:val="24"/>
          <w:lang w:val="es-ES"/>
        </w:rPr>
        <w:t>para mejorar la calidad y continuidad del servicio eléctrico</w:t>
      </w:r>
      <w:r w:rsidR="00E278F0" w:rsidRPr="003E54AD">
        <w:rPr>
          <w:szCs w:val="24"/>
          <w:lang w:val="es-ES"/>
        </w:rPr>
        <w:t>;</w:t>
      </w:r>
      <w:r w:rsidR="00FE160E" w:rsidRPr="003E54AD">
        <w:rPr>
          <w:szCs w:val="24"/>
          <w:lang w:val="es-ES"/>
        </w:rPr>
        <w:t xml:space="preserve"> (ii) Mejoramiento de la eficiencia y confiabilidad del sistema eléctric</w:t>
      </w:r>
      <w:r w:rsidR="00E278F0" w:rsidRPr="003E54AD">
        <w:rPr>
          <w:szCs w:val="24"/>
          <w:lang w:val="es-ES"/>
        </w:rPr>
        <w:t>o</w:t>
      </w:r>
      <w:r w:rsidR="00DC0C91" w:rsidRPr="003E54AD">
        <w:rPr>
          <w:szCs w:val="24"/>
          <w:lang w:val="es-ES"/>
        </w:rPr>
        <w:t xml:space="preserve"> siguiendo los estándares de la </w:t>
      </w:r>
      <w:r w:rsidR="00DC0C91" w:rsidRPr="00393423">
        <w:rPr>
          <w:i/>
          <w:szCs w:val="24"/>
          <w:lang w:val="es-ES"/>
        </w:rPr>
        <w:t xml:space="preserve">International </w:t>
      </w:r>
      <w:proofErr w:type="spellStart"/>
      <w:r w:rsidR="00DC0C91" w:rsidRPr="00393423">
        <w:rPr>
          <w:i/>
          <w:szCs w:val="24"/>
          <w:lang w:val="es-ES"/>
        </w:rPr>
        <w:t>Electrotechnical</w:t>
      </w:r>
      <w:proofErr w:type="spellEnd"/>
      <w:r w:rsidR="00DC0C91" w:rsidRPr="00393423">
        <w:rPr>
          <w:i/>
          <w:szCs w:val="24"/>
          <w:lang w:val="es-ES"/>
        </w:rPr>
        <w:t xml:space="preserve"> </w:t>
      </w:r>
      <w:proofErr w:type="spellStart"/>
      <w:r w:rsidR="00DC0C91" w:rsidRPr="00393423">
        <w:rPr>
          <w:i/>
          <w:szCs w:val="24"/>
          <w:lang w:val="es-ES"/>
        </w:rPr>
        <w:t>Commission</w:t>
      </w:r>
      <w:proofErr w:type="spellEnd"/>
      <w:r w:rsidR="00DC0C91" w:rsidRPr="003E54AD">
        <w:rPr>
          <w:szCs w:val="24"/>
          <w:lang w:val="es-ES"/>
        </w:rPr>
        <w:t xml:space="preserve"> (IEC)</w:t>
      </w:r>
      <w:r w:rsidR="00E278F0" w:rsidRPr="003E54AD">
        <w:rPr>
          <w:szCs w:val="24"/>
          <w:lang w:val="es-ES"/>
        </w:rPr>
        <w:t>; y</w:t>
      </w:r>
      <w:r w:rsidR="00FE160E" w:rsidRPr="003E54AD">
        <w:rPr>
          <w:szCs w:val="24"/>
          <w:lang w:val="es-ES"/>
        </w:rPr>
        <w:t xml:space="preserve"> (iii) Fortalecimie</w:t>
      </w:r>
      <w:r w:rsidR="00DC0C91" w:rsidRPr="003E54AD">
        <w:rPr>
          <w:szCs w:val="24"/>
          <w:lang w:val="es-ES"/>
        </w:rPr>
        <w:t>nto Institucional a través de la capacitación y dotación técnica del personal de las Empresas Eléctricas de Distribución (EED).</w:t>
      </w:r>
    </w:p>
    <w:p w14:paraId="7A48D770" w14:textId="4E0D5412" w:rsidR="003C45F9" w:rsidRPr="003E54AD" w:rsidRDefault="006D01D1"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 xml:space="preserve">La evaluación busca responder a los interrogantes sobre si el Programa, mediante </w:t>
      </w:r>
      <w:r w:rsidR="00FE160E" w:rsidRPr="003E54AD">
        <w:rPr>
          <w:szCs w:val="24"/>
          <w:lang w:val="es-ES"/>
        </w:rPr>
        <w:t xml:space="preserve"> la </w:t>
      </w:r>
      <w:r w:rsidR="00E278F0" w:rsidRPr="003E54AD">
        <w:rPr>
          <w:szCs w:val="24"/>
          <w:lang w:val="es-ES"/>
        </w:rPr>
        <w:t>expansión</w:t>
      </w:r>
      <w:r w:rsidR="00FE160E" w:rsidRPr="003E54AD">
        <w:rPr>
          <w:szCs w:val="24"/>
          <w:lang w:val="es-ES"/>
        </w:rPr>
        <w:t xml:space="preserve">, </w:t>
      </w:r>
      <w:r w:rsidR="00E278F0" w:rsidRPr="003E54AD">
        <w:rPr>
          <w:szCs w:val="24"/>
          <w:lang w:val="es-ES"/>
        </w:rPr>
        <w:t>refuerzo</w:t>
      </w:r>
      <w:r w:rsidR="00FE160E" w:rsidRPr="003E54AD">
        <w:rPr>
          <w:szCs w:val="24"/>
          <w:lang w:val="es-ES"/>
        </w:rPr>
        <w:t xml:space="preserve"> y mejoramiento del sistema </w:t>
      </w:r>
      <w:r w:rsidR="00E278F0" w:rsidRPr="003E54AD">
        <w:rPr>
          <w:szCs w:val="24"/>
          <w:lang w:val="es-ES"/>
        </w:rPr>
        <w:t>eléctrico</w:t>
      </w:r>
      <w:r w:rsidR="00FE160E" w:rsidRPr="003E54AD">
        <w:rPr>
          <w:szCs w:val="24"/>
          <w:lang w:val="es-ES"/>
        </w:rPr>
        <w:t xml:space="preserve">, </w:t>
      </w:r>
      <w:r w:rsidRPr="003E54AD">
        <w:rPr>
          <w:szCs w:val="24"/>
          <w:lang w:val="es-ES"/>
        </w:rPr>
        <w:t>y el fortalecimiento institucional, ha logrado</w:t>
      </w:r>
      <w:r w:rsidR="00FE160E" w:rsidRPr="003E54AD">
        <w:rPr>
          <w:szCs w:val="24"/>
          <w:lang w:val="es-ES"/>
        </w:rPr>
        <w:t>:</w:t>
      </w:r>
      <w:r w:rsidRPr="003E54AD">
        <w:rPr>
          <w:szCs w:val="24"/>
          <w:lang w:val="es-ES"/>
        </w:rPr>
        <w:t xml:space="preserve"> </w:t>
      </w:r>
      <w:r w:rsidR="00FE160E" w:rsidRPr="003E54AD">
        <w:rPr>
          <w:szCs w:val="24"/>
          <w:lang w:val="es-ES"/>
        </w:rPr>
        <w:t>(i) apoyar el reforzamiento y expansión de la infraestructura eléctrica en MT y BT; (ii) contribuir a la modernización y eficiencia en la gestión de la demanda en el SND; y (iii) mejorar los niveles de confiabilidad del servicio eléctrico.</w:t>
      </w:r>
    </w:p>
    <w:p w14:paraId="577DE59D" w14:textId="41547D51" w:rsidR="00FE160E" w:rsidRPr="003E54AD" w:rsidRDefault="006D01D1" w:rsidP="00DA31DE">
      <w:pPr>
        <w:numPr>
          <w:ilvl w:val="1"/>
          <w:numId w:val="11"/>
        </w:numPr>
        <w:tabs>
          <w:tab w:val="num" w:pos="720"/>
        </w:tabs>
        <w:autoSpaceDE w:val="0"/>
        <w:autoSpaceDN w:val="0"/>
        <w:adjustRightInd w:val="0"/>
        <w:spacing w:before="120" w:after="120"/>
        <w:ind w:left="720" w:hanging="720"/>
        <w:jc w:val="both"/>
        <w:rPr>
          <w:szCs w:val="24"/>
          <w:lang w:val="es-ES"/>
        </w:rPr>
      </w:pPr>
      <w:r w:rsidRPr="003E54AD">
        <w:rPr>
          <w:szCs w:val="24"/>
          <w:lang w:val="es-ES"/>
        </w:rPr>
        <w:t>Para el monitoreo y la evaluación de los resultados esperados del programa se utilizarán metodologías Antes y Después, así co</w:t>
      </w:r>
      <w:r w:rsidR="00DC0C91" w:rsidRPr="003E54AD">
        <w:rPr>
          <w:szCs w:val="24"/>
          <w:lang w:val="es-ES"/>
        </w:rPr>
        <w:t>mo Análisis Costo-Beneficio ex p</w:t>
      </w:r>
      <w:r w:rsidRPr="003E54AD">
        <w:rPr>
          <w:szCs w:val="24"/>
          <w:lang w:val="es-ES"/>
        </w:rPr>
        <w:t xml:space="preserve">ost. El análisis costo beneficio ex post de cada una de las obras financiadas por el programa será una réplica del modelo utilizado ex ante, que se realizó como parte de los estudios de elegibilidad y factibilidad de las mismas. </w:t>
      </w:r>
    </w:p>
    <w:p w14:paraId="13DE90AE" w14:textId="198B7708" w:rsidR="008651BD" w:rsidRPr="003E54AD" w:rsidRDefault="006D01D1" w:rsidP="00DA31DE">
      <w:pPr>
        <w:numPr>
          <w:ilvl w:val="1"/>
          <w:numId w:val="11"/>
        </w:numPr>
        <w:autoSpaceDE w:val="0"/>
        <w:autoSpaceDN w:val="0"/>
        <w:adjustRightInd w:val="0"/>
        <w:spacing w:before="120" w:after="120"/>
        <w:ind w:left="720" w:hanging="720"/>
        <w:jc w:val="both"/>
        <w:rPr>
          <w:szCs w:val="24"/>
          <w:lang w:val="es-ES"/>
        </w:rPr>
      </w:pPr>
      <w:r w:rsidRPr="003E54AD">
        <w:rPr>
          <w:szCs w:val="24"/>
          <w:lang w:val="es-ES"/>
        </w:rPr>
        <w:t xml:space="preserve">En la coordinación e implementación del monitoreo y la evaluación del Programa intervienen distintas entidades responsables de la coordinación y ejecución de las obras, como las </w:t>
      </w:r>
      <w:proofErr w:type="spellStart"/>
      <w:r w:rsidR="00B77F81" w:rsidRPr="003E54AD">
        <w:rPr>
          <w:szCs w:val="24"/>
          <w:lang w:val="es-ES"/>
        </w:rPr>
        <w:t>EDD</w:t>
      </w:r>
      <w:r w:rsidRPr="003E54AD">
        <w:rPr>
          <w:szCs w:val="24"/>
          <w:lang w:val="es-ES"/>
        </w:rPr>
        <w:t>s</w:t>
      </w:r>
      <w:proofErr w:type="spellEnd"/>
      <w:r w:rsidRPr="003E54AD">
        <w:rPr>
          <w:szCs w:val="24"/>
          <w:lang w:val="es-ES"/>
        </w:rPr>
        <w:t>, la U</w:t>
      </w:r>
      <w:r w:rsidR="00DC0C91" w:rsidRPr="003E54AD">
        <w:rPr>
          <w:szCs w:val="24"/>
          <w:lang w:val="es-ES"/>
        </w:rPr>
        <w:t>G</w:t>
      </w:r>
      <w:r w:rsidR="00B77F81" w:rsidRPr="003E54AD">
        <w:rPr>
          <w:szCs w:val="24"/>
          <w:lang w:val="es-ES"/>
        </w:rPr>
        <w:t>P</w:t>
      </w:r>
      <w:r w:rsidRPr="003E54AD">
        <w:rPr>
          <w:szCs w:val="24"/>
          <w:lang w:val="es-ES"/>
        </w:rPr>
        <w:t xml:space="preserve"> y los especialistas del BID tanto de la Sede como de la Oficina de País. Se podrá contratar el apoyo técnico de espe</w:t>
      </w:r>
      <w:r w:rsidR="00C42473" w:rsidRPr="003E54AD">
        <w:rPr>
          <w:szCs w:val="24"/>
          <w:lang w:val="es-ES"/>
        </w:rPr>
        <w:t>cialistas externos.</w:t>
      </w:r>
    </w:p>
    <w:p w14:paraId="5C61121D" w14:textId="77777777" w:rsidR="008651BD" w:rsidRPr="003E54AD" w:rsidRDefault="008651BD" w:rsidP="003A6C02">
      <w:pPr>
        <w:pStyle w:val="AutoNumpara"/>
        <w:numPr>
          <w:ilvl w:val="0"/>
          <w:numId w:val="0"/>
        </w:numPr>
        <w:rPr>
          <w:noProof w:val="0"/>
          <w:color w:val="FF0000"/>
          <w:szCs w:val="24"/>
          <w:lang w:val="es-ES"/>
        </w:rPr>
      </w:pPr>
    </w:p>
    <w:p w14:paraId="356552E1" w14:textId="77777777" w:rsidR="001B5186" w:rsidRPr="003E54AD" w:rsidRDefault="006D01D1" w:rsidP="00F94273">
      <w:pPr>
        <w:pStyle w:val="Heading1"/>
      </w:pPr>
      <w:bookmarkStart w:id="2" w:name="_Toc416714958"/>
      <w:r w:rsidRPr="003E54AD">
        <w:lastRenderedPageBreak/>
        <w:t>Monitoreo</w:t>
      </w:r>
      <w:bookmarkEnd w:id="2"/>
    </w:p>
    <w:p w14:paraId="493B7603" w14:textId="33171AA8" w:rsidR="00241F59" w:rsidRPr="003E54AD" w:rsidRDefault="00241F59" w:rsidP="00DA31DE">
      <w:pPr>
        <w:numPr>
          <w:ilvl w:val="1"/>
          <w:numId w:val="12"/>
        </w:numPr>
        <w:spacing w:before="120" w:after="120"/>
        <w:ind w:left="720" w:hanging="720"/>
        <w:jc w:val="both"/>
        <w:rPr>
          <w:rFonts w:eastAsia="Arial Unicode MS"/>
          <w:bCs/>
          <w:szCs w:val="24"/>
          <w:lang w:val="es-ES"/>
        </w:rPr>
      </w:pPr>
      <w:bookmarkStart w:id="3" w:name="_Toc416714959"/>
      <w:r w:rsidRPr="00DA31DE">
        <w:rPr>
          <w:rStyle w:val="Heading1Char"/>
          <w:lang w:val="es-ES"/>
        </w:rPr>
        <w:t>Indicadores</w:t>
      </w:r>
      <w:bookmarkEnd w:id="3"/>
      <w:r w:rsidRPr="003E54AD">
        <w:rPr>
          <w:szCs w:val="24"/>
          <w:lang w:val="es-ES"/>
        </w:rPr>
        <w:t xml:space="preserve">. </w:t>
      </w:r>
      <w:r w:rsidR="006D01D1" w:rsidRPr="003E54AD">
        <w:rPr>
          <w:szCs w:val="24"/>
          <w:lang w:val="es-ES"/>
        </w:rPr>
        <w:t xml:space="preserve">A continuación se presentan los indicadores definidos para el monitoreo del avance en la implementación de los principales productos del </w:t>
      </w:r>
      <w:r w:rsidR="006D01D1" w:rsidRPr="003E54AD">
        <w:rPr>
          <w:rFonts w:eastAsia="Arial Unicode MS"/>
          <w:bCs/>
          <w:szCs w:val="24"/>
          <w:lang w:val="es-ES"/>
        </w:rPr>
        <w:t xml:space="preserve">Programa </w:t>
      </w:r>
      <w:r w:rsidR="00B77F81" w:rsidRPr="003E54AD">
        <w:rPr>
          <w:rFonts w:eastAsia="Arial Unicode MS"/>
          <w:bCs/>
          <w:szCs w:val="24"/>
          <w:lang w:val="es-ES"/>
        </w:rPr>
        <w:t xml:space="preserve">Reforzamiento del Sistema Nacional de </w:t>
      </w:r>
      <w:r w:rsidR="00E278F0" w:rsidRPr="003E54AD">
        <w:rPr>
          <w:rFonts w:eastAsia="Arial Unicode MS"/>
          <w:bCs/>
          <w:szCs w:val="24"/>
          <w:lang w:val="es-ES"/>
        </w:rPr>
        <w:t>Distribución</w:t>
      </w:r>
      <w:r w:rsidR="00B77F81" w:rsidRPr="003E54AD">
        <w:rPr>
          <w:rFonts w:eastAsia="Arial Unicode MS"/>
          <w:bCs/>
          <w:szCs w:val="24"/>
          <w:lang w:val="es-ES"/>
        </w:rPr>
        <w:t xml:space="preserve"> </w:t>
      </w:r>
      <w:r w:rsidR="00E278F0" w:rsidRPr="003E54AD">
        <w:rPr>
          <w:rFonts w:eastAsia="Arial Unicode MS"/>
          <w:bCs/>
          <w:szCs w:val="24"/>
          <w:lang w:val="es-ES"/>
        </w:rPr>
        <w:t>Eléctrica</w:t>
      </w:r>
      <w:r w:rsidR="00B77F81" w:rsidRPr="003E54AD">
        <w:rPr>
          <w:rFonts w:eastAsia="Arial Unicode MS"/>
          <w:bCs/>
          <w:szCs w:val="24"/>
          <w:lang w:val="es-ES"/>
        </w:rPr>
        <w:t xml:space="preserve"> del Ecuador II (EC-L1147)</w:t>
      </w:r>
      <w:r w:rsidRPr="003E54AD">
        <w:rPr>
          <w:rFonts w:eastAsia="Arial Unicode MS"/>
          <w:bCs/>
          <w:szCs w:val="24"/>
          <w:lang w:val="es-ES"/>
        </w:rPr>
        <w:t>.</w:t>
      </w:r>
    </w:p>
    <w:p w14:paraId="5A4273A6" w14:textId="40E448EC" w:rsidR="0024571D" w:rsidRPr="003E54AD" w:rsidRDefault="008C7E1C" w:rsidP="00B87A39">
      <w:pPr>
        <w:pStyle w:val="TableTitle"/>
        <w:rPr>
          <w:rFonts w:ascii="Times New Roman" w:hAnsi="Times New Roman"/>
          <w:sz w:val="24"/>
          <w:szCs w:val="24"/>
        </w:rPr>
      </w:pPr>
      <w:bookmarkStart w:id="4" w:name="_Toc416714960"/>
      <w:r w:rsidRPr="00DA31DE">
        <w:rPr>
          <w:rStyle w:val="Heading1Char"/>
        </w:rPr>
        <w:t xml:space="preserve">Tabla 1. </w:t>
      </w:r>
      <w:r w:rsidR="006D01D1" w:rsidRPr="00DA31DE">
        <w:rPr>
          <w:rStyle w:val="Heading1Char"/>
        </w:rPr>
        <w:t>Indicadores de Producto por Componente</w:t>
      </w:r>
      <w:bookmarkEnd w:id="4"/>
    </w:p>
    <w:p w14:paraId="16621ED6" w14:textId="77777777" w:rsidR="00DC0C91" w:rsidRDefault="00DC0C91" w:rsidP="00126B53">
      <w:pPr>
        <w:pStyle w:val="Listavistosa-nfasis11"/>
        <w:ind w:left="1080"/>
        <w:rPr>
          <w:rFonts w:ascii="Times New Roman" w:hAnsi="Times New Roman"/>
          <w:b/>
          <w:color w:val="FF0000"/>
          <w:sz w:val="24"/>
          <w:szCs w:val="24"/>
          <w:lang w:val="es-ES"/>
        </w:rPr>
      </w:pPr>
    </w:p>
    <w:tbl>
      <w:tblPr>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9"/>
        <w:gridCol w:w="1742"/>
        <w:gridCol w:w="732"/>
        <w:gridCol w:w="663"/>
        <w:gridCol w:w="663"/>
        <w:gridCol w:w="606"/>
        <w:gridCol w:w="663"/>
        <w:gridCol w:w="901"/>
        <w:gridCol w:w="1079"/>
      </w:tblGrid>
      <w:tr w:rsidR="00641B17" w:rsidRPr="009E7D3A" w14:paraId="6753015A" w14:textId="77777777" w:rsidTr="00641B17">
        <w:trPr>
          <w:trHeight w:val="782"/>
        </w:trPr>
        <w:tc>
          <w:tcPr>
            <w:tcW w:w="2143" w:type="pct"/>
            <w:gridSpan w:val="2"/>
            <w:shd w:val="clear" w:color="auto" w:fill="D9D9D9" w:themeFill="background1" w:themeFillShade="D9"/>
            <w:vAlign w:val="center"/>
          </w:tcPr>
          <w:p w14:paraId="029F0304" w14:textId="77777777" w:rsidR="00521A89" w:rsidRPr="009E7D3A" w:rsidRDefault="00521A89" w:rsidP="00521A89">
            <w:pPr>
              <w:jc w:val="center"/>
              <w:rPr>
                <w:b/>
                <w:sz w:val="20"/>
                <w:lang w:val="es-ES"/>
              </w:rPr>
            </w:pPr>
            <w:r w:rsidRPr="009E7D3A">
              <w:rPr>
                <w:b/>
                <w:sz w:val="20"/>
                <w:lang w:val="es-ES"/>
              </w:rPr>
              <w:t>Indicadores de productos</w:t>
            </w:r>
          </w:p>
        </w:tc>
        <w:tc>
          <w:tcPr>
            <w:tcW w:w="394" w:type="pct"/>
            <w:shd w:val="clear" w:color="auto" w:fill="D9D9D9" w:themeFill="background1" w:themeFillShade="D9"/>
            <w:vAlign w:val="center"/>
          </w:tcPr>
          <w:p w14:paraId="2943582B" w14:textId="77777777" w:rsidR="00521A89" w:rsidRPr="009E7D3A" w:rsidRDefault="00521A89" w:rsidP="00521A89">
            <w:pPr>
              <w:jc w:val="center"/>
              <w:rPr>
                <w:b/>
                <w:sz w:val="20"/>
                <w:lang w:val="es-ES"/>
              </w:rPr>
            </w:pPr>
            <w:r w:rsidRPr="009E7D3A">
              <w:rPr>
                <w:b/>
                <w:sz w:val="20"/>
                <w:lang w:val="es-ES"/>
              </w:rPr>
              <w:t>Línea Base (2014)</w:t>
            </w:r>
          </w:p>
        </w:tc>
        <w:tc>
          <w:tcPr>
            <w:tcW w:w="357" w:type="pct"/>
            <w:shd w:val="clear" w:color="auto" w:fill="D9D9D9" w:themeFill="background1" w:themeFillShade="D9"/>
            <w:vAlign w:val="center"/>
          </w:tcPr>
          <w:p w14:paraId="179A2771" w14:textId="77777777" w:rsidR="00521A89" w:rsidRPr="009E7D3A" w:rsidRDefault="00521A89" w:rsidP="00521A89">
            <w:pPr>
              <w:jc w:val="center"/>
              <w:rPr>
                <w:b/>
                <w:sz w:val="20"/>
                <w:lang w:val="es-ES"/>
              </w:rPr>
            </w:pPr>
            <w:r w:rsidRPr="009E7D3A">
              <w:rPr>
                <w:b/>
                <w:sz w:val="20"/>
                <w:lang w:val="es-ES"/>
              </w:rPr>
              <w:t>Año 1</w:t>
            </w:r>
          </w:p>
        </w:tc>
        <w:tc>
          <w:tcPr>
            <w:tcW w:w="357" w:type="pct"/>
            <w:shd w:val="clear" w:color="auto" w:fill="D9D9D9" w:themeFill="background1" w:themeFillShade="D9"/>
            <w:vAlign w:val="center"/>
          </w:tcPr>
          <w:p w14:paraId="0FE7DEEA" w14:textId="77777777" w:rsidR="00521A89" w:rsidRPr="009E7D3A" w:rsidRDefault="00521A89" w:rsidP="00521A89">
            <w:pPr>
              <w:jc w:val="center"/>
              <w:rPr>
                <w:b/>
                <w:sz w:val="20"/>
                <w:lang w:val="es-ES"/>
              </w:rPr>
            </w:pPr>
            <w:r w:rsidRPr="009E7D3A">
              <w:rPr>
                <w:b/>
                <w:sz w:val="20"/>
                <w:lang w:val="es-ES"/>
              </w:rPr>
              <w:t>Año 2</w:t>
            </w:r>
          </w:p>
        </w:tc>
        <w:tc>
          <w:tcPr>
            <w:tcW w:w="326" w:type="pct"/>
            <w:shd w:val="clear" w:color="auto" w:fill="D9D9D9" w:themeFill="background1" w:themeFillShade="D9"/>
            <w:vAlign w:val="center"/>
          </w:tcPr>
          <w:p w14:paraId="4D5F67B6" w14:textId="77777777" w:rsidR="00521A89" w:rsidRPr="009E7D3A" w:rsidRDefault="00521A89" w:rsidP="00521A89">
            <w:pPr>
              <w:jc w:val="center"/>
              <w:rPr>
                <w:b/>
                <w:sz w:val="20"/>
                <w:lang w:val="es-ES"/>
              </w:rPr>
            </w:pPr>
            <w:r w:rsidRPr="009E7D3A">
              <w:rPr>
                <w:b/>
                <w:sz w:val="20"/>
                <w:lang w:val="es-ES"/>
              </w:rPr>
              <w:t>Año 3</w:t>
            </w:r>
          </w:p>
        </w:tc>
        <w:tc>
          <w:tcPr>
            <w:tcW w:w="357" w:type="pct"/>
            <w:shd w:val="clear" w:color="auto" w:fill="D9D9D9" w:themeFill="background1" w:themeFillShade="D9"/>
            <w:vAlign w:val="center"/>
          </w:tcPr>
          <w:p w14:paraId="601A8D81" w14:textId="77777777" w:rsidR="00521A89" w:rsidRPr="009E7D3A" w:rsidRDefault="00521A89" w:rsidP="00521A89">
            <w:pPr>
              <w:jc w:val="center"/>
              <w:rPr>
                <w:b/>
                <w:sz w:val="20"/>
                <w:lang w:val="es-ES"/>
              </w:rPr>
            </w:pPr>
            <w:r w:rsidRPr="009E7D3A">
              <w:rPr>
                <w:b/>
                <w:sz w:val="20"/>
                <w:lang w:val="es-ES"/>
              </w:rPr>
              <w:t>Año 4</w:t>
            </w:r>
          </w:p>
        </w:tc>
        <w:tc>
          <w:tcPr>
            <w:tcW w:w="485" w:type="pct"/>
            <w:shd w:val="clear" w:color="auto" w:fill="D9D9D9" w:themeFill="background1" w:themeFillShade="D9"/>
            <w:vAlign w:val="center"/>
          </w:tcPr>
          <w:p w14:paraId="75B36647" w14:textId="77777777" w:rsidR="00521A89" w:rsidRPr="009E7D3A" w:rsidRDefault="00521A89" w:rsidP="00521A89">
            <w:pPr>
              <w:jc w:val="center"/>
              <w:rPr>
                <w:b/>
                <w:sz w:val="20"/>
                <w:lang w:val="es-ES"/>
              </w:rPr>
            </w:pPr>
            <w:r w:rsidRPr="009E7D3A">
              <w:rPr>
                <w:b/>
                <w:sz w:val="20"/>
                <w:lang w:val="es-ES"/>
              </w:rPr>
              <w:t>Meta final</w:t>
            </w:r>
          </w:p>
        </w:tc>
        <w:tc>
          <w:tcPr>
            <w:tcW w:w="581" w:type="pct"/>
            <w:shd w:val="clear" w:color="auto" w:fill="D9D9D9" w:themeFill="background1" w:themeFillShade="D9"/>
            <w:vAlign w:val="center"/>
          </w:tcPr>
          <w:p w14:paraId="7E679884" w14:textId="40B8291E" w:rsidR="00521A89" w:rsidRPr="009E7D3A" w:rsidRDefault="00521A89" w:rsidP="00521A89">
            <w:pPr>
              <w:jc w:val="center"/>
              <w:rPr>
                <w:b/>
                <w:sz w:val="20"/>
                <w:lang w:val="es-ES"/>
              </w:rPr>
            </w:pPr>
            <w:r w:rsidRPr="009E7D3A">
              <w:rPr>
                <w:b/>
                <w:sz w:val="20"/>
                <w:lang w:val="es-ES"/>
              </w:rPr>
              <w:t>Medio de Verifica</w:t>
            </w:r>
            <w:r w:rsidR="00641B17">
              <w:rPr>
                <w:b/>
                <w:sz w:val="20"/>
                <w:lang w:val="es-ES"/>
              </w:rPr>
              <w:t>-</w:t>
            </w:r>
            <w:proofErr w:type="spellStart"/>
            <w:r w:rsidRPr="009E7D3A">
              <w:rPr>
                <w:b/>
                <w:sz w:val="20"/>
                <w:lang w:val="es-ES"/>
              </w:rPr>
              <w:t>ción</w:t>
            </w:r>
            <w:proofErr w:type="spellEnd"/>
          </w:p>
        </w:tc>
      </w:tr>
      <w:tr w:rsidR="00521A89" w:rsidRPr="008A6198" w14:paraId="075EB268" w14:textId="77777777" w:rsidTr="00641B17">
        <w:trPr>
          <w:trHeight w:val="350"/>
        </w:trPr>
        <w:tc>
          <w:tcPr>
            <w:tcW w:w="5000" w:type="pct"/>
            <w:gridSpan w:val="9"/>
            <w:shd w:val="clear" w:color="auto" w:fill="D9D9D9" w:themeFill="background1" w:themeFillShade="D9"/>
            <w:vAlign w:val="center"/>
          </w:tcPr>
          <w:p w14:paraId="7667CE35" w14:textId="77777777" w:rsidR="00521A89" w:rsidRPr="009E7D3A" w:rsidRDefault="00521A89" w:rsidP="00521A89">
            <w:pPr>
              <w:rPr>
                <w:b/>
                <w:sz w:val="20"/>
                <w:lang w:val="es-ES"/>
              </w:rPr>
            </w:pPr>
            <w:r w:rsidRPr="009E7D3A">
              <w:rPr>
                <w:b/>
                <w:sz w:val="20"/>
                <w:lang w:val="es-ES"/>
              </w:rPr>
              <w:t xml:space="preserve">Componente I – Proyectos de Expansión y Reforzamiento del Sistema Nacional de Distribución </w:t>
            </w:r>
          </w:p>
        </w:tc>
      </w:tr>
      <w:tr w:rsidR="00641B17" w:rsidRPr="008A6198" w14:paraId="62F27619" w14:textId="77777777" w:rsidTr="00641B17">
        <w:trPr>
          <w:trHeight w:val="431"/>
        </w:trPr>
        <w:tc>
          <w:tcPr>
            <w:tcW w:w="1205" w:type="pct"/>
            <w:vMerge w:val="restart"/>
            <w:vAlign w:val="center"/>
          </w:tcPr>
          <w:p w14:paraId="56EEE984" w14:textId="77777777" w:rsidR="00521A89" w:rsidRPr="009E7D3A" w:rsidRDefault="00521A89" w:rsidP="00521A89">
            <w:pPr>
              <w:jc w:val="right"/>
              <w:rPr>
                <w:sz w:val="20"/>
                <w:lang w:val="es-ES"/>
              </w:rPr>
            </w:pPr>
            <w:r w:rsidRPr="009E7D3A">
              <w:rPr>
                <w:sz w:val="20"/>
                <w:lang w:val="es-ES"/>
              </w:rPr>
              <w:t xml:space="preserve">Proyectos de </w:t>
            </w:r>
            <w:proofErr w:type="spellStart"/>
            <w:r w:rsidRPr="009E7D3A">
              <w:rPr>
                <w:sz w:val="20"/>
                <w:lang w:val="es-ES"/>
              </w:rPr>
              <w:t>subtransmisión</w:t>
            </w:r>
            <w:proofErr w:type="spellEnd"/>
            <w:r w:rsidRPr="009E7D3A">
              <w:rPr>
                <w:sz w:val="20"/>
                <w:lang w:val="es-ES"/>
              </w:rPr>
              <w:t xml:space="preserve"> ejecutados </w:t>
            </w:r>
          </w:p>
        </w:tc>
        <w:tc>
          <w:tcPr>
            <w:tcW w:w="937" w:type="pct"/>
            <w:vAlign w:val="center"/>
          </w:tcPr>
          <w:p w14:paraId="26814D76" w14:textId="77777777" w:rsidR="00521A89" w:rsidRPr="009E7D3A" w:rsidRDefault="00521A89" w:rsidP="00521A89">
            <w:pPr>
              <w:jc w:val="right"/>
              <w:rPr>
                <w:sz w:val="20"/>
                <w:lang w:val="es-ES"/>
              </w:rPr>
            </w:pPr>
            <w:r w:rsidRPr="009E7D3A">
              <w:rPr>
                <w:sz w:val="20"/>
                <w:lang w:val="es-ES" w:eastAsia="es-BO"/>
              </w:rPr>
              <w:t>Número de proyectos ejecutados</w:t>
            </w:r>
          </w:p>
        </w:tc>
        <w:tc>
          <w:tcPr>
            <w:tcW w:w="394" w:type="pct"/>
            <w:vAlign w:val="center"/>
          </w:tcPr>
          <w:p w14:paraId="49857FE8"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2188D188" w14:textId="77777777" w:rsidR="00521A89" w:rsidRPr="00641B17" w:rsidRDefault="00521A89" w:rsidP="00521A89">
            <w:pPr>
              <w:jc w:val="center"/>
              <w:rPr>
                <w:sz w:val="16"/>
                <w:szCs w:val="16"/>
                <w:lang w:val="es-ES"/>
              </w:rPr>
            </w:pPr>
            <w:r w:rsidRPr="00641B17">
              <w:rPr>
                <w:sz w:val="16"/>
                <w:szCs w:val="16"/>
                <w:lang w:val="es-ES"/>
              </w:rPr>
              <w:t>0</w:t>
            </w:r>
          </w:p>
        </w:tc>
        <w:tc>
          <w:tcPr>
            <w:tcW w:w="357" w:type="pct"/>
            <w:vAlign w:val="center"/>
          </w:tcPr>
          <w:p w14:paraId="18DB179D" w14:textId="77777777" w:rsidR="00521A89" w:rsidRPr="00641B17" w:rsidRDefault="00521A89" w:rsidP="00521A89">
            <w:pPr>
              <w:jc w:val="center"/>
              <w:rPr>
                <w:sz w:val="16"/>
                <w:szCs w:val="16"/>
                <w:lang w:val="es-ES"/>
              </w:rPr>
            </w:pPr>
            <w:r w:rsidRPr="00641B17">
              <w:rPr>
                <w:sz w:val="16"/>
                <w:szCs w:val="16"/>
                <w:lang w:val="es-ES"/>
              </w:rPr>
              <w:t>18</w:t>
            </w:r>
          </w:p>
        </w:tc>
        <w:tc>
          <w:tcPr>
            <w:tcW w:w="326" w:type="pct"/>
            <w:vAlign w:val="center"/>
          </w:tcPr>
          <w:p w14:paraId="2825A745" w14:textId="77777777" w:rsidR="00521A89" w:rsidRPr="00641B17" w:rsidRDefault="00521A89" w:rsidP="00521A89">
            <w:pPr>
              <w:jc w:val="center"/>
              <w:rPr>
                <w:sz w:val="16"/>
                <w:szCs w:val="16"/>
                <w:lang w:val="es-ES"/>
              </w:rPr>
            </w:pPr>
            <w:r w:rsidRPr="00641B17">
              <w:rPr>
                <w:sz w:val="16"/>
                <w:szCs w:val="16"/>
                <w:lang w:val="es-ES"/>
              </w:rPr>
              <w:t>15</w:t>
            </w:r>
          </w:p>
        </w:tc>
        <w:tc>
          <w:tcPr>
            <w:tcW w:w="357" w:type="pct"/>
            <w:vAlign w:val="center"/>
          </w:tcPr>
          <w:p w14:paraId="478ED59C" w14:textId="77777777" w:rsidR="00521A89" w:rsidRPr="00641B17" w:rsidRDefault="00521A89" w:rsidP="00521A89">
            <w:pPr>
              <w:jc w:val="center"/>
              <w:rPr>
                <w:sz w:val="16"/>
                <w:szCs w:val="16"/>
                <w:lang w:val="es-ES"/>
              </w:rPr>
            </w:pPr>
            <w:r w:rsidRPr="00641B17">
              <w:rPr>
                <w:sz w:val="16"/>
                <w:szCs w:val="16"/>
                <w:lang w:val="es-ES"/>
              </w:rPr>
              <w:t>8</w:t>
            </w:r>
          </w:p>
        </w:tc>
        <w:tc>
          <w:tcPr>
            <w:tcW w:w="485" w:type="pct"/>
            <w:vAlign w:val="center"/>
          </w:tcPr>
          <w:p w14:paraId="4DA5AFD1" w14:textId="77777777" w:rsidR="00521A89" w:rsidRPr="009E7D3A" w:rsidRDefault="00521A89" w:rsidP="00521A89">
            <w:pPr>
              <w:jc w:val="center"/>
              <w:rPr>
                <w:b/>
                <w:sz w:val="20"/>
                <w:lang w:val="es-ES"/>
              </w:rPr>
            </w:pPr>
            <w:r w:rsidRPr="009E7D3A">
              <w:rPr>
                <w:b/>
                <w:sz w:val="20"/>
                <w:lang w:val="es-ES"/>
              </w:rPr>
              <w:t>41</w:t>
            </w:r>
          </w:p>
        </w:tc>
        <w:tc>
          <w:tcPr>
            <w:tcW w:w="581" w:type="pct"/>
            <w:vMerge w:val="restart"/>
            <w:vAlign w:val="center"/>
          </w:tcPr>
          <w:p w14:paraId="6856BF36" w14:textId="77777777" w:rsidR="00521A89" w:rsidRPr="009E7D3A" w:rsidRDefault="00521A89" w:rsidP="00521A89">
            <w:pPr>
              <w:jc w:val="center"/>
              <w:rPr>
                <w:sz w:val="20"/>
                <w:lang w:val="es-ES"/>
              </w:rPr>
            </w:pPr>
            <w:r w:rsidRPr="009E7D3A">
              <w:rPr>
                <w:sz w:val="20"/>
                <w:lang w:val="es-ES"/>
              </w:rPr>
              <w:t>Informe de avance del proyecto</w:t>
            </w:r>
          </w:p>
        </w:tc>
      </w:tr>
      <w:tr w:rsidR="00641B17" w:rsidRPr="009E7D3A" w14:paraId="01BA1996" w14:textId="77777777" w:rsidTr="00641B17">
        <w:trPr>
          <w:trHeight w:val="332"/>
        </w:trPr>
        <w:tc>
          <w:tcPr>
            <w:tcW w:w="1205" w:type="pct"/>
            <w:vMerge/>
            <w:vAlign w:val="center"/>
          </w:tcPr>
          <w:p w14:paraId="0AA9841D" w14:textId="77777777" w:rsidR="00521A89" w:rsidRPr="009E7D3A" w:rsidRDefault="00521A89" w:rsidP="00521A89">
            <w:pPr>
              <w:jc w:val="right"/>
              <w:rPr>
                <w:sz w:val="20"/>
                <w:lang w:val="es-ES"/>
              </w:rPr>
            </w:pPr>
          </w:p>
        </w:tc>
        <w:tc>
          <w:tcPr>
            <w:tcW w:w="937" w:type="pct"/>
            <w:vAlign w:val="center"/>
          </w:tcPr>
          <w:p w14:paraId="243DF6A6" w14:textId="77777777" w:rsidR="00521A89" w:rsidRPr="009E7D3A" w:rsidRDefault="00521A89" w:rsidP="00521A89">
            <w:pPr>
              <w:jc w:val="right"/>
              <w:rPr>
                <w:sz w:val="20"/>
                <w:lang w:val="es-ES"/>
              </w:rPr>
            </w:pPr>
            <w:r w:rsidRPr="009E7D3A">
              <w:rPr>
                <w:sz w:val="20"/>
                <w:lang w:val="es-ES"/>
              </w:rPr>
              <w:t>Costo ejecución (US$’000)</w:t>
            </w:r>
          </w:p>
        </w:tc>
        <w:tc>
          <w:tcPr>
            <w:tcW w:w="394" w:type="pct"/>
            <w:vAlign w:val="center"/>
          </w:tcPr>
          <w:p w14:paraId="782BF4ED" w14:textId="77777777" w:rsidR="00521A89" w:rsidRPr="009E7D3A" w:rsidRDefault="00521A89" w:rsidP="00521A89">
            <w:pPr>
              <w:jc w:val="center"/>
              <w:rPr>
                <w:sz w:val="20"/>
                <w:lang w:val="es-ES"/>
              </w:rPr>
            </w:pPr>
            <w:r w:rsidRPr="009E7D3A">
              <w:rPr>
                <w:sz w:val="20"/>
                <w:lang w:val="es-ES"/>
              </w:rPr>
              <w:t>0</w:t>
            </w:r>
          </w:p>
        </w:tc>
        <w:tc>
          <w:tcPr>
            <w:tcW w:w="357" w:type="pct"/>
            <w:vAlign w:val="bottom"/>
          </w:tcPr>
          <w:p w14:paraId="496011E5" w14:textId="77777777" w:rsidR="00521A89" w:rsidRPr="00641B17" w:rsidRDefault="00521A89" w:rsidP="00521A89">
            <w:pPr>
              <w:jc w:val="center"/>
              <w:rPr>
                <w:sz w:val="16"/>
                <w:szCs w:val="16"/>
                <w:lang w:val="es-ES"/>
              </w:rPr>
            </w:pPr>
            <w:r w:rsidRPr="00641B17">
              <w:rPr>
                <w:color w:val="000000"/>
                <w:sz w:val="16"/>
                <w:szCs w:val="16"/>
              </w:rPr>
              <w:t>19.146</w:t>
            </w:r>
          </w:p>
        </w:tc>
        <w:tc>
          <w:tcPr>
            <w:tcW w:w="357" w:type="pct"/>
            <w:vAlign w:val="bottom"/>
          </w:tcPr>
          <w:p w14:paraId="059B6A51" w14:textId="77777777" w:rsidR="00521A89" w:rsidRPr="00641B17" w:rsidRDefault="00521A89" w:rsidP="00521A89">
            <w:pPr>
              <w:jc w:val="center"/>
              <w:rPr>
                <w:sz w:val="16"/>
                <w:szCs w:val="16"/>
                <w:lang w:val="es-ES"/>
              </w:rPr>
            </w:pPr>
            <w:r w:rsidRPr="00641B17">
              <w:rPr>
                <w:color w:val="000000"/>
                <w:sz w:val="16"/>
                <w:szCs w:val="16"/>
              </w:rPr>
              <w:t>10.068</w:t>
            </w:r>
          </w:p>
        </w:tc>
        <w:tc>
          <w:tcPr>
            <w:tcW w:w="326" w:type="pct"/>
            <w:vAlign w:val="bottom"/>
          </w:tcPr>
          <w:p w14:paraId="364A5D06" w14:textId="77777777" w:rsidR="00521A89" w:rsidRPr="00641B17" w:rsidRDefault="00521A89" w:rsidP="00521A89">
            <w:pPr>
              <w:jc w:val="center"/>
              <w:rPr>
                <w:sz w:val="16"/>
                <w:szCs w:val="16"/>
                <w:lang w:val="es-ES"/>
              </w:rPr>
            </w:pPr>
            <w:r w:rsidRPr="00641B17">
              <w:rPr>
                <w:color w:val="000000"/>
                <w:sz w:val="16"/>
                <w:szCs w:val="16"/>
              </w:rPr>
              <w:t>8.390</w:t>
            </w:r>
          </w:p>
        </w:tc>
        <w:tc>
          <w:tcPr>
            <w:tcW w:w="357" w:type="pct"/>
            <w:vAlign w:val="bottom"/>
          </w:tcPr>
          <w:p w14:paraId="5DDF807A" w14:textId="77777777" w:rsidR="00521A89" w:rsidRPr="00641B17" w:rsidRDefault="00521A89" w:rsidP="00521A89">
            <w:pPr>
              <w:jc w:val="center"/>
              <w:rPr>
                <w:b/>
                <w:sz w:val="16"/>
                <w:szCs w:val="16"/>
                <w:lang w:val="es-ES"/>
              </w:rPr>
            </w:pPr>
            <w:r w:rsidRPr="00641B17">
              <w:rPr>
                <w:color w:val="000000"/>
                <w:sz w:val="16"/>
                <w:szCs w:val="16"/>
              </w:rPr>
              <w:t>4.475</w:t>
            </w:r>
          </w:p>
        </w:tc>
        <w:tc>
          <w:tcPr>
            <w:tcW w:w="485" w:type="pct"/>
            <w:vAlign w:val="center"/>
          </w:tcPr>
          <w:p w14:paraId="6250A53B" w14:textId="77777777" w:rsidR="00521A89" w:rsidRPr="009E7D3A" w:rsidRDefault="00521A89" w:rsidP="00521A89">
            <w:pPr>
              <w:jc w:val="center"/>
              <w:rPr>
                <w:b/>
                <w:sz w:val="20"/>
                <w:lang w:val="es-ES"/>
              </w:rPr>
            </w:pPr>
            <w:r w:rsidRPr="009E7D3A">
              <w:rPr>
                <w:b/>
                <w:sz w:val="20"/>
                <w:lang w:val="es-ES"/>
              </w:rPr>
              <w:t>42.078</w:t>
            </w:r>
          </w:p>
        </w:tc>
        <w:tc>
          <w:tcPr>
            <w:tcW w:w="581" w:type="pct"/>
            <w:vMerge/>
            <w:vAlign w:val="center"/>
          </w:tcPr>
          <w:p w14:paraId="4ADFAB44" w14:textId="77777777" w:rsidR="00521A89" w:rsidRPr="009E7D3A" w:rsidRDefault="00521A89" w:rsidP="00521A89">
            <w:pPr>
              <w:jc w:val="center"/>
              <w:rPr>
                <w:sz w:val="20"/>
                <w:lang w:val="es-ES"/>
              </w:rPr>
            </w:pPr>
          </w:p>
        </w:tc>
      </w:tr>
      <w:tr w:rsidR="00641B17" w:rsidRPr="009E7D3A" w14:paraId="350B76E1" w14:textId="77777777" w:rsidTr="00641B17">
        <w:trPr>
          <w:trHeight w:val="503"/>
        </w:trPr>
        <w:tc>
          <w:tcPr>
            <w:tcW w:w="1205" w:type="pct"/>
            <w:vMerge w:val="restart"/>
            <w:vAlign w:val="center"/>
          </w:tcPr>
          <w:p w14:paraId="5B7446B7" w14:textId="77777777" w:rsidR="00521A89" w:rsidRPr="009E7D3A" w:rsidRDefault="00521A89" w:rsidP="00521A89">
            <w:pPr>
              <w:jc w:val="right"/>
              <w:rPr>
                <w:sz w:val="20"/>
                <w:lang w:val="es-ES"/>
              </w:rPr>
            </w:pPr>
            <w:r w:rsidRPr="009E7D3A">
              <w:rPr>
                <w:sz w:val="20"/>
                <w:lang w:val="es-ES"/>
              </w:rPr>
              <w:t xml:space="preserve">Proyectos de Distribución ejecutados </w:t>
            </w:r>
          </w:p>
        </w:tc>
        <w:tc>
          <w:tcPr>
            <w:tcW w:w="937" w:type="pct"/>
            <w:vAlign w:val="center"/>
          </w:tcPr>
          <w:p w14:paraId="16C9AF4E" w14:textId="77777777" w:rsidR="00521A89" w:rsidRPr="009E7D3A" w:rsidRDefault="00521A89" w:rsidP="00521A89">
            <w:pPr>
              <w:jc w:val="right"/>
              <w:rPr>
                <w:sz w:val="20"/>
                <w:lang w:val="es-ES"/>
              </w:rPr>
            </w:pPr>
            <w:r w:rsidRPr="009E7D3A">
              <w:rPr>
                <w:sz w:val="20"/>
                <w:lang w:val="es-ES" w:eastAsia="es-BO"/>
              </w:rPr>
              <w:t>Número de proyectos ejecutados</w:t>
            </w:r>
          </w:p>
        </w:tc>
        <w:tc>
          <w:tcPr>
            <w:tcW w:w="394" w:type="pct"/>
            <w:vAlign w:val="center"/>
          </w:tcPr>
          <w:p w14:paraId="5256FF21"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6E866CE0" w14:textId="77777777" w:rsidR="00521A89" w:rsidRPr="00641B17" w:rsidRDefault="00521A89" w:rsidP="00521A89">
            <w:pPr>
              <w:jc w:val="center"/>
              <w:rPr>
                <w:sz w:val="16"/>
                <w:szCs w:val="16"/>
                <w:lang w:val="es-ES"/>
              </w:rPr>
            </w:pPr>
            <w:r w:rsidRPr="00641B17">
              <w:rPr>
                <w:color w:val="000000"/>
                <w:sz w:val="16"/>
                <w:szCs w:val="16"/>
              </w:rPr>
              <w:t>5</w:t>
            </w:r>
          </w:p>
        </w:tc>
        <w:tc>
          <w:tcPr>
            <w:tcW w:w="357" w:type="pct"/>
            <w:vAlign w:val="center"/>
          </w:tcPr>
          <w:p w14:paraId="360BD00D" w14:textId="77777777" w:rsidR="00521A89" w:rsidRPr="00641B17" w:rsidRDefault="00521A89" w:rsidP="00521A89">
            <w:pPr>
              <w:jc w:val="center"/>
              <w:rPr>
                <w:sz w:val="16"/>
                <w:szCs w:val="16"/>
                <w:lang w:val="es-ES"/>
              </w:rPr>
            </w:pPr>
            <w:r w:rsidRPr="00641B17">
              <w:rPr>
                <w:color w:val="000000"/>
                <w:sz w:val="16"/>
                <w:szCs w:val="16"/>
              </w:rPr>
              <w:t>20</w:t>
            </w:r>
          </w:p>
        </w:tc>
        <w:tc>
          <w:tcPr>
            <w:tcW w:w="326" w:type="pct"/>
            <w:vAlign w:val="center"/>
          </w:tcPr>
          <w:p w14:paraId="7E39542B" w14:textId="77777777" w:rsidR="00521A89" w:rsidRPr="00641B17" w:rsidRDefault="00521A89" w:rsidP="00521A89">
            <w:pPr>
              <w:jc w:val="center"/>
              <w:rPr>
                <w:sz w:val="16"/>
                <w:szCs w:val="16"/>
                <w:lang w:val="es-ES"/>
              </w:rPr>
            </w:pPr>
            <w:r w:rsidRPr="00641B17">
              <w:rPr>
                <w:color w:val="000000"/>
                <w:sz w:val="16"/>
                <w:szCs w:val="16"/>
              </w:rPr>
              <w:t>15</w:t>
            </w:r>
          </w:p>
        </w:tc>
        <w:tc>
          <w:tcPr>
            <w:tcW w:w="357" w:type="pct"/>
            <w:vAlign w:val="center"/>
          </w:tcPr>
          <w:p w14:paraId="785EE077" w14:textId="77777777" w:rsidR="00521A89" w:rsidRPr="00641B17" w:rsidRDefault="00521A89" w:rsidP="00521A89">
            <w:pPr>
              <w:jc w:val="center"/>
              <w:rPr>
                <w:b/>
                <w:sz w:val="16"/>
                <w:szCs w:val="16"/>
                <w:lang w:val="es-ES"/>
              </w:rPr>
            </w:pPr>
            <w:r w:rsidRPr="00641B17">
              <w:rPr>
                <w:color w:val="000000"/>
                <w:sz w:val="16"/>
                <w:szCs w:val="16"/>
              </w:rPr>
              <w:t>9</w:t>
            </w:r>
          </w:p>
        </w:tc>
        <w:tc>
          <w:tcPr>
            <w:tcW w:w="485" w:type="pct"/>
            <w:vAlign w:val="center"/>
          </w:tcPr>
          <w:p w14:paraId="6AD6362E" w14:textId="77777777" w:rsidR="00521A89" w:rsidRPr="009E7D3A" w:rsidRDefault="00521A89" w:rsidP="00521A89">
            <w:pPr>
              <w:jc w:val="center"/>
              <w:rPr>
                <w:b/>
                <w:sz w:val="20"/>
                <w:lang w:val="es-ES"/>
              </w:rPr>
            </w:pPr>
            <w:r w:rsidRPr="009E7D3A">
              <w:rPr>
                <w:b/>
                <w:sz w:val="20"/>
                <w:lang w:val="es-ES"/>
              </w:rPr>
              <w:t>49</w:t>
            </w:r>
          </w:p>
        </w:tc>
        <w:tc>
          <w:tcPr>
            <w:tcW w:w="581" w:type="pct"/>
            <w:vMerge/>
            <w:vAlign w:val="center"/>
          </w:tcPr>
          <w:p w14:paraId="36E973C7" w14:textId="77777777" w:rsidR="00521A89" w:rsidRPr="009E7D3A" w:rsidRDefault="00521A89" w:rsidP="00521A89">
            <w:pPr>
              <w:jc w:val="center"/>
              <w:rPr>
                <w:sz w:val="20"/>
                <w:lang w:val="es-ES"/>
              </w:rPr>
            </w:pPr>
          </w:p>
        </w:tc>
      </w:tr>
      <w:tr w:rsidR="00641B17" w:rsidRPr="009E7D3A" w14:paraId="1DDD465E" w14:textId="77777777" w:rsidTr="00641B17">
        <w:trPr>
          <w:trHeight w:val="422"/>
        </w:trPr>
        <w:tc>
          <w:tcPr>
            <w:tcW w:w="1205" w:type="pct"/>
            <w:vMerge/>
            <w:vAlign w:val="center"/>
          </w:tcPr>
          <w:p w14:paraId="13DC6A8F" w14:textId="77777777" w:rsidR="00521A89" w:rsidRPr="009E7D3A" w:rsidRDefault="00521A89" w:rsidP="00521A89">
            <w:pPr>
              <w:jc w:val="right"/>
              <w:rPr>
                <w:sz w:val="20"/>
                <w:lang w:val="es-ES"/>
              </w:rPr>
            </w:pPr>
          </w:p>
        </w:tc>
        <w:tc>
          <w:tcPr>
            <w:tcW w:w="937" w:type="pct"/>
            <w:vAlign w:val="center"/>
          </w:tcPr>
          <w:p w14:paraId="09F0BB1B" w14:textId="77777777" w:rsidR="00521A89" w:rsidRPr="009E7D3A" w:rsidRDefault="00521A89" w:rsidP="00521A89">
            <w:pPr>
              <w:jc w:val="right"/>
              <w:rPr>
                <w:sz w:val="20"/>
                <w:lang w:val="es-ES"/>
              </w:rPr>
            </w:pPr>
            <w:r w:rsidRPr="009E7D3A">
              <w:rPr>
                <w:sz w:val="20"/>
                <w:lang w:val="es-ES"/>
              </w:rPr>
              <w:t>Costo ejecución (US$’000)</w:t>
            </w:r>
          </w:p>
        </w:tc>
        <w:tc>
          <w:tcPr>
            <w:tcW w:w="394" w:type="pct"/>
            <w:vAlign w:val="center"/>
          </w:tcPr>
          <w:p w14:paraId="7346B566"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7AAA0BE7" w14:textId="77777777" w:rsidR="00521A89" w:rsidRPr="00641B17" w:rsidRDefault="00521A89" w:rsidP="00521A89">
            <w:pPr>
              <w:jc w:val="center"/>
              <w:rPr>
                <w:sz w:val="16"/>
                <w:szCs w:val="16"/>
                <w:lang w:val="es-ES"/>
              </w:rPr>
            </w:pPr>
            <w:r w:rsidRPr="00641B17">
              <w:rPr>
                <w:color w:val="000000"/>
                <w:sz w:val="16"/>
                <w:szCs w:val="16"/>
              </w:rPr>
              <w:t>8.079</w:t>
            </w:r>
          </w:p>
        </w:tc>
        <w:tc>
          <w:tcPr>
            <w:tcW w:w="357" w:type="pct"/>
            <w:vAlign w:val="center"/>
          </w:tcPr>
          <w:p w14:paraId="689794E0" w14:textId="77777777" w:rsidR="00521A89" w:rsidRPr="00641B17" w:rsidRDefault="00521A89" w:rsidP="00521A89">
            <w:pPr>
              <w:jc w:val="center"/>
              <w:rPr>
                <w:sz w:val="16"/>
                <w:szCs w:val="16"/>
                <w:lang w:val="es-ES"/>
              </w:rPr>
            </w:pPr>
            <w:r w:rsidRPr="00641B17">
              <w:rPr>
                <w:color w:val="000000"/>
                <w:sz w:val="16"/>
                <w:szCs w:val="16"/>
              </w:rPr>
              <w:t>4.937</w:t>
            </w:r>
          </w:p>
        </w:tc>
        <w:tc>
          <w:tcPr>
            <w:tcW w:w="326" w:type="pct"/>
            <w:vAlign w:val="center"/>
          </w:tcPr>
          <w:p w14:paraId="1A374E3D" w14:textId="77777777" w:rsidR="00521A89" w:rsidRPr="00641B17" w:rsidRDefault="00521A89" w:rsidP="00521A89">
            <w:pPr>
              <w:jc w:val="center"/>
              <w:rPr>
                <w:sz w:val="16"/>
                <w:szCs w:val="16"/>
                <w:lang w:val="es-ES"/>
              </w:rPr>
            </w:pPr>
            <w:r w:rsidRPr="00641B17">
              <w:rPr>
                <w:color w:val="000000"/>
                <w:sz w:val="16"/>
                <w:szCs w:val="16"/>
              </w:rPr>
              <w:t>2.962</w:t>
            </w:r>
          </w:p>
        </w:tc>
        <w:tc>
          <w:tcPr>
            <w:tcW w:w="357" w:type="pct"/>
            <w:vAlign w:val="center"/>
          </w:tcPr>
          <w:p w14:paraId="56C12D1C" w14:textId="77777777" w:rsidR="00521A89" w:rsidRPr="00641B17" w:rsidRDefault="00521A89" w:rsidP="00521A89">
            <w:pPr>
              <w:jc w:val="center"/>
              <w:rPr>
                <w:b/>
                <w:sz w:val="16"/>
                <w:szCs w:val="16"/>
                <w:lang w:val="es-ES"/>
              </w:rPr>
            </w:pPr>
            <w:r w:rsidRPr="00641B17">
              <w:rPr>
                <w:color w:val="000000"/>
                <w:sz w:val="16"/>
                <w:szCs w:val="16"/>
              </w:rPr>
              <w:t>1.777</w:t>
            </w:r>
          </w:p>
        </w:tc>
        <w:tc>
          <w:tcPr>
            <w:tcW w:w="485" w:type="pct"/>
            <w:vAlign w:val="center"/>
          </w:tcPr>
          <w:p w14:paraId="4BEC78CB" w14:textId="77777777" w:rsidR="00521A89" w:rsidRPr="009E7D3A" w:rsidRDefault="00521A89" w:rsidP="00521A89">
            <w:pPr>
              <w:jc w:val="center"/>
              <w:rPr>
                <w:b/>
                <w:sz w:val="20"/>
                <w:lang w:val="es-ES"/>
              </w:rPr>
            </w:pPr>
            <w:r w:rsidRPr="009E7D3A">
              <w:rPr>
                <w:b/>
                <w:sz w:val="20"/>
                <w:lang w:val="es-ES"/>
              </w:rPr>
              <w:t>17.756</w:t>
            </w:r>
          </w:p>
        </w:tc>
        <w:tc>
          <w:tcPr>
            <w:tcW w:w="581" w:type="pct"/>
            <w:vMerge/>
            <w:vAlign w:val="center"/>
          </w:tcPr>
          <w:p w14:paraId="49E2D39F" w14:textId="77777777" w:rsidR="00521A89" w:rsidRPr="009E7D3A" w:rsidRDefault="00521A89" w:rsidP="00521A89">
            <w:pPr>
              <w:jc w:val="center"/>
              <w:rPr>
                <w:sz w:val="20"/>
                <w:lang w:val="es-ES"/>
              </w:rPr>
            </w:pPr>
          </w:p>
        </w:tc>
      </w:tr>
      <w:tr w:rsidR="00641B17" w:rsidRPr="009E7D3A" w14:paraId="70596D1C" w14:textId="77777777" w:rsidTr="00641B17">
        <w:trPr>
          <w:trHeight w:val="332"/>
        </w:trPr>
        <w:tc>
          <w:tcPr>
            <w:tcW w:w="1205" w:type="pct"/>
            <w:vMerge w:val="restart"/>
            <w:vAlign w:val="center"/>
          </w:tcPr>
          <w:p w14:paraId="4CE14230" w14:textId="77777777" w:rsidR="00521A89" w:rsidRPr="009E7D3A" w:rsidRDefault="00521A89" w:rsidP="00521A89">
            <w:pPr>
              <w:jc w:val="right"/>
              <w:rPr>
                <w:sz w:val="20"/>
                <w:lang w:val="es-ES"/>
              </w:rPr>
            </w:pPr>
            <w:r w:rsidRPr="009E7D3A">
              <w:rPr>
                <w:sz w:val="20"/>
                <w:lang w:val="es-ES"/>
              </w:rPr>
              <w:t>Proyectos de fiscalización contratados</w:t>
            </w:r>
          </w:p>
        </w:tc>
        <w:tc>
          <w:tcPr>
            <w:tcW w:w="937" w:type="pct"/>
            <w:vAlign w:val="center"/>
          </w:tcPr>
          <w:p w14:paraId="78B5148F" w14:textId="77777777" w:rsidR="00521A89" w:rsidRPr="009E7D3A" w:rsidRDefault="00521A89" w:rsidP="00521A89">
            <w:pPr>
              <w:jc w:val="right"/>
              <w:rPr>
                <w:sz w:val="20"/>
                <w:lang w:val="es-ES"/>
              </w:rPr>
            </w:pPr>
            <w:r w:rsidRPr="009E7D3A">
              <w:rPr>
                <w:sz w:val="20"/>
                <w:lang w:val="es-ES"/>
              </w:rPr>
              <w:t xml:space="preserve">Número contratos </w:t>
            </w:r>
          </w:p>
        </w:tc>
        <w:tc>
          <w:tcPr>
            <w:tcW w:w="394" w:type="pct"/>
            <w:vAlign w:val="center"/>
          </w:tcPr>
          <w:p w14:paraId="55E2AC15"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73F07E50" w14:textId="77777777" w:rsidR="00521A89" w:rsidRPr="00641B17" w:rsidRDefault="00521A89" w:rsidP="00521A89">
            <w:pPr>
              <w:jc w:val="center"/>
              <w:rPr>
                <w:sz w:val="16"/>
                <w:szCs w:val="16"/>
                <w:lang w:val="es-ES"/>
              </w:rPr>
            </w:pPr>
            <w:r w:rsidRPr="00641B17">
              <w:rPr>
                <w:color w:val="000000"/>
                <w:sz w:val="16"/>
                <w:szCs w:val="16"/>
              </w:rPr>
              <w:t>15</w:t>
            </w:r>
          </w:p>
        </w:tc>
        <w:tc>
          <w:tcPr>
            <w:tcW w:w="357" w:type="pct"/>
            <w:vAlign w:val="center"/>
          </w:tcPr>
          <w:p w14:paraId="6C2AB759" w14:textId="77777777" w:rsidR="00521A89" w:rsidRPr="00641B17" w:rsidRDefault="00521A89" w:rsidP="00521A89">
            <w:pPr>
              <w:jc w:val="center"/>
              <w:rPr>
                <w:sz w:val="16"/>
                <w:szCs w:val="16"/>
                <w:lang w:val="es-ES"/>
              </w:rPr>
            </w:pPr>
            <w:r w:rsidRPr="00641B17">
              <w:rPr>
                <w:color w:val="000000"/>
                <w:sz w:val="16"/>
                <w:szCs w:val="16"/>
              </w:rPr>
              <w:t>31</w:t>
            </w:r>
          </w:p>
        </w:tc>
        <w:tc>
          <w:tcPr>
            <w:tcW w:w="326" w:type="pct"/>
            <w:vAlign w:val="center"/>
          </w:tcPr>
          <w:p w14:paraId="3DC8CDF0" w14:textId="77777777" w:rsidR="00521A89" w:rsidRPr="00641B17" w:rsidRDefault="00521A89" w:rsidP="00521A89">
            <w:pPr>
              <w:jc w:val="center"/>
              <w:rPr>
                <w:sz w:val="16"/>
                <w:szCs w:val="16"/>
                <w:lang w:val="es-ES"/>
              </w:rPr>
            </w:pPr>
            <w:r w:rsidRPr="00641B17">
              <w:rPr>
                <w:color w:val="000000"/>
                <w:sz w:val="16"/>
                <w:szCs w:val="16"/>
              </w:rPr>
              <w:t>30</w:t>
            </w:r>
          </w:p>
        </w:tc>
        <w:tc>
          <w:tcPr>
            <w:tcW w:w="357" w:type="pct"/>
            <w:vAlign w:val="center"/>
          </w:tcPr>
          <w:p w14:paraId="5B914CB9" w14:textId="77777777" w:rsidR="00521A89" w:rsidRPr="00641B17" w:rsidRDefault="00521A89" w:rsidP="00521A89">
            <w:pPr>
              <w:jc w:val="center"/>
              <w:rPr>
                <w:b/>
                <w:sz w:val="16"/>
                <w:szCs w:val="16"/>
                <w:lang w:val="es-ES"/>
              </w:rPr>
            </w:pPr>
            <w:r w:rsidRPr="00641B17">
              <w:rPr>
                <w:color w:val="000000"/>
                <w:sz w:val="16"/>
                <w:szCs w:val="16"/>
              </w:rPr>
              <w:t>0</w:t>
            </w:r>
          </w:p>
        </w:tc>
        <w:tc>
          <w:tcPr>
            <w:tcW w:w="485" w:type="pct"/>
            <w:vAlign w:val="center"/>
          </w:tcPr>
          <w:p w14:paraId="70393B8E" w14:textId="77777777" w:rsidR="00521A89" w:rsidRPr="009E7D3A" w:rsidRDefault="00521A89" w:rsidP="00521A89">
            <w:pPr>
              <w:jc w:val="center"/>
              <w:rPr>
                <w:b/>
                <w:sz w:val="20"/>
                <w:lang w:val="es-ES"/>
              </w:rPr>
            </w:pPr>
            <w:r w:rsidRPr="009E7D3A">
              <w:rPr>
                <w:b/>
                <w:sz w:val="20"/>
                <w:lang w:val="es-ES"/>
              </w:rPr>
              <w:t>76</w:t>
            </w:r>
          </w:p>
        </w:tc>
        <w:tc>
          <w:tcPr>
            <w:tcW w:w="581" w:type="pct"/>
            <w:vMerge/>
            <w:vAlign w:val="center"/>
          </w:tcPr>
          <w:p w14:paraId="5EAEBB6F" w14:textId="77777777" w:rsidR="00521A89" w:rsidRPr="009E7D3A" w:rsidRDefault="00521A89" w:rsidP="00521A89">
            <w:pPr>
              <w:jc w:val="center"/>
              <w:rPr>
                <w:sz w:val="20"/>
                <w:lang w:val="es-ES"/>
              </w:rPr>
            </w:pPr>
          </w:p>
        </w:tc>
      </w:tr>
      <w:tr w:rsidR="00641B17" w:rsidRPr="009E7D3A" w14:paraId="74302738" w14:textId="77777777" w:rsidTr="00641B17">
        <w:trPr>
          <w:trHeight w:val="314"/>
        </w:trPr>
        <w:tc>
          <w:tcPr>
            <w:tcW w:w="1205" w:type="pct"/>
            <w:vMerge/>
            <w:tcBorders>
              <w:bottom w:val="single" w:sz="4" w:space="0" w:color="auto"/>
            </w:tcBorders>
            <w:vAlign w:val="center"/>
          </w:tcPr>
          <w:p w14:paraId="31BBB892" w14:textId="77777777" w:rsidR="00521A89" w:rsidRPr="009E7D3A" w:rsidRDefault="00521A89" w:rsidP="00521A89">
            <w:pPr>
              <w:jc w:val="right"/>
              <w:rPr>
                <w:sz w:val="20"/>
                <w:lang w:val="es-ES"/>
              </w:rPr>
            </w:pPr>
          </w:p>
        </w:tc>
        <w:tc>
          <w:tcPr>
            <w:tcW w:w="937" w:type="pct"/>
            <w:tcBorders>
              <w:bottom w:val="single" w:sz="4" w:space="0" w:color="auto"/>
            </w:tcBorders>
            <w:vAlign w:val="center"/>
          </w:tcPr>
          <w:p w14:paraId="09A47403" w14:textId="77777777" w:rsidR="00521A89" w:rsidRPr="009E7D3A" w:rsidRDefault="00521A89" w:rsidP="00521A89">
            <w:pPr>
              <w:jc w:val="right"/>
              <w:rPr>
                <w:sz w:val="20"/>
                <w:lang w:val="es-ES"/>
              </w:rPr>
            </w:pPr>
            <w:r w:rsidRPr="009E7D3A">
              <w:rPr>
                <w:sz w:val="20"/>
                <w:lang w:val="es-ES"/>
              </w:rPr>
              <w:t>Costo ejecución (US$)</w:t>
            </w:r>
          </w:p>
        </w:tc>
        <w:tc>
          <w:tcPr>
            <w:tcW w:w="394" w:type="pct"/>
            <w:tcBorders>
              <w:bottom w:val="single" w:sz="4" w:space="0" w:color="auto"/>
            </w:tcBorders>
            <w:vAlign w:val="center"/>
          </w:tcPr>
          <w:p w14:paraId="050348B2" w14:textId="77777777" w:rsidR="00521A89" w:rsidRPr="009E7D3A" w:rsidRDefault="00521A89" w:rsidP="00521A89">
            <w:pPr>
              <w:jc w:val="center"/>
              <w:rPr>
                <w:sz w:val="20"/>
                <w:lang w:val="es-ES"/>
              </w:rPr>
            </w:pPr>
            <w:r w:rsidRPr="009E7D3A">
              <w:rPr>
                <w:sz w:val="20"/>
                <w:lang w:val="es-ES"/>
              </w:rPr>
              <w:t>0</w:t>
            </w:r>
          </w:p>
        </w:tc>
        <w:tc>
          <w:tcPr>
            <w:tcW w:w="357" w:type="pct"/>
            <w:tcBorders>
              <w:bottom w:val="single" w:sz="4" w:space="0" w:color="auto"/>
            </w:tcBorders>
            <w:vAlign w:val="center"/>
          </w:tcPr>
          <w:p w14:paraId="6A089194" w14:textId="77777777" w:rsidR="00521A89" w:rsidRPr="00641B17" w:rsidRDefault="00521A89" w:rsidP="00521A89">
            <w:pPr>
              <w:jc w:val="center"/>
              <w:rPr>
                <w:sz w:val="16"/>
                <w:szCs w:val="16"/>
                <w:lang w:val="es-ES"/>
              </w:rPr>
            </w:pPr>
            <w:r w:rsidRPr="00641B17">
              <w:rPr>
                <w:color w:val="000000"/>
                <w:sz w:val="16"/>
                <w:szCs w:val="16"/>
              </w:rPr>
              <w:t>569</w:t>
            </w:r>
          </w:p>
        </w:tc>
        <w:tc>
          <w:tcPr>
            <w:tcW w:w="357" w:type="pct"/>
            <w:tcBorders>
              <w:bottom w:val="single" w:sz="4" w:space="0" w:color="auto"/>
            </w:tcBorders>
            <w:vAlign w:val="center"/>
          </w:tcPr>
          <w:p w14:paraId="65C5CE74" w14:textId="77777777" w:rsidR="00521A89" w:rsidRPr="00641B17" w:rsidRDefault="00521A89" w:rsidP="00521A89">
            <w:pPr>
              <w:jc w:val="center"/>
              <w:rPr>
                <w:sz w:val="16"/>
                <w:szCs w:val="16"/>
                <w:lang w:val="es-ES"/>
              </w:rPr>
            </w:pPr>
            <w:r w:rsidRPr="00641B17">
              <w:rPr>
                <w:color w:val="000000"/>
                <w:sz w:val="16"/>
                <w:szCs w:val="16"/>
              </w:rPr>
              <w:t>1.177</w:t>
            </w:r>
          </w:p>
        </w:tc>
        <w:tc>
          <w:tcPr>
            <w:tcW w:w="326" w:type="pct"/>
            <w:tcBorders>
              <w:bottom w:val="single" w:sz="4" w:space="0" w:color="auto"/>
            </w:tcBorders>
            <w:vAlign w:val="center"/>
          </w:tcPr>
          <w:p w14:paraId="708E235C" w14:textId="77777777" w:rsidR="00521A89" w:rsidRPr="00641B17" w:rsidRDefault="00521A89" w:rsidP="00521A89">
            <w:pPr>
              <w:jc w:val="center"/>
              <w:rPr>
                <w:sz w:val="16"/>
                <w:szCs w:val="16"/>
                <w:lang w:val="es-ES"/>
              </w:rPr>
            </w:pPr>
            <w:r w:rsidRPr="00641B17">
              <w:rPr>
                <w:color w:val="000000"/>
                <w:sz w:val="16"/>
                <w:szCs w:val="16"/>
              </w:rPr>
              <w:t>1139</w:t>
            </w:r>
          </w:p>
        </w:tc>
        <w:tc>
          <w:tcPr>
            <w:tcW w:w="357" w:type="pct"/>
            <w:tcBorders>
              <w:bottom w:val="single" w:sz="4" w:space="0" w:color="auto"/>
            </w:tcBorders>
            <w:vAlign w:val="center"/>
          </w:tcPr>
          <w:p w14:paraId="17EF7DDB" w14:textId="77777777" w:rsidR="00521A89" w:rsidRPr="00641B17" w:rsidRDefault="00521A89" w:rsidP="00521A89">
            <w:pPr>
              <w:jc w:val="center"/>
              <w:rPr>
                <w:b/>
                <w:sz w:val="16"/>
                <w:szCs w:val="16"/>
                <w:lang w:val="es-ES"/>
              </w:rPr>
            </w:pPr>
            <w:r w:rsidRPr="00641B17">
              <w:rPr>
                <w:color w:val="000000"/>
                <w:sz w:val="16"/>
                <w:szCs w:val="16"/>
              </w:rPr>
              <w:t>0</w:t>
            </w:r>
          </w:p>
        </w:tc>
        <w:tc>
          <w:tcPr>
            <w:tcW w:w="485" w:type="pct"/>
            <w:tcBorders>
              <w:bottom w:val="single" w:sz="4" w:space="0" w:color="auto"/>
            </w:tcBorders>
            <w:vAlign w:val="center"/>
          </w:tcPr>
          <w:p w14:paraId="59BBF095" w14:textId="77777777" w:rsidR="00521A89" w:rsidRPr="009E7D3A" w:rsidRDefault="00521A89" w:rsidP="00521A89">
            <w:pPr>
              <w:jc w:val="center"/>
              <w:rPr>
                <w:b/>
                <w:sz w:val="20"/>
                <w:lang w:val="es-ES"/>
              </w:rPr>
            </w:pPr>
            <w:r w:rsidRPr="009E7D3A">
              <w:rPr>
                <w:b/>
                <w:sz w:val="20"/>
                <w:lang w:val="es-ES"/>
              </w:rPr>
              <w:t>2.885</w:t>
            </w:r>
          </w:p>
        </w:tc>
        <w:tc>
          <w:tcPr>
            <w:tcW w:w="581" w:type="pct"/>
            <w:vMerge/>
            <w:tcBorders>
              <w:bottom w:val="single" w:sz="4" w:space="0" w:color="auto"/>
            </w:tcBorders>
            <w:vAlign w:val="center"/>
          </w:tcPr>
          <w:p w14:paraId="1A095C8C" w14:textId="77777777" w:rsidR="00521A89" w:rsidRPr="009E7D3A" w:rsidRDefault="00521A89" w:rsidP="00521A89">
            <w:pPr>
              <w:jc w:val="center"/>
              <w:rPr>
                <w:sz w:val="20"/>
                <w:lang w:val="es-ES"/>
              </w:rPr>
            </w:pPr>
          </w:p>
        </w:tc>
      </w:tr>
      <w:tr w:rsidR="00521A89" w:rsidRPr="008A6198" w14:paraId="7E83DD96" w14:textId="77777777" w:rsidTr="00641B17">
        <w:trPr>
          <w:trHeight w:val="440"/>
        </w:trPr>
        <w:tc>
          <w:tcPr>
            <w:tcW w:w="5000" w:type="pct"/>
            <w:gridSpan w:val="9"/>
            <w:shd w:val="clear" w:color="auto" w:fill="D9D9D9" w:themeFill="background1" w:themeFillShade="D9"/>
            <w:vAlign w:val="center"/>
          </w:tcPr>
          <w:p w14:paraId="765D90AB" w14:textId="77777777" w:rsidR="00521A89" w:rsidRPr="009E7D3A" w:rsidRDefault="00521A89" w:rsidP="00521A89">
            <w:pPr>
              <w:rPr>
                <w:b/>
                <w:sz w:val="20"/>
                <w:lang w:val="es-ES"/>
              </w:rPr>
            </w:pPr>
            <w:r w:rsidRPr="009E7D3A">
              <w:rPr>
                <w:b/>
                <w:sz w:val="20"/>
                <w:lang w:val="es-ES"/>
              </w:rPr>
              <w:t xml:space="preserve">Componente II- </w:t>
            </w:r>
            <w:r w:rsidRPr="009E7D3A">
              <w:rPr>
                <w:b/>
                <w:bCs/>
                <w:sz w:val="20"/>
                <w:lang w:val="es-ES"/>
              </w:rPr>
              <w:t xml:space="preserve"> Mejoramiento de la eficiencia y fiabilidad de la red</w:t>
            </w:r>
          </w:p>
        </w:tc>
      </w:tr>
      <w:tr w:rsidR="00641B17" w:rsidRPr="008A6198" w14:paraId="57792F09" w14:textId="77777777" w:rsidTr="00641B17">
        <w:trPr>
          <w:trHeight w:val="395"/>
        </w:trPr>
        <w:tc>
          <w:tcPr>
            <w:tcW w:w="1205" w:type="pct"/>
            <w:vMerge w:val="restart"/>
            <w:vAlign w:val="center"/>
          </w:tcPr>
          <w:p w14:paraId="23D8D23C" w14:textId="77777777" w:rsidR="00521A89" w:rsidRPr="009E7D3A" w:rsidRDefault="00521A89" w:rsidP="00521A89">
            <w:pPr>
              <w:jc w:val="right"/>
              <w:rPr>
                <w:sz w:val="20"/>
                <w:lang w:val="es-ES"/>
              </w:rPr>
            </w:pPr>
            <w:r w:rsidRPr="009E7D3A">
              <w:rPr>
                <w:sz w:val="20"/>
                <w:lang w:val="es-ES"/>
              </w:rPr>
              <w:t>Proyectos de instalación de dispositivos Inteligentes en alimentadores primarios (</w:t>
            </w:r>
            <w:proofErr w:type="spellStart"/>
            <w:r w:rsidRPr="009E7D3A">
              <w:rPr>
                <w:sz w:val="20"/>
                <w:lang w:val="es-ES"/>
              </w:rPr>
              <w:t>reconectadores</w:t>
            </w:r>
            <w:proofErr w:type="spellEnd"/>
            <w:r w:rsidRPr="009E7D3A">
              <w:rPr>
                <w:sz w:val="20"/>
                <w:lang w:val="es-ES"/>
              </w:rPr>
              <w:t xml:space="preserve"> y reguladores) </w:t>
            </w:r>
          </w:p>
        </w:tc>
        <w:tc>
          <w:tcPr>
            <w:tcW w:w="937" w:type="pct"/>
            <w:vAlign w:val="center"/>
          </w:tcPr>
          <w:p w14:paraId="5005FC52" w14:textId="77777777" w:rsidR="00521A89" w:rsidRPr="009E7D3A" w:rsidRDefault="00521A89" w:rsidP="00521A89">
            <w:pPr>
              <w:jc w:val="right"/>
              <w:rPr>
                <w:sz w:val="20"/>
                <w:lang w:val="es-ES"/>
              </w:rPr>
            </w:pPr>
            <w:r w:rsidRPr="009E7D3A">
              <w:rPr>
                <w:sz w:val="20"/>
                <w:lang w:val="es-ES"/>
              </w:rPr>
              <w:t>Número de proyectos ejecutados</w:t>
            </w:r>
          </w:p>
        </w:tc>
        <w:tc>
          <w:tcPr>
            <w:tcW w:w="394" w:type="pct"/>
            <w:vAlign w:val="center"/>
          </w:tcPr>
          <w:p w14:paraId="10ADBC4B"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741D4F4D" w14:textId="77777777" w:rsidR="00521A89" w:rsidRPr="009E7D3A" w:rsidRDefault="00521A89" w:rsidP="00521A89">
            <w:pPr>
              <w:jc w:val="center"/>
              <w:rPr>
                <w:sz w:val="20"/>
                <w:lang w:val="es-ES"/>
              </w:rPr>
            </w:pPr>
            <w:r w:rsidRPr="009E7D3A">
              <w:rPr>
                <w:color w:val="000000"/>
                <w:sz w:val="20"/>
              </w:rPr>
              <w:t>3</w:t>
            </w:r>
          </w:p>
        </w:tc>
        <w:tc>
          <w:tcPr>
            <w:tcW w:w="357" w:type="pct"/>
            <w:vAlign w:val="center"/>
          </w:tcPr>
          <w:p w14:paraId="237836CF" w14:textId="77777777" w:rsidR="00521A89" w:rsidRPr="009E7D3A" w:rsidRDefault="00521A89" w:rsidP="00521A89">
            <w:pPr>
              <w:jc w:val="center"/>
              <w:rPr>
                <w:sz w:val="20"/>
                <w:lang w:val="es-ES"/>
              </w:rPr>
            </w:pPr>
            <w:r w:rsidRPr="009E7D3A">
              <w:rPr>
                <w:color w:val="000000"/>
                <w:sz w:val="20"/>
              </w:rPr>
              <w:t>3</w:t>
            </w:r>
          </w:p>
        </w:tc>
        <w:tc>
          <w:tcPr>
            <w:tcW w:w="326" w:type="pct"/>
            <w:vAlign w:val="center"/>
          </w:tcPr>
          <w:p w14:paraId="55DB6403" w14:textId="77777777" w:rsidR="00521A89" w:rsidRPr="009E7D3A" w:rsidRDefault="00521A89" w:rsidP="00521A89">
            <w:pPr>
              <w:jc w:val="center"/>
              <w:rPr>
                <w:sz w:val="20"/>
                <w:lang w:val="es-ES"/>
              </w:rPr>
            </w:pPr>
            <w:r w:rsidRPr="009E7D3A">
              <w:rPr>
                <w:color w:val="000000"/>
                <w:sz w:val="20"/>
              </w:rPr>
              <w:t>1</w:t>
            </w:r>
          </w:p>
        </w:tc>
        <w:tc>
          <w:tcPr>
            <w:tcW w:w="357" w:type="pct"/>
            <w:vAlign w:val="center"/>
          </w:tcPr>
          <w:p w14:paraId="5C98A580" w14:textId="77777777" w:rsidR="00521A89" w:rsidRPr="009E7D3A" w:rsidRDefault="00521A89" w:rsidP="00521A89">
            <w:pPr>
              <w:jc w:val="center"/>
              <w:rPr>
                <w:b/>
                <w:sz w:val="20"/>
                <w:lang w:val="es-ES"/>
              </w:rPr>
            </w:pPr>
            <w:r w:rsidRPr="009E7D3A">
              <w:rPr>
                <w:color w:val="000000"/>
                <w:sz w:val="20"/>
              </w:rPr>
              <w:t>1</w:t>
            </w:r>
          </w:p>
        </w:tc>
        <w:tc>
          <w:tcPr>
            <w:tcW w:w="485" w:type="pct"/>
            <w:vAlign w:val="center"/>
          </w:tcPr>
          <w:p w14:paraId="6711F43E" w14:textId="77777777" w:rsidR="00521A89" w:rsidRPr="009E7D3A" w:rsidRDefault="00521A89" w:rsidP="00521A89">
            <w:pPr>
              <w:jc w:val="center"/>
              <w:rPr>
                <w:b/>
                <w:sz w:val="20"/>
                <w:lang w:val="es-ES"/>
              </w:rPr>
            </w:pPr>
            <w:r w:rsidRPr="009E7D3A">
              <w:rPr>
                <w:b/>
                <w:sz w:val="20"/>
                <w:lang w:val="es-ES"/>
              </w:rPr>
              <w:t>8</w:t>
            </w:r>
          </w:p>
        </w:tc>
        <w:tc>
          <w:tcPr>
            <w:tcW w:w="581" w:type="pct"/>
            <w:vMerge w:val="restart"/>
            <w:vAlign w:val="center"/>
          </w:tcPr>
          <w:p w14:paraId="36D3D913" w14:textId="77777777" w:rsidR="00521A89" w:rsidRPr="009E7D3A" w:rsidRDefault="00521A89" w:rsidP="00521A89">
            <w:pPr>
              <w:jc w:val="center"/>
              <w:rPr>
                <w:sz w:val="20"/>
                <w:lang w:val="es-ES"/>
              </w:rPr>
            </w:pPr>
          </w:p>
          <w:p w14:paraId="783B6C9D" w14:textId="77777777" w:rsidR="00521A89" w:rsidRPr="009E7D3A" w:rsidRDefault="00521A89" w:rsidP="00521A89">
            <w:pPr>
              <w:jc w:val="center"/>
              <w:rPr>
                <w:sz w:val="20"/>
                <w:lang w:val="es-ES"/>
              </w:rPr>
            </w:pPr>
          </w:p>
          <w:p w14:paraId="1AC2C484" w14:textId="77777777" w:rsidR="00521A89" w:rsidRPr="009E7D3A" w:rsidRDefault="00521A89" w:rsidP="00521A89">
            <w:pPr>
              <w:jc w:val="center"/>
              <w:rPr>
                <w:sz w:val="20"/>
                <w:lang w:val="es-ES"/>
              </w:rPr>
            </w:pPr>
          </w:p>
          <w:p w14:paraId="3CF9AAA2" w14:textId="77777777" w:rsidR="00521A89" w:rsidRPr="009E7D3A" w:rsidRDefault="00521A89" w:rsidP="00521A89">
            <w:pPr>
              <w:jc w:val="center"/>
              <w:rPr>
                <w:sz w:val="20"/>
                <w:lang w:val="es-ES"/>
              </w:rPr>
            </w:pPr>
          </w:p>
          <w:p w14:paraId="5113E8E9" w14:textId="77777777" w:rsidR="00521A89" w:rsidRPr="009E7D3A" w:rsidRDefault="00521A89" w:rsidP="00521A89">
            <w:pPr>
              <w:jc w:val="center"/>
              <w:rPr>
                <w:sz w:val="20"/>
                <w:lang w:val="es-ES"/>
              </w:rPr>
            </w:pPr>
          </w:p>
          <w:p w14:paraId="03DB073E" w14:textId="77777777" w:rsidR="00521A89" w:rsidRPr="009E7D3A" w:rsidRDefault="00521A89" w:rsidP="00521A89">
            <w:pPr>
              <w:jc w:val="center"/>
              <w:rPr>
                <w:sz w:val="20"/>
                <w:lang w:val="es-ES"/>
              </w:rPr>
            </w:pPr>
          </w:p>
          <w:p w14:paraId="04B18BC7" w14:textId="77777777" w:rsidR="00521A89" w:rsidRPr="009E7D3A" w:rsidRDefault="00521A89" w:rsidP="00521A89">
            <w:pPr>
              <w:jc w:val="center"/>
              <w:rPr>
                <w:sz w:val="20"/>
                <w:lang w:val="es-ES"/>
              </w:rPr>
            </w:pPr>
          </w:p>
          <w:p w14:paraId="2A4BF1E3" w14:textId="77777777" w:rsidR="00521A89" w:rsidRPr="009E7D3A" w:rsidRDefault="00521A89" w:rsidP="00521A89">
            <w:pPr>
              <w:jc w:val="center"/>
              <w:rPr>
                <w:sz w:val="20"/>
                <w:lang w:val="es-ES"/>
              </w:rPr>
            </w:pPr>
          </w:p>
          <w:p w14:paraId="3E8B6BD4" w14:textId="77777777" w:rsidR="00521A89" w:rsidRPr="009E7D3A" w:rsidRDefault="00521A89" w:rsidP="00521A89">
            <w:pPr>
              <w:jc w:val="center"/>
              <w:rPr>
                <w:sz w:val="20"/>
                <w:lang w:val="es-ES"/>
              </w:rPr>
            </w:pPr>
          </w:p>
          <w:p w14:paraId="05B4801B" w14:textId="77777777" w:rsidR="00521A89" w:rsidRPr="009E7D3A" w:rsidRDefault="00521A89" w:rsidP="00521A89">
            <w:pPr>
              <w:jc w:val="center"/>
              <w:rPr>
                <w:sz w:val="20"/>
                <w:lang w:val="es-ES"/>
              </w:rPr>
            </w:pPr>
          </w:p>
          <w:p w14:paraId="78A34859" w14:textId="77777777" w:rsidR="00521A89" w:rsidRPr="009E7D3A" w:rsidRDefault="00521A89" w:rsidP="00521A89">
            <w:pPr>
              <w:jc w:val="center"/>
              <w:rPr>
                <w:sz w:val="20"/>
                <w:lang w:val="es-ES"/>
              </w:rPr>
            </w:pPr>
          </w:p>
          <w:p w14:paraId="2B1B758B" w14:textId="77777777" w:rsidR="00521A89" w:rsidRPr="009E7D3A" w:rsidRDefault="00521A89" w:rsidP="00521A89">
            <w:pPr>
              <w:jc w:val="center"/>
              <w:rPr>
                <w:sz w:val="20"/>
                <w:lang w:val="es-ES"/>
              </w:rPr>
            </w:pPr>
            <w:r w:rsidRPr="009E7D3A">
              <w:rPr>
                <w:sz w:val="20"/>
                <w:lang w:val="es-ES"/>
              </w:rPr>
              <w:t>Informe de avance del proyecto</w:t>
            </w:r>
          </w:p>
        </w:tc>
      </w:tr>
      <w:tr w:rsidR="00641B17" w:rsidRPr="009E7D3A" w14:paraId="3D88F316" w14:textId="77777777" w:rsidTr="00641B17">
        <w:trPr>
          <w:trHeight w:val="476"/>
        </w:trPr>
        <w:tc>
          <w:tcPr>
            <w:tcW w:w="1205" w:type="pct"/>
            <w:vMerge/>
            <w:vAlign w:val="center"/>
          </w:tcPr>
          <w:p w14:paraId="5F0E486E" w14:textId="77777777" w:rsidR="00521A89" w:rsidRPr="009E7D3A" w:rsidRDefault="00521A89" w:rsidP="00521A89">
            <w:pPr>
              <w:jc w:val="right"/>
              <w:rPr>
                <w:sz w:val="20"/>
                <w:lang w:val="es-ES"/>
              </w:rPr>
            </w:pPr>
          </w:p>
        </w:tc>
        <w:tc>
          <w:tcPr>
            <w:tcW w:w="937" w:type="pct"/>
            <w:vAlign w:val="center"/>
          </w:tcPr>
          <w:p w14:paraId="41FD8DD6" w14:textId="77777777" w:rsidR="00521A89" w:rsidRPr="009E7D3A" w:rsidRDefault="00521A89" w:rsidP="00521A89">
            <w:pPr>
              <w:jc w:val="right"/>
              <w:rPr>
                <w:sz w:val="20"/>
                <w:lang w:val="es-ES"/>
              </w:rPr>
            </w:pPr>
            <w:r w:rsidRPr="009E7D3A">
              <w:rPr>
                <w:sz w:val="20"/>
                <w:lang w:val="es-ES"/>
              </w:rPr>
              <w:t>Costo ejecución (US$’000)</w:t>
            </w:r>
          </w:p>
        </w:tc>
        <w:tc>
          <w:tcPr>
            <w:tcW w:w="394" w:type="pct"/>
            <w:vAlign w:val="center"/>
          </w:tcPr>
          <w:p w14:paraId="37371778"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578C306F" w14:textId="77777777" w:rsidR="00521A89" w:rsidRPr="009E7D3A" w:rsidRDefault="00521A89" w:rsidP="00521A89">
            <w:pPr>
              <w:jc w:val="center"/>
              <w:rPr>
                <w:sz w:val="20"/>
                <w:lang w:val="es-ES"/>
              </w:rPr>
            </w:pPr>
            <w:r w:rsidRPr="009E7D3A">
              <w:rPr>
                <w:color w:val="000000"/>
                <w:sz w:val="20"/>
              </w:rPr>
              <w:t>2008</w:t>
            </w:r>
          </w:p>
        </w:tc>
        <w:tc>
          <w:tcPr>
            <w:tcW w:w="357" w:type="pct"/>
            <w:vAlign w:val="center"/>
          </w:tcPr>
          <w:p w14:paraId="382AE3FF" w14:textId="77777777" w:rsidR="00521A89" w:rsidRPr="009E7D3A" w:rsidRDefault="00521A89" w:rsidP="00521A89">
            <w:pPr>
              <w:jc w:val="center"/>
              <w:rPr>
                <w:sz w:val="20"/>
                <w:lang w:val="es-ES"/>
              </w:rPr>
            </w:pPr>
            <w:r w:rsidRPr="009E7D3A">
              <w:rPr>
                <w:color w:val="000000"/>
                <w:sz w:val="20"/>
              </w:rPr>
              <w:t>1804</w:t>
            </w:r>
          </w:p>
        </w:tc>
        <w:tc>
          <w:tcPr>
            <w:tcW w:w="326" w:type="pct"/>
            <w:vAlign w:val="center"/>
          </w:tcPr>
          <w:p w14:paraId="60798706" w14:textId="77777777" w:rsidR="00521A89" w:rsidRPr="009E7D3A" w:rsidRDefault="00521A89" w:rsidP="00521A89">
            <w:pPr>
              <w:jc w:val="center"/>
              <w:rPr>
                <w:sz w:val="20"/>
                <w:lang w:val="es-ES"/>
              </w:rPr>
            </w:pPr>
            <w:r w:rsidRPr="009E7D3A">
              <w:rPr>
                <w:color w:val="000000"/>
                <w:sz w:val="20"/>
              </w:rPr>
              <w:t>301</w:t>
            </w:r>
          </w:p>
        </w:tc>
        <w:tc>
          <w:tcPr>
            <w:tcW w:w="357" w:type="pct"/>
            <w:vAlign w:val="center"/>
          </w:tcPr>
          <w:p w14:paraId="313DE5C5" w14:textId="77777777" w:rsidR="00521A89" w:rsidRPr="009E7D3A" w:rsidRDefault="00521A89" w:rsidP="00521A89">
            <w:pPr>
              <w:jc w:val="center"/>
              <w:rPr>
                <w:b/>
                <w:sz w:val="20"/>
                <w:lang w:val="es-ES"/>
              </w:rPr>
            </w:pPr>
            <w:r w:rsidRPr="009E7D3A">
              <w:rPr>
                <w:color w:val="000000"/>
                <w:sz w:val="20"/>
              </w:rPr>
              <w:t>301</w:t>
            </w:r>
          </w:p>
        </w:tc>
        <w:tc>
          <w:tcPr>
            <w:tcW w:w="485" w:type="pct"/>
            <w:vAlign w:val="center"/>
          </w:tcPr>
          <w:p w14:paraId="2EA48252" w14:textId="77777777" w:rsidR="00521A89" w:rsidRPr="009E7D3A" w:rsidRDefault="00521A89" w:rsidP="00521A89">
            <w:pPr>
              <w:jc w:val="center"/>
              <w:rPr>
                <w:b/>
                <w:sz w:val="20"/>
                <w:lang w:val="es-ES"/>
              </w:rPr>
            </w:pPr>
            <w:r w:rsidRPr="009E7D3A">
              <w:rPr>
                <w:b/>
                <w:sz w:val="20"/>
                <w:lang w:val="es-ES"/>
              </w:rPr>
              <w:t>4.414</w:t>
            </w:r>
          </w:p>
        </w:tc>
        <w:tc>
          <w:tcPr>
            <w:tcW w:w="581" w:type="pct"/>
            <w:vMerge/>
            <w:vAlign w:val="center"/>
          </w:tcPr>
          <w:p w14:paraId="78284FC3" w14:textId="77777777" w:rsidR="00521A89" w:rsidRPr="009E7D3A" w:rsidRDefault="00521A89" w:rsidP="00521A89">
            <w:pPr>
              <w:jc w:val="center"/>
              <w:rPr>
                <w:sz w:val="20"/>
                <w:lang w:val="es-ES"/>
              </w:rPr>
            </w:pPr>
          </w:p>
        </w:tc>
      </w:tr>
      <w:tr w:rsidR="00641B17" w:rsidRPr="009E7D3A" w14:paraId="24BCBEA5" w14:textId="77777777" w:rsidTr="00641B17">
        <w:trPr>
          <w:trHeight w:val="440"/>
        </w:trPr>
        <w:tc>
          <w:tcPr>
            <w:tcW w:w="1205" w:type="pct"/>
            <w:vMerge w:val="restart"/>
            <w:vAlign w:val="center"/>
          </w:tcPr>
          <w:p w14:paraId="49E26796" w14:textId="77777777" w:rsidR="00521A89" w:rsidRPr="009E7D3A" w:rsidRDefault="00521A89" w:rsidP="00521A89">
            <w:pPr>
              <w:jc w:val="right"/>
              <w:rPr>
                <w:sz w:val="20"/>
                <w:lang w:val="es-ES"/>
              </w:rPr>
            </w:pPr>
            <w:r w:rsidRPr="009E7D3A">
              <w:rPr>
                <w:sz w:val="20"/>
                <w:lang w:val="es-ES"/>
              </w:rPr>
              <w:t>Proyectos de automatización y adecuación de subestaciones</w:t>
            </w:r>
            <w:r w:rsidRPr="009E7D3A" w:rsidDel="001C59B0">
              <w:rPr>
                <w:sz w:val="20"/>
                <w:lang w:val="es-ES"/>
              </w:rPr>
              <w:t xml:space="preserve"> </w:t>
            </w:r>
          </w:p>
        </w:tc>
        <w:tc>
          <w:tcPr>
            <w:tcW w:w="937" w:type="pct"/>
            <w:vAlign w:val="center"/>
          </w:tcPr>
          <w:p w14:paraId="0DACC21B" w14:textId="77777777" w:rsidR="00521A89" w:rsidRPr="009E7D3A" w:rsidRDefault="00521A89" w:rsidP="00521A89">
            <w:pPr>
              <w:jc w:val="right"/>
              <w:rPr>
                <w:sz w:val="20"/>
                <w:lang w:val="es-ES"/>
              </w:rPr>
            </w:pPr>
            <w:r w:rsidRPr="009E7D3A">
              <w:rPr>
                <w:sz w:val="20"/>
                <w:lang w:val="es-ES"/>
              </w:rPr>
              <w:t>Número de proyectos ejecutados</w:t>
            </w:r>
          </w:p>
        </w:tc>
        <w:tc>
          <w:tcPr>
            <w:tcW w:w="394" w:type="pct"/>
            <w:vAlign w:val="center"/>
          </w:tcPr>
          <w:p w14:paraId="379F4CC4"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7550D590" w14:textId="77777777" w:rsidR="00521A89" w:rsidRPr="009E7D3A" w:rsidRDefault="00521A89" w:rsidP="00521A89">
            <w:pPr>
              <w:jc w:val="center"/>
              <w:rPr>
                <w:sz w:val="20"/>
                <w:lang w:val="es-ES"/>
              </w:rPr>
            </w:pPr>
            <w:r w:rsidRPr="009E7D3A">
              <w:rPr>
                <w:color w:val="000000"/>
                <w:sz w:val="20"/>
              </w:rPr>
              <w:t>6</w:t>
            </w:r>
          </w:p>
        </w:tc>
        <w:tc>
          <w:tcPr>
            <w:tcW w:w="357" w:type="pct"/>
            <w:vAlign w:val="center"/>
          </w:tcPr>
          <w:p w14:paraId="391DF7C3" w14:textId="77777777" w:rsidR="00521A89" w:rsidRPr="009E7D3A" w:rsidRDefault="00521A89" w:rsidP="00521A89">
            <w:pPr>
              <w:jc w:val="center"/>
              <w:rPr>
                <w:sz w:val="20"/>
                <w:lang w:val="es-ES"/>
              </w:rPr>
            </w:pPr>
            <w:r w:rsidRPr="009E7D3A">
              <w:rPr>
                <w:color w:val="000000"/>
                <w:sz w:val="20"/>
              </w:rPr>
              <w:t>4</w:t>
            </w:r>
          </w:p>
        </w:tc>
        <w:tc>
          <w:tcPr>
            <w:tcW w:w="326" w:type="pct"/>
            <w:vAlign w:val="center"/>
          </w:tcPr>
          <w:p w14:paraId="4DB6D6D2" w14:textId="77777777" w:rsidR="00521A89" w:rsidRPr="009E7D3A" w:rsidRDefault="00521A89" w:rsidP="00521A89">
            <w:pPr>
              <w:jc w:val="center"/>
              <w:rPr>
                <w:sz w:val="20"/>
                <w:lang w:val="es-ES"/>
              </w:rPr>
            </w:pPr>
            <w:r w:rsidRPr="009E7D3A">
              <w:rPr>
                <w:color w:val="000000"/>
                <w:sz w:val="20"/>
              </w:rPr>
              <w:t>0</w:t>
            </w:r>
          </w:p>
        </w:tc>
        <w:tc>
          <w:tcPr>
            <w:tcW w:w="357" w:type="pct"/>
            <w:vAlign w:val="center"/>
          </w:tcPr>
          <w:p w14:paraId="7A5C0E1A" w14:textId="77777777" w:rsidR="00521A89" w:rsidRPr="009E7D3A" w:rsidRDefault="00521A89" w:rsidP="00521A89">
            <w:pPr>
              <w:jc w:val="center"/>
              <w:rPr>
                <w:b/>
                <w:sz w:val="20"/>
                <w:lang w:val="es-ES"/>
              </w:rPr>
            </w:pPr>
            <w:r w:rsidRPr="009E7D3A">
              <w:rPr>
                <w:color w:val="000000"/>
                <w:sz w:val="20"/>
              </w:rPr>
              <w:t>0</w:t>
            </w:r>
          </w:p>
        </w:tc>
        <w:tc>
          <w:tcPr>
            <w:tcW w:w="485" w:type="pct"/>
            <w:vAlign w:val="center"/>
          </w:tcPr>
          <w:p w14:paraId="3895F727" w14:textId="77777777" w:rsidR="00521A89" w:rsidRPr="009E7D3A" w:rsidRDefault="00521A89" w:rsidP="00521A89">
            <w:pPr>
              <w:jc w:val="center"/>
              <w:rPr>
                <w:b/>
                <w:sz w:val="20"/>
                <w:lang w:val="es-ES"/>
              </w:rPr>
            </w:pPr>
            <w:r w:rsidRPr="009E7D3A">
              <w:rPr>
                <w:b/>
                <w:sz w:val="20"/>
                <w:lang w:val="es-ES"/>
              </w:rPr>
              <w:t>10</w:t>
            </w:r>
          </w:p>
        </w:tc>
        <w:tc>
          <w:tcPr>
            <w:tcW w:w="581" w:type="pct"/>
            <w:vMerge/>
            <w:vAlign w:val="center"/>
          </w:tcPr>
          <w:p w14:paraId="6C3768CF" w14:textId="77777777" w:rsidR="00521A89" w:rsidRPr="009E7D3A" w:rsidRDefault="00521A89" w:rsidP="00521A89">
            <w:pPr>
              <w:jc w:val="center"/>
              <w:rPr>
                <w:sz w:val="20"/>
                <w:lang w:val="es-ES"/>
              </w:rPr>
            </w:pPr>
          </w:p>
        </w:tc>
      </w:tr>
      <w:tr w:rsidR="00641B17" w:rsidRPr="009E7D3A" w14:paraId="0BC59108" w14:textId="77777777" w:rsidTr="00641B17">
        <w:trPr>
          <w:trHeight w:val="314"/>
        </w:trPr>
        <w:tc>
          <w:tcPr>
            <w:tcW w:w="1205" w:type="pct"/>
            <w:vMerge/>
            <w:vAlign w:val="center"/>
          </w:tcPr>
          <w:p w14:paraId="77EA7390" w14:textId="77777777" w:rsidR="00521A89" w:rsidRPr="009E7D3A" w:rsidRDefault="00521A89" w:rsidP="00521A89">
            <w:pPr>
              <w:jc w:val="right"/>
              <w:rPr>
                <w:sz w:val="20"/>
                <w:lang w:val="es-ES"/>
              </w:rPr>
            </w:pPr>
          </w:p>
        </w:tc>
        <w:tc>
          <w:tcPr>
            <w:tcW w:w="937" w:type="pct"/>
            <w:vAlign w:val="center"/>
          </w:tcPr>
          <w:p w14:paraId="78606148" w14:textId="77777777" w:rsidR="00521A89" w:rsidRPr="009E7D3A" w:rsidRDefault="00521A89" w:rsidP="00521A89">
            <w:pPr>
              <w:jc w:val="right"/>
              <w:rPr>
                <w:sz w:val="20"/>
                <w:lang w:val="es-ES"/>
              </w:rPr>
            </w:pPr>
            <w:r w:rsidRPr="009E7D3A">
              <w:rPr>
                <w:sz w:val="20"/>
                <w:lang w:val="es-ES"/>
              </w:rPr>
              <w:t>Costo ejecución (US$’000)</w:t>
            </w:r>
          </w:p>
        </w:tc>
        <w:tc>
          <w:tcPr>
            <w:tcW w:w="394" w:type="pct"/>
            <w:vAlign w:val="center"/>
          </w:tcPr>
          <w:p w14:paraId="2480FEAB"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03B6B52D" w14:textId="77777777" w:rsidR="00521A89" w:rsidRPr="009E7D3A" w:rsidRDefault="00521A89" w:rsidP="00521A89">
            <w:pPr>
              <w:jc w:val="center"/>
              <w:rPr>
                <w:sz w:val="20"/>
                <w:lang w:val="es-ES"/>
              </w:rPr>
            </w:pPr>
            <w:r w:rsidRPr="009E7D3A">
              <w:rPr>
                <w:color w:val="000000"/>
                <w:sz w:val="20"/>
              </w:rPr>
              <w:t>1.570</w:t>
            </w:r>
          </w:p>
        </w:tc>
        <w:tc>
          <w:tcPr>
            <w:tcW w:w="357" w:type="pct"/>
            <w:vAlign w:val="center"/>
          </w:tcPr>
          <w:p w14:paraId="135124AA" w14:textId="77777777" w:rsidR="00521A89" w:rsidRPr="009E7D3A" w:rsidRDefault="00521A89" w:rsidP="00521A89">
            <w:pPr>
              <w:jc w:val="center"/>
              <w:rPr>
                <w:sz w:val="20"/>
                <w:lang w:val="es-ES"/>
              </w:rPr>
            </w:pPr>
            <w:r w:rsidRPr="009E7D3A">
              <w:rPr>
                <w:color w:val="000000"/>
                <w:sz w:val="20"/>
              </w:rPr>
              <w:t>1.881</w:t>
            </w:r>
          </w:p>
        </w:tc>
        <w:tc>
          <w:tcPr>
            <w:tcW w:w="326" w:type="pct"/>
            <w:vAlign w:val="center"/>
          </w:tcPr>
          <w:p w14:paraId="2AF852C5" w14:textId="77777777" w:rsidR="00521A89" w:rsidRPr="009E7D3A" w:rsidRDefault="00521A89" w:rsidP="00521A89">
            <w:pPr>
              <w:jc w:val="center"/>
              <w:rPr>
                <w:sz w:val="20"/>
                <w:lang w:val="es-ES"/>
              </w:rPr>
            </w:pPr>
            <w:r w:rsidRPr="009E7D3A">
              <w:rPr>
                <w:color w:val="000000"/>
                <w:sz w:val="20"/>
              </w:rPr>
              <w:t>0</w:t>
            </w:r>
          </w:p>
        </w:tc>
        <w:tc>
          <w:tcPr>
            <w:tcW w:w="357" w:type="pct"/>
            <w:vAlign w:val="center"/>
          </w:tcPr>
          <w:p w14:paraId="138C0E36" w14:textId="77777777" w:rsidR="00521A89" w:rsidRPr="009E7D3A" w:rsidRDefault="00521A89" w:rsidP="00521A89">
            <w:pPr>
              <w:jc w:val="center"/>
              <w:rPr>
                <w:b/>
                <w:sz w:val="20"/>
                <w:lang w:val="es-ES"/>
              </w:rPr>
            </w:pPr>
            <w:r w:rsidRPr="009E7D3A">
              <w:rPr>
                <w:color w:val="000000"/>
                <w:sz w:val="20"/>
              </w:rPr>
              <w:t>0</w:t>
            </w:r>
          </w:p>
        </w:tc>
        <w:tc>
          <w:tcPr>
            <w:tcW w:w="485" w:type="pct"/>
            <w:vAlign w:val="center"/>
          </w:tcPr>
          <w:p w14:paraId="7F09DB65" w14:textId="77777777" w:rsidR="00521A89" w:rsidRPr="009E7D3A" w:rsidRDefault="00521A89" w:rsidP="00521A89">
            <w:pPr>
              <w:jc w:val="center"/>
              <w:rPr>
                <w:b/>
                <w:sz w:val="20"/>
                <w:lang w:val="es-ES"/>
              </w:rPr>
            </w:pPr>
            <w:r w:rsidRPr="009E7D3A">
              <w:rPr>
                <w:b/>
                <w:sz w:val="20"/>
                <w:lang w:val="es-ES"/>
              </w:rPr>
              <w:t>3.450</w:t>
            </w:r>
          </w:p>
        </w:tc>
        <w:tc>
          <w:tcPr>
            <w:tcW w:w="581" w:type="pct"/>
            <w:vMerge/>
            <w:vAlign w:val="center"/>
          </w:tcPr>
          <w:p w14:paraId="3832B138" w14:textId="77777777" w:rsidR="00521A89" w:rsidRPr="009E7D3A" w:rsidRDefault="00521A89" w:rsidP="00521A89">
            <w:pPr>
              <w:jc w:val="center"/>
              <w:rPr>
                <w:sz w:val="20"/>
                <w:lang w:val="es-ES"/>
              </w:rPr>
            </w:pPr>
          </w:p>
        </w:tc>
      </w:tr>
      <w:tr w:rsidR="00641B17" w:rsidRPr="009E7D3A" w14:paraId="567A9C42" w14:textId="77777777" w:rsidTr="00641B17">
        <w:trPr>
          <w:trHeight w:val="404"/>
        </w:trPr>
        <w:tc>
          <w:tcPr>
            <w:tcW w:w="1205" w:type="pct"/>
            <w:vMerge w:val="restart"/>
            <w:vAlign w:val="center"/>
          </w:tcPr>
          <w:p w14:paraId="355991A9" w14:textId="77777777" w:rsidR="00521A89" w:rsidRPr="009E7D3A" w:rsidRDefault="00521A89" w:rsidP="00521A89">
            <w:pPr>
              <w:jc w:val="right"/>
              <w:rPr>
                <w:sz w:val="20"/>
                <w:lang w:val="es-ES"/>
              </w:rPr>
            </w:pPr>
            <w:r w:rsidRPr="009E7D3A">
              <w:rPr>
                <w:bCs/>
                <w:sz w:val="20"/>
                <w:lang w:val="es-ES" w:eastAsia="es-BO"/>
              </w:rPr>
              <w:t>Medición inteligente en transformadores de distribución,  en alimentadores  y en consumidores incidentes, habilitados</w:t>
            </w:r>
          </w:p>
        </w:tc>
        <w:tc>
          <w:tcPr>
            <w:tcW w:w="937" w:type="pct"/>
            <w:vAlign w:val="center"/>
          </w:tcPr>
          <w:p w14:paraId="4835CB3F" w14:textId="77777777" w:rsidR="00521A89" w:rsidRPr="009E7D3A" w:rsidRDefault="00521A89" w:rsidP="00521A89">
            <w:pPr>
              <w:jc w:val="right"/>
              <w:rPr>
                <w:sz w:val="20"/>
                <w:lang w:val="es-ES"/>
              </w:rPr>
            </w:pPr>
            <w:r w:rsidRPr="009E7D3A">
              <w:rPr>
                <w:sz w:val="20"/>
                <w:lang w:val="es-ES" w:eastAsia="es-BO"/>
              </w:rPr>
              <w:t>Medidores inteligentes instalados</w:t>
            </w:r>
          </w:p>
        </w:tc>
        <w:tc>
          <w:tcPr>
            <w:tcW w:w="394" w:type="pct"/>
            <w:vAlign w:val="center"/>
          </w:tcPr>
          <w:p w14:paraId="52C31B55"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21FC77DA" w14:textId="77777777" w:rsidR="00521A89" w:rsidRPr="009E7D3A" w:rsidRDefault="00521A89" w:rsidP="00521A89">
            <w:pPr>
              <w:jc w:val="center"/>
              <w:rPr>
                <w:sz w:val="20"/>
                <w:lang w:val="es-ES"/>
              </w:rPr>
            </w:pPr>
            <w:r w:rsidRPr="009E7D3A">
              <w:rPr>
                <w:color w:val="000000"/>
                <w:sz w:val="20"/>
              </w:rPr>
              <w:t>2.565</w:t>
            </w:r>
          </w:p>
        </w:tc>
        <w:tc>
          <w:tcPr>
            <w:tcW w:w="357" w:type="pct"/>
            <w:vAlign w:val="center"/>
          </w:tcPr>
          <w:p w14:paraId="6D8EB637" w14:textId="77777777" w:rsidR="00521A89" w:rsidRPr="009E7D3A" w:rsidRDefault="00521A89" w:rsidP="00521A89">
            <w:pPr>
              <w:jc w:val="center"/>
              <w:rPr>
                <w:sz w:val="20"/>
                <w:lang w:val="es-ES"/>
              </w:rPr>
            </w:pPr>
            <w:r w:rsidRPr="009E7D3A">
              <w:rPr>
                <w:color w:val="000000"/>
                <w:sz w:val="20"/>
              </w:rPr>
              <w:t>10.258</w:t>
            </w:r>
          </w:p>
        </w:tc>
        <w:tc>
          <w:tcPr>
            <w:tcW w:w="326" w:type="pct"/>
            <w:vAlign w:val="center"/>
          </w:tcPr>
          <w:p w14:paraId="16F15BE3" w14:textId="77777777" w:rsidR="00521A89" w:rsidRPr="009E7D3A" w:rsidRDefault="00521A89" w:rsidP="00521A89">
            <w:pPr>
              <w:jc w:val="center"/>
              <w:rPr>
                <w:sz w:val="20"/>
                <w:lang w:val="es-ES"/>
              </w:rPr>
            </w:pPr>
            <w:r w:rsidRPr="009E7D3A">
              <w:rPr>
                <w:color w:val="000000"/>
                <w:sz w:val="20"/>
              </w:rPr>
              <w:t>3.450</w:t>
            </w:r>
          </w:p>
        </w:tc>
        <w:tc>
          <w:tcPr>
            <w:tcW w:w="357" w:type="pct"/>
            <w:vAlign w:val="center"/>
          </w:tcPr>
          <w:p w14:paraId="445EC957" w14:textId="77777777" w:rsidR="00521A89" w:rsidRPr="009E7D3A" w:rsidRDefault="00521A89" w:rsidP="00521A89">
            <w:pPr>
              <w:jc w:val="center"/>
              <w:rPr>
                <w:b/>
                <w:sz w:val="20"/>
                <w:lang w:val="es-ES"/>
              </w:rPr>
            </w:pPr>
            <w:r w:rsidRPr="009E7D3A">
              <w:rPr>
                <w:color w:val="000000"/>
                <w:sz w:val="20"/>
              </w:rPr>
              <w:t>824</w:t>
            </w:r>
          </w:p>
        </w:tc>
        <w:tc>
          <w:tcPr>
            <w:tcW w:w="485" w:type="pct"/>
            <w:vAlign w:val="center"/>
          </w:tcPr>
          <w:p w14:paraId="035ED917" w14:textId="77777777" w:rsidR="00521A89" w:rsidRPr="009E7D3A" w:rsidRDefault="00521A89" w:rsidP="00521A89">
            <w:pPr>
              <w:jc w:val="center"/>
              <w:rPr>
                <w:b/>
                <w:sz w:val="20"/>
                <w:lang w:val="es-ES"/>
              </w:rPr>
            </w:pPr>
          </w:p>
          <w:p w14:paraId="68BAE998" w14:textId="77777777" w:rsidR="00521A89" w:rsidRPr="009E7D3A" w:rsidRDefault="00521A89" w:rsidP="00521A89">
            <w:pPr>
              <w:jc w:val="center"/>
              <w:rPr>
                <w:b/>
                <w:sz w:val="20"/>
                <w:lang w:val="es-ES"/>
              </w:rPr>
            </w:pPr>
            <w:r w:rsidRPr="009E7D3A">
              <w:rPr>
                <w:b/>
                <w:sz w:val="20"/>
                <w:lang w:val="es-ES"/>
              </w:rPr>
              <w:t>17.097</w:t>
            </w:r>
          </w:p>
        </w:tc>
        <w:tc>
          <w:tcPr>
            <w:tcW w:w="581" w:type="pct"/>
            <w:vMerge/>
            <w:vAlign w:val="center"/>
          </w:tcPr>
          <w:p w14:paraId="65A06CCB" w14:textId="77777777" w:rsidR="00521A89" w:rsidRPr="009E7D3A" w:rsidRDefault="00521A89" w:rsidP="00521A89">
            <w:pPr>
              <w:jc w:val="center"/>
              <w:rPr>
                <w:sz w:val="20"/>
                <w:lang w:val="es-ES"/>
              </w:rPr>
            </w:pPr>
          </w:p>
        </w:tc>
      </w:tr>
      <w:tr w:rsidR="00641B17" w:rsidRPr="009E7D3A" w14:paraId="4C5E796B" w14:textId="77777777" w:rsidTr="00641B17">
        <w:trPr>
          <w:trHeight w:val="395"/>
        </w:trPr>
        <w:tc>
          <w:tcPr>
            <w:tcW w:w="1205" w:type="pct"/>
            <w:vMerge/>
            <w:vAlign w:val="center"/>
          </w:tcPr>
          <w:p w14:paraId="38C97B20" w14:textId="77777777" w:rsidR="00521A89" w:rsidRPr="009E7D3A" w:rsidRDefault="00521A89" w:rsidP="00521A89">
            <w:pPr>
              <w:jc w:val="right"/>
              <w:rPr>
                <w:sz w:val="20"/>
                <w:lang w:val="es-ES"/>
              </w:rPr>
            </w:pPr>
          </w:p>
        </w:tc>
        <w:tc>
          <w:tcPr>
            <w:tcW w:w="937" w:type="pct"/>
            <w:vAlign w:val="center"/>
          </w:tcPr>
          <w:p w14:paraId="24854ABA" w14:textId="77777777" w:rsidR="00521A89" w:rsidRPr="009E7D3A" w:rsidRDefault="00521A89" w:rsidP="00521A89">
            <w:pPr>
              <w:jc w:val="right"/>
              <w:rPr>
                <w:sz w:val="20"/>
                <w:lang w:val="es-ES"/>
              </w:rPr>
            </w:pPr>
            <w:r w:rsidRPr="009E7D3A">
              <w:rPr>
                <w:sz w:val="20"/>
                <w:lang w:val="es-ES"/>
              </w:rPr>
              <w:t>Costo ejecución (US$’000)</w:t>
            </w:r>
          </w:p>
        </w:tc>
        <w:tc>
          <w:tcPr>
            <w:tcW w:w="394" w:type="pct"/>
            <w:vAlign w:val="center"/>
          </w:tcPr>
          <w:p w14:paraId="28907BB7"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49E6F385" w14:textId="77777777" w:rsidR="00521A89" w:rsidRPr="009E7D3A" w:rsidRDefault="00521A89" w:rsidP="00521A89">
            <w:pPr>
              <w:jc w:val="center"/>
              <w:rPr>
                <w:sz w:val="20"/>
                <w:lang w:val="es-ES"/>
              </w:rPr>
            </w:pPr>
            <w:r w:rsidRPr="009E7D3A">
              <w:rPr>
                <w:color w:val="000000"/>
                <w:sz w:val="20"/>
              </w:rPr>
              <w:t>6.967</w:t>
            </w:r>
          </w:p>
        </w:tc>
        <w:tc>
          <w:tcPr>
            <w:tcW w:w="357" w:type="pct"/>
            <w:vAlign w:val="center"/>
          </w:tcPr>
          <w:p w14:paraId="3C191F91" w14:textId="77777777" w:rsidR="00521A89" w:rsidRPr="009E7D3A" w:rsidRDefault="00521A89" w:rsidP="00521A89">
            <w:pPr>
              <w:jc w:val="center"/>
              <w:rPr>
                <w:sz w:val="20"/>
                <w:lang w:val="es-ES"/>
              </w:rPr>
            </w:pPr>
            <w:r w:rsidRPr="009E7D3A">
              <w:rPr>
                <w:color w:val="000000"/>
                <w:sz w:val="20"/>
              </w:rPr>
              <w:t>6.259</w:t>
            </w:r>
          </w:p>
        </w:tc>
        <w:tc>
          <w:tcPr>
            <w:tcW w:w="326" w:type="pct"/>
            <w:vAlign w:val="center"/>
          </w:tcPr>
          <w:p w14:paraId="2ADCC6E2" w14:textId="77777777" w:rsidR="00521A89" w:rsidRPr="009E7D3A" w:rsidRDefault="00521A89" w:rsidP="00521A89">
            <w:pPr>
              <w:jc w:val="center"/>
              <w:rPr>
                <w:sz w:val="20"/>
                <w:lang w:val="es-ES"/>
              </w:rPr>
            </w:pPr>
            <w:r w:rsidRPr="009E7D3A">
              <w:rPr>
                <w:color w:val="000000"/>
                <w:sz w:val="20"/>
              </w:rPr>
              <w:t>1.684</w:t>
            </w:r>
          </w:p>
        </w:tc>
        <w:tc>
          <w:tcPr>
            <w:tcW w:w="357" w:type="pct"/>
            <w:vAlign w:val="center"/>
          </w:tcPr>
          <w:p w14:paraId="72C69155" w14:textId="77777777" w:rsidR="00521A89" w:rsidRPr="009E7D3A" w:rsidRDefault="00521A89" w:rsidP="00521A89">
            <w:pPr>
              <w:jc w:val="center"/>
              <w:rPr>
                <w:b/>
                <w:sz w:val="20"/>
                <w:lang w:val="es-ES"/>
              </w:rPr>
            </w:pPr>
            <w:r w:rsidRPr="009E7D3A">
              <w:rPr>
                <w:color w:val="000000"/>
                <w:sz w:val="20"/>
              </w:rPr>
              <w:t>402</w:t>
            </w:r>
          </w:p>
        </w:tc>
        <w:tc>
          <w:tcPr>
            <w:tcW w:w="485" w:type="pct"/>
            <w:vAlign w:val="center"/>
          </w:tcPr>
          <w:p w14:paraId="46C263CA" w14:textId="77777777" w:rsidR="00521A89" w:rsidRPr="009E7D3A" w:rsidRDefault="00521A89" w:rsidP="00521A89">
            <w:pPr>
              <w:jc w:val="center"/>
              <w:rPr>
                <w:b/>
                <w:sz w:val="20"/>
                <w:lang w:val="es-ES"/>
              </w:rPr>
            </w:pPr>
            <w:r w:rsidRPr="009E7D3A">
              <w:rPr>
                <w:b/>
                <w:sz w:val="20"/>
                <w:lang w:val="es-ES"/>
              </w:rPr>
              <w:t>15.312</w:t>
            </w:r>
          </w:p>
        </w:tc>
        <w:tc>
          <w:tcPr>
            <w:tcW w:w="581" w:type="pct"/>
            <w:vMerge/>
            <w:vAlign w:val="center"/>
          </w:tcPr>
          <w:p w14:paraId="2A7B043E" w14:textId="77777777" w:rsidR="00521A89" w:rsidRPr="009E7D3A" w:rsidRDefault="00521A89" w:rsidP="00521A89">
            <w:pPr>
              <w:jc w:val="center"/>
              <w:rPr>
                <w:sz w:val="20"/>
                <w:lang w:val="es-ES"/>
              </w:rPr>
            </w:pPr>
          </w:p>
        </w:tc>
      </w:tr>
      <w:tr w:rsidR="00641B17" w:rsidRPr="009E7D3A" w14:paraId="2E717872" w14:textId="77777777" w:rsidTr="00641B17">
        <w:trPr>
          <w:trHeight w:val="395"/>
        </w:trPr>
        <w:tc>
          <w:tcPr>
            <w:tcW w:w="1205" w:type="pct"/>
            <w:vMerge w:val="restart"/>
            <w:vAlign w:val="center"/>
          </w:tcPr>
          <w:p w14:paraId="5F64CEDE" w14:textId="77777777" w:rsidR="00521A89" w:rsidRPr="009E7D3A" w:rsidRDefault="00521A89" w:rsidP="00521A89">
            <w:pPr>
              <w:jc w:val="right"/>
              <w:rPr>
                <w:sz w:val="20"/>
                <w:lang w:val="es-ES"/>
              </w:rPr>
            </w:pPr>
            <w:r w:rsidRPr="009E7D3A">
              <w:rPr>
                <w:bCs/>
                <w:sz w:val="20"/>
                <w:lang w:val="es-ES" w:eastAsia="es-BO"/>
              </w:rPr>
              <w:t>Proyectos de adecuación e implementación de Centros de Datos y de Control</w:t>
            </w:r>
          </w:p>
        </w:tc>
        <w:tc>
          <w:tcPr>
            <w:tcW w:w="937" w:type="pct"/>
            <w:vAlign w:val="center"/>
          </w:tcPr>
          <w:p w14:paraId="3961020D" w14:textId="77777777" w:rsidR="00521A89" w:rsidRPr="009E7D3A" w:rsidRDefault="00521A89" w:rsidP="00521A89">
            <w:pPr>
              <w:jc w:val="right"/>
              <w:rPr>
                <w:sz w:val="20"/>
                <w:lang w:val="es-ES"/>
              </w:rPr>
            </w:pPr>
            <w:r w:rsidRPr="009E7D3A">
              <w:rPr>
                <w:sz w:val="20"/>
                <w:lang w:val="es-ES" w:eastAsia="es-BO"/>
              </w:rPr>
              <w:t>Número de proyectos ejecutados</w:t>
            </w:r>
          </w:p>
        </w:tc>
        <w:tc>
          <w:tcPr>
            <w:tcW w:w="394" w:type="pct"/>
            <w:vAlign w:val="center"/>
          </w:tcPr>
          <w:p w14:paraId="599879AC" w14:textId="77777777" w:rsidR="00521A89" w:rsidRPr="009E7D3A" w:rsidRDefault="00521A89" w:rsidP="00521A89">
            <w:pPr>
              <w:jc w:val="center"/>
              <w:rPr>
                <w:sz w:val="20"/>
                <w:lang w:val="es-ES"/>
              </w:rPr>
            </w:pPr>
            <w:r w:rsidRPr="009E7D3A">
              <w:rPr>
                <w:sz w:val="20"/>
                <w:lang w:val="es-ES"/>
              </w:rPr>
              <w:t>0</w:t>
            </w:r>
          </w:p>
        </w:tc>
        <w:tc>
          <w:tcPr>
            <w:tcW w:w="357" w:type="pct"/>
            <w:vAlign w:val="center"/>
          </w:tcPr>
          <w:p w14:paraId="4980AA3A" w14:textId="77777777" w:rsidR="00521A89" w:rsidRPr="009E7D3A" w:rsidRDefault="00521A89" w:rsidP="00521A89">
            <w:pPr>
              <w:jc w:val="center"/>
              <w:rPr>
                <w:sz w:val="20"/>
                <w:lang w:val="es-ES"/>
              </w:rPr>
            </w:pPr>
            <w:r w:rsidRPr="009E7D3A">
              <w:rPr>
                <w:color w:val="000000"/>
                <w:sz w:val="20"/>
              </w:rPr>
              <w:t>2</w:t>
            </w:r>
          </w:p>
        </w:tc>
        <w:tc>
          <w:tcPr>
            <w:tcW w:w="357" w:type="pct"/>
            <w:vAlign w:val="center"/>
          </w:tcPr>
          <w:p w14:paraId="680F5EBD" w14:textId="77777777" w:rsidR="00521A89" w:rsidRPr="009E7D3A" w:rsidRDefault="00521A89" w:rsidP="00521A89">
            <w:pPr>
              <w:jc w:val="center"/>
              <w:rPr>
                <w:sz w:val="20"/>
                <w:lang w:val="es-ES"/>
              </w:rPr>
            </w:pPr>
            <w:r w:rsidRPr="009E7D3A">
              <w:rPr>
                <w:color w:val="000000"/>
                <w:sz w:val="20"/>
              </w:rPr>
              <w:t>3</w:t>
            </w:r>
          </w:p>
        </w:tc>
        <w:tc>
          <w:tcPr>
            <w:tcW w:w="326" w:type="pct"/>
            <w:vAlign w:val="center"/>
          </w:tcPr>
          <w:p w14:paraId="30B2798A" w14:textId="77777777" w:rsidR="00521A89" w:rsidRPr="009E7D3A" w:rsidRDefault="00521A89" w:rsidP="00521A89">
            <w:pPr>
              <w:jc w:val="center"/>
              <w:rPr>
                <w:sz w:val="20"/>
                <w:lang w:val="es-ES"/>
              </w:rPr>
            </w:pPr>
            <w:r w:rsidRPr="009E7D3A">
              <w:rPr>
                <w:color w:val="000000"/>
                <w:sz w:val="20"/>
              </w:rPr>
              <w:t>0</w:t>
            </w:r>
          </w:p>
        </w:tc>
        <w:tc>
          <w:tcPr>
            <w:tcW w:w="357" w:type="pct"/>
            <w:vAlign w:val="center"/>
          </w:tcPr>
          <w:p w14:paraId="49ED66CB" w14:textId="77777777" w:rsidR="00521A89" w:rsidRPr="009E7D3A" w:rsidRDefault="00521A89" w:rsidP="00521A89">
            <w:pPr>
              <w:jc w:val="center"/>
              <w:rPr>
                <w:b/>
                <w:sz w:val="20"/>
                <w:lang w:val="es-ES"/>
              </w:rPr>
            </w:pPr>
            <w:r w:rsidRPr="009E7D3A">
              <w:rPr>
                <w:color w:val="000000"/>
                <w:sz w:val="20"/>
              </w:rPr>
              <w:t>0</w:t>
            </w:r>
          </w:p>
        </w:tc>
        <w:tc>
          <w:tcPr>
            <w:tcW w:w="485" w:type="pct"/>
            <w:vAlign w:val="center"/>
          </w:tcPr>
          <w:p w14:paraId="338D5469" w14:textId="77777777" w:rsidR="00521A89" w:rsidRPr="009E7D3A" w:rsidRDefault="00521A89" w:rsidP="00521A89">
            <w:pPr>
              <w:jc w:val="center"/>
              <w:rPr>
                <w:b/>
                <w:sz w:val="20"/>
                <w:lang w:val="es-ES"/>
              </w:rPr>
            </w:pPr>
            <w:r w:rsidRPr="009E7D3A">
              <w:rPr>
                <w:b/>
                <w:sz w:val="20"/>
                <w:lang w:val="es-ES"/>
              </w:rPr>
              <w:t>5</w:t>
            </w:r>
          </w:p>
        </w:tc>
        <w:tc>
          <w:tcPr>
            <w:tcW w:w="581" w:type="pct"/>
            <w:vMerge/>
            <w:vAlign w:val="center"/>
          </w:tcPr>
          <w:p w14:paraId="4FEC11BE" w14:textId="77777777" w:rsidR="00521A89" w:rsidRPr="009E7D3A" w:rsidRDefault="00521A89" w:rsidP="00521A89">
            <w:pPr>
              <w:jc w:val="center"/>
              <w:rPr>
                <w:sz w:val="20"/>
                <w:lang w:val="es-ES"/>
              </w:rPr>
            </w:pPr>
          </w:p>
        </w:tc>
      </w:tr>
      <w:tr w:rsidR="00641B17" w:rsidRPr="009E7D3A" w14:paraId="62EC17DF" w14:textId="77777777" w:rsidTr="00641B17">
        <w:trPr>
          <w:trHeight w:val="215"/>
        </w:trPr>
        <w:tc>
          <w:tcPr>
            <w:tcW w:w="1205" w:type="pct"/>
            <w:vMerge/>
            <w:tcBorders>
              <w:bottom w:val="single" w:sz="4" w:space="0" w:color="auto"/>
            </w:tcBorders>
            <w:vAlign w:val="center"/>
          </w:tcPr>
          <w:p w14:paraId="52267FC2" w14:textId="77777777" w:rsidR="00521A89" w:rsidRPr="009E7D3A" w:rsidRDefault="00521A89" w:rsidP="00521A89">
            <w:pPr>
              <w:jc w:val="right"/>
              <w:rPr>
                <w:sz w:val="20"/>
                <w:lang w:val="es-ES"/>
              </w:rPr>
            </w:pPr>
          </w:p>
        </w:tc>
        <w:tc>
          <w:tcPr>
            <w:tcW w:w="937" w:type="pct"/>
            <w:tcBorders>
              <w:bottom w:val="single" w:sz="4" w:space="0" w:color="auto"/>
            </w:tcBorders>
            <w:vAlign w:val="center"/>
          </w:tcPr>
          <w:p w14:paraId="2A002738" w14:textId="77777777" w:rsidR="00521A89" w:rsidRPr="009E7D3A" w:rsidRDefault="00521A89" w:rsidP="00521A89">
            <w:pPr>
              <w:jc w:val="right"/>
              <w:rPr>
                <w:sz w:val="20"/>
                <w:lang w:val="es-ES"/>
              </w:rPr>
            </w:pPr>
            <w:r w:rsidRPr="009E7D3A">
              <w:rPr>
                <w:sz w:val="20"/>
                <w:lang w:val="es-ES"/>
              </w:rPr>
              <w:t>Costo ejecución (US$’000)</w:t>
            </w:r>
          </w:p>
        </w:tc>
        <w:tc>
          <w:tcPr>
            <w:tcW w:w="394" w:type="pct"/>
            <w:tcBorders>
              <w:bottom w:val="single" w:sz="4" w:space="0" w:color="auto"/>
            </w:tcBorders>
            <w:vAlign w:val="center"/>
          </w:tcPr>
          <w:p w14:paraId="62ED5ED7" w14:textId="77777777" w:rsidR="00521A89" w:rsidRPr="009E7D3A" w:rsidRDefault="00521A89" w:rsidP="00521A89">
            <w:pPr>
              <w:jc w:val="center"/>
              <w:rPr>
                <w:sz w:val="20"/>
                <w:lang w:val="es-ES"/>
              </w:rPr>
            </w:pPr>
            <w:r w:rsidRPr="009E7D3A">
              <w:rPr>
                <w:sz w:val="20"/>
                <w:lang w:val="es-ES"/>
              </w:rPr>
              <w:t>0</w:t>
            </w:r>
          </w:p>
        </w:tc>
        <w:tc>
          <w:tcPr>
            <w:tcW w:w="357" w:type="pct"/>
            <w:tcBorders>
              <w:bottom w:val="single" w:sz="4" w:space="0" w:color="auto"/>
            </w:tcBorders>
            <w:vAlign w:val="center"/>
          </w:tcPr>
          <w:p w14:paraId="475C5398" w14:textId="77777777" w:rsidR="00521A89" w:rsidRPr="009E7D3A" w:rsidRDefault="00521A89" w:rsidP="00521A89">
            <w:pPr>
              <w:jc w:val="center"/>
              <w:rPr>
                <w:sz w:val="20"/>
                <w:lang w:val="es-ES"/>
              </w:rPr>
            </w:pPr>
            <w:r w:rsidRPr="009E7D3A">
              <w:rPr>
                <w:color w:val="000000"/>
                <w:sz w:val="20"/>
              </w:rPr>
              <w:t>535</w:t>
            </w:r>
          </w:p>
        </w:tc>
        <w:tc>
          <w:tcPr>
            <w:tcW w:w="357" w:type="pct"/>
            <w:tcBorders>
              <w:bottom w:val="single" w:sz="4" w:space="0" w:color="auto"/>
            </w:tcBorders>
            <w:vAlign w:val="center"/>
          </w:tcPr>
          <w:p w14:paraId="3BFFC0DD" w14:textId="77777777" w:rsidR="00521A89" w:rsidRPr="009E7D3A" w:rsidRDefault="00521A89" w:rsidP="00521A89">
            <w:pPr>
              <w:jc w:val="center"/>
              <w:rPr>
                <w:sz w:val="20"/>
                <w:lang w:val="es-ES"/>
              </w:rPr>
            </w:pPr>
            <w:r w:rsidRPr="009E7D3A">
              <w:rPr>
                <w:color w:val="000000"/>
                <w:sz w:val="20"/>
              </w:rPr>
              <w:t>641</w:t>
            </w:r>
          </w:p>
        </w:tc>
        <w:tc>
          <w:tcPr>
            <w:tcW w:w="326" w:type="pct"/>
            <w:tcBorders>
              <w:bottom w:val="single" w:sz="4" w:space="0" w:color="auto"/>
            </w:tcBorders>
            <w:vAlign w:val="center"/>
          </w:tcPr>
          <w:p w14:paraId="5D96C589" w14:textId="77777777" w:rsidR="00521A89" w:rsidRPr="009E7D3A" w:rsidRDefault="00521A89" w:rsidP="00521A89">
            <w:pPr>
              <w:jc w:val="center"/>
              <w:rPr>
                <w:sz w:val="20"/>
                <w:lang w:val="es-ES"/>
              </w:rPr>
            </w:pPr>
            <w:r w:rsidRPr="009E7D3A">
              <w:rPr>
                <w:color w:val="000000"/>
                <w:sz w:val="20"/>
              </w:rPr>
              <w:t>0</w:t>
            </w:r>
          </w:p>
        </w:tc>
        <w:tc>
          <w:tcPr>
            <w:tcW w:w="357" w:type="pct"/>
            <w:tcBorders>
              <w:bottom w:val="single" w:sz="4" w:space="0" w:color="auto"/>
            </w:tcBorders>
            <w:vAlign w:val="center"/>
          </w:tcPr>
          <w:p w14:paraId="7C24FE25" w14:textId="77777777" w:rsidR="00521A89" w:rsidRPr="009E7D3A" w:rsidRDefault="00521A89" w:rsidP="00521A89">
            <w:pPr>
              <w:jc w:val="center"/>
              <w:rPr>
                <w:b/>
                <w:sz w:val="20"/>
                <w:lang w:val="es-ES"/>
              </w:rPr>
            </w:pPr>
            <w:r w:rsidRPr="009E7D3A">
              <w:rPr>
                <w:color w:val="000000"/>
                <w:sz w:val="20"/>
              </w:rPr>
              <w:t>0</w:t>
            </w:r>
          </w:p>
        </w:tc>
        <w:tc>
          <w:tcPr>
            <w:tcW w:w="485" w:type="pct"/>
            <w:tcBorders>
              <w:bottom w:val="single" w:sz="4" w:space="0" w:color="auto"/>
            </w:tcBorders>
            <w:vAlign w:val="center"/>
          </w:tcPr>
          <w:p w14:paraId="3236C86E" w14:textId="77777777" w:rsidR="00521A89" w:rsidRPr="009E7D3A" w:rsidRDefault="00521A89" w:rsidP="00521A89">
            <w:pPr>
              <w:jc w:val="center"/>
              <w:rPr>
                <w:b/>
                <w:sz w:val="20"/>
                <w:lang w:val="es-ES"/>
              </w:rPr>
            </w:pPr>
            <w:r w:rsidRPr="009E7D3A">
              <w:rPr>
                <w:b/>
                <w:sz w:val="20"/>
                <w:lang w:val="es-ES"/>
              </w:rPr>
              <w:t>1.176</w:t>
            </w:r>
          </w:p>
        </w:tc>
        <w:tc>
          <w:tcPr>
            <w:tcW w:w="581" w:type="pct"/>
            <w:vMerge/>
            <w:tcBorders>
              <w:bottom w:val="single" w:sz="4" w:space="0" w:color="auto"/>
            </w:tcBorders>
            <w:vAlign w:val="center"/>
          </w:tcPr>
          <w:p w14:paraId="7AB3E884" w14:textId="77777777" w:rsidR="00521A89" w:rsidRPr="009E7D3A" w:rsidRDefault="00521A89" w:rsidP="00521A89">
            <w:pPr>
              <w:jc w:val="center"/>
              <w:rPr>
                <w:sz w:val="20"/>
                <w:lang w:val="es-ES"/>
              </w:rPr>
            </w:pPr>
          </w:p>
        </w:tc>
      </w:tr>
      <w:tr w:rsidR="00641B17" w:rsidRPr="009E7D3A" w14:paraId="73498A08" w14:textId="77777777" w:rsidTr="00641B17">
        <w:trPr>
          <w:trHeight w:val="440"/>
        </w:trPr>
        <w:tc>
          <w:tcPr>
            <w:tcW w:w="1205" w:type="pct"/>
            <w:vMerge w:val="restart"/>
            <w:tcBorders>
              <w:top w:val="single" w:sz="4" w:space="0" w:color="auto"/>
            </w:tcBorders>
            <w:vAlign w:val="center"/>
          </w:tcPr>
          <w:p w14:paraId="165CB2E3" w14:textId="77777777" w:rsidR="00521A89" w:rsidRPr="009E7D3A" w:rsidRDefault="00521A89" w:rsidP="00521A89">
            <w:pPr>
              <w:jc w:val="right"/>
              <w:rPr>
                <w:sz w:val="20"/>
                <w:lang w:val="es-ES"/>
              </w:rPr>
            </w:pPr>
            <w:r w:rsidRPr="009E7D3A">
              <w:rPr>
                <w:bCs/>
                <w:sz w:val="20"/>
                <w:lang w:val="es-ES" w:eastAsia="es-BO"/>
              </w:rPr>
              <w:t xml:space="preserve">Proyectos de Supervisión y fiscalización </w:t>
            </w:r>
            <w:r w:rsidRPr="009E7D3A">
              <w:rPr>
                <w:bCs/>
                <w:sz w:val="20"/>
                <w:lang w:val="es-ES" w:eastAsia="es-BO"/>
              </w:rPr>
              <w:lastRenderedPageBreak/>
              <w:t>contratados</w:t>
            </w:r>
          </w:p>
        </w:tc>
        <w:tc>
          <w:tcPr>
            <w:tcW w:w="937" w:type="pct"/>
            <w:tcBorders>
              <w:top w:val="single" w:sz="4" w:space="0" w:color="auto"/>
            </w:tcBorders>
            <w:vAlign w:val="center"/>
          </w:tcPr>
          <w:p w14:paraId="7D475F04" w14:textId="77777777" w:rsidR="00521A89" w:rsidRPr="009E7D3A" w:rsidRDefault="00521A89" w:rsidP="00521A89">
            <w:pPr>
              <w:jc w:val="right"/>
              <w:rPr>
                <w:sz w:val="20"/>
                <w:lang w:val="es-ES"/>
              </w:rPr>
            </w:pPr>
            <w:r w:rsidRPr="009E7D3A">
              <w:rPr>
                <w:sz w:val="20"/>
                <w:lang w:val="es-ES" w:eastAsia="es-BO"/>
              </w:rPr>
              <w:lastRenderedPageBreak/>
              <w:t xml:space="preserve">Número de proyectos </w:t>
            </w:r>
            <w:r w:rsidRPr="009E7D3A">
              <w:rPr>
                <w:sz w:val="20"/>
                <w:lang w:val="es-ES" w:eastAsia="es-BO"/>
              </w:rPr>
              <w:lastRenderedPageBreak/>
              <w:t>contratados</w:t>
            </w:r>
          </w:p>
        </w:tc>
        <w:tc>
          <w:tcPr>
            <w:tcW w:w="394" w:type="pct"/>
            <w:tcBorders>
              <w:top w:val="single" w:sz="4" w:space="0" w:color="auto"/>
            </w:tcBorders>
            <w:vAlign w:val="center"/>
          </w:tcPr>
          <w:p w14:paraId="36151144" w14:textId="77777777" w:rsidR="00521A89" w:rsidRPr="009E7D3A" w:rsidRDefault="00521A89" w:rsidP="00521A89">
            <w:pPr>
              <w:jc w:val="center"/>
              <w:rPr>
                <w:sz w:val="20"/>
                <w:lang w:val="es-ES"/>
              </w:rPr>
            </w:pPr>
            <w:r w:rsidRPr="009E7D3A">
              <w:rPr>
                <w:sz w:val="20"/>
                <w:lang w:val="es-ES"/>
              </w:rPr>
              <w:lastRenderedPageBreak/>
              <w:t>0</w:t>
            </w:r>
          </w:p>
        </w:tc>
        <w:tc>
          <w:tcPr>
            <w:tcW w:w="357" w:type="pct"/>
            <w:tcBorders>
              <w:top w:val="single" w:sz="4" w:space="0" w:color="auto"/>
            </w:tcBorders>
            <w:vAlign w:val="center"/>
          </w:tcPr>
          <w:p w14:paraId="61443E6F" w14:textId="77777777" w:rsidR="00521A89" w:rsidRPr="009E7D3A" w:rsidRDefault="00521A89" w:rsidP="00521A89">
            <w:pPr>
              <w:jc w:val="center"/>
              <w:rPr>
                <w:sz w:val="20"/>
                <w:lang w:val="es-ES"/>
              </w:rPr>
            </w:pPr>
            <w:r w:rsidRPr="009E7D3A">
              <w:rPr>
                <w:color w:val="000000"/>
                <w:sz w:val="20"/>
              </w:rPr>
              <w:t>8</w:t>
            </w:r>
          </w:p>
        </w:tc>
        <w:tc>
          <w:tcPr>
            <w:tcW w:w="357" w:type="pct"/>
            <w:tcBorders>
              <w:top w:val="single" w:sz="4" w:space="0" w:color="auto"/>
            </w:tcBorders>
            <w:vAlign w:val="center"/>
          </w:tcPr>
          <w:p w14:paraId="121C1546" w14:textId="77777777" w:rsidR="00521A89" w:rsidRPr="009E7D3A" w:rsidRDefault="00521A89" w:rsidP="00521A89">
            <w:pPr>
              <w:jc w:val="center"/>
              <w:rPr>
                <w:sz w:val="20"/>
                <w:lang w:val="es-ES"/>
              </w:rPr>
            </w:pPr>
            <w:r w:rsidRPr="009E7D3A">
              <w:rPr>
                <w:color w:val="000000"/>
                <w:sz w:val="20"/>
              </w:rPr>
              <w:t>8</w:t>
            </w:r>
          </w:p>
        </w:tc>
        <w:tc>
          <w:tcPr>
            <w:tcW w:w="326" w:type="pct"/>
            <w:tcBorders>
              <w:top w:val="single" w:sz="4" w:space="0" w:color="auto"/>
            </w:tcBorders>
            <w:vAlign w:val="center"/>
          </w:tcPr>
          <w:p w14:paraId="5A68D5F3" w14:textId="77777777" w:rsidR="00521A89" w:rsidRPr="009E7D3A" w:rsidRDefault="00521A89" w:rsidP="00521A89">
            <w:pPr>
              <w:jc w:val="center"/>
              <w:rPr>
                <w:sz w:val="20"/>
                <w:lang w:val="es-ES"/>
              </w:rPr>
            </w:pPr>
            <w:r w:rsidRPr="009E7D3A">
              <w:rPr>
                <w:color w:val="000000"/>
                <w:sz w:val="20"/>
              </w:rPr>
              <w:t>0</w:t>
            </w:r>
          </w:p>
        </w:tc>
        <w:tc>
          <w:tcPr>
            <w:tcW w:w="357" w:type="pct"/>
            <w:tcBorders>
              <w:top w:val="single" w:sz="4" w:space="0" w:color="auto"/>
            </w:tcBorders>
            <w:vAlign w:val="center"/>
          </w:tcPr>
          <w:p w14:paraId="02E4BBF9" w14:textId="77777777" w:rsidR="00521A89" w:rsidRPr="009E7D3A" w:rsidRDefault="00521A89" w:rsidP="00521A89">
            <w:pPr>
              <w:jc w:val="center"/>
              <w:rPr>
                <w:b/>
                <w:sz w:val="20"/>
                <w:lang w:val="es-ES"/>
              </w:rPr>
            </w:pPr>
            <w:r w:rsidRPr="009E7D3A">
              <w:rPr>
                <w:color w:val="000000"/>
                <w:sz w:val="20"/>
              </w:rPr>
              <w:t>0</w:t>
            </w:r>
          </w:p>
        </w:tc>
        <w:tc>
          <w:tcPr>
            <w:tcW w:w="485" w:type="pct"/>
            <w:tcBorders>
              <w:top w:val="single" w:sz="4" w:space="0" w:color="auto"/>
            </w:tcBorders>
            <w:vAlign w:val="center"/>
          </w:tcPr>
          <w:p w14:paraId="1C0BFA21" w14:textId="77777777" w:rsidR="00521A89" w:rsidRPr="009E7D3A" w:rsidRDefault="00521A89" w:rsidP="00521A89">
            <w:pPr>
              <w:jc w:val="center"/>
              <w:rPr>
                <w:b/>
                <w:sz w:val="20"/>
                <w:lang w:val="es-ES"/>
              </w:rPr>
            </w:pPr>
            <w:r w:rsidRPr="009E7D3A">
              <w:rPr>
                <w:b/>
                <w:sz w:val="20"/>
                <w:lang w:val="es-ES"/>
              </w:rPr>
              <w:t>16</w:t>
            </w:r>
          </w:p>
        </w:tc>
        <w:tc>
          <w:tcPr>
            <w:tcW w:w="581" w:type="pct"/>
            <w:vMerge/>
            <w:tcBorders>
              <w:top w:val="single" w:sz="4" w:space="0" w:color="auto"/>
            </w:tcBorders>
            <w:vAlign w:val="center"/>
          </w:tcPr>
          <w:p w14:paraId="12878016" w14:textId="77777777" w:rsidR="00521A89" w:rsidRPr="009E7D3A" w:rsidRDefault="00521A89" w:rsidP="00521A89">
            <w:pPr>
              <w:jc w:val="center"/>
              <w:rPr>
                <w:sz w:val="20"/>
                <w:lang w:val="es-ES"/>
              </w:rPr>
            </w:pPr>
          </w:p>
        </w:tc>
      </w:tr>
      <w:tr w:rsidR="00641B17" w:rsidRPr="009E7D3A" w14:paraId="038EAD14" w14:textId="77777777" w:rsidTr="00641B17">
        <w:trPr>
          <w:trHeight w:val="242"/>
        </w:trPr>
        <w:tc>
          <w:tcPr>
            <w:tcW w:w="1205" w:type="pct"/>
            <w:vMerge/>
            <w:tcBorders>
              <w:bottom w:val="single" w:sz="4" w:space="0" w:color="auto"/>
            </w:tcBorders>
            <w:vAlign w:val="center"/>
          </w:tcPr>
          <w:p w14:paraId="67413E07" w14:textId="77777777" w:rsidR="00521A89" w:rsidRPr="009E7D3A" w:rsidRDefault="00521A89" w:rsidP="00521A89">
            <w:pPr>
              <w:jc w:val="right"/>
              <w:rPr>
                <w:sz w:val="20"/>
                <w:lang w:val="es-ES"/>
              </w:rPr>
            </w:pPr>
          </w:p>
        </w:tc>
        <w:tc>
          <w:tcPr>
            <w:tcW w:w="937" w:type="pct"/>
            <w:tcBorders>
              <w:bottom w:val="single" w:sz="4" w:space="0" w:color="auto"/>
            </w:tcBorders>
            <w:vAlign w:val="center"/>
          </w:tcPr>
          <w:p w14:paraId="4CF58CC0" w14:textId="77777777" w:rsidR="00521A89" w:rsidRPr="009E7D3A" w:rsidRDefault="00521A89" w:rsidP="00521A89">
            <w:pPr>
              <w:jc w:val="right"/>
              <w:rPr>
                <w:sz w:val="20"/>
                <w:lang w:val="es-ES"/>
              </w:rPr>
            </w:pPr>
            <w:r w:rsidRPr="009E7D3A">
              <w:rPr>
                <w:sz w:val="20"/>
                <w:lang w:val="es-ES"/>
              </w:rPr>
              <w:t>Costo ejecución (US$’000)</w:t>
            </w:r>
          </w:p>
        </w:tc>
        <w:tc>
          <w:tcPr>
            <w:tcW w:w="394" w:type="pct"/>
            <w:tcBorders>
              <w:bottom w:val="single" w:sz="4" w:space="0" w:color="auto"/>
            </w:tcBorders>
            <w:vAlign w:val="center"/>
          </w:tcPr>
          <w:p w14:paraId="03258569" w14:textId="77777777" w:rsidR="00521A89" w:rsidRPr="009E7D3A" w:rsidRDefault="00521A89" w:rsidP="00521A89">
            <w:pPr>
              <w:jc w:val="center"/>
              <w:rPr>
                <w:sz w:val="20"/>
                <w:lang w:val="es-ES"/>
              </w:rPr>
            </w:pPr>
            <w:r w:rsidRPr="009E7D3A">
              <w:rPr>
                <w:sz w:val="20"/>
                <w:lang w:val="es-ES"/>
              </w:rPr>
              <w:t>0</w:t>
            </w:r>
          </w:p>
        </w:tc>
        <w:tc>
          <w:tcPr>
            <w:tcW w:w="357" w:type="pct"/>
            <w:tcBorders>
              <w:bottom w:val="single" w:sz="4" w:space="0" w:color="auto"/>
            </w:tcBorders>
            <w:vAlign w:val="center"/>
          </w:tcPr>
          <w:p w14:paraId="517BB096" w14:textId="77777777" w:rsidR="00521A89" w:rsidRPr="009E7D3A" w:rsidRDefault="00521A89" w:rsidP="00521A89">
            <w:pPr>
              <w:jc w:val="center"/>
              <w:rPr>
                <w:sz w:val="20"/>
                <w:lang w:val="es-ES"/>
              </w:rPr>
            </w:pPr>
            <w:r w:rsidRPr="009E7D3A">
              <w:rPr>
                <w:color w:val="000000"/>
                <w:sz w:val="20"/>
              </w:rPr>
              <w:t>130</w:t>
            </w:r>
          </w:p>
        </w:tc>
        <w:tc>
          <w:tcPr>
            <w:tcW w:w="357" w:type="pct"/>
            <w:tcBorders>
              <w:bottom w:val="single" w:sz="4" w:space="0" w:color="auto"/>
            </w:tcBorders>
            <w:vAlign w:val="center"/>
          </w:tcPr>
          <w:p w14:paraId="1132411D" w14:textId="77777777" w:rsidR="00521A89" w:rsidRPr="009E7D3A" w:rsidRDefault="00521A89" w:rsidP="00521A89">
            <w:pPr>
              <w:jc w:val="center"/>
              <w:rPr>
                <w:sz w:val="20"/>
                <w:lang w:val="es-ES"/>
              </w:rPr>
            </w:pPr>
            <w:r w:rsidRPr="009E7D3A">
              <w:rPr>
                <w:color w:val="000000"/>
                <w:sz w:val="20"/>
              </w:rPr>
              <w:t>156</w:t>
            </w:r>
          </w:p>
        </w:tc>
        <w:tc>
          <w:tcPr>
            <w:tcW w:w="326" w:type="pct"/>
            <w:tcBorders>
              <w:bottom w:val="single" w:sz="4" w:space="0" w:color="auto"/>
            </w:tcBorders>
            <w:vAlign w:val="center"/>
          </w:tcPr>
          <w:p w14:paraId="4FF8BF1D" w14:textId="77777777" w:rsidR="00521A89" w:rsidRPr="009E7D3A" w:rsidRDefault="00521A89" w:rsidP="00521A89">
            <w:pPr>
              <w:jc w:val="center"/>
              <w:rPr>
                <w:sz w:val="20"/>
                <w:lang w:val="es-ES"/>
              </w:rPr>
            </w:pPr>
            <w:r w:rsidRPr="009E7D3A">
              <w:rPr>
                <w:color w:val="000000"/>
                <w:sz w:val="20"/>
              </w:rPr>
              <w:t>0</w:t>
            </w:r>
          </w:p>
        </w:tc>
        <w:tc>
          <w:tcPr>
            <w:tcW w:w="357" w:type="pct"/>
            <w:tcBorders>
              <w:bottom w:val="single" w:sz="4" w:space="0" w:color="auto"/>
            </w:tcBorders>
            <w:vAlign w:val="center"/>
          </w:tcPr>
          <w:p w14:paraId="14C8A39D" w14:textId="77777777" w:rsidR="00521A89" w:rsidRPr="009E7D3A" w:rsidRDefault="00521A89" w:rsidP="00521A89">
            <w:pPr>
              <w:jc w:val="center"/>
              <w:rPr>
                <w:b/>
                <w:sz w:val="20"/>
                <w:lang w:val="es-ES"/>
              </w:rPr>
            </w:pPr>
            <w:r w:rsidRPr="009E7D3A">
              <w:rPr>
                <w:color w:val="000000"/>
                <w:sz w:val="20"/>
              </w:rPr>
              <w:t>0</w:t>
            </w:r>
          </w:p>
        </w:tc>
        <w:tc>
          <w:tcPr>
            <w:tcW w:w="485" w:type="pct"/>
            <w:tcBorders>
              <w:bottom w:val="single" w:sz="4" w:space="0" w:color="auto"/>
            </w:tcBorders>
            <w:vAlign w:val="center"/>
          </w:tcPr>
          <w:p w14:paraId="70397CF9" w14:textId="77777777" w:rsidR="00521A89" w:rsidRPr="009E7D3A" w:rsidRDefault="00521A89" w:rsidP="00521A89">
            <w:pPr>
              <w:jc w:val="center"/>
              <w:rPr>
                <w:b/>
                <w:sz w:val="20"/>
                <w:lang w:val="es-ES"/>
              </w:rPr>
            </w:pPr>
            <w:r w:rsidRPr="009E7D3A">
              <w:rPr>
                <w:b/>
                <w:sz w:val="20"/>
                <w:lang w:val="es-ES"/>
              </w:rPr>
              <w:t>285</w:t>
            </w:r>
          </w:p>
        </w:tc>
        <w:tc>
          <w:tcPr>
            <w:tcW w:w="581" w:type="pct"/>
            <w:vMerge/>
            <w:tcBorders>
              <w:bottom w:val="single" w:sz="4" w:space="0" w:color="auto"/>
            </w:tcBorders>
            <w:vAlign w:val="center"/>
          </w:tcPr>
          <w:p w14:paraId="687C4C79" w14:textId="77777777" w:rsidR="00521A89" w:rsidRPr="009E7D3A" w:rsidRDefault="00521A89" w:rsidP="00521A89">
            <w:pPr>
              <w:jc w:val="center"/>
              <w:rPr>
                <w:sz w:val="20"/>
                <w:lang w:val="es-ES"/>
              </w:rPr>
            </w:pPr>
          </w:p>
        </w:tc>
      </w:tr>
      <w:tr w:rsidR="00521A89" w:rsidRPr="009E7D3A" w14:paraId="7A2CD0FE" w14:textId="77777777" w:rsidTr="00641B17">
        <w:trPr>
          <w:trHeight w:val="242"/>
        </w:trPr>
        <w:tc>
          <w:tcPr>
            <w:tcW w:w="5000" w:type="pct"/>
            <w:gridSpan w:val="9"/>
            <w:shd w:val="clear" w:color="auto" w:fill="D9D9D9" w:themeFill="background1" w:themeFillShade="D9"/>
            <w:vAlign w:val="center"/>
          </w:tcPr>
          <w:p w14:paraId="13929A0E" w14:textId="77777777" w:rsidR="00521A89" w:rsidRPr="009E7D3A" w:rsidRDefault="00521A89" w:rsidP="00521A89">
            <w:pPr>
              <w:rPr>
                <w:sz w:val="20"/>
                <w:lang w:val="es-ES"/>
              </w:rPr>
            </w:pPr>
            <w:r w:rsidRPr="009E7D3A">
              <w:rPr>
                <w:b/>
                <w:sz w:val="20"/>
                <w:lang w:val="es-ES"/>
              </w:rPr>
              <w:t>Componente III– Fortalecimiento Institucional</w:t>
            </w:r>
          </w:p>
        </w:tc>
      </w:tr>
      <w:tr w:rsidR="00641B17" w:rsidRPr="008A6198" w14:paraId="244A6581" w14:textId="77777777" w:rsidTr="00641B17">
        <w:trPr>
          <w:trHeight w:val="332"/>
        </w:trPr>
        <w:tc>
          <w:tcPr>
            <w:tcW w:w="1205" w:type="pct"/>
            <w:vMerge w:val="restart"/>
            <w:shd w:val="clear" w:color="auto" w:fill="auto"/>
            <w:vAlign w:val="center"/>
          </w:tcPr>
          <w:p w14:paraId="245A8C2C" w14:textId="77777777" w:rsidR="00521A89" w:rsidRPr="009E7D3A" w:rsidRDefault="00521A89" w:rsidP="00521A89">
            <w:pPr>
              <w:rPr>
                <w:sz w:val="20"/>
                <w:lang w:val="es-ES"/>
              </w:rPr>
            </w:pPr>
            <w:r w:rsidRPr="009E7D3A">
              <w:rPr>
                <w:bCs/>
                <w:sz w:val="20"/>
                <w:lang w:val="es-ES" w:eastAsia="es-BO"/>
              </w:rPr>
              <w:t>Estrategia de capacitación</w:t>
            </w:r>
          </w:p>
        </w:tc>
        <w:tc>
          <w:tcPr>
            <w:tcW w:w="937" w:type="pct"/>
            <w:shd w:val="clear" w:color="auto" w:fill="auto"/>
            <w:vAlign w:val="center"/>
          </w:tcPr>
          <w:p w14:paraId="40C03D0A" w14:textId="77777777" w:rsidR="00521A89" w:rsidRPr="009E7D3A" w:rsidRDefault="00521A89" w:rsidP="00521A89">
            <w:pPr>
              <w:jc w:val="right"/>
              <w:rPr>
                <w:sz w:val="20"/>
                <w:lang w:val="es-ES"/>
              </w:rPr>
            </w:pPr>
            <w:r w:rsidRPr="009E7D3A">
              <w:rPr>
                <w:sz w:val="20"/>
                <w:lang w:val="es-ES"/>
              </w:rPr>
              <w:t>Número de cursos</w:t>
            </w:r>
          </w:p>
        </w:tc>
        <w:tc>
          <w:tcPr>
            <w:tcW w:w="394" w:type="pct"/>
            <w:shd w:val="clear" w:color="auto" w:fill="auto"/>
            <w:vAlign w:val="center"/>
          </w:tcPr>
          <w:p w14:paraId="29F2864B" w14:textId="77777777" w:rsidR="00521A89" w:rsidRPr="009E7D3A" w:rsidRDefault="00521A89" w:rsidP="00521A89">
            <w:pPr>
              <w:jc w:val="center"/>
              <w:rPr>
                <w:sz w:val="20"/>
                <w:lang w:val="es-ES"/>
              </w:rPr>
            </w:pPr>
            <w:r w:rsidRPr="009E7D3A">
              <w:rPr>
                <w:sz w:val="20"/>
                <w:lang w:val="es-ES"/>
              </w:rPr>
              <w:t>0</w:t>
            </w:r>
          </w:p>
        </w:tc>
        <w:tc>
          <w:tcPr>
            <w:tcW w:w="357" w:type="pct"/>
            <w:shd w:val="clear" w:color="auto" w:fill="auto"/>
            <w:vAlign w:val="bottom"/>
          </w:tcPr>
          <w:p w14:paraId="5816C708" w14:textId="77777777" w:rsidR="00521A89" w:rsidRPr="009E7D3A" w:rsidRDefault="00521A89" w:rsidP="00521A89">
            <w:pPr>
              <w:jc w:val="center"/>
              <w:rPr>
                <w:sz w:val="20"/>
                <w:lang w:val="es-ES"/>
              </w:rPr>
            </w:pPr>
            <w:r w:rsidRPr="009E7D3A">
              <w:rPr>
                <w:color w:val="000000"/>
                <w:sz w:val="20"/>
              </w:rPr>
              <w:t>8</w:t>
            </w:r>
          </w:p>
        </w:tc>
        <w:tc>
          <w:tcPr>
            <w:tcW w:w="357" w:type="pct"/>
            <w:shd w:val="clear" w:color="auto" w:fill="auto"/>
            <w:vAlign w:val="bottom"/>
          </w:tcPr>
          <w:p w14:paraId="7CDE6B4C" w14:textId="77777777" w:rsidR="00521A89" w:rsidRPr="009E7D3A" w:rsidRDefault="00521A89" w:rsidP="00521A89">
            <w:pPr>
              <w:jc w:val="center"/>
              <w:rPr>
                <w:sz w:val="20"/>
                <w:lang w:val="es-ES"/>
              </w:rPr>
            </w:pPr>
            <w:r w:rsidRPr="009E7D3A">
              <w:rPr>
                <w:color w:val="000000"/>
                <w:sz w:val="20"/>
              </w:rPr>
              <w:t>8</w:t>
            </w:r>
          </w:p>
        </w:tc>
        <w:tc>
          <w:tcPr>
            <w:tcW w:w="326" w:type="pct"/>
            <w:shd w:val="clear" w:color="auto" w:fill="auto"/>
            <w:vAlign w:val="bottom"/>
          </w:tcPr>
          <w:p w14:paraId="7BC74A4D" w14:textId="77777777" w:rsidR="00521A89" w:rsidRPr="009E7D3A" w:rsidRDefault="00521A89" w:rsidP="00521A89">
            <w:pPr>
              <w:jc w:val="center"/>
              <w:rPr>
                <w:sz w:val="20"/>
                <w:lang w:val="es-ES"/>
              </w:rPr>
            </w:pPr>
            <w:r w:rsidRPr="009E7D3A">
              <w:rPr>
                <w:color w:val="000000"/>
                <w:sz w:val="20"/>
              </w:rPr>
              <w:t>2</w:t>
            </w:r>
          </w:p>
        </w:tc>
        <w:tc>
          <w:tcPr>
            <w:tcW w:w="357" w:type="pct"/>
            <w:vAlign w:val="bottom"/>
          </w:tcPr>
          <w:p w14:paraId="277A6A61" w14:textId="77777777" w:rsidR="00521A89" w:rsidRPr="009E7D3A" w:rsidRDefault="00521A89" w:rsidP="00521A89">
            <w:pPr>
              <w:jc w:val="center"/>
              <w:rPr>
                <w:b/>
                <w:sz w:val="20"/>
                <w:lang w:val="es-ES"/>
              </w:rPr>
            </w:pPr>
            <w:r w:rsidRPr="009E7D3A">
              <w:rPr>
                <w:color w:val="000000"/>
                <w:sz w:val="20"/>
              </w:rPr>
              <w:t>2</w:t>
            </w:r>
          </w:p>
        </w:tc>
        <w:tc>
          <w:tcPr>
            <w:tcW w:w="485" w:type="pct"/>
            <w:shd w:val="clear" w:color="auto" w:fill="auto"/>
            <w:vAlign w:val="center"/>
          </w:tcPr>
          <w:p w14:paraId="1E4FCF33" w14:textId="77777777" w:rsidR="00521A89" w:rsidRPr="009E7D3A" w:rsidRDefault="00521A89" w:rsidP="00521A89">
            <w:pPr>
              <w:jc w:val="center"/>
              <w:rPr>
                <w:b/>
                <w:sz w:val="20"/>
                <w:lang w:val="es-ES"/>
              </w:rPr>
            </w:pPr>
            <w:r w:rsidRPr="009E7D3A">
              <w:rPr>
                <w:b/>
                <w:sz w:val="20"/>
                <w:lang w:val="es-ES"/>
              </w:rPr>
              <w:t>20</w:t>
            </w:r>
          </w:p>
        </w:tc>
        <w:tc>
          <w:tcPr>
            <w:tcW w:w="581" w:type="pct"/>
            <w:vMerge w:val="restart"/>
            <w:shd w:val="clear" w:color="auto" w:fill="auto"/>
            <w:vAlign w:val="center"/>
          </w:tcPr>
          <w:p w14:paraId="76CCA7B3" w14:textId="77777777" w:rsidR="00521A89" w:rsidRPr="009E7D3A" w:rsidRDefault="00521A89" w:rsidP="00521A89">
            <w:pPr>
              <w:jc w:val="center"/>
              <w:rPr>
                <w:sz w:val="20"/>
                <w:lang w:val="es-ES"/>
              </w:rPr>
            </w:pPr>
            <w:r w:rsidRPr="009E7D3A">
              <w:rPr>
                <w:sz w:val="20"/>
                <w:lang w:val="es-ES"/>
              </w:rPr>
              <w:t>Informe de avance del proyecto</w:t>
            </w:r>
          </w:p>
        </w:tc>
      </w:tr>
      <w:tr w:rsidR="00641B17" w:rsidRPr="009E7D3A" w14:paraId="03585EC4" w14:textId="77777777" w:rsidTr="00641B17">
        <w:trPr>
          <w:trHeight w:val="278"/>
        </w:trPr>
        <w:tc>
          <w:tcPr>
            <w:tcW w:w="1205" w:type="pct"/>
            <w:vMerge/>
            <w:shd w:val="clear" w:color="auto" w:fill="auto"/>
            <w:vAlign w:val="center"/>
          </w:tcPr>
          <w:p w14:paraId="5524D9DB" w14:textId="77777777" w:rsidR="00521A89" w:rsidRPr="009E7D3A" w:rsidRDefault="00521A89" w:rsidP="00521A89">
            <w:pPr>
              <w:rPr>
                <w:sz w:val="20"/>
                <w:lang w:val="es-ES"/>
              </w:rPr>
            </w:pPr>
          </w:p>
        </w:tc>
        <w:tc>
          <w:tcPr>
            <w:tcW w:w="937" w:type="pct"/>
            <w:shd w:val="clear" w:color="auto" w:fill="auto"/>
            <w:vAlign w:val="center"/>
          </w:tcPr>
          <w:p w14:paraId="01C69827" w14:textId="77777777" w:rsidR="00521A89" w:rsidRPr="009E7D3A" w:rsidRDefault="00521A89" w:rsidP="00521A89">
            <w:pPr>
              <w:jc w:val="right"/>
              <w:rPr>
                <w:sz w:val="20"/>
                <w:lang w:val="es-ES"/>
              </w:rPr>
            </w:pPr>
            <w:r w:rsidRPr="009E7D3A">
              <w:rPr>
                <w:sz w:val="20"/>
                <w:lang w:val="es-ES"/>
              </w:rPr>
              <w:t>Costo ejecución (US$’000)</w:t>
            </w:r>
          </w:p>
        </w:tc>
        <w:tc>
          <w:tcPr>
            <w:tcW w:w="394" w:type="pct"/>
            <w:shd w:val="clear" w:color="auto" w:fill="auto"/>
            <w:vAlign w:val="center"/>
          </w:tcPr>
          <w:p w14:paraId="3AC7D1BB" w14:textId="77777777" w:rsidR="00521A89" w:rsidRPr="009E7D3A" w:rsidRDefault="00521A89" w:rsidP="00521A89">
            <w:pPr>
              <w:jc w:val="center"/>
              <w:rPr>
                <w:sz w:val="20"/>
                <w:lang w:val="es-ES"/>
              </w:rPr>
            </w:pPr>
            <w:r w:rsidRPr="009E7D3A">
              <w:rPr>
                <w:sz w:val="20"/>
                <w:lang w:val="es-ES"/>
              </w:rPr>
              <w:t>0</w:t>
            </w:r>
          </w:p>
        </w:tc>
        <w:tc>
          <w:tcPr>
            <w:tcW w:w="357" w:type="pct"/>
            <w:shd w:val="clear" w:color="auto" w:fill="auto"/>
            <w:vAlign w:val="bottom"/>
          </w:tcPr>
          <w:p w14:paraId="1EC5CA4E" w14:textId="77777777" w:rsidR="00521A89" w:rsidRPr="009E7D3A" w:rsidRDefault="00521A89" w:rsidP="00521A89">
            <w:pPr>
              <w:jc w:val="center"/>
              <w:rPr>
                <w:sz w:val="20"/>
                <w:lang w:val="es-ES"/>
              </w:rPr>
            </w:pPr>
            <w:r w:rsidRPr="009E7D3A">
              <w:rPr>
                <w:color w:val="000000"/>
                <w:sz w:val="20"/>
              </w:rPr>
              <w:t>358</w:t>
            </w:r>
          </w:p>
        </w:tc>
        <w:tc>
          <w:tcPr>
            <w:tcW w:w="357" w:type="pct"/>
            <w:shd w:val="clear" w:color="auto" w:fill="auto"/>
            <w:vAlign w:val="bottom"/>
          </w:tcPr>
          <w:p w14:paraId="24EED4E0" w14:textId="77777777" w:rsidR="00521A89" w:rsidRPr="009E7D3A" w:rsidRDefault="00521A89" w:rsidP="00521A89">
            <w:pPr>
              <w:jc w:val="center"/>
              <w:rPr>
                <w:sz w:val="20"/>
                <w:lang w:val="es-ES"/>
              </w:rPr>
            </w:pPr>
            <w:r w:rsidRPr="009E7D3A">
              <w:rPr>
                <w:color w:val="000000"/>
                <w:sz w:val="20"/>
              </w:rPr>
              <w:t>358</w:t>
            </w:r>
          </w:p>
        </w:tc>
        <w:tc>
          <w:tcPr>
            <w:tcW w:w="326" w:type="pct"/>
            <w:shd w:val="clear" w:color="auto" w:fill="auto"/>
            <w:vAlign w:val="bottom"/>
          </w:tcPr>
          <w:p w14:paraId="7969543D" w14:textId="77777777" w:rsidR="00521A89" w:rsidRPr="009E7D3A" w:rsidRDefault="00521A89" w:rsidP="00521A89">
            <w:pPr>
              <w:jc w:val="center"/>
              <w:rPr>
                <w:sz w:val="20"/>
                <w:lang w:val="es-ES"/>
              </w:rPr>
            </w:pPr>
            <w:r w:rsidRPr="009E7D3A">
              <w:rPr>
                <w:color w:val="000000"/>
                <w:sz w:val="20"/>
              </w:rPr>
              <w:t>90</w:t>
            </w:r>
          </w:p>
        </w:tc>
        <w:tc>
          <w:tcPr>
            <w:tcW w:w="357" w:type="pct"/>
            <w:vAlign w:val="bottom"/>
          </w:tcPr>
          <w:p w14:paraId="58D19135" w14:textId="77777777" w:rsidR="00521A89" w:rsidRPr="009E7D3A" w:rsidRDefault="00521A89" w:rsidP="00521A89">
            <w:pPr>
              <w:jc w:val="center"/>
              <w:rPr>
                <w:b/>
                <w:sz w:val="20"/>
                <w:lang w:val="es-ES"/>
              </w:rPr>
            </w:pPr>
            <w:r w:rsidRPr="009E7D3A">
              <w:rPr>
                <w:color w:val="000000"/>
                <w:sz w:val="20"/>
              </w:rPr>
              <w:t>90</w:t>
            </w:r>
          </w:p>
        </w:tc>
        <w:tc>
          <w:tcPr>
            <w:tcW w:w="485" w:type="pct"/>
            <w:shd w:val="clear" w:color="auto" w:fill="auto"/>
            <w:vAlign w:val="center"/>
          </w:tcPr>
          <w:p w14:paraId="7ABC916A" w14:textId="77777777" w:rsidR="00521A89" w:rsidRPr="009E7D3A" w:rsidRDefault="00521A89" w:rsidP="00521A89">
            <w:pPr>
              <w:jc w:val="center"/>
              <w:rPr>
                <w:b/>
                <w:sz w:val="20"/>
                <w:lang w:val="es-ES"/>
              </w:rPr>
            </w:pPr>
            <w:r w:rsidRPr="009E7D3A">
              <w:rPr>
                <w:b/>
                <w:sz w:val="20"/>
                <w:lang w:val="es-ES"/>
              </w:rPr>
              <w:t>896</w:t>
            </w:r>
          </w:p>
        </w:tc>
        <w:tc>
          <w:tcPr>
            <w:tcW w:w="581" w:type="pct"/>
            <w:vMerge/>
            <w:shd w:val="clear" w:color="auto" w:fill="auto"/>
            <w:vAlign w:val="center"/>
          </w:tcPr>
          <w:p w14:paraId="2F2396AE" w14:textId="77777777" w:rsidR="00521A89" w:rsidRPr="009E7D3A" w:rsidRDefault="00521A89" w:rsidP="00521A89">
            <w:pPr>
              <w:jc w:val="center"/>
              <w:rPr>
                <w:sz w:val="20"/>
                <w:lang w:val="es-ES"/>
              </w:rPr>
            </w:pPr>
          </w:p>
        </w:tc>
      </w:tr>
      <w:tr w:rsidR="00641B17" w:rsidRPr="009E7D3A" w14:paraId="1A7F5B3B" w14:textId="77777777" w:rsidTr="00641B17">
        <w:trPr>
          <w:trHeight w:val="341"/>
        </w:trPr>
        <w:tc>
          <w:tcPr>
            <w:tcW w:w="1205" w:type="pct"/>
            <w:vMerge w:val="restart"/>
            <w:shd w:val="clear" w:color="auto" w:fill="auto"/>
            <w:vAlign w:val="center"/>
          </w:tcPr>
          <w:p w14:paraId="7038389A" w14:textId="77777777" w:rsidR="00521A89" w:rsidRPr="009E7D3A" w:rsidRDefault="00521A89" w:rsidP="00521A89">
            <w:pPr>
              <w:rPr>
                <w:sz w:val="20"/>
                <w:lang w:val="es-ES"/>
              </w:rPr>
            </w:pPr>
            <w:r w:rsidRPr="009E7D3A">
              <w:rPr>
                <w:sz w:val="20"/>
                <w:lang w:val="es-ES"/>
              </w:rPr>
              <w:t>Apoyo a la implementación de la estrategia de capacitación</w:t>
            </w:r>
            <w:r w:rsidRPr="009E7D3A">
              <w:rPr>
                <w:rStyle w:val="FootnoteReference"/>
                <w:lang w:val="es-ES"/>
              </w:rPr>
              <w:footnoteReference w:id="1"/>
            </w:r>
          </w:p>
        </w:tc>
        <w:tc>
          <w:tcPr>
            <w:tcW w:w="937" w:type="pct"/>
            <w:shd w:val="clear" w:color="auto" w:fill="auto"/>
            <w:vAlign w:val="center"/>
          </w:tcPr>
          <w:p w14:paraId="37E05D03" w14:textId="77777777" w:rsidR="00521A89" w:rsidRPr="009E7D3A" w:rsidRDefault="00521A89" w:rsidP="00521A89">
            <w:pPr>
              <w:jc w:val="right"/>
              <w:rPr>
                <w:sz w:val="20"/>
                <w:lang w:val="es-ES"/>
              </w:rPr>
            </w:pPr>
            <w:r w:rsidRPr="009E7D3A">
              <w:rPr>
                <w:sz w:val="20"/>
                <w:lang w:val="es-ES"/>
              </w:rPr>
              <w:t>Número de EED beneficiadas</w:t>
            </w:r>
          </w:p>
        </w:tc>
        <w:tc>
          <w:tcPr>
            <w:tcW w:w="394" w:type="pct"/>
            <w:shd w:val="clear" w:color="auto" w:fill="auto"/>
            <w:vAlign w:val="center"/>
          </w:tcPr>
          <w:p w14:paraId="355D19AD" w14:textId="77777777" w:rsidR="00521A89" w:rsidRPr="009E7D3A" w:rsidRDefault="00521A89" w:rsidP="00521A89">
            <w:pPr>
              <w:jc w:val="center"/>
              <w:rPr>
                <w:sz w:val="20"/>
                <w:lang w:val="es-ES"/>
              </w:rPr>
            </w:pPr>
            <w:r w:rsidRPr="009E7D3A">
              <w:rPr>
                <w:sz w:val="20"/>
                <w:lang w:val="es-ES"/>
              </w:rPr>
              <w:t>0</w:t>
            </w:r>
          </w:p>
        </w:tc>
        <w:tc>
          <w:tcPr>
            <w:tcW w:w="357" w:type="pct"/>
            <w:shd w:val="clear" w:color="auto" w:fill="auto"/>
            <w:vAlign w:val="center"/>
          </w:tcPr>
          <w:p w14:paraId="4FAED6AA" w14:textId="77777777" w:rsidR="00521A89" w:rsidRPr="009E7D3A" w:rsidRDefault="00521A89" w:rsidP="00521A89">
            <w:pPr>
              <w:jc w:val="center"/>
              <w:rPr>
                <w:sz w:val="20"/>
                <w:lang w:val="es-ES"/>
              </w:rPr>
            </w:pPr>
            <w:r w:rsidRPr="009E7D3A">
              <w:rPr>
                <w:color w:val="000000"/>
                <w:sz w:val="20"/>
              </w:rPr>
              <w:t>5</w:t>
            </w:r>
          </w:p>
        </w:tc>
        <w:tc>
          <w:tcPr>
            <w:tcW w:w="357" w:type="pct"/>
            <w:shd w:val="clear" w:color="auto" w:fill="auto"/>
            <w:vAlign w:val="center"/>
          </w:tcPr>
          <w:p w14:paraId="016E2947" w14:textId="77777777" w:rsidR="00521A89" w:rsidRPr="009E7D3A" w:rsidRDefault="00521A89" w:rsidP="00521A89">
            <w:pPr>
              <w:jc w:val="center"/>
              <w:rPr>
                <w:sz w:val="20"/>
                <w:lang w:val="es-ES"/>
              </w:rPr>
            </w:pPr>
            <w:r w:rsidRPr="009E7D3A">
              <w:rPr>
                <w:color w:val="000000"/>
                <w:sz w:val="20"/>
              </w:rPr>
              <w:t>7</w:t>
            </w:r>
          </w:p>
        </w:tc>
        <w:tc>
          <w:tcPr>
            <w:tcW w:w="326" w:type="pct"/>
            <w:shd w:val="clear" w:color="auto" w:fill="auto"/>
            <w:vAlign w:val="center"/>
          </w:tcPr>
          <w:p w14:paraId="7A324362" w14:textId="77777777" w:rsidR="00521A89" w:rsidRPr="009E7D3A" w:rsidRDefault="00521A89" w:rsidP="00521A89">
            <w:pPr>
              <w:jc w:val="center"/>
              <w:rPr>
                <w:sz w:val="20"/>
                <w:lang w:val="es-ES"/>
              </w:rPr>
            </w:pPr>
            <w:r w:rsidRPr="009E7D3A">
              <w:rPr>
                <w:color w:val="000000"/>
                <w:sz w:val="20"/>
              </w:rPr>
              <w:t>5</w:t>
            </w:r>
          </w:p>
        </w:tc>
        <w:tc>
          <w:tcPr>
            <w:tcW w:w="357" w:type="pct"/>
            <w:vAlign w:val="center"/>
          </w:tcPr>
          <w:p w14:paraId="75500873" w14:textId="77777777" w:rsidR="00521A89" w:rsidRPr="009E7D3A" w:rsidRDefault="00521A89" w:rsidP="00521A89">
            <w:pPr>
              <w:jc w:val="center"/>
              <w:rPr>
                <w:b/>
                <w:sz w:val="20"/>
                <w:lang w:val="es-ES"/>
              </w:rPr>
            </w:pPr>
            <w:r w:rsidRPr="009E7D3A">
              <w:rPr>
                <w:color w:val="000000"/>
                <w:sz w:val="20"/>
              </w:rPr>
              <w:t>3</w:t>
            </w:r>
          </w:p>
        </w:tc>
        <w:tc>
          <w:tcPr>
            <w:tcW w:w="485" w:type="pct"/>
            <w:shd w:val="clear" w:color="auto" w:fill="auto"/>
            <w:vAlign w:val="center"/>
          </w:tcPr>
          <w:p w14:paraId="1A612721" w14:textId="77777777" w:rsidR="00521A89" w:rsidRPr="009E7D3A" w:rsidRDefault="00521A89" w:rsidP="00521A89">
            <w:pPr>
              <w:jc w:val="center"/>
              <w:rPr>
                <w:b/>
                <w:sz w:val="20"/>
                <w:lang w:val="es-ES"/>
              </w:rPr>
            </w:pPr>
            <w:r w:rsidRPr="009E7D3A">
              <w:rPr>
                <w:b/>
                <w:sz w:val="20"/>
                <w:lang w:val="es-ES"/>
              </w:rPr>
              <w:t>20</w:t>
            </w:r>
          </w:p>
        </w:tc>
        <w:tc>
          <w:tcPr>
            <w:tcW w:w="581" w:type="pct"/>
            <w:vMerge/>
            <w:shd w:val="clear" w:color="auto" w:fill="auto"/>
            <w:vAlign w:val="center"/>
          </w:tcPr>
          <w:p w14:paraId="1C26E080" w14:textId="77777777" w:rsidR="00521A89" w:rsidRPr="009E7D3A" w:rsidRDefault="00521A89" w:rsidP="00521A89">
            <w:pPr>
              <w:jc w:val="center"/>
              <w:rPr>
                <w:sz w:val="20"/>
                <w:lang w:val="es-ES"/>
              </w:rPr>
            </w:pPr>
          </w:p>
        </w:tc>
      </w:tr>
      <w:tr w:rsidR="00641B17" w:rsidRPr="009E7D3A" w14:paraId="037DD373" w14:textId="77777777" w:rsidTr="000022FB">
        <w:trPr>
          <w:trHeight w:val="350"/>
        </w:trPr>
        <w:tc>
          <w:tcPr>
            <w:tcW w:w="1205" w:type="pct"/>
            <w:vMerge/>
            <w:shd w:val="clear" w:color="auto" w:fill="auto"/>
            <w:vAlign w:val="center"/>
          </w:tcPr>
          <w:p w14:paraId="22DB99E9" w14:textId="77777777" w:rsidR="00521A89" w:rsidRPr="009E7D3A" w:rsidRDefault="00521A89" w:rsidP="00521A89">
            <w:pPr>
              <w:rPr>
                <w:sz w:val="20"/>
                <w:lang w:val="es-ES"/>
              </w:rPr>
            </w:pPr>
          </w:p>
        </w:tc>
        <w:tc>
          <w:tcPr>
            <w:tcW w:w="937" w:type="pct"/>
            <w:shd w:val="clear" w:color="auto" w:fill="auto"/>
            <w:vAlign w:val="center"/>
          </w:tcPr>
          <w:p w14:paraId="5DAC5151" w14:textId="77777777" w:rsidR="00521A89" w:rsidRPr="009E7D3A" w:rsidRDefault="00521A89" w:rsidP="00521A89">
            <w:pPr>
              <w:jc w:val="right"/>
              <w:rPr>
                <w:sz w:val="20"/>
                <w:highlight w:val="yellow"/>
                <w:lang w:val="es-ES"/>
              </w:rPr>
            </w:pPr>
            <w:r w:rsidRPr="009E7D3A">
              <w:rPr>
                <w:sz w:val="20"/>
                <w:lang w:val="es-ES"/>
              </w:rPr>
              <w:t>Costo ejecución (US$’000)</w:t>
            </w:r>
          </w:p>
        </w:tc>
        <w:tc>
          <w:tcPr>
            <w:tcW w:w="394" w:type="pct"/>
            <w:shd w:val="clear" w:color="auto" w:fill="auto"/>
            <w:vAlign w:val="center"/>
          </w:tcPr>
          <w:p w14:paraId="36B869D1" w14:textId="77777777" w:rsidR="00521A89" w:rsidRPr="009E7D3A" w:rsidRDefault="00521A89" w:rsidP="00521A89">
            <w:pPr>
              <w:jc w:val="center"/>
              <w:rPr>
                <w:sz w:val="20"/>
                <w:highlight w:val="yellow"/>
                <w:lang w:val="es-ES"/>
              </w:rPr>
            </w:pPr>
            <w:r w:rsidRPr="009E7D3A">
              <w:rPr>
                <w:sz w:val="20"/>
                <w:lang w:val="es-ES"/>
              </w:rPr>
              <w:t>0</w:t>
            </w:r>
          </w:p>
        </w:tc>
        <w:tc>
          <w:tcPr>
            <w:tcW w:w="357" w:type="pct"/>
            <w:shd w:val="clear" w:color="auto" w:fill="auto"/>
            <w:vAlign w:val="center"/>
          </w:tcPr>
          <w:p w14:paraId="5BC04526" w14:textId="5324979F" w:rsidR="00521A89" w:rsidRPr="009E7D3A" w:rsidRDefault="008168C0" w:rsidP="008168C0">
            <w:pPr>
              <w:jc w:val="center"/>
              <w:rPr>
                <w:sz w:val="20"/>
                <w:highlight w:val="yellow"/>
                <w:lang w:val="es-ES"/>
              </w:rPr>
            </w:pPr>
            <w:r>
              <w:rPr>
                <w:color w:val="000000"/>
                <w:sz w:val="20"/>
              </w:rPr>
              <w:t>300</w:t>
            </w:r>
          </w:p>
        </w:tc>
        <w:tc>
          <w:tcPr>
            <w:tcW w:w="357" w:type="pct"/>
            <w:shd w:val="clear" w:color="auto" w:fill="auto"/>
            <w:vAlign w:val="center"/>
          </w:tcPr>
          <w:p w14:paraId="7A29B4EB" w14:textId="3DD98A1A" w:rsidR="00521A89" w:rsidRPr="009E7D3A" w:rsidRDefault="008168C0" w:rsidP="008168C0">
            <w:pPr>
              <w:jc w:val="center"/>
              <w:rPr>
                <w:sz w:val="20"/>
                <w:highlight w:val="yellow"/>
                <w:lang w:val="es-ES"/>
              </w:rPr>
            </w:pPr>
            <w:r>
              <w:rPr>
                <w:color w:val="000000"/>
                <w:sz w:val="20"/>
              </w:rPr>
              <w:t>420</w:t>
            </w:r>
          </w:p>
        </w:tc>
        <w:tc>
          <w:tcPr>
            <w:tcW w:w="326" w:type="pct"/>
            <w:shd w:val="clear" w:color="auto" w:fill="auto"/>
            <w:vAlign w:val="center"/>
          </w:tcPr>
          <w:p w14:paraId="2D0E8DB7" w14:textId="5D93CB07" w:rsidR="00521A89" w:rsidRPr="009E7D3A" w:rsidRDefault="008168C0" w:rsidP="008168C0">
            <w:pPr>
              <w:jc w:val="center"/>
              <w:rPr>
                <w:sz w:val="20"/>
                <w:highlight w:val="yellow"/>
                <w:lang w:val="es-ES"/>
              </w:rPr>
            </w:pPr>
            <w:r>
              <w:rPr>
                <w:color w:val="000000"/>
                <w:sz w:val="20"/>
              </w:rPr>
              <w:t>300</w:t>
            </w:r>
          </w:p>
        </w:tc>
        <w:tc>
          <w:tcPr>
            <w:tcW w:w="357" w:type="pct"/>
            <w:vAlign w:val="center"/>
          </w:tcPr>
          <w:p w14:paraId="225F6000" w14:textId="09E0C59B" w:rsidR="00521A89" w:rsidRPr="009E7D3A" w:rsidRDefault="008168C0" w:rsidP="008168C0">
            <w:pPr>
              <w:jc w:val="center"/>
              <w:rPr>
                <w:b/>
                <w:sz w:val="20"/>
                <w:lang w:val="es-ES"/>
              </w:rPr>
            </w:pPr>
            <w:r>
              <w:rPr>
                <w:color w:val="000000"/>
                <w:sz w:val="20"/>
              </w:rPr>
              <w:t>174</w:t>
            </w:r>
          </w:p>
        </w:tc>
        <w:tc>
          <w:tcPr>
            <w:tcW w:w="485" w:type="pct"/>
            <w:shd w:val="clear" w:color="auto" w:fill="auto"/>
            <w:vAlign w:val="center"/>
          </w:tcPr>
          <w:p w14:paraId="3FF2B485" w14:textId="0F097AAB" w:rsidR="00521A89" w:rsidRPr="009E7D3A" w:rsidRDefault="00521A89" w:rsidP="008168C0">
            <w:pPr>
              <w:jc w:val="center"/>
              <w:rPr>
                <w:b/>
                <w:sz w:val="20"/>
                <w:highlight w:val="yellow"/>
                <w:lang w:val="es-ES"/>
              </w:rPr>
            </w:pPr>
            <w:r w:rsidRPr="009E7D3A">
              <w:rPr>
                <w:b/>
                <w:sz w:val="20"/>
                <w:lang w:val="es-ES"/>
              </w:rPr>
              <w:t>1.</w:t>
            </w:r>
            <w:r w:rsidR="008168C0">
              <w:rPr>
                <w:b/>
                <w:sz w:val="20"/>
                <w:lang w:val="es-ES"/>
              </w:rPr>
              <w:t>194</w:t>
            </w:r>
          </w:p>
        </w:tc>
        <w:tc>
          <w:tcPr>
            <w:tcW w:w="581" w:type="pct"/>
            <w:vMerge/>
            <w:shd w:val="clear" w:color="auto" w:fill="auto"/>
            <w:vAlign w:val="center"/>
          </w:tcPr>
          <w:p w14:paraId="5D0427F5" w14:textId="77777777" w:rsidR="00521A89" w:rsidRPr="009E7D3A" w:rsidRDefault="00521A89" w:rsidP="00521A89">
            <w:pPr>
              <w:jc w:val="center"/>
              <w:rPr>
                <w:sz w:val="20"/>
                <w:lang w:val="es-ES"/>
              </w:rPr>
            </w:pPr>
          </w:p>
        </w:tc>
      </w:tr>
    </w:tbl>
    <w:p w14:paraId="0FFD89ED" w14:textId="77777777" w:rsidR="00197B77" w:rsidRPr="003E54AD" w:rsidRDefault="00197B77" w:rsidP="00126B53">
      <w:pPr>
        <w:pStyle w:val="Listavistosa-nfasis11"/>
        <w:ind w:left="1080"/>
        <w:rPr>
          <w:rFonts w:ascii="Times New Roman" w:hAnsi="Times New Roman"/>
          <w:b/>
          <w:color w:val="FF0000"/>
          <w:sz w:val="24"/>
          <w:szCs w:val="24"/>
          <w:lang w:val="es-ES"/>
        </w:rPr>
      </w:pPr>
    </w:p>
    <w:p w14:paraId="4CDAAA14" w14:textId="77777777" w:rsidR="00280175" w:rsidRPr="003E54AD" w:rsidRDefault="00280175" w:rsidP="00A72787">
      <w:pPr>
        <w:pStyle w:val="Listavistosa-nfasis11"/>
        <w:ind w:left="1080"/>
        <w:jc w:val="both"/>
        <w:rPr>
          <w:rFonts w:ascii="Times New Roman" w:hAnsi="Times New Roman"/>
          <w:b/>
          <w:color w:val="FF0000"/>
          <w:sz w:val="24"/>
          <w:szCs w:val="24"/>
          <w:lang w:val="es-ES"/>
        </w:rPr>
      </w:pPr>
    </w:p>
    <w:p w14:paraId="7BBB8E5D" w14:textId="4871F85F" w:rsidR="00CC77D6" w:rsidRPr="003E54AD" w:rsidRDefault="00C42473" w:rsidP="00DA31DE">
      <w:pPr>
        <w:numPr>
          <w:ilvl w:val="1"/>
          <w:numId w:val="12"/>
        </w:numPr>
        <w:spacing w:before="120" w:after="120"/>
        <w:ind w:left="720" w:hanging="720"/>
        <w:jc w:val="both"/>
        <w:rPr>
          <w:noProof/>
          <w:szCs w:val="24"/>
          <w:lang w:val="es-ES"/>
        </w:rPr>
      </w:pPr>
      <w:r w:rsidRPr="003E54AD">
        <w:rPr>
          <w:noProof/>
          <w:szCs w:val="24"/>
          <w:lang w:val="es-ES"/>
        </w:rPr>
        <w:t>E</w:t>
      </w:r>
      <w:r w:rsidR="006D01D1" w:rsidRPr="003E54AD">
        <w:rPr>
          <w:noProof/>
          <w:szCs w:val="24"/>
          <w:lang w:val="es-ES"/>
        </w:rPr>
        <w:t>l Programa se plantea como un préstamo de inversión de obras múltiples para el cual se determinó una muestra representativa de proyectos de obra de infraestru</w:t>
      </w:r>
      <w:r w:rsidR="00D85262" w:rsidRPr="003E54AD">
        <w:rPr>
          <w:noProof/>
          <w:szCs w:val="24"/>
          <w:lang w:val="es-ES"/>
        </w:rPr>
        <w:t>c</w:t>
      </w:r>
      <w:r w:rsidR="006D01D1" w:rsidRPr="003E54AD">
        <w:rPr>
          <w:noProof/>
          <w:szCs w:val="24"/>
          <w:lang w:val="es-ES"/>
        </w:rPr>
        <w:t>tura</w:t>
      </w:r>
      <w:r w:rsidR="00241F59" w:rsidRPr="003E54AD">
        <w:rPr>
          <w:noProof/>
          <w:szCs w:val="24"/>
          <w:lang w:val="es-ES"/>
        </w:rPr>
        <w:t xml:space="preserve">. </w:t>
      </w:r>
      <w:r w:rsidR="006D01D1" w:rsidRPr="003E54AD">
        <w:rPr>
          <w:noProof/>
          <w:szCs w:val="24"/>
          <w:lang w:val="es-ES"/>
        </w:rPr>
        <w:t>Existe una línea de base referencial para todos los indicadores, que se construye a partir de las obras incluidas  en la muestra. La línea de base se irá actualizando conforme se incluyan la totalidad de las obras a  ser financiadas por el Programa. La U</w:t>
      </w:r>
      <w:r w:rsidR="00033ABA" w:rsidRPr="003E54AD">
        <w:rPr>
          <w:noProof/>
          <w:szCs w:val="24"/>
          <w:lang w:val="es-ES"/>
        </w:rPr>
        <w:t>G</w:t>
      </w:r>
      <w:r w:rsidR="00241F59" w:rsidRPr="003E54AD">
        <w:rPr>
          <w:noProof/>
          <w:szCs w:val="24"/>
          <w:lang w:val="es-ES"/>
        </w:rPr>
        <w:t>P</w:t>
      </w:r>
      <w:r w:rsidR="006D01D1" w:rsidRPr="003E54AD">
        <w:rPr>
          <w:noProof/>
          <w:szCs w:val="24"/>
          <w:lang w:val="es-ES"/>
        </w:rPr>
        <w:t xml:space="preserve"> será responsable por la consolidación de la línea de base y de los ajustes requeridos a las metas establecidas en la Matriz de Resultados del Programa.</w:t>
      </w:r>
    </w:p>
    <w:p w14:paraId="0306F2AA" w14:textId="77777777" w:rsidR="001B5186" w:rsidRPr="00DA31DE" w:rsidRDefault="006D01D1" w:rsidP="00DA31DE">
      <w:pPr>
        <w:pStyle w:val="TableTitle"/>
        <w:rPr>
          <w:rStyle w:val="Heading1Char"/>
          <w:b/>
        </w:rPr>
      </w:pPr>
      <w:bookmarkStart w:id="5" w:name="_Toc416714961"/>
      <w:r w:rsidRPr="00DA31DE">
        <w:rPr>
          <w:rStyle w:val="Heading1Char"/>
          <w:b/>
        </w:rPr>
        <w:t>Instrumentos para el Monitoreo de los Indicadores y Recopilación de Datos</w:t>
      </w:r>
      <w:bookmarkEnd w:id="5"/>
    </w:p>
    <w:p w14:paraId="3C9818A8" w14:textId="2FE0392C" w:rsidR="00770578" w:rsidRPr="003E54AD" w:rsidRDefault="00241F59" w:rsidP="00DA31DE">
      <w:pPr>
        <w:numPr>
          <w:ilvl w:val="1"/>
          <w:numId w:val="12"/>
        </w:numPr>
        <w:spacing w:before="120" w:after="120"/>
        <w:ind w:left="720" w:hanging="720"/>
        <w:jc w:val="both"/>
        <w:rPr>
          <w:rFonts w:eastAsia="Arial Unicode MS"/>
          <w:bCs/>
          <w:szCs w:val="24"/>
          <w:lang w:val="es-ES"/>
        </w:rPr>
      </w:pPr>
      <w:r w:rsidRPr="003E54AD">
        <w:rPr>
          <w:szCs w:val="24"/>
          <w:lang w:val="es-ES"/>
        </w:rPr>
        <w:t>El Ejecutor d</w:t>
      </w:r>
      <w:r w:rsidR="00E278F0" w:rsidRPr="003E54AD">
        <w:rPr>
          <w:szCs w:val="24"/>
          <w:lang w:val="es-ES"/>
        </w:rPr>
        <w:t>el Programa será</w:t>
      </w:r>
      <w:r w:rsidRPr="003E54AD">
        <w:rPr>
          <w:szCs w:val="24"/>
          <w:lang w:val="es-ES"/>
        </w:rPr>
        <w:t xml:space="preserve"> </w:t>
      </w:r>
      <w:r w:rsidRPr="003E54AD">
        <w:rPr>
          <w:spacing w:val="-10"/>
          <w:lang w:val="es-ES"/>
        </w:rPr>
        <w:t>el MEER, con el apoyo técnico de ARCONEL y las EED</w:t>
      </w:r>
      <w:r w:rsidR="006D01D1" w:rsidRPr="003E54AD">
        <w:rPr>
          <w:szCs w:val="24"/>
          <w:lang w:val="es-ES"/>
        </w:rPr>
        <w:t xml:space="preserve">. </w:t>
      </w:r>
      <w:r w:rsidRPr="003E54AD">
        <w:rPr>
          <w:szCs w:val="24"/>
          <w:lang w:val="es-ES"/>
        </w:rPr>
        <w:t>El MEER</w:t>
      </w:r>
      <w:r w:rsidR="006D01D1" w:rsidRPr="003E54AD">
        <w:rPr>
          <w:szCs w:val="24"/>
          <w:lang w:val="es-ES"/>
        </w:rPr>
        <w:t xml:space="preserve">, a través de la Unidad </w:t>
      </w:r>
      <w:r w:rsidRPr="003E54AD">
        <w:rPr>
          <w:szCs w:val="24"/>
          <w:lang w:val="es-ES"/>
        </w:rPr>
        <w:t xml:space="preserve">de </w:t>
      </w:r>
      <w:r w:rsidR="00E278F0" w:rsidRPr="003E54AD">
        <w:rPr>
          <w:szCs w:val="24"/>
          <w:lang w:val="es-ES"/>
        </w:rPr>
        <w:t>Ejecución</w:t>
      </w:r>
      <w:r w:rsidR="006D01D1" w:rsidRPr="003E54AD">
        <w:rPr>
          <w:szCs w:val="24"/>
          <w:lang w:val="es-ES"/>
        </w:rPr>
        <w:t xml:space="preserve"> </w:t>
      </w:r>
      <w:r w:rsidR="00033ABA" w:rsidRPr="003E54AD">
        <w:rPr>
          <w:szCs w:val="24"/>
          <w:lang w:val="es-ES"/>
        </w:rPr>
        <w:t>y Gestión del Programa (UG</w:t>
      </w:r>
      <w:r w:rsidR="006D01D1" w:rsidRPr="003E54AD">
        <w:rPr>
          <w:szCs w:val="24"/>
          <w:lang w:val="es-ES"/>
        </w:rPr>
        <w:t xml:space="preserve">P) es </w:t>
      </w:r>
      <w:r w:rsidRPr="003E54AD">
        <w:rPr>
          <w:szCs w:val="24"/>
          <w:lang w:val="es-ES"/>
        </w:rPr>
        <w:t>el encargado</w:t>
      </w:r>
      <w:r w:rsidR="006D01D1" w:rsidRPr="003E54AD">
        <w:rPr>
          <w:szCs w:val="24"/>
          <w:lang w:val="es-ES"/>
        </w:rPr>
        <w:t xml:space="preserve"> de la planeación y monitoreo de los proyectos del BID. Ésta es la actual responsable </w:t>
      </w:r>
      <w:r w:rsidR="006D01D1" w:rsidRPr="003E54AD">
        <w:rPr>
          <w:rFonts w:eastAsia="Batang"/>
          <w:szCs w:val="24"/>
          <w:lang w:val="es-ES"/>
        </w:rPr>
        <w:t>para la</w:t>
      </w:r>
      <w:r w:rsidR="00D85262" w:rsidRPr="003E54AD">
        <w:rPr>
          <w:szCs w:val="24"/>
          <w:lang w:val="es-ES"/>
        </w:rPr>
        <w:t xml:space="preserve"> coordinación técnica, ad</w:t>
      </w:r>
      <w:r w:rsidR="006D01D1" w:rsidRPr="003E54AD">
        <w:rPr>
          <w:szCs w:val="24"/>
          <w:lang w:val="es-ES"/>
        </w:rPr>
        <w:t>ministrativa y financiera de la ejecución del Programa</w:t>
      </w:r>
      <w:r w:rsidRPr="003E54AD">
        <w:rPr>
          <w:szCs w:val="24"/>
          <w:lang w:val="es-ES"/>
        </w:rPr>
        <w:t xml:space="preserve"> de </w:t>
      </w:r>
      <w:r w:rsidRPr="003E54AD">
        <w:rPr>
          <w:rFonts w:eastAsia="Arial Unicode MS"/>
          <w:bCs/>
          <w:szCs w:val="24"/>
          <w:lang w:val="es-ES"/>
        </w:rPr>
        <w:t xml:space="preserve">Reforzamiento del Sistema Nacional de </w:t>
      </w:r>
      <w:r w:rsidR="00E278F0" w:rsidRPr="003E54AD">
        <w:rPr>
          <w:rFonts w:eastAsia="Arial Unicode MS"/>
          <w:bCs/>
          <w:szCs w:val="24"/>
          <w:lang w:val="es-ES"/>
        </w:rPr>
        <w:t>Distribución</w:t>
      </w:r>
      <w:r w:rsidRPr="003E54AD">
        <w:rPr>
          <w:rFonts w:eastAsia="Arial Unicode MS"/>
          <w:bCs/>
          <w:szCs w:val="24"/>
          <w:lang w:val="es-ES"/>
        </w:rPr>
        <w:t xml:space="preserve"> </w:t>
      </w:r>
      <w:r w:rsidR="00E278F0" w:rsidRPr="003E54AD">
        <w:rPr>
          <w:rFonts w:eastAsia="Arial Unicode MS"/>
          <w:bCs/>
          <w:szCs w:val="24"/>
          <w:lang w:val="es-ES"/>
        </w:rPr>
        <w:t>Eléctrica</w:t>
      </w:r>
      <w:r w:rsidRPr="003E54AD">
        <w:rPr>
          <w:rFonts w:eastAsia="Arial Unicode MS"/>
          <w:bCs/>
          <w:szCs w:val="24"/>
          <w:lang w:val="es-ES"/>
        </w:rPr>
        <w:t xml:space="preserve"> del Ecuador I (EC-L1136)</w:t>
      </w:r>
      <w:r w:rsidR="004D67D0">
        <w:rPr>
          <w:rFonts w:eastAsia="Arial Unicode MS"/>
          <w:bCs/>
          <w:szCs w:val="24"/>
          <w:lang w:val="es-ES"/>
        </w:rPr>
        <w:t>, sin embargo, el Ministerio reforzará la UGP para la gestión increm</w:t>
      </w:r>
      <w:r w:rsidR="00A65BC7">
        <w:rPr>
          <w:rFonts w:eastAsia="Arial Unicode MS"/>
          <w:bCs/>
          <w:szCs w:val="24"/>
          <w:lang w:val="es-ES"/>
        </w:rPr>
        <w:t>ental que demandará este</w:t>
      </w:r>
      <w:r w:rsidR="004D67D0">
        <w:rPr>
          <w:rFonts w:eastAsia="Arial Unicode MS"/>
          <w:bCs/>
          <w:szCs w:val="24"/>
          <w:lang w:val="es-ES"/>
        </w:rPr>
        <w:t xml:space="preserve"> nuev</w:t>
      </w:r>
      <w:r w:rsidR="00A65BC7">
        <w:rPr>
          <w:rFonts w:eastAsia="Arial Unicode MS"/>
          <w:bCs/>
          <w:szCs w:val="24"/>
          <w:lang w:val="es-ES"/>
        </w:rPr>
        <w:t>o</w:t>
      </w:r>
      <w:r w:rsidR="004D67D0">
        <w:rPr>
          <w:rFonts w:eastAsia="Arial Unicode MS"/>
          <w:bCs/>
          <w:szCs w:val="24"/>
          <w:lang w:val="es-ES"/>
        </w:rPr>
        <w:t xml:space="preserve"> programa</w:t>
      </w:r>
      <w:r w:rsidRPr="003E54AD">
        <w:rPr>
          <w:rFonts w:eastAsia="Arial Unicode MS"/>
          <w:bCs/>
          <w:szCs w:val="24"/>
          <w:lang w:val="es-ES"/>
        </w:rPr>
        <w:t xml:space="preserve">. </w:t>
      </w:r>
      <w:r w:rsidR="006D01D1" w:rsidRPr="003E54AD">
        <w:rPr>
          <w:szCs w:val="24"/>
          <w:lang w:val="es-ES"/>
        </w:rPr>
        <w:t>E</w:t>
      </w:r>
      <w:r w:rsidRPr="003E54AD">
        <w:rPr>
          <w:szCs w:val="24"/>
          <w:lang w:val="es-ES"/>
        </w:rPr>
        <w:t xml:space="preserve">l mismo </w:t>
      </w:r>
      <w:r w:rsidR="006D01D1" w:rsidRPr="003E54AD">
        <w:rPr>
          <w:szCs w:val="24"/>
          <w:lang w:val="es-ES"/>
        </w:rPr>
        <w:t xml:space="preserve">esquema </w:t>
      </w:r>
      <w:r w:rsidRPr="003E54AD">
        <w:rPr>
          <w:szCs w:val="24"/>
          <w:lang w:val="es-ES"/>
        </w:rPr>
        <w:t xml:space="preserve">de </w:t>
      </w:r>
      <w:r w:rsidR="00E278F0" w:rsidRPr="003E54AD">
        <w:rPr>
          <w:szCs w:val="24"/>
          <w:lang w:val="es-ES"/>
        </w:rPr>
        <w:t>ejecución</w:t>
      </w:r>
      <w:r w:rsidRPr="003E54AD">
        <w:rPr>
          <w:szCs w:val="24"/>
          <w:lang w:val="es-ES"/>
        </w:rPr>
        <w:t xml:space="preserve"> </w:t>
      </w:r>
      <w:r w:rsidR="00E278F0" w:rsidRPr="003E54AD">
        <w:rPr>
          <w:szCs w:val="24"/>
          <w:lang w:val="es-ES"/>
        </w:rPr>
        <w:t>será</w:t>
      </w:r>
      <w:r w:rsidR="006D01D1" w:rsidRPr="003E54AD">
        <w:rPr>
          <w:szCs w:val="24"/>
          <w:lang w:val="es-ES"/>
        </w:rPr>
        <w:t xml:space="preserve"> aplicado al Programa </w:t>
      </w:r>
      <w:r w:rsidRPr="003E54AD">
        <w:rPr>
          <w:rFonts w:eastAsia="Arial Unicode MS"/>
          <w:bCs/>
          <w:szCs w:val="24"/>
          <w:lang w:val="es-ES"/>
        </w:rPr>
        <w:t xml:space="preserve">Reforzamiento del Sistema Nacional de </w:t>
      </w:r>
      <w:r w:rsidR="00E278F0" w:rsidRPr="003E54AD">
        <w:rPr>
          <w:rFonts w:eastAsia="Arial Unicode MS"/>
          <w:bCs/>
          <w:szCs w:val="24"/>
          <w:lang w:val="es-ES"/>
        </w:rPr>
        <w:t>Distribución</w:t>
      </w:r>
      <w:r w:rsidRPr="003E54AD">
        <w:rPr>
          <w:rFonts w:eastAsia="Arial Unicode MS"/>
          <w:bCs/>
          <w:szCs w:val="24"/>
          <w:lang w:val="es-ES"/>
        </w:rPr>
        <w:t xml:space="preserve"> </w:t>
      </w:r>
      <w:r w:rsidR="00E278F0" w:rsidRPr="003E54AD">
        <w:rPr>
          <w:rFonts w:eastAsia="Arial Unicode MS"/>
          <w:bCs/>
          <w:szCs w:val="24"/>
          <w:lang w:val="es-ES"/>
        </w:rPr>
        <w:t>Eléctrica</w:t>
      </w:r>
      <w:r w:rsidRPr="003E54AD">
        <w:rPr>
          <w:rFonts w:eastAsia="Arial Unicode MS"/>
          <w:bCs/>
          <w:szCs w:val="24"/>
          <w:lang w:val="es-ES"/>
        </w:rPr>
        <w:t xml:space="preserve"> del Ecuador II (EC-L1147).</w:t>
      </w:r>
    </w:p>
    <w:p w14:paraId="31F6C804" w14:textId="721381B9" w:rsidR="00770578" w:rsidRPr="003E54AD" w:rsidRDefault="00033ABA" w:rsidP="00DA31DE">
      <w:pPr>
        <w:numPr>
          <w:ilvl w:val="1"/>
          <w:numId w:val="12"/>
        </w:numPr>
        <w:spacing w:before="120" w:after="120"/>
        <w:ind w:left="720" w:hanging="720"/>
        <w:jc w:val="both"/>
        <w:rPr>
          <w:szCs w:val="24"/>
          <w:lang w:val="es-ES"/>
        </w:rPr>
      </w:pPr>
      <w:r w:rsidRPr="003E54AD">
        <w:rPr>
          <w:szCs w:val="24"/>
          <w:lang w:val="es-ES"/>
        </w:rPr>
        <w:t>La UG</w:t>
      </w:r>
      <w:r w:rsidR="006D01D1" w:rsidRPr="003E54AD">
        <w:rPr>
          <w:szCs w:val="24"/>
          <w:lang w:val="es-ES"/>
        </w:rPr>
        <w:t xml:space="preserve">P, en coordinación con </w:t>
      </w:r>
      <w:r w:rsidR="00241F59" w:rsidRPr="003E54AD">
        <w:rPr>
          <w:spacing w:val="-10"/>
          <w:lang w:val="es-ES"/>
        </w:rPr>
        <w:t>ARCONEL y las EED</w:t>
      </w:r>
      <w:r w:rsidR="006D01D1" w:rsidRPr="003E54AD">
        <w:rPr>
          <w:szCs w:val="24"/>
          <w:lang w:val="es-ES"/>
        </w:rPr>
        <w:t xml:space="preserve">, realiza, entre otras, las siguientes actividades para la planeación del Programa: </w:t>
      </w:r>
    </w:p>
    <w:p w14:paraId="636409E8" w14:textId="192E8CF1" w:rsidR="00770578" w:rsidRPr="003E54AD" w:rsidRDefault="006D01D1" w:rsidP="00DA31DE">
      <w:pPr>
        <w:numPr>
          <w:ilvl w:val="1"/>
          <w:numId w:val="12"/>
        </w:numPr>
        <w:spacing w:before="120" w:after="120"/>
        <w:ind w:left="720" w:hanging="720"/>
        <w:jc w:val="both"/>
        <w:rPr>
          <w:szCs w:val="24"/>
          <w:lang w:val="es-ES"/>
        </w:rPr>
      </w:pPr>
      <w:bookmarkStart w:id="6" w:name="_Toc416714962"/>
      <w:r w:rsidRPr="00DA31DE">
        <w:rPr>
          <w:rStyle w:val="Heading1Char"/>
          <w:b w:val="0"/>
          <w:lang w:val="es-ES"/>
        </w:rPr>
        <w:t>Plan Operativo Anual (POA).</w:t>
      </w:r>
      <w:bookmarkEnd w:id="6"/>
      <w:r w:rsidRPr="003E54AD">
        <w:rPr>
          <w:szCs w:val="24"/>
          <w:lang w:val="es-ES"/>
        </w:rPr>
        <w:t xml:space="preserve"> El POA consolida todas las actividades que serán desarrolladas durante determinado período de ejecución, por producto y cuenta con un cro</w:t>
      </w:r>
      <w:r w:rsidR="00033ABA" w:rsidRPr="003E54AD">
        <w:rPr>
          <w:szCs w:val="24"/>
          <w:lang w:val="es-ES"/>
        </w:rPr>
        <w:t>nograma físico financiero. La UG</w:t>
      </w:r>
      <w:r w:rsidRPr="003E54AD">
        <w:rPr>
          <w:szCs w:val="24"/>
          <w:lang w:val="es-ES"/>
        </w:rPr>
        <w:t xml:space="preserve">P presentará </w:t>
      </w:r>
      <w:r w:rsidRPr="003E54AD">
        <w:rPr>
          <w:b/>
          <w:szCs w:val="24"/>
          <w:lang w:val="es-ES"/>
        </w:rPr>
        <w:t>semestralmente</w:t>
      </w:r>
      <w:r w:rsidRPr="003E54AD">
        <w:rPr>
          <w:szCs w:val="24"/>
          <w:lang w:val="es-ES"/>
        </w:rPr>
        <w:t xml:space="preserv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w:t>
      </w:r>
      <w:r w:rsidRPr="003E54AD">
        <w:rPr>
          <w:szCs w:val="24"/>
          <w:lang w:val="es-ES"/>
        </w:rPr>
        <w:lastRenderedPageBreak/>
        <w:t xml:space="preserve">finales del primer año serán incluidos en el informe inicial de la operación. El POA y el PEP incluirán, como mínimo, la siguiente información: </w:t>
      </w:r>
      <w:r w:rsidR="00033ABA" w:rsidRPr="003E54AD">
        <w:rPr>
          <w:szCs w:val="24"/>
          <w:lang w:val="es-ES"/>
        </w:rPr>
        <w:t>(</w:t>
      </w:r>
      <w:r w:rsidRPr="003E54AD">
        <w:rPr>
          <w:szCs w:val="24"/>
          <w:lang w:val="es-ES"/>
        </w:rPr>
        <w:t xml:space="preserve">i) estado de ejecución del Programa, discriminado por componentes; </w:t>
      </w:r>
      <w:r w:rsidR="00033ABA" w:rsidRPr="003E54AD">
        <w:rPr>
          <w:szCs w:val="24"/>
          <w:lang w:val="es-ES"/>
        </w:rPr>
        <w:t>(</w:t>
      </w:r>
      <w:r w:rsidRPr="003E54AD">
        <w:rPr>
          <w:szCs w:val="24"/>
          <w:lang w:val="es-ES"/>
        </w:rPr>
        <w:t xml:space="preserve">ii) el plan de adquisiciones de obras, bienes y servicios, así como el plan de adquisiciones de servicios de consultoría incluyendo presupuesto y proyecciones de desembolsos; </w:t>
      </w:r>
      <w:r w:rsidR="00033ABA" w:rsidRPr="003E54AD">
        <w:rPr>
          <w:szCs w:val="24"/>
          <w:lang w:val="es-ES"/>
        </w:rPr>
        <w:t>(</w:t>
      </w:r>
      <w:r w:rsidRPr="003E54AD">
        <w:rPr>
          <w:szCs w:val="24"/>
          <w:lang w:val="es-ES"/>
        </w:rPr>
        <w:t xml:space="preserve">iii) avance en el cumplimiento de las metas y resultados del Programa; </w:t>
      </w:r>
      <w:r w:rsidR="00033ABA" w:rsidRPr="003E54AD">
        <w:rPr>
          <w:szCs w:val="24"/>
          <w:lang w:val="es-ES"/>
        </w:rPr>
        <w:t>(</w:t>
      </w:r>
      <w:r w:rsidRPr="003E54AD">
        <w:rPr>
          <w:szCs w:val="24"/>
          <w:lang w:val="es-ES"/>
        </w:rPr>
        <w:t xml:space="preserve">iv) avance en el cumplimiento de los indicadores de producto para cada componente del Programa, de acuerdo a la Matriz de Resultados del Programa y el cronograma de su implementación; </w:t>
      </w:r>
      <w:r w:rsidR="00033ABA" w:rsidRPr="003E54AD">
        <w:rPr>
          <w:szCs w:val="24"/>
          <w:lang w:val="es-ES"/>
        </w:rPr>
        <w:t>(</w:t>
      </w:r>
      <w:r w:rsidRPr="003E54AD">
        <w:rPr>
          <w:szCs w:val="24"/>
          <w:lang w:val="es-ES"/>
        </w:rPr>
        <w:t xml:space="preserve">v) problemas presentados; y </w:t>
      </w:r>
      <w:r w:rsidR="00033ABA" w:rsidRPr="003E54AD">
        <w:rPr>
          <w:szCs w:val="24"/>
          <w:lang w:val="es-ES"/>
        </w:rPr>
        <w:t>(</w:t>
      </w:r>
      <w:r w:rsidRPr="003E54AD">
        <w:rPr>
          <w:szCs w:val="24"/>
          <w:lang w:val="es-ES"/>
        </w:rPr>
        <w:t>vi) soluciones implementadas.</w:t>
      </w:r>
    </w:p>
    <w:p w14:paraId="0FDCFBED" w14:textId="77777777" w:rsidR="00FD5895" w:rsidRPr="003E54AD" w:rsidRDefault="006D01D1" w:rsidP="00DA31DE">
      <w:pPr>
        <w:numPr>
          <w:ilvl w:val="1"/>
          <w:numId w:val="12"/>
        </w:numPr>
        <w:spacing w:before="120" w:after="120"/>
        <w:ind w:left="720" w:hanging="720"/>
        <w:jc w:val="both"/>
        <w:rPr>
          <w:szCs w:val="24"/>
          <w:lang w:val="es-ES"/>
        </w:rPr>
      </w:pPr>
      <w:bookmarkStart w:id="7" w:name="_Toc416714963"/>
      <w:r w:rsidRPr="00DA31DE">
        <w:rPr>
          <w:rStyle w:val="Heading1Char"/>
          <w:lang w:val="es-ES"/>
        </w:rPr>
        <w:t>Plan de Ejecución de Proyectos (PEP).</w:t>
      </w:r>
      <w:bookmarkEnd w:id="7"/>
      <w:r w:rsidRPr="003E54AD">
        <w:rPr>
          <w:b/>
          <w:szCs w:val="24"/>
          <w:lang w:val="es-ES"/>
        </w:rPr>
        <w:t xml:space="preserve"> </w:t>
      </w:r>
      <w:r w:rsidRPr="003E54AD">
        <w:rPr>
          <w:szCs w:val="24"/>
          <w:lang w:val="es-ES"/>
        </w:rPr>
        <w:t>El PEP establece el calendario de los desembolsos (número y monto de los desembolsos) en función de los indicadores de desempeño, ya incluidos en la matriz de resultado, y el tiempo de ejecución del proyecto.</w:t>
      </w:r>
    </w:p>
    <w:p w14:paraId="2BB96321" w14:textId="77777777" w:rsidR="00770578" w:rsidRPr="003E54AD" w:rsidRDefault="006D01D1" w:rsidP="00DA31DE">
      <w:pPr>
        <w:numPr>
          <w:ilvl w:val="1"/>
          <w:numId w:val="12"/>
        </w:numPr>
        <w:spacing w:before="120" w:after="120"/>
        <w:ind w:left="720" w:hanging="720"/>
        <w:jc w:val="both"/>
        <w:rPr>
          <w:szCs w:val="24"/>
          <w:lang w:val="es-ES"/>
        </w:rPr>
      </w:pPr>
      <w:bookmarkStart w:id="8" w:name="_Toc416714964"/>
      <w:r w:rsidRPr="00DA31DE">
        <w:rPr>
          <w:rStyle w:val="Heading1Char"/>
          <w:b w:val="0"/>
          <w:lang w:val="es-ES"/>
        </w:rPr>
        <w:t>Plan de Adquisiciones (PA).</w:t>
      </w:r>
      <w:bookmarkEnd w:id="8"/>
      <w:r w:rsidRPr="003E54AD">
        <w:rPr>
          <w:szCs w:val="24"/>
          <w:lang w:val="es-ES"/>
        </w:rPr>
        <w:t xml:space="preserve"> Este instrumento tiene por finalidad presentar al Banco y hacer público el detalle de todas las adquisiciones y contrataciones que serán efectuadas en un determinado periodo de ejecución del Programa.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p>
    <w:p w14:paraId="021CAD07" w14:textId="7607CD06" w:rsidR="00770578" w:rsidRPr="00393423" w:rsidRDefault="006D01D1" w:rsidP="00DA31DE">
      <w:pPr>
        <w:numPr>
          <w:ilvl w:val="1"/>
          <w:numId w:val="12"/>
        </w:numPr>
        <w:spacing w:before="120" w:after="120"/>
        <w:ind w:left="720" w:hanging="720"/>
        <w:jc w:val="both"/>
        <w:rPr>
          <w:szCs w:val="24"/>
          <w:lang w:val="es-ES"/>
        </w:rPr>
      </w:pPr>
      <w:r w:rsidRPr="00393423">
        <w:rPr>
          <w:szCs w:val="24"/>
          <w:lang w:val="es-ES"/>
        </w:rPr>
        <w:t>En cuanto al monitoreo del Programa, los principales medios de verificación corresponden a documentos ad</w:t>
      </w:r>
      <w:r w:rsidR="00AD45B5" w:rsidRPr="00393423">
        <w:rPr>
          <w:szCs w:val="24"/>
          <w:lang w:val="es-ES"/>
        </w:rPr>
        <w:t>ministrativos y contractuales del MEER</w:t>
      </w:r>
      <w:r w:rsidRPr="00393423">
        <w:rPr>
          <w:szCs w:val="24"/>
          <w:lang w:val="es-ES"/>
        </w:rPr>
        <w:t xml:space="preserve">, a saber: </w:t>
      </w:r>
      <w:r w:rsidR="00393423">
        <w:rPr>
          <w:szCs w:val="24"/>
          <w:lang w:val="es-ES"/>
        </w:rPr>
        <w:t>(</w:t>
      </w:r>
      <w:r w:rsidRPr="00393423">
        <w:rPr>
          <w:szCs w:val="24"/>
          <w:lang w:val="es-ES"/>
        </w:rPr>
        <w:t xml:space="preserve">i) </w:t>
      </w:r>
      <w:r w:rsidR="00033ABA" w:rsidRPr="00393423">
        <w:rPr>
          <w:szCs w:val="24"/>
          <w:lang w:val="es-ES"/>
        </w:rPr>
        <w:t>Informe</w:t>
      </w:r>
      <w:r w:rsidR="00017FB8" w:rsidRPr="00393423">
        <w:rPr>
          <w:szCs w:val="24"/>
          <w:lang w:val="es-ES"/>
        </w:rPr>
        <w:t xml:space="preserve">s semestrales </w:t>
      </w:r>
      <w:r w:rsidR="00033ABA" w:rsidRPr="00393423">
        <w:rPr>
          <w:szCs w:val="24"/>
          <w:lang w:val="es-ES"/>
        </w:rPr>
        <w:t>de avance del proyecto</w:t>
      </w:r>
      <w:r w:rsidR="00017FB8" w:rsidRPr="00393423">
        <w:rPr>
          <w:szCs w:val="24"/>
          <w:lang w:val="es-ES"/>
        </w:rPr>
        <w:t xml:space="preserve">, </w:t>
      </w:r>
      <w:r w:rsidR="00393423">
        <w:rPr>
          <w:szCs w:val="24"/>
          <w:lang w:val="es-ES"/>
        </w:rPr>
        <w:t>(</w:t>
      </w:r>
      <w:r w:rsidR="00CB584F" w:rsidRPr="00393423">
        <w:rPr>
          <w:szCs w:val="24"/>
          <w:lang w:val="es-ES"/>
        </w:rPr>
        <w:t xml:space="preserve">ii) </w:t>
      </w:r>
      <w:r w:rsidR="00017FB8" w:rsidRPr="00393423">
        <w:rPr>
          <w:szCs w:val="24"/>
          <w:lang w:val="es-ES"/>
        </w:rPr>
        <w:t xml:space="preserve">informe de </w:t>
      </w:r>
      <w:r w:rsidR="00393423" w:rsidRPr="00393423">
        <w:rPr>
          <w:szCs w:val="24"/>
          <w:lang w:val="es-ES"/>
        </w:rPr>
        <w:t>evaluación</w:t>
      </w:r>
      <w:r w:rsidR="00017FB8" w:rsidRPr="00393423">
        <w:rPr>
          <w:szCs w:val="24"/>
          <w:lang w:val="es-ES"/>
        </w:rPr>
        <w:t xml:space="preserve"> de medio término,</w:t>
      </w:r>
      <w:r w:rsidR="00521A89">
        <w:rPr>
          <w:szCs w:val="24"/>
          <w:lang w:val="es-ES"/>
        </w:rPr>
        <w:t xml:space="preserve"> </w:t>
      </w:r>
      <w:proofErr w:type="gramStart"/>
      <w:r w:rsidR="00393423">
        <w:rPr>
          <w:szCs w:val="24"/>
          <w:lang w:val="es-ES"/>
        </w:rPr>
        <w:t>(</w:t>
      </w:r>
      <w:r w:rsidR="00017FB8" w:rsidRPr="00393423">
        <w:rPr>
          <w:szCs w:val="24"/>
          <w:lang w:val="es-ES"/>
        </w:rPr>
        <w:t xml:space="preserve"> </w:t>
      </w:r>
      <w:r w:rsidR="00CB584F" w:rsidRPr="00393423">
        <w:rPr>
          <w:szCs w:val="24"/>
          <w:lang w:val="es-ES"/>
        </w:rPr>
        <w:t>iii</w:t>
      </w:r>
      <w:proofErr w:type="gramEnd"/>
      <w:r w:rsidR="00CB584F" w:rsidRPr="00393423">
        <w:rPr>
          <w:szCs w:val="24"/>
          <w:lang w:val="es-ES"/>
        </w:rPr>
        <w:t xml:space="preserve">) </w:t>
      </w:r>
      <w:r w:rsidR="00393423">
        <w:rPr>
          <w:szCs w:val="24"/>
          <w:lang w:val="es-ES"/>
        </w:rPr>
        <w:t>e</w:t>
      </w:r>
      <w:r w:rsidR="00017FB8" w:rsidRPr="00393423">
        <w:rPr>
          <w:szCs w:val="24"/>
          <w:lang w:val="es-ES"/>
        </w:rPr>
        <w:t xml:space="preserve">stadísticas de Calidad del Servicio del ARCONEL, </w:t>
      </w:r>
      <w:r w:rsidR="00393423">
        <w:rPr>
          <w:szCs w:val="24"/>
          <w:lang w:val="es-ES"/>
        </w:rPr>
        <w:t>(</w:t>
      </w:r>
      <w:r w:rsidR="00CB584F" w:rsidRPr="00393423">
        <w:rPr>
          <w:szCs w:val="24"/>
          <w:lang w:val="es-ES"/>
        </w:rPr>
        <w:t xml:space="preserve">iv) </w:t>
      </w:r>
      <w:r w:rsidR="00393423">
        <w:rPr>
          <w:szCs w:val="24"/>
          <w:lang w:val="es-ES"/>
        </w:rPr>
        <w:t>e</w:t>
      </w:r>
      <w:r w:rsidR="00017FB8" w:rsidRPr="00393423">
        <w:rPr>
          <w:szCs w:val="24"/>
          <w:lang w:val="es-ES"/>
        </w:rPr>
        <w:t xml:space="preserve">stadísticas de Pérdidas del ARCONEL, </w:t>
      </w:r>
      <w:r w:rsidR="00393423">
        <w:rPr>
          <w:szCs w:val="24"/>
          <w:lang w:val="es-ES"/>
        </w:rPr>
        <w:t>(</w:t>
      </w:r>
      <w:r w:rsidR="00CB584F" w:rsidRPr="00393423">
        <w:rPr>
          <w:szCs w:val="24"/>
          <w:lang w:val="es-ES"/>
        </w:rPr>
        <w:t xml:space="preserve">v) </w:t>
      </w:r>
      <w:r w:rsidR="00393423">
        <w:rPr>
          <w:szCs w:val="24"/>
          <w:lang w:val="es-ES"/>
        </w:rPr>
        <w:t>i</w:t>
      </w:r>
      <w:r w:rsidR="00017FB8" w:rsidRPr="00393423">
        <w:rPr>
          <w:szCs w:val="24"/>
          <w:lang w:val="es-ES"/>
        </w:rPr>
        <w:t xml:space="preserve">nformes de </w:t>
      </w:r>
      <w:r w:rsidR="00CB584F" w:rsidRPr="00393423">
        <w:rPr>
          <w:szCs w:val="24"/>
          <w:lang w:val="es-ES"/>
        </w:rPr>
        <w:t xml:space="preserve">avance físico y financiero de los proyectos administrados por las </w:t>
      </w:r>
      <w:proofErr w:type="spellStart"/>
      <w:r w:rsidR="00CB584F" w:rsidRPr="00393423">
        <w:rPr>
          <w:szCs w:val="24"/>
          <w:lang w:val="es-ES"/>
        </w:rPr>
        <w:t>EEDs</w:t>
      </w:r>
      <w:proofErr w:type="spellEnd"/>
      <w:r w:rsidR="00CB584F" w:rsidRPr="00393423">
        <w:rPr>
          <w:szCs w:val="24"/>
          <w:lang w:val="es-ES"/>
        </w:rPr>
        <w:t xml:space="preserve">. </w:t>
      </w:r>
    </w:p>
    <w:p w14:paraId="6B0131C4" w14:textId="77777777" w:rsidR="00AD45B5" w:rsidRPr="003E54AD" w:rsidRDefault="00AD45B5" w:rsidP="00DA31DE">
      <w:pPr>
        <w:numPr>
          <w:ilvl w:val="1"/>
          <w:numId w:val="12"/>
        </w:numPr>
        <w:spacing w:before="120" w:after="120"/>
        <w:ind w:left="720" w:hanging="720"/>
        <w:jc w:val="both"/>
        <w:rPr>
          <w:szCs w:val="24"/>
          <w:lang w:val="es-ES"/>
        </w:rPr>
      </w:pPr>
      <w:r w:rsidRPr="003E54AD">
        <w:rPr>
          <w:szCs w:val="24"/>
          <w:lang w:val="es-ES"/>
        </w:rPr>
        <w:t xml:space="preserve">El </w:t>
      </w:r>
      <w:r w:rsidR="006D01D1" w:rsidRPr="003E54AD">
        <w:rPr>
          <w:szCs w:val="24"/>
          <w:lang w:val="es-ES"/>
        </w:rPr>
        <w:t xml:space="preserve">Equipo de Proyecto, realizará </w:t>
      </w:r>
      <w:r w:rsidR="006D01D1" w:rsidRPr="003E54AD">
        <w:rPr>
          <w:b/>
          <w:szCs w:val="24"/>
          <w:lang w:val="es-ES"/>
        </w:rPr>
        <w:t>Visitas de Inspección</w:t>
      </w:r>
      <w:r w:rsidR="006D01D1" w:rsidRPr="003E54AD">
        <w:rPr>
          <w:szCs w:val="24"/>
          <w:lang w:val="es-ES"/>
        </w:rPr>
        <w:t xml:space="preserve"> anuales con la finalidad de monitorear las actividades del Programa. También se apoyará de Misiones de Administración anuales con el objetivo de analizar los avances del Programa y tratar temas específicos identificados. </w:t>
      </w:r>
    </w:p>
    <w:p w14:paraId="1DEF95BE" w14:textId="570A83B9" w:rsidR="009E7B66" w:rsidRDefault="006D01D1" w:rsidP="00DA31DE">
      <w:pPr>
        <w:numPr>
          <w:ilvl w:val="1"/>
          <w:numId w:val="12"/>
        </w:numPr>
        <w:spacing w:before="120" w:after="120"/>
        <w:ind w:left="720" w:hanging="720"/>
        <w:jc w:val="both"/>
        <w:rPr>
          <w:szCs w:val="24"/>
          <w:lang w:val="es-ES"/>
        </w:rPr>
      </w:pPr>
      <w:r w:rsidRPr="003E54AD">
        <w:rPr>
          <w:szCs w:val="24"/>
          <w:lang w:val="es-ES"/>
        </w:rPr>
        <w:t>Finalmente, durante</w:t>
      </w:r>
      <w:r w:rsidR="00033ABA" w:rsidRPr="003E54AD">
        <w:rPr>
          <w:szCs w:val="24"/>
          <w:lang w:val="es-ES"/>
        </w:rPr>
        <w:t xml:space="preserve"> la ejecución del Programa la UG</w:t>
      </w:r>
      <w:r w:rsidRPr="003E54AD">
        <w:rPr>
          <w:szCs w:val="24"/>
          <w:lang w:val="es-ES"/>
        </w:rPr>
        <w:t xml:space="preserve">P presentará anualmente al Banco los estados financieros del Programa para la realización de la </w:t>
      </w:r>
      <w:r w:rsidRPr="003E54AD">
        <w:rPr>
          <w:b/>
          <w:szCs w:val="24"/>
          <w:lang w:val="es-ES"/>
        </w:rPr>
        <w:t>Auditoria Financiera</w:t>
      </w:r>
      <w:r w:rsidRPr="003E54AD">
        <w:rPr>
          <w:szCs w:val="24"/>
          <w:lang w:val="es-ES"/>
        </w:rPr>
        <w:t xml:space="preserve"> correspondiente, en los términos establecidos en las Condiciones Generales del Contrato de Préstamo.</w:t>
      </w:r>
    </w:p>
    <w:p w14:paraId="2DA3C0F4" w14:textId="77777777" w:rsidR="00521A89" w:rsidRDefault="00521A89" w:rsidP="002267AC">
      <w:pPr>
        <w:spacing w:before="120" w:after="120"/>
        <w:ind w:left="720"/>
        <w:jc w:val="both"/>
        <w:rPr>
          <w:szCs w:val="24"/>
          <w:lang w:val="es-ES"/>
        </w:rPr>
      </w:pPr>
    </w:p>
    <w:p w14:paraId="7E2E29CD" w14:textId="77777777" w:rsidR="00521A89" w:rsidRPr="003E54AD" w:rsidRDefault="00521A89" w:rsidP="002267AC">
      <w:pPr>
        <w:spacing w:before="120" w:after="120"/>
        <w:ind w:left="720"/>
        <w:jc w:val="both"/>
        <w:rPr>
          <w:szCs w:val="24"/>
          <w:lang w:val="es-ES"/>
        </w:rPr>
      </w:pPr>
    </w:p>
    <w:p w14:paraId="0B5051B3" w14:textId="77777777" w:rsidR="001B5186" w:rsidRPr="00DA31DE" w:rsidRDefault="006D01D1" w:rsidP="00DA31DE">
      <w:pPr>
        <w:numPr>
          <w:ilvl w:val="1"/>
          <w:numId w:val="12"/>
        </w:numPr>
        <w:spacing w:before="120" w:after="120"/>
        <w:ind w:left="720" w:hanging="720"/>
        <w:jc w:val="both"/>
        <w:rPr>
          <w:rStyle w:val="Heading1Char"/>
          <w:lang w:val="es-ES"/>
        </w:rPr>
      </w:pPr>
      <w:bookmarkStart w:id="9" w:name="_Toc416714965"/>
      <w:r w:rsidRPr="00DA31DE">
        <w:rPr>
          <w:rStyle w:val="Heading1Char"/>
          <w:lang w:val="es-ES"/>
        </w:rPr>
        <w:lastRenderedPageBreak/>
        <w:t>Presentación de Informes</w:t>
      </w:r>
      <w:bookmarkEnd w:id="9"/>
      <w:r w:rsidRPr="00DA31DE">
        <w:rPr>
          <w:rStyle w:val="Heading1Char"/>
          <w:lang w:val="es-ES"/>
        </w:rPr>
        <w:t xml:space="preserve"> </w:t>
      </w:r>
    </w:p>
    <w:p w14:paraId="235AF1EF" w14:textId="79B39DCD" w:rsidR="001718B2" w:rsidRPr="003E54AD" w:rsidRDefault="006D01D1" w:rsidP="00DA31DE">
      <w:pPr>
        <w:numPr>
          <w:ilvl w:val="1"/>
          <w:numId w:val="12"/>
        </w:numPr>
        <w:spacing w:before="120" w:after="120"/>
        <w:ind w:left="720" w:hanging="720"/>
        <w:jc w:val="both"/>
        <w:rPr>
          <w:szCs w:val="24"/>
          <w:lang w:val="es-ES"/>
        </w:rPr>
      </w:pPr>
      <w:r w:rsidRPr="003E54AD">
        <w:rPr>
          <w:szCs w:val="24"/>
          <w:lang w:val="es-ES"/>
        </w:rPr>
        <w:t xml:space="preserve">Durante la ejecución del programa se </w:t>
      </w:r>
      <w:r w:rsidR="00D85262" w:rsidRPr="003E54AD">
        <w:rPr>
          <w:szCs w:val="24"/>
          <w:lang w:val="es-ES"/>
        </w:rPr>
        <w:t>prevé</w:t>
      </w:r>
      <w:r w:rsidRPr="003E54AD">
        <w:rPr>
          <w:szCs w:val="24"/>
          <w:lang w:val="es-ES"/>
        </w:rPr>
        <w:t xml:space="preserve"> la entrega de </w:t>
      </w:r>
      <w:r w:rsidRPr="003E54AD">
        <w:rPr>
          <w:b/>
          <w:szCs w:val="24"/>
          <w:lang w:val="es-ES"/>
        </w:rPr>
        <w:t>Informes Semestrales</w:t>
      </w:r>
      <w:r w:rsidRPr="003E54AD">
        <w:rPr>
          <w:szCs w:val="24"/>
          <w:lang w:val="es-ES"/>
        </w:rPr>
        <w:t xml:space="preserve"> para conocer el avance de</w:t>
      </w:r>
      <w:r w:rsidR="00AD45B5" w:rsidRPr="003E54AD">
        <w:rPr>
          <w:szCs w:val="24"/>
          <w:lang w:val="es-ES"/>
        </w:rPr>
        <w:t>l Programa</w:t>
      </w:r>
      <w:r w:rsidRPr="003E54AD">
        <w:rPr>
          <w:szCs w:val="24"/>
          <w:lang w:val="es-ES"/>
        </w:rPr>
        <w:t>. Dichos inf</w:t>
      </w:r>
      <w:r w:rsidR="00033ABA" w:rsidRPr="003E54AD">
        <w:rPr>
          <w:szCs w:val="24"/>
          <w:lang w:val="es-ES"/>
        </w:rPr>
        <w:t>ormes serán elaborados por la UG</w:t>
      </w:r>
      <w:r w:rsidRPr="003E54AD">
        <w:rPr>
          <w:szCs w:val="24"/>
          <w:lang w:val="es-ES"/>
        </w:rPr>
        <w:t xml:space="preserve">P y entregados a la División de </w:t>
      </w:r>
      <w:r w:rsidR="00E278F0" w:rsidRPr="003E54AD">
        <w:rPr>
          <w:szCs w:val="24"/>
          <w:lang w:val="es-ES"/>
        </w:rPr>
        <w:t>Energía</w:t>
      </w:r>
      <w:r w:rsidRPr="003E54AD">
        <w:rPr>
          <w:szCs w:val="24"/>
          <w:lang w:val="es-ES"/>
        </w:rPr>
        <w:t xml:space="preserve"> del BID, a través del Jefe de Equipo BID, a más tardar 30 días posteriores al cierre </w:t>
      </w:r>
      <w:r w:rsidR="002D5027">
        <w:rPr>
          <w:szCs w:val="24"/>
          <w:lang w:val="es-ES"/>
        </w:rPr>
        <w:t>de cada semestre e incluye la actualización de la matriz de riesgo</w:t>
      </w:r>
      <w:r w:rsidRPr="003E54AD">
        <w:rPr>
          <w:szCs w:val="24"/>
          <w:lang w:val="es-ES"/>
        </w:rPr>
        <w:t xml:space="preserve">. </w:t>
      </w:r>
    </w:p>
    <w:p w14:paraId="1372F85F" w14:textId="190A275E" w:rsidR="00AD45B5" w:rsidRPr="003E54AD" w:rsidRDefault="006D01D1" w:rsidP="00DA31DE">
      <w:pPr>
        <w:numPr>
          <w:ilvl w:val="1"/>
          <w:numId w:val="12"/>
        </w:numPr>
        <w:spacing w:before="120" w:after="120"/>
        <w:ind w:left="720" w:hanging="720"/>
        <w:jc w:val="both"/>
        <w:rPr>
          <w:szCs w:val="24"/>
          <w:lang w:val="es-ES"/>
        </w:rPr>
      </w:pPr>
      <w:r w:rsidRPr="003E54AD">
        <w:rPr>
          <w:szCs w:val="24"/>
          <w:lang w:val="es-ES"/>
        </w:rPr>
        <w:t>Este informe tiene por finalidad presentar al Banco los resultados alcanzados en la ejecución del POA y PA, así como informar sobre el estado de ejecución de los contratos y programa de</w:t>
      </w:r>
      <w:r w:rsidR="00033ABA" w:rsidRPr="003E54AD">
        <w:rPr>
          <w:szCs w:val="24"/>
          <w:lang w:val="es-ES"/>
        </w:rPr>
        <w:t xml:space="preserve"> inversiones del Programa. La UG</w:t>
      </w:r>
      <w:r w:rsidRPr="003E54AD">
        <w:rPr>
          <w:szCs w:val="24"/>
          <w:lang w:val="es-ES"/>
        </w:rPr>
        <w:t xml:space="preserve">P deberá presentar al Banco informes de avance semestrales, indicando los avances logrados en cada uno de los componentes y en el desempeño global del Programa, en base a los indicadores acordados bajo la Matriz de Resultados. </w:t>
      </w:r>
    </w:p>
    <w:p w14:paraId="3D326A8C" w14:textId="77777777" w:rsidR="00AD45B5" w:rsidRPr="003E54AD" w:rsidRDefault="006D01D1" w:rsidP="00DA31DE">
      <w:pPr>
        <w:numPr>
          <w:ilvl w:val="1"/>
          <w:numId w:val="12"/>
        </w:numPr>
        <w:spacing w:before="120" w:after="120"/>
        <w:ind w:left="720" w:hanging="720"/>
        <w:jc w:val="both"/>
        <w:rPr>
          <w:szCs w:val="24"/>
          <w:lang w:val="es-ES"/>
        </w:rPr>
      </w:pPr>
      <w:r w:rsidRPr="003E54AD">
        <w:rPr>
          <w:szCs w:val="24"/>
          <w:lang w:val="es-ES"/>
        </w:rPr>
        <w:t xml:space="preserve">Los informes semestrales deberán incluir, como mínimo: </w:t>
      </w:r>
    </w:p>
    <w:p w14:paraId="5775FA8D" w14:textId="77777777"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i) cumplimiento de las condiciones contractuales; </w:t>
      </w:r>
    </w:p>
    <w:p w14:paraId="4E2181DF" w14:textId="77777777"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ii) descripción e información general sobre las actividades realizadas; </w:t>
      </w:r>
    </w:p>
    <w:p w14:paraId="2BC223D4" w14:textId="77777777"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iii) progreso en relación con los indicadores de ejecución y calendario de desembolsos convenido y cronogramas actualizados de ejecución física y desembolsos; </w:t>
      </w:r>
    </w:p>
    <w:p w14:paraId="61DCF51D" w14:textId="5DBAE085"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iv) resumen de la sit</w:t>
      </w:r>
      <w:r w:rsidRPr="003E54AD">
        <w:rPr>
          <w:szCs w:val="24"/>
          <w:lang w:val="es-ES"/>
        </w:rPr>
        <w:t>uación financiera del Programa;</w:t>
      </w:r>
    </w:p>
    <w:p w14:paraId="2A11660D" w14:textId="11923C83"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v) descripción de los procesos de licitación llevados a cabo; </w:t>
      </w:r>
    </w:p>
    <w:p w14:paraId="438D943B" w14:textId="32282FC1" w:rsidR="00AD45B5" w:rsidRPr="003E54AD" w:rsidRDefault="00AD45B5" w:rsidP="003A6C02">
      <w:pPr>
        <w:spacing w:before="120" w:after="120"/>
        <w:ind w:left="1440"/>
        <w:jc w:val="both"/>
        <w:rPr>
          <w:szCs w:val="24"/>
          <w:lang w:val="es-ES"/>
        </w:rPr>
      </w:pPr>
      <w:r w:rsidRPr="003E54AD">
        <w:rPr>
          <w:szCs w:val="24"/>
          <w:lang w:val="es-ES"/>
        </w:rPr>
        <w:t>(</w:t>
      </w:r>
      <w:proofErr w:type="gramStart"/>
      <w:r w:rsidR="006D01D1" w:rsidRPr="003E54AD">
        <w:rPr>
          <w:szCs w:val="24"/>
          <w:lang w:val="es-ES"/>
        </w:rPr>
        <w:t>vi</w:t>
      </w:r>
      <w:proofErr w:type="gramEnd"/>
      <w:r w:rsidR="006D01D1" w:rsidRPr="003E54AD">
        <w:rPr>
          <w:szCs w:val="24"/>
          <w:lang w:val="es-ES"/>
        </w:rPr>
        <w:t xml:space="preserve">) evaluación de las firmas contratistas; </w:t>
      </w:r>
    </w:p>
    <w:p w14:paraId="61EFEA50" w14:textId="4ABCC180"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vii) una sección sobre la gestión </w:t>
      </w:r>
      <w:r w:rsidR="00E278F0" w:rsidRPr="003E54AD">
        <w:rPr>
          <w:szCs w:val="24"/>
          <w:lang w:val="es-ES"/>
        </w:rPr>
        <w:t>socio ambiental</w:t>
      </w:r>
      <w:r w:rsidR="006D01D1" w:rsidRPr="003E54AD">
        <w:rPr>
          <w:szCs w:val="24"/>
          <w:lang w:val="es-ES"/>
        </w:rPr>
        <w:t xml:space="preserve"> del proyecto, incluyendo cronogramas, resultados y medidas implementadas</w:t>
      </w:r>
      <w:r w:rsidRPr="003E54AD">
        <w:rPr>
          <w:szCs w:val="24"/>
          <w:lang w:val="es-ES"/>
        </w:rPr>
        <w:t xml:space="preserve"> para dar cumplimiento al IGAS;</w:t>
      </w:r>
    </w:p>
    <w:p w14:paraId="289A39DC" w14:textId="0E2A08E7" w:rsidR="00AD45B5" w:rsidRPr="003E54AD" w:rsidRDefault="003E54AD" w:rsidP="003A6C02">
      <w:pPr>
        <w:spacing w:before="120" w:after="120"/>
        <w:ind w:left="1440"/>
        <w:jc w:val="both"/>
        <w:rPr>
          <w:szCs w:val="24"/>
          <w:lang w:val="es-ES"/>
        </w:rPr>
      </w:pPr>
      <w:r>
        <w:rPr>
          <w:szCs w:val="24"/>
          <w:lang w:val="es-ES"/>
        </w:rPr>
        <w:t>(viii</w:t>
      </w:r>
      <w:r w:rsidR="006D01D1" w:rsidRPr="003E54AD">
        <w:rPr>
          <w:szCs w:val="24"/>
          <w:lang w:val="es-ES"/>
        </w:rPr>
        <w:t>) un programa de actividades y plan de ejecución detallados par</w:t>
      </w:r>
      <w:r w:rsidR="00AD45B5" w:rsidRPr="003E54AD">
        <w:rPr>
          <w:szCs w:val="24"/>
          <w:lang w:val="es-ES"/>
        </w:rPr>
        <w:t xml:space="preserve">a los dos semestres siguientes del </w:t>
      </w:r>
      <w:r w:rsidR="006D01D1" w:rsidRPr="003E54AD">
        <w:rPr>
          <w:szCs w:val="24"/>
          <w:lang w:val="es-ES"/>
        </w:rPr>
        <w:t xml:space="preserve">POA; </w:t>
      </w:r>
    </w:p>
    <w:p w14:paraId="2603FAAD" w14:textId="7DA44767" w:rsidR="00AD45B5" w:rsidRPr="003E54AD" w:rsidRDefault="00AD45B5" w:rsidP="003A6C02">
      <w:pPr>
        <w:spacing w:before="120" w:after="120"/>
        <w:ind w:left="1440"/>
        <w:jc w:val="both"/>
        <w:rPr>
          <w:szCs w:val="24"/>
          <w:lang w:val="es-ES"/>
        </w:rPr>
      </w:pPr>
      <w:r w:rsidRPr="003E54AD">
        <w:rPr>
          <w:szCs w:val="24"/>
          <w:lang w:val="es-ES"/>
        </w:rPr>
        <w:t>(</w:t>
      </w:r>
      <w:r w:rsidR="003E54AD">
        <w:rPr>
          <w:szCs w:val="24"/>
          <w:lang w:val="es-ES"/>
        </w:rPr>
        <w:t>i</w:t>
      </w:r>
      <w:r w:rsidR="006D01D1" w:rsidRPr="003E54AD">
        <w:rPr>
          <w:szCs w:val="24"/>
          <w:lang w:val="es-ES"/>
        </w:rPr>
        <w:t>x) flujo de fondos estimado par</w:t>
      </w:r>
      <w:r w:rsidRPr="003E54AD">
        <w:rPr>
          <w:szCs w:val="24"/>
          <w:lang w:val="es-ES"/>
        </w:rPr>
        <w:t xml:space="preserve">a los siguientes dos semestres del </w:t>
      </w:r>
      <w:r w:rsidR="006D01D1" w:rsidRPr="003E54AD">
        <w:rPr>
          <w:szCs w:val="24"/>
          <w:lang w:val="es-ES"/>
        </w:rPr>
        <w:t xml:space="preserve">PEP; </w:t>
      </w:r>
    </w:p>
    <w:p w14:paraId="35A7A4EF" w14:textId="2254312E" w:rsidR="00AD45B5" w:rsidRPr="003E54AD" w:rsidRDefault="00AD45B5" w:rsidP="003A6C02">
      <w:pPr>
        <w:spacing w:before="120" w:after="120"/>
        <w:ind w:left="1440"/>
        <w:jc w:val="both"/>
        <w:rPr>
          <w:szCs w:val="24"/>
          <w:lang w:val="es-ES"/>
        </w:rPr>
      </w:pPr>
      <w:r w:rsidRPr="003E54AD">
        <w:rPr>
          <w:szCs w:val="24"/>
          <w:lang w:val="es-ES"/>
        </w:rPr>
        <w:t>(</w:t>
      </w:r>
      <w:r w:rsidR="006D01D1" w:rsidRPr="003E54AD">
        <w:rPr>
          <w:szCs w:val="24"/>
          <w:lang w:val="es-ES"/>
        </w:rPr>
        <w:t xml:space="preserve">x) una sección identificando posibles desarrollos o eventos que pudieran poner en riesgo la </w:t>
      </w:r>
      <w:r w:rsidRPr="003E54AD">
        <w:rPr>
          <w:szCs w:val="24"/>
          <w:lang w:val="es-ES"/>
        </w:rPr>
        <w:t xml:space="preserve">ejecución del Programa; </w:t>
      </w:r>
    </w:p>
    <w:p w14:paraId="73001040" w14:textId="12EF87CE" w:rsidR="001718B2" w:rsidRPr="003E54AD" w:rsidRDefault="00AD45B5" w:rsidP="003A6C02">
      <w:pPr>
        <w:spacing w:before="120" w:after="120"/>
        <w:ind w:left="1440"/>
        <w:jc w:val="both"/>
        <w:rPr>
          <w:szCs w:val="24"/>
          <w:lang w:val="es-ES"/>
        </w:rPr>
      </w:pPr>
      <w:r w:rsidRPr="003E54AD">
        <w:rPr>
          <w:szCs w:val="24"/>
          <w:lang w:val="es-ES"/>
        </w:rPr>
        <w:t>(</w:t>
      </w:r>
      <w:r w:rsidR="00C00AFB" w:rsidRPr="003E54AD">
        <w:rPr>
          <w:szCs w:val="24"/>
          <w:lang w:val="es-ES"/>
        </w:rPr>
        <w:t>xi)</w:t>
      </w:r>
      <w:r w:rsidR="006D01D1" w:rsidRPr="003E54AD">
        <w:rPr>
          <w:szCs w:val="24"/>
          <w:lang w:val="es-ES"/>
        </w:rPr>
        <w:t xml:space="preserve"> el Plan de Adquisiciones.</w:t>
      </w:r>
    </w:p>
    <w:p w14:paraId="6787B106" w14:textId="77777777" w:rsidR="00AD45B5" w:rsidRPr="003E54AD" w:rsidRDefault="006D01D1" w:rsidP="00DA31DE">
      <w:pPr>
        <w:numPr>
          <w:ilvl w:val="1"/>
          <w:numId w:val="12"/>
        </w:numPr>
        <w:spacing w:before="120" w:after="120"/>
        <w:ind w:left="720" w:hanging="720"/>
        <w:jc w:val="both"/>
        <w:rPr>
          <w:szCs w:val="24"/>
          <w:lang w:val="es-ES"/>
        </w:rPr>
      </w:pPr>
      <w:r w:rsidRPr="003E54AD">
        <w:rPr>
          <w:szCs w:val="24"/>
          <w:lang w:val="es-ES"/>
        </w:rPr>
        <w:t>Los informes deberán incluir toda la información que sea relevante para reconocer el avance en la medición de los indicadores e identificar necesidades de mejora en el proceso de recolección de información, procesamient</w:t>
      </w:r>
      <w:r w:rsidR="00AD45B5" w:rsidRPr="003E54AD">
        <w:rPr>
          <w:szCs w:val="24"/>
          <w:lang w:val="es-ES"/>
        </w:rPr>
        <w:t>o, análisis y reporte de datos.</w:t>
      </w:r>
    </w:p>
    <w:p w14:paraId="05214CAD" w14:textId="304DFAB8" w:rsidR="00AD45B5" w:rsidRPr="003E54AD" w:rsidRDefault="006D01D1" w:rsidP="00DA31DE">
      <w:pPr>
        <w:numPr>
          <w:ilvl w:val="1"/>
          <w:numId w:val="12"/>
        </w:numPr>
        <w:spacing w:before="120" w:after="120"/>
        <w:ind w:left="720" w:hanging="720"/>
        <w:jc w:val="both"/>
        <w:rPr>
          <w:szCs w:val="24"/>
          <w:lang w:val="es-ES"/>
        </w:rPr>
      </w:pPr>
      <w:r w:rsidRPr="003E54AD">
        <w:rPr>
          <w:szCs w:val="24"/>
          <w:lang w:val="es-ES"/>
        </w:rPr>
        <w:lastRenderedPageBreak/>
        <w:t xml:space="preserve">Asimismo, la </w:t>
      </w:r>
      <w:r w:rsidR="00033ABA" w:rsidRPr="003E54AD">
        <w:rPr>
          <w:szCs w:val="24"/>
          <w:lang w:val="es-ES"/>
        </w:rPr>
        <w:t>UGP</w:t>
      </w:r>
      <w:r w:rsidRPr="003E54AD">
        <w:rPr>
          <w:szCs w:val="24"/>
          <w:lang w:val="es-ES"/>
        </w:rPr>
        <w:t xml:space="preserve"> presentará al BID un </w:t>
      </w:r>
      <w:r w:rsidRPr="003E54AD">
        <w:rPr>
          <w:b/>
          <w:szCs w:val="24"/>
          <w:lang w:val="es-ES"/>
        </w:rPr>
        <w:t>Informe Anual de Monitoreo de Progreso</w:t>
      </w:r>
      <w:r w:rsidRPr="003E54AD">
        <w:rPr>
          <w:szCs w:val="24"/>
          <w:lang w:val="es-ES"/>
        </w:rPr>
        <w:t xml:space="preserve"> al finalizar cada año calendario con la información del periodo transcurrido.  Este informe será presentado dentro de los 60 días de finalizado cada semestre. </w:t>
      </w:r>
    </w:p>
    <w:p w14:paraId="0F4130DD" w14:textId="77777777" w:rsidR="001B5186" w:rsidRPr="00DA31DE" w:rsidRDefault="006D01D1" w:rsidP="00DA31DE">
      <w:pPr>
        <w:numPr>
          <w:ilvl w:val="1"/>
          <w:numId w:val="12"/>
        </w:numPr>
        <w:spacing w:before="120" w:after="120"/>
        <w:ind w:left="720" w:hanging="720"/>
        <w:jc w:val="both"/>
        <w:rPr>
          <w:rStyle w:val="Heading1Char"/>
          <w:b w:val="0"/>
          <w:lang w:val="es-ES"/>
        </w:rPr>
      </w:pPr>
      <w:bookmarkStart w:id="10" w:name="_Toc416714966"/>
      <w:r w:rsidRPr="00DA31DE">
        <w:rPr>
          <w:rStyle w:val="Heading1Char"/>
          <w:b w:val="0"/>
          <w:lang w:val="es-ES"/>
        </w:rPr>
        <w:t>Coordinación, Plan de Trabajo y Presupuesto del Monitoreo</w:t>
      </w:r>
      <w:bookmarkEnd w:id="10"/>
    </w:p>
    <w:p w14:paraId="1DB13C5E" w14:textId="7AAA13C6" w:rsidR="00AD45B5" w:rsidRPr="003E54AD" w:rsidRDefault="00033ABA" w:rsidP="00DA31DE">
      <w:pPr>
        <w:numPr>
          <w:ilvl w:val="1"/>
          <w:numId w:val="12"/>
        </w:numPr>
        <w:spacing w:before="120" w:after="120"/>
        <w:ind w:left="720" w:hanging="720"/>
        <w:jc w:val="both"/>
        <w:rPr>
          <w:szCs w:val="24"/>
          <w:lang w:val="es-ES"/>
        </w:rPr>
      </w:pPr>
      <w:r w:rsidRPr="003E54AD">
        <w:rPr>
          <w:szCs w:val="24"/>
          <w:lang w:val="es-ES"/>
        </w:rPr>
        <w:t>La UG</w:t>
      </w:r>
      <w:r w:rsidR="006D01D1" w:rsidRPr="003E54AD">
        <w:rPr>
          <w:szCs w:val="24"/>
          <w:lang w:val="es-ES"/>
        </w:rPr>
        <w:t>P es la responsable, entre otras, d</w:t>
      </w:r>
      <w:r w:rsidR="00AD45B5" w:rsidRPr="003E54AD">
        <w:rPr>
          <w:szCs w:val="24"/>
          <w:lang w:val="es-ES"/>
        </w:rPr>
        <w:t xml:space="preserve">e las siguientes actividades, </w:t>
      </w:r>
    </w:p>
    <w:p w14:paraId="16A0482C" w14:textId="77777777" w:rsidR="00AD45B5" w:rsidRPr="003E54AD" w:rsidRDefault="00AD45B5" w:rsidP="003A6C02">
      <w:pPr>
        <w:spacing w:before="120" w:after="120"/>
        <w:ind w:left="1440"/>
        <w:jc w:val="both"/>
        <w:rPr>
          <w:rFonts w:eastAsia="Batang"/>
          <w:szCs w:val="24"/>
          <w:lang w:val="es-ES"/>
        </w:rPr>
      </w:pPr>
      <w:r w:rsidRPr="003E54AD">
        <w:rPr>
          <w:szCs w:val="24"/>
          <w:lang w:val="es-ES"/>
        </w:rPr>
        <w:t>(i)</w:t>
      </w:r>
      <w:r w:rsidR="006D01D1" w:rsidRPr="003E54AD">
        <w:rPr>
          <w:rFonts w:eastAsia="Batang"/>
          <w:szCs w:val="24"/>
          <w:lang w:val="es-ES"/>
        </w:rPr>
        <w:t xml:space="preserve"> la planificación d</w:t>
      </w:r>
      <w:r w:rsidRPr="003E54AD">
        <w:rPr>
          <w:rFonts w:eastAsia="Batang"/>
          <w:szCs w:val="24"/>
          <w:lang w:val="es-ES"/>
        </w:rPr>
        <w:t xml:space="preserve">e la ejecución del préstamo; </w:t>
      </w:r>
    </w:p>
    <w:p w14:paraId="443DE73A" w14:textId="77777777" w:rsidR="00AD45B5" w:rsidRPr="003E54AD" w:rsidRDefault="00AD45B5" w:rsidP="003A6C02">
      <w:pPr>
        <w:spacing w:before="120" w:after="120"/>
        <w:ind w:left="1440"/>
        <w:jc w:val="both"/>
        <w:rPr>
          <w:rFonts w:eastAsia="Batang"/>
          <w:szCs w:val="24"/>
          <w:lang w:val="es-ES"/>
        </w:rPr>
      </w:pPr>
      <w:r w:rsidRPr="003E54AD">
        <w:rPr>
          <w:rFonts w:eastAsia="Batang"/>
          <w:szCs w:val="24"/>
          <w:lang w:val="es-ES"/>
        </w:rPr>
        <w:t xml:space="preserve">(ii) </w:t>
      </w:r>
      <w:r w:rsidR="006D01D1" w:rsidRPr="003E54AD">
        <w:rPr>
          <w:rFonts w:eastAsia="Batang"/>
          <w:szCs w:val="24"/>
          <w:lang w:val="es-ES"/>
        </w:rPr>
        <w:t>la preparación y actualización de los informes semestrales de seguimiento, los que incluirán las actualizaciones de los POA, PEP y planes de adquisiciones en conformidad con las Políticas de Adquisic</w:t>
      </w:r>
      <w:r w:rsidRPr="003E54AD">
        <w:rPr>
          <w:rFonts w:eastAsia="Batang"/>
          <w:szCs w:val="24"/>
          <w:lang w:val="es-ES"/>
        </w:rPr>
        <w:t xml:space="preserve">ión y Contratación del Banco; </w:t>
      </w:r>
    </w:p>
    <w:p w14:paraId="71A5263C" w14:textId="77777777" w:rsidR="00AD45B5" w:rsidRPr="003E54AD" w:rsidRDefault="00AD45B5" w:rsidP="003A6C02">
      <w:pPr>
        <w:spacing w:before="120" w:after="120"/>
        <w:ind w:left="1440"/>
        <w:jc w:val="both"/>
        <w:rPr>
          <w:rFonts w:eastAsia="Batang"/>
          <w:szCs w:val="24"/>
          <w:lang w:val="es-ES"/>
        </w:rPr>
      </w:pPr>
      <w:r w:rsidRPr="003E54AD">
        <w:rPr>
          <w:rFonts w:eastAsia="Batang"/>
          <w:szCs w:val="24"/>
          <w:lang w:val="es-ES"/>
        </w:rPr>
        <w:t>(iii)</w:t>
      </w:r>
      <w:r w:rsidR="006D01D1" w:rsidRPr="003E54AD">
        <w:rPr>
          <w:rFonts w:eastAsia="Batang"/>
          <w:szCs w:val="24"/>
          <w:lang w:val="es-ES"/>
        </w:rPr>
        <w:t xml:space="preserve"> el acompañamiento y monitoreo del avance de contratos, incluyendo el </w:t>
      </w:r>
      <w:r w:rsidR="006D01D1" w:rsidRPr="003E54AD">
        <w:rPr>
          <w:szCs w:val="24"/>
          <w:lang w:val="es-ES"/>
        </w:rPr>
        <w:t>apoyo en los procesos de contrataciones,</w:t>
      </w:r>
      <w:r w:rsidR="006D01D1" w:rsidRPr="003E54AD">
        <w:rPr>
          <w:rFonts w:eastAsia="Batang"/>
          <w:szCs w:val="24"/>
          <w:lang w:val="es-ES"/>
        </w:rPr>
        <w:t xml:space="preserve"> la </w:t>
      </w:r>
      <w:r w:rsidR="006D01D1" w:rsidRPr="003E54AD">
        <w:rPr>
          <w:szCs w:val="24"/>
          <w:lang w:val="es-ES"/>
        </w:rPr>
        <w:t>formulación de los informes de acompañamiento y análisis, y l</w:t>
      </w:r>
      <w:r w:rsidR="006D01D1" w:rsidRPr="003E54AD">
        <w:rPr>
          <w:rFonts w:eastAsia="Batang"/>
          <w:szCs w:val="24"/>
          <w:lang w:val="es-ES"/>
        </w:rPr>
        <w:t xml:space="preserve">a preparación y tramitación </w:t>
      </w:r>
      <w:r w:rsidRPr="003E54AD">
        <w:rPr>
          <w:rFonts w:eastAsia="Batang"/>
          <w:szCs w:val="24"/>
          <w:lang w:val="es-ES"/>
        </w:rPr>
        <w:t xml:space="preserve">de los pagos correspondientes; </w:t>
      </w:r>
    </w:p>
    <w:p w14:paraId="5E963DF2" w14:textId="77777777" w:rsidR="00AD45B5" w:rsidRPr="003E54AD" w:rsidRDefault="00AD45B5" w:rsidP="003A6C02">
      <w:pPr>
        <w:spacing w:before="120" w:after="120"/>
        <w:ind w:left="1440"/>
        <w:jc w:val="both"/>
        <w:rPr>
          <w:szCs w:val="24"/>
          <w:lang w:val="es-ES"/>
        </w:rPr>
      </w:pPr>
      <w:r w:rsidRPr="003E54AD">
        <w:rPr>
          <w:rFonts w:eastAsia="Batang"/>
          <w:szCs w:val="24"/>
          <w:lang w:val="es-ES"/>
        </w:rPr>
        <w:t>(iv)</w:t>
      </w:r>
      <w:r w:rsidR="006D01D1" w:rsidRPr="003E54AD">
        <w:rPr>
          <w:rFonts w:eastAsia="Batang"/>
          <w:szCs w:val="24"/>
          <w:lang w:val="es-ES"/>
        </w:rPr>
        <w:t xml:space="preserve"> la recolección de datos y el </w:t>
      </w:r>
      <w:r w:rsidR="006D01D1" w:rsidRPr="003E54AD">
        <w:rPr>
          <w:szCs w:val="24"/>
          <w:lang w:val="es-ES"/>
        </w:rPr>
        <w:t>seguimiento de los indicad</w:t>
      </w:r>
      <w:r w:rsidRPr="003E54AD">
        <w:rPr>
          <w:szCs w:val="24"/>
          <w:lang w:val="es-ES"/>
        </w:rPr>
        <w:t>ores de productos y resultados</w:t>
      </w:r>
      <w:r w:rsidR="006D01D1" w:rsidRPr="003E54AD">
        <w:rPr>
          <w:szCs w:val="24"/>
          <w:lang w:val="es-ES"/>
        </w:rPr>
        <w:t>, s</w:t>
      </w:r>
      <w:r w:rsidRPr="003E54AD">
        <w:rPr>
          <w:szCs w:val="24"/>
          <w:lang w:val="es-ES"/>
        </w:rPr>
        <w:t>u procesamiento y análisis;</w:t>
      </w:r>
    </w:p>
    <w:p w14:paraId="51C20FA8" w14:textId="77777777" w:rsidR="00AD45B5" w:rsidRPr="003E54AD" w:rsidRDefault="00AD45B5" w:rsidP="003A6C02">
      <w:pPr>
        <w:spacing w:before="120" w:after="120"/>
        <w:ind w:left="1440"/>
        <w:jc w:val="both"/>
        <w:rPr>
          <w:szCs w:val="24"/>
          <w:lang w:val="es-ES"/>
        </w:rPr>
      </w:pPr>
      <w:r w:rsidRPr="003E54AD">
        <w:rPr>
          <w:szCs w:val="24"/>
          <w:lang w:val="es-ES"/>
        </w:rPr>
        <w:t xml:space="preserve">(v) </w:t>
      </w:r>
      <w:r w:rsidR="006D01D1" w:rsidRPr="003E54AD">
        <w:rPr>
          <w:szCs w:val="24"/>
          <w:lang w:val="es-ES"/>
        </w:rPr>
        <w:t>el repo</w:t>
      </w:r>
      <w:r w:rsidRPr="003E54AD">
        <w:rPr>
          <w:szCs w:val="24"/>
          <w:lang w:val="es-ES"/>
        </w:rPr>
        <w:t>rte de avances del Programa;</w:t>
      </w:r>
    </w:p>
    <w:p w14:paraId="52FC5744" w14:textId="45924354" w:rsidR="00AF4CA1" w:rsidRPr="003E54AD" w:rsidRDefault="00AD45B5" w:rsidP="003A6C02">
      <w:pPr>
        <w:spacing w:before="120" w:after="120"/>
        <w:ind w:left="1440"/>
        <w:jc w:val="both"/>
        <w:rPr>
          <w:szCs w:val="24"/>
          <w:lang w:val="es-ES"/>
        </w:rPr>
      </w:pPr>
      <w:r w:rsidRPr="003E54AD">
        <w:rPr>
          <w:szCs w:val="24"/>
          <w:lang w:val="es-ES"/>
        </w:rPr>
        <w:t>(</w:t>
      </w:r>
      <w:proofErr w:type="gramStart"/>
      <w:r w:rsidRPr="003E54AD">
        <w:rPr>
          <w:szCs w:val="24"/>
          <w:lang w:val="es-ES"/>
        </w:rPr>
        <w:t>vi</w:t>
      </w:r>
      <w:proofErr w:type="gramEnd"/>
      <w:r w:rsidRPr="003E54AD">
        <w:rPr>
          <w:szCs w:val="24"/>
          <w:lang w:val="es-ES"/>
        </w:rPr>
        <w:t xml:space="preserve">) </w:t>
      </w:r>
      <w:r w:rsidR="006D01D1" w:rsidRPr="003E54AD">
        <w:rPr>
          <w:szCs w:val="24"/>
          <w:lang w:val="es-ES"/>
        </w:rPr>
        <w:t>mantener de forma accesible y actualizada, la información relevante sobre la ejecución y el monitoreo de las actividades del programa y sus recursos.</w:t>
      </w:r>
    </w:p>
    <w:p w14:paraId="3ADEDC9A" w14:textId="0FECE8B8" w:rsidR="001718B2" w:rsidRPr="003E54AD" w:rsidRDefault="006D01D1" w:rsidP="00DA31DE">
      <w:pPr>
        <w:numPr>
          <w:ilvl w:val="1"/>
          <w:numId w:val="12"/>
        </w:numPr>
        <w:spacing w:before="120" w:after="120"/>
        <w:ind w:left="720" w:hanging="720"/>
        <w:jc w:val="both"/>
        <w:rPr>
          <w:szCs w:val="24"/>
          <w:lang w:val="es-ES"/>
        </w:rPr>
      </w:pPr>
      <w:r w:rsidRPr="003E54AD">
        <w:rPr>
          <w:szCs w:val="24"/>
          <w:lang w:val="es-ES"/>
        </w:rPr>
        <w:t>Por su parte el BID, a través del Jefe y Equipo de Proyecto es responsable de coordinar y asegurar que el plan de monitoreo se cu</w:t>
      </w:r>
      <w:r w:rsidR="00AD45B5" w:rsidRPr="003E54AD">
        <w:rPr>
          <w:szCs w:val="24"/>
          <w:lang w:val="es-ES"/>
        </w:rPr>
        <w:t>mple con la calidad técnica y dentro de los</w:t>
      </w:r>
      <w:r w:rsidRPr="003E54AD">
        <w:rPr>
          <w:szCs w:val="24"/>
          <w:lang w:val="es-ES"/>
        </w:rPr>
        <w:t xml:space="preserve"> tiempo</w:t>
      </w:r>
      <w:r w:rsidR="00AD45B5" w:rsidRPr="003E54AD">
        <w:rPr>
          <w:szCs w:val="24"/>
          <w:lang w:val="es-ES"/>
        </w:rPr>
        <w:t>s</w:t>
      </w:r>
      <w:r w:rsidRPr="003E54AD">
        <w:rPr>
          <w:szCs w:val="24"/>
          <w:lang w:val="es-ES"/>
        </w:rPr>
        <w:t xml:space="preserve"> establecidos. Para ello, llevará a cabo reuniones periódicas con los responsables de la ejecución de este plan y de ser necesario solicitará informes o presentaciones de resultados extraordinarias. </w:t>
      </w:r>
    </w:p>
    <w:p w14:paraId="12C1C69B" w14:textId="2D6ABA78" w:rsidR="001718B2" w:rsidRPr="003E54AD" w:rsidRDefault="006D01D1" w:rsidP="00DA31DE">
      <w:pPr>
        <w:numPr>
          <w:ilvl w:val="1"/>
          <w:numId w:val="12"/>
        </w:numPr>
        <w:spacing w:before="120" w:after="120"/>
        <w:ind w:left="720" w:hanging="720"/>
        <w:jc w:val="both"/>
        <w:rPr>
          <w:szCs w:val="24"/>
          <w:lang w:val="es-ES"/>
        </w:rPr>
      </w:pPr>
      <w:r w:rsidRPr="003E54AD">
        <w:rPr>
          <w:szCs w:val="24"/>
          <w:lang w:val="es-ES"/>
        </w:rPr>
        <w:t xml:space="preserve">Los resultados de los indicadores al final de la ejecución de la operación </w:t>
      </w:r>
      <w:r w:rsidR="00D85262" w:rsidRPr="003E54AD">
        <w:rPr>
          <w:szCs w:val="24"/>
          <w:lang w:val="es-ES"/>
        </w:rPr>
        <w:t>deberán</w:t>
      </w:r>
      <w:r w:rsidRPr="003E54AD">
        <w:rPr>
          <w:szCs w:val="24"/>
          <w:lang w:val="es-ES"/>
        </w:rPr>
        <w:t xml:space="preserve"> ser incluidos en el Informe </w:t>
      </w:r>
      <w:r w:rsidR="00012907">
        <w:rPr>
          <w:szCs w:val="24"/>
          <w:lang w:val="es-ES"/>
        </w:rPr>
        <w:t xml:space="preserve">Final siguiendo la guía </w:t>
      </w:r>
      <w:r w:rsidRPr="003E54AD">
        <w:rPr>
          <w:szCs w:val="24"/>
          <w:lang w:val="es-ES"/>
        </w:rPr>
        <w:t xml:space="preserve">de Terminación de Proyecto (PCR, por sus siglas en </w:t>
      </w:r>
      <w:proofErr w:type="gramStart"/>
      <w:r w:rsidRPr="003E54AD">
        <w:rPr>
          <w:szCs w:val="24"/>
          <w:lang w:val="es-ES"/>
        </w:rPr>
        <w:t>Inglés</w:t>
      </w:r>
      <w:proofErr w:type="gramEnd"/>
      <w:r w:rsidRPr="003E54AD">
        <w:rPr>
          <w:szCs w:val="24"/>
          <w:lang w:val="es-ES"/>
        </w:rPr>
        <w:t>)</w:t>
      </w:r>
      <w:r w:rsidR="00012907">
        <w:rPr>
          <w:szCs w:val="24"/>
          <w:lang w:val="es-ES"/>
        </w:rPr>
        <w:t xml:space="preserve"> del Banco.</w:t>
      </w:r>
      <w:r w:rsidRPr="003E54AD">
        <w:rPr>
          <w:szCs w:val="24"/>
          <w:lang w:val="es-ES"/>
        </w:rPr>
        <w:t xml:space="preserve"> </w:t>
      </w:r>
    </w:p>
    <w:p w14:paraId="2EECE6CD" w14:textId="77777777" w:rsidR="001718B2" w:rsidRPr="003E54AD" w:rsidRDefault="001718B2" w:rsidP="003A6C02">
      <w:pPr>
        <w:pStyle w:val="Listavistosa-nfasis11"/>
        <w:spacing w:before="120" w:after="120"/>
        <w:ind w:left="0"/>
        <w:rPr>
          <w:rFonts w:ascii="Times New Roman" w:hAnsi="Times New Roman"/>
          <w:color w:val="FF0000"/>
          <w:sz w:val="24"/>
          <w:szCs w:val="24"/>
          <w:lang w:val="es-ES"/>
        </w:rPr>
        <w:sectPr w:rsidR="001718B2" w:rsidRPr="003E54AD" w:rsidSect="00722062">
          <w:type w:val="continuous"/>
          <w:pgSz w:w="12240" w:h="15840" w:code="1"/>
          <w:pgMar w:top="1440" w:right="1800" w:bottom="1440" w:left="1800" w:header="720" w:footer="720" w:gutter="0"/>
          <w:cols w:space="720"/>
          <w:docGrid w:linePitch="360"/>
        </w:sectPr>
      </w:pPr>
    </w:p>
    <w:p w14:paraId="4676509E" w14:textId="7BA4BF6B" w:rsidR="001B5186" w:rsidRPr="00DA31DE" w:rsidRDefault="008C7E1C" w:rsidP="00DA31DE">
      <w:pPr>
        <w:numPr>
          <w:ilvl w:val="1"/>
          <w:numId w:val="12"/>
        </w:numPr>
        <w:spacing w:before="120" w:after="120"/>
        <w:ind w:left="720" w:hanging="720"/>
        <w:jc w:val="center"/>
        <w:rPr>
          <w:rStyle w:val="Heading1Char"/>
          <w:lang w:val="es-ES"/>
        </w:rPr>
      </w:pPr>
      <w:bookmarkStart w:id="11" w:name="_Toc416714967"/>
      <w:r w:rsidRPr="00DA31DE">
        <w:rPr>
          <w:rStyle w:val="Heading1Char"/>
          <w:lang w:val="es-ES"/>
        </w:rPr>
        <w:lastRenderedPageBreak/>
        <w:t xml:space="preserve">Tabla 2. </w:t>
      </w:r>
      <w:r w:rsidR="006D01D1" w:rsidRPr="00DA31DE">
        <w:rPr>
          <w:rStyle w:val="Heading1Char"/>
          <w:lang w:val="es-ES"/>
        </w:rPr>
        <w:t>Monitoreo -</w:t>
      </w:r>
      <w:r w:rsidR="00813737" w:rsidRPr="00DA31DE">
        <w:rPr>
          <w:rStyle w:val="Heading1Char"/>
          <w:lang w:val="es-ES"/>
        </w:rPr>
        <w:t xml:space="preserve"> </w:t>
      </w:r>
      <w:r w:rsidR="006D01D1" w:rsidRPr="00DA31DE">
        <w:rPr>
          <w:rStyle w:val="Heading1Char"/>
          <w:lang w:val="es-ES"/>
        </w:rPr>
        <w:t>Plan de Trabajo</w:t>
      </w:r>
      <w:r w:rsidRPr="00DA31DE">
        <w:rPr>
          <w:rStyle w:val="Heading1Char"/>
          <w:lang w:val="es-ES"/>
        </w:rPr>
        <w:t xml:space="preserve"> y Presupuesto</w:t>
      </w:r>
      <w:bookmarkEnd w:id="11"/>
    </w:p>
    <w:tbl>
      <w:tblPr>
        <w:tblW w:w="5000" w:type="pct"/>
        <w:tblLook w:val="04A0" w:firstRow="1" w:lastRow="0" w:firstColumn="1" w:lastColumn="0" w:noHBand="0" w:noVBand="1"/>
      </w:tblPr>
      <w:tblGrid>
        <w:gridCol w:w="515"/>
        <w:gridCol w:w="528"/>
        <w:gridCol w:w="528"/>
        <w:gridCol w:w="528"/>
        <w:gridCol w:w="397"/>
        <w:gridCol w:w="428"/>
        <w:gridCol w:w="428"/>
        <w:gridCol w:w="428"/>
        <w:gridCol w:w="428"/>
        <w:gridCol w:w="428"/>
        <w:gridCol w:w="428"/>
        <w:gridCol w:w="428"/>
        <w:gridCol w:w="428"/>
        <w:gridCol w:w="428"/>
        <w:gridCol w:w="428"/>
        <w:gridCol w:w="428"/>
        <w:gridCol w:w="428"/>
        <w:gridCol w:w="428"/>
        <w:gridCol w:w="428"/>
        <w:gridCol w:w="575"/>
        <w:gridCol w:w="503"/>
        <w:gridCol w:w="528"/>
        <w:gridCol w:w="531"/>
        <w:gridCol w:w="1178"/>
        <w:gridCol w:w="676"/>
        <w:gridCol w:w="1417"/>
      </w:tblGrid>
      <w:tr w:rsidR="00521A89" w:rsidRPr="00FC2406" w14:paraId="47564DD8" w14:textId="77777777" w:rsidTr="002267AC">
        <w:trPr>
          <w:trHeight w:val="315"/>
        </w:trPr>
        <w:tc>
          <w:tcPr>
            <w:tcW w:w="898" w:type="pct"/>
            <w:gridSpan w:val="5"/>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100CA667"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Principales actividades de seguimiento/Productos por actividad</w:t>
            </w:r>
          </w:p>
        </w:tc>
        <w:tc>
          <w:tcPr>
            <w:tcW w:w="308" w:type="pct"/>
            <w:gridSpan w:val="2"/>
            <w:tcBorders>
              <w:top w:val="single" w:sz="8" w:space="0" w:color="auto"/>
              <w:left w:val="single" w:sz="8" w:space="0" w:color="000000"/>
              <w:bottom w:val="nil"/>
              <w:right w:val="single" w:sz="8" w:space="0" w:color="000000"/>
            </w:tcBorders>
            <w:shd w:val="clear" w:color="000000" w:fill="D9D9D9"/>
            <w:vAlign w:val="center"/>
            <w:hideMark/>
          </w:tcPr>
          <w:p w14:paraId="50587F6E"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2015</w:t>
            </w:r>
          </w:p>
        </w:tc>
        <w:tc>
          <w:tcPr>
            <w:tcW w:w="616" w:type="pct"/>
            <w:gridSpan w:val="4"/>
            <w:tcBorders>
              <w:top w:val="single" w:sz="8" w:space="0" w:color="auto"/>
              <w:left w:val="nil"/>
              <w:bottom w:val="nil"/>
              <w:right w:val="single" w:sz="8" w:space="0" w:color="000000"/>
            </w:tcBorders>
            <w:shd w:val="clear" w:color="000000" w:fill="D9D9D9"/>
            <w:vAlign w:val="center"/>
            <w:hideMark/>
          </w:tcPr>
          <w:p w14:paraId="6E1D79C6"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2016</w:t>
            </w:r>
          </w:p>
        </w:tc>
        <w:tc>
          <w:tcPr>
            <w:tcW w:w="616" w:type="pct"/>
            <w:gridSpan w:val="4"/>
            <w:tcBorders>
              <w:top w:val="single" w:sz="8" w:space="0" w:color="auto"/>
              <w:left w:val="nil"/>
              <w:bottom w:val="nil"/>
              <w:right w:val="single" w:sz="8" w:space="0" w:color="000000"/>
            </w:tcBorders>
            <w:shd w:val="clear" w:color="000000" w:fill="D9D9D9"/>
            <w:vAlign w:val="center"/>
            <w:hideMark/>
          </w:tcPr>
          <w:p w14:paraId="7BD58076"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2017</w:t>
            </w:r>
          </w:p>
        </w:tc>
        <w:tc>
          <w:tcPr>
            <w:tcW w:w="616" w:type="pct"/>
            <w:gridSpan w:val="4"/>
            <w:tcBorders>
              <w:top w:val="single" w:sz="8" w:space="0" w:color="auto"/>
              <w:left w:val="nil"/>
              <w:bottom w:val="nil"/>
              <w:right w:val="single" w:sz="8" w:space="0" w:color="000000"/>
            </w:tcBorders>
            <w:shd w:val="clear" w:color="000000" w:fill="D9D9D9"/>
            <w:vAlign w:val="center"/>
            <w:hideMark/>
          </w:tcPr>
          <w:p w14:paraId="48AE1F7C"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2018</w:t>
            </w:r>
          </w:p>
        </w:tc>
        <w:tc>
          <w:tcPr>
            <w:tcW w:w="769" w:type="pct"/>
            <w:gridSpan w:val="4"/>
            <w:tcBorders>
              <w:top w:val="single" w:sz="8" w:space="0" w:color="auto"/>
              <w:left w:val="single" w:sz="8" w:space="0" w:color="000000"/>
              <w:bottom w:val="single" w:sz="4" w:space="0" w:color="auto"/>
              <w:right w:val="single" w:sz="8" w:space="0" w:color="000000"/>
            </w:tcBorders>
            <w:shd w:val="clear" w:color="000000" w:fill="D9D9D9"/>
          </w:tcPr>
          <w:p w14:paraId="15A2805F" w14:textId="32D7206D" w:rsidR="00521A89" w:rsidRPr="00FC2406" w:rsidRDefault="00521A89" w:rsidP="00FC2406">
            <w:pPr>
              <w:jc w:val="center"/>
              <w:rPr>
                <w:b/>
                <w:color w:val="000000"/>
                <w:spacing w:val="0"/>
                <w:sz w:val="18"/>
                <w:szCs w:val="18"/>
                <w:lang w:val="es-ES"/>
              </w:rPr>
            </w:pPr>
            <w:r>
              <w:rPr>
                <w:b/>
                <w:color w:val="000000"/>
                <w:spacing w:val="0"/>
                <w:sz w:val="18"/>
                <w:szCs w:val="18"/>
                <w:lang w:val="es-ES"/>
              </w:rPr>
              <w:t>2019</w:t>
            </w:r>
          </w:p>
        </w:tc>
        <w:tc>
          <w:tcPr>
            <w:tcW w:w="424"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AFAB22F" w14:textId="4D642313"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Responsable</w:t>
            </w:r>
          </w:p>
        </w:tc>
        <w:tc>
          <w:tcPr>
            <w:tcW w:w="243" w:type="pct"/>
            <w:tcBorders>
              <w:top w:val="single" w:sz="8" w:space="0" w:color="auto"/>
              <w:left w:val="nil"/>
              <w:bottom w:val="nil"/>
              <w:right w:val="single" w:sz="8" w:space="0" w:color="000000"/>
            </w:tcBorders>
            <w:shd w:val="clear" w:color="000000" w:fill="D9D9D9"/>
            <w:vAlign w:val="center"/>
            <w:hideMark/>
          </w:tcPr>
          <w:p w14:paraId="5E92A29E"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Costo</w:t>
            </w:r>
          </w:p>
        </w:tc>
        <w:tc>
          <w:tcPr>
            <w:tcW w:w="510"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A7576AB"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Financiamiento</w:t>
            </w:r>
          </w:p>
        </w:tc>
      </w:tr>
      <w:tr w:rsidR="00521A89" w:rsidRPr="00FC2406" w14:paraId="6A85C1C2" w14:textId="77777777" w:rsidTr="002267AC">
        <w:trPr>
          <w:trHeight w:val="495"/>
        </w:trPr>
        <w:tc>
          <w:tcPr>
            <w:tcW w:w="898" w:type="pct"/>
            <w:gridSpan w:val="5"/>
            <w:vMerge/>
            <w:tcBorders>
              <w:top w:val="single" w:sz="8" w:space="0" w:color="auto"/>
              <w:left w:val="single" w:sz="8" w:space="0" w:color="auto"/>
              <w:bottom w:val="single" w:sz="8" w:space="0" w:color="000000"/>
              <w:right w:val="single" w:sz="8" w:space="0" w:color="000000"/>
            </w:tcBorders>
            <w:vAlign w:val="center"/>
            <w:hideMark/>
          </w:tcPr>
          <w:p w14:paraId="54F53B7F" w14:textId="77777777" w:rsidR="00521A89" w:rsidRPr="00FC2406" w:rsidRDefault="00521A89" w:rsidP="00FC2406">
            <w:pPr>
              <w:rPr>
                <w:b/>
                <w:bCs/>
                <w:color w:val="000000"/>
                <w:spacing w:val="0"/>
                <w:sz w:val="18"/>
                <w:szCs w:val="18"/>
                <w:lang w:val="en-US"/>
              </w:rPr>
            </w:pPr>
          </w:p>
        </w:tc>
        <w:tc>
          <w:tcPr>
            <w:tcW w:w="154"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EF863C8"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A18D807"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262485B9"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622AC360"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1D962A6B"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24E61DF8"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2B18776E"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64AA839C"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C87F0E7"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0631CA14"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3F2213FE"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1965CFFE"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1E8F925"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4" w:space="0" w:color="auto"/>
            </w:tcBorders>
            <w:shd w:val="clear" w:color="000000" w:fill="D9D9D9"/>
            <w:vAlign w:val="center"/>
            <w:hideMark/>
          </w:tcPr>
          <w:p w14:paraId="11AAF149"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T4</w:t>
            </w:r>
          </w:p>
        </w:tc>
        <w:tc>
          <w:tcPr>
            <w:tcW w:w="207" w:type="pct"/>
            <w:tcBorders>
              <w:top w:val="single" w:sz="4" w:space="0" w:color="auto"/>
              <w:left w:val="single" w:sz="4" w:space="0" w:color="auto"/>
              <w:bottom w:val="single" w:sz="4" w:space="0" w:color="auto"/>
              <w:right w:val="single" w:sz="4" w:space="0" w:color="auto"/>
            </w:tcBorders>
            <w:shd w:val="clear" w:color="auto" w:fill="92D050"/>
            <w:vAlign w:val="center"/>
          </w:tcPr>
          <w:p w14:paraId="4A4D6FF5" w14:textId="4E43CD72" w:rsidR="00521A89" w:rsidRPr="00FC2406" w:rsidRDefault="00521A89" w:rsidP="00FC2406">
            <w:pPr>
              <w:rPr>
                <w:b/>
                <w:bCs/>
                <w:color w:val="000000"/>
                <w:spacing w:val="0"/>
                <w:sz w:val="18"/>
                <w:szCs w:val="18"/>
                <w:lang w:val="en-US"/>
              </w:rPr>
            </w:pPr>
            <w:r w:rsidRPr="00FC2406">
              <w:rPr>
                <w:b/>
                <w:color w:val="000000"/>
                <w:spacing w:val="0"/>
                <w:sz w:val="18"/>
                <w:szCs w:val="18"/>
                <w:lang w:val="es-ES"/>
              </w:rPr>
              <w:t>T1</w:t>
            </w:r>
          </w:p>
        </w:tc>
        <w:tc>
          <w:tcPr>
            <w:tcW w:w="181" w:type="pct"/>
            <w:tcBorders>
              <w:top w:val="single" w:sz="4" w:space="0" w:color="auto"/>
              <w:left w:val="single" w:sz="4" w:space="0" w:color="auto"/>
              <w:bottom w:val="single" w:sz="4" w:space="0" w:color="auto"/>
              <w:right w:val="single" w:sz="4" w:space="0" w:color="auto"/>
            </w:tcBorders>
            <w:shd w:val="clear" w:color="auto" w:fill="92D050"/>
            <w:vAlign w:val="center"/>
          </w:tcPr>
          <w:p w14:paraId="6C769D53" w14:textId="1A2D6841" w:rsidR="00521A89" w:rsidRPr="00FC2406" w:rsidRDefault="00521A89" w:rsidP="00FC2406">
            <w:pPr>
              <w:rPr>
                <w:b/>
                <w:bCs/>
                <w:color w:val="000000"/>
                <w:spacing w:val="0"/>
                <w:sz w:val="18"/>
                <w:szCs w:val="18"/>
                <w:lang w:val="en-US"/>
              </w:rPr>
            </w:pPr>
            <w:r w:rsidRPr="00FC2406">
              <w:rPr>
                <w:b/>
                <w:color w:val="000000"/>
                <w:spacing w:val="0"/>
                <w:sz w:val="18"/>
                <w:szCs w:val="18"/>
                <w:lang w:val="es-ES"/>
              </w:rPr>
              <w:t>T2</w:t>
            </w:r>
          </w:p>
        </w:tc>
        <w:tc>
          <w:tcPr>
            <w:tcW w:w="190" w:type="pct"/>
            <w:tcBorders>
              <w:top w:val="single" w:sz="4" w:space="0" w:color="auto"/>
              <w:left w:val="single" w:sz="4" w:space="0" w:color="auto"/>
              <w:bottom w:val="single" w:sz="4" w:space="0" w:color="auto"/>
              <w:right w:val="single" w:sz="4" w:space="0" w:color="auto"/>
            </w:tcBorders>
            <w:shd w:val="clear" w:color="auto" w:fill="92D050"/>
            <w:vAlign w:val="center"/>
          </w:tcPr>
          <w:p w14:paraId="110FC0F3" w14:textId="5B055749" w:rsidR="00521A89" w:rsidRPr="00FC2406" w:rsidRDefault="00521A89" w:rsidP="00FC2406">
            <w:pPr>
              <w:rPr>
                <w:b/>
                <w:bCs/>
                <w:color w:val="000000"/>
                <w:spacing w:val="0"/>
                <w:sz w:val="18"/>
                <w:szCs w:val="18"/>
                <w:lang w:val="en-US"/>
              </w:rPr>
            </w:pPr>
            <w:r w:rsidRPr="00FC2406">
              <w:rPr>
                <w:b/>
                <w:color w:val="000000"/>
                <w:spacing w:val="0"/>
                <w:sz w:val="18"/>
                <w:szCs w:val="18"/>
                <w:lang w:val="es-ES"/>
              </w:rPr>
              <w:t>T3</w:t>
            </w:r>
          </w:p>
        </w:tc>
        <w:tc>
          <w:tcPr>
            <w:tcW w:w="191" w:type="pct"/>
            <w:tcBorders>
              <w:top w:val="single" w:sz="4" w:space="0" w:color="auto"/>
              <w:left w:val="single" w:sz="4" w:space="0" w:color="auto"/>
              <w:bottom w:val="single" w:sz="4" w:space="0" w:color="auto"/>
              <w:right w:val="single" w:sz="4" w:space="0" w:color="auto"/>
            </w:tcBorders>
            <w:shd w:val="clear" w:color="auto" w:fill="92D050"/>
            <w:vAlign w:val="center"/>
          </w:tcPr>
          <w:p w14:paraId="6C3DC408" w14:textId="76F264E8" w:rsidR="00521A89" w:rsidRPr="00FC2406" w:rsidRDefault="00521A89" w:rsidP="00FC2406">
            <w:pPr>
              <w:rPr>
                <w:b/>
                <w:bCs/>
                <w:color w:val="000000"/>
                <w:spacing w:val="0"/>
                <w:sz w:val="18"/>
                <w:szCs w:val="18"/>
                <w:lang w:val="en-US"/>
              </w:rPr>
            </w:pPr>
            <w:r w:rsidRPr="00FC2406">
              <w:rPr>
                <w:b/>
                <w:color w:val="000000"/>
                <w:spacing w:val="0"/>
                <w:sz w:val="18"/>
                <w:szCs w:val="18"/>
                <w:lang w:val="es-ES"/>
              </w:rPr>
              <w:t>T4</w:t>
            </w:r>
          </w:p>
        </w:tc>
        <w:tc>
          <w:tcPr>
            <w:tcW w:w="424" w:type="pct"/>
            <w:vMerge/>
            <w:tcBorders>
              <w:top w:val="single" w:sz="8" w:space="0" w:color="auto"/>
              <w:left w:val="single" w:sz="4" w:space="0" w:color="auto"/>
              <w:bottom w:val="single" w:sz="8" w:space="0" w:color="000000"/>
              <w:right w:val="single" w:sz="8" w:space="0" w:color="000000"/>
            </w:tcBorders>
            <w:vAlign w:val="center"/>
            <w:hideMark/>
          </w:tcPr>
          <w:p w14:paraId="65F74620" w14:textId="162388A4" w:rsidR="00521A89" w:rsidRPr="00FC2406" w:rsidRDefault="00521A89" w:rsidP="00FC2406">
            <w:pPr>
              <w:rPr>
                <w:b/>
                <w:bCs/>
                <w:color w:val="000000"/>
                <w:spacing w:val="0"/>
                <w:sz w:val="18"/>
                <w:szCs w:val="18"/>
                <w:lang w:val="en-US"/>
              </w:rPr>
            </w:pPr>
          </w:p>
        </w:tc>
        <w:tc>
          <w:tcPr>
            <w:tcW w:w="243" w:type="pct"/>
            <w:tcBorders>
              <w:top w:val="nil"/>
              <w:left w:val="nil"/>
              <w:bottom w:val="single" w:sz="8" w:space="0" w:color="000000"/>
              <w:right w:val="single" w:sz="8" w:space="0" w:color="000000"/>
            </w:tcBorders>
            <w:shd w:val="clear" w:color="000000" w:fill="D9D9D9"/>
            <w:vAlign w:val="center"/>
            <w:hideMark/>
          </w:tcPr>
          <w:p w14:paraId="5A4A13D6" w14:textId="77777777" w:rsidR="00521A89" w:rsidRPr="00FC2406" w:rsidRDefault="00521A89" w:rsidP="00FC2406">
            <w:pPr>
              <w:jc w:val="center"/>
              <w:rPr>
                <w:b/>
                <w:bCs/>
                <w:color w:val="000000"/>
                <w:spacing w:val="0"/>
                <w:sz w:val="18"/>
                <w:szCs w:val="18"/>
                <w:lang w:val="en-US"/>
              </w:rPr>
            </w:pPr>
            <w:r w:rsidRPr="00FC2406">
              <w:rPr>
                <w:b/>
                <w:color w:val="000000"/>
                <w:spacing w:val="0"/>
                <w:sz w:val="18"/>
                <w:szCs w:val="18"/>
                <w:lang w:val="es-ES"/>
              </w:rPr>
              <w:t>(US$ miles)</w:t>
            </w:r>
          </w:p>
        </w:tc>
        <w:tc>
          <w:tcPr>
            <w:tcW w:w="510" w:type="pct"/>
            <w:vMerge/>
            <w:tcBorders>
              <w:top w:val="single" w:sz="8" w:space="0" w:color="auto"/>
              <w:left w:val="single" w:sz="8" w:space="0" w:color="000000"/>
              <w:bottom w:val="single" w:sz="8" w:space="0" w:color="000000"/>
              <w:right w:val="single" w:sz="8" w:space="0" w:color="auto"/>
            </w:tcBorders>
            <w:vAlign w:val="center"/>
            <w:hideMark/>
          </w:tcPr>
          <w:p w14:paraId="66E7ED41" w14:textId="77777777" w:rsidR="00521A89" w:rsidRPr="00FC2406" w:rsidRDefault="00521A89" w:rsidP="00FC2406">
            <w:pPr>
              <w:rPr>
                <w:b/>
                <w:bCs/>
                <w:color w:val="000000"/>
                <w:spacing w:val="0"/>
                <w:sz w:val="18"/>
                <w:szCs w:val="18"/>
                <w:lang w:val="en-US"/>
              </w:rPr>
            </w:pPr>
          </w:p>
        </w:tc>
      </w:tr>
      <w:tr w:rsidR="00521A89" w:rsidRPr="00FC2406" w14:paraId="0C86C710" w14:textId="77777777" w:rsidTr="002267AC">
        <w:trPr>
          <w:trHeight w:val="315"/>
        </w:trPr>
        <w:tc>
          <w:tcPr>
            <w:tcW w:w="898" w:type="pct"/>
            <w:gridSpan w:val="5"/>
            <w:tcBorders>
              <w:top w:val="nil"/>
              <w:left w:val="single" w:sz="8" w:space="0" w:color="auto"/>
              <w:bottom w:val="nil"/>
              <w:right w:val="nil"/>
            </w:tcBorders>
            <w:shd w:val="clear" w:color="000000" w:fill="4F81BD"/>
            <w:vAlign w:val="center"/>
            <w:hideMark/>
          </w:tcPr>
          <w:p w14:paraId="286725F1" w14:textId="2A3E16E9" w:rsidR="00521A89" w:rsidRPr="00FC2406" w:rsidRDefault="00521A89" w:rsidP="003F57E6">
            <w:pPr>
              <w:rPr>
                <w:color w:val="FFFFFF"/>
                <w:spacing w:val="0"/>
                <w:sz w:val="22"/>
                <w:szCs w:val="22"/>
                <w:u w:val="single"/>
                <w:lang w:val="en-US"/>
              </w:rPr>
            </w:pPr>
            <w:r w:rsidRPr="00FC2406">
              <w:rPr>
                <w:color w:val="FFFFFF"/>
                <w:spacing w:val="0"/>
                <w:sz w:val="22"/>
                <w:szCs w:val="22"/>
                <w:u w:val="single"/>
                <w:lang w:val="es-ES"/>
              </w:rPr>
              <w:footnoteReference w:customMarkFollows="1" w:id="2"/>
              <w:t>A</w:t>
            </w:r>
            <w:r>
              <w:rPr>
                <w:color w:val="FFFFFF"/>
                <w:spacing w:val="0"/>
                <w:sz w:val="22"/>
                <w:szCs w:val="22"/>
                <w:u w:val="single"/>
                <w:lang w:val="es-ES"/>
              </w:rPr>
              <w:t>ctividades de Monitoreo</w:t>
            </w:r>
            <w:r>
              <w:rPr>
                <w:rStyle w:val="FootnoteReference"/>
                <w:color w:val="FFFFFF"/>
                <w:spacing w:val="0"/>
                <w:szCs w:val="22"/>
                <w:u w:val="single"/>
                <w:lang w:val="es-ES"/>
              </w:rPr>
              <w:footnoteReference w:id="3"/>
            </w:r>
          </w:p>
        </w:tc>
        <w:tc>
          <w:tcPr>
            <w:tcW w:w="154" w:type="pct"/>
            <w:tcBorders>
              <w:top w:val="nil"/>
              <w:left w:val="single" w:sz="8" w:space="0" w:color="auto"/>
              <w:bottom w:val="nil"/>
              <w:right w:val="single" w:sz="8" w:space="0" w:color="auto"/>
            </w:tcBorders>
            <w:shd w:val="clear" w:color="000000" w:fill="4F81BD"/>
            <w:vAlign w:val="center"/>
            <w:hideMark/>
          </w:tcPr>
          <w:p w14:paraId="182748B3"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361CACB5"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051A5FA5"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5FD3DFC8"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5E3CE740"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61807C28"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1927F8AE"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2D7BDF23"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042C16D6"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2A74D068"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5E6BF641"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6ED2F899"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8" w:space="0" w:color="auto"/>
            </w:tcBorders>
            <w:shd w:val="clear" w:color="000000" w:fill="4F81BD"/>
            <w:vAlign w:val="center"/>
            <w:hideMark/>
          </w:tcPr>
          <w:p w14:paraId="2E97EF62"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154" w:type="pct"/>
            <w:tcBorders>
              <w:top w:val="nil"/>
              <w:left w:val="nil"/>
              <w:bottom w:val="nil"/>
              <w:right w:val="single" w:sz="4" w:space="0" w:color="auto"/>
            </w:tcBorders>
            <w:shd w:val="clear" w:color="000000" w:fill="4F81BD"/>
            <w:vAlign w:val="center"/>
            <w:hideMark/>
          </w:tcPr>
          <w:p w14:paraId="15C7485D" w14:textId="77777777"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207" w:type="pct"/>
            <w:tcBorders>
              <w:top w:val="single" w:sz="4" w:space="0" w:color="auto"/>
              <w:left w:val="single" w:sz="4" w:space="0" w:color="auto"/>
              <w:bottom w:val="single" w:sz="4" w:space="0" w:color="auto"/>
              <w:right w:val="single" w:sz="4" w:space="0" w:color="auto"/>
            </w:tcBorders>
            <w:shd w:val="clear" w:color="000000" w:fill="4F81BD"/>
          </w:tcPr>
          <w:p w14:paraId="2A450788" w14:textId="77777777" w:rsidR="00521A89" w:rsidRPr="00FC2406" w:rsidRDefault="00521A89" w:rsidP="00FC2406">
            <w:pPr>
              <w:rPr>
                <w:color w:val="FFFFFF" w:themeColor="background1"/>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shd w:val="clear" w:color="000000" w:fill="4F81BD"/>
          </w:tcPr>
          <w:p w14:paraId="180DE94A" w14:textId="77777777" w:rsidR="00521A89" w:rsidRPr="00FC2406" w:rsidRDefault="00521A89" w:rsidP="00FC2406">
            <w:pPr>
              <w:rPr>
                <w:color w:val="FFFFFF" w:themeColor="background1"/>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shd w:val="clear" w:color="000000" w:fill="4F81BD"/>
          </w:tcPr>
          <w:p w14:paraId="0FF95DEC" w14:textId="1D7E79A8" w:rsidR="00521A89" w:rsidRPr="00FC2406" w:rsidRDefault="00521A89" w:rsidP="00FC2406">
            <w:pPr>
              <w:rPr>
                <w:color w:val="FFFFFF" w:themeColor="background1"/>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000000" w:fill="4F81BD"/>
          </w:tcPr>
          <w:p w14:paraId="5AF62640" w14:textId="2469F56F" w:rsidR="00521A89" w:rsidRPr="00FC2406" w:rsidRDefault="00521A89" w:rsidP="00FC2406">
            <w:pPr>
              <w:rPr>
                <w:color w:val="FFFFFF" w:themeColor="background1"/>
                <w:spacing w:val="0"/>
                <w:sz w:val="18"/>
                <w:szCs w:val="18"/>
                <w:lang w:val="es-ES"/>
              </w:rPr>
            </w:pPr>
          </w:p>
        </w:tc>
        <w:tc>
          <w:tcPr>
            <w:tcW w:w="424" w:type="pct"/>
            <w:tcBorders>
              <w:top w:val="nil"/>
              <w:left w:val="single" w:sz="4" w:space="0" w:color="auto"/>
              <w:bottom w:val="single" w:sz="8" w:space="0" w:color="000000"/>
              <w:right w:val="single" w:sz="8" w:space="0" w:color="000000"/>
            </w:tcBorders>
            <w:shd w:val="clear" w:color="000000" w:fill="4F81BD"/>
            <w:vAlign w:val="center"/>
            <w:hideMark/>
          </w:tcPr>
          <w:p w14:paraId="192FCF62" w14:textId="1896598D" w:rsidR="00521A89" w:rsidRPr="00FC2406" w:rsidRDefault="00521A89" w:rsidP="00FC2406">
            <w:pPr>
              <w:rPr>
                <w:color w:val="FFFFFF"/>
                <w:spacing w:val="0"/>
                <w:sz w:val="18"/>
                <w:szCs w:val="18"/>
                <w:lang w:val="en-US"/>
              </w:rPr>
            </w:pPr>
            <w:r w:rsidRPr="00FC2406">
              <w:rPr>
                <w:color w:val="FFFFFF" w:themeColor="background1"/>
                <w:spacing w:val="0"/>
                <w:sz w:val="18"/>
                <w:szCs w:val="18"/>
                <w:lang w:val="es-ES"/>
              </w:rPr>
              <w:t> </w:t>
            </w:r>
          </w:p>
        </w:tc>
        <w:tc>
          <w:tcPr>
            <w:tcW w:w="243" w:type="pct"/>
            <w:tcBorders>
              <w:top w:val="nil"/>
              <w:left w:val="nil"/>
              <w:bottom w:val="single" w:sz="8" w:space="0" w:color="000000"/>
              <w:right w:val="single" w:sz="8" w:space="0" w:color="000000"/>
            </w:tcBorders>
            <w:shd w:val="clear" w:color="000000" w:fill="4F81BD"/>
            <w:vAlign w:val="center"/>
            <w:hideMark/>
          </w:tcPr>
          <w:p w14:paraId="5A33B3E6" w14:textId="77777777" w:rsidR="00521A89" w:rsidRPr="00FC2406" w:rsidRDefault="00521A89" w:rsidP="00FC2406">
            <w:pPr>
              <w:jc w:val="center"/>
              <w:rPr>
                <w:color w:val="FFFFFF"/>
                <w:spacing w:val="0"/>
                <w:sz w:val="18"/>
                <w:szCs w:val="18"/>
                <w:lang w:val="en-US"/>
              </w:rPr>
            </w:pPr>
            <w:r w:rsidRPr="00FC2406">
              <w:rPr>
                <w:color w:val="FFFFFF" w:themeColor="background1"/>
                <w:spacing w:val="0"/>
                <w:sz w:val="18"/>
                <w:szCs w:val="18"/>
                <w:lang w:val="es-ES"/>
              </w:rPr>
              <w:t> </w:t>
            </w:r>
          </w:p>
        </w:tc>
        <w:tc>
          <w:tcPr>
            <w:tcW w:w="510" w:type="pct"/>
            <w:tcBorders>
              <w:top w:val="nil"/>
              <w:left w:val="nil"/>
              <w:bottom w:val="single" w:sz="8" w:space="0" w:color="000000"/>
              <w:right w:val="single" w:sz="8" w:space="0" w:color="auto"/>
            </w:tcBorders>
            <w:shd w:val="clear" w:color="000000" w:fill="4F81BD"/>
            <w:vAlign w:val="center"/>
            <w:hideMark/>
          </w:tcPr>
          <w:p w14:paraId="0C895B78" w14:textId="77777777" w:rsidR="00521A89" w:rsidRPr="00FC2406" w:rsidRDefault="00521A89" w:rsidP="00FC2406">
            <w:pPr>
              <w:jc w:val="center"/>
              <w:rPr>
                <w:color w:val="FFFFFF"/>
                <w:spacing w:val="0"/>
                <w:sz w:val="18"/>
                <w:szCs w:val="18"/>
                <w:lang w:val="en-US"/>
              </w:rPr>
            </w:pPr>
            <w:r w:rsidRPr="00FC2406">
              <w:rPr>
                <w:color w:val="FFFFFF" w:themeColor="background1"/>
                <w:spacing w:val="0"/>
                <w:sz w:val="18"/>
                <w:szCs w:val="18"/>
                <w:lang w:val="es-ES"/>
              </w:rPr>
              <w:t> </w:t>
            </w:r>
          </w:p>
        </w:tc>
      </w:tr>
      <w:tr w:rsidR="00521A89" w:rsidRPr="00FC2406" w14:paraId="3805D822" w14:textId="77777777" w:rsidTr="002267AC">
        <w:trPr>
          <w:trHeight w:val="300"/>
        </w:trPr>
        <w:tc>
          <w:tcPr>
            <w:tcW w:w="898" w:type="pct"/>
            <w:gridSpan w:val="5"/>
            <w:tcBorders>
              <w:top w:val="single" w:sz="4" w:space="0" w:color="auto"/>
              <w:left w:val="single" w:sz="8" w:space="0" w:color="auto"/>
              <w:bottom w:val="single" w:sz="4" w:space="0" w:color="auto"/>
              <w:right w:val="nil"/>
            </w:tcBorders>
            <w:shd w:val="clear" w:color="auto" w:fill="auto"/>
            <w:vAlign w:val="center"/>
            <w:hideMark/>
          </w:tcPr>
          <w:p w14:paraId="298F7AB2"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1.</w:t>
            </w:r>
            <w:r w:rsidRPr="00FC2406">
              <w:rPr>
                <w:color w:val="000000"/>
                <w:spacing w:val="0"/>
                <w:sz w:val="14"/>
                <w:szCs w:val="14"/>
                <w:lang w:val="es-ES"/>
              </w:rPr>
              <w:t xml:space="preserve">        </w:t>
            </w:r>
            <w:r w:rsidRPr="00FC2406">
              <w:rPr>
                <w:color w:val="000000"/>
                <w:spacing w:val="0"/>
                <w:sz w:val="18"/>
                <w:szCs w:val="18"/>
                <w:lang w:val="es-ES"/>
              </w:rPr>
              <w:t xml:space="preserve">Taller de Arranque de la Operación </w:t>
            </w:r>
          </w:p>
        </w:tc>
        <w:tc>
          <w:tcPr>
            <w:tcW w:w="154" w:type="pct"/>
            <w:tcBorders>
              <w:top w:val="single" w:sz="4" w:space="0" w:color="auto"/>
              <w:left w:val="single" w:sz="8" w:space="0" w:color="auto"/>
              <w:bottom w:val="single" w:sz="4" w:space="0" w:color="auto"/>
              <w:right w:val="single" w:sz="8" w:space="0" w:color="auto"/>
            </w:tcBorders>
            <w:shd w:val="clear" w:color="000000" w:fill="92D050"/>
            <w:vAlign w:val="center"/>
            <w:hideMark/>
          </w:tcPr>
          <w:p w14:paraId="0062B5E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65E89A4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773ADA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1BDA8ED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AA631B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4CDCCA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6315C6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EB3335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BC63CF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0F1EBDAF"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95F9B2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53CFB99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631016A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14:paraId="7B419FA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40517E36"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7DED5D13"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25C35872" w14:textId="68BB8BC1"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tcPr>
          <w:p w14:paraId="48CA6A72" w14:textId="6C94DBDB" w:rsidR="00521A89" w:rsidRPr="00FC2406" w:rsidRDefault="00521A89" w:rsidP="00FC2406">
            <w:pPr>
              <w:jc w:val="center"/>
              <w:rPr>
                <w:color w:val="000000"/>
                <w:spacing w:val="0"/>
                <w:sz w:val="18"/>
                <w:szCs w:val="18"/>
                <w:lang w:val="es-ES"/>
              </w:rPr>
            </w:pPr>
          </w:p>
        </w:tc>
        <w:tc>
          <w:tcPr>
            <w:tcW w:w="424" w:type="pct"/>
            <w:vMerge w:val="restart"/>
            <w:tcBorders>
              <w:top w:val="nil"/>
              <w:left w:val="single" w:sz="4" w:space="0" w:color="auto"/>
              <w:bottom w:val="nil"/>
              <w:right w:val="single" w:sz="8" w:space="0" w:color="000000"/>
            </w:tcBorders>
            <w:shd w:val="clear" w:color="auto" w:fill="auto"/>
            <w:vAlign w:val="center"/>
            <w:hideMark/>
          </w:tcPr>
          <w:p w14:paraId="1F963F68" w14:textId="30264FA6"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MEER / BID</w:t>
            </w:r>
          </w:p>
        </w:tc>
        <w:tc>
          <w:tcPr>
            <w:tcW w:w="243" w:type="pct"/>
            <w:vMerge w:val="restart"/>
            <w:tcBorders>
              <w:top w:val="nil"/>
              <w:left w:val="single" w:sz="8" w:space="0" w:color="000000"/>
              <w:bottom w:val="nil"/>
              <w:right w:val="single" w:sz="8" w:space="0" w:color="000000"/>
            </w:tcBorders>
            <w:shd w:val="clear" w:color="auto" w:fill="auto"/>
            <w:vAlign w:val="center"/>
            <w:hideMark/>
          </w:tcPr>
          <w:p w14:paraId="620B30C0"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s-ES"/>
              </w:rPr>
              <w:t>30</w:t>
            </w:r>
          </w:p>
        </w:tc>
        <w:tc>
          <w:tcPr>
            <w:tcW w:w="510" w:type="pct"/>
            <w:vMerge w:val="restart"/>
            <w:tcBorders>
              <w:top w:val="nil"/>
              <w:left w:val="single" w:sz="8" w:space="0" w:color="000000"/>
              <w:bottom w:val="nil"/>
              <w:right w:val="single" w:sz="8" w:space="0" w:color="auto"/>
            </w:tcBorders>
            <w:shd w:val="clear" w:color="auto" w:fill="auto"/>
            <w:vAlign w:val="center"/>
            <w:hideMark/>
          </w:tcPr>
          <w:p w14:paraId="625A29E3" w14:textId="77777777"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BID</w:t>
            </w:r>
          </w:p>
        </w:tc>
      </w:tr>
      <w:tr w:rsidR="00521A89" w:rsidRPr="00FC2406" w14:paraId="67DAD58E"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341750E" w14:textId="77777777" w:rsidR="00521A89" w:rsidRPr="00FC2406" w:rsidRDefault="00521A89" w:rsidP="00FC2406">
            <w:pPr>
              <w:ind w:firstLineChars="200" w:firstLine="360"/>
              <w:rPr>
                <w:color w:val="000000"/>
                <w:spacing w:val="0"/>
                <w:sz w:val="18"/>
                <w:szCs w:val="18"/>
                <w:lang w:val="en-US"/>
              </w:rPr>
            </w:pPr>
            <w:r w:rsidRPr="00FC2406">
              <w:rPr>
                <w:color w:val="000000"/>
                <w:spacing w:val="0"/>
                <w:sz w:val="18"/>
                <w:szCs w:val="18"/>
                <w:lang w:val="es-ES"/>
              </w:rPr>
              <w:t>2.</w:t>
            </w:r>
            <w:r w:rsidRPr="00FC2406">
              <w:rPr>
                <w:color w:val="000000"/>
                <w:spacing w:val="0"/>
                <w:sz w:val="14"/>
                <w:szCs w:val="14"/>
                <w:lang w:val="es-ES"/>
              </w:rPr>
              <w:t xml:space="preserve">        </w:t>
            </w:r>
            <w:r w:rsidRPr="00FC2406">
              <w:rPr>
                <w:color w:val="000000"/>
                <w:spacing w:val="0"/>
                <w:sz w:val="18"/>
                <w:szCs w:val="18"/>
                <w:lang w:val="es-ES"/>
              </w:rPr>
              <w:t>Taller de PMR</w:t>
            </w:r>
          </w:p>
        </w:tc>
        <w:tc>
          <w:tcPr>
            <w:tcW w:w="154" w:type="pct"/>
            <w:tcBorders>
              <w:top w:val="nil"/>
              <w:left w:val="single" w:sz="8" w:space="0" w:color="auto"/>
              <w:bottom w:val="single" w:sz="4" w:space="0" w:color="auto"/>
              <w:right w:val="single" w:sz="8" w:space="0" w:color="auto"/>
            </w:tcBorders>
            <w:shd w:val="clear" w:color="000000" w:fill="92D050"/>
            <w:vAlign w:val="center"/>
            <w:hideMark/>
          </w:tcPr>
          <w:p w14:paraId="113478B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2508147F"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420703F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222FB43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1B2125C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1B40D6D"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5373F44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226F0DE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1976178A"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271C5D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41BF0E7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5999AFE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77FE539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4" w:space="0" w:color="auto"/>
            </w:tcBorders>
            <w:shd w:val="clear" w:color="auto" w:fill="auto"/>
            <w:vAlign w:val="center"/>
            <w:hideMark/>
          </w:tcPr>
          <w:p w14:paraId="72D98871"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38FABB41" w14:textId="77777777" w:rsidR="00521A89" w:rsidRPr="00FC2406" w:rsidRDefault="00521A89" w:rsidP="00FC2406">
            <w:pPr>
              <w:rPr>
                <w:color w:val="000000"/>
                <w:spacing w:val="0"/>
                <w:sz w:val="18"/>
                <w:szCs w:val="18"/>
                <w:lang w:val="en-US"/>
              </w:rPr>
            </w:pPr>
          </w:p>
        </w:tc>
        <w:tc>
          <w:tcPr>
            <w:tcW w:w="181" w:type="pct"/>
            <w:tcBorders>
              <w:top w:val="single" w:sz="4" w:space="0" w:color="auto"/>
              <w:left w:val="single" w:sz="4" w:space="0" w:color="auto"/>
              <w:bottom w:val="single" w:sz="4" w:space="0" w:color="auto"/>
              <w:right w:val="single" w:sz="4" w:space="0" w:color="auto"/>
            </w:tcBorders>
          </w:tcPr>
          <w:p w14:paraId="4BA5053F" w14:textId="77777777" w:rsidR="00521A89" w:rsidRPr="00FC2406" w:rsidRDefault="00521A89" w:rsidP="00FC2406">
            <w:pPr>
              <w:rPr>
                <w:color w:val="000000"/>
                <w:spacing w:val="0"/>
                <w:sz w:val="18"/>
                <w:szCs w:val="18"/>
                <w:lang w:val="en-US"/>
              </w:rPr>
            </w:pPr>
          </w:p>
        </w:tc>
        <w:tc>
          <w:tcPr>
            <w:tcW w:w="190" w:type="pct"/>
            <w:tcBorders>
              <w:top w:val="single" w:sz="4" w:space="0" w:color="auto"/>
              <w:left w:val="single" w:sz="4" w:space="0" w:color="auto"/>
              <w:bottom w:val="single" w:sz="4" w:space="0" w:color="auto"/>
              <w:right w:val="single" w:sz="4" w:space="0" w:color="auto"/>
            </w:tcBorders>
          </w:tcPr>
          <w:p w14:paraId="6AA0931D" w14:textId="1618ACAC" w:rsidR="00521A89" w:rsidRPr="00FC2406" w:rsidRDefault="00521A89" w:rsidP="00FC2406">
            <w:pPr>
              <w:rPr>
                <w:color w:val="000000"/>
                <w:spacing w:val="0"/>
                <w:sz w:val="18"/>
                <w:szCs w:val="18"/>
                <w:lang w:val="en-US"/>
              </w:rPr>
            </w:pPr>
          </w:p>
        </w:tc>
        <w:tc>
          <w:tcPr>
            <w:tcW w:w="191" w:type="pct"/>
            <w:tcBorders>
              <w:top w:val="single" w:sz="4" w:space="0" w:color="auto"/>
              <w:left w:val="single" w:sz="4" w:space="0" w:color="auto"/>
              <w:bottom w:val="single" w:sz="4" w:space="0" w:color="auto"/>
              <w:right w:val="single" w:sz="4" w:space="0" w:color="auto"/>
            </w:tcBorders>
          </w:tcPr>
          <w:p w14:paraId="150CABDD" w14:textId="5224D8DE" w:rsidR="00521A89" w:rsidRPr="00FC2406" w:rsidRDefault="00521A89" w:rsidP="00FC2406">
            <w:pPr>
              <w:rPr>
                <w:color w:val="000000"/>
                <w:spacing w:val="0"/>
                <w:sz w:val="18"/>
                <w:szCs w:val="18"/>
                <w:lang w:val="en-US"/>
              </w:rPr>
            </w:pPr>
          </w:p>
        </w:tc>
        <w:tc>
          <w:tcPr>
            <w:tcW w:w="424" w:type="pct"/>
            <w:vMerge/>
            <w:tcBorders>
              <w:top w:val="nil"/>
              <w:left w:val="single" w:sz="4" w:space="0" w:color="auto"/>
              <w:bottom w:val="nil"/>
              <w:right w:val="single" w:sz="8" w:space="0" w:color="000000"/>
            </w:tcBorders>
            <w:vAlign w:val="center"/>
            <w:hideMark/>
          </w:tcPr>
          <w:p w14:paraId="1E5446EC" w14:textId="18627AC6" w:rsidR="00521A89" w:rsidRPr="00FC2406" w:rsidRDefault="00521A89" w:rsidP="00FC2406">
            <w:pPr>
              <w:rPr>
                <w:color w:val="000000"/>
                <w:spacing w:val="0"/>
                <w:sz w:val="18"/>
                <w:szCs w:val="18"/>
                <w:lang w:val="en-US"/>
              </w:rPr>
            </w:pPr>
          </w:p>
        </w:tc>
        <w:tc>
          <w:tcPr>
            <w:tcW w:w="243" w:type="pct"/>
            <w:vMerge/>
            <w:tcBorders>
              <w:top w:val="nil"/>
              <w:left w:val="single" w:sz="8" w:space="0" w:color="000000"/>
              <w:bottom w:val="nil"/>
              <w:right w:val="single" w:sz="8" w:space="0" w:color="000000"/>
            </w:tcBorders>
            <w:vAlign w:val="center"/>
            <w:hideMark/>
          </w:tcPr>
          <w:p w14:paraId="2231868E" w14:textId="77777777" w:rsidR="00521A89" w:rsidRPr="00FC2406" w:rsidRDefault="00521A89" w:rsidP="002E09FF">
            <w:pPr>
              <w:jc w:val="center"/>
              <w:rPr>
                <w:color w:val="000000"/>
                <w:spacing w:val="0"/>
                <w:sz w:val="18"/>
                <w:szCs w:val="18"/>
                <w:lang w:val="en-US"/>
              </w:rPr>
            </w:pPr>
          </w:p>
        </w:tc>
        <w:tc>
          <w:tcPr>
            <w:tcW w:w="510" w:type="pct"/>
            <w:vMerge/>
            <w:tcBorders>
              <w:top w:val="nil"/>
              <w:left w:val="single" w:sz="8" w:space="0" w:color="000000"/>
              <w:bottom w:val="nil"/>
              <w:right w:val="single" w:sz="8" w:space="0" w:color="auto"/>
            </w:tcBorders>
            <w:vAlign w:val="center"/>
            <w:hideMark/>
          </w:tcPr>
          <w:p w14:paraId="6103BF9D" w14:textId="77777777" w:rsidR="00521A89" w:rsidRPr="00FC2406" w:rsidRDefault="00521A89" w:rsidP="00FC2406">
            <w:pPr>
              <w:rPr>
                <w:color w:val="000000"/>
                <w:spacing w:val="0"/>
                <w:sz w:val="18"/>
                <w:szCs w:val="18"/>
                <w:lang w:val="en-US"/>
              </w:rPr>
            </w:pPr>
          </w:p>
        </w:tc>
      </w:tr>
      <w:tr w:rsidR="00521A89" w:rsidRPr="00FC2406" w14:paraId="088E365E"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13F9B86"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3.</w:t>
            </w:r>
            <w:r w:rsidRPr="00FC2406">
              <w:rPr>
                <w:color w:val="000000"/>
                <w:spacing w:val="0"/>
                <w:sz w:val="14"/>
                <w:szCs w:val="14"/>
                <w:lang w:val="es-ES"/>
              </w:rPr>
              <w:t xml:space="preserve">        </w:t>
            </w:r>
            <w:r w:rsidRPr="00FC2406">
              <w:rPr>
                <w:color w:val="000000"/>
                <w:spacing w:val="0"/>
                <w:sz w:val="18"/>
                <w:szCs w:val="18"/>
                <w:lang w:val="es-ES"/>
              </w:rPr>
              <w:t>Taller de temas de gestión financiera</w:t>
            </w:r>
          </w:p>
        </w:tc>
        <w:tc>
          <w:tcPr>
            <w:tcW w:w="154" w:type="pct"/>
            <w:tcBorders>
              <w:top w:val="nil"/>
              <w:left w:val="single" w:sz="8" w:space="0" w:color="auto"/>
              <w:bottom w:val="single" w:sz="4" w:space="0" w:color="auto"/>
              <w:right w:val="single" w:sz="8" w:space="0" w:color="auto"/>
            </w:tcBorders>
            <w:shd w:val="clear" w:color="000000" w:fill="92D050"/>
            <w:vAlign w:val="center"/>
            <w:hideMark/>
          </w:tcPr>
          <w:p w14:paraId="103E55F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273FED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703E3A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B41794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9D74D9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3C7C8B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26BAC7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7C3E32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0ED9F5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707A7E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BC0F8B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512A6B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792049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14:paraId="57C7978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2ADF7F5B" w14:textId="77777777" w:rsidR="00521A89" w:rsidRPr="00FC2406" w:rsidRDefault="00521A89"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3496AAB8" w14:textId="77777777" w:rsidR="00521A89" w:rsidRPr="00FC2406" w:rsidRDefault="00521A89"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72E760F0" w14:textId="14C715A9" w:rsidR="00521A89" w:rsidRPr="00FC2406" w:rsidRDefault="00521A89"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tcPr>
          <w:p w14:paraId="4003039F" w14:textId="2D38B0E7" w:rsidR="00521A89" w:rsidRPr="00FC2406" w:rsidRDefault="00521A89" w:rsidP="00FC2406">
            <w:pPr>
              <w:rPr>
                <w:color w:val="000000"/>
                <w:spacing w:val="0"/>
                <w:sz w:val="18"/>
                <w:szCs w:val="18"/>
              </w:rPr>
            </w:pPr>
          </w:p>
        </w:tc>
        <w:tc>
          <w:tcPr>
            <w:tcW w:w="424" w:type="pct"/>
            <w:vMerge/>
            <w:tcBorders>
              <w:top w:val="nil"/>
              <w:left w:val="single" w:sz="4" w:space="0" w:color="auto"/>
              <w:bottom w:val="nil"/>
              <w:right w:val="single" w:sz="8" w:space="0" w:color="000000"/>
            </w:tcBorders>
            <w:vAlign w:val="center"/>
            <w:hideMark/>
          </w:tcPr>
          <w:p w14:paraId="1F0C30F8" w14:textId="2229FE06" w:rsidR="00521A89" w:rsidRPr="00FC2406" w:rsidRDefault="00521A89" w:rsidP="00FC2406">
            <w:pPr>
              <w:rPr>
                <w:color w:val="000000"/>
                <w:spacing w:val="0"/>
                <w:sz w:val="18"/>
                <w:szCs w:val="18"/>
              </w:rPr>
            </w:pPr>
          </w:p>
        </w:tc>
        <w:tc>
          <w:tcPr>
            <w:tcW w:w="243" w:type="pct"/>
            <w:vMerge/>
            <w:tcBorders>
              <w:top w:val="nil"/>
              <w:left w:val="single" w:sz="8" w:space="0" w:color="000000"/>
              <w:bottom w:val="nil"/>
              <w:right w:val="single" w:sz="8" w:space="0" w:color="000000"/>
            </w:tcBorders>
            <w:vAlign w:val="center"/>
            <w:hideMark/>
          </w:tcPr>
          <w:p w14:paraId="31BF4C4C" w14:textId="77777777" w:rsidR="00521A89" w:rsidRPr="00FC2406" w:rsidRDefault="00521A89" w:rsidP="002E09FF">
            <w:pPr>
              <w:jc w:val="center"/>
              <w:rPr>
                <w:color w:val="000000"/>
                <w:spacing w:val="0"/>
                <w:sz w:val="18"/>
                <w:szCs w:val="18"/>
              </w:rPr>
            </w:pPr>
          </w:p>
        </w:tc>
        <w:tc>
          <w:tcPr>
            <w:tcW w:w="510" w:type="pct"/>
            <w:vMerge/>
            <w:tcBorders>
              <w:top w:val="nil"/>
              <w:left w:val="single" w:sz="8" w:space="0" w:color="000000"/>
              <w:bottom w:val="nil"/>
              <w:right w:val="single" w:sz="8" w:space="0" w:color="auto"/>
            </w:tcBorders>
            <w:vAlign w:val="center"/>
            <w:hideMark/>
          </w:tcPr>
          <w:p w14:paraId="12DECDEA" w14:textId="77777777" w:rsidR="00521A89" w:rsidRPr="00FC2406" w:rsidRDefault="00521A89" w:rsidP="00FC2406">
            <w:pPr>
              <w:rPr>
                <w:color w:val="000000"/>
                <w:spacing w:val="0"/>
                <w:sz w:val="18"/>
                <w:szCs w:val="18"/>
              </w:rPr>
            </w:pPr>
          </w:p>
        </w:tc>
      </w:tr>
      <w:tr w:rsidR="00521A89" w:rsidRPr="00FC2406" w14:paraId="1C86B2F9"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2C87C01" w14:textId="77777777" w:rsidR="00521A89" w:rsidRPr="00FC2406" w:rsidRDefault="00521A89" w:rsidP="00FC2406">
            <w:pPr>
              <w:ind w:firstLineChars="200" w:firstLine="360"/>
              <w:rPr>
                <w:color w:val="000000"/>
                <w:spacing w:val="0"/>
                <w:sz w:val="18"/>
                <w:szCs w:val="18"/>
                <w:lang w:val="en-US"/>
              </w:rPr>
            </w:pPr>
            <w:r w:rsidRPr="00FC2406">
              <w:rPr>
                <w:color w:val="000000"/>
                <w:spacing w:val="0"/>
                <w:sz w:val="18"/>
                <w:szCs w:val="18"/>
                <w:lang w:val="es-ES"/>
              </w:rPr>
              <w:t>4.</w:t>
            </w:r>
            <w:r w:rsidRPr="00FC2406">
              <w:rPr>
                <w:color w:val="000000"/>
                <w:spacing w:val="0"/>
                <w:sz w:val="14"/>
                <w:szCs w:val="14"/>
                <w:lang w:val="es-ES"/>
              </w:rPr>
              <w:t xml:space="preserve">        </w:t>
            </w:r>
            <w:r w:rsidRPr="00FC2406">
              <w:rPr>
                <w:color w:val="000000"/>
                <w:spacing w:val="0"/>
                <w:sz w:val="18"/>
                <w:szCs w:val="18"/>
                <w:lang w:val="es-ES"/>
              </w:rPr>
              <w:t>Monitoreo Fiduciario</w:t>
            </w:r>
          </w:p>
        </w:tc>
        <w:tc>
          <w:tcPr>
            <w:tcW w:w="154" w:type="pct"/>
            <w:tcBorders>
              <w:top w:val="nil"/>
              <w:left w:val="single" w:sz="8" w:space="0" w:color="auto"/>
              <w:bottom w:val="single" w:sz="4" w:space="0" w:color="auto"/>
              <w:right w:val="single" w:sz="8" w:space="0" w:color="auto"/>
            </w:tcBorders>
            <w:shd w:val="clear" w:color="000000" w:fill="FFFFFF"/>
            <w:vAlign w:val="center"/>
            <w:hideMark/>
          </w:tcPr>
          <w:p w14:paraId="704A139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64DF8BC2"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F0178F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2689FC9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16AAE49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FFFFFF"/>
            <w:vAlign w:val="center"/>
            <w:hideMark/>
          </w:tcPr>
          <w:p w14:paraId="350FA11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33A39FF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273D5BF8"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77FDEF4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3D0EA0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0AFF992"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5A0631C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3AAF792D"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nil"/>
              <w:bottom w:val="single" w:sz="4" w:space="0" w:color="auto"/>
              <w:right w:val="single" w:sz="4" w:space="0" w:color="auto"/>
            </w:tcBorders>
            <w:shd w:val="clear" w:color="auto" w:fill="92D050"/>
            <w:vAlign w:val="center"/>
            <w:hideMark/>
          </w:tcPr>
          <w:p w14:paraId="78C898C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4D266FB8" w14:textId="77777777" w:rsidR="00521A89" w:rsidRPr="00FC2406" w:rsidRDefault="00521A89" w:rsidP="00FC2406">
            <w:pPr>
              <w:rPr>
                <w:color w:val="000000"/>
                <w:spacing w:val="0"/>
                <w:sz w:val="18"/>
                <w:szCs w:val="18"/>
                <w:lang w:val="en-US"/>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52E2B5CF" w14:textId="77777777" w:rsidR="00521A89" w:rsidRPr="00FC2406" w:rsidRDefault="00521A89" w:rsidP="00FC2406">
            <w:pPr>
              <w:rPr>
                <w:color w:val="000000"/>
                <w:spacing w:val="0"/>
                <w:sz w:val="18"/>
                <w:szCs w:val="18"/>
                <w:lang w:val="en-US"/>
              </w:rPr>
            </w:pPr>
          </w:p>
        </w:tc>
        <w:tc>
          <w:tcPr>
            <w:tcW w:w="190" w:type="pct"/>
            <w:tcBorders>
              <w:top w:val="single" w:sz="4" w:space="0" w:color="auto"/>
              <w:left w:val="single" w:sz="4" w:space="0" w:color="auto"/>
              <w:bottom w:val="single" w:sz="4" w:space="0" w:color="auto"/>
              <w:right w:val="single" w:sz="4" w:space="0" w:color="auto"/>
            </w:tcBorders>
          </w:tcPr>
          <w:p w14:paraId="65D59A37" w14:textId="132022C6" w:rsidR="00521A89" w:rsidRPr="00FC2406" w:rsidRDefault="00521A89" w:rsidP="00FC2406">
            <w:pPr>
              <w:rPr>
                <w:color w:val="000000"/>
                <w:spacing w:val="0"/>
                <w:sz w:val="18"/>
                <w:szCs w:val="18"/>
                <w:lang w:val="en-U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2193BB4D" w14:textId="317EBAEB" w:rsidR="00521A89" w:rsidRPr="00FC2406" w:rsidRDefault="00521A89" w:rsidP="00FC2406">
            <w:pPr>
              <w:rPr>
                <w:color w:val="000000"/>
                <w:spacing w:val="0"/>
                <w:sz w:val="18"/>
                <w:szCs w:val="18"/>
                <w:lang w:val="en-US"/>
              </w:rPr>
            </w:pPr>
          </w:p>
        </w:tc>
        <w:tc>
          <w:tcPr>
            <w:tcW w:w="424" w:type="pct"/>
            <w:vMerge/>
            <w:tcBorders>
              <w:top w:val="nil"/>
              <w:left w:val="single" w:sz="4" w:space="0" w:color="auto"/>
              <w:bottom w:val="nil"/>
              <w:right w:val="single" w:sz="8" w:space="0" w:color="000000"/>
            </w:tcBorders>
            <w:vAlign w:val="center"/>
            <w:hideMark/>
          </w:tcPr>
          <w:p w14:paraId="429AC810" w14:textId="4EAEC3A0" w:rsidR="00521A89" w:rsidRPr="00FC2406" w:rsidRDefault="00521A89" w:rsidP="00FC2406">
            <w:pPr>
              <w:rPr>
                <w:color w:val="000000"/>
                <w:spacing w:val="0"/>
                <w:sz w:val="18"/>
                <w:szCs w:val="18"/>
                <w:lang w:val="en-US"/>
              </w:rPr>
            </w:pPr>
          </w:p>
        </w:tc>
        <w:tc>
          <w:tcPr>
            <w:tcW w:w="243" w:type="pct"/>
            <w:vMerge/>
            <w:tcBorders>
              <w:top w:val="nil"/>
              <w:left w:val="single" w:sz="8" w:space="0" w:color="000000"/>
              <w:bottom w:val="nil"/>
              <w:right w:val="single" w:sz="8" w:space="0" w:color="000000"/>
            </w:tcBorders>
            <w:vAlign w:val="center"/>
            <w:hideMark/>
          </w:tcPr>
          <w:p w14:paraId="46F9F4B0" w14:textId="77777777" w:rsidR="00521A89" w:rsidRPr="00FC2406" w:rsidRDefault="00521A89" w:rsidP="002E09FF">
            <w:pPr>
              <w:jc w:val="center"/>
              <w:rPr>
                <w:color w:val="000000"/>
                <w:spacing w:val="0"/>
                <w:sz w:val="18"/>
                <w:szCs w:val="18"/>
                <w:lang w:val="en-US"/>
              </w:rPr>
            </w:pPr>
          </w:p>
        </w:tc>
        <w:tc>
          <w:tcPr>
            <w:tcW w:w="510" w:type="pct"/>
            <w:vMerge/>
            <w:tcBorders>
              <w:top w:val="nil"/>
              <w:left w:val="single" w:sz="8" w:space="0" w:color="000000"/>
              <w:bottom w:val="nil"/>
              <w:right w:val="single" w:sz="8" w:space="0" w:color="auto"/>
            </w:tcBorders>
            <w:vAlign w:val="center"/>
            <w:hideMark/>
          </w:tcPr>
          <w:p w14:paraId="7E2CECD5" w14:textId="77777777" w:rsidR="00521A89" w:rsidRPr="00FC2406" w:rsidRDefault="00521A89" w:rsidP="00FC2406">
            <w:pPr>
              <w:rPr>
                <w:color w:val="000000"/>
                <w:spacing w:val="0"/>
                <w:sz w:val="18"/>
                <w:szCs w:val="18"/>
                <w:lang w:val="en-US"/>
              </w:rPr>
            </w:pPr>
          </w:p>
        </w:tc>
      </w:tr>
      <w:tr w:rsidR="00521A89" w:rsidRPr="00FC2406" w14:paraId="0E33EC89"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768CBD37"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5.</w:t>
            </w:r>
            <w:r w:rsidRPr="00FC2406">
              <w:rPr>
                <w:color w:val="000000"/>
                <w:spacing w:val="0"/>
                <w:sz w:val="14"/>
                <w:szCs w:val="14"/>
                <w:lang w:val="es-ES"/>
              </w:rPr>
              <w:t xml:space="preserve">        </w:t>
            </w:r>
            <w:r w:rsidRPr="00FC2406">
              <w:rPr>
                <w:color w:val="000000"/>
                <w:spacing w:val="0"/>
                <w:sz w:val="18"/>
                <w:szCs w:val="18"/>
                <w:lang w:val="es-ES"/>
              </w:rPr>
              <w:t>Taller de Apoyo en Adquisiciones</w:t>
            </w:r>
          </w:p>
        </w:tc>
        <w:tc>
          <w:tcPr>
            <w:tcW w:w="154" w:type="pct"/>
            <w:tcBorders>
              <w:top w:val="nil"/>
              <w:left w:val="single" w:sz="8" w:space="0" w:color="auto"/>
              <w:bottom w:val="single" w:sz="4" w:space="0" w:color="auto"/>
              <w:right w:val="single" w:sz="8" w:space="0" w:color="auto"/>
            </w:tcBorders>
            <w:shd w:val="clear" w:color="000000" w:fill="92D050"/>
            <w:vAlign w:val="center"/>
            <w:hideMark/>
          </w:tcPr>
          <w:p w14:paraId="1043E11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71FF23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F9C42A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8B5171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643D02F"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296541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C24FF5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263EE7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EC11B5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1436C1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297A79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F0647B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EFB1AB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14:paraId="323CBE6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3C5A959E" w14:textId="77777777" w:rsidR="00521A89" w:rsidRPr="00FC2406" w:rsidRDefault="00521A89"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7C1E0CC6" w14:textId="77777777" w:rsidR="00521A89" w:rsidRPr="00FC2406" w:rsidRDefault="00521A89"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2658ED65" w14:textId="5E65A2A9" w:rsidR="00521A89" w:rsidRPr="00FC2406" w:rsidRDefault="00521A89"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tcPr>
          <w:p w14:paraId="013D4FFA" w14:textId="4E8A2FCF" w:rsidR="00521A89" w:rsidRPr="00FC2406" w:rsidRDefault="00521A89" w:rsidP="00FC2406">
            <w:pPr>
              <w:rPr>
                <w:color w:val="000000"/>
                <w:spacing w:val="0"/>
                <w:sz w:val="18"/>
                <w:szCs w:val="18"/>
              </w:rPr>
            </w:pPr>
          </w:p>
        </w:tc>
        <w:tc>
          <w:tcPr>
            <w:tcW w:w="424" w:type="pct"/>
            <w:vMerge/>
            <w:tcBorders>
              <w:top w:val="nil"/>
              <w:left w:val="single" w:sz="4" w:space="0" w:color="auto"/>
              <w:bottom w:val="nil"/>
              <w:right w:val="single" w:sz="8" w:space="0" w:color="000000"/>
            </w:tcBorders>
            <w:vAlign w:val="center"/>
            <w:hideMark/>
          </w:tcPr>
          <w:p w14:paraId="5F60C8FC" w14:textId="3B853B36" w:rsidR="00521A89" w:rsidRPr="00FC2406" w:rsidRDefault="00521A89" w:rsidP="00FC2406">
            <w:pPr>
              <w:rPr>
                <w:color w:val="000000"/>
                <w:spacing w:val="0"/>
                <w:sz w:val="18"/>
                <w:szCs w:val="18"/>
              </w:rPr>
            </w:pPr>
          </w:p>
        </w:tc>
        <w:tc>
          <w:tcPr>
            <w:tcW w:w="243" w:type="pct"/>
            <w:vMerge/>
            <w:tcBorders>
              <w:top w:val="nil"/>
              <w:left w:val="single" w:sz="8" w:space="0" w:color="000000"/>
              <w:bottom w:val="nil"/>
              <w:right w:val="single" w:sz="8" w:space="0" w:color="000000"/>
            </w:tcBorders>
            <w:vAlign w:val="center"/>
            <w:hideMark/>
          </w:tcPr>
          <w:p w14:paraId="1F0B5067" w14:textId="77777777" w:rsidR="00521A89" w:rsidRPr="00FC2406" w:rsidRDefault="00521A89" w:rsidP="002E09FF">
            <w:pPr>
              <w:jc w:val="center"/>
              <w:rPr>
                <w:color w:val="000000"/>
                <w:spacing w:val="0"/>
                <w:sz w:val="18"/>
                <w:szCs w:val="18"/>
              </w:rPr>
            </w:pPr>
          </w:p>
        </w:tc>
        <w:tc>
          <w:tcPr>
            <w:tcW w:w="510" w:type="pct"/>
            <w:vMerge/>
            <w:tcBorders>
              <w:top w:val="nil"/>
              <w:left w:val="single" w:sz="8" w:space="0" w:color="000000"/>
              <w:bottom w:val="nil"/>
              <w:right w:val="single" w:sz="8" w:space="0" w:color="auto"/>
            </w:tcBorders>
            <w:vAlign w:val="center"/>
            <w:hideMark/>
          </w:tcPr>
          <w:p w14:paraId="101845A1" w14:textId="77777777" w:rsidR="00521A89" w:rsidRPr="00FC2406" w:rsidRDefault="00521A89" w:rsidP="00FC2406">
            <w:pPr>
              <w:rPr>
                <w:color w:val="000000"/>
                <w:spacing w:val="0"/>
                <w:sz w:val="18"/>
                <w:szCs w:val="18"/>
              </w:rPr>
            </w:pPr>
          </w:p>
        </w:tc>
      </w:tr>
      <w:tr w:rsidR="00521A89" w:rsidRPr="00FC2406" w14:paraId="1034E4A5"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7905FC56" w14:textId="77777777" w:rsidR="00521A89" w:rsidRPr="00FC2406" w:rsidRDefault="00521A89" w:rsidP="00FC2406">
            <w:pPr>
              <w:ind w:firstLineChars="200" w:firstLine="360"/>
              <w:rPr>
                <w:color w:val="000000"/>
                <w:spacing w:val="0"/>
                <w:sz w:val="18"/>
                <w:szCs w:val="18"/>
                <w:lang w:val="en-US"/>
              </w:rPr>
            </w:pPr>
            <w:r w:rsidRPr="00FC2406">
              <w:rPr>
                <w:color w:val="000000"/>
                <w:spacing w:val="0"/>
                <w:sz w:val="18"/>
                <w:szCs w:val="18"/>
                <w:lang w:val="es-ES"/>
              </w:rPr>
              <w:t>6.</w:t>
            </w:r>
            <w:r w:rsidRPr="00FC2406">
              <w:rPr>
                <w:color w:val="000000"/>
                <w:spacing w:val="0"/>
                <w:sz w:val="14"/>
                <w:szCs w:val="14"/>
                <w:lang w:val="es-ES"/>
              </w:rPr>
              <w:t xml:space="preserve">        </w:t>
            </w:r>
            <w:r w:rsidRPr="00FC2406">
              <w:rPr>
                <w:color w:val="000000"/>
                <w:spacing w:val="0"/>
                <w:sz w:val="18"/>
                <w:szCs w:val="18"/>
                <w:lang w:val="es-ES"/>
              </w:rPr>
              <w:t>Reuniones semestrales</w:t>
            </w:r>
          </w:p>
        </w:tc>
        <w:tc>
          <w:tcPr>
            <w:tcW w:w="154" w:type="pct"/>
            <w:tcBorders>
              <w:top w:val="nil"/>
              <w:left w:val="single" w:sz="8" w:space="0" w:color="auto"/>
              <w:bottom w:val="single" w:sz="4" w:space="0" w:color="auto"/>
              <w:right w:val="single" w:sz="8" w:space="0" w:color="auto"/>
            </w:tcBorders>
            <w:shd w:val="clear" w:color="000000" w:fill="FFFFFF"/>
            <w:vAlign w:val="center"/>
            <w:hideMark/>
          </w:tcPr>
          <w:p w14:paraId="75AE74C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40C250E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79A695B1"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06C9971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7EB64DD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2D5B81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4C04ACB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6A62B83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84186E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4E1D20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5642CBD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5B925ED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194CCA8D"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4" w:space="0" w:color="auto"/>
            </w:tcBorders>
            <w:shd w:val="clear" w:color="000000" w:fill="92D050"/>
            <w:vAlign w:val="center"/>
            <w:hideMark/>
          </w:tcPr>
          <w:p w14:paraId="32034D6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5228D676" w14:textId="77777777" w:rsidR="00521A89" w:rsidRPr="00FC2406" w:rsidRDefault="00521A89" w:rsidP="00FC2406">
            <w:pPr>
              <w:rPr>
                <w:color w:val="000000"/>
                <w:spacing w:val="0"/>
                <w:sz w:val="18"/>
                <w:szCs w:val="18"/>
                <w:lang w:val="en-US"/>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66DE22E4" w14:textId="77777777" w:rsidR="00521A89" w:rsidRPr="00FC2406" w:rsidRDefault="00521A89" w:rsidP="00FC2406">
            <w:pPr>
              <w:rPr>
                <w:color w:val="000000"/>
                <w:spacing w:val="0"/>
                <w:sz w:val="18"/>
                <w:szCs w:val="18"/>
                <w:lang w:val="en-US"/>
              </w:rPr>
            </w:pPr>
          </w:p>
        </w:tc>
        <w:tc>
          <w:tcPr>
            <w:tcW w:w="190" w:type="pct"/>
            <w:tcBorders>
              <w:top w:val="single" w:sz="4" w:space="0" w:color="auto"/>
              <w:left w:val="single" w:sz="4" w:space="0" w:color="auto"/>
              <w:bottom w:val="single" w:sz="4" w:space="0" w:color="auto"/>
              <w:right w:val="single" w:sz="4" w:space="0" w:color="auto"/>
            </w:tcBorders>
          </w:tcPr>
          <w:p w14:paraId="2EC45381" w14:textId="27DD10E7" w:rsidR="00521A89" w:rsidRPr="00FC2406" w:rsidRDefault="00521A89" w:rsidP="00FC2406">
            <w:pPr>
              <w:rPr>
                <w:color w:val="000000"/>
                <w:spacing w:val="0"/>
                <w:sz w:val="18"/>
                <w:szCs w:val="18"/>
                <w:lang w:val="en-U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1B03A9CC" w14:textId="3C980353" w:rsidR="00521A89" w:rsidRPr="00FC2406" w:rsidRDefault="00521A89" w:rsidP="00FC2406">
            <w:pPr>
              <w:rPr>
                <w:color w:val="000000"/>
                <w:spacing w:val="0"/>
                <w:sz w:val="18"/>
                <w:szCs w:val="18"/>
                <w:lang w:val="en-US"/>
              </w:rPr>
            </w:pPr>
          </w:p>
        </w:tc>
        <w:tc>
          <w:tcPr>
            <w:tcW w:w="424" w:type="pct"/>
            <w:vMerge/>
            <w:tcBorders>
              <w:top w:val="nil"/>
              <w:left w:val="single" w:sz="4" w:space="0" w:color="auto"/>
              <w:bottom w:val="nil"/>
              <w:right w:val="single" w:sz="8" w:space="0" w:color="000000"/>
            </w:tcBorders>
            <w:vAlign w:val="center"/>
            <w:hideMark/>
          </w:tcPr>
          <w:p w14:paraId="43BD3B83" w14:textId="2831D6A1" w:rsidR="00521A89" w:rsidRPr="00FC2406" w:rsidRDefault="00521A89" w:rsidP="00FC2406">
            <w:pPr>
              <w:rPr>
                <w:color w:val="000000"/>
                <w:spacing w:val="0"/>
                <w:sz w:val="18"/>
                <w:szCs w:val="18"/>
                <w:lang w:val="en-US"/>
              </w:rPr>
            </w:pPr>
          </w:p>
        </w:tc>
        <w:tc>
          <w:tcPr>
            <w:tcW w:w="243" w:type="pct"/>
            <w:vMerge/>
            <w:tcBorders>
              <w:top w:val="nil"/>
              <w:left w:val="single" w:sz="8" w:space="0" w:color="000000"/>
              <w:bottom w:val="nil"/>
              <w:right w:val="single" w:sz="8" w:space="0" w:color="000000"/>
            </w:tcBorders>
            <w:vAlign w:val="center"/>
            <w:hideMark/>
          </w:tcPr>
          <w:p w14:paraId="4DA0FB4A" w14:textId="77777777" w:rsidR="00521A89" w:rsidRPr="00FC2406" w:rsidRDefault="00521A89" w:rsidP="002E09FF">
            <w:pPr>
              <w:jc w:val="center"/>
              <w:rPr>
                <w:color w:val="000000"/>
                <w:spacing w:val="0"/>
                <w:sz w:val="18"/>
                <w:szCs w:val="18"/>
                <w:lang w:val="en-US"/>
              </w:rPr>
            </w:pPr>
          </w:p>
        </w:tc>
        <w:tc>
          <w:tcPr>
            <w:tcW w:w="510" w:type="pct"/>
            <w:vMerge/>
            <w:tcBorders>
              <w:top w:val="nil"/>
              <w:left w:val="single" w:sz="8" w:space="0" w:color="000000"/>
              <w:bottom w:val="nil"/>
              <w:right w:val="single" w:sz="8" w:space="0" w:color="auto"/>
            </w:tcBorders>
            <w:vAlign w:val="center"/>
            <w:hideMark/>
          </w:tcPr>
          <w:p w14:paraId="33D51289" w14:textId="77777777" w:rsidR="00521A89" w:rsidRPr="00FC2406" w:rsidRDefault="00521A89" w:rsidP="00FC2406">
            <w:pPr>
              <w:rPr>
                <w:color w:val="000000"/>
                <w:spacing w:val="0"/>
                <w:sz w:val="18"/>
                <w:szCs w:val="18"/>
                <w:lang w:val="en-US"/>
              </w:rPr>
            </w:pPr>
          </w:p>
        </w:tc>
      </w:tr>
      <w:tr w:rsidR="00521A89" w:rsidRPr="00FC2406" w14:paraId="1596F72C"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8343D5F" w14:textId="77777777" w:rsidR="00521A89" w:rsidRPr="00FC2406" w:rsidRDefault="00521A89" w:rsidP="00FC2406">
            <w:pPr>
              <w:ind w:firstLineChars="200" w:firstLine="360"/>
              <w:rPr>
                <w:color w:val="000000"/>
                <w:spacing w:val="0"/>
                <w:sz w:val="18"/>
                <w:szCs w:val="18"/>
                <w:lang w:val="en-US"/>
              </w:rPr>
            </w:pPr>
            <w:r w:rsidRPr="00FC2406">
              <w:rPr>
                <w:color w:val="000000"/>
                <w:spacing w:val="0"/>
                <w:sz w:val="18"/>
                <w:szCs w:val="18"/>
                <w:lang w:val="es-ES"/>
              </w:rPr>
              <w:t>7.</w:t>
            </w:r>
            <w:r w:rsidRPr="00FC2406">
              <w:rPr>
                <w:color w:val="000000"/>
                <w:spacing w:val="0"/>
                <w:sz w:val="14"/>
                <w:szCs w:val="14"/>
                <w:lang w:val="es-ES"/>
              </w:rPr>
              <w:t xml:space="preserve">        </w:t>
            </w:r>
            <w:r w:rsidRPr="00FC2406">
              <w:rPr>
                <w:color w:val="000000"/>
                <w:spacing w:val="0"/>
                <w:sz w:val="18"/>
                <w:szCs w:val="18"/>
                <w:lang w:val="es-ES"/>
              </w:rPr>
              <w:t>Visitas técnicas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67233E8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4E2292CA"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1F662FB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2E425621"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41EEFC1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084AD35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399B165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0DB4B7A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8F5AC3F"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3DDEA6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auto"/>
            <w:vAlign w:val="center"/>
            <w:hideMark/>
          </w:tcPr>
          <w:p w14:paraId="6375E1A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C5FCADE"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4" w:space="0" w:color="auto"/>
            </w:tcBorders>
            <w:shd w:val="clear" w:color="auto" w:fill="auto"/>
            <w:vAlign w:val="center"/>
            <w:hideMark/>
          </w:tcPr>
          <w:p w14:paraId="41F68DC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AA8D631"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4EB9E838" w14:textId="77777777" w:rsidR="00521A89" w:rsidRPr="00FC2406" w:rsidRDefault="00521A89" w:rsidP="00FC2406">
            <w:pPr>
              <w:rPr>
                <w:color w:val="000000"/>
                <w:spacing w:val="0"/>
                <w:sz w:val="18"/>
                <w:szCs w:val="18"/>
                <w:lang w:val="en-US"/>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19BF9BFE" w14:textId="77777777" w:rsidR="00521A89" w:rsidRPr="00FC2406" w:rsidRDefault="00521A89" w:rsidP="00FC2406">
            <w:pPr>
              <w:rPr>
                <w:color w:val="000000"/>
                <w:spacing w:val="0"/>
                <w:sz w:val="18"/>
                <w:szCs w:val="18"/>
                <w:lang w:val="en-US"/>
              </w:rPr>
            </w:pPr>
          </w:p>
        </w:tc>
        <w:tc>
          <w:tcPr>
            <w:tcW w:w="190" w:type="pct"/>
            <w:tcBorders>
              <w:top w:val="single" w:sz="4" w:space="0" w:color="auto"/>
              <w:left w:val="single" w:sz="4" w:space="0" w:color="auto"/>
              <w:bottom w:val="single" w:sz="4" w:space="0" w:color="auto"/>
              <w:right w:val="single" w:sz="4" w:space="0" w:color="auto"/>
            </w:tcBorders>
          </w:tcPr>
          <w:p w14:paraId="539FC5FC" w14:textId="72ED6EC6" w:rsidR="00521A89" w:rsidRPr="00FC2406" w:rsidRDefault="00521A89" w:rsidP="00FC2406">
            <w:pPr>
              <w:rPr>
                <w:color w:val="000000"/>
                <w:spacing w:val="0"/>
                <w:sz w:val="18"/>
                <w:szCs w:val="18"/>
                <w:lang w:val="en-U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65DF482F" w14:textId="3CC45939" w:rsidR="00521A89" w:rsidRPr="00FC2406" w:rsidRDefault="00521A89" w:rsidP="00FC2406">
            <w:pPr>
              <w:rPr>
                <w:color w:val="000000"/>
                <w:spacing w:val="0"/>
                <w:sz w:val="18"/>
                <w:szCs w:val="18"/>
                <w:lang w:val="en-US"/>
              </w:rPr>
            </w:pPr>
          </w:p>
        </w:tc>
        <w:tc>
          <w:tcPr>
            <w:tcW w:w="424" w:type="pct"/>
            <w:vMerge/>
            <w:tcBorders>
              <w:top w:val="nil"/>
              <w:left w:val="single" w:sz="4" w:space="0" w:color="auto"/>
              <w:bottom w:val="nil"/>
              <w:right w:val="single" w:sz="8" w:space="0" w:color="000000"/>
            </w:tcBorders>
            <w:vAlign w:val="center"/>
            <w:hideMark/>
          </w:tcPr>
          <w:p w14:paraId="2A2DEEAB" w14:textId="7695A4C6" w:rsidR="00521A89" w:rsidRPr="00FC2406" w:rsidRDefault="00521A89" w:rsidP="00FC2406">
            <w:pPr>
              <w:rPr>
                <w:color w:val="000000"/>
                <w:spacing w:val="0"/>
                <w:sz w:val="18"/>
                <w:szCs w:val="18"/>
                <w:lang w:val="en-US"/>
              </w:rPr>
            </w:pPr>
          </w:p>
        </w:tc>
        <w:tc>
          <w:tcPr>
            <w:tcW w:w="243" w:type="pct"/>
            <w:vMerge/>
            <w:tcBorders>
              <w:top w:val="nil"/>
              <w:left w:val="single" w:sz="8" w:space="0" w:color="000000"/>
              <w:bottom w:val="nil"/>
              <w:right w:val="single" w:sz="8" w:space="0" w:color="000000"/>
            </w:tcBorders>
            <w:vAlign w:val="center"/>
            <w:hideMark/>
          </w:tcPr>
          <w:p w14:paraId="3F29D9EE" w14:textId="77777777" w:rsidR="00521A89" w:rsidRPr="00FC2406" w:rsidRDefault="00521A89" w:rsidP="002E09FF">
            <w:pPr>
              <w:jc w:val="center"/>
              <w:rPr>
                <w:color w:val="000000"/>
                <w:spacing w:val="0"/>
                <w:sz w:val="18"/>
                <w:szCs w:val="18"/>
                <w:lang w:val="en-US"/>
              </w:rPr>
            </w:pPr>
          </w:p>
        </w:tc>
        <w:tc>
          <w:tcPr>
            <w:tcW w:w="510" w:type="pct"/>
            <w:vMerge/>
            <w:tcBorders>
              <w:top w:val="nil"/>
              <w:left w:val="single" w:sz="8" w:space="0" w:color="000000"/>
              <w:bottom w:val="nil"/>
              <w:right w:val="single" w:sz="8" w:space="0" w:color="auto"/>
            </w:tcBorders>
            <w:vAlign w:val="center"/>
            <w:hideMark/>
          </w:tcPr>
          <w:p w14:paraId="439A6810" w14:textId="77777777" w:rsidR="00521A89" w:rsidRPr="00FC2406" w:rsidRDefault="00521A89" w:rsidP="00FC2406">
            <w:pPr>
              <w:rPr>
                <w:color w:val="000000"/>
                <w:spacing w:val="0"/>
                <w:sz w:val="18"/>
                <w:szCs w:val="18"/>
                <w:lang w:val="en-US"/>
              </w:rPr>
            </w:pPr>
          </w:p>
        </w:tc>
      </w:tr>
      <w:tr w:rsidR="00521A89" w:rsidRPr="00FC2406" w14:paraId="0A8CAC7A" w14:textId="77777777" w:rsidTr="002267AC">
        <w:trPr>
          <w:trHeight w:val="315"/>
        </w:trPr>
        <w:tc>
          <w:tcPr>
            <w:tcW w:w="898" w:type="pct"/>
            <w:gridSpan w:val="5"/>
            <w:tcBorders>
              <w:top w:val="nil"/>
              <w:left w:val="single" w:sz="8" w:space="0" w:color="auto"/>
              <w:bottom w:val="single" w:sz="4" w:space="0" w:color="auto"/>
              <w:right w:val="nil"/>
            </w:tcBorders>
            <w:shd w:val="clear" w:color="auto" w:fill="auto"/>
            <w:vAlign w:val="center"/>
            <w:hideMark/>
          </w:tcPr>
          <w:p w14:paraId="5B94FFCA"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8.</w:t>
            </w:r>
            <w:r w:rsidRPr="00FC2406">
              <w:rPr>
                <w:color w:val="000000"/>
                <w:spacing w:val="0"/>
                <w:sz w:val="14"/>
                <w:szCs w:val="14"/>
                <w:lang w:val="es-ES"/>
              </w:rPr>
              <w:t xml:space="preserve">        </w:t>
            </w:r>
            <w:r w:rsidRPr="00FC2406">
              <w:rPr>
                <w:color w:val="000000"/>
                <w:spacing w:val="0"/>
                <w:sz w:val="18"/>
                <w:szCs w:val="18"/>
                <w:lang w:val="es-ES"/>
              </w:rPr>
              <w:t>Visitas de supervisión social y ambiental</w:t>
            </w:r>
          </w:p>
        </w:tc>
        <w:tc>
          <w:tcPr>
            <w:tcW w:w="154" w:type="pct"/>
            <w:tcBorders>
              <w:top w:val="nil"/>
              <w:left w:val="single" w:sz="8" w:space="0" w:color="auto"/>
              <w:bottom w:val="single" w:sz="8" w:space="0" w:color="auto"/>
              <w:right w:val="single" w:sz="8" w:space="0" w:color="auto"/>
            </w:tcBorders>
            <w:shd w:val="clear" w:color="auto" w:fill="auto"/>
            <w:vAlign w:val="center"/>
            <w:hideMark/>
          </w:tcPr>
          <w:p w14:paraId="7E25DA0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0D2AED4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auto" w:fill="auto"/>
            <w:vAlign w:val="center"/>
            <w:hideMark/>
          </w:tcPr>
          <w:p w14:paraId="42DCA9D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266D2F3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auto" w:fill="auto"/>
            <w:vAlign w:val="center"/>
            <w:hideMark/>
          </w:tcPr>
          <w:p w14:paraId="45B8559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4BB7BC0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auto" w:fill="auto"/>
            <w:vAlign w:val="center"/>
            <w:hideMark/>
          </w:tcPr>
          <w:p w14:paraId="62B500E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54F180A1"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auto" w:fill="auto"/>
            <w:vAlign w:val="center"/>
            <w:hideMark/>
          </w:tcPr>
          <w:p w14:paraId="4FE075F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711B01B0"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auto" w:fill="auto"/>
            <w:vAlign w:val="center"/>
            <w:hideMark/>
          </w:tcPr>
          <w:p w14:paraId="341C9F2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8" w:space="0" w:color="auto"/>
            </w:tcBorders>
            <w:shd w:val="clear" w:color="000000" w:fill="92D050"/>
            <w:vAlign w:val="center"/>
            <w:hideMark/>
          </w:tcPr>
          <w:p w14:paraId="4913138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auto"/>
              <w:right w:val="single" w:sz="4" w:space="0" w:color="auto"/>
            </w:tcBorders>
            <w:shd w:val="clear" w:color="auto" w:fill="auto"/>
            <w:vAlign w:val="center"/>
            <w:hideMark/>
          </w:tcPr>
          <w:p w14:paraId="7BE20DB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A36261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42EDB759" w14:textId="77777777" w:rsidR="00521A89" w:rsidRPr="00FC2406" w:rsidRDefault="00521A89"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56D0E868" w14:textId="77777777" w:rsidR="00521A89" w:rsidRPr="00FC2406" w:rsidRDefault="00521A89"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175641A6" w14:textId="66D00EB3" w:rsidR="00521A89" w:rsidRPr="00FC2406" w:rsidRDefault="00521A89"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766508E1" w14:textId="337B2C10" w:rsidR="00521A89" w:rsidRPr="00FC2406" w:rsidRDefault="00521A89" w:rsidP="00FC2406">
            <w:pPr>
              <w:rPr>
                <w:color w:val="000000"/>
                <w:spacing w:val="0"/>
                <w:sz w:val="18"/>
                <w:szCs w:val="18"/>
              </w:rPr>
            </w:pPr>
          </w:p>
        </w:tc>
        <w:tc>
          <w:tcPr>
            <w:tcW w:w="424" w:type="pct"/>
            <w:vMerge/>
            <w:tcBorders>
              <w:top w:val="nil"/>
              <w:left w:val="single" w:sz="4" w:space="0" w:color="auto"/>
              <w:bottom w:val="nil"/>
              <w:right w:val="single" w:sz="8" w:space="0" w:color="000000"/>
            </w:tcBorders>
            <w:vAlign w:val="center"/>
            <w:hideMark/>
          </w:tcPr>
          <w:p w14:paraId="7A6001C4" w14:textId="41E12C15" w:rsidR="00521A89" w:rsidRPr="00FC2406" w:rsidRDefault="00521A89" w:rsidP="00FC2406">
            <w:pPr>
              <w:rPr>
                <w:color w:val="000000"/>
                <w:spacing w:val="0"/>
                <w:sz w:val="18"/>
                <w:szCs w:val="18"/>
              </w:rPr>
            </w:pPr>
          </w:p>
        </w:tc>
        <w:tc>
          <w:tcPr>
            <w:tcW w:w="243" w:type="pct"/>
            <w:vMerge/>
            <w:tcBorders>
              <w:top w:val="nil"/>
              <w:left w:val="single" w:sz="8" w:space="0" w:color="000000"/>
              <w:bottom w:val="nil"/>
              <w:right w:val="single" w:sz="8" w:space="0" w:color="000000"/>
            </w:tcBorders>
            <w:vAlign w:val="center"/>
            <w:hideMark/>
          </w:tcPr>
          <w:p w14:paraId="5030ABFF" w14:textId="77777777" w:rsidR="00521A89" w:rsidRPr="00FC2406" w:rsidRDefault="00521A89" w:rsidP="002E09FF">
            <w:pPr>
              <w:jc w:val="center"/>
              <w:rPr>
                <w:color w:val="000000"/>
                <w:spacing w:val="0"/>
                <w:sz w:val="18"/>
                <w:szCs w:val="18"/>
              </w:rPr>
            </w:pPr>
          </w:p>
        </w:tc>
        <w:tc>
          <w:tcPr>
            <w:tcW w:w="510" w:type="pct"/>
            <w:vMerge/>
            <w:tcBorders>
              <w:top w:val="nil"/>
              <w:left w:val="single" w:sz="8" w:space="0" w:color="000000"/>
              <w:bottom w:val="nil"/>
              <w:right w:val="single" w:sz="8" w:space="0" w:color="auto"/>
            </w:tcBorders>
            <w:vAlign w:val="center"/>
            <w:hideMark/>
          </w:tcPr>
          <w:p w14:paraId="76432FC6" w14:textId="77777777" w:rsidR="00521A89" w:rsidRPr="00FC2406" w:rsidRDefault="00521A89" w:rsidP="00FC2406">
            <w:pPr>
              <w:rPr>
                <w:color w:val="000000"/>
                <w:spacing w:val="0"/>
                <w:sz w:val="18"/>
                <w:szCs w:val="18"/>
              </w:rPr>
            </w:pPr>
          </w:p>
        </w:tc>
      </w:tr>
      <w:tr w:rsidR="00D35A11" w:rsidRPr="00FC2406" w14:paraId="0953B9CC" w14:textId="77777777" w:rsidTr="00D35A11">
        <w:trPr>
          <w:trHeight w:val="315"/>
        </w:trPr>
        <w:tc>
          <w:tcPr>
            <w:tcW w:w="5000" w:type="pct"/>
            <w:gridSpan w:val="26"/>
            <w:tcBorders>
              <w:top w:val="nil"/>
              <w:left w:val="single" w:sz="8" w:space="0" w:color="auto"/>
              <w:bottom w:val="nil"/>
              <w:right w:val="single" w:sz="4" w:space="0" w:color="auto"/>
            </w:tcBorders>
            <w:shd w:val="clear" w:color="000000" w:fill="4F81BD"/>
          </w:tcPr>
          <w:p w14:paraId="51C18D3A" w14:textId="3B82D2D8" w:rsidR="00D35A11" w:rsidRPr="00FC2406" w:rsidRDefault="00D35A11" w:rsidP="002E09FF">
            <w:pPr>
              <w:rPr>
                <w:b/>
                <w:bCs/>
                <w:color w:val="FFFFFF"/>
                <w:spacing w:val="0"/>
                <w:sz w:val="18"/>
                <w:szCs w:val="18"/>
              </w:rPr>
            </w:pPr>
            <w:r w:rsidRPr="00FC2406">
              <w:rPr>
                <w:b/>
                <w:bCs/>
                <w:color w:val="FFFFFF" w:themeColor="background1"/>
                <w:spacing w:val="0"/>
                <w:sz w:val="18"/>
                <w:szCs w:val="18"/>
                <w:lang w:val="es-ES"/>
              </w:rPr>
              <w:t>Indicadores de Proyectos de expansión y refuerzo en el Sistema Nacional de Distribución</w:t>
            </w:r>
          </w:p>
        </w:tc>
      </w:tr>
      <w:tr w:rsidR="00521A89" w:rsidRPr="00FC2406" w14:paraId="7FD996BD" w14:textId="77777777" w:rsidTr="002267AC">
        <w:trPr>
          <w:trHeight w:val="300"/>
        </w:trPr>
        <w:tc>
          <w:tcPr>
            <w:tcW w:w="898" w:type="pct"/>
            <w:gridSpan w:val="5"/>
            <w:tcBorders>
              <w:top w:val="single" w:sz="4" w:space="0" w:color="auto"/>
              <w:left w:val="single" w:sz="8" w:space="0" w:color="auto"/>
              <w:bottom w:val="single" w:sz="4" w:space="0" w:color="auto"/>
              <w:right w:val="nil"/>
            </w:tcBorders>
            <w:shd w:val="clear" w:color="auto" w:fill="auto"/>
            <w:vAlign w:val="center"/>
            <w:hideMark/>
          </w:tcPr>
          <w:p w14:paraId="6C0B84C6" w14:textId="77777777" w:rsidR="00521A89" w:rsidRPr="00FC2406" w:rsidRDefault="00521A89" w:rsidP="00FC2406">
            <w:pPr>
              <w:rPr>
                <w:color w:val="000000"/>
                <w:spacing w:val="0"/>
                <w:sz w:val="18"/>
                <w:szCs w:val="18"/>
                <w:lang w:val="en-US"/>
              </w:rPr>
            </w:pPr>
            <w:r w:rsidRPr="00FC2406">
              <w:rPr>
                <w:color w:val="000000"/>
                <w:spacing w:val="0"/>
                <w:sz w:val="18"/>
                <w:szCs w:val="18"/>
                <w:lang w:val="es-ES"/>
              </w:rPr>
              <w:t>Recopilación de información</w:t>
            </w:r>
          </w:p>
        </w:tc>
        <w:tc>
          <w:tcPr>
            <w:tcW w:w="154"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10F18C9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1DAACBC8"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3C586C1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27382758"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304A252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277FF5E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7309634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4A318144"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6838E0A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690F1D1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03DAEA1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005286AA"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7904DE3A"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4" w:space="0" w:color="auto"/>
            </w:tcBorders>
            <w:shd w:val="clear" w:color="auto" w:fill="auto"/>
            <w:vAlign w:val="center"/>
            <w:hideMark/>
          </w:tcPr>
          <w:p w14:paraId="4ACE594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6D35E68E"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12B033CF"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625E808E" w14:textId="19D16F86"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tcPr>
          <w:p w14:paraId="65AFE49B" w14:textId="2FF4EE16" w:rsidR="00521A89" w:rsidRPr="00FC2406" w:rsidRDefault="00521A89" w:rsidP="00FC2406">
            <w:pPr>
              <w:jc w:val="center"/>
              <w:rPr>
                <w:color w:val="000000"/>
                <w:spacing w:val="0"/>
                <w:sz w:val="18"/>
                <w:szCs w:val="18"/>
                <w:lang w:val="es-ES"/>
              </w:rPr>
            </w:pPr>
          </w:p>
        </w:tc>
        <w:tc>
          <w:tcPr>
            <w:tcW w:w="424" w:type="pct"/>
            <w:tcBorders>
              <w:top w:val="nil"/>
              <w:left w:val="single" w:sz="4" w:space="0" w:color="auto"/>
              <w:bottom w:val="nil"/>
              <w:right w:val="single" w:sz="8" w:space="0" w:color="000000"/>
            </w:tcBorders>
            <w:shd w:val="clear" w:color="auto" w:fill="auto"/>
            <w:vAlign w:val="center"/>
            <w:hideMark/>
          </w:tcPr>
          <w:p w14:paraId="694494FE" w14:textId="3CE2D91C"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 </w:t>
            </w:r>
          </w:p>
        </w:tc>
        <w:tc>
          <w:tcPr>
            <w:tcW w:w="243" w:type="pct"/>
            <w:vMerge w:val="restart"/>
            <w:tcBorders>
              <w:top w:val="single" w:sz="8" w:space="0" w:color="000000"/>
              <w:left w:val="single" w:sz="8" w:space="0" w:color="000000"/>
              <w:bottom w:val="nil"/>
              <w:right w:val="single" w:sz="8" w:space="0" w:color="000000"/>
            </w:tcBorders>
            <w:shd w:val="clear" w:color="auto" w:fill="auto"/>
            <w:vAlign w:val="center"/>
            <w:hideMark/>
          </w:tcPr>
          <w:p w14:paraId="0714D30E"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s-ES"/>
              </w:rPr>
              <w:t>40</w:t>
            </w:r>
          </w:p>
        </w:tc>
        <w:tc>
          <w:tcPr>
            <w:tcW w:w="510" w:type="pct"/>
            <w:vMerge w:val="restart"/>
            <w:tcBorders>
              <w:top w:val="single" w:sz="8" w:space="0" w:color="000000"/>
              <w:left w:val="single" w:sz="8" w:space="0" w:color="000000"/>
              <w:bottom w:val="nil"/>
              <w:right w:val="single" w:sz="8" w:space="0" w:color="auto"/>
            </w:tcBorders>
            <w:shd w:val="clear" w:color="auto" w:fill="auto"/>
            <w:vAlign w:val="center"/>
            <w:hideMark/>
          </w:tcPr>
          <w:p w14:paraId="44F18073" w14:textId="72806662" w:rsidR="00521A89" w:rsidRPr="00FC2406" w:rsidRDefault="00012907" w:rsidP="00FC2406">
            <w:pPr>
              <w:jc w:val="center"/>
              <w:rPr>
                <w:color w:val="000000"/>
                <w:spacing w:val="0"/>
                <w:sz w:val="18"/>
                <w:szCs w:val="18"/>
                <w:lang w:val="en-US"/>
              </w:rPr>
            </w:pPr>
            <w:r>
              <w:rPr>
                <w:color w:val="000000"/>
                <w:spacing w:val="0"/>
                <w:sz w:val="18"/>
                <w:szCs w:val="18"/>
                <w:lang w:val="es-ES"/>
              </w:rPr>
              <w:t>MEER (EC-l1147)</w:t>
            </w:r>
          </w:p>
        </w:tc>
      </w:tr>
      <w:tr w:rsidR="00521A89" w:rsidRPr="00FC2406" w14:paraId="32C001B0"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978BE21"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1.</w:t>
            </w:r>
            <w:r w:rsidRPr="00FC2406">
              <w:rPr>
                <w:color w:val="000000"/>
                <w:spacing w:val="0"/>
                <w:sz w:val="14"/>
                <w:szCs w:val="14"/>
                <w:lang w:val="es-ES"/>
              </w:rPr>
              <w:t xml:space="preserve">        </w:t>
            </w:r>
            <w:r w:rsidRPr="00FC2406">
              <w:rPr>
                <w:color w:val="000000"/>
                <w:spacing w:val="0"/>
                <w:sz w:val="18"/>
                <w:szCs w:val="18"/>
                <w:lang w:val="es-ES"/>
              </w:rPr>
              <w:t xml:space="preserve">Número de proyectos de </w:t>
            </w:r>
            <w:proofErr w:type="spellStart"/>
            <w:r w:rsidRPr="00FC2406">
              <w:rPr>
                <w:color w:val="000000"/>
                <w:spacing w:val="0"/>
                <w:sz w:val="18"/>
                <w:szCs w:val="18"/>
                <w:lang w:val="es-ES"/>
              </w:rPr>
              <w:t>sub</w:t>
            </w:r>
            <w:proofErr w:type="spellEnd"/>
            <w:r w:rsidRPr="00FC2406">
              <w:rPr>
                <w:color w:val="000000"/>
                <w:spacing w:val="0"/>
                <w:sz w:val="18"/>
                <w:szCs w:val="18"/>
                <w:lang w:val="es-ES"/>
              </w:rPr>
              <w:t xml:space="preserve"> transmisión ejecutados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0822E05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D062A9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09D0F1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1459BC1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1911E5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7469A1F"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7A9363E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6CDAE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215BF8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17619D6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6E109F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5248D98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14:paraId="4FCE90E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299948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2F7F6C9E"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497C7D4F"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0BF597EA" w14:textId="0CC054A9"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237C49FC" w14:textId="5E76BB20" w:rsidR="00521A89" w:rsidRPr="00FC2406" w:rsidRDefault="00521A89" w:rsidP="00FC2406">
            <w:pPr>
              <w:jc w:val="center"/>
              <w:rPr>
                <w:color w:val="000000"/>
                <w:spacing w:val="0"/>
                <w:sz w:val="18"/>
                <w:szCs w:val="18"/>
                <w:lang w:val="es-ES"/>
              </w:rPr>
            </w:pPr>
          </w:p>
        </w:tc>
        <w:tc>
          <w:tcPr>
            <w:tcW w:w="424" w:type="pct"/>
            <w:tcBorders>
              <w:top w:val="nil"/>
              <w:left w:val="single" w:sz="4" w:space="0" w:color="auto"/>
              <w:bottom w:val="nil"/>
              <w:right w:val="single" w:sz="8" w:space="0" w:color="000000"/>
            </w:tcBorders>
            <w:shd w:val="clear" w:color="auto" w:fill="auto"/>
            <w:vAlign w:val="center"/>
            <w:hideMark/>
          </w:tcPr>
          <w:p w14:paraId="18E3079C" w14:textId="27E1FB8E" w:rsidR="00521A89" w:rsidRPr="00FC2406" w:rsidRDefault="00521A89" w:rsidP="00FC2406">
            <w:pPr>
              <w:jc w:val="center"/>
              <w:rPr>
                <w:color w:val="000000"/>
                <w:spacing w:val="0"/>
                <w:sz w:val="18"/>
                <w:szCs w:val="18"/>
              </w:rPr>
            </w:pPr>
            <w:r w:rsidRPr="00FC2406">
              <w:rPr>
                <w:color w:val="000000"/>
                <w:spacing w:val="0"/>
                <w:sz w:val="18"/>
                <w:szCs w:val="18"/>
                <w:lang w:val="es-ES"/>
              </w:rPr>
              <w:t> </w:t>
            </w:r>
          </w:p>
        </w:tc>
        <w:tc>
          <w:tcPr>
            <w:tcW w:w="243" w:type="pct"/>
            <w:vMerge/>
            <w:tcBorders>
              <w:top w:val="single" w:sz="8" w:space="0" w:color="000000"/>
              <w:left w:val="single" w:sz="8" w:space="0" w:color="000000"/>
              <w:bottom w:val="nil"/>
              <w:right w:val="single" w:sz="8" w:space="0" w:color="000000"/>
            </w:tcBorders>
            <w:vAlign w:val="center"/>
            <w:hideMark/>
          </w:tcPr>
          <w:p w14:paraId="58A7B0FB" w14:textId="77777777" w:rsidR="00521A89" w:rsidRPr="00FC2406" w:rsidRDefault="00521A89" w:rsidP="002E09FF">
            <w:pPr>
              <w:jc w:val="center"/>
              <w:rPr>
                <w:color w:val="000000"/>
                <w:spacing w:val="0"/>
                <w:sz w:val="18"/>
                <w:szCs w:val="18"/>
              </w:rPr>
            </w:pPr>
          </w:p>
        </w:tc>
        <w:tc>
          <w:tcPr>
            <w:tcW w:w="510" w:type="pct"/>
            <w:vMerge/>
            <w:tcBorders>
              <w:top w:val="single" w:sz="8" w:space="0" w:color="000000"/>
              <w:left w:val="single" w:sz="8" w:space="0" w:color="000000"/>
              <w:bottom w:val="nil"/>
              <w:right w:val="single" w:sz="8" w:space="0" w:color="auto"/>
            </w:tcBorders>
            <w:vAlign w:val="center"/>
            <w:hideMark/>
          </w:tcPr>
          <w:p w14:paraId="343D67B3" w14:textId="77777777" w:rsidR="00521A89" w:rsidRPr="00FC2406" w:rsidRDefault="00521A89" w:rsidP="00FC2406">
            <w:pPr>
              <w:rPr>
                <w:color w:val="000000"/>
                <w:spacing w:val="0"/>
                <w:sz w:val="18"/>
                <w:szCs w:val="18"/>
              </w:rPr>
            </w:pPr>
          </w:p>
        </w:tc>
      </w:tr>
      <w:tr w:rsidR="00521A89" w:rsidRPr="00FC2406" w14:paraId="267B32D7" w14:textId="77777777" w:rsidTr="002267AC">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0B0D979B"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2.</w:t>
            </w:r>
            <w:r w:rsidRPr="00FC2406">
              <w:rPr>
                <w:color w:val="000000"/>
                <w:spacing w:val="0"/>
                <w:sz w:val="14"/>
                <w:szCs w:val="14"/>
                <w:lang w:val="es-ES"/>
              </w:rPr>
              <w:t xml:space="preserve">        </w:t>
            </w:r>
            <w:r w:rsidRPr="00FC2406">
              <w:rPr>
                <w:color w:val="000000"/>
                <w:spacing w:val="0"/>
                <w:sz w:val="18"/>
                <w:szCs w:val="18"/>
                <w:lang w:val="es-ES"/>
              </w:rPr>
              <w:t>Número de proyectos de distribución ejecutados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237DC08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A5066EB"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698917B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B5FB939"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32518F3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DEFB360"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6FC162E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FFFFFF"/>
            <w:vAlign w:val="center"/>
            <w:hideMark/>
          </w:tcPr>
          <w:p w14:paraId="68FB5F6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0E88C50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FFB244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50ABEBB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14:paraId="6E7DEA1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F89AFA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single" w:sz="4" w:space="0" w:color="auto"/>
              <w:bottom w:val="single" w:sz="4" w:space="0" w:color="auto"/>
              <w:right w:val="single" w:sz="4" w:space="0" w:color="auto"/>
            </w:tcBorders>
            <w:shd w:val="clear" w:color="auto" w:fill="auto"/>
            <w:vAlign w:val="center"/>
            <w:hideMark/>
          </w:tcPr>
          <w:p w14:paraId="10243791"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shd w:val="clear" w:color="auto" w:fill="92D050"/>
          </w:tcPr>
          <w:p w14:paraId="5591684E"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7ABC5AC0"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shd w:val="clear" w:color="auto" w:fill="92D050"/>
          </w:tcPr>
          <w:p w14:paraId="70B20046" w14:textId="47E01617"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tcPr>
          <w:p w14:paraId="107B98DD" w14:textId="67D1A4F4" w:rsidR="00521A89" w:rsidRPr="00FC2406" w:rsidRDefault="00521A89" w:rsidP="00FC2406">
            <w:pPr>
              <w:jc w:val="center"/>
              <w:rPr>
                <w:color w:val="000000"/>
                <w:spacing w:val="0"/>
                <w:sz w:val="18"/>
                <w:szCs w:val="18"/>
                <w:lang w:val="es-ES"/>
              </w:rPr>
            </w:pPr>
          </w:p>
        </w:tc>
        <w:tc>
          <w:tcPr>
            <w:tcW w:w="424" w:type="pct"/>
            <w:tcBorders>
              <w:top w:val="nil"/>
              <w:left w:val="single" w:sz="4" w:space="0" w:color="auto"/>
              <w:bottom w:val="nil"/>
              <w:right w:val="single" w:sz="8" w:space="0" w:color="000000"/>
            </w:tcBorders>
            <w:shd w:val="clear" w:color="auto" w:fill="auto"/>
            <w:vAlign w:val="center"/>
            <w:hideMark/>
          </w:tcPr>
          <w:p w14:paraId="58747B6F" w14:textId="722F0264" w:rsidR="00521A89" w:rsidRPr="00FC2406" w:rsidRDefault="00521A89" w:rsidP="00FC2406">
            <w:pPr>
              <w:jc w:val="center"/>
              <w:rPr>
                <w:color w:val="000000"/>
                <w:spacing w:val="0"/>
                <w:sz w:val="18"/>
                <w:szCs w:val="18"/>
              </w:rPr>
            </w:pPr>
            <w:r w:rsidRPr="00FC2406">
              <w:rPr>
                <w:color w:val="000000"/>
                <w:spacing w:val="0"/>
                <w:sz w:val="18"/>
                <w:szCs w:val="18"/>
                <w:lang w:val="es-ES"/>
              </w:rPr>
              <w:t> </w:t>
            </w:r>
          </w:p>
        </w:tc>
        <w:tc>
          <w:tcPr>
            <w:tcW w:w="243" w:type="pct"/>
            <w:vMerge/>
            <w:tcBorders>
              <w:top w:val="single" w:sz="8" w:space="0" w:color="000000"/>
              <w:left w:val="single" w:sz="8" w:space="0" w:color="000000"/>
              <w:bottom w:val="nil"/>
              <w:right w:val="single" w:sz="8" w:space="0" w:color="000000"/>
            </w:tcBorders>
            <w:vAlign w:val="center"/>
            <w:hideMark/>
          </w:tcPr>
          <w:p w14:paraId="07B02F4A" w14:textId="77777777" w:rsidR="00521A89" w:rsidRPr="00FC2406" w:rsidRDefault="00521A89" w:rsidP="002E09FF">
            <w:pPr>
              <w:jc w:val="center"/>
              <w:rPr>
                <w:color w:val="000000"/>
                <w:spacing w:val="0"/>
                <w:sz w:val="18"/>
                <w:szCs w:val="18"/>
              </w:rPr>
            </w:pPr>
          </w:p>
        </w:tc>
        <w:tc>
          <w:tcPr>
            <w:tcW w:w="510" w:type="pct"/>
            <w:vMerge/>
            <w:tcBorders>
              <w:top w:val="single" w:sz="8" w:space="0" w:color="000000"/>
              <w:left w:val="single" w:sz="8" w:space="0" w:color="000000"/>
              <w:bottom w:val="nil"/>
              <w:right w:val="single" w:sz="8" w:space="0" w:color="auto"/>
            </w:tcBorders>
            <w:vAlign w:val="center"/>
            <w:hideMark/>
          </w:tcPr>
          <w:p w14:paraId="0D12D4D2" w14:textId="77777777" w:rsidR="00521A89" w:rsidRPr="00FC2406" w:rsidRDefault="00521A89" w:rsidP="00FC2406">
            <w:pPr>
              <w:rPr>
                <w:color w:val="000000"/>
                <w:spacing w:val="0"/>
                <w:sz w:val="18"/>
                <w:szCs w:val="18"/>
              </w:rPr>
            </w:pPr>
          </w:p>
        </w:tc>
      </w:tr>
      <w:tr w:rsidR="00521A89" w:rsidRPr="00FC2406" w14:paraId="5F55A7BA" w14:textId="77777777" w:rsidTr="002267AC">
        <w:trPr>
          <w:trHeight w:val="315"/>
        </w:trPr>
        <w:tc>
          <w:tcPr>
            <w:tcW w:w="898" w:type="pct"/>
            <w:gridSpan w:val="5"/>
            <w:tcBorders>
              <w:top w:val="nil"/>
              <w:left w:val="single" w:sz="8" w:space="0" w:color="auto"/>
              <w:bottom w:val="single" w:sz="4" w:space="0" w:color="auto"/>
              <w:right w:val="nil"/>
            </w:tcBorders>
            <w:shd w:val="clear" w:color="auto" w:fill="auto"/>
            <w:vAlign w:val="center"/>
            <w:hideMark/>
          </w:tcPr>
          <w:p w14:paraId="5F5A1E92" w14:textId="77777777" w:rsidR="00521A89" w:rsidRPr="00FC2406" w:rsidRDefault="00521A89" w:rsidP="00FC2406">
            <w:pPr>
              <w:ind w:firstLineChars="200" w:firstLine="360"/>
              <w:rPr>
                <w:color w:val="000000"/>
                <w:spacing w:val="0"/>
                <w:sz w:val="18"/>
                <w:szCs w:val="18"/>
                <w:lang w:val="en-US"/>
              </w:rPr>
            </w:pPr>
            <w:r w:rsidRPr="00FC2406">
              <w:rPr>
                <w:color w:val="000000"/>
                <w:spacing w:val="0"/>
                <w:sz w:val="18"/>
                <w:szCs w:val="18"/>
                <w:lang w:val="es-ES"/>
              </w:rPr>
              <w:t>3.</w:t>
            </w:r>
            <w:r w:rsidRPr="00FC2406">
              <w:rPr>
                <w:color w:val="000000"/>
                <w:spacing w:val="0"/>
                <w:sz w:val="14"/>
                <w:szCs w:val="14"/>
                <w:lang w:val="es-ES"/>
              </w:rPr>
              <w:t xml:space="preserve">        </w:t>
            </w:r>
            <w:r w:rsidRPr="00FC2406">
              <w:rPr>
                <w:color w:val="000000"/>
                <w:spacing w:val="0"/>
                <w:sz w:val="18"/>
                <w:szCs w:val="18"/>
                <w:lang w:val="es-ES"/>
              </w:rPr>
              <w:t xml:space="preserve">Número de proyectos contratados </w:t>
            </w:r>
          </w:p>
        </w:tc>
        <w:tc>
          <w:tcPr>
            <w:tcW w:w="154" w:type="pct"/>
            <w:tcBorders>
              <w:top w:val="nil"/>
              <w:left w:val="single" w:sz="8" w:space="0" w:color="auto"/>
              <w:bottom w:val="single" w:sz="4" w:space="0" w:color="auto"/>
              <w:right w:val="single" w:sz="8" w:space="0" w:color="auto"/>
            </w:tcBorders>
            <w:shd w:val="clear" w:color="000000" w:fill="92D050"/>
            <w:vAlign w:val="center"/>
            <w:hideMark/>
          </w:tcPr>
          <w:p w14:paraId="1F53B74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69AB22BD"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6560A7D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4813D49F"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BD0B8B8"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514B465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4FD5FC66"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5F40C6DF"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531A2F7A"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2E9C4CB0"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000000" w:fill="92D050"/>
            <w:vAlign w:val="center"/>
            <w:hideMark/>
          </w:tcPr>
          <w:p w14:paraId="3D36CEF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4" w:space="0" w:color="auto"/>
            </w:tcBorders>
            <w:shd w:val="clear" w:color="000000" w:fill="92D050"/>
            <w:vAlign w:val="center"/>
            <w:hideMark/>
          </w:tcPr>
          <w:p w14:paraId="7AAE70B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127AD1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3A275E0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shd w:val="clear" w:color="auto" w:fill="92D050"/>
          </w:tcPr>
          <w:p w14:paraId="39BCAAE4"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shd w:val="clear" w:color="auto" w:fill="92D050"/>
          </w:tcPr>
          <w:p w14:paraId="3E89220B"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shd w:val="clear" w:color="auto" w:fill="92D050"/>
          </w:tcPr>
          <w:p w14:paraId="55D517D3" w14:textId="26F27542"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5F4858D2" w14:textId="77C18340" w:rsidR="00521A89" w:rsidRPr="00FC2406" w:rsidRDefault="00521A89" w:rsidP="00FC2406">
            <w:pPr>
              <w:jc w:val="center"/>
              <w:rPr>
                <w:color w:val="000000"/>
                <w:spacing w:val="0"/>
                <w:sz w:val="18"/>
                <w:szCs w:val="18"/>
                <w:lang w:val="es-ES"/>
              </w:rPr>
            </w:pPr>
          </w:p>
        </w:tc>
        <w:tc>
          <w:tcPr>
            <w:tcW w:w="424" w:type="pct"/>
            <w:tcBorders>
              <w:top w:val="nil"/>
              <w:left w:val="single" w:sz="4" w:space="0" w:color="auto"/>
              <w:bottom w:val="single" w:sz="4" w:space="0" w:color="auto"/>
              <w:right w:val="single" w:sz="8" w:space="0" w:color="000000"/>
            </w:tcBorders>
            <w:shd w:val="clear" w:color="auto" w:fill="auto"/>
            <w:vAlign w:val="center"/>
            <w:hideMark/>
          </w:tcPr>
          <w:p w14:paraId="134F5896" w14:textId="70A4045D"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MEER -UGP</w:t>
            </w:r>
          </w:p>
        </w:tc>
        <w:tc>
          <w:tcPr>
            <w:tcW w:w="243" w:type="pct"/>
            <w:vMerge/>
            <w:tcBorders>
              <w:top w:val="single" w:sz="8" w:space="0" w:color="000000"/>
              <w:left w:val="single" w:sz="8" w:space="0" w:color="000000"/>
              <w:bottom w:val="single" w:sz="4" w:space="0" w:color="auto"/>
              <w:right w:val="single" w:sz="8" w:space="0" w:color="000000"/>
            </w:tcBorders>
            <w:vAlign w:val="center"/>
            <w:hideMark/>
          </w:tcPr>
          <w:p w14:paraId="660639BF" w14:textId="77777777" w:rsidR="00521A89" w:rsidRPr="00FC2406" w:rsidRDefault="00521A89" w:rsidP="002E09FF">
            <w:pPr>
              <w:jc w:val="center"/>
              <w:rPr>
                <w:color w:val="000000"/>
                <w:spacing w:val="0"/>
                <w:sz w:val="18"/>
                <w:szCs w:val="18"/>
                <w:lang w:val="en-US"/>
              </w:rPr>
            </w:pPr>
          </w:p>
        </w:tc>
        <w:tc>
          <w:tcPr>
            <w:tcW w:w="510" w:type="pct"/>
            <w:vMerge/>
            <w:tcBorders>
              <w:top w:val="single" w:sz="8" w:space="0" w:color="000000"/>
              <w:left w:val="single" w:sz="8" w:space="0" w:color="000000"/>
              <w:bottom w:val="single" w:sz="4" w:space="0" w:color="auto"/>
              <w:right w:val="single" w:sz="8" w:space="0" w:color="auto"/>
            </w:tcBorders>
            <w:vAlign w:val="center"/>
            <w:hideMark/>
          </w:tcPr>
          <w:p w14:paraId="17E24AA0" w14:textId="77777777" w:rsidR="00521A89" w:rsidRPr="00FC2406" w:rsidRDefault="00521A89" w:rsidP="00FC2406">
            <w:pPr>
              <w:rPr>
                <w:color w:val="000000"/>
                <w:spacing w:val="0"/>
                <w:sz w:val="18"/>
                <w:szCs w:val="18"/>
                <w:lang w:val="en-US"/>
              </w:rPr>
            </w:pPr>
          </w:p>
        </w:tc>
      </w:tr>
      <w:tr w:rsidR="00D35A11" w:rsidRPr="00FC2406" w14:paraId="4E8DC4A4" w14:textId="77777777" w:rsidTr="002267AC">
        <w:trPr>
          <w:trHeight w:val="315"/>
        </w:trPr>
        <w:tc>
          <w:tcPr>
            <w:tcW w:w="898" w:type="pct"/>
            <w:gridSpan w:val="5"/>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11233385"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lastRenderedPageBreak/>
              <w:t>Principales actividades de seguimiento/Productos por actividad</w:t>
            </w:r>
          </w:p>
        </w:tc>
        <w:tc>
          <w:tcPr>
            <w:tcW w:w="308" w:type="pct"/>
            <w:gridSpan w:val="2"/>
            <w:tcBorders>
              <w:top w:val="single" w:sz="8" w:space="0" w:color="auto"/>
              <w:left w:val="single" w:sz="8" w:space="0" w:color="000000"/>
              <w:bottom w:val="nil"/>
              <w:right w:val="single" w:sz="8" w:space="0" w:color="000000"/>
            </w:tcBorders>
            <w:shd w:val="clear" w:color="000000" w:fill="D9D9D9"/>
            <w:vAlign w:val="center"/>
            <w:hideMark/>
          </w:tcPr>
          <w:p w14:paraId="0E7C4112"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2015</w:t>
            </w:r>
          </w:p>
        </w:tc>
        <w:tc>
          <w:tcPr>
            <w:tcW w:w="616" w:type="pct"/>
            <w:gridSpan w:val="4"/>
            <w:tcBorders>
              <w:top w:val="single" w:sz="8" w:space="0" w:color="auto"/>
              <w:left w:val="nil"/>
              <w:bottom w:val="nil"/>
              <w:right w:val="single" w:sz="8" w:space="0" w:color="000000"/>
            </w:tcBorders>
            <w:shd w:val="clear" w:color="000000" w:fill="D9D9D9"/>
            <w:vAlign w:val="center"/>
            <w:hideMark/>
          </w:tcPr>
          <w:p w14:paraId="4FD91B84"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2016</w:t>
            </w:r>
          </w:p>
        </w:tc>
        <w:tc>
          <w:tcPr>
            <w:tcW w:w="616" w:type="pct"/>
            <w:gridSpan w:val="4"/>
            <w:tcBorders>
              <w:top w:val="single" w:sz="8" w:space="0" w:color="auto"/>
              <w:left w:val="nil"/>
              <w:bottom w:val="nil"/>
              <w:right w:val="single" w:sz="8" w:space="0" w:color="000000"/>
            </w:tcBorders>
            <w:shd w:val="clear" w:color="000000" w:fill="D9D9D9"/>
            <w:vAlign w:val="center"/>
            <w:hideMark/>
          </w:tcPr>
          <w:p w14:paraId="570177D6"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2017</w:t>
            </w:r>
          </w:p>
        </w:tc>
        <w:tc>
          <w:tcPr>
            <w:tcW w:w="616" w:type="pct"/>
            <w:gridSpan w:val="4"/>
            <w:tcBorders>
              <w:top w:val="single" w:sz="8" w:space="0" w:color="auto"/>
              <w:left w:val="nil"/>
              <w:bottom w:val="nil"/>
              <w:right w:val="single" w:sz="4" w:space="0" w:color="auto"/>
            </w:tcBorders>
            <w:shd w:val="clear" w:color="000000" w:fill="D9D9D9"/>
            <w:vAlign w:val="center"/>
            <w:hideMark/>
          </w:tcPr>
          <w:p w14:paraId="6E5F2142"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2018</w:t>
            </w:r>
          </w:p>
        </w:tc>
        <w:tc>
          <w:tcPr>
            <w:tcW w:w="207" w:type="pct"/>
            <w:tcBorders>
              <w:top w:val="single" w:sz="4" w:space="0" w:color="auto"/>
              <w:left w:val="single" w:sz="4" w:space="0" w:color="auto"/>
              <w:bottom w:val="single" w:sz="4" w:space="0" w:color="auto"/>
              <w:right w:val="single" w:sz="4" w:space="0" w:color="auto"/>
            </w:tcBorders>
            <w:shd w:val="clear" w:color="000000" w:fill="D9D9D9"/>
          </w:tcPr>
          <w:p w14:paraId="528BDCFB" w14:textId="77777777" w:rsidR="00D35A11" w:rsidRPr="00FC2406" w:rsidRDefault="00D35A11" w:rsidP="00641B17">
            <w:pPr>
              <w:jc w:val="center"/>
              <w:rPr>
                <w:b/>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shd w:val="clear" w:color="000000" w:fill="D9D9D9"/>
          </w:tcPr>
          <w:p w14:paraId="5AA97AB3" w14:textId="77777777" w:rsidR="00D35A11" w:rsidRPr="00FC2406" w:rsidRDefault="00D35A11" w:rsidP="00641B17">
            <w:pPr>
              <w:jc w:val="center"/>
              <w:rPr>
                <w:b/>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shd w:val="clear" w:color="000000" w:fill="D9D9D9"/>
          </w:tcPr>
          <w:p w14:paraId="32D505FC" w14:textId="77777777" w:rsidR="00D35A11" w:rsidRPr="00FC2406" w:rsidRDefault="00D35A11" w:rsidP="00641B17">
            <w:pPr>
              <w:jc w:val="center"/>
              <w:rPr>
                <w:b/>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000000" w:fill="D9D9D9"/>
          </w:tcPr>
          <w:p w14:paraId="31537009" w14:textId="77777777" w:rsidR="00D35A11" w:rsidRPr="00FC2406" w:rsidRDefault="00D35A11" w:rsidP="00641B17">
            <w:pPr>
              <w:jc w:val="center"/>
              <w:rPr>
                <w:b/>
                <w:color w:val="000000"/>
                <w:spacing w:val="0"/>
                <w:sz w:val="18"/>
                <w:szCs w:val="18"/>
                <w:lang w:val="es-ES"/>
              </w:rPr>
            </w:pPr>
          </w:p>
        </w:tc>
        <w:tc>
          <w:tcPr>
            <w:tcW w:w="424" w:type="pct"/>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14:paraId="68FDDACA"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Responsable</w:t>
            </w:r>
          </w:p>
        </w:tc>
        <w:tc>
          <w:tcPr>
            <w:tcW w:w="243" w:type="pct"/>
            <w:tcBorders>
              <w:top w:val="single" w:sz="8" w:space="0" w:color="auto"/>
              <w:left w:val="nil"/>
              <w:bottom w:val="nil"/>
              <w:right w:val="single" w:sz="8" w:space="0" w:color="000000"/>
            </w:tcBorders>
            <w:shd w:val="clear" w:color="000000" w:fill="D9D9D9"/>
            <w:vAlign w:val="center"/>
            <w:hideMark/>
          </w:tcPr>
          <w:p w14:paraId="6DBF6932" w14:textId="77777777" w:rsidR="00D35A11" w:rsidRPr="00FC2406" w:rsidRDefault="00D35A11" w:rsidP="002E09FF">
            <w:pPr>
              <w:jc w:val="center"/>
              <w:rPr>
                <w:b/>
                <w:bCs/>
                <w:color w:val="000000"/>
                <w:spacing w:val="0"/>
                <w:sz w:val="18"/>
                <w:szCs w:val="18"/>
                <w:lang w:val="en-US"/>
              </w:rPr>
            </w:pPr>
            <w:r w:rsidRPr="00FC2406">
              <w:rPr>
                <w:b/>
                <w:color w:val="000000"/>
                <w:spacing w:val="0"/>
                <w:sz w:val="18"/>
                <w:szCs w:val="18"/>
                <w:lang w:val="es-ES"/>
              </w:rPr>
              <w:t>Costo</w:t>
            </w:r>
          </w:p>
        </w:tc>
        <w:tc>
          <w:tcPr>
            <w:tcW w:w="510"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63339FFE"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Financiamiento</w:t>
            </w:r>
          </w:p>
        </w:tc>
      </w:tr>
      <w:tr w:rsidR="00D35A11" w:rsidRPr="00FC2406" w14:paraId="25F6DFC0" w14:textId="77777777" w:rsidTr="002267AC">
        <w:trPr>
          <w:trHeight w:val="495"/>
        </w:trPr>
        <w:tc>
          <w:tcPr>
            <w:tcW w:w="898" w:type="pct"/>
            <w:gridSpan w:val="5"/>
            <w:vMerge/>
            <w:tcBorders>
              <w:top w:val="single" w:sz="8" w:space="0" w:color="auto"/>
              <w:left w:val="single" w:sz="8" w:space="0" w:color="auto"/>
              <w:bottom w:val="single" w:sz="8" w:space="0" w:color="000000"/>
              <w:right w:val="single" w:sz="8" w:space="0" w:color="000000"/>
            </w:tcBorders>
            <w:vAlign w:val="center"/>
            <w:hideMark/>
          </w:tcPr>
          <w:p w14:paraId="2FBD9A9A" w14:textId="77777777" w:rsidR="00D35A11" w:rsidRPr="00FC2406" w:rsidRDefault="00D35A11" w:rsidP="00641B17">
            <w:pPr>
              <w:rPr>
                <w:b/>
                <w:bCs/>
                <w:color w:val="000000"/>
                <w:spacing w:val="0"/>
                <w:sz w:val="18"/>
                <w:szCs w:val="18"/>
                <w:lang w:val="en-US"/>
              </w:rPr>
            </w:pPr>
          </w:p>
        </w:tc>
        <w:tc>
          <w:tcPr>
            <w:tcW w:w="154"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7E0C350"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24B1A4D6"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4E0D783D"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5CA9579"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7D53093"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48B56DB7"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733ED820"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4CF62AE0"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1AD7B8C1"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60D794BC"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T4</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4971DB38"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T1</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2FF3D4E7"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T2</w:t>
            </w:r>
          </w:p>
        </w:tc>
        <w:tc>
          <w:tcPr>
            <w:tcW w:w="154" w:type="pct"/>
            <w:tcBorders>
              <w:top w:val="single" w:sz="8" w:space="0" w:color="auto"/>
              <w:left w:val="nil"/>
              <w:bottom w:val="single" w:sz="8" w:space="0" w:color="000000"/>
              <w:right w:val="single" w:sz="8" w:space="0" w:color="auto"/>
            </w:tcBorders>
            <w:shd w:val="clear" w:color="000000" w:fill="D9D9D9"/>
            <w:vAlign w:val="center"/>
            <w:hideMark/>
          </w:tcPr>
          <w:p w14:paraId="383B686D"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T3</w:t>
            </w:r>
          </w:p>
        </w:tc>
        <w:tc>
          <w:tcPr>
            <w:tcW w:w="154" w:type="pct"/>
            <w:tcBorders>
              <w:top w:val="single" w:sz="8" w:space="0" w:color="auto"/>
              <w:left w:val="nil"/>
              <w:bottom w:val="single" w:sz="8" w:space="0" w:color="000000"/>
              <w:right w:val="single" w:sz="4" w:space="0" w:color="auto"/>
            </w:tcBorders>
            <w:shd w:val="clear" w:color="000000" w:fill="D9D9D9"/>
            <w:vAlign w:val="center"/>
            <w:hideMark/>
          </w:tcPr>
          <w:p w14:paraId="5A21F483" w14:textId="77777777" w:rsidR="00D35A11" w:rsidRPr="00FC2406" w:rsidRDefault="00D35A11" w:rsidP="00641B17">
            <w:pPr>
              <w:jc w:val="center"/>
              <w:rPr>
                <w:b/>
                <w:bCs/>
                <w:color w:val="000000"/>
                <w:spacing w:val="0"/>
                <w:sz w:val="18"/>
                <w:szCs w:val="18"/>
                <w:lang w:val="en-US"/>
              </w:rPr>
            </w:pPr>
            <w:r w:rsidRPr="00FC2406">
              <w:rPr>
                <w:b/>
                <w:color w:val="000000"/>
                <w:spacing w:val="0"/>
                <w:sz w:val="18"/>
                <w:szCs w:val="18"/>
                <w:lang w:val="es-ES"/>
              </w:rPr>
              <w:t>T4</w:t>
            </w:r>
          </w:p>
        </w:tc>
        <w:tc>
          <w:tcPr>
            <w:tcW w:w="2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AE3A67" w14:textId="77777777" w:rsidR="00D35A11" w:rsidRPr="00FC2406" w:rsidRDefault="00D35A11" w:rsidP="00641B17">
            <w:pPr>
              <w:rPr>
                <w:b/>
                <w:bCs/>
                <w:color w:val="000000"/>
                <w:spacing w:val="0"/>
                <w:sz w:val="18"/>
                <w:szCs w:val="18"/>
                <w:lang w:val="en-US"/>
              </w:rPr>
            </w:pPr>
            <w:r w:rsidRPr="00FC2406">
              <w:rPr>
                <w:b/>
                <w:color w:val="000000"/>
                <w:spacing w:val="0"/>
                <w:sz w:val="18"/>
                <w:szCs w:val="18"/>
                <w:lang w:val="es-ES"/>
              </w:rPr>
              <w:t>T1</w:t>
            </w:r>
          </w:p>
        </w:tc>
        <w:tc>
          <w:tcPr>
            <w:tcW w:w="1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036214" w14:textId="77777777" w:rsidR="00D35A11" w:rsidRPr="00FC2406" w:rsidRDefault="00D35A11" w:rsidP="00641B17">
            <w:pPr>
              <w:rPr>
                <w:b/>
                <w:bCs/>
                <w:color w:val="000000"/>
                <w:spacing w:val="0"/>
                <w:sz w:val="18"/>
                <w:szCs w:val="18"/>
                <w:lang w:val="en-US"/>
              </w:rPr>
            </w:pPr>
            <w:r w:rsidRPr="00FC2406">
              <w:rPr>
                <w:b/>
                <w:color w:val="000000"/>
                <w:spacing w:val="0"/>
                <w:sz w:val="18"/>
                <w:szCs w:val="18"/>
                <w:lang w:val="es-ES"/>
              </w:rPr>
              <w:t>T2</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D658E1" w14:textId="77777777" w:rsidR="00D35A11" w:rsidRPr="00FC2406" w:rsidRDefault="00D35A11" w:rsidP="00641B17">
            <w:pPr>
              <w:rPr>
                <w:b/>
                <w:bCs/>
                <w:color w:val="000000"/>
                <w:spacing w:val="0"/>
                <w:sz w:val="18"/>
                <w:szCs w:val="18"/>
                <w:lang w:val="en-US"/>
              </w:rPr>
            </w:pPr>
            <w:r w:rsidRPr="00FC2406">
              <w:rPr>
                <w:b/>
                <w:color w:val="000000"/>
                <w:spacing w:val="0"/>
                <w:sz w:val="18"/>
                <w:szCs w:val="18"/>
                <w:lang w:val="es-ES"/>
              </w:rPr>
              <w:t>T3</w:t>
            </w:r>
          </w:p>
        </w:tc>
        <w:tc>
          <w:tcPr>
            <w:tcW w:w="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1C91C0" w14:textId="77777777" w:rsidR="00D35A11" w:rsidRPr="00FC2406" w:rsidRDefault="00D35A11" w:rsidP="00641B17">
            <w:pPr>
              <w:rPr>
                <w:b/>
                <w:bCs/>
                <w:color w:val="000000"/>
                <w:spacing w:val="0"/>
                <w:sz w:val="18"/>
                <w:szCs w:val="18"/>
                <w:lang w:val="en-US"/>
              </w:rPr>
            </w:pPr>
            <w:r w:rsidRPr="00FC2406">
              <w:rPr>
                <w:b/>
                <w:color w:val="000000"/>
                <w:spacing w:val="0"/>
                <w:sz w:val="18"/>
                <w:szCs w:val="18"/>
                <w:lang w:val="es-ES"/>
              </w:rPr>
              <w:t>T4</w:t>
            </w:r>
          </w:p>
        </w:tc>
        <w:tc>
          <w:tcPr>
            <w:tcW w:w="424" w:type="pct"/>
            <w:vMerge/>
            <w:tcBorders>
              <w:top w:val="single" w:sz="8" w:space="0" w:color="auto"/>
              <w:left w:val="single" w:sz="4" w:space="0" w:color="auto"/>
              <w:bottom w:val="single" w:sz="8" w:space="0" w:color="000000"/>
              <w:right w:val="single" w:sz="8" w:space="0" w:color="000000"/>
            </w:tcBorders>
            <w:vAlign w:val="center"/>
            <w:hideMark/>
          </w:tcPr>
          <w:p w14:paraId="57101657" w14:textId="77777777" w:rsidR="00D35A11" w:rsidRPr="00FC2406" w:rsidRDefault="00D35A11" w:rsidP="00641B17">
            <w:pPr>
              <w:rPr>
                <w:b/>
                <w:bCs/>
                <w:color w:val="000000"/>
                <w:spacing w:val="0"/>
                <w:sz w:val="18"/>
                <w:szCs w:val="18"/>
                <w:lang w:val="en-US"/>
              </w:rPr>
            </w:pPr>
          </w:p>
        </w:tc>
        <w:tc>
          <w:tcPr>
            <w:tcW w:w="243" w:type="pct"/>
            <w:tcBorders>
              <w:top w:val="nil"/>
              <w:left w:val="nil"/>
              <w:bottom w:val="single" w:sz="8" w:space="0" w:color="000000"/>
              <w:right w:val="single" w:sz="8" w:space="0" w:color="000000"/>
            </w:tcBorders>
            <w:shd w:val="clear" w:color="000000" w:fill="D9D9D9"/>
            <w:vAlign w:val="center"/>
            <w:hideMark/>
          </w:tcPr>
          <w:p w14:paraId="1F35EC29" w14:textId="77777777" w:rsidR="00D35A11" w:rsidRPr="00FC2406" w:rsidRDefault="00D35A11" w:rsidP="002E09FF">
            <w:pPr>
              <w:jc w:val="center"/>
              <w:rPr>
                <w:b/>
                <w:bCs/>
                <w:color w:val="000000"/>
                <w:spacing w:val="0"/>
                <w:sz w:val="18"/>
                <w:szCs w:val="18"/>
                <w:lang w:val="en-US"/>
              </w:rPr>
            </w:pPr>
            <w:r w:rsidRPr="00FC2406">
              <w:rPr>
                <w:b/>
                <w:color w:val="000000"/>
                <w:spacing w:val="0"/>
                <w:sz w:val="18"/>
                <w:szCs w:val="18"/>
                <w:lang w:val="es-ES"/>
              </w:rPr>
              <w:t>(US$ miles)</w:t>
            </w:r>
          </w:p>
        </w:tc>
        <w:tc>
          <w:tcPr>
            <w:tcW w:w="510" w:type="pct"/>
            <w:vMerge/>
            <w:tcBorders>
              <w:top w:val="single" w:sz="8" w:space="0" w:color="auto"/>
              <w:left w:val="single" w:sz="8" w:space="0" w:color="000000"/>
              <w:bottom w:val="single" w:sz="8" w:space="0" w:color="000000"/>
              <w:right w:val="single" w:sz="8" w:space="0" w:color="auto"/>
            </w:tcBorders>
            <w:vAlign w:val="center"/>
            <w:hideMark/>
          </w:tcPr>
          <w:p w14:paraId="72B1B197" w14:textId="77777777" w:rsidR="00D35A11" w:rsidRPr="00FC2406" w:rsidRDefault="00D35A11" w:rsidP="00641B17">
            <w:pPr>
              <w:rPr>
                <w:b/>
                <w:bCs/>
                <w:color w:val="000000"/>
                <w:spacing w:val="0"/>
                <w:sz w:val="18"/>
                <w:szCs w:val="18"/>
                <w:lang w:val="en-US"/>
              </w:rPr>
            </w:pPr>
          </w:p>
        </w:tc>
      </w:tr>
      <w:tr w:rsidR="00D35A11" w:rsidRPr="00FC2406" w14:paraId="67880156" w14:textId="77777777" w:rsidTr="00D35A11">
        <w:trPr>
          <w:trHeight w:val="315"/>
        </w:trPr>
        <w:tc>
          <w:tcPr>
            <w:tcW w:w="5000" w:type="pct"/>
            <w:gridSpan w:val="26"/>
            <w:tcBorders>
              <w:top w:val="single" w:sz="4" w:space="0" w:color="auto"/>
              <w:left w:val="single" w:sz="8" w:space="0" w:color="auto"/>
              <w:bottom w:val="nil"/>
              <w:right w:val="single" w:sz="8" w:space="0" w:color="000000"/>
            </w:tcBorders>
            <w:shd w:val="clear" w:color="000000" w:fill="4F81BD"/>
          </w:tcPr>
          <w:p w14:paraId="6FFA11C1" w14:textId="24DF714D" w:rsidR="00D35A11" w:rsidRPr="00FC2406" w:rsidRDefault="00D35A11" w:rsidP="002E09FF">
            <w:pPr>
              <w:jc w:val="center"/>
              <w:rPr>
                <w:b/>
                <w:bCs/>
                <w:color w:val="FFFFFF"/>
                <w:spacing w:val="0"/>
                <w:sz w:val="18"/>
                <w:szCs w:val="18"/>
              </w:rPr>
            </w:pPr>
            <w:r w:rsidRPr="00FC2406">
              <w:rPr>
                <w:b/>
                <w:bCs/>
                <w:color w:val="FFFFFF"/>
                <w:spacing w:val="0"/>
                <w:sz w:val="18"/>
                <w:szCs w:val="18"/>
                <w:lang w:val="es-ES"/>
              </w:rPr>
              <w:t>Indicadores  de Mejoramiento de la eficiencia y fiabilidad de la red</w:t>
            </w:r>
          </w:p>
        </w:tc>
      </w:tr>
      <w:tr w:rsidR="002E09FF" w:rsidRPr="00FC2406" w14:paraId="7F4E2191" w14:textId="77777777" w:rsidTr="008168C0">
        <w:trPr>
          <w:trHeight w:val="300"/>
        </w:trPr>
        <w:tc>
          <w:tcPr>
            <w:tcW w:w="898" w:type="pct"/>
            <w:gridSpan w:val="5"/>
            <w:tcBorders>
              <w:top w:val="single" w:sz="4" w:space="0" w:color="auto"/>
              <w:left w:val="single" w:sz="8" w:space="0" w:color="auto"/>
              <w:bottom w:val="single" w:sz="4" w:space="0" w:color="auto"/>
              <w:right w:val="nil"/>
            </w:tcBorders>
            <w:shd w:val="clear" w:color="auto" w:fill="auto"/>
            <w:vAlign w:val="center"/>
            <w:hideMark/>
          </w:tcPr>
          <w:p w14:paraId="44F43AF9" w14:textId="77777777" w:rsidR="002E09FF" w:rsidRPr="00FC2406" w:rsidRDefault="002E09FF" w:rsidP="00FC2406">
            <w:pPr>
              <w:rPr>
                <w:color w:val="000000"/>
                <w:spacing w:val="0"/>
                <w:sz w:val="18"/>
                <w:szCs w:val="18"/>
                <w:lang w:val="en-US"/>
              </w:rPr>
            </w:pPr>
            <w:r w:rsidRPr="00FC2406">
              <w:rPr>
                <w:color w:val="000000"/>
                <w:spacing w:val="0"/>
                <w:sz w:val="18"/>
                <w:szCs w:val="18"/>
                <w:lang w:val="es-ES"/>
              </w:rPr>
              <w:t>Recopilación de información</w:t>
            </w:r>
          </w:p>
        </w:tc>
        <w:tc>
          <w:tcPr>
            <w:tcW w:w="154"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6887461C"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28999057"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26433039"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7A9DD3A5"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13CD5216"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46D2D41C"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211FFFE7" w14:textId="77777777" w:rsidR="002E09FF" w:rsidRPr="00FC2406" w:rsidRDefault="002E09FF"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000000" w:fill="92D050"/>
            <w:vAlign w:val="center"/>
            <w:hideMark/>
          </w:tcPr>
          <w:p w14:paraId="63A91091"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67ED67BC"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19B18811"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4ABDB5D0"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6AF4CAE5"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8" w:space="0" w:color="auto"/>
            </w:tcBorders>
            <w:shd w:val="clear" w:color="auto" w:fill="auto"/>
            <w:vAlign w:val="center"/>
            <w:hideMark/>
          </w:tcPr>
          <w:p w14:paraId="4C18A754"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8" w:space="0" w:color="auto"/>
              <w:left w:val="nil"/>
              <w:bottom w:val="single" w:sz="4" w:space="0" w:color="auto"/>
              <w:right w:val="single" w:sz="4" w:space="0" w:color="auto"/>
            </w:tcBorders>
            <w:shd w:val="clear" w:color="000000" w:fill="92D050"/>
            <w:vAlign w:val="center"/>
            <w:hideMark/>
          </w:tcPr>
          <w:p w14:paraId="68D8302F" w14:textId="77777777" w:rsidR="002E09FF" w:rsidRPr="00FC2406" w:rsidRDefault="002E09FF"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6E92A8B7" w14:textId="77777777" w:rsidR="002E09FF" w:rsidRPr="00FC2406" w:rsidRDefault="002E09FF"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5003A0A2" w14:textId="77777777" w:rsidR="002E09FF" w:rsidRPr="00FC2406" w:rsidRDefault="002E09FF"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131E263F" w14:textId="67B96FD1" w:rsidR="002E09FF" w:rsidRPr="00FC2406" w:rsidRDefault="002E09FF"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652B6157" w14:textId="537D9085" w:rsidR="002E09FF" w:rsidRPr="00FC2406" w:rsidRDefault="002E09FF" w:rsidP="00FC2406">
            <w:pPr>
              <w:jc w:val="center"/>
              <w:rPr>
                <w:color w:val="000000"/>
                <w:spacing w:val="0"/>
                <w:sz w:val="18"/>
                <w:szCs w:val="18"/>
                <w:lang w:val="es-ES"/>
              </w:rPr>
            </w:pPr>
          </w:p>
        </w:tc>
        <w:tc>
          <w:tcPr>
            <w:tcW w:w="424" w:type="pct"/>
            <w:vMerge w:val="restart"/>
            <w:tcBorders>
              <w:top w:val="single" w:sz="8" w:space="0" w:color="000000"/>
              <w:left w:val="single" w:sz="4" w:space="0" w:color="auto"/>
              <w:bottom w:val="single" w:sz="4" w:space="0" w:color="auto"/>
              <w:right w:val="single" w:sz="8" w:space="0" w:color="000000"/>
            </w:tcBorders>
            <w:shd w:val="clear" w:color="auto" w:fill="auto"/>
            <w:vAlign w:val="center"/>
            <w:hideMark/>
          </w:tcPr>
          <w:p w14:paraId="48BD5FC7" w14:textId="1AD12955" w:rsidR="002E09FF" w:rsidRPr="00FC2406" w:rsidRDefault="002E09FF" w:rsidP="00FC2406">
            <w:pPr>
              <w:jc w:val="center"/>
              <w:rPr>
                <w:color w:val="000000"/>
                <w:spacing w:val="0"/>
                <w:sz w:val="18"/>
                <w:szCs w:val="18"/>
                <w:lang w:val="en-US"/>
              </w:rPr>
            </w:pPr>
            <w:r w:rsidRPr="00FC2406">
              <w:rPr>
                <w:color w:val="000000"/>
                <w:spacing w:val="0"/>
                <w:sz w:val="18"/>
                <w:szCs w:val="18"/>
                <w:lang w:val="es-ES"/>
              </w:rPr>
              <w:t>MEER - UGP</w:t>
            </w:r>
          </w:p>
        </w:tc>
        <w:tc>
          <w:tcPr>
            <w:tcW w:w="243" w:type="pct"/>
            <w:vMerge w:val="restart"/>
            <w:tcBorders>
              <w:top w:val="single" w:sz="8" w:space="0" w:color="000000"/>
              <w:left w:val="single" w:sz="8" w:space="0" w:color="000000"/>
              <w:right w:val="single" w:sz="8" w:space="0" w:color="000000"/>
            </w:tcBorders>
            <w:shd w:val="clear" w:color="auto" w:fill="auto"/>
            <w:vAlign w:val="center"/>
            <w:hideMark/>
          </w:tcPr>
          <w:p w14:paraId="241033EE" w14:textId="77777777" w:rsidR="002E09FF" w:rsidRPr="00FC2406" w:rsidRDefault="002E09FF" w:rsidP="002E09FF">
            <w:pPr>
              <w:jc w:val="center"/>
              <w:rPr>
                <w:color w:val="000000"/>
                <w:spacing w:val="0"/>
                <w:sz w:val="18"/>
                <w:szCs w:val="18"/>
                <w:lang w:val="en-US"/>
              </w:rPr>
            </w:pPr>
            <w:r w:rsidRPr="00FC2406">
              <w:rPr>
                <w:color w:val="000000"/>
                <w:spacing w:val="0"/>
                <w:sz w:val="18"/>
                <w:szCs w:val="18"/>
                <w:lang w:val="es-ES"/>
              </w:rPr>
              <w:t>40</w:t>
            </w:r>
          </w:p>
        </w:tc>
        <w:tc>
          <w:tcPr>
            <w:tcW w:w="510" w:type="pct"/>
            <w:vMerge w:val="restart"/>
            <w:tcBorders>
              <w:top w:val="single" w:sz="8" w:space="0" w:color="000000"/>
              <w:left w:val="single" w:sz="8" w:space="0" w:color="000000"/>
              <w:bottom w:val="single" w:sz="4" w:space="0" w:color="auto"/>
              <w:right w:val="single" w:sz="8" w:space="0" w:color="auto"/>
            </w:tcBorders>
            <w:shd w:val="clear" w:color="auto" w:fill="auto"/>
            <w:vAlign w:val="center"/>
            <w:hideMark/>
          </w:tcPr>
          <w:p w14:paraId="1CA4F4C0" w14:textId="42E4A0CF" w:rsidR="002E09FF" w:rsidRPr="00FC2406" w:rsidRDefault="00012907" w:rsidP="00FC2406">
            <w:pPr>
              <w:jc w:val="center"/>
              <w:rPr>
                <w:color w:val="000000"/>
                <w:spacing w:val="0"/>
                <w:sz w:val="18"/>
                <w:szCs w:val="18"/>
                <w:lang w:val="en-US"/>
              </w:rPr>
            </w:pPr>
            <w:r>
              <w:rPr>
                <w:color w:val="000000"/>
                <w:spacing w:val="0"/>
                <w:sz w:val="18"/>
                <w:szCs w:val="18"/>
                <w:lang w:val="es-ES"/>
              </w:rPr>
              <w:t>MEER (EC-l1147)</w:t>
            </w:r>
          </w:p>
        </w:tc>
      </w:tr>
      <w:tr w:rsidR="002E09FF" w:rsidRPr="00FC2406" w14:paraId="526DDC45" w14:textId="77777777" w:rsidTr="008168C0">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736AC43D" w14:textId="77777777" w:rsidR="002E09FF" w:rsidRPr="00FC2406" w:rsidRDefault="002E09FF" w:rsidP="00FC2406">
            <w:pPr>
              <w:ind w:firstLineChars="200" w:firstLine="360"/>
              <w:rPr>
                <w:color w:val="000000"/>
                <w:spacing w:val="0"/>
                <w:sz w:val="18"/>
                <w:szCs w:val="18"/>
              </w:rPr>
            </w:pPr>
            <w:r w:rsidRPr="00FC2406">
              <w:rPr>
                <w:color w:val="000000"/>
                <w:spacing w:val="0"/>
                <w:sz w:val="18"/>
                <w:szCs w:val="18"/>
                <w:lang w:val="es-ES"/>
              </w:rPr>
              <w:t>1.</w:t>
            </w:r>
            <w:r w:rsidRPr="00FC2406">
              <w:rPr>
                <w:color w:val="000000"/>
                <w:spacing w:val="0"/>
                <w:sz w:val="14"/>
                <w:szCs w:val="14"/>
                <w:lang w:val="es-ES"/>
              </w:rPr>
              <w:t xml:space="preserve">        </w:t>
            </w:r>
            <w:r w:rsidRPr="00FC2406">
              <w:rPr>
                <w:color w:val="000000"/>
                <w:spacing w:val="0"/>
                <w:sz w:val="18"/>
                <w:szCs w:val="18"/>
                <w:lang w:val="es-ES"/>
              </w:rPr>
              <w:t>Número de proyectos de instalación de dispositivos inteligentes ejecutados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61F74F12"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7A14991"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1902C53"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012E2B"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F54DC12"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58B7E13"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3708015"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6DEE9605"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4FE2956"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584BB42"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010A5EC"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9BA2B7E"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6237C07"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000000" w:fill="92D050"/>
            <w:vAlign w:val="center"/>
            <w:hideMark/>
          </w:tcPr>
          <w:p w14:paraId="4A5A111A"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6773D619" w14:textId="77777777" w:rsidR="002E09FF" w:rsidRPr="00FC2406" w:rsidRDefault="002E09FF"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59B8BF58" w14:textId="77777777" w:rsidR="002E09FF" w:rsidRPr="00FC2406" w:rsidRDefault="002E09FF"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59D8CFB9" w14:textId="36363C6C" w:rsidR="002E09FF" w:rsidRPr="00FC2406" w:rsidRDefault="002E09FF"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24C5EED5" w14:textId="06ADEFE5" w:rsidR="002E09FF" w:rsidRPr="00FC2406" w:rsidRDefault="002E09FF" w:rsidP="00FC2406">
            <w:pPr>
              <w:rPr>
                <w:color w:val="000000"/>
                <w:spacing w:val="0"/>
                <w:sz w:val="18"/>
                <w:szCs w:val="18"/>
              </w:rPr>
            </w:pPr>
          </w:p>
        </w:tc>
        <w:tc>
          <w:tcPr>
            <w:tcW w:w="424" w:type="pct"/>
            <w:vMerge/>
            <w:tcBorders>
              <w:top w:val="single" w:sz="8" w:space="0" w:color="000000"/>
              <w:left w:val="single" w:sz="4" w:space="0" w:color="auto"/>
              <w:bottom w:val="single" w:sz="4" w:space="0" w:color="auto"/>
              <w:right w:val="single" w:sz="8" w:space="0" w:color="000000"/>
            </w:tcBorders>
            <w:vAlign w:val="center"/>
            <w:hideMark/>
          </w:tcPr>
          <w:p w14:paraId="7C4EF652" w14:textId="4C42410A" w:rsidR="002E09FF" w:rsidRPr="00FC2406" w:rsidRDefault="002E09FF" w:rsidP="00FC2406">
            <w:pPr>
              <w:rPr>
                <w:color w:val="000000"/>
                <w:spacing w:val="0"/>
                <w:sz w:val="18"/>
                <w:szCs w:val="18"/>
              </w:rPr>
            </w:pPr>
          </w:p>
        </w:tc>
        <w:tc>
          <w:tcPr>
            <w:tcW w:w="243" w:type="pct"/>
            <w:vMerge/>
            <w:tcBorders>
              <w:left w:val="single" w:sz="8" w:space="0" w:color="000000"/>
              <w:right w:val="single" w:sz="8" w:space="0" w:color="000000"/>
            </w:tcBorders>
            <w:vAlign w:val="center"/>
            <w:hideMark/>
          </w:tcPr>
          <w:p w14:paraId="7C4CACDC" w14:textId="77777777" w:rsidR="002E09FF" w:rsidRPr="00FC2406" w:rsidRDefault="002E09FF" w:rsidP="002E09FF">
            <w:pPr>
              <w:jc w:val="center"/>
              <w:rPr>
                <w:color w:val="000000"/>
                <w:spacing w:val="0"/>
                <w:sz w:val="18"/>
                <w:szCs w:val="18"/>
              </w:rPr>
            </w:pPr>
          </w:p>
        </w:tc>
        <w:tc>
          <w:tcPr>
            <w:tcW w:w="510" w:type="pct"/>
            <w:vMerge/>
            <w:tcBorders>
              <w:top w:val="single" w:sz="8" w:space="0" w:color="000000"/>
              <w:left w:val="single" w:sz="8" w:space="0" w:color="000000"/>
              <w:bottom w:val="single" w:sz="4" w:space="0" w:color="auto"/>
              <w:right w:val="single" w:sz="8" w:space="0" w:color="auto"/>
            </w:tcBorders>
            <w:vAlign w:val="center"/>
            <w:hideMark/>
          </w:tcPr>
          <w:p w14:paraId="2490648B" w14:textId="77777777" w:rsidR="002E09FF" w:rsidRPr="00FC2406" w:rsidRDefault="002E09FF" w:rsidP="00FC2406">
            <w:pPr>
              <w:rPr>
                <w:color w:val="000000"/>
                <w:spacing w:val="0"/>
                <w:sz w:val="18"/>
                <w:szCs w:val="18"/>
              </w:rPr>
            </w:pPr>
          </w:p>
        </w:tc>
      </w:tr>
      <w:tr w:rsidR="002E09FF" w:rsidRPr="00FC2406" w14:paraId="1BE912C3" w14:textId="77777777" w:rsidTr="008168C0">
        <w:trPr>
          <w:trHeight w:val="300"/>
        </w:trPr>
        <w:tc>
          <w:tcPr>
            <w:tcW w:w="898" w:type="pct"/>
            <w:gridSpan w:val="5"/>
            <w:tcBorders>
              <w:top w:val="nil"/>
              <w:left w:val="single" w:sz="8" w:space="0" w:color="auto"/>
              <w:bottom w:val="single" w:sz="4" w:space="0" w:color="auto"/>
              <w:right w:val="nil"/>
            </w:tcBorders>
            <w:shd w:val="clear" w:color="auto" w:fill="auto"/>
            <w:vAlign w:val="center"/>
            <w:hideMark/>
          </w:tcPr>
          <w:p w14:paraId="5BA8309C" w14:textId="77777777" w:rsidR="002E09FF" w:rsidRPr="00FC2406" w:rsidRDefault="002E09FF" w:rsidP="00FC2406">
            <w:pPr>
              <w:ind w:firstLineChars="200" w:firstLine="360"/>
              <w:rPr>
                <w:color w:val="000000"/>
                <w:spacing w:val="0"/>
                <w:sz w:val="18"/>
                <w:szCs w:val="18"/>
              </w:rPr>
            </w:pPr>
            <w:r w:rsidRPr="00FC2406">
              <w:rPr>
                <w:color w:val="000000"/>
                <w:spacing w:val="0"/>
                <w:sz w:val="18"/>
                <w:szCs w:val="18"/>
                <w:lang w:val="es-ES"/>
              </w:rPr>
              <w:t>2.</w:t>
            </w:r>
            <w:r w:rsidRPr="00FC2406">
              <w:rPr>
                <w:color w:val="000000"/>
                <w:spacing w:val="0"/>
                <w:sz w:val="14"/>
                <w:szCs w:val="14"/>
                <w:lang w:val="es-ES"/>
              </w:rPr>
              <w:t xml:space="preserve">        </w:t>
            </w:r>
            <w:r w:rsidRPr="00FC2406">
              <w:rPr>
                <w:color w:val="000000"/>
                <w:spacing w:val="0"/>
                <w:sz w:val="18"/>
                <w:szCs w:val="18"/>
                <w:lang w:val="es-ES"/>
              </w:rPr>
              <w:t>Número de proyectos de automatización y adecuación de subestaciones ejecutados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5E5DBFF0"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D995046"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DA97176"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8728227"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BF7D42F"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D93C387"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8C0CB36"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1740C72A"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B2542FE"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F87CE9B"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80E0353"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CA25A06"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B646DF9"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8" w:space="0" w:color="000000"/>
              <w:right w:val="single" w:sz="4" w:space="0" w:color="auto"/>
            </w:tcBorders>
            <w:shd w:val="clear" w:color="000000" w:fill="92D050"/>
            <w:vAlign w:val="center"/>
            <w:hideMark/>
          </w:tcPr>
          <w:p w14:paraId="16DBC27A"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53A3A045" w14:textId="77777777" w:rsidR="002E09FF" w:rsidRPr="00FC2406" w:rsidRDefault="002E09FF"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29ABEB80" w14:textId="77777777" w:rsidR="002E09FF" w:rsidRPr="00FC2406" w:rsidRDefault="002E09FF"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0EBC48BB" w14:textId="1F917115" w:rsidR="002E09FF" w:rsidRPr="00FC2406" w:rsidRDefault="002E09FF"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2D733608" w14:textId="6DA5DA80" w:rsidR="002E09FF" w:rsidRPr="00FC2406" w:rsidRDefault="002E09FF" w:rsidP="00FC2406">
            <w:pPr>
              <w:rPr>
                <w:color w:val="000000"/>
                <w:spacing w:val="0"/>
                <w:sz w:val="18"/>
                <w:szCs w:val="18"/>
              </w:rPr>
            </w:pPr>
          </w:p>
        </w:tc>
        <w:tc>
          <w:tcPr>
            <w:tcW w:w="424" w:type="pct"/>
            <w:vMerge/>
            <w:tcBorders>
              <w:top w:val="single" w:sz="8" w:space="0" w:color="000000"/>
              <w:left w:val="single" w:sz="4" w:space="0" w:color="auto"/>
              <w:bottom w:val="single" w:sz="4" w:space="0" w:color="auto"/>
              <w:right w:val="single" w:sz="8" w:space="0" w:color="000000"/>
            </w:tcBorders>
            <w:vAlign w:val="center"/>
            <w:hideMark/>
          </w:tcPr>
          <w:p w14:paraId="07C06DB5" w14:textId="58681ED2" w:rsidR="002E09FF" w:rsidRPr="00FC2406" w:rsidRDefault="002E09FF" w:rsidP="00FC2406">
            <w:pPr>
              <w:rPr>
                <w:color w:val="000000"/>
                <w:spacing w:val="0"/>
                <w:sz w:val="18"/>
                <w:szCs w:val="18"/>
              </w:rPr>
            </w:pPr>
          </w:p>
        </w:tc>
        <w:tc>
          <w:tcPr>
            <w:tcW w:w="243" w:type="pct"/>
            <w:vMerge/>
            <w:tcBorders>
              <w:left w:val="single" w:sz="8" w:space="0" w:color="000000"/>
              <w:right w:val="single" w:sz="8" w:space="0" w:color="000000"/>
            </w:tcBorders>
            <w:vAlign w:val="center"/>
            <w:hideMark/>
          </w:tcPr>
          <w:p w14:paraId="7C3D72BF" w14:textId="77777777" w:rsidR="002E09FF" w:rsidRPr="00FC2406" w:rsidRDefault="002E09FF" w:rsidP="002E09FF">
            <w:pPr>
              <w:jc w:val="center"/>
              <w:rPr>
                <w:color w:val="000000"/>
                <w:spacing w:val="0"/>
                <w:sz w:val="18"/>
                <w:szCs w:val="18"/>
              </w:rPr>
            </w:pPr>
          </w:p>
        </w:tc>
        <w:tc>
          <w:tcPr>
            <w:tcW w:w="510" w:type="pct"/>
            <w:vMerge/>
            <w:tcBorders>
              <w:top w:val="single" w:sz="8" w:space="0" w:color="000000"/>
              <w:left w:val="single" w:sz="8" w:space="0" w:color="000000"/>
              <w:bottom w:val="single" w:sz="4" w:space="0" w:color="auto"/>
              <w:right w:val="single" w:sz="8" w:space="0" w:color="auto"/>
            </w:tcBorders>
            <w:vAlign w:val="center"/>
            <w:hideMark/>
          </w:tcPr>
          <w:p w14:paraId="5C67F9DA" w14:textId="77777777" w:rsidR="002E09FF" w:rsidRPr="00FC2406" w:rsidRDefault="002E09FF" w:rsidP="00FC2406">
            <w:pPr>
              <w:rPr>
                <w:color w:val="000000"/>
                <w:spacing w:val="0"/>
                <w:sz w:val="18"/>
                <w:szCs w:val="18"/>
              </w:rPr>
            </w:pPr>
          </w:p>
        </w:tc>
      </w:tr>
      <w:tr w:rsidR="002E09FF" w:rsidRPr="00FC2406" w14:paraId="1BE44576" w14:textId="77777777" w:rsidTr="008168C0">
        <w:trPr>
          <w:trHeight w:val="480"/>
        </w:trPr>
        <w:tc>
          <w:tcPr>
            <w:tcW w:w="898" w:type="pct"/>
            <w:gridSpan w:val="5"/>
            <w:tcBorders>
              <w:top w:val="single" w:sz="4" w:space="0" w:color="auto"/>
              <w:left w:val="single" w:sz="8" w:space="0" w:color="auto"/>
              <w:bottom w:val="single" w:sz="4" w:space="0" w:color="auto"/>
              <w:right w:val="nil"/>
            </w:tcBorders>
            <w:shd w:val="clear" w:color="auto" w:fill="auto"/>
            <w:vAlign w:val="center"/>
            <w:hideMark/>
          </w:tcPr>
          <w:p w14:paraId="57819243" w14:textId="77777777" w:rsidR="002E09FF" w:rsidRPr="00FC2406" w:rsidRDefault="002E09FF" w:rsidP="00FC2406">
            <w:pPr>
              <w:ind w:firstLineChars="200" w:firstLine="360"/>
              <w:rPr>
                <w:color w:val="000000"/>
                <w:spacing w:val="0"/>
                <w:sz w:val="18"/>
                <w:szCs w:val="18"/>
              </w:rPr>
            </w:pPr>
            <w:r w:rsidRPr="00FC2406">
              <w:rPr>
                <w:color w:val="000000"/>
                <w:spacing w:val="0"/>
                <w:sz w:val="18"/>
                <w:szCs w:val="18"/>
                <w:lang w:val="es-ES"/>
              </w:rPr>
              <w:t>3.</w:t>
            </w:r>
            <w:r w:rsidRPr="00FC2406">
              <w:rPr>
                <w:color w:val="000000"/>
                <w:spacing w:val="0"/>
                <w:sz w:val="14"/>
                <w:szCs w:val="14"/>
                <w:lang w:val="es-ES"/>
              </w:rPr>
              <w:t xml:space="preserve">        </w:t>
            </w:r>
            <w:r w:rsidRPr="00FC2406">
              <w:rPr>
                <w:color w:val="000000"/>
                <w:spacing w:val="0"/>
                <w:sz w:val="18"/>
                <w:szCs w:val="18"/>
                <w:lang w:val="es-ES"/>
              </w:rPr>
              <w:t>Porcentaje de medición inteligente en transformadores de distribución,  en alimentadores  y en consumidores incidentes, habilitados.</w:t>
            </w:r>
          </w:p>
        </w:tc>
        <w:tc>
          <w:tcPr>
            <w:tcW w:w="154"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20D502DC"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6DB88B1"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F17AED0"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5A9A4A76"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6C277618"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0EA5FC5"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7A68D55D"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4" w:space="0" w:color="auto"/>
              <w:right w:val="single" w:sz="8" w:space="0" w:color="auto"/>
            </w:tcBorders>
            <w:shd w:val="clear" w:color="000000" w:fill="92D050"/>
            <w:vAlign w:val="center"/>
            <w:hideMark/>
          </w:tcPr>
          <w:p w14:paraId="22CE57F5"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61111F8E"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68F46459"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02BA9B67"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4BE87591"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8" w:space="0" w:color="auto"/>
            </w:tcBorders>
            <w:shd w:val="clear" w:color="auto" w:fill="auto"/>
            <w:vAlign w:val="center"/>
            <w:hideMark/>
          </w:tcPr>
          <w:p w14:paraId="2FF30988"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8" w:space="0" w:color="000000"/>
              <w:left w:val="nil"/>
              <w:bottom w:val="single" w:sz="4" w:space="0" w:color="auto"/>
              <w:right w:val="single" w:sz="4" w:space="0" w:color="auto"/>
            </w:tcBorders>
            <w:shd w:val="clear" w:color="000000" w:fill="92D050"/>
            <w:vAlign w:val="center"/>
            <w:hideMark/>
          </w:tcPr>
          <w:p w14:paraId="19C16653"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7A48C0CC" w14:textId="77777777" w:rsidR="002E09FF" w:rsidRPr="00FC2406" w:rsidRDefault="002E09FF"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166F7C02" w14:textId="77777777" w:rsidR="002E09FF" w:rsidRPr="00FC2406" w:rsidRDefault="002E09FF"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46C4CB61" w14:textId="4C98A144" w:rsidR="002E09FF" w:rsidRPr="00FC2406" w:rsidRDefault="002E09FF"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388E4F25" w14:textId="4DEAE0F4" w:rsidR="002E09FF" w:rsidRPr="00FC2406" w:rsidRDefault="002E09FF" w:rsidP="00FC2406">
            <w:pPr>
              <w:rPr>
                <w:color w:val="000000"/>
                <w:spacing w:val="0"/>
                <w:sz w:val="18"/>
                <w:szCs w:val="18"/>
              </w:rPr>
            </w:pPr>
          </w:p>
        </w:tc>
        <w:tc>
          <w:tcPr>
            <w:tcW w:w="424" w:type="pct"/>
            <w:vMerge w:val="restart"/>
            <w:tcBorders>
              <w:top w:val="single" w:sz="4" w:space="0" w:color="auto"/>
              <w:left w:val="single" w:sz="4" w:space="0" w:color="auto"/>
              <w:bottom w:val="single" w:sz="4" w:space="0" w:color="auto"/>
              <w:right w:val="single" w:sz="8" w:space="0" w:color="000000"/>
            </w:tcBorders>
            <w:vAlign w:val="center"/>
            <w:hideMark/>
          </w:tcPr>
          <w:p w14:paraId="2B7F2F4F" w14:textId="2A7DD62D" w:rsidR="002E09FF" w:rsidRPr="00FC2406" w:rsidRDefault="002E09FF" w:rsidP="00FC2406">
            <w:pPr>
              <w:rPr>
                <w:color w:val="000000"/>
                <w:spacing w:val="0"/>
                <w:sz w:val="18"/>
                <w:szCs w:val="18"/>
              </w:rPr>
            </w:pPr>
          </w:p>
        </w:tc>
        <w:tc>
          <w:tcPr>
            <w:tcW w:w="243" w:type="pct"/>
            <w:vMerge/>
            <w:tcBorders>
              <w:left w:val="single" w:sz="8" w:space="0" w:color="000000"/>
              <w:right w:val="single" w:sz="8" w:space="0" w:color="000000"/>
            </w:tcBorders>
            <w:vAlign w:val="center"/>
            <w:hideMark/>
          </w:tcPr>
          <w:p w14:paraId="4946A32B" w14:textId="77777777" w:rsidR="002E09FF" w:rsidRPr="00FC2406" w:rsidRDefault="002E09FF" w:rsidP="002E09FF">
            <w:pPr>
              <w:jc w:val="center"/>
              <w:rPr>
                <w:color w:val="000000"/>
                <w:spacing w:val="0"/>
                <w:sz w:val="18"/>
                <w:szCs w:val="18"/>
              </w:rPr>
            </w:pPr>
          </w:p>
        </w:tc>
        <w:tc>
          <w:tcPr>
            <w:tcW w:w="510" w:type="pct"/>
            <w:vMerge w:val="restart"/>
            <w:tcBorders>
              <w:top w:val="single" w:sz="4" w:space="0" w:color="auto"/>
              <w:left w:val="single" w:sz="8" w:space="0" w:color="000000"/>
              <w:bottom w:val="single" w:sz="4" w:space="0" w:color="auto"/>
              <w:right w:val="single" w:sz="8" w:space="0" w:color="auto"/>
            </w:tcBorders>
            <w:vAlign w:val="center"/>
            <w:hideMark/>
          </w:tcPr>
          <w:p w14:paraId="35EE8EAD" w14:textId="2131B4D7" w:rsidR="002E09FF" w:rsidRPr="00FC2406" w:rsidRDefault="00012907" w:rsidP="00FC2406">
            <w:pPr>
              <w:rPr>
                <w:color w:val="000000"/>
                <w:spacing w:val="0"/>
                <w:sz w:val="18"/>
                <w:szCs w:val="18"/>
              </w:rPr>
            </w:pPr>
            <w:r>
              <w:rPr>
                <w:color w:val="000000"/>
                <w:spacing w:val="0"/>
                <w:sz w:val="18"/>
                <w:szCs w:val="18"/>
                <w:lang w:val="es-ES"/>
              </w:rPr>
              <w:t>MEER (EC-l1147)</w:t>
            </w:r>
          </w:p>
        </w:tc>
      </w:tr>
      <w:tr w:rsidR="002E09FF" w:rsidRPr="00FC2406" w14:paraId="6E5A6F15" w14:textId="77777777" w:rsidTr="008168C0">
        <w:trPr>
          <w:trHeight w:val="480"/>
        </w:trPr>
        <w:tc>
          <w:tcPr>
            <w:tcW w:w="898" w:type="pct"/>
            <w:gridSpan w:val="5"/>
            <w:tcBorders>
              <w:top w:val="nil"/>
              <w:left w:val="single" w:sz="8" w:space="0" w:color="auto"/>
              <w:bottom w:val="single" w:sz="4" w:space="0" w:color="auto"/>
              <w:right w:val="nil"/>
            </w:tcBorders>
            <w:shd w:val="clear" w:color="auto" w:fill="auto"/>
            <w:vAlign w:val="center"/>
            <w:hideMark/>
          </w:tcPr>
          <w:p w14:paraId="1F4985B4" w14:textId="77777777" w:rsidR="002E09FF" w:rsidRPr="00FC2406" w:rsidRDefault="002E09FF" w:rsidP="00FC2406">
            <w:pPr>
              <w:ind w:firstLineChars="200" w:firstLine="360"/>
              <w:rPr>
                <w:color w:val="000000"/>
                <w:spacing w:val="0"/>
                <w:sz w:val="18"/>
                <w:szCs w:val="18"/>
              </w:rPr>
            </w:pPr>
            <w:r w:rsidRPr="00FC2406">
              <w:rPr>
                <w:color w:val="000000"/>
                <w:spacing w:val="0"/>
                <w:sz w:val="18"/>
                <w:szCs w:val="18"/>
                <w:lang w:val="es-ES"/>
              </w:rPr>
              <w:t>4.</w:t>
            </w:r>
            <w:r w:rsidRPr="00FC2406">
              <w:rPr>
                <w:color w:val="000000"/>
                <w:spacing w:val="0"/>
                <w:sz w:val="14"/>
                <w:szCs w:val="14"/>
                <w:lang w:val="es-ES"/>
              </w:rPr>
              <w:t xml:space="preserve">        </w:t>
            </w:r>
            <w:r w:rsidRPr="00FC2406">
              <w:rPr>
                <w:color w:val="000000"/>
                <w:spacing w:val="0"/>
                <w:sz w:val="18"/>
                <w:szCs w:val="18"/>
                <w:lang w:val="es-ES"/>
              </w:rPr>
              <w:t>Número de Proyectos de adecuación e implementación de Centros de Datos y de Control ejecutados</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629B08F4"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0B36C2D"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E49FE00"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7A1FF05"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CC1456C"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D911B93"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2DB99FD"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2DAF529B"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A00DA07"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DB91097"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FBE46B9"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1AC0730"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F9CB06D"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4" w:space="0" w:color="auto"/>
              <w:right w:val="single" w:sz="4" w:space="0" w:color="auto"/>
            </w:tcBorders>
            <w:shd w:val="clear" w:color="000000" w:fill="92D050"/>
            <w:vAlign w:val="center"/>
            <w:hideMark/>
          </w:tcPr>
          <w:p w14:paraId="49292654"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67BFF81B" w14:textId="77777777" w:rsidR="002E09FF" w:rsidRPr="00FC2406" w:rsidRDefault="002E09FF"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4BD0E4D9" w14:textId="77777777" w:rsidR="002E09FF" w:rsidRPr="00FC2406" w:rsidRDefault="002E09FF"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53E64D23" w14:textId="4DF50515" w:rsidR="002E09FF" w:rsidRPr="00FC2406" w:rsidRDefault="002E09FF"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132CC6D8" w14:textId="06BB20CF" w:rsidR="002E09FF" w:rsidRPr="00FC2406" w:rsidRDefault="002E09FF" w:rsidP="00FC2406">
            <w:pPr>
              <w:rPr>
                <w:color w:val="000000"/>
                <w:spacing w:val="0"/>
                <w:sz w:val="18"/>
                <w:szCs w:val="18"/>
              </w:rPr>
            </w:pPr>
          </w:p>
        </w:tc>
        <w:tc>
          <w:tcPr>
            <w:tcW w:w="424" w:type="pct"/>
            <w:vMerge/>
            <w:tcBorders>
              <w:top w:val="single" w:sz="8" w:space="0" w:color="000000"/>
              <w:left w:val="single" w:sz="4" w:space="0" w:color="auto"/>
              <w:bottom w:val="single" w:sz="4" w:space="0" w:color="auto"/>
              <w:right w:val="single" w:sz="8" w:space="0" w:color="000000"/>
            </w:tcBorders>
            <w:vAlign w:val="center"/>
            <w:hideMark/>
          </w:tcPr>
          <w:p w14:paraId="4AB05176" w14:textId="467F0D44" w:rsidR="002E09FF" w:rsidRPr="00FC2406" w:rsidRDefault="002E09FF" w:rsidP="00FC2406">
            <w:pPr>
              <w:rPr>
                <w:color w:val="000000"/>
                <w:spacing w:val="0"/>
                <w:sz w:val="18"/>
                <w:szCs w:val="18"/>
              </w:rPr>
            </w:pPr>
          </w:p>
        </w:tc>
        <w:tc>
          <w:tcPr>
            <w:tcW w:w="243" w:type="pct"/>
            <w:vMerge/>
            <w:tcBorders>
              <w:left w:val="single" w:sz="8" w:space="0" w:color="000000"/>
              <w:right w:val="single" w:sz="8" w:space="0" w:color="000000"/>
            </w:tcBorders>
            <w:vAlign w:val="center"/>
            <w:hideMark/>
          </w:tcPr>
          <w:p w14:paraId="6931F9C0" w14:textId="77777777" w:rsidR="002E09FF" w:rsidRPr="00FC2406" w:rsidRDefault="002E09FF" w:rsidP="002E09FF">
            <w:pPr>
              <w:jc w:val="center"/>
              <w:rPr>
                <w:color w:val="000000"/>
                <w:spacing w:val="0"/>
                <w:sz w:val="18"/>
                <w:szCs w:val="18"/>
              </w:rPr>
            </w:pPr>
          </w:p>
        </w:tc>
        <w:tc>
          <w:tcPr>
            <w:tcW w:w="510" w:type="pct"/>
            <w:vMerge/>
            <w:tcBorders>
              <w:top w:val="single" w:sz="8" w:space="0" w:color="000000"/>
              <w:left w:val="single" w:sz="8" w:space="0" w:color="000000"/>
              <w:bottom w:val="single" w:sz="4" w:space="0" w:color="auto"/>
              <w:right w:val="single" w:sz="8" w:space="0" w:color="auto"/>
            </w:tcBorders>
            <w:vAlign w:val="center"/>
            <w:hideMark/>
          </w:tcPr>
          <w:p w14:paraId="3D472B71" w14:textId="77777777" w:rsidR="002E09FF" w:rsidRPr="00FC2406" w:rsidRDefault="002E09FF" w:rsidP="00FC2406">
            <w:pPr>
              <w:rPr>
                <w:color w:val="000000"/>
                <w:spacing w:val="0"/>
                <w:sz w:val="18"/>
                <w:szCs w:val="18"/>
              </w:rPr>
            </w:pPr>
          </w:p>
        </w:tc>
      </w:tr>
      <w:tr w:rsidR="002E09FF" w:rsidRPr="00FC2406" w14:paraId="38688638" w14:textId="77777777" w:rsidTr="008168C0">
        <w:trPr>
          <w:trHeight w:val="315"/>
        </w:trPr>
        <w:tc>
          <w:tcPr>
            <w:tcW w:w="898" w:type="pct"/>
            <w:gridSpan w:val="5"/>
            <w:tcBorders>
              <w:top w:val="single" w:sz="4" w:space="0" w:color="auto"/>
              <w:left w:val="single" w:sz="8" w:space="0" w:color="auto"/>
              <w:bottom w:val="single" w:sz="4" w:space="0" w:color="auto"/>
              <w:right w:val="nil"/>
            </w:tcBorders>
            <w:shd w:val="clear" w:color="auto" w:fill="auto"/>
            <w:vAlign w:val="center"/>
            <w:hideMark/>
          </w:tcPr>
          <w:p w14:paraId="1E645B16" w14:textId="77777777" w:rsidR="002E09FF" w:rsidRPr="00FC2406" w:rsidRDefault="002E09FF" w:rsidP="00FC2406">
            <w:pPr>
              <w:ind w:firstLineChars="200" w:firstLine="360"/>
              <w:rPr>
                <w:color w:val="000000"/>
                <w:spacing w:val="0"/>
                <w:sz w:val="18"/>
                <w:szCs w:val="18"/>
              </w:rPr>
            </w:pPr>
            <w:r w:rsidRPr="00FC2406">
              <w:rPr>
                <w:color w:val="000000"/>
                <w:spacing w:val="0"/>
                <w:sz w:val="18"/>
                <w:szCs w:val="18"/>
                <w:lang w:val="es-ES"/>
              </w:rPr>
              <w:t>5.</w:t>
            </w:r>
            <w:r w:rsidRPr="00FC2406">
              <w:rPr>
                <w:color w:val="000000"/>
                <w:spacing w:val="0"/>
                <w:sz w:val="14"/>
                <w:szCs w:val="14"/>
                <w:lang w:val="es-ES"/>
              </w:rPr>
              <w:t xml:space="preserve">        </w:t>
            </w:r>
            <w:r w:rsidRPr="00FC2406">
              <w:rPr>
                <w:color w:val="000000"/>
                <w:spacing w:val="0"/>
                <w:sz w:val="18"/>
                <w:szCs w:val="18"/>
                <w:lang w:val="es-ES"/>
              </w:rPr>
              <w:t>Número de Proyectos de Supervisión y fiscalización contratados</w:t>
            </w:r>
          </w:p>
        </w:tc>
        <w:tc>
          <w:tcPr>
            <w:tcW w:w="154"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0B072866"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2CA57685"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62C09F43"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12AAAA1B"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384C7C57"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694AE7BA"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79A8A767" w14:textId="77777777" w:rsidR="002E09FF" w:rsidRPr="00FC2406" w:rsidRDefault="002E09FF" w:rsidP="00FC2406">
            <w:pPr>
              <w:rPr>
                <w:color w:val="FF0000"/>
                <w:spacing w:val="0"/>
                <w:sz w:val="18"/>
                <w:szCs w:val="18"/>
              </w:rPr>
            </w:pPr>
            <w:r w:rsidRPr="00FC2406">
              <w:rPr>
                <w:color w:val="FF0000"/>
                <w:spacing w:val="0"/>
                <w:sz w:val="18"/>
                <w:szCs w:val="18"/>
              </w:rPr>
              <w:t> </w:t>
            </w:r>
          </w:p>
        </w:tc>
        <w:tc>
          <w:tcPr>
            <w:tcW w:w="154" w:type="pct"/>
            <w:tcBorders>
              <w:top w:val="single" w:sz="4" w:space="0" w:color="auto"/>
              <w:left w:val="nil"/>
              <w:bottom w:val="single" w:sz="8" w:space="0" w:color="auto"/>
              <w:right w:val="single" w:sz="8" w:space="0" w:color="auto"/>
            </w:tcBorders>
            <w:shd w:val="clear" w:color="000000" w:fill="92D050"/>
            <w:vAlign w:val="center"/>
            <w:hideMark/>
          </w:tcPr>
          <w:p w14:paraId="562B1CA4"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4EF6B3F1"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696201C2"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6FEA6E2D"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0F91BA79"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8" w:space="0" w:color="auto"/>
            </w:tcBorders>
            <w:shd w:val="clear" w:color="auto" w:fill="auto"/>
            <w:vAlign w:val="center"/>
            <w:hideMark/>
          </w:tcPr>
          <w:p w14:paraId="64AB6CAD"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154" w:type="pct"/>
            <w:tcBorders>
              <w:top w:val="single" w:sz="4" w:space="0" w:color="auto"/>
              <w:left w:val="nil"/>
              <w:bottom w:val="single" w:sz="8" w:space="0" w:color="auto"/>
              <w:right w:val="single" w:sz="4" w:space="0" w:color="auto"/>
            </w:tcBorders>
            <w:shd w:val="clear" w:color="000000" w:fill="92D050"/>
            <w:vAlign w:val="center"/>
            <w:hideMark/>
          </w:tcPr>
          <w:p w14:paraId="1F7515F2" w14:textId="77777777" w:rsidR="002E09FF" w:rsidRPr="00FC2406" w:rsidRDefault="002E09FF"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2B0CEFFC" w14:textId="77777777" w:rsidR="002E09FF" w:rsidRPr="00FC2406" w:rsidRDefault="002E09FF"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1309555B" w14:textId="77777777" w:rsidR="002E09FF" w:rsidRPr="00FC2406" w:rsidRDefault="002E09FF"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78DF328A" w14:textId="27E83A17" w:rsidR="002E09FF" w:rsidRPr="00FC2406" w:rsidRDefault="002E09FF"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0026E734" w14:textId="452A0A70" w:rsidR="002E09FF" w:rsidRPr="00FC2406" w:rsidRDefault="002E09FF" w:rsidP="00FC2406">
            <w:pPr>
              <w:rPr>
                <w:color w:val="000000"/>
                <w:spacing w:val="0"/>
                <w:sz w:val="18"/>
                <w:szCs w:val="18"/>
              </w:rPr>
            </w:pPr>
          </w:p>
        </w:tc>
        <w:tc>
          <w:tcPr>
            <w:tcW w:w="424" w:type="pct"/>
            <w:vMerge/>
            <w:tcBorders>
              <w:top w:val="single" w:sz="4" w:space="0" w:color="auto"/>
              <w:left w:val="single" w:sz="4" w:space="0" w:color="auto"/>
              <w:bottom w:val="single" w:sz="4" w:space="0" w:color="auto"/>
              <w:right w:val="single" w:sz="8" w:space="0" w:color="000000"/>
            </w:tcBorders>
            <w:vAlign w:val="center"/>
            <w:hideMark/>
          </w:tcPr>
          <w:p w14:paraId="69D7AA5F" w14:textId="37D4F77A" w:rsidR="002E09FF" w:rsidRPr="00FC2406" w:rsidRDefault="002E09FF" w:rsidP="00FC2406">
            <w:pPr>
              <w:rPr>
                <w:color w:val="000000"/>
                <w:spacing w:val="0"/>
                <w:sz w:val="18"/>
                <w:szCs w:val="18"/>
              </w:rPr>
            </w:pPr>
          </w:p>
        </w:tc>
        <w:tc>
          <w:tcPr>
            <w:tcW w:w="243" w:type="pct"/>
            <w:vMerge/>
            <w:tcBorders>
              <w:left w:val="single" w:sz="8" w:space="0" w:color="000000"/>
              <w:bottom w:val="single" w:sz="4" w:space="0" w:color="auto"/>
              <w:right w:val="single" w:sz="8" w:space="0" w:color="000000"/>
            </w:tcBorders>
            <w:vAlign w:val="center"/>
            <w:hideMark/>
          </w:tcPr>
          <w:p w14:paraId="11AFE6F7" w14:textId="77777777" w:rsidR="002E09FF" w:rsidRPr="00FC2406" w:rsidRDefault="002E09FF" w:rsidP="002E09FF">
            <w:pPr>
              <w:jc w:val="center"/>
              <w:rPr>
                <w:color w:val="000000"/>
                <w:spacing w:val="0"/>
                <w:sz w:val="18"/>
                <w:szCs w:val="18"/>
              </w:rPr>
            </w:pPr>
          </w:p>
        </w:tc>
        <w:tc>
          <w:tcPr>
            <w:tcW w:w="510" w:type="pct"/>
            <w:vMerge/>
            <w:tcBorders>
              <w:top w:val="single" w:sz="4" w:space="0" w:color="auto"/>
              <w:left w:val="single" w:sz="8" w:space="0" w:color="000000"/>
              <w:bottom w:val="single" w:sz="4" w:space="0" w:color="auto"/>
              <w:right w:val="single" w:sz="8" w:space="0" w:color="auto"/>
            </w:tcBorders>
            <w:vAlign w:val="center"/>
            <w:hideMark/>
          </w:tcPr>
          <w:p w14:paraId="243C4D27" w14:textId="77777777" w:rsidR="002E09FF" w:rsidRPr="00FC2406" w:rsidRDefault="002E09FF" w:rsidP="00FC2406">
            <w:pPr>
              <w:rPr>
                <w:color w:val="000000"/>
                <w:spacing w:val="0"/>
                <w:sz w:val="18"/>
                <w:szCs w:val="18"/>
              </w:rPr>
            </w:pPr>
          </w:p>
        </w:tc>
      </w:tr>
      <w:tr w:rsidR="00521A89" w:rsidRPr="00FC2406" w14:paraId="05B43322" w14:textId="77777777" w:rsidTr="002267AC">
        <w:trPr>
          <w:trHeight w:val="315"/>
        </w:trPr>
        <w:tc>
          <w:tcPr>
            <w:tcW w:w="185" w:type="pct"/>
            <w:tcBorders>
              <w:top w:val="nil"/>
              <w:left w:val="single" w:sz="8" w:space="0" w:color="auto"/>
              <w:bottom w:val="single" w:sz="8" w:space="0" w:color="000000"/>
              <w:right w:val="single" w:sz="8" w:space="0" w:color="000000"/>
            </w:tcBorders>
            <w:shd w:val="clear" w:color="000000" w:fill="4F81BD"/>
          </w:tcPr>
          <w:p w14:paraId="2D11E46B" w14:textId="77777777" w:rsidR="00521A89" w:rsidRPr="00FC2406" w:rsidRDefault="00521A89" w:rsidP="00FC2406">
            <w:pPr>
              <w:rPr>
                <w:b/>
                <w:bCs/>
                <w:color w:val="FFFFFF"/>
                <w:spacing w:val="0"/>
                <w:sz w:val="18"/>
                <w:szCs w:val="18"/>
                <w:lang w:val="es-ES"/>
              </w:rPr>
            </w:pPr>
          </w:p>
        </w:tc>
        <w:tc>
          <w:tcPr>
            <w:tcW w:w="190" w:type="pct"/>
            <w:tcBorders>
              <w:top w:val="nil"/>
              <w:left w:val="single" w:sz="8" w:space="0" w:color="auto"/>
              <w:bottom w:val="single" w:sz="8" w:space="0" w:color="000000"/>
              <w:right w:val="single" w:sz="8" w:space="0" w:color="auto"/>
            </w:tcBorders>
            <w:shd w:val="clear" w:color="000000" w:fill="4F81BD"/>
          </w:tcPr>
          <w:p w14:paraId="746EC01C" w14:textId="77777777" w:rsidR="00521A89" w:rsidRPr="00FC2406" w:rsidRDefault="00521A89" w:rsidP="00FC2406">
            <w:pPr>
              <w:rPr>
                <w:b/>
                <w:bCs/>
                <w:color w:val="FFFFFF"/>
                <w:spacing w:val="0"/>
                <w:sz w:val="18"/>
                <w:szCs w:val="18"/>
                <w:lang w:val="es-ES"/>
              </w:rPr>
            </w:pPr>
          </w:p>
        </w:tc>
        <w:tc>
          <w:tcPr>
            <w:tcW w:w="190" w:type="pct"/>
            <w:tcBorders>
              <w:top w:val="nil"/>
              <w:left w:val="single" w:sz="8" w:space="0" w:color="auto"/>
              <w:bottom w:val="single" w:sz="8" w:space="0" w:color="000000"/>
              <w:right w:val="single" w:sz="8" w:space="0" w:color="auto"/>
            </w:tcBorders>
            <w:shd w:val="clear" w:color="000000" w:fill="4F81BD"/>
          </w:tcPr>
          <w:p w14:paraId="29958114" w14:textId="77777777" w:rsidR="00521A89" w:rsidRPr="00FC2406" w:rsidRDefault="00521A89" w:rsidP="00FC2406">
            <w:pPr>
              <w:rPr>
                <w:b/>
                <w:bCs/>
                <w:color w:val="FFFFFF"/>
                <w:spacing w:val="0"/>
                <w:sz w:val="18"/>
                <w:szCs w:val="18"/>
                <w:lang w:val="es-ES"/>
              </w:rPr>
            </w:pPr>
          </w:p>
        </w:tc>
        <w:tc>
          <w:tcPr>
            <w:tcW w:w="190" w:type="pct"/>
            <w:tcBorders>
              <w:top w:val="nil"/>
              <w:left w:val="single" w:sz="8" w:space="0" w:color="auto"/>
              <w:bottom w:val="single" w:sz="8" w:space="0" w:color="000000"/>
              <w:right w:val="single" w:sz="8" w:space="0" w:color="auto"/>
            </w:tcBorders>
            <w:shd w:val="clear" w:color="000000" w:fill="4F81BD"/>
          </w:tcPr>
          <w:p w14:paraId="1F939D09" w14:textId="77777777" w:rsidR="00521A89" w:rsidRPr="00FC2406" w:rsidRDefault="00521A89" w:rsidP="00FC2406">
            <w:pPr>
              <w:rPr>
                <w:b/>
                <w:bCs/>
                <w:color w:val="FFFFFF"/>
                <w:spacing w:val="0"/>
                <w:sz w:val="18"/>
                <w:szCs w:val="18"/>
                <w:lang w:val="es-ES"/>
              </w:rPr>
            </w:pPr>
          </w:p>
        </w:tc>
        <w:tc>
          <w:tcPr>
            <w:tcW w:w="4245" w:type="pct"/>
            <w:gridSpan w:val="22"/>
            <w:tcBorders>
              <w:top w:val="nil"/>
              <w:left w:val="single" w:sz="8" w:space="0" w:color="auto"/>
              <w:bottom w:val="single" w:sz="8" w:space="0" w:color="000000"/>
              <w:right w:val="single" w:sz="8" w:space="0" w:color="000000"/>
            </w:tcBorders>
            <w:shd w:val="clear" w:color="000000" w:fill="4F81BD"/>
            <w:vAlign w:val="center"/>
            <w:hideMark/>
          </w:tcPr>
          <w:p w14:paraId="1CF1DCE6" w14:textId="2B0A5FBB" w:rsidR="00521A89" w:rsidRPr="00FC2406" w:rsidRDefault="00521A89" w:rsidP="002E09FF">
            <w:pPr>
              <w:jc w:val="center"/>
              <w:rPr>
                <w:b/>
                <w:bCs/>
                <w:color w:val="FFFFFF"/>
                <w:spacing w:val="0"/>
                <w:sz w:val="18"/>
                <w:szCs w:val="18"/>
                <w:lang w:val="en-US"/>
              </w:rPr>
            </w:pPr>
            <w:r w:rsidRPr="00FC2406">
              <w:rPr>
                <w:b/>
                <w:bCs/>
                <w:color w:val="FFFFFF"/>
                <w:spacing w:val="0"/>
                <w:sz w:val="18"/>
                <w:szCs w:val="18"/>
                <w:lang w:val="es-ES"/>
              </w:rPr>
              <w:t>Indicadores de Fortalecimiento Institucional</w:t>
            </w:r>
          </w:p>
        </w:tc>
      </w:tr>
      <w:tr w:rsidR="00521A89" w:rsidRPr="00FC2406" w14:paraId="719A262C" w14:textId="77777777" w:rsidTr="002E09FF">
        <w:trPr>
          <w:trHeight w:val="223"/>
        </w:trPr>
        <w:tc>
          <w:tcPr>
            <w:tcW w:w="898" w:type="pct"/>
            <w:gridSpan w:val="5"/>
            <w:tcBorders>
              <w:top w:val="single" w:sz="4" w:space="0" w:color="auto"/>
              <w:left w:val="single" w:sz="8" w:space="0" w:color="auto"/>
              <w:bottom w:val="single" w:sz="4" w:space="0" w:color="auto"/>
              <w:right w:val="nil"/>
            </w:tcBorders>
            <w:shd w:val="clear" w:color="auto" w:fill="FFFFFF" w:themeFill="background1"/>
            <w:vAlign w:val="center"/>
            <w:hideMark/>
          </w:tcPr>
          <w:p w14:paraId="6D1A4F14" w14:textId="77777777" w:rsidR="00521A89" w:rsidRPr="00FC2406" w:rsidRDefault="00521A89" w:rsidP="00FC2406">
            <w:pPr>
              <w:rPr>
                <w:color w:val="000000"/>
                <w:spacing w:val="0"/>
                <w:sz w:val="18"/>
                <w:szCs w:val="18"/>
                <w:lang w:val="en-US"/>
              </w:rPr>
            </w:pPr>
            <w:r w:rsidRPr="00FC2406">
              <w:rPr>
                <w:color w:val="000000"/>
                <w:spacing w:val="0"/>
                <w:sz w:val="18"/>
                <w:szCs w:val="18"/>
                <w:lang w:val="es-ES"/>
              </w:rPr>
              <w:t>Recopilación de información</w:t>
            </w:r>
          </w:p>
        </w:tc>
        <w:tc>
          <w:tcPr>
            <w:tcW w:w="154" w:type="pct"/>
            <w:tcBorders>
              <w:top w:val="nil"/>
              <w:left w:val="single" w:sz="8" w:space="0" w:color="auto"/>
              <w:bottom w:val="single" w:sz="4" w:space="0" w:color="auto"/>
              <w:right w:val="single" w:sz="8" w:space="0" w:color="auto"/>
            </w:tcBorders>
            <w:shd w:val="clear" w:color="auto" w:fill="FFFFFF" w:themeFill="background1"/>
            <w:vAlign w:val="center"/>
            <w:hideMark/>
          </w:tcPr>
          <w:p w14:paraId="2558A728"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55116ACB"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183ACF9B"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33B2954"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FAD41F3"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4C7D73A"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1989EA5"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770AD9D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7654B66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AE71D7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7F62E633"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10262FA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8" w:space="0" w:color="auto"/>
            </w:tcBorders>
            <w:shd w:val="clear" w:color="auto" w:fill="FFFFFF" w:themeFill="background1"/>
            <w:vAlign w:val="center"/>
            <w:hideMark/>
          </w:tcPr>
          <w:p w14:paraId="23FF26E9"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4" w:space="0" w:color="auto"/>
              <w:right w:val="single" w:sz="4" w:space="0" w:color="auto"/>
            </w:tcBorders>
            <w:shd w:val="clear" w:color="auto" w:fill="FFFFFF" w:themeFill="background1"/>
            <w:vAlign w:val="center"/>
            <w:hideMark/>
          </w:tcPr>
          <w:p w14:paraId="0E847B2F"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tcPr>
          <w:p w14:paraId="0EADE6BC"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14:paraId="70FD0DF9"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tcPr>
          <w:p w14:paraId="68C3A95A" w14:textId="7CFC2AA6"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001EE9" w14:textId="57CCD992" w:rsidR="00521A89" w:rsidRPr="00FC2406" w:rsidRDefault="00521A89" w:rsidP="00FC2406">
            <w:pPr>
              <w:jc w:val="center"/>
              <w:rPr>
                <w:color w:val="000000"/>
                <w:spacing w:val="0"/>
                <w:sz w:val="18"/>
                <w:szCs w:val="18"/>
                <w:lang w:val="es-ES"/>
              </w:rPr>
            </w:pPr>
          </w:p>
        </w:tc>
        <w:tc>
          <w:tcPr>
            <w:tcW w:w="424" w:type="pct"/>
            <w:vMerge w:val="restart"/>
            <w:tcBorders>
              <w:top w:val="nil"/>
              <w:left w:val="single" w:sz="4" w:space="0" w:color="auto"/>
              <w:bottom w:val="single" w:sz="8" w:space="0" w:color="000000"/>
              <w:right w:val="single" w:sz="8" w:space="0" w:color="000000"/>
            </w:tcBorders>
            <w:shd w:val="clear" w:color="auto" w:fill="auto"/>
            <w:vAlign w:val="center"/>
            <w:hideMark/>
          </w:tcPr>
          <w:p w14:paraId="0B7678F1" w14:textId="22749EE3"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MEER - UGP</w:t>
            </w:r>
          </w:p>
        </w:tc>
        <w:tc>
          <w:tcPr>
            <w:tcW w:w="243" w:type="pct"/>
            <w:vMerge w:val="restart"/>
            <w:tcBorders>
              <w:top w:val="nil"/>
              <w:left w:val="single" w:sz="8" w:space="0" w:color="000000"/>
              <w:bottom w:val="nil"/>
              <w:right w:val="single" w:sz="8" w:space="0" w:color="000000"/>
            </w:tcBorders>
            <w:shd w:val="clear" w:color="auto" w:fill="auto"/>
            <w:vAlign w:val="center"/>
            <w:hideMark/>
          </w:tcPr>
          <w:p w14:paraId="5B0A783C"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s-ES"/>
              </w:rPr>
              <w:t>10</w:t>
            </w:r>
          </w:p>
        </w:tc>
        <w:tc>
          <w:tcPr>
            <w:tcW w:w="510" w:type="pct"/>
            <w:vMerge w:val="restart"/>
            <w:tcBorders>
              <w:top w:val="nil"/>
              <w:left w:val="single" w:sz="8" w:space="0" w:color="000000"/>
              <w:bottom w:val="nil"/>
              <w:right w:val="single" w:sz="8" w:space="0" w:color="auto"/>
            </w:tcBorders>
            <w:shd w:val="clear" w:color="auto" w:fill="auto"/>
            <w:vAlign w:val="center"/>
            <w:hideMark/>
          </w:tcPr>
          <w:p w14:paraId="3BB388F6" w14:textId="57F9EB8E" w:rsidR="00521A89" w:rsidRPr="00FC2406" w:rsidRDefault="00012907" w:rsidP="00FC2406">
            <w:pPr>
              <w:jc w:val="center"/>
              <w:rPr>
                <w:color w:val="000000"/>
                <w:spacing w:val="0"/>
                <w:sz w:val="18"/>
                <w:szCs w:val="18"/>
                <w:lang w:val="en-US"/>
              </w:rPr>
            </w:pPr>
            <w:r>
              <w:rPr>
                <w:color w:val="000000"/>
                <w:spacing w:val="0"/>
                <w:sz w:val="18"/>
                <w:szCs w:val="18"/>
                <w:lang w:val="es-ES"/>
              </w:rPr>
              <w:t>MEER (EC-l1147)</w:t>
            </w:r>
          </w:p>
        </w:tc>
      </w:tr>
      <w:tr w:rsidR="00521A89" w:rsidRPr="00FC2406" w14:paraId="42FA342B" w14:textId="77777777" w:rsidTr="002267AC">
        <w:trPr>
          <w:trHeight w:val="592"/>
        </w:trPr>
        <w:tc>
          <w:tcPr>
            <w:tcW w:w="898" w:type="pct"/>
            <w:gridSpan w:val="5"/>
            <w:tcBorders>
              <w:top w:val="nil"/>
              <w:left w:val="single" w:sz="8" w:space="0" w:color="auto"/>
              <w:bottom w:val="single" w:sz="4" w:space="0" w:color="auto"/>
              <w:right w:val="nil"/>
            </w:tcBorders>
            <w:shd w:val="clear" w:color="auto" w:fill="auto"/>
            <w:vAlign w:val="center"/>
            <w:hideMark/>
          </w:tcPr>
          <w:p w14:paraId="41B759E6"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1.</w:t>
            </w:r>
            <w:r w:rsidRPr="00FC2406">
              <w:rPr>
                <w:color w:val="000000"/>
                <w:spacing w:val="0"/>
                <w:sz w:val="14"/>
                <w:szCs w:val="14"/>
                <w:lang w:val="es-ES"/>
              </w:rPr>
              <w:t xml:space="preserve">        </w:t>
            </w:r>
            <w:r w:rsidRPr="00FC2406">
              <w:rPr>
                <w:color w:val="000000"/>
                <w:spacing w:val="0"/>
                <w:sz w:val="18"/>
                <w:szCs w:val="18"/>
                <w:lang w:val="es-ES"/>
              </w:rPr>
              <w:t>Número de cursos de capacitación personal de las EED</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3200A665"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DFC425D"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318AC32D"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336E6393"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CEECA28"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FCE2C82"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8E581D"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06D6FEB2"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0F5A1F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A528BF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BD1694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BC01A6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C21DB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000000" w:fill="92D050"/>
            <w:vAlign w:val="center"/>
            <w:hideMark/>
          </w:tcPr>
          <w:p w14:paraId="48FABAB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0F60A07D" w14:textId="77777777" w:rsidR="00521A89" w:rsidRPr="00FC2406" w:rsidRDefault="00521A89"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30B228D9" w14:textId="77777777" w:rsidR="00521A89" w:rsidRPr="00FC2406" w:rsidRDefault="00521A89"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2BFD445C" w14:textId="370E0A69" w:rsidR="00521A89" w:rsidRPr="00FC2406" w:rsidRDefault="00521A89"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38695CC0" w14:textId="3544D071" w:rsidR="00521A89" w:rsidRPr="00FC2406" w:rsidRDefault="00521A89" w:rsidP="00FC2406">
            <w:pPr>
              <w:rPr>
                <w:color w:val="000000"/>
                <w:spacing w:val="0"/>
                <w:sz w:val="18"/>
                <w:szCs w:val="18"/>
              </w:rPr>
            </w:pPr>
          </w:p>
        </w:tc>
        <w:tc>
          <w:tcPr>
            <w:tcW w:w="424" w:type="pct"/>
            <w:vMerge/>
            <w:tcBorders>
              <w:top w:val="nil"/>
              <w:left w:val="single" w:sz="4" w:space="0" w:color="auto"/>
              <w:bottom w:val="single" w:sz="8" w:space="0" w:color="000000"/>
              <w:right w:val="single" w:sz="8" w:space="0" w:color="000000"/>
            </w:tcBorders>
            <w:vAlign w:val="center"/>
            <w:hideMark/>
          </w:tcPr>
          <w:p w14:paraId="55D9D206" w14:textId="72AED68A" w:rsidR="00521A89" w:rsidRPr="00FC2406" w:rsidRDefault="00521A89" w:rsidP="00FC2406">
            <w:pPr>
              <w:rPr>
                <w:color w:val="000000"/>
                <w:spacing w:val="0"/>
                <w:sz w:val="18"/>
                <w:szCs w:val="18"/>
              </w:rPr>
            </w:pPr>
          </w:p>
        </w:tc>
        <w:tc>
          <w:tcPr>
            <w:tcW w:w="243" w:type="pct"/>
            <w:vMerge/>
            <w:tcBorders>
              <w:top w:val="nil"/>
              <w:left w:val="single" w:sz="8" w:space="0" w:color="000000"/>
              <w:bottom w:val="nil"/>
              <w:right w:val="single" w:sz="8" w:space="0" w:color="000000"/>
            </w:tcBorders>
            <w:vAlign w:val="center"/>
            <w:hideMark/>
          </w:tcPr>
          <w:p w14:paraId="205B1E54" w14:textId="77777777" w:rsidR="00521A89" w:rsidRPr="00FC2406" w:rsidRDefault="00521A89" w:rsidP="002E09FF">
            <w:pPr>
              <w:jc w:val="center"/>
              <w:rPr>
                <w:color w:val="000000"/>
                <w:spacing w:val="0"/>
                <w:sz w:val="18"/>
                <w:szCs w:val="18"/>
              </w:rPr>
            </w:pPr>
          </w:p>
        </w:tc>
        <w:tc>
          <w:tcPr>
            <w:tcW w:w="510" w:type="pct"/>
            <w:vMerge/>
            <w:tcBorders>
              <w:top w:val="nil"/>
              <w:left w:val="single" w:sz="8" w:space="0" w:color="000000"/>
              <w:bottom w:val="nil"/>
              <w:right w:val="single" w:sz="8" w:space="0" w:color="auto"/>
            </w:tcBorders>
            <w:vAlign w:val="center"/>
            <w:hideMark/>
          </w:tcPr>
          <w:p w14:paraId="62A73070" w14:textId="77777777" w:rsidR="00521A89" w:rsidRPr="00FC2406" w:rsidRDefault="00521A89" w:rsidP="00FC2406">
            <w:pPr>
              <w:rPr>
                <w:color w:val="000000"/>
                <w:spacing w:val="0"/>
                <w:sz w:val="18"/>
                <w:szCs w:val="18"/>
              </w:rPr>
            </w:pPr>
          </w:p>
        </w:tc>
      </w:tr>
      <w:tr w:rsidR="00521A89" w:rsidRPr="00FC2406" w14:paraId="45F05295" w14:textId="77777777" w:rsidTr="002267AC">
        <w:trPr>
          <w:trHeight w:val="495"/>
        </w:trPr>
        <w:tc>
          <w:tcPr>
            <w:tcW w:w="898" w:type="pct"/>
            <w:gridSpan w:val="5"/>
            <w:tcBorders>
              <w:top w:val="nil"/>
              <w:left w:val="single" w:sz="8" w:space="0" w:color="auto"/>
              <w:bottom w:val="single" w:sz="4" w:space="0" w:color="auto"/>
              <w:right w:val="nil"/>
            </w:tcBorders>
            <w:shd w:val="clear" w:color="auto" w:fill="auto"/>
            <w:vAlign w:val="center"/>
            <w:hideMark/>
          </w:tcPr>
          <w:p w14:paraId="13B03CA7" w14:textId="77777777" w:rsidR="00521A89" w:rsidRPr="00FC2406" w:rsidRDefault="00521A89" w:rsidP="00FC2406">
            <w:pPr>
              <w:ind w:firstLineChars="200" w:firstLine="360"/>
              <w:rPr>
                <w:color w:val="000000"/>
                <w:spacing w:val="0"/>
                <w:sz w:val="18"/>
                <w:szCs w:val="18"/>
              </w:rPr>
            </w:pPr>
            <w:r w:rsidRPr="00FC2406">
              <w:rPr>
                <w:color w:val="000000"/>
                <w:spacing w:val="0"/>
                <w:sz w:val="18"/>
                <w:szCs w:val="18"/>
                <w:lang w:val="es-ES"/>
              </w:rPr>
              <w:t>2.</w:t>
            </w:r>
            <w:r w:rsidRPr="00FC2406">
              <w:rPr>
                <w:color w:val="000000"/>
                <w:spacing w:val="0"/>
                <w:sz w:val="14"/>
                <w:szCs w:val="14"/>
                <w:lang w:val="es-ES"/>
              </w:rPr>
              <w:t xml:space="preserve">        </w:t>
            </w:r>
            <w:r w:rsidRPr="00FC2406">
              <w:rPr>
                <w:color w:val="000000"/>
                <w:spacing w:val="0"/>
                <w:sz w:val="18"/>
                <w:szCs w:val="18"/>
                <w:lang w:val="es-ES"/>
              </w:rPr>
              <w:t>Numero de EED beneficiadas del apoyo a la ejecución (consultorías, software de gestión, etc.)</w:t>
            </w:r>
          </w:p>
        </w:tc>
        <w:tc>
          <w:tcPr>
            <w:tcW w:w="154" w:type="pct"/>
            <w:tcBorders>
              <w:top w:val="nil"/>
              <w:left w:val="single" w:sz="8" w:space="0" w:color="auto"/>
              <w:bottom w:val="single" w:sz="4" w:space="0" w:color="auto"/>
              <w:right w:val="single" w:sz="8" w:space="0" w:color="auto"/>
            </w:tcBorders>
            <w:shd w:val="clear" w:color="auto" w:fill="auto"/>
            <w:vAlign w:val="center"/>
            <w:hideMark/>
          </w:tcPr>
          <w:p w14:paraId="6B137CC6"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65A6BB47"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86B7CAB"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E9A78D9"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671AF6AB"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075F629"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87135EC"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4A2E6CF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216E51E"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7360A23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D3CDF0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457D9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1BEFE678"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000000" w:fill="92D050"/>
            <w:vAlign w:val="center"/>
            <w:hideMark/>
          </w:tcPr>
          <w:p w14:paraId="5D69508D"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6C7AA323" w14:textId="77777777" w:rsidR="00521A89" w:rsidRPr="00FC2406" w:rsidRDefault="00521A89" w:rsidP="00FC2406">
            <w:pPr>
              <w:rPr>
                <w:color w:val="000000"/>
                <w:spacing w:val="0"/>
                <w:sz w:val="18"/>
                <w:szCs w:val="18"/>
              </w:rPr>
            </w:pPr>
          </w:p>
        </w:tc>
        <w:tc>
          <w:tcPr>
            <w:tcW w:w="181" w:type="pct"/>
            <w:tcBorders>
              <w:top w:val="single" w:sz="4" w:space="0" w:color="auto"/>
              <w:left w:val="single" w:sz="4" w:space="0" w:color="auto"/>
              <w:bottom w:val="single" w:sz="4" w:space="0" w:color="auto"/>
              <w:right w:val="single" w:sz="4" w:space="0" w:color="auto"/>
            </w:tcBorders>
          </w:tcPr>
          <w:p w14:paraId="528BFFD2" w14:textId="77777777" w:rsidR="00521A89" w:rsidRPr="00FC2406" w:rsidRDefault="00521A89" w:rsidP="00FC2406">
            <w:pPr>
              <w:rPr>
                <w:color w:val="000000"/>
                <w:spacing w:val="0"/>
                <w:sz w:val="18"/>
                <w:szCs w:val="18"/>
              </w:rPr>
            </w:pPr>
          </w:p>
        </w:tc>
        <w:tc>
          <w:tcPr>
            <w:tcW w:w="190" w:type="pct"/>
            <w:tcBorders>
              <w:top w:val="single" w:sz="4" w:space="0" w:color="auto"/>
              <w:left w:val="single" w:sz="4" w:space="0" w:color="auto"/>
              <w:bottom w:val="single" w:sz="4" w:space="0" w:color="auto"/>
              <w:right w:val="single" w:sz="4" w:space="0" w:color="auto"/>
            </w:tcBorders>
          </w:tcPr>
          <w:p w14:paraId="291E55D9" w14:textId="3DD5EA58" w:rsidR="00521A89" w:rsidRPr="00FC2406" w:rsidRDefault="00521A89" w:rsidP="00FC2406">
            <w:pPr>
              <w:rPr>
                <w:color w:val="000000"/>
                <w:spacing w:val="0"/>
                <w:sz w:val="18"/>
                <w:szCs w:val="18"/>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5E8CF102" w14:textId="2E3457F0" w:rsidR="00521A89" w:rsidRPr="00FC2406" w:rsidRDefault="00521A89" w:rsidP="00FC2406">
            <w:pPr>
              <w:rPr>
                <w:color w:val="000000"/>
                <w:spacing w:val="0"/>
                <w:sz w:val="18"/>
                <w:szCs w:val="18"/>
              </w:rPr>
            </w:pPr>
          </w:p>
        </w:tc>
        <w:tc>
          <w:tcPr>
            <w:tcW w:w="424" w:type="pct"/>
            <w:vMerge/>
            <w:tcBorders>
              <w:top w:val="nil"/>
              <w:left w:val="single" w:sz="4" w:space="0" w:color="auto"/>
              <w:bottom w:val="single" w:sz="8" w:space="0" w:color="auto"/>
              <w:right w:val="single" w:sz="8" w:space="0" w:color="000000"/>
            </w:tcBorders>
            <w:vAlign w:val="center"/>
            <w:hideMark/>
          </w:tcPr>
          <w:p w14:paraId="2C442297" w14:textId="3D180BE4" w:rsidR="00521A89" w:rsidRPr="00FC2406" w:rsidRDefault="00521A89" w:rsidP="00FC2406">
            <w:pPr>
              <w:rPr>
                <w:color w:val="000000"/>
                <w:spacing w:val="0"/>
                <w:sz w:val="18"/>
                <w:szCs w:val="18"/>
              </w:rPr>
            </w:pPr>
          </w:p>
        </w:tc>
        <w:tc>
          <w:tcPr>
            <w:tcW w:w="243" w:type="pct"/>
            <w:vMerge/>
            <w:tcBorders>
              <w:top w:val="nil"/>
              <w:left w:val="single" w:sz="8" w:space="0" w:color="000000"/>
              <w:bottom w:val="single" w:sz="8" w:space="0" w:color="auto"/>
              <w:right w:val="single" w:sz="8" w:space="0" w:color="000000"/>
            </w:tcBorders>
            <w:vAlign w:val="center"/>
            <w:hideMark/>
          </w:tcPr>
          <w:p w14:paraId="4CEFCDE0" w14:textId="77777777" w:rsidR="00521A89" w:rsidRPr="00FC2406" w:rsidRDefault="00521A89" w:rsidP="002E09FF">
            <w:pPr>
              <w:jc w:val="center"/>
              <w:rPr>
                <w:color w:val="000000"/>
                <w:spacing w:val="0"/>
                <w:sz w:val="18"/>
                <w:szCs w:val="18"/>
              </w:rPr>
            </w:pPr>
          </w:p>
        </w:tc>
        <w:tc>
          <w:tcPr>
            <w:tcW w:w="510" w:type="pct"/>
            <w:vMerge/>
            <w:tcBorders>
              <w:top w:val="nil"/>
              <w:left w:val="single" w:sz="8" w:space="0" w:color="000000"/>
              <w:bottom w:val="single" w:sz="8" w:space="0" w:color="auto"/>
              <w:right w:val="single" w:sz="8" w:space="0" w:color="auto"/>
            </w:tcBorders>
            <w:vAlign w:val="center"/>
            <w:hideMark/>
          </w:tcPr>
          <w:p w14:paraId="26B9EE1B" w14:textId="77777777" w:rsidR="00521A89" w:rsidRPr="00FC2406" w:rsidRDefault="00521A89" w:rsidP="00FC2406">
            <w:pPr>
              <w:rPr>
                <w:color w:val="000000"/>
                <w:spacing w:val="0"/>
                <w:sz w:val="18"/>
                <w:szCs w:val="18"/>
              </w:rPr>
            </w:pPr>
          </w:p>
        </w:tc>
      </w:tr>
      <w:tr w:rsidR="00521A89" w:rsidRPr="00FC2406" w14:paraId="6F8A7D94" w14:textId="77777777" w:rsidTr="002267AC">
        <w:trPr>
          <w:trHeight w:val="300"/>
        </w:trPr>
        <w:tc>
          <w:tcPr>
            <w:tcW w:w="89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F9CF0A0" w14:textId="77777777" w:rsidR="00521A89" w:rsidRPr="00FC2406" w:rsidRDefault="00521A89" w:rsidP="00FC2406">
            <w:pPr>
              <w:rPr>
                <w:b/>
                <w:bCs/>
                <w:color w:val="000000"/>
                <w:spacing w:val="0"/>
                <w:sz w:val="18"/>
                <w:szCs w:val="18"/>
              </w:rPr>
            </w:pPr>
            <w:r w:rsidRPr="00FC2406">
              <w:rPr>
                <w:b/>
                <w:color w:val="000000"/>
                <w:spacing w:val="0"/>
                <w:sz w:val="18"/>
                <w:szCs w:val="18"/>
                <w:lang w:val="es-ES"/>
              </w:rPr>
              <w:t>Procesamiento y Análisis de información</w:t>
            </w:r>
          </w:p>
        </w:tc>
        <w:tc>
          <w:tcPr>
            <w:tcW w:w="154" w:type="pct"/>
            <w:tcBorders>
              <w:top w:val="nil"/>
              <w:left w:val="single" w:sz="4" w:space="0" w:color="auto"/>
              <w:bottom w:val="single" w:sz="4" w:space="0" w:color="auto"/>
              <w:right w:val="single" w:sz="8" w:space="0" w:color="auto"/>
            </w:tcBorders>
            <w:shd w:val="clear" w:color="auto" w:fill="auto"/>
            <w:vAlign w:val="center"/>
            <w:hideMark/>
          </w:tcPr>
          <w:p w14:paraId="32C80371"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3E38CD4F"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4291F93"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58AD1601"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33208C5"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3187305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2A55DA4A" w14:textId="77777777" w:rsidR="00521A89" w:rsidRPr="00FC2406" w:rsidRDefault="00521A89" w:rsidP="00FC2406">
            <w:pPr>
              <w:rPr>
                <w:color w:val="FF0000"/>
                <w:spacing w:val="0"/>
                <w:sz w:val="18"/>
                <w:szCs w:val="18"/>
              </w:rPr>
            </w:pPr>
            <w:r w:rsidRPr="00FC2406">
              <w:rPr>
                <w:color w:val="FF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3AA41636"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43F4DA7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236E516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5A351F5A"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000000" w:fill="92D050"/>
            <w:vAlign w:val="center"/>
            <w:hideMark/>
          </w:tcPr>
          <w:p w14:paraId="4300981C"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8" w:space="0" w:color="auto"/>
            </w:tcBorders>
            <w:shd w:val="clear" w:color="auto" w:fill="auto"/>
            <w:vAlign w:val="center"/>
            <w:hideMark/>
          </w:tcPr>
          <w:p w14:paraId="08D850E7"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154" w:type="pct"/>
            <w:tcBorders>
              <w:top w:val="nil"/>
              <w:left w:val="nil"/>
              <w:bottom w:val="single" w:sz="4" w:space="0" w:color="auto"/>
              <w:right w:val="single" w:sz="4" w:space="0" w:color="auto"/>
            </w:tcBorders>
            <w:shd w:val="clear" w:color="000000" w:fill="92D050"/>
            <w:vAlign w:val="center"/>
            <w:hideMark/>
          </w:tcPr>
          <w:p w14:paraId="6DA46284" w14:textId="77777777" w:rsidR="00521A89" w:rsidRPr="00FC2406" w:rsidRDefault="00521A89" w:rsidP="00FC2406">
            <w:pPr>
              <w:rPr>
                <w:color w:val="000000"/>
                <w:spacing w:val="0"/>
                <w:sz w:val="18"/>
                <w:szCs w:val="18"/>
              </w:rPr>
            </w:pPr>
            <w:r w:rsidRPr="00FC2406">
              <w:rPr>
                <w:color w:val="000000"/>
                <w:spacing w:val="0"/>
                <w:sz w:val="18"/>
                <w:szCs w:val="18"/>
              </w:rPr>
              <w:t> </w:t>
            </w:r>
          </w:p>
        </w:tc>
        <w:tc>
          <w:tcPr>
            <w:tcW w:w="207" w:type="pct"/>
            <w:tcBorders>
              <w:top w:val="single" w:sz="4" w:space="0" w:color="auto"/>
              <w:left w:val="single" w:sz="4" w:space="0" w:color="auto"/>
              <w:bottom w:val="single" w:sz="4" w:space="0" w:color="auto"/>
              <w:right w:val="single" w:sz="4" w:space="0" w:color="auto"/>
            </w:tcBorders>
          </w:tcPr>
          <w:p w14:paraId="7946AE4F"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78F076E4"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4F4719BC" w14:textId="5FE1EA90"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7F59AE5B" w14:textId="0BD04080" w:rsidR="00521A89" w:rsidRPr="00FC2406" w:rsidRDefault="00521A89" w:rsidP="00FC2406">
            <w:pPr>
              <w:jc w:val="center"/>
              <w:rPr>
                <w:color w:val="000000"/>
                <w:spacing w:val="0"/>
                <w:sz w:val="18"/>
                <w:szCs w:val="18"/>
                <w:lang w:val="es-ES"/>
              </w:rPr>
            </w:pPr>
          </w:p>
        </w:tc>
        <w:tc>
          <w:tcPr>
            <w:tcW w:w="42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6644F6C" w14:textId="6006C8FE"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MEER - UGP</w:t>
            </w:r>
          </w:p>
        </w:tc>
        <w:tc>
          <w:tcPr>
            <w:tcW w:w="24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147CA9C"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s-ES"/>
              </w:rPr>
              <w:t>10</w:t>
            </w:r>
          </w:p>
        </w:tc>
        <w:tc>
          <w:tcPr>
            <w:tcW w:w="51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A349D7D" w14:textId="29CE95EE" w:rsidR="00521A89" w:rsidRPr="00FC2406" w:rsidRDefault="00012907" w:rsidP="00FC2406">
            <w:pPr>
              <w:jc w:val="center"/>
              <w:rPr>
                <w:color w:val="000000"/>
                <w:spacing w:val="0"/>
                <w:sz w:val="18"/>
                <w:szCs w:val="18"/>
                <w:lang w:val="en-US"/>
              </w:rPr>
            </w:pPr>
            <w:r>
              <w:rPr>
                <w:color w:val="000000"/>
                <w:spacing w:val="0"/>
                <w:sz w:val="18"/>
                <w:szCs w:val="18"/>
                <w:lang w:val="es-ES"/>
              </w:rPr>
              <w:t>MEER (EC-l1147)</w:t>
            </w:r>
          </w:p>
        </w:tc>
      </w:tr>
      <w:tr w:rsidR="00521A89" w:rsidRPr="00FC2406" w14:paraId="715F37CC" w14:textId="77777777" w:rsidTr="002267AC">
        <w:trPr>
          <w:trHeight w:val="315"/>
        </w:trPr>
        <w:tc>
          <w:tcPr>
            <w:tcW w:w="89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F00874F" w14:textId="77777777" w:rsidR="00521A89" w:rsidRPr="00FC2406" w:rsidRDefault="00521A89" w:rsidP="00FC2406">
            <w:pPr>
              <w:rPr>
                <w:b/>
                <w:bCs/>
                <w:color w:val="000000"/>
                <w:spacing w:val="0"/>
                <w:sz w:val="18"/>
                <w:szCs w:val="18"/>
                <w:lang w:val="en-US"/>
              </w:rPr>
            </w:pPr>
            <w:r w:rsidRPr="00FC2406">
              <w:rPr>
                <w:b/>
                <w:color w:val="000000"/>
                <w:spacing w:val="0"/>
                <w:sz w:val="18"/>
                <w:szCs w:val="18"/>
                <w:lang w:val="es-ES"/>
              </w:rPr>
              <w:t xml:space="preserve"> Informe de Monitoreo de Progreso</w:t>
            </w:r>
          </w:p>
        </w:tc>
        <w:tc>
          <w:tcPr>
            <w:tcW w:w="154" w:type="pct"/>
            <w:tcBorders>
              <w:top w:val="nil"/>
              <w:left w:val="single" w:sz="4" w:space="0" w:color="auto"/>
              <w:bottom w:val="single" w:sz="8" w:space="0" w:color="auto"/>
              <w:right w:val="single" w:sz="8" w:space="0" w:color="auto"/>
            </w:tcBorders>
            <w:shd w:val="clear" w:color="auto" w:fill="auto"/>
            <w:vAlign w:val="center"/>
            <w:hideMark/>
          </w:tcPr>
          <w:p w14:paraId="4253B4CB"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204BBA72"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143C7412"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4" w:space="0" w:color="auto"/>
              <w:left w:val="nil"/>
              <w:bottom w:val="single" w:sz="8" w:space="0" w:color="auto"/>
              <w:right w:val="single" w:sz="8" w:space="0" w:color="auto"/>
            </w:tcBorders>
            <w:shd w:val="clear" w:color="auto" w:fill="92D050"/>
            <w:vAlign w:val="center"/>
            <w:hideMark/>
          </w:tcPr>
          <w:p w14:paraId="6E3D830B"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48D93927"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50726642"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4FC9CAB1" w14:textId="77777777" w:rsidR="00521A89" w:rsidRPr="00FC2406" w:rsidRDefault="00521A89" w:rsidP="00FC2406">
            <w:pPr>
              <w:rPr>
                <w:color w:val="FF0000"/>
                <w:spacing w:val="0"/>
                <w:sz w:val="18"/>
                <w:szCs w:val="18"/>
                <w:lang w:val="en-US"/>
              </w:rPr>
            </w:pPr>
            <w:r w:rsidRPr="00FC2406">
              <w:rPr>
                <w:color w:val="FF0000"/>
                <w:spacing w:val="0"/>
                <w:sz w:val="18"/>
                <w:szCs w:val="18"/>
                <w:lang w:val="en-US"/>
              </w:rPr>
              <w:t> </w:t>
            </w:r>
          </w:p>
        </w:tc>
        <w:tc>
          <w:tcPr>
            <w:tcW w:w="154" w:type="pct"/>
            <w:tcBorders>
              <w:top w:val="single" w:sz="4" w:space="0" w:color="auto"/>
              <w:left w:val="nil"/>
              <w:bottom w:val="single" w:sz="8" w:space="0" w:color="auto"/>
              <w:right w:val="single" w:sz="8" w:space="0" w:color="auto"/>
            </w:tcBorders>
            <w:shd w:val="clear" w:color="auto" w:fill="92D050"/>
            <w:vAlign w:val="center"/>
            <w:hideMark/>
          </w:tcPr>
          <w:p w14:paraId="0B71C48B"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nil"/>
              <w:bottom w:val="single" w:sz="8" w:space="0" w:color="auto"/>
              <w:right w:val="single" w:sz="8" w:space="0" w:color="auto"/>
            </w:tcBorders>
            <w:shd w:val="clear" w:color="000000" w:fill="FFFFFF" w:themeFill="background1"/>
            <w:vAlign w:val="center"/>
            <w:hideMark/>
          </w:tcPr>
          <w:p w14:paraId="268DAC9D"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2423CBA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0C482CCC"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single" w:sz="4" w:space="0" w:color="auto"/>
              <w:left w:val="nil"/>
              <w:bottom w:val="single" w:sz="8" w:space="0" w:color="auto"/>
              <w:right w:val="single" w:sz="8" w:space="0" w:color="auto"/>
            </w:tcBorders>
            <w:shd w:val="clear" w:color="auto" w:fill="92D050"/>
            <w:vAlign w:val="center"/>
            <w:hideMark/>
          </w:tcPr>
          <w:p w14:paraId="47EB35E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8" w:space="0" w:color="auto"/>
              <w:right w:val="single" w:sz="8" w:space="0" w:color="auto"/>
            </w:tcBorders>
            <w:shd w:val="clear" w:color="auto" w:fill="auto"/>
            <w:vAlign w:val="center"/>
            <w:hideMark/>
          </w:tcPr>
          <w:p w14:paraId="257F7D57"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154" w:type="pct"/>
            <w:tcBorders>
              <w:top w:val="nil"/>
              <w:left w:val="nil"/>
              <w:bottom w:val="single" w:sz="8" w:space="0" w:color="auto"/>
              <w:right w:val="single" w:sz="4" w:space="0" w:color="auto"/>
            </w:tcBorders>
            <w:shd w:val="clear" w:color="auto" w:fill="auto"/>
            <w:vAlign w:val="center"/>
            <w:hideMark/>
          </w:tcPr>
          <w:p w14:paraId="26F842B5" w14:textId="77777777" w:rsidR="00521A89" w:rsidRPr="00FC2406" w:rsidRDefault="00521A89" w:rsidP="00FC2406">
            <w:pPr>
              <w:rPr>
                <w:color w:val="000000"/>
                <w:spacing w:val="0"/>
                <w:sz w:val="18"/>
                <w:szCs w:val="18"/>
                <w:lang w:val="en-US"/>
              </w:rPr>
            </w:pPr>
            <w:r w:rsidRPr="00FC2406">
              <w:rPr>
                <w:color w:val="000000"/>
                <w:spacing w:val="0"/>
                <w:sz w:val="18"/>
                <w:szCs w:val="18"/>
                <w:lang w:val="en-US"/>
              </w:rPr>
              <w:t> </w:t>
            </w:r>
          </w:p>
        </w:tc>
        <w:tc>
          <w:tcPr>
            <w:tcW w:w="207" w:type="pct"/>
            <w:tcBorders>
              <w:top w:val="single" w:sz="4" w:space="0" w:color="auto"/>
              <w:left w:val="single" w:sz="4" w:space="0" w:color="auto"/>
              <w:bottom w:val="single" w:sz="4" w:space="0" w:color="auto"/>
              <w:right w:val="single" w:sz="4" w:space="0" w:color="auto"/>
            </w:tcBorders>
          </w:tcPr>
          <w:p w14:paraId="593ECA7F" w14:textId="77777777" w:rsidR="00521A89" w:rsidRPr="00FC2406" w:rsidRDefault="00521A89" w:rsidP="00FC2406">
            <w:pPr>
              <w:jc w:val="center"/>
              <w:rPr>
                <w:color w:val="000000"/>
                <w:spacing w:val="0"/>
                <w:sz w:val="18"/>
                <w:szCs w:val="18"/>
                <w:lang w:val="es-ES"/>
              </w:rPr>
            </w:pPr>
          </w:p>
        </w:tc>
        <w:tc>
          <w:tcPr>
            <w:tcW w:w="181" w:type="pct"/>
            <w:tcBorders>
              <w:top w:val="single" w:sz="4" w:space="0" w:color="auto"/>
              <w:left w:val="single" w:sz="4" w:space="0" w:color="auto"/>
              <w:bottom w:val="single" w:sz="4" w:space="0" w:color="auto"/>
              <w:right w:val="single" w:sz="4" w:space="0" w:color="auto"/>
            </w:tcBorders>
          </w:tcPr>
          <w:p w14:paraId="0243A0A9" w14:textId="77777777" w:rsidR="00521A89" w:rsidRPr="00FC2406" w:rsidRDefault="00521A89" w:rsidP="00FC2406">
            <w:pPr>
              <w:jc w:val="center"/>
              <w:rPr>
                <w:color w:val="000000"/>
                <w:spacing w:val="0"/>
                <w:sz w:val="18"/>
                <w:szCs w:val="18"/>
                <w:lang w:val="es-ES"/>
              </w:rPr>
            </w:pPr>
          </w:p>
        </w:tc>
        <w:tc>
          <w:tcPr>
            <w:tcW w:w="190" w:type="pct"/>
            <w:tcBorders>
              <w:top w:val="single" w:sz="4" w:space="0" w:color="auto"/>
              <w:left w:val="single" w:sz="4" w:space="0" w:color="auto"/>
              <w:bottom w:val="single" w:sz="4" w:space="0" w:color="auto"/>
              <w:right w:val="single" w:sz="4" w:space="0" w:color="auto"/>
            </w:tcBorders>
          </w:tcPr>
          <w:p w14:paraId="72084C30" w14:textId="3C0E0E33" w:rsidR="00521A89" w:rsidRPr="00FC2406" w:rsidRDefault="00521A89" w:rsidP="00FC2406">
            <w:pPr>
              <w:jc w:val="center"/>
              <w:rPr>
                <w:color w:val="000000"/>
                <w:spacing w:val="0"/>
                <w:sz w:val="18"/>
                <w:szCs w:val="18"/>
                <w:lang w:val="es-ES"/>
              </w:rPr>
            </w:pPr>
          </w:p>
        </w:tc>
        <w:tc>
          <w:tcPr>
            <w:tcW w:w="191" w:type="pct"/>
            <w:tcBorders>
              <w:top w:val="single" w:sz="4" w:space="0" w:color="auto"/>
              <w:left w:val="single" w:sz="4" w:space="0" w:color="auto"/>
              <w:bottom w:val="single" w:sz="4" w:space="0" w:color="auto"/>
              <w:right w:val="single" w:sz="4" w:space="0" w:color="auto"/>
            </w:tcBorders>
            <w:shd w:val="clear" w:color="auto" w:fill="92D050"/>
          </w:tcPr>
          <w:p w14:paraId="6E5C9F7F" w14:textId="75B313B7" w:rsidR="00521A89" w:rsidRPr="00FC2406" w:rsidRDefault="00521A89" w:rsidP="00FC2406">
            <w:pPr>
              <w:jc w:val="center"/>
              <w:rPr>
                <w:color w:val="000000"/>
                <w:spacing w:val="0"/>
                <w:sz w:val="18"/>
                <w:szCs w:val="18"/>
                <w:lang w:val="es-ES"/>
              </w:rPr>
            </w:pPr>
          </w:p>
        </w:tc>
        <w:tc>
          <w:tcPr>
            <w:tcW w:w="42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D23D3E7" w14:textId="2E82E374" w:rsidR="00521A89" w:rsidRPr="00FC2406" w:rsidRDefault="00521A89" w:rsidP="00FC2406">
            <w:pPr>
              <w:jc w:val="center"/>
              <w:rPr>
                <w:color w:val="000000"/>
                <w:spacing w:val="0"/>
                <w:sz w:val="18"/>
                <w:szCs w:val="18"/>
                <w:lang w:val="en-US"/>
              </w:rPr>
            </w:pPr>
            <w:r w:rsidRPr="00FC2406">
              <w:rPr>
                <w:color w:val="000000"/>
                <w:spacing w:val="0"/>
                <w:sz w:val="18"/>
                <w:szCs w:val="18"/>
                <w:lang w:val="es-ES"/>
              </w:rPr>
              <w:t>MEER - UGP</w:t>
            </w:r>
          </w:p>
        </w:tc>
        <w:tc>
          <w:tcPr>
            <w:tcW w:w="24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84F699"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s-ES"/>
              </w:rPr>
              <w:t>20</w:t>
            </w:r>
          </w:p>
        </w:tc>
        <w:tc>
          <w:tcPr>
            <w:tcW w:w="51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F50F78" w14:textId="755AA226" w:rsidR="00521A89" w:rsidRPr="00FC2406" w:rsidRDefault="00012907" w:rsidP="00FC2406">
            <w:pPr>
              <w:jc w:val="center"/>
              <w:rPr>
                <w:color w:val="000000"/>
                <w:spacing w:val="0"/>
                <w:sz w:val="18"/>
                <w:szCs w:val="18"/>
                <w:lang w:val="en-US"/>
              </w:rPr>
            </w:pPr>
            <w:r>
              <w:rPr>
                <w:color w:val="000000"/>
                <w:spacing w:val="0"/>
                <w:sz w:val="18"/>
                <w:szCs w:val="18"/>
                <w:lang w:val="es-ES"/>
              </w:rPr>
              <w:t>MEER (EC-l1147)</w:t>
            </w:r>
          </w:p>
        </w:tc>
      </w:tr>
      <w:tr w:rsidR="00521A89" w:rsidRPr="00FC2406" w14:paraId="51FC82E9" w14:textId="77777777" w:rsidTr="002267AC">
        <w:trPr>
          <w:trHeight w:val="223"/>
        </w:trPr>
        <w:tc>
          <w:tcPr>
            <w:tcW w:w="3054" w:type="pct"/>
            <w:gridSpan w:val="19"/>
            <w:tcBorders>
              <w:top w:val="nil"/>
              <w:left w:val="single" w:sz="8" w:space="0" w:color="auto"/>
              <w:bottom w:val="single" w:sz="8" w:space="0" w:color="auto"/>
              <w:right w:val="nil"/>
            </w:tcBorders>
            <w:shd w:val="clear" w:color="auto" w:fill="auto"/>
            <w:vAlign w:val="center"/>
            <w:hideMark/>
          </w:tcPr>
          <w:p w14:paraId="6CEC8FB5" w14:textId="77777777" w:rsidR="00521A89" w:rsidRPr="00FC2406" w:rsidRDefault="00521A89" w:rsidP="00FC2406">
            <w:pPr>
              <w:jc w:val="center"/>
              <w:rPr>
                <w:b/>
                <w:bCs/>
                <w:color w:val="000000"/>
                <w:spacing w:val="0"/>
                <w:sz w:val="18"/>
                <w:szCs w:val="18"/>
                <w:lang w:val="en-US"/>
              </w:rPr>
            </w:pPr>
            <w:r w:rsidRPr="00FC2406">
              <w:rPr>
                <w:b/>
                <w:bCs/>
                <w:color w:val="000000"/>
                <w:spacing w:val="0"/>
                <w:sz w:val="18"/>
                <w:szCs w:val="18"/>
                <w:lang w:val="en-US"/>
              </w:rPr>
              <w:t>TOTAL</w:t>
            </w:r>
          </w:p>
        </w:tc>
        <w:tc>
          <w:tcPr>
            <w:tcW w:w="207" w:type="pct"/>
            <w:tcBorders>
              <w:top w:val="single" w:sz="4" w:space="0" w:color="auto"/>
              <w:left w:val="nil"/>
              <w:bottom w:val="single" w:sz="8" w:space="0" w:color="auto"/>
              <w:right w:val="nil"/>
            </w:tcBorders>
          </w:tcPr>
          <w:p w14:paraId="586A13A6" w14:textId="77777777" w:rsidR="00521A89" w:rsidRPr="00FC2406" w:rsidRDefault="00521A89" w:rsidP="00FC2406">
            <w:pPr>
              <w:jc w:val="center"/>
              <w:rPr>
                <w:color w:val="000000"/>
                <w:spacing w:val="0"/>
                <w:sz w:val="18"/>
                <w:szCs w:val="18"/>
                <w:lang w:val="en-US"/>
              </w:rPr>
            </w:pPr>
          </w:p>
        </w:tc>
        <w:tc>
          <w:tcPr>
            <w:tcW w:w="181" w:type="pct"/>
            <w:tcBorders>
              <w:top w:val="single" w:sz="4" w:space="0" w:color="auto"/>
              <w:left w:val="nil"/>
              <w:bottom w:val="single" w:sz="8" w:space="0" w:color="auto"/>
              <w:right w:val="nil"/>
            </w:tcBorders>
          </w:tcPr>
          <w:p w14:paraId="2EAB46C0" w14:textId="77777777" w:rsidR="00521A89" w:rsidRPr="00FC2406" w:rsidRDefault="00521A89" w:rsidP="00FC2406">
            <w:pPr>
              <w:jc w:val="center"/>
              <w:rPr>
                <w:color w:val="000000"/>
                <w:spacing w:val="0"/>
                <w:sz w:val="18"/>
                <w:szCs w:val="18"/>
                <w:lang w:val="en-US"/>
              </w:rPr>
            </w:pPr>
          </w:p>
        </w:tc>
        <w:tc>
          <w:tcPr>
            <w:tcW w:w="190" w:type="pct"/>
            <w:tcBorders>
              <w:top w:val="single" w:sz="4" w:space="0" w:color="auto"/>
              <w:left w:val="nil"/>
              <w:bottom w:val="single" w:sz="8" w:space="0" w:color="auto"/>
              <w:right w:val="nil"/>
            </w:tcBorders>
          </w:tcPr>
          <w:p w14:paraId="4B38F728" w14:textId="7777169C" w:rsidR="00521A89" w:rsidRPr="00FC2406" w:rsidRDefault="00521A89" w:rsidP="00FC2406">
            <w:pPr>
              <w:jc w:val="center"/>
              <w:rPr>
                <w:color w:val="000000"/>
                <w:spacing w:val="0"/>
                <w:sz w:val="18"/>
                <w:szCs w:val="18"/>
                <w:lang w:val="en-US"/>
              </w:rPr>
            </w:pPr>
          </w:p>
        </w:tc>
        <w:tc>
          <w:tcPr>
            <w:tcW w:w="191" w:type="pct"/>
            <w:tcBorders>
              <w:top w:val="single" w:sz="4" w:space="0" w:color="auto"/>
              <w:left w:val="nil"/>
              <w:bottom w:val="single" w:sz="8" w:space="0" w:color="auto"/>
              <w:right w:val="nil"/>
            </w:tcBorders>
          </w:tcPr>
          <w:p w14:paraId="5D81D760" w14:textId="435FBF41" w:rsidR="00521A89" w:rsidRPr="00FC2406" w:rsidRDefault="00521A89" w:rsidP="00FC2406">
            <w:pPr>
              <w:jc w:val="center"/>
              <w:rPr>
                <w:color w:val="000000"/>
                <w:spacing w:val="0"/>
                <w:sz w:val="18"/>
                <w:szCs w:val="18"/>
                <w:lang w:val="en-US"/>
              </w:rPr>
            </w:pPr>
          </w:p>
        </w:tc>
        <w:tc>
          <w:tcPr>
            <w:tcW w:w="424" w:type="pct"/>
            <w:tcBorders>
              <w:top w:val="single" w:sz="8" w:space="0" w:color="auto"/>
              <w:left w:val="nil"/>
              <w:bottom w:val="single" w:sz="8" w:space="0" w:color="auto"/>
              <w:right w:val="single" w:sz="8" w:space="0" w:color="000000"/>
            </w:tcBorders>
            <w:shd w:val="clear" w:color="auto" w:fill="auto"/>
            <w:vAlign w:val="center"/>
            <w:hideMark/>
          </w:tcPr>
          <w:p w14:paraId="4A5203AC" w14:textId="725FBA7A" w:rsidR="00521A89" w:rsidRPr="00FC2406" w:rsidRDefault="00521A89" w:rsidP="00FC2406">
            <w:pPr>
              <w:jc w:val="center"/>
              <w:rPr>
                <w:color w:val="000000"/>
                <w:spacing w:val="0"/>
                <w:sz w:val="18"/>
                <w:szCs w:val="18"/>
                <w:lang w:val="en-US"/>
              </w:rPr>
            </w:pPr>
            <w:r w:rsidRPr="00FC2406">
              <w:rPr>
                <w:color w:val="000000"/>
                <w:spacing w:val="0"/>
                <w:sz w:val="18"/>
                <w:szCs w:val="18"/>
                <w:lang w:val="en-US"/>
              </w:rPr>
              <w:t> </w:t>
            </w:r>
          </w:p>
        </w:tc>
        <w:tc>
          <w:tcPr>
            <w:tcW w:w="243" w:type="pct"/>
            <w:tcBorders>
              <w:top w:val="single" w:sz="8" w:space="0" w:color="auto"/>
              <w:left w:val="nil"/>
              <w:bottom w:val="single" w:sz="8" w:space="0" w:color="auto"/>
              <w:right w:val="single" w:sz="8" w:space="0" w:color="000000"/>
            </w:tcBorders>
            <w:shd w:val="clear" w:color="auto" w:fill="auto"/>
            <w:vAlign w:val="center"/>
            <w:hideMark/>
          </w:tcPr>
          <w:p w14:paraId="4763AD22" w14:textId="77777777" w:rsidR="00521A89" w:rsidRPr="00FC2406" w:rsidRDefault="00521A89" w:rsidP="002E09FF">
            <w:pPr>
              <w:jc w:val="center"/>
              <w:rPr>
                <w:color w:val="000000"/>
                <w:spacing w:val="0"/>
                <w:sz w:val="18"/>
                <w:szCs w:val="18"/>
                <w:lang w:val="en-US"/>
              </w:rPr>
            </w:pPr>
            <w:r w:rsidRPr="00FC2406">
              <w:rPr>
                <w:color w:val="000000"/>
                <w:spacing w:val="0"/>
                <w:sz w:val="18"/>
                <w:szCs w:val="18"/>
                <w:lang w:val="en-US"/>
              </w:rPr>
              <w:t>150</w:t>
            </w:r>
          </w:p>
        </w:tc>
        <w:tc>
          <w:tcPr>
            <w:tcW w:w="510" w:type="pct"/>
            <w:tcBorders>
              <w:top w:val="single" w:sz="8" w:space="0" w:color="auto"/>
              <w:left w:val="nil"/>
              <w:bottom w:val="single" w:sz="8" w:space="0" w:color="auto"/>
              <w:right w:val="single" w:sz="8" w:space="0" w:color="auto"/>
            </w:tcBorders>
            <w:shd w:val="clear" w:color="auto" w:fill="auto"/>
            <w:vAlign w:val="center"/>
            <w:hideMark/>
          </w:tcPr>
          <w:p w14:paraId="55F5CE69" w14:textId="77777777" w:rsidR="00521A89" w:rsidRPr="00FC2406" w:rsidRDefault="00521A89" w:rsidP="00FC2406">
            <w:pPr>
              <w:jc w:val="center"/>
              <w:rPr>
                <w:color w:val="000000"/>
                <w:spacing w:val="0"/>
                <w:sz w:val="18"/>
                <w:szCs w:val="18"/>
                <w:lang w:val="en-US"/>
              </w:rPr>
            </w:pPr>
            <w:r w:rsidRPr="00FC2406">
              <w:rPr>
                <w:color w:val="000000"/>
                <w:spacing w:val="0"/>
                <w:sz w:val="18"/>
                <w:szCs w:val="18"/>
                <w:lang w:val="en-US"/>
              </w:rPr>
              <w:t> </w:t>
            </w:r>
          </w:p>
        </w:tc>
      </w:tr>
    </w:tbl>
    <w:p w14:paraId="27EE19F3" w14:textId="77777777" w:rsidR="00ED5755" w:rsidRPr="003E54AD" w:rsidRDefault="00ED5755" w:rsidP="00332D8A">
      <w:pPr>
        <w:jc w:val="both"/>
        <w:rPr>
          <w:color w:val="FF0000"/>
          <w:szCs w:val="24"/>
          <w:lang w:val="es-ES"/>
        </w:rPr>
        <w:sectPr w:rsidR="00ED5755" w:rsidRPr="003E54AD" w:rsidSect="00722062">
          <w:pgSz w:w="15840" w:h="12240" w:orient="landscape" w:code="1"/>
          <w:pgMar w:top="720" w:right="720" w:bottom="1440" w:left="1440" w:header="720" w:footer="720" w:gutter="0"/>
          <w:cols w:space="720"/>
          <w:docGrid w:linePitch="360"/>
        </w:sectPr>
      </w:pPr>
    </w:p>
    <w:p w14:paraId="1B7366E8" w14:textId="03E4D4D4" w:rsidR="003E54AD" w:rsidRDefault="006D01D1" w:rsidP="00F94273">
      <w:pPr>
        <w:pStyle w:val="Heading1"/>
      </w:pPr>
      <w:bookmarkStart w:id="12" w:name="_Toc416714968"/>
      <w:r w:rsidRPr="003E54AD">
        <w:lastRenderedPageBreak/>
        <w:t>Evaluación</w:t>
      </w:r>
      <w:bookmarkEnd w:id="12"/>
    </w:p>
    <w:p w14:paraId="3251F6D7" w14:textId="49B3735C" w:rsidR="00F94273" w:rsidRPr="00F94273" w:rsidRDefault="00F94273"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F94273">
        <w:rPr>
          <w:rFonts w:ascii="Times New Roman" w:hAnsi="Times New Roman"/>
          <w:b w:val="0"/>
          <w:noProof w:val="0"/>
          <w:szCs w:val="24"/>
          <w:lang w:val="es-ES"/>
        </w:rPr>
        <w:t>El OE contratará las evaluaciones externas e independientes de medio término y final.  Estas evaluaciones serán financiadas con recursos del Programa y serán realizadas por consultores individuales o firmas consultoras independientes y calificadas, cuyo términos de referencia deberán contar con la No objeción del BID.</w:t>
      </w:r>
    </w:p>
    <w:p w14:paraId="30A4C1CD" w14:textId="77777777" w:rsidR="00F94273" w:rsidRDefault="00F94273"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F94273">
        <w:rPr>
          <w:rFonts w:ascii="Times New Roman" w:hAnsi="Times New Roman"/>
          <w:b w:val="0"/>
          <w:noProof w:val="0"/>
          <w:szCs w:val="24"/>
          <w:lang w:val="es-ES"/>
        </w:rPr>
        <w:t xml:space="preserve">La evaluación de medio término. Se realizará cuando se comprometa el 50% de los recursos del financiamiento del BID, o dentro de los noventa (90) días contados a partir de fecha en que hayan transcurrido dieciocho (18) meses a partir de la entrada en vigencia de este Contrato, lo que ocurra primero.  El OE realizará esta evaluación intermedia para verificar el cumplimiento en la ejecución general del Programa y el avance hacia </w:t>
      </w:r>
      <w:r>
        <w:rPr>
          <w:rFonts w:ascii="Times New Roman" w:hAnsi="Times New Roman"/>
          <w:b w:val="0"/>
          <w:noProof w:val="0"/>
          <w:szCs w:val="24"/>
          <w:lang w:val="es-ES"/>
        </w:rPr>
        <w:t>la consecución de metas de la matriz de resultados</w:t>
      </w:r>
      <w:r w:rsidRPr="00F94273">
        <w:rPr>
          <w:rFonts w:ascii="Times New Roman" w:hAnsi="Times New Roman"/>
          <w:b w:val="0"/>
          <w:noProof w:val="0"/>
          <w:szCs w:val="24"/>
          <w:lang w:val="es-ES"/>
        </w:rPr>
        <w:t xml:space="preserve">.  </w:t>
      </w:r>
    </w:p>
    <w:p w14:paraId="0D7771AC" w14:textId="3BAB9862" w:rsidR="00F94273" w:rsidRPr="00F94273" w:rsidRDefault="00F94273"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F94273">
        <w:rPr>
          <w:rFonts w:ascii="Times New Roman" w:hAnsi="Times New Roman"/>
          <w:b w:val="0"/>
          <w:noProof w:val="0"/>
          <w:szCs w:val="24"/>
          <w:lang w:val="es-ES"/>
        </w:rPr>
        <w:t xml:space="preserve">Esta evaluación identificará si el Programa está logrando los resultados últimos previstos y si está avanzando adecuadamente hacia la consecución del objetivo planteado. Además analizará la estrategia de la Operación y su pertinencia para la situación del entorno.  Verificará si los supuestos indicados en la </w:t>
      </w:r>
      <w:r>
        <w:rPr>
          <w:rFonts w:ascii="Times New Roman" w:hAnsi="Times New Roman"/>
          <w:b w:val="0"/>
          <w:noProof w:val="0"/>
          <w:szCs w:val="24"/>
          <w:lang w:val="es-ES"/>
        </w:rPr>
        <w:t>matriz de resultados</w:t>
      </w:r>
      <w:r w:rsidRPr="00F94273">
        <w:rPr>
          <w:rFonts w:ascii="Times New Roman" w:hAnsi="Times New Roman"/>
          <w:b w:val="0"/>
          <w:noProof w:val="0"/>
          <w:szCs w:val="24"/>
          <w:lang w:val="es-ES"/>
        </w:rPr>
        <w:t xml:space="preserve"> se han cumplido.  También incluirá un análisis de los arreglos operativos y administrativos empleados y recomendaciones para su optimización.  Asimismo analizará el cumplimiento de los compromisos establecidos en el Convenio EC-L11</w:t>
      </w:r>
      <w:r>
        <w:rPr>
          <w:rFonts w:ascii="Times New Roman" w:hAnsi="Times New Roman"/>
          <w:b w:val="0"/>
          <w:noProof w:val="0"/>
          <w:szCs w:val="24"/>
          <w:lang w:val="es-ES"/>
        </w:rPr>
        <w:t>47</w:t>
      </w:r>
      <w:r w:rsidRPr="00F94273">
        <w:rPr>
          <w:rFonts w:ascii="Times New Roman" w:hAnsi="Times New Roman"/>
          <w:b w:val="0"/>
          <w:noProof w:val="0"/>
          <w:szCs w:val="24"/>
          <w:lang w:val="es-ES"/>
        </w:rPr>
        <w:t xml:space="preserve">, y en el MOP.  La evaluación de medio término deberá orientar a los ejecutores del Programa respecto a ajustes estratégicos y operativos que fuesen necesarios adoptar. </w:t>
      </w:r>
    </w:p>
    <w:p w14:paraId="1B0CEC9C" w14:textId="400FE1D5" w:rsidR="003F57E6" w:rsidRPr="003F57E6" w:rsidRDefault="003F57E6" w:rsidP="003F57E6">
      <w:pPr>
        <w:pStyle w:val="Heading4"/>
        <w:numPr>
          <w:ilvl w:val="1"/>
          <w:numId w:val="10"/>
        </w:numPr>
        <w:tabs>
          <w:tab w:val="clear" w:pos="1440"/>
          <w:tab w:val="left" w:pos="720"/>
        </w:tabs>
        <w:ind w:left="720" w:hanging="720"/>
        <w:rPr>
          <w:rFonts w:ascii="Times New Roman" w:hAnsi="Times New Roman"/>
          <w:b w:val="0"/>
          <w:noProof w:val="0"/>
          <w:szCs w:val="24"/>
          <w:lang w:val="es-ES"/>
        </w:rPr>
      </w:pPr>
      <w:r>
        <w:rPr>
          <w:rFonts w:ascii="Times New Roman" w:hAnsi="Times New Roman"/>
          <w:b w:val="0"/>
          <w:noProof w:val="0"/>
          <w:szCs w:val="24"/>
          <w:lang w:val="es-ES"/>
        </w:rPr>
        <w:t>Una vez finalizado el Programa,</w:t>
      </w:r>
      <w:r w:rsidRPr="003F57E6">
        <w:rPr>
          <w:rFonts w:ascii="Times New Roman" w:hAnsi="Times New Roman"/>
          <w:b w:val="0"/>
          <w:noProof w:val="0"/>
          <w:szCs w:val="24"/>
          <w:lang w:val="es-ES"/>
        </w:rPr>
        <w:t xml:space="preserve"> el BID contratará consultores individuales para la preparación de la evaluación final. El ACB ex post se desarrollará siguiendo la </w:t>
      </w:r>
      <w:r>
        <w:rPr>
          <w:rFonts w:ascii="Times New Roman" w:hAnsi="Times New Roman"/>
          <w:b w:val="0"/>
          <w:noProof w:val="0"/>
          <w:szCs w:val="24"/>
          <w:lang w:val="es-ES"/>
        </w:rPr>
        <w:t xml:space="preserve">misma </w:t>
      </w:r>
      <w:r w:rsidRPr="003F57E6">
        <w:rPr>
          <w:rFonts w:ascii="Times New Roman" w:hAnsi="Times New Roman"/>
          <w:b w:val="0"/>
          <w:noProof w:val="0"/>
          <w:szCs w:val="24"/>
          <w:lang w:val="es-ES"/>
        </w:rPr>
        <w:t xml:space="preserve">metodología básica descrita </w:t>
      </w:r>
      <w:r>
        <w:rPr>
          <w:rFonts w:ascii="Times New Roman" w:hAnsi="Times New Roman"/>
          <w:b w:val="0"/>
          <w:noProof w:val="0"/>
          <w:szCs w:val="24"/>
          <w:lang w:val="es-ES"/>
        </w:rPr>
        <w:t>para el ACB ex ante.</w:t>
      </w:r>
      <w:r w:rsidRPr="003F57E6">
        <w:rPr>
          <w:rFonts w:ascii="Times New Roman" w:hAnsi="Times New Roman"/>
          <w:b w:val="0"/>
          <w:noProof w:val="0"/>
          <w:szCs w:val="24"/>
          <w:lang w:val="es-ES"/>
        </w:rPr>
        <w:t xml:space="preserve"> </w:t>
      </w:r>
    </w:p>
    <w:p w14:paraId="3A50859D" w14:textId="5C60A2D5" w:rsidR="00F94273" w:rsidRPr="00F94273" w:rsidRDefault="00F94273"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F94273">
        <w:rPr>
          <w:rFonts w:ascii="Times New Roman" w:hAnsi="Times New Roman"/>
          <w:b w:val="0"/>
          <w:noProof w:val="0"/>
          <w:szCs w:val="24"/>
          <w:lang w:val="es-ES"/>
        </w:rPr>
        <w:t>La Evaluación Final</w:t>
      </w:r>
      <w:r w:rsidR="008B73A7">
        <w:rPr>
          <w:rFonts w:ascii="Times New Roman" w:hAnsi="Times New Roman"/>
          <w:b w:val="0"/>
          <w:noProof w:val="0"/>
          <w:szCs w:val="24"/>
          <w:lang w:val="es-ES"/>
        </w:rPr>
        <w:t xml:space="preserve"> se realizara en formato de PCR</w:t>
      </w:r>
      <w:r w:rsidRPr="00F94273">
        <w:rPr>
          <w:rFonts w:ascii="Times New Roman" w:hAnsi="Times New Roman"/>
          <w:b w:val="0"/>
          <w:noProof w:val="0"/>
          <w:szCs w:val="24"/>
          <w:lang w:val="es-ES"/>
        </w:rPr>
        <w:t xml:space="preserve">. </w:t>
      </w:r>
      <w:r w:rsidR="008B73A7">
        <w:rPr>
          <w:rFonts w:ascii="Times New Roman" w:hAnsi="Times New Roman"/>
          <w:b w:val="0"/>
          <w:noProof w:val="0"/>
          <w:szCs w:val="24"/>
          <w:lang w:val="es-ES"/>
        </w:rPr>
        <w:t>La misma s</w:t>
      </w:r>
      <w:r w:rsidRPr="00F94273">
        <w:rPr>
          <w:rFonts w:ascii="Times New Roman" w:hAnsi="Times New Roman"/>
          <w:b w:val="0"/>
          <w:noProof w:val="0"/>
          <w:szCs w:val="24"/>
          <w:lang w:val="es-ES"/>
        </w:rPr>
        <w:t xml:space="preserve">e realizará una dentro de los noventa (90) días contados a partir de la fecha en que se haya desembolsado el 95% de los recursos del financiamiento del BID.  </w:t>
      </w:r>
    </w:p>
    <w:p w14:paraId="71116B46" w14:textId="77777777" w:rsidR="00D92C59" w:rsidRPr="00DA31DE" w:rsidRDefault="00D92C59" w:rsidP="00DA31DE">
      <w:pPr>
        <w:pStyle w:val="Heading4"/>
        <w:numPr>
          <w:ilvl w:val="1"/>
          <w:numId w:val="10"/>
        </w:numPr>
        <w:tabs>
          <w:tab w:val="clear" w:pos="1440"/>
          <w:tab w:val="left" w:pos="720"/>
        </w:tabs>
        <w:ind w:left="720" w:hanging="720"/>
        <w:jc w:val="left"/>
        <w:rPr>
          <w:rStyle w:val="Heading1Char"/>
          <w:spacing w:val="-3"/>
          <w:lang w:val="es-ES" w:eastAsia="en-US"/>
        </w:rPr>
      </w:pPr>
      <w:bookmarkStart w:id="13" w:name="_Toc416714969"/>
      <w:r w:rsidRPr="00DA31DE">
        <w:rPr>
          <w:rStyle w:val="Heading1Char"/>
          <w:spacing w:val="-3"/>
          <w:lang w:val="es-ES" w:eastAsia="en-US"/>
        </w:rPr>
        <w:t>Principales Preguntas de Evaluación</w:t>
      </w:r>
      <w:bookmarkEnd w:id="13"/>
    </w:p>
    <w:p w14:paraId="78B58CDE" w14:textId="77777777" w:rsidR="008B73A7" w:rsidRDefault="00D92C59"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La evaluación del Programa busca responder a las </w:t>
      </w:r>
      <w:r w:rsidR="008B73A7">
        <w:rPr>
          <w:rFonts w:ascii="Times New Roman" w:hAnsi="Times New Roman"/>
          <w:b w:val="0"/>
          <w:noProof w:val="0"/>
          <w:szCs w:val="24"/>
          <w:lang w:val="es-ES"/>
        </w:rPr>
        <w:t xml:space="preserve">siguientes </w:t>
      </w:r>
      <w:r w:rsidRPr="003E54AD">
        <w:rPr>
          <w:rFonts w:ascii="Times New Roman" w:hAnsi="Times New Roman"/>
          <w:b w:val="0"/>
          <w:noProof w:val="0"/>
          <w:szCs w:val="24"/>
          <w:lang w:val="es-ES"/>
        </w:rPr>
        <w:t>interrogantes</w:t>
      </w:r>
      <w:r w:rsidR="008B73A7">
        <w:rPr>
          <w:rFonts w:ascii="Times New Roman" w:hAnsi="Times New Roman"/>
          <w:b w:val="0"/>
          <w:noProof w:val="0"/>
          <w:szCs w:val="24"/>
          <w:lang w:val="es-ES"/>
        </w:rPr>
        <w:t>:</w:t>
      </w:r>
    </w:p>
    <w:p w14:paraId="18F2FFDD" w14:textId="535B9ED8" w:rsidR="008B73A7" w:rsidRDefault="008B73A7"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Pr>
          <w:rFonts w:ascii="Times New Roman" w:hAnsi="Times New Roman"/>
          <w:b w:val="0"/>
          <w:noProof w:val="0"/>
          <w:szCs w:val="24"/>
          <w:lang w:val="es-ES"/>
        </w:rPr>
        <w:t>¿El Programa apoya el reforzamiento y la expansión de la infraestructura eléctrica en MT y BT?; ¿El Programa contribuye a la modernización y eficiencia en la gestión de la demanda en el SND?; ¿El Programa mejora los niveles de confiabilidad del servicio eléctrico, en cuanto a tiempo de interrupciones del servicio eléctrico y frecuencia con la que se dan esas interrupciones?</w:t>
      </w:r>
    </w:p>
    <w:p w14:paraId="4D42F9E0" w14:textId="77777777" w:rsidR="008B73A7" w:rsidRPr="008B73A7" w:rsidRDefault="008B73A7" w:rsidP="008B73A7">
      <w:pPr>
        <w:rPr>
          <w:lang w:val="es-ES" w:eastAsia="es-AR"/>
        </w:rPr>
      </w:pPr>
    </w:p>
    <w:p w14:paraId="71CD81C5" w14:textId="77777777" w:rsidR="008B73A7" w:rsidRPr="008B73A7" w:rsidRDefault="008B73A7" w:rsidP="008B73A7">
      <w:pPr>
        <w:rPr>
          <w:lang w:val="es-ES" w:eastAsia="es-AR"/>
        </w:rPr>
      </w:pPr>
    </w:p>
    <w:p w14:paraId="2BCC3634" w14:textId="77777777" w:rsidR="008B73A7" w:rsidRPr="008B73A7" w:rsidRDefault="008B73A7" w:rsidP="008B73A7">
      <w:pPr>
        <w:rPr>
          <w:lang w:val="es-ES" w:eastAsia="es-AR"/>
        </w:rPr>
      </w:pPr>
    </w:p>
    <w:p w14:paraId="65BC920C" w14:textId="3C5787C3" w:rsidR="00D92C59" w:rsidRPr="003E54AD" w:rsidRDefault="00D92C59" w:rsidP="00DA31DE">
      <w:pPr>
        <w:pStyle w:val="Heading4"/>
        <w:numPr>
          <w:ilvl w:val="1"/>
          <w:numId w:val="10"/>
        </w:numPr>
        <w:tabs>
          <w:tab w:val="clear" w:pos="1440"/>
          <w:tab w:val="left" w:pos="720"/>
        </w:tabs>
        <w:ind w:left="720" w:hanging="720"/>
        <w:jc w:val="left"/>
        <w:rPr>
          <w:rFonts w:ascii="Times New Roman" w:hAnsi="Times New Roman"/>
          <w:b w:val="0"/>
          <w:smallCaps/>
          <w:noProof w:val="0"/>
          <w:szCs w:val="24"/>
          <w:lang w:val="es-ES"/>
        </w:rPr>
      </w:pPr>
      <w:bookmarkStart w:id="14" w:name="_Toc416714970"/>
      <w:r w:rsidRPr="00DA31DE">
        <w:rPr>
          <w:rStyle w:val="Heading1Char"/>
          <w:spacing w:val="-3"/>
          <w:lang w:val="es-ES" w:eastAsia="en-US"/>
        </w:rPr>
        <w:lastRenderedPageBreak/>
        <w:t>Metodología de Evaluación de Resultados</w:t>
      </w:r>
      <w:bookmarkEnd w:id="14"/>
      <w:r w:rsidRPr="003E54AD">
        <w:rPr>
          <w:lang w:val="es-ES"/>
        </w:rPr>
        <w:t xml:space="preserve"> </w:t>
      </w:r>
    </w:p>
    <w:p w14:paraId="0DDC7134" w14:textId="42087597" w:rsidR="00FD05CA" w:rsidRPr="007A0A9A" w:rsidRDefault="00FD05CA" w:rsidP="007A0A9A">
      <w:pPr>
        <w:pStyle w:val="Heading4"/>
        <w:numPr>
          <w:ilvl w:val="1"/>
          <w:numId w:val="10"/>
        </w:numPr>
        <w:tabs>
          <w:tab w:val="clear" w:pos="1440"/>
          <w:tab w:val="left" w:pos="720"/>
        </w:tabs>
        <w:spacing w:before="0" w:after="0"/>
        <w:ind w:left="720" w:hanging="720"/>
        <w:rPr>
          <w:rFonts w:ascii="Times New Roman" w:hAnsi="Times New Roman"/>
          <w:b w:val="0"/>
          <w:noProof w:val="0"/>
          <w:szCs w:val="24"/>
          <w:lang w:val="es-ES"/>
        </w:rPr>
      </w:pPr>
      <w:r>
        <w:rPr>
          <w:rFonts w:ascii="Times New Roman" w:hAnsi="Times New Roman"/>
          <w:b w:val="0"/>
          <w:noProof w:val="0"/>
          <w:szCs w:val="24"/>
          <w:lang w:val="es-ES"/>
        </w:rPr>
        <w:t xml:space="preserve">La evaluación consistirá en una evaluación de medio </w:t>
      </w:r>
      <w:proofErr w:type="spellStart"/>
      <w:proofErr w:type="gramStart"/>
      <w:r>
        <w:rPr>
          <w:rFonts w:ascii="Times New Roman" w:hAnsi="Times New Roman"/>
          <w:b w:val="0"/>
          <w:noProof w:val="0"/>
          <w:szCs w:val="24"/>
          <w:lang w:val="es-ES"/>
        </w:rPr>
        <w:t>termin</w:t>
      </w:r>
      <w:r w:rsidR="00012907">
        <w:rPr>
          <w:rFonts w:ascii="Times New Roman" w:hAnsi="Times New Roman"/>
          <w:b w:val="0"/>
          <w:noProof w:val="0"/>
          <w:szCs w:val="24"/>
          <w:lang w:val="es-ES"/>
        </w:rPr>
        <w:t>o</w:t>
      </w:r>
      <w:proofErr w:type="spellEnd"/>
      <w:proofErr w:type="gramEnd"/>
      <w:r>
        <w:rPr>
          <w:rFonts w:ascii="Times New Roman" w:hAnsi="Times New Roman"/>
          <w:b w:val="0"/>
          <w:noProof w:val="0"/>
          <w:szCs w:val="24"/>
          <w:lang w:val="es-ES"/>
        </w:rPr>
        <w:t>,</w:t>
      </w:r>
      <w:r w:rsidR="00012907">
        <w:rPr>
          <w:rFonts w:ascii="Times New Roman" w:hAnsi="Times New Roman"/>
          <w:b w:val="0"/>
          <w:noProof w:val="0"/>
          <w:szCs w:val="24"/>
          <w:lang w:val="es-ES"/>
        </w:rPr>
        <w:t xml:space="preserve"> y</w:t>
      </w:r>
      <w:r>
        <w:rPr>
          <w:rFonts w:ascii="Times New Roman" w:hAnsi="Times New Roman"/>
          <w:b w:val="0"/>
          <w:noProof w:val="0"/>
          <w:szCs w:val="24"/>
          <w:lang w:val="es-ES"/>
        </w:rPr>
        <w:t xml:space="preserve"> una final, </w:t>
      </w:r>
      <w:r w:rsidR="00012907">
        <w:rPr>
          <w:rFonts w:ascii="Times New Roman" w:hAnsi="Times New Roman"/>
          <w:b w:val="0"/>
          <w:noProof w:val="0"/>
          <w:szCs w:val="24"/>
          <w:lang w:val="es-ES"/>
        </w:rPr>
        <w:t xml:space="preserve">que incluye </w:t>
      </w:r>
      <w:r>
        <w:rPr>
          <w:rFonts w:ascii="Times New Roman" w:hAnsi="Times New Roman"/>
          <w:b w:val="0"/>
          <w:noProof w:val="0"/>
          <w:szCs w:val="24"/>
          <w:lang w:val="es-ES"/>
        </w:rPr>
        <w:t xml:space="preserve">un análisis </w:t>
      </w:r>
      <w:r w:rsidR="00012907">
        <w:rPr>
          <w:rFonts w:ascii="Times New Roman" w:hAnsi="Times New Roman"/>
          <w:b w:val="0"/>
          <w:noProof w:val="0"/>
          <w:szCs w:val="24"/>
          <w:lang w:val="es-ES"/>
        </w:rPr>
        <w:t xml:space="preserve">económico financiero </w:t>
      </w:r>
      <w:r>
        <w:rPr>
          <w:rFonts w:ascii="Times New Roman" w:hAnsi="Times New Roman"/>
          <w:b w:val="0"/>
          <w:noProof w:val="0"/>
          <w:szCs w:val="24"/>
          <w:lang w:val="es-ES"/>
        </w:rPr>
        <w:t>ex post</w:t>
      </w:r>
      <w:r w:rsidR="00012907">
        <w:rPr>
          <w:rFonts w:ascii="Times New Roman" w:hAnsi="Times New Roman"/>
          <w:b w:val="0"/>
          <w:noProof w:val="0"/>
          <w:szCs w:val="24"/>
          <w:lang w:val="es-ES"/>
        </w:rPr>
        <w:t xml:space="preserve">. El informe final seguirá el formato de la guía PCR. </w:t>
      </w:r>
      <w:r>
        <w:rPr>
          <w:rFonts w:ascii="Times New Roman" w:hAnsi="Times New Roman"/>
          <w:b w:val="0"/>
          <w:noProof w:val="0"/>
          <w:szCs w:val="24"/>
          <w:lang w:val="es-ES"/>
        </w:rPr>
        <w:t xml:space="preserve"> </w:t>
      </w:r>
      <w:r w:rsidR="00012907">
        <w:rPr>
          <w:rFonts w:ascii="Times New Roman" w:hAnsi="Times New Roman"/>
          <w:b w:val="0"/>
          <w:noProof w:val="0"/>
          <w:szCs w:val="24"/>
          <w:lang w:val="es-ES"/>
        </w:rPr>
        <w:t>La evaluación ex post</w:t>
      </w:r>
      <w:r w:rsidRPr="007A0A9A">
        <w:rPr>
          <w:rFonts w:ascii="Times New Roman" w:hAnsi="Times New Roman"/>
          <w:b w:val="0"/>
          <w:noProof w:val="0"/>
          <w:szCs w:val="24"/>
          <w:lang w:val="es-ES"/>
        </w:rPr>
        <w:t xml:space="preserve"> permitiría </w:t>
      </w:r>
      <w:r>
        <w:rPr>
          <w:rFonts w:ascii="Times New Roman" w:hAnsi="Times New Roman"/>
          <w:b w:val="0"/>
          <w:noProof w:val="0"/>
          <w:szCs w:val="24"/>
          <w:lang w:val="es-ES"/>
        </w:rPr>
        <w:t>reportar si</w:t>
      </w:r>
      <w:r w:rsidRPr="007A0A9A">
        <w:rPr>
          <w:rFonts w:ascii="Times New Roman" w:hAnsi="Times New Roman"/>
          <w:b w:val="0"/>
          <w:noProof w:val="0"/>
          <w:szCs w:val="24"/>
          <w:lang w:val="es-ES"/>
        </w:rPr>
        <w:t xml:space="preserve"> los beneficios realizados fueron suficientes para recuperar la inversión dados los costos planeados; y además que dados los costos incurridos y los beneficios obtenidos con la ejecución </w:t>
      </w:r>
      <w:r>
        <w:rPr>
          <w:rFonts w:ascii="Times New Roman" w:hAnsi="Times New Roman"/>
          <w:b w:val="0"/>
          <w:noProof w:val="0"/>
          <w:szCs w:val="24"/>
          <w:lang w:val="es-ES"/>
        </w:rPr>
        <w:t>del programa</w:t>
      </w:r>
      <w:r w:rsidRPr="007A0A9A">
        <w:rPr>
          <w:rFonts w:ascii="Times New Roman" w:hAnsi="Times New Roman"/>
          <w:b w:val="0"/>
          <w:noProof w:val="0"/>
          <w:szCs w:val="24"/>
          <w:lang w:val="es-ES"/>
        </w:rPr>
        <w:t xml:space="preserve">, </w:t>
      </w:r>
      <w:r>
        <w:rPr>
          <w:rFonts w:ascii="Times New Roman" w:hAnsi="Times New Roman"/>
          <w:b w:val="0"/>
          <w:noProof w:val="0"/>
          <w:szCs w:val="24"/>
          <w:lang w:val="es-ES"/>
        </w:rPr>
        <w:t>el mismo</w:t>
      </w:r>
      <w:r w:rsidRPr="007A0A9A">
        <w:rPr>
          <w:rFonts w:ascii="Times New Roman" w:hAnsi="Times New Roman"/>
          <w:b w:val="0"/>
          <w:noProof w:val="0"/>
          <w:szCs w:val="24"/>
          <w:lang w:val="es-ES"/>
        </w:rPr>
        <w:t xml:space="preserve"> generó valor para la sociedad.</w:t>
      </w:r>
    </w:p>
    <w:p w14:paraId="17CC260D" w14:textId="77777777" w:rsidR="00FD05CA" w:rsidRDefault="00FD05CA" w:rsidP="007A0A9A">
      <w:pPr>
        <w:pStyle w:val="Heading4"/>
        <w:numPr>
          <w:ilvl w:val="0"/>
          <w:numId w:val="0"/>
        </w:numPr>
        <w:tabs>
          <w:tab w:val="clear" w:pos="1440"/>
          <w:tab w:val="left" w:pos="720"/>
        </w:tabs>
        <w:spacing w:before="0" w:after="0"/>
        <w:ind w:left="720"/>
        <w:rPr>
          <w:rFonts w:ascii="Times New Roman" w:hAnsi="Times New Roman"/>
          <w:b w:val="0"/>
          <w:noProof w:val="0"/>
          <w:szCs w:val="24"/>
          <w:lang w:val="es-ES"/>
        </w:rPr>
      </w:pPr>
    </w:p>
    <w:p w14:paraId="0E3BBD50" w14:textId="77777777" w:rsidR="00D92C59" w:rsidRPr="003E54AD" w:rsidRDefault="00D92C59" w:rsidP="00393423">
      <w:pPr>
        <w:pStyle w:val="Heading4"/>
        <w:numPr>
          <w:ilvl w:val="1"/>
          <w:numId w:val="10"/>
        </w:numPr>
        <w:tabs>
          <w:tab w:val="clear" w:pos="1440"/>
          <w:tab w:val="left" w:pos="720"/>
        </w:tabs>
        <w:spacing w:before="0" w:after="0"/>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Los siguientes criterios deberán considerarse para la preparación de la evaluación final. </w:t>
      </w:r>
    </w:p>
    <w:p w14:paraId="24DA6F92" w14:textId="77777777" w:rsidR="00D92C59" w:rsidRPr="003E54AD" w:rsidRDefault="00D92C59" w:rsidP="00393423">
      <w:pPr>
        <w:pStyle w:val="ListParagraph"/>
        <w:keepNext/>
        <w:widowControl w:val="0"/>
        <w:numPr>
          <w:ilvl w:val="0"/>
          <w:numId w:val="18"/>
        </w:numPr>
        <w:tabs>
          <w:tab w:val="left" w:pos="1440"/>
        </w:tabs>
        <w:suppressAutoHyphens/>
        <w:autoSpaceDE w:val="0"/>
        <w:autoSpaceDN w:val="0"/>
        <w:adjustRightInd w:val="0"/>
        <w:ind w:left="1440" w:hanging="630"/>
        <w:contextualSpacing w:val="0"/>
        <w:jc w:val="both"/>
        <w:rPr>
          <w:lang w:val="es-ES"/>
        </w:rPr>
      </w:pPr>
      <w:r w:rsidRPr="003E54AD">
        <w:rPr>
          <w:lang w:val="es-ES"/>
        </w:rPr>
        <w:t>Relevancia: ¿Los resultados del Programa fueron consistentes con las áreas estratégicas y prioridades de país identificadas?</w:t>
      </w:r>
    </w:p>
    <w:p w14:paraId="6AF6EEC8" w14:textId="77777777" w:rsidR="00D92C59" w:rsidRPr="003E54AD" w:rsidRDefault="00D92C59" w:rsidP="00DA31DE">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lang w:val="es-ES"/>
        </w:rPr>
      </w:pPr>
      <w:r w:rsidRPr="003E54AD">
        <w:rPr>
          <w:lang w:val="es-ES"/>
        </w:rPr>
        <w:t>Efectividad: ¿Los resultados del Programa son consistentes con sus objetivos originales o modificados?</w:t>
      </w:r>
    </w:p>
    <w:p w14:paraId="1E335815" w14:textId="77777777" w:rsidR="00D92C59" w:rsidRPr="003E54AD" w:rsidRDefault="00D92C59" w:rsidP="00DA31DE">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lang w:val="es-ES"/>
        </w:rPr>
      </w:pPr>
      <w:r w:rsidRPr="003E54AD">
        <w:rPr>
          <w:lang w:val="es-ES"/>
        </w:rPr>
        <w:t xml:space="preserve">Eficiencia: ¿El costo del Programa fue costo-efectivo? ¿Fue el Programa la opción menos costosa?  Si el Programa tuvo atrasos, esto afectó su efectividad.  Evaluar, los costos incurridos, tiempo de ejecución y resultados alcanzados con relación a otros programas similares.  </w:t>
      </w:r>
    </w:p>
    <w:p w14:paraId="2BA9927F" w14:textId="77777777" w:rsidR="00D92C59" w:rsidRPr="003E54AD" w:rsidRDefault="00D92C59"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La evaluación de la Relevancia, efectividad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14:paraId="2365EB3B" w14:textId="7B54FA65"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Altamente satisfactoria (HS). El programa no tuvo deficiencias en el cumplimiento de sus objetivos en términos de relevancia, efectividad o eficiencia</w:t>
      </w:r>
      <w:r>
        <w:rPr>
          <w:rFonts w:ascii="Times New Roman" w:hAnsi="Times New Roman"/>
          <w:b w:val="0"/>
          <w:noProof w:val="0"/>
          <w:szCs w:val="24"/>
          <w:lang w:val="es-ES"/>
        </w:rPr>
        <w:t>;</w:t>
      </w:r>
    </w:p>
    <w:p w14:paraId="17FDE8CA" w14:textId="2BC68E7C"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Satisfactorio (S). El programa tuvo deficiencias de menor importancia en el logro de sus objetivos en términos de relevancia, efectividad o eficiencia</w:t>
      </w:r>
      <w:r>
        <w:rPr>
          <w:rFonts w:ascii="Times New Roman" w:hAnsi="Times New Roman"/>
          <w:b w:val="0"/>
          <w:noProof w:val="0"/>
          <w:szCs w:val="24"/>
          <w:lang w:val="es-ES"/>
        </w:rPr>
        <w:t>;</w:t>
      </w:r>
    </w:p>
    <w:p w14:paraId="02D84343" w14:textId="508C2725"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Moderadamente Satisfactorio (MS). El programa tuvo moderadamente deficiencias de menor importancia en el logro de sus objetivos en términos de relevancia, efectividad o eficiencia</w:t>
      </w:r>
      <w:r>
        <w:rPr>
          <w:rFonts w:ascii="Times New Roman" w:hAnsi="Times New Roman"/>
          <w:b w:val="0"/>
          <w:noProof w:val="0"/>
          <w:szCs w:val="24"/>
          <w:lang w:val="es-ES"/>
        </w:rPr>
        <w:t>;</w:t>
      </w:r>
    </w:p>
    <w:p w14:paraId="3D990575" w14:textId="010C5100"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Moderadamente Insatisfactorio (MI). El programa tuvo deficiencias en el alcance de sus objetivos en términos de relevancia, efectividad o eficiencia</w:t>
      </w:r>
      <w:r>
        <w:rPr>
          <w:rFonts w:ascii="Times New Roman" w:hAnsi="Times New Roman"/>
          <w:b w:val="0"/>
          <w:noProof w:val="0"/>
          <w:szCs w:val="24"/>
          <w:lang w:val="es-ES"/>
        </w:rPr>
        <w:t>;</w:t>
      </w:r>
    </w:p>
    <w:p w14:paraId="3273221D" w14:textId="0BF2EA1F"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Insatisfactorio (I). El programa tuvo importantes deficiencias en el alcance de sus objetivos en términos de relevancia, efectividad y eficiencia</w:t>
      </w:r>
      <w:r>
        <w:rPr>
          <w:rFonts w:ascii="Times New Roman" w:hAnsi="Times New Roman"/>
          <w:b w:val="0"/>
          <w:noProof w:val="0"/>
          <w:szCs w:val="24"/>
          <w:lang w:val="es-ES"/>
        </w:rPr>
        <w:t>;</w:t>
      </w:r>
    </w:p>
    <w:p w14:paraId="05F07D64" w14:textId="76072A69" w:rsidR="00D92C59" w:rsidRPr="003E54AD" w:rsidRDefault="00D92C59" w:rsidP="00DA31DE">
      <w:pPr>
        <w:pStyle w:val="Heading4"/>
        <w:numPr>
          <w:ilvl w:val="1"/>
          <w:numId w:val="19"/>
        </w:numPr>
        <w:tabs>
          <w:tab w:val="clear" w:pos="1440"/>
          <w:tab w:val="left" w:pos="720"/>
        </w:tabs>
        <w:ind w:left="1440" w:hanging="720"/>
        <w:rPr>
          <w:rFonts w:ascii="Times New Roman" w:hAnsi="Times New Roman"/>
          <w:b w:val="0"/>
          <w:noProof w:val="0"/>
          <w:szCs w:val="24"/>
          <w:lang w:val="es-ES"/>
        </w:rPr>
      </w:pPr>
      <w:r w:rsidRPr="003E54AD">
        <w:rPr>
          <w:rFonts w:ascii="Times New Roman" w:hAnsi="Times New Roman"/>
          <w:b w:val="0"/>
          <w:noProof w:val="0"/>
          <w:szCs w:val="24"/>
          <w:lang w:val="es-ES"/>
        </w:rPr>
        <w:t>Altamente Insatisfactorio (AI). El programa tuvo deficiencias graves en el cumplimiento de sus objetivos en términos de relevancia, efectividad o eficiencia</w:t>
      </w:r>
      <w:r>
        <w:rPr>
          <w:rFonts w:ascii="Times New Roman" w:hAnsi="Times New Roman"/>
          <w:b w:val="0"/>
          <w:noProof w:val="0"/>
          <w:szCs w:val="24"/>
          <w:lang w:val="es-ES"/>
        </w:rPr>
        <w:t>.</w:t>
      </w:r>
    </w:p>
    <w:p w14:paraId="5EDF0B3D" w14:textId="77777777" w:rsidR="00D92C59" w:rsidRPr="00D92C59" w:rsidRDefault="00D92C59" w:rsidP="00D92C59">
      <w:pPr>
        <w:pStyle w:val="AutoNumpara"/>
        <w:numPr>
          <w:ilvl w:val="0"/>
          <w:numId w:val="0"/>
        </w:numPr>
        <w:ind w:left="720" w:hanging="720"/>
        <w:jc w:val="left"/>
        <w:rPr>
          <w:b/>
          <w:smallCaps/>
          <w:noProof w:val="0"/>
          <w:szCs w:val="24"/>
          <w:lang w:val="es-ES"/>
        </w:rPr>
        <w:sectPr w:rsidR="00D92C59" w:rsidRPr="00D92C59" w:rsidSect="00722062">
          <w:pgSz w:w="12240" w:h="15840" w:code="1"/>
          <w:pgMar w:top="720" w:right="1440" w:bottom="1440" w:left="1440" w:header="720" w:footer="720" w:gutter="0"/>
          <w:cols w:space="720"/>
          <w:docGrid w:linePitch="360"/>
        </w:sectPr>
      </w:pPr>
    </w:p>
    <w:p w14:paraId="17CC642E" w14:textId="77777777" w:rsidR="003E54AD" w:rsidRPr="003E54AD" w:rsidRDefault="003E54AD" w:rsidP="003E54AD">
      <w:pPr>
        <w:pStyle w:val="Heading4"/>
        <w:numPr>
          <w:ilvl w:val="0"/>
          <w:numId w:val="0"/>
        </w:numPr>
        <w:tabs>
          <w:tab w:val="clear" w:pos="1440"/>
          <w:tab w:val="left" w:pos="720"/>
        </w:tabs>
        <w:ind w:left="720"/>
        <w:jc w:val="left"/>
        <w:rPr>
          <w:b w:val="0"/>
          <w:szCs w:val="24"/>
          <w:lang w:val="es-ES"/>
        </w:rPr>
      </w:pPr>
    </w:p>
    <w:p w14:paraId="04BC7890" w14:textId="5C60978A" w:rsidR="00C81AF9" w:rsidRPr="00DA31DE" w:rsidRDefault="006D01D1" w:rsidP="00DA31DE">
      <w:pPr>
        <w:pStyle w:val="Heading4"/>
        <w:numPr>
          <w:ilvl w:val="1"/>
          <w:numId w:val="10"/>
        </w:numPr>
        <w:tabs>
          <w:tab w:val="clear" w:pos="1440"/>
          <w:tab w:val="left" w:pos="720"/>
        </w:tabs>
        <w:ind w:left="720" w:hanging="720"/>
        <w:jc w:val="left"/>
        <w:rPr>
          <w:rStyle w:val="Heading1Char"/>
          <w:b/>
          <w:spacing w:val="-3"/>
          <w:lang w:val="es-ES" w:eastAsia="en-US"/>
        </w:rPr>
      </w:pPr>
      <w:bookmarkStart w:id="15" w:name="_Toc416714971"/>
      <w:r w:rsidRPr="00DA31DE">
        <w:rPr>
          <w:rStyle w:val="Heading1Char"/>
          <w:b/>
          <w:spacing w:val="-3"/>
          <w:lang w:val="es-ES" w:eastAsia="en-US"/>
        </w:rPr>
        <w:t>Análisis Costo Beneficio Ex-Ante de las Obras de la Muestra Representativa del Programa de</w:t>
      </w:r>
      <w:r w:rsidR="008B73A7">
        <w:rPr>
          <w:rStyle w:val="Heading1Char"/>
          <w:b/>
          <w:spacing w:val="-3"/>
          <w:lang w:val="es-ES" w:eastAsia="en-US"/>
        </w:rPr>
        <w:t xml:space="preserve">l Programa Propuesto - </w:t>
      </w:r>
      <w:r w:rsidRPr="00DA31DE">
        <w:rPr>
          <w:rStyle w:val="Heading1Char"/>
          <w:b/>
          <w:spacing w:val="-3"/>
          <w:lang w:val="es-ES" w:eastAsia="en-US"/>
        </w:rPr>
        <w:t xml:space="preserve"> </w:t>
      </w:r>
      <w:r w:rsidR="0034557A" w:rsidRPr="00DA31DE">
        <w:rPr>
          <w:rStyle w:val="Heading1Char"/>
          <w:b/>
          <w:spacing w:val="-3"/>
          <w:lang w:val="es-ES" w:eastAsia="en-US"/>
        </w:rPr>
        <w:t xml:space="preserve">Reforzamiento del Sistema Nacional de </w:t>
      </w:r>
      <w:r w:rsidR="00E278F0" w:rsidRPr="00DA31DE">
        <w:rPr>
          <w:rStyle w:val="Heading1Char"/>
          <w:b/>
          <w:spacing w:val="-3"/>
          <w:lang w:val="es-ES" w:eastAsia="en-US"/>
        </w:rPr>
        <w:t>Distribución</w:t>
      </w:r>
      <w:r w:rsidR="0034557A" w:rsidRPr="00DA31DE">
        <w:rPr>
          <w:rStyle w:val="Heading1Char"/>
          <w:b/>
          <w:spacing w:val="-3"/>
          <w:lang w:val="es-ES" w:eastAsia="en-US"/>
        </w:rPr>
        <w:t xml:space="preserve"> </w:t>
      </w:r>
      <w:r w:rsidR="00E278F0" w:rsidRPr="00DA31DE">
        <w:rPr>
          <w:rStyle w:val="Heading1Char"/>
          <w:b/>
          <w:spacing w:val="-3"/>
          <w:lang w:val="es-ES" w:eastAsia="en-US"/>
        </w:rPr>
        <w:t>Eléctrica</w:t>
      </w:r>
      <w:r w:rsidR="0034557A" w:rsidRPr="00DA31DE">
        <w:rPr>
          <w:rStyle w:val="Heading1Char"/>
          <w:b/>
          <w:spacing w:val="-3"/>
          <w:lang w:val="es-ES" w:eastAsia="en-US"/>
        </w:rPr>
        <w:t xml:space="preserve"> del Ecuador II (EC-L1147)</w:t>
      </w:r>
      <w:bookmarkEnd w:id="15"/>
      <w:r w:rsidRPr="00DA31DE">
        <w:rPr>
          <w:rStyle w:val="Heading1Char"/>
          <w:b/>
          <w:spacing w:val="-3"/>
          <w:lang w:val="es-ES" w:eastAsia="en-US"/>
        </w:rPr>
        <w:t xml:space="preserve"> </w:t>
      </w:r>
    </w:p>
    <w:p w14:paraId="16D58761" w14:textId="77777777" w:rsidR="00B00D96" w:rsidRPr="003E54AD" w:rsidRDefault="00B00D96"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La evaluación económica se ha concentrado en aquellos componentes cuyos impactos económicos diferenciales han sido identificados como directamente atribuibles al Programa, mediante relaciones causa-efecto suficientemente claras para definir el perímetro objeto del análisis.</w:t>
      </w:r>
    </w:p>
    <w:p w14:paraId="4AD6C2B0" w14:textId="77777777" w:rsidR="00B00D96" w:rsidRPr="003E54AD" w:rsidRDefault="00B00D96"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Con el propósito de determinar la viabilidad del Programa en términos económicos, se ha realizado una evaluación de los impactos económicos que resultarán de su puesta en marcha e implementación, siguiendo el planteamiento metodológico descrito a continuación en el apartado II.</w:t>
      </w:r>
    </w:p>
    <w:p w14:paraId="56854450" w14:textId="77777777" w:rsidR="00B00D96" w:rsidRPr="003E54AD" w:rsidRDefault="00B00D96"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Cabe señalar que el ACB ha partido de las proyecciones individuales realizadas previamente para cada una de EED. Por tanto el ACB se ha basado en los mismos supuestos e hipótesis de carácter técnico-económico que los contemplados en dichos análisis individuales.</w:t>
      </w:r>
    </w:p>
    <w:p w14:paraId="7F712EB7" w14:textId="77777777" w:rsidR="00B00D96" w:rsidRPr="003E54AD" w:rsidRDefault="00B00D96"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Para la evaluación de la viabilidad económica ex-ante del Programa, se ha utilizado la metodología del Análisis Costo-Beneficio (ACB), que cuantifica la rentabilidad de las intervenciones previstas en el Programa. </w:t>
      </w:r>
    </w:p>
    <w:p w14:paraId="69EAE2BB" w14:textId="77777777" w:rsidR="00B00D96" w:rsidRPr="003E54AD" w:rsidRDefault="00B00D96"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La metodología del ACB se ha adaptado a cado uno de los componentes evaluados, en función de los factores siguientes: (i) la información primaria y segundaria disponible al respecto y (ii) los análisis previamente realizados a nivel individual de cada una de las EED.</w:t>
      </w:r>
    </w:p>
    <w:p w14:paraId="6F181F64" w14:textId="140B848D" w:rsidR="009F6896" w:rsidRPr="003E54AD" w:rsidRDefault="00E8411A"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El</w:t>
      </w:r>
      <w:r w:rsidR="009F6896" w:rsidRPr="003E54AD">
        <w:rPr>
          <w:rFonts w:ascii="Times New Roman" w:hAnsi="Times New Roman"/>
          <w:b w:val="0"/>
          <w:noProof w:val="0"/>
          <w:szCs w:val="24"/>
          <w:lang w:val="es-ES"/>
        </w:rPr>
        <w:t xml:space="preserve"> análisis</w:t>
      </w:r>
      <w:r w:rsidRPr="003E54AD">
        <w:rPr>
          <w:rFonts w:ascii="Times New Roman" w:hAnsi="Times New Roman"/>
          <w:b w:val="0"/>
          <w:noProof w:val="0"/>
          <w:szCs w:val="24"/>
          <w:lang w:val="es-ES"/>
        </w:rPr>
        <w:t xml:space="preserve"> costo-beneficio</w:t>
      </w:r>
      <w:r w:rsidR="009F6896" w:rsidRPr="003E54AD">
        <w:rPr>
          <w:rFonts w:ascii="Times New Roman" w:hAnsi="Times New Roman"/>
          <w:b w:val="0"/>
          <w:noProof w:val="0"/>
          <w:szCs w:val="24"/>
          <w:lang w:val="es-ES"/>
        </w:rPr>
        <w:t xml:space="preserve"> </w:t>
      </w:r>
      <w:r w:rsidRPr="003E54AD">
        <w:rPr>
          <w:rFonts w:ascii="Times New Roman" w:hAnsi="Times New Roman"/>
          <w:b w:val="0"/>
          <w:noProof w:val="0"/>
          <w:szCs w:val="24"/>
          <w:lang w:val="es-ES"/>
        </w:rPr>
        <w:t>utiliz</w:t>
      </w:r>
      <w:r w:rsidR="009F6896" w:rsidRPr="003E54AD">
        <w:rPr>
          <w:rFonts w:ascii="Times New Roman" w:hAnsi="Times New Roman"/>
          <w:b w:val="0"/>
          <w:noProof w:val="0"/>
          <w:szCs w:val="24"/>
          <w:lang w:val="es-ES"/>
        </w:rPr>
        <w:t xml:space="preserve">ó un período de análisis de 32 años, igual a la vida útil estimada para los proyectos de la muestra que conforman el Programa. El análisis económico se hizo tanto a precios de mercado como a precios de eficiencia. En el primer caso, la Tasa Interna de Retorno Económico (TIRE) resulta del 25,33% y su Valor Presente Neto Económico (VPNE) de US$189,3 millones. A precios de eficiencia el retorno económico es de 32,06%, con un VPNE de US$244,6 millones. </w:t>
      </w:r>
    </w:p>
    <w:p w14:paraId="655A3945" w14:textId="3D1387AB" w:rsidR="00E8411A" w:rsidRPr="003E54AD" w:rsidRDefault="00E8411A" w:rsidP="00DA31DE">
      <w:pPr>
        <w:pStyle w:val="Heading4"/>
        <w:numPr>
          <w:ilvl w:val="1"/>
          <w:numId w:val="10"/>
        </w:numPr>
        <w:tabs>
          <w:tab w:val="clear" w:pos="1440"/>
          <w:tab w:val="left" w:pos="720"/>
        </w:tabs>
        <w:ind w:left="720" w:hanging="720"/>
        <w:rPr>
          <w:rFonts w:ascii="Times New Roman" w:hAnsi="Times New Roman"/>
          <w:b w:val="0"/>
          <w:szCs w:val="24"/>
          <w:lang w:val="es-ES"/>
        </w:rPr>
      </w:pPr>
      <w:r w:rsidRPr="003E54AD">
        <w:rPr>
          <w:rFonts w:ascii="Times New Roman" w:hAnsi="Times New Roman"/>
          <w:b w:val="0"/>
          <w:szCs w:val="24"/>
          <w:lang w:val="es-ES"/>
        </w:rPr>
        <w:t>Los beneficios económicos cuantificados han sido los siguientes</w:t>
      </w:r>
      <w:r w:rsidR="003E54AD" w:rsidRPr="003E54AD">
        <w:rPr>
          <w:rFonts w:ascii="Times New Roman" w:hAnsi="Times New Roman"/>
          <w:b w:val="0"/>
          <w:szCs w:val="24"/>
          <w:lang w:val="es-ES"/>
        </w:rPr>
        <w:t>, y el detalle del analisis se encuentra en el documento Analisis Costo Beneficio de la Operacion</w:t>
      </w:r>
      <w:r w:rsidRPr="003E54AD">
        <w:rPr>
          <w:rFonts w:ascii="Times New Roman" w:hAnsi="Times New Roman"/>
          <w:b w:val="0"/>
          <w:szCs w:val="24"/>
          <w:lang w:val="es-ES"/>
        </w:rPr>
        <w:t>:</w:t>
      </w:r>
    </w:p>
    <w:p w14:paraId="1CD56DDE" w14:textId="1B547239" w:rsidR="00E8411A" w:rsidRPr="003E54AD" w:rsidRDefault="00E8411A" w:rsidP="00DA31DE">
      <w:pPr>
        <w:pStyle w:val="ListParagraph"/>
        <w:numPr>
          <w:ilvl w:val="0"/>
          <w:numId w:val="13"/>
        </w:numPr>
        <w:autoSpaceDE w:val="0"/>
        <w:autoSpaceDN w:val="0"/>
        <w:adjustRightInd w:val="0"/>
        <w:spacing w:before="120" w:after="120"/>
        <w:jc w:val="both"/>
        <w:rPr>
          <w:szCs w:val="24"/>
          <w:lang w:val="es-ES"/>
        </w:rPr>
      </w:pPr>
      <w:r w:rsidRPr="003E54AD">
        <w:rPr>
          <w:szCs w:val="24"/>
          <w:lang w:val="es-ES"/>
        </w:rPr>
        <w:lastRenderedPageBreak/>
        <w:t>Excedentes de consumo generados por el aumento de cobertura y calidad del servicio fruto de la mejora del sistema de distribución y de gestión de la demanda</w:t>
      </w:r>
      <w:r w:rsidRPr="003E54AD">
        <w:rPr>
          <w:rStyle w:val="FootnoteReference"/>
          <w:sz w:val="24"/>
          <w:szCs w:val="24"/>
          <w:lang w:val="es-ES"/>
        </w:rPr>
        <w:footnoteReference w:id="4"/>
      </w:r>
      <w:r w:rsidRPr="003E54AD">
        <w:rPr>
          <w:szCs w:val="24"/>
          <w:lang w:val="es-ES"/>
        </w:rPr>
        <w:t>;</w:t>
      </w:r>
    </w:p>
    <w:p w14:paraId="42E496D2" w14:textId="77777777" w:rsidR="00E8411A" w:rsidRPr="003E54AD" w:rsidRDefault="00E8411A" w:rsidP="00DA31DE">
      <w:pPr>
        <w:pStyle w:val="ListParagraph"/>
        <w:numPr>
          <w:ilvl w:val="0"/>
          <w:numId w:val="13"/>
        </w:numPr>
        <w:spacing w:before="120" w:after="120"/>
        <w:jc w:val="both"/>
        <w:rPr>
          <w:szCs w:val="24"/>
          <w:lang w:val="es-ES"/>
        </w:rPr>
      </w:pPr>
      <w:r w:rsidRPr="003E54AD">
        <w:rPr>
          <w:szCs w:val="24"/>
          <w:lang w:val="es-ES"/>
        </w:rPr>
        <w:t xml:space="preserve">Disminución de pérdidas técnicas en los sistemas mejorados de sub-transmisión y distribución de la red eléctrica nacional; y </w:t>
      </w:r>
    </w:p>
    <w:p w14:paraId="567AC078" w14:textId="77777777" w:rsidR="00E8411A" w:rsidRPr="003E54AD" w:rsidRDefault="00E8411A" w:rsidP="00DA31DE">
      <w:pPr>
        <w:pStyle w:val="ListParagraph"/>
        <w:numPr>
          <w:ilvl w:val="0"/>
          <w:numId w:val="13"/>
        </w:numPr>
        <w:spacing w:before="120" w:after="120"/>
        <w:jc w:val="both"/>
        <w:rPr>
          <w:szCs w:val="24"/>
          <w:lang w:val="es-ES"/>
        </w:rPr>
      </w:pPr>
      <w:r w:rsidRPr="003E54AD">
        <w:rPr>
          <w:szCs w:val="24"/>
          <w:lang w:val="es-ES"/>
        </w:rPr>
        <w:t>Disminución de los cortes de energía.</w:t>
      </w:r>
    </w:p>
    <w:p w14:paraId="3DB1E477" w14:textId="77777777" w:rsidR="00E8411A" w:rsidRPr="003E54AD" w:rsidRDefault="00E8411A" w:rsidP="00E8411A">
      <w:pPr>
        <w:rPr>
          <w:lang w:val="es-ES" w:eastAsia="es-AR"/>
        </w:rPr>
      </w:pPr>
    </w:p>
    <w:p w14:paraId="48CF731C" w14:textId="77777777" w:rsidR="003E54AD" w:rsidRPr="00DA31DE" w:rsidRDefault="003E54AD" w:rsidP="00DA31DE">
      <w:pPr>
        <w:pStyle w:val="Heading4"/>
        <w:numPr>
          <w:ilvl w:val="1"/>
          <w:numId w:val="10"/>
        </w:numPr>
        <w:tabs>
          <w:tab w:val="clear" w:pos="1440"/>
          <w:tab w:val="left" w:pos="720"/>
        </w:tabs>
        <w:ind w:left="720" w:hanging="720"/>
        <w:jc w:val="left"/>
        <w:rPr>
          <w:rStyle w:val="Heading1Char"/>
          <w:spacing w:val="-3"/>
          <w:lang w:val="es-ES" w:eastAsia="en-US"/>
        </w:rPr>
      </w:pPr>
      <w:bookmarkStart w:id="16" w:name="_Toc416714972"/>
      <w:r w:rsidRPr="00DA31DE">
        <w:rPr>
          <w:rStyle w:val="Heading1Char"/>
          <w:spacing w:val="-3"/>
          <w:lang w:val="es-ES" w:eastAsia="en-US"/>
        </w:rPr>
        <w:t>Metodología de Evaluación Económica Ex Post</w:t>
      </w:r>
      <w:bookmarkEnd w:id="16"/>
      <w:r w:rsidRPr="00DA31DE">
        <w:rPr>
          <w:rStyle w:val="Heading1Char"/>
          <w:spacing w:val="-3"/>
          <w:lang w:val="es-ES" w:eastAsia="en-US"/>
        </w:rPr>
        <w:t xml:space="preserve"> </w:t>
      </w:r>
    </w:p>
    <w:p w14:paraId="597FCA51" w14:textId="77777777" w:rsidR="003E54AD" w:rsidRPr="003E54AD" w:rsidRDefault="003E54AD"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Se utilizarán metodologías Antes y Después, así como Análisis Costo-Beneficio ex Post para medir los indicadores de resultado del Programa. </w:t>
      </w:r>
    </w:p>
    <w:p w14:paraId="16817AC4" w14:textId="77777777" w:rsidR="003E54AD" w:rsidRDefault="003E54AD"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El análisis costo beneficio ex post del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14:paraId="60E742A6" w14:textId="77777777" w:rsidR="00D92C59" w:rsidRPr="00D92C59" w:rsidRDefault="00D92C59" w:rsidP="00D92C59">
      <w:pPr>
        <w:rPr>
          <w:lang w:val="es-ES" w:eastAsia="es-AR"/>
        </w:rPr>
      </w:pPr>
    </w:p>
    <w:p w14:paraId="2B767701" w14:textId="77777777" w:rsidR="00E8411A" w:rsidRPr="003E54AD" w:rsidRDefault="00E8411A" w:rsidP="00DA31DE">
      <w:pPr>
        <w:pStyle w:val="Heading4"/>
        <w:numPr>
          <w:ilvl w:val="1"/>
          <w:numId w:val="10"/>
        </w:numPr>
        <w:tabs>
          <w:tab w:val="clear" w:pos="1440"/>
          <w:tab w:val="left" w:pos="720"/>
        </w:tabs>
        <w:ind w:left="720" w:hanging="720"/>
        <w:rPr>
          <w:rFonts w:ascii="Times New Roman" w:hAnsi="Times New Roman"/>
          <w:noProof w:val="0"/>
          <w:szCs w:val="24"/>
          <w:lang w:val="es-ES"/>
        </w:rPr>
        <w:sectPr w:rsidR="00E8411A" w:rsidRPr="003E54AD" w:rsidSect="003E54AD">
          <w:type w:val="continuous"/>
          <w:pgSz w:w="12240" w:h="15840" w:code="1"/>
          <w:pgMar w:top="720" w:right="1440" w:bottom="1440" w:left="1440" w:header="720" w:footer="720" w:gutter="0"/>
          <w:cols w:space="720"/>
          <w:docGrid w:linePitch="360"/>
        </w:sectPr>
      </w:pPr>
    </w:p>
    <w:p w14:paraId="2927517B" w14:textId="44984A83" w:rsidR="001B5186" w:rsidRPr="00DA31DE" w:rsidRDefault="00722062" w:rsidP="00DA31DE">
      <w:pPr>
        <w:pStyle w:val="Heading4"/>
        <w:numPr>
          <w:ilvl w:val="1"/>
          <w:numId w:val="10"/>
        </w:numPr>
        <w:tabs>
          <w:tab w:val="clear" w:pos="1440"/>
          <w:tab w:val="left" w:pos="720"/>
        </w:tabs>
        <w:ind w:left="720" w:hanging="720"/>
        <w:jc w:val="left"/>
        <w:rPr>
          <w:rStyle w:val="Heading1Char"/>
          <w:spacing w:val="-3"/>
          <w:lang w:val="es-ES" w:eastAsia="en-US"/>
        </w:rPr>
      </w:pPr>
      <w:bookmarkStart w:id="17" w:name="_Toc416714973"/>
      <w:r w:rsidRPr="00DA31DE">
        <w:rPr>
          <w:rStyle w:val="Heading1Char"/>
          <w:spacing w:val="-3"/>
          <w:lang w:val="es-ES" w:eastAsia="en-US"/>
        </w:rPr>
        <w:lastRenderedPageBreak/>
        <w:t>Principales</w:t>
      </w:r>
      <w:r w:rsidR="006D01D1" w:rsidRPr="00DA31DE">
        <w:rPr>
          <w:rStyle w:val="Heading1Char"/>
          <w:spacing w:val="-3"/>
          <w:lang w:val="es-ES" w:eastAsia="en-US"/>
        </w:rPr>
        <w:t xml:space="preserve"> Indicadores de Resultados</w:t>
      </w:r>
      <w:bookmarkEnd w:id="17"/>
      <w:r w:rsidR="006D01D1" w:rsidRPr="00DA31DE">
        <w:rPr>
          <w:rStyle w:val="Heading1Char"/>
          <w:spacing w:val="-3"/>
          <w:lang w:val="es-ES" w:eastAsia="en-US"/>
        </w:rPr>
        <w:t xml:space="preserve"> </w:t>
      </w:r>
    </w:p>
    <w:p w14:paraId="59DDC796" w14:textId="30F19071" w:rsidR="004B77C1" w:rsidRPr="003E54AD" w:rsidRDefault="008C7E1C" w:rsidP="004B77C1">
      <w:pPr>
        <w:pStyle w:val="TableTitle"/>
        <w:rPr>
          <w:rFonts w:ascii="Times New Roman" w:eastAsia="Arial Unicode MS" w:hAnsi="Times New Roman"/>
          <w:bCs/>
          <w:sz w:val="24"/>
          <w:szCs w:val="24"/>
        </w:rPr>
      </w:pPr>
      <w:r w:rsidRPr="003E54AD">
        <w:rPr>
          <w:rFonts w:ascii="Times New Roman" w:eastAsia="Arial Unicode MS" w:hAnsi="Times New Roman"/>
          <w:bCs/>
          <w:sz w:val="24"/>
          <w:szCs w:val="24"/>
        </w:rPr>
        <w:t xml:space="preserve">Tabla 3. </w:t>
      </w:r>
      <w:r w:rsidR="006D01D1" w:rsidRPr="003E54AD">
        <w:rPr>
          <w:rFonts w:ascii="Times New Roman" w:eastAsia="Arial Unicode MS" w:hAnsi="Times New Roman"/>
          <w:bCs/>
          <w:sz w:val="24"/>
          <w:szCs w:val="24"/>
        </w:rPr>
        <w:t>Indicadores de Resultados</w:t>
      </w:r>
    </w:p>
    <w:p w14:paraId="148775EA" w14:textId="77777777" w:rsidR="00033598" w:rsidRPr="003E54AD" w:rsidRDefault="00033598" w:rsidP="00200F00">
      <w:pPr>
        <w:pStyle w:val="AutoNumpara"/>
        <w:numPr>
          <w:ilvl w:val="0"/>
          <w:numId w:val="0"/>
        </w:numPr>
        <w:rPr>
          <w:noProof w:val="0"/>
          <w:color w:val="FF0000"/>
          <w:szCs w:val="24"/>
          <w:lang w:val="es-ES"/>
        </w:rPr>
      </w:pPr>
    </w:p>
    <w:tbl>
      <w:tblPr>
        <w:tblpPr w:leftFromText="180" w:rightFromText="180" w:vertAnchor="text" w:horzAnchor="margin" w:tblpXSpec="center" w:tblpY="85"/>
        <w:tblW w:w="12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4"/>
        <w:gridCol w:w="6"/>
        <w:gridCol w:w="1079"/>
        <w:gridCol w:w="1351"/>
        <w:gridCol w:w="2880"/>
      </w:tblGrid>
      <w:tr w:rsidR="00D35A11" w:rsidRPr="009E7D3A" w14:paraId="2CF5088C" w14:textId="77777777" w:rsidTr="00641B17">
        <w:trPr>
          <w:trHeight w:val="620"/>
        </w:trPr>
        <w:tc>
          <w:tcPr>
            <w:tcW w:w="7014" w:type="dxa"/>
            <w:shd w:val="clear" w:color="auto" w:fill="D9D9D9" w:themeFill="background1" w:themeFillShade="D9"/>
            <w:vAlign w:val="center"/>
          </w:tcPr>
          <w:p w14:paraId="4B55B7A7" w14:textId="77777777" w:rsidR="00D35A11" w:rsidRPr="009E7D3A" w:rsidRDefault="00D35A11" w:rsidP="00641B17">
            <w:pPr>
              <w:jc w:val="center"/>
              <w:rPr>
                <w:b/>
                <w:sz w:val="20"/>
                <w:lang w:val="es-ES"/>
              </w:rPr>
            </w:pPr>
            <w:r w:rsidRPr="009E7D3A">
              <w:rPr>
                <w:b/>
                <w:sz w:val="20"/>
                <w:lang w:val="es-ES"/>
              </w:rPr>
              <w:t>Indicadores de resultados</w:t>
            </w:r>
          </w:p>
        </w:tc>
        <w:tc>
          <w:tcPr>
            <w:tcW w:w="1085" w:type="dxa"/>
            <w:gridSpan w:val="2"/>
            <w:shd w:val="clear" w:color="auto" w:fill="D9D9D9" w:themeFill="background1" w:themeFillShade="D9"/>
            <w:vAlign w:val="center"/>
          </w:tcPr>
          <w:p w14:paraId="327358D0" w14:textId="77777777" w:rsidR="00D35A11" w:rsidRPr="009E7D3A" w:rsidRDefault="00D35A11" w:rsidP="00641B17">
            <w:pPr>
              <w:jc w:val="center"/>
              <w:rPr>
                <w:b/>
                <w:sz w:val="20"/>
                <w:lang w:val="es-ES"/>
              </w:rPr>
            </w:pPr>
            <w:r w:rsidRPr="009E7D3A">
              <w:rPr>
                <w:b/>
                <w:sz w:val="20"/>
                <w:lang w:val="es-ES"/>
              </w:rPr>
              <w:t>Línea Base (2014)</w:t>
            </w:r>
          </w:p>
        </w:tc>
        <w:tc>
          <w:tcPr>
            <w:tcW w:w="1351" w:type="dxa"/>
            <w:shd w:val="clear" w:color="auto" w:fill="D9D9D9" w:themeFill="background1" w:themeFillShade="D9"/>
            <w:vAlign w:val="center"/>
          </w:tcPr>
          <w:p w14:paraId="0E22E08F" w14:textId="77777777" w:rsidR="00D35A11" w:rsidRPr="009E7D3A" w:rsidRDefault="00D35A11" w:rsidP="00641B17">
            <w:pPr>
              <w:jc w:val="center"/>
              <w:rPr>
                <w:b/>
                <w:sz w:val="20"/>
                <w:lang w:val="es-ES"/>
              </w:rPr>
            </w:pPr>
            <w:r w:rsidRPr="009E7D3A">
              <w:rPr>
                <w:b/>
                <w:sz w:val="20"/>
                <w:lang w:val="es-ES"/>
              </w:rPr>
              <w:t>Meta final</w:t>
            </w:r>
          </w:p>
          <w:p w14:paraId="6B0D7BE1" w14:textId="77777777" w:rsidR="00D35A11" w:rsidRPr="009E7D3A" w:rsidRDefault="00D35A11" w:rsidP="00641B17">
            <w:pPr>
              <w:jc w:val="center"/>
              <w:rPr>
                <w:b/>
                <w:sz w:val="20"/>
                <w:lang w:val="es-ES"/>
              </w:rPr>
            </w:pPr>
            <w:r w:rsidRPr="009E7D3A">
              <w:rPr>
                <w:b/>
                <w:sz w:val="20"/>
                <w:lang w:val="es-ES"/>
              </w:rPr>
              <w:t>2019</w:t>
            </w:r>
          </w:p>
        </w:tc>
        <w:tc>
          <w:tcPr>
            <w:tcW w:w="2880" w:type="dxa"/>
            <w:shd w:val="clear" w:color="auto" w:fill="D9D9D9" w:themeFill="background1" w:themeFillShade="D9"/>
            <w:vAlign w:val="center"/>
          </w:tcPr>
          <w:p w14:paraId="7F564DD6" w14:textId="77777777" w:rsidR="00D35A11" w:rsidRPr="009E7D3A" w:rsidRDefault="00D35A11" w:rsidP="00641B17">
            <w:pPr>
              <w:jc w:val="center"/>
              <w:rPr>
                <w:b/>
                <w:sz w:val="20"/>
                <w:lang w:val="es-ES"/>
              </w:rPr>
            </w:pPr>
            <w:r w:rsidRPr="009E7D3A">
              <w:rPr>
                <w:b/>
                <w:sz w:val="20"/>
                <w:lang w:val="es-ES"/>
              </w:rPr>
              <w:t>Medio de Verificación</w:t>
            </w:r>
          </w:p>
        </w:tc>
      </w:tr>
      <w:tr w:rsidR="00D35A11" w:rsidRPr="008A6198" w14:paraId="27127241" w14:textId="77777777" w:rsidTr="00641B17">
        <w:trPr>
          <w:trHeight w:val="356"/>
        </w:trPr>
        <w:tc>
          <w:tcPr>
            <w:tcW w:w="12330" w:type="dxa"/>
            <w:gridSpan w:val="5"/>
            <w:shd w:val="clear" w:color="auto" w:fill="D9D9D9" w:themeFill="background1" w:themeFillShade="D9"/>
            <w:vAlign w:val="center"/>
          </w:tcPr>
          <w:p w14:paraId="4F55BBCC" w14:textId="77777777" w:rsidR="00D35A11" w:rsidRPr="009E7D3A" w:rsidRDefault="00D35A11" w:rsidP="00641B17">
            <w:pPr>
              <w:rPr>
                <w:b/>
                <w:sz w:val="20"/>
                <w:lang w:val="es-ES"/>
              </w:rPr>
            </w:pPr>
            <w:r w:rsidRPr="009E7D3A">
              <w:rPr>
                <w:b/>
                <w:sz w:val="20"/>
                <w:lang w:val="es-ES"/>
              </w:rPr>
              <w:t>Componente I – Expansión y reforzamiento para mejoramiento de la capacidad y calidad de transmisión del SNT</w:t>
            </w:r>
          </w:p>
        </w:tc>
      </w:tr>
      <w:tr w:rsidR="00D35A11" w:rsidRPr="009E7D3A" w14:paraId="7C89E3DF" w14:textId="77777777" w:rsidTr="00641B17">
        <w:trPr>
          <w:trHeight w:val="330"/>
        </w:trPr>
        <w:tc>
          <w:tcPr>
            <w:tcW w:w="7014" w:type="dxa"/>
            <w:tcBorders>
              <w:bottom w:val="single" w:sz="4" w:space="0" w:color="auto"/>
            </w:tcBorders>
            <w:vAlign w:val="center"/>
          </w:tcPr>
          <w:p w14:paraId="09B5E5BC" w14:textId="77777777" w:rsidR="00D35A11" w:rsidRPr="009E7D3A" w:rsidRDefault="00D35A11" w:rsidP="00641B17">
            <w:pPr>
              <w:rPr>
                <w:sz w:val="20"/>
                <w:lang w:val="es-ES"/>
              </w:rPr>
            </w:pPr>
            <w:r w:rsidRPr="009E7D3A">
              <w:rPr>
                <w:sz w:val="20"/>
                <w:lang w:val="es-ES"/>
              </w:rPr>
              <w:t>Potencia instalada en S/E del SND (MVA)</w:t>
            </w:r>
          </w:p>
        </w:tc>
        <w:tc>
          <w:tcPr>
            <w:tcW w:w="1085" w:type="dxa"/>
            <w:gridSpan w:val="2"/>
            <w:tcBorders>
              <w:bottom w:val="single" w:sz="4" w:space="0" w:color="auto"/>
            </w:tcBorders>
            <w:vAlign w:val="center"/>
          </w:tcPr>
          <w:p w14:paraId="223B00AA" w14:textId="77777777" w:rsidR="00D35A11" w:rsidRPr="009E7D3A" w:rsidRDefault="00D35A11" w:rsidP="00641B17">
            <w:pPr>
              <w:jc w:val="center"/>
              <w:rPr>
                <w:sz w:val="20"/>
                <w:lang w:val="es-ES"/>
              </w:rPr>
            </w:pPr>
            <w:r w:rsidRPr="009E7D3A">
              <w:rPr>
                <w:sz w:val="20"/>
                <w:lang w:val="es-ES"/>
              </w:rPr>
              <w:t xml:space="preserve"> 5.785</w:t>
            </w:r>
            <w:r w:rsidRPr="009E7D3A">
              <w:rPr>
                <w:rStyle w:val="FootnoteReference"/>
                <w:lang w:val="es-ES"/>
              </w:rPr>
              <w:footnoteReference w:id="5"/>
            </w:r>
          </w:p>
        </w:tc>
        <w:tc>
          <w:tcPr>
            <w:tcW w:w="1351" w:type="dxa"/>
            <w:tcBorders>
              <w:bottom w:val="single" w:sz="4" w:space="0" w:color="auto"/>
            </w:tcBorders>
            <w:vAlign w:val="center"/>
          </w:tcPr>
          <w:p w14:paraId="4C954968" w14:textId="77777777" w:rsidR="00D35A11" w:rsidRPr="009E7D3A" w:rsidRDefault="00D35A11" w:rsidP="00641B17">
            <w:pPr>
              <w:jc w:val="center"/>
              <w:rPr>
                <w:sz w:val="20"/>
                <w:lang w:val="es-ES"/>
              </w:rPr>
            </w:pPr>
            <w:r w:rsidRPr="009E7D3A">
              <w:rPr>
                <w:sz w:val="20"/>
                <w:lang w:val="es-ES"/>
              </w:rPr>
              <w:t xml:space="preserve"> 5.939</w:t>
            </w:r>
          </w:p>
        </w:tc>
        <w:tc>
          <w:tcPr>
            <w:tcW w:w="2880" w:type="dxa"/>
            <w:tcBorders>
              <w:bottom w:val="single" w:sz="4" w:space="0" w:color="auto"/>
            </w:tcBorders>
            <w:vAlign w:val="center"/>
          </w:tcPr>
          <w:p w14:paraId="162DF7D8" w14:textId="77777777" w:rsidR="00D35A11" w:rsidRPr="009E7D3A" w:rsidRDefault="00D35A11" w:rsidP="00641B17">
            <w:pPr>
              <w:jc w:val="center"/>
              <w:rPr>
                <w:sz w:val="20"/>
                <w:lang w:val="es-ES"/>
              </w:rPr>
            </w:pPr>
            <w:r w:rsidRPr="009E7D3A">
              <w:rPr>
                <w:sz w:val="20"/>
              </w:rPr>
              <w:t xml:space="preserve">Informe </w:t>
            </w:r>
            <w:r w:rsidRPr="009E7D3A">
              <w:rPr>
                <w:color w:val="000000"/>
                <w:sz w:val="20"/>
                <w:lang w:val="es-MX"/>
              </w:rPr>
              <w:t>MEER</w:t>
            </w:r>
          </w:p>
        </w:tc>
      </w:tr>
      <w:tr w:rsidR="00D35A11" w:rsidRPr="009E7D3A" w14:paraId="2428626B" w14:textId="77777777" w:rsidTr="00641B17">
        <w:trPr>
          <w:trHeight w:val="348"/>
        </w:trPr>
        <w:tc>
          <w:tcPr>
            <w:tcW w:w="7014" w:type="dxa"/>
            <w:tcBorders>
              <w:bottom w:val="single" w:sz="4" w:space="0" w:color="auto"/>
            </w:tcBorders>
            <w:vAlign w:val="center"/>
          </w:tcPr>
          <w:p w14:paraId="50F7CA03" w14:textId="77777777" w:rsidR="00D35A11" w:rsidRPr="009E7D3A" w:rsidRDefault="00D35A11" w:rsidP="00641B17">
            <w:pPr>
              <w:rPr>
                <w:sz w:val="20"/>
                <w:lang w:val="es-ES"/>
              </w:rPr>
            </w:pPr>
            <w:r w:rsidRPr="009E7D3A">
              <w:rPr>
                <w:sz w:val="20"/>
                <w:lang w:val="es-ES"/>
              </w:rPr>
              <w:t>Potencia instalada en transformadores de distribución (MVA)</w:t>
            </w:r>
          </w:p>
        </w:tc>
        <w:tc>
          <w:tcPr>
            <w:tcW w:w="1085" w:type="dxa"/>
            <w:gridSpan w:val="2"/>
            <w:tcBorders>
              <w:bottom w:val="single" w:sz="4" w:space="0" w:color="auto"/>
            </w:tcBorders>
            <w:vAlign w:val="center"/>
          </w:tcPr>
          <w:p w14:paraId="4D0DB36D" w14:textId="77777777" w:rsidR="00D35A11" w:rsidRPr="009E7D3A" w:rsidRDefault="00D35A11" w:rsidP="00641B17">
            <w:pPr>
              <w:jc w:val="center"/>
              <w:rPr>
                <w:sz w:val="20"/>
                <w:lang w:val="es-ES"/>
              </w:rPr>
            </w:pPr>
            <w:r w:rsidRPr="009E7D3A">
              <w:rPr>
                <w:sz w:val="20"/>
                <w:lang w:val="es-ES"/>
              </w:rPr>
              <w:t xml:space="preserve"> 9.326</w:t>
            </w:r>
            <w:r w:rsidRPr="009E7D3A">
              <w:rPr>
                <w:rStyle w:val="FootnoteReference"/>
                <w:lang w:val="es-ES"/>
              </w:rPr>
              <w:footnoteReference w:id="6"/>
            </w:r>
          </w:p>
        </w:tc>
        <w:tc>
          <w:tcPr>
            <w:tcW w:w="1351" w:type="dxa"/>
            <w:tcBorders>
              <w:bottom w:val="single" w:sz="4" w:space="0" w:color="auto"/>
            </w:tcBorders>
            <w:vAlign w:val="center"/>
          </w:tcPr>
          <w:p w14:paraId="21A92A60" w14:textId="77777777" w:rsidR="00D35A11" w:rsidRPr="009E7D3A" w:rsidRDefault="00D35A11" w:rsidP="00641B17">
            <w:pPr>
              <w:jc w:val="center"/>
              <w:rPr>
                <w:sz w:val="20"/>
                <w:lang w:val="es-ES"/>
              </w:rPr>
            </w:pPr>
            <w:r w:rsidRPr="009E7D3A">
              <w:rPr>
                <w:sz w:val="20"/>
                <w:lang w:val="es-ES"/>
              </w:rPr>
              <w:t>9.351</w:t>
            </w:r>
          </w:p>
        </w:tc>
        <w:tc>
          <w:tcPr>
            <w:tcW w:w="2880" w:type="dxa"/>
            <w:tcBorders>
              <w:bottom w:val="single" w:sz="4" w:space="0" w:color="auto"/>
            </w:tcBorders>
            <w:vAlign w:val="center"/>
          </w:tcPr>
          <w:p w14:paraId="71CB6D2E" w14:textId="77777777" w:rsidR="00D35A11" w:rsidRPr="009E7D3A" w:rsidRDefault="00D35A11" w:rsidP="00641B17">
            <w:pPr>
              <w:jc w:val="center"/>
              <w:rPr>
                <w:sz w:val="20"/>
                <w:lang w:val="es-ES"/>
              </w:rPr>
            </w:pPr>
            <w:r w:rsidRPr="009E7D3A">
              <w:rPr>
                <w:sz w:val="20"/>
              </w:rPr>
              <w:t xml:space="preserve">Informe </w:t>
            </w:r>
            <w:r w:rsidRPr="009E7D3A">
              <w:rPr>
                <w:color w:val="000000"/>
                <w:sz w:val="20"/>
                <w:lang w:val="es-MX"/>
              </w:rPr>
              <w:t>MEER</w:t>
            </w:r>
          </w:p>
        </w:tc>
      </w:tr>
      <w:tr w:rsidR="00D35A11" w:rsidRPr="008A6198" w14:paraId="0B395DBB" w14:textId="77777777" w:rsidTr="00641B17">
        <w:trPr>
          <w:trHeight w:val="354"/>
        </w:trPr>
        <w:tc>
          <w:tcPr>
            <w:tcW w:w="12330" w:type="dxa"/>
            <w:gridSpan w:val="5"/>
            <w:tcBorders>
              <w:top w:val="single" w:sz="4" w:space="0" w:color="auto"/>
            </w:tcBorders>
            <w:shd w:val="clear" w:color="auto" w:fill="D9D9D9" w:themeFill="background1" w:themeFillShade="D9"/>
            <w:vAlign w:val="center"/>
          </w:tcPr>
          <w:p w14:paraId="3C545B25" w14:textId="77777777" w:rsidR="00D35A11" w:rsidRPr="009E7D3A" w:rsidRDefault="00D35A11" w:rsidP="00641B17">
            <w:pPr>
              <w:rPr>
                <w:b/>
                <w:sz w:val="20"/>
                <w:lang w:val="es-ES"/>
              </w:rPr>
            </w:pPr>
            <w:r w:rsidRPr="009E7D3A">
              <w:rPr>
                <w:b/>
                <w:sz w:val="20"/>
                <w:lang w:val="es-ES"/>
              </w:rPr>
              <w:t>Componente II –Diseño para implementación de la estrategia para la migración de GLP a electricidad en el sector residencial</w:t>
            </w:r>
          </w:p>
        </w:tc>
      </w:tr>
      <w:tr w:rsidR="00D35A11" w:rsidRPr="009E7D3A" w14:paraId="23A4D0D3" w14:textId="77777777" w:rsidTr="00641B17">
        <w:trPr>
          <w:trHeight w:val="534"/>
        </w:trPr>
        <w:tc>
          <w:tcPr>
            <w:tcW w:w="7014" w:type="dxa"/>
            <w:tcBorders>
              <w:bottom w:val="single" w:sz="4" w:space="0" w:color="auto"/>
            </w:tcBorders>
            <w:vAlign w:val="center"/>
          </w:tcPr>
          <w:p w14:paraId="32CD86C2" w14:textId="0A731C00" w:rsidR="00D35A11" w:rsidRPr="009E7D3A" w:rsidRDefault="00D35A11" w:rsidP="00641B17">
            <w:pPr>
              <w:rPr>
                <w:sz w:val="20"/>
                <w:lang w:val="es-ES"/>
              </w:rPr>
            </w:pPr>
            <w:proofErr w:type="spellStart"/>
            <w:r w:rsidRPr="009E7D3A">
              <w:rPr>
                <w:sz w:val="20"/>
                <w:lang w:val="es-ES"/>
              </w:rPr>
              <w:t>FMIk_RED</w:t>
            </w:r>
            <w:proofErr w:type="spellEnd"/>
            <w:r w:rsidRPr="009E7D3A">
              <w:rPr>
                <w:sz w:val="20"/>
                <w:lang w:val="es-ES"/>
              </w:rPr>
              <w:t>: Frecuencia Media de Interrupciones del SND</w:t>
            </w:r>
            <w:r w:rsidRPr="009E7D3A">
              <w:rPr>
                <w:rStyle w:val="FootnoteReference"/>
                <w:lang w:val="es-ES"/>
              </w:rPr>
              <w:footnoteReference w:id="7"/>
            </w:r>
            <w:r w:rsidR="002E09FF">
              <w:rPr>
                <w:sz w:val="20"/>
                <w:lang w:val="es-ES"/>
              </w:rPr>
              <w:t>(n</w:t>
            </w:r>
            <w:r w:rsidRPr="009E7D3A">
              <w:rPr>
                <w:sz w:val="20"/>
                <w:lang w:val="es-ES"/>
              </w:rPr>
              <w:t>úmero de Fallas del S</w:t>
            </w:r>
            <w:r w:rsidR="002E09FF">
              <w:rPr>
                <w:sz w:val="20"/>
                <w:lang w:val="es-ES"/>
              </w:rPr>
              <w:t xml:space="preserve">istema de Distribución por </w:t>
            </w:r>
            <w:proofErr w:type="spellStart"/>
            <w:r w:rsidR="002E09FF">
              <w:rPr>
                <w:sz w:val="20"/>
                <w:lang w:val="es-ES"/>
              </w:rPr>
              <w:t>kVA</w:t>
            </w:r>
            <w:proofErr w:type="spellEnd"/>
            <w:r w:rsidR="002E09FF">
              <w:rPr>
                <w:sz w:val="20"/>
                <w:lang w:val="es-ES"/>
              </w:rPr>
              <w:t>)</w:t>
            </w:r>
          </w:p>
        </w:tc>
        <w:tc>
          <w:tcPr>
            <w:tcW w:w="1085" w:type="dxa"/>
            <w:gridSpan w:val="2"/>
            <w:tcBorders>
              <w:bottom w:val="single" w:sz="4" w:space="0" w:color="auto"/>
            </w:tcBorders>
            <w:vAlign w:val="center"/>
          </w:tcPr>
          <w:p w14:paraId="11B78052" w14:textId="77777777" w:rsidR="00D35A11" w:rsidRPr="009E7D3A" w:rsidRDefault="00D35A11" w:rsidP="00641B17">
            <w:pPr>
              <w:jc w:val="center"/>
              <w:rPr>
                <w:sz w:val="20"/>
                <w:lang w:val="es-ES"/>
              </w:rPr>
            </w:pPr>
            <w:r w:rsidRPr="009E7D3A">
              <w:rPr>
                <w:sz w:val="20"/>
                <w:lang w:val="es-ES"/>
              </w:rPr>
              <w:t>12,77</w:t>
            </w:r>
            <w:r w:rsidRPr="009E7D3A">
              <w:rPr>
                <w:rStyle w:val="FootnoteReference"/>
                <w:lang w:val="es-ES"/>
              </w:rPr>
              <w:footnoteReference w:id="8"/>
            </w:r>
          </w:p>
        </w:tc>
        <w:tc>
          <w:tcPr>
            <w:tcW w:w="1351" w:type="dxa"/>
            <w:tcBorders>
              <w:bottom w:val="single" w:sz="4" w:space="0" w:color="auto"/>
            </w:tcBorders>
            <w:vAlign w:val="center"/>
          </w:tcPr>
          <w:p w14:paraId="47C273F9" w14:textId="77777777" w:rsidR="00D35A11" w:rsidRPr="009E7D3A" w:rsidRDefault="00D35A11" w:rsidP="00641B17">
            <w:pPr>
              <w:jc w:val="center"/>
              <w:rPr>
                <w:sz w:val="20"/>
                <w:lang w:val="es-ES"/>
              </w:rPr>
            </w:pPr>
            <w:r w:rsidRPr="009E7D3A">
              <w:rPr>
                <w:sz w:val="20"/>
                <w:lang w:val="es-ES"/>
              </w:rPr>
              <w:t>10,28</w:t>
            </w:r>
            <w:r w:rsidRPr="009E7D3A">
              <w:rPr>
                <w:rStyle w:val="FootnoteReference"/>
                <w:lang w:val="es-ES"/>
              </w:rPr>
              <w:footnoteReference w:id="9"/>
            </w:r>
            <w:r w:rsidRPr="009E7D3A">
              <w:rPr>
                <w:sz w:val="20"/>
                <w:lang w:val="es-ES"/>
              </w:rPr>
              <w:t xml:space="preserve"> </w:t>
            </w:r>
          </w:p>
        </w:tc>
        <w:tc>
          <w:tcPr>
            <w:tcW w:w="2880" w:type="dxa"/>
            <w:tcBorders>
              <w:bottom w:val="single" w:sz="4" w:space="0" w:color="auto"/>
            </w:tcBorders>
            <w:vAlign w:val="center"/>
          </w:tcPr>
          <w:p w14:paraId="09E7FB6A" w14:textId="77777777" w:rsidR="00D35A11" w:rsidRPr="009E7D3A" w:rsidRDefault="00D35A11" w:rsidP="00641B17">
            <w:pPr>
              <w:jc w:val="center"/>
              <w:rPr>
                <w:sz w:val="20"/>
                <w:lang w:val="es-ES"/>
              </w:rPr>
            </w:pPr>
            <w:r w:rsidRPr="009E7D3A">
              <w:rPr>
                <w:sz w:val="20"/>
              </w:rPr>
              <w:t>Informe MEER</w:t>
            </w:r>
          </w:p>
        </w:tc>
      </w:tr>
      <w:tr w:rsidR="00D35A11" w:rsidRPr="009E7D3A" w14:paraId="6BF4AD97" w14:textId="77777777" w:rsidTr="00641B17">
        <w:trPr>
          <w:trHeight w:val="354"/>
        </w:trPr>
        <w:tc>
          <w:tcPr>
            <w:tcW w:w="7014" w:type="dxa"/>
            <w:tcBorders>
              <w:top w:val="single" w:sz="4" w:space="0" w:color="auto"/>
            </w:tcBorders>
            <w:vAlign w:val="center"/>
          </w:tcPr>
          <w:p w14:paraId="04EBF4CA" w14:textId="78A59BFF" w:rsidR="00D35A11" w:rsidRPr="009E7D3A" w:rsidRDefault="00D35A11" w:rsidP="002E09FF">
            <w:pPr>
              <w:rPr>
                <w:sz w:val="20"/>
                <w:lang w:val="es-ES"/>
              </w:rPr>
            </w:pPr>
            <w:proofErr w:type="spellStart"/>
            <w:r w:rsidRPr="009E7D3A">
              <w:rPr>
                <w:sz w:val="20"/>
                <w:lang w:val="es-ES"/>
              </w:rPr>
              <w:t>TTIk_RED</w:t>
            </w:r>
            <w:proofErr w:type="spellEnd"/>
            <w:r w:rsidRPr="009E7D3A">
              <w:rPr>
                <w:sz w:val="20"/>
                <w:lang w:val="es-ES"/>
              </w:rPr>
              <w:t>: Tiempo Total de interrupciones del SND</w:t>
            </w:r>
            <w:r w:rsidRPr="009E7D3A">
              <w:rPr>
                <w:rStyle w:val="FootnoteReference"/>
                <w:lang w:val="es-ES"/>
              </w:rPr>
              <w:footnoteReference w:id="10"/>
            </w:r>
            <w:r w:rsidRPr="009E7D3A">
              <w:rPr>
                <w:sz w:val="20"/>
                <w:lang w:val="es-ES"/>
              </w:rPr>
              <w:t xml:space="preserve"> (</w:t>
            </w:r>
            <w:r w:rsidR="002E09FF">
              <w:rPr>
                <w:sz w:val="20"/>
                <w:lang w:val="es-ES"/>
              </w:rPr>
              <w:t>h</w:t>
            </w:r>
            <w:r w:rsidRPr="009E7D3A">
              <w:rPr>
                <w:sz w:val="20"/>
                <w:lang w:val="es-ES"/>
              </w:rPr>
              <w:t>oras)</w:t>
            </w:r>
          </w:p>
        </w:tc>
        <w:tc>
          <w:tcPr>
            <w:tcW w:w="1085" w:type="dxa"/>
            <w:gridSpan w:val="2"/>
            <w:tcBorders>
              <w:top w:val="single" w:sz="4" w:space="0" w:color="auto"/>
            </w:tcBorders>
            <w:vAlign w:val="center"/>
          </w:tcPr>
          <w:p w14:paraId="6B1A9D75" w14:textId="77777777" w:rsidR="00D35A11" w:rsidRPr="009E7D3A" w:rsidRDefault="00D35A11" w:rsidP="00641B17">
            <w:pPr>
              <w:jc w:val="center"/>
              <w:rPr>
                <w:sz w:val="20"/>
                <w:lang w:val="es-ES"/>
              </w:rPr>
            </w:pPr>
            <w:r w:rsidRPr="009E7D3A">
              <w:rPr>
                <w:sz w:val="20"/>
                <w:lang w:val="es-ES"/>
              </w:rPr>
              <w:t>12,45</w:t>
            </w:r>
            <w:r w:rsidRPr="009E7D3A">
              <w:rPr>
                <w:rStyle w:val="FootnoteReference"/>
                <w:lang w:val="es-ES"/>
              </w:rPr>
              <w:footnoteReference w:id="11"/>
            </w:r>
          </w:p>
        </w:tc>
        <w:tc>
          <w:tcPr>
            <w:tcW w:w="1351" w:type="dxa"/>
            <w:tcBorders>
              <w:top w:val="single" w:sz="4" w:space="0" w:color="auto"/>
            </w:tcBorders>
            <w:vAlign w:val="center"/>
          </w:tcPr>
          <w:p w14:paraId="7717748E" w14:textId="77777777" w:rsidR="00D35A11" w:rsidRPr="009E7D3A" w:rsidRDefault="00D35A11" w:rsidP="00641B17">
            <w:pPr>
              <w:jc w:val="center"/>
              <w:rPr>
                <w:sz w:val="20"/>
                <w:lang w:val="es-ES"/>
              </w:rPr>
            </w:pPr>
            <w:r w:rsidRPr="009E7D3A">
              <w:rPr>
                <w:sz w:val="20"/>
                <w:lang w:val="es-ES"/>
              </w:rPr>
              <w:t>11,28</w:t>
            </w:r>
            <w:r w:rsidRPr="009E7D3A">
              <w:rPr>
                <w:rStyle w:val="FootnoteReference"/>
                <w:lang w:val="es-ES"/>
              </w:rPr>
              <w:footnoteReference w:id="12"/>
            </w:r>
          </w:p>
        </w:tc>
        <w:tc>
          <w:tcPr>
            <w:tcW w:w="2880" w:type="dxa"/>
            <w:tcBorders>
              <w:top w:val="single" w:sz="4" w:space="0" w:color="auto"/>
            </w:tcBorders>
            <w:vAlign w:val="center"/>
          </w:tcPr>
          <w:p w14:paraId="59DF70BB" w14:textId="77777777" w:rsidR="00D35A11" w:rsidRPr="009E7D3A" w:rsidRDefault="00D35A11" w:rsidP="00641B17">
            <w:pPr>
              <w:jc w:val="center"/>
              <w:rPr>
                <w:sz w:val="20"/>
                <w:lang w:val="es-ES"/>
              </w:rPr>
            </w:pPr>
            <w:r w:rsidRPr="009E7D3A">
              <w:rPr>
                <w:sz w:val="20"/>
              </w:rPr>
              <w:t>Informe MEER</w:t>
            </w:r>
          </w:p>
        </w:tc>
      </w:tr>
      <w:tr w:rsidR="00D35A11" w:rsidRPr="009E7D3A" w14:paraId="3B313DD2" w14:textId="77777777" w:rsidTr="00641B17">
        <w:trPr>
          <w:trHeight w:val="345"/>
        </w:trPr>
        <w:tc>
          <w:tcPr>
            <w:tcW w:w="12330" w:type="dxa"/>
            <w:gridSpan w:val="5"/>
            <w:shd w:val="clear" w:color="auto" w:fill="D9D9D9" w:themeFill="background1" w:themeFillShade="D9"/>
            <w:vAlign w:val="center"/>
          </w:tcPr>
          <w:p w14:paraId="24B47D22" w14:textId="77777777" w:rsidR="00D35A11" w:rsidRPr="009E7D3A" w:rsidRDefault="00D35A11" w:rsidP="00641B17">
            <w:pPr>
              <w:rPr>
                <w:b/>
                <w:sz w:val="20"/>
                <w:lang w:val="es-ES"/>
              </w:rPr>
            </w:pPr>
            <w:r w:rsidRPr="009E7D3A">
              <w:rPr>
                <w:b/>
                <w:sz w:val="20"/>
                <w:lang w:val="es-ES"/>
              </w:rPr>
              <w:t>Componente III– Fortalecimiento Institucional</w:t>
            </w:r>
          </w:p>
        </w:tc>
      </w:tr>
      <w:tr w:rsidR="00D35A11" w:rsidRPr="009E7D3A" w14:paraId="670353EF" w14:textId="77777777" w:rsidTr="00641B17">
        <w:trPr>
          <w:trHeight w:val="255"/>
        </w:trPr>
        <w:tc>
          <w:tcPr>
            <w:tcW w:w="7020" w:type="dxa"/>
            <w:gridSpan w:val="2"/>
            <w:tcBorders>
              <w:bottom w:val="single" w:sz="4" w:space="0" w:color="auto"/>
            </w:tcBorders>
            <w:vAlign w:val="center"/>
          </w:tcPr>
          <w:p w14:paraId="6B1D6B2B" w14:textId="1B126168" w:rsidR="00D35A11" w:rsidRPr="009E7D3A" w:rsidRDefault="00D35A11" w:rsidP="00641B17">
            <w:pPr>
              <w:rPr>
                <w:sz w:val="20"/>
                <w:lang w:val="es-ES"/>
              </w:rPr>
            </w:pPr>
            <w:r w:rsidRPr="009E7D3A">
              <w:rPr>
                <w:sz w:val="20"/>
                <w:lang w:val="es-ES"/>
              </w:rPr>
              <w:t>Empleados de EED capacitados en operación y m</w:t>
            </w:r>
            <w:r w:rsidR="002E09FF">
              <w:rPr>
                <w:sz w:val="20"/>
                <w:lang w:val="es-ES"/>
              </w:rPr>
              <w:t>antenimiento (n</w:t>
            </w:r>
            <w:r w:rsidRPr="009E7D3A">
              <w:rPr>
                <w:sz w:val="20"/>
                <w:lang w:val="es-ES"/>
              </w:rPr>
              <w:t>úmero)</w:t>
            </w:r>
          </w:p>
        </w:tc>
        <w:tc>
          <w:tcPr>
            <w:tcW w:w="1079" w:type="dxa"/>
            <w:tcBorders>
              <w:bottom w:val="single" w:sz="4" w:space="0" w:color="auto"/>
            </w:tcBorders>
            <w:vAlign w:val="center"/>
          </w:tcPr>
          <w:p w14:paraId="62A52E34" w14:textId="77777777" w:rsidR="00D35A11" w:rsidRPr="009E7D3A" w:rsidRDefault="00D35A11" w:rsidP="00641B17">
            <w:pPr>
              <w:jc w:val="center"/>
              <w:rPr>
                <w:sz w:val="20"/>
                <w:lang w:val="es-ES"/>
              </w:rPr>
            </w:pPr>
            <w:r w:rsidRPr="009E7D3A">
              <w:rPr>
                <w:sz w:val="20"/>
                <w:lang w:val="es-ES"/>
              </w:rPr>
              <w:t>0</w:t>
            </w:r>
          </w:p>
        </w:tc>
        <w:tc>
          <w:tcPr>
            <w:tcW w:w="1351" w:type="dxa"/>
            <w:tcBorders>
              <w:bottom w:val="single" w:sz="4" w:space="0" w:color="auto"/>
            </w:tcBorders>
            <w:vAlign w:val="center"/>
          </w:tcPr>
          <w:p w14:paraId="75EA7C25" w14:textId="77777777" w:rsidR="00D35A11" w:rsidRPr="009E7D3A" w:rsidRDefault="00D35A11" w:rsidP="00641B17">
            <w:pPr>
              <w:jc w:val="center"/>
              <w:rPr>
                <w:sz w:val="20"/>
                <w:lang w:val="es-ES"/>
              </w:rPr>
            </w:pPr>
            <w:r w:rsidRPr="009E7D3A">
              <w:rPr>
                <w:sz w:val="20"/>
                <w:lang w:val="es-ES"/>
              </w:rPr>
              <w:t>300</w:t>
            </w:r>
          </w:p>
        </w:tc>
        <w:tc>
          <w:tcPr>
            <w:tcW w:w="2880" w:type="dxa"/>
            <w:vMerge w:val="restart"/>
            <w:vAlign w:val="center"/>
          </w:tcPr>
          <w:p w14:paraId="3FA98FED" w14:textId="77777777" w:rsidR="00D35A11" w:rsidRPr="009E7D3A" w:rsidRDefault="00D35A11" w:rsidP="00641B17">
            <w:pPr>
              <w:jc w:val="center"/>
              <w:rPr>
                <w:sz w:val="20"/>
                <w:lang w:val="es-ES"/>
              </w:rPr>
            </w:pPr>
            <w:r w:rsidRPr="009E7D3A">
              <w:rPr>
                <w:sz w:val="20"/>
              </w:rPr>
              <w:t>Informe MEER</w:t>
            </w:r>
          </w:p>
        </w:tc>
      </w:tr>
      <w:tr w:rsidR="00D35A11" w:rsidRPr="009E7D3A" w14:paraId="6DF89773" w14:textId="77777777" w:rsidTr="00641B17">
        <w:trPr>
          <w:trHeight w:val="255"/>
        </w:trPr>
        <w:tc>
          <w:tcPr>
            <w:tcW w:w="7020" w:type="dxa"/>
            <w:gridSpan w:val="2"/>
            <w:vAlign w:val="center"/>
          </w:tcPr>
          <w:p w14:paraId="05B7D3B1" w14:textId="77777777" w:rsidR="00D35A11" w:rsidRPr="009E7D3A" w:rsidRDefault="00D35A11" w:rsidP="00641B17">
            <w:pPr>
              <w:rPr>
                <w:sz w:val="20"/>
                <w:lang w:val="es-ES"/>
              </w:rPr>
            </w:pPr>
            <w:r w:rsidRPr="009E7D3A">
              <w:rPr>
                <w:sz w:val="20"/>
                <w:lang w:val="es-ES"/>
              </w:rPr>
              <w:t>Mujeres capacitadas con el Programa (%)</w:t>
            </w:r>
          </w:p>
        </w:tc>
        <w:tc>
          <w:tcPr>
            <w:tcW w:w="1079" w:type="dxa"/>
            <w:vAlign w:val="center"/>
          </w:tcPr>
          <w:p w14:paraId="7840D4EF" w14:textId="77777777" w:rsidR="00D35A11" w:rsidRPr="009E7D3A" w:rsidRDefault="00D35A11" w:rsidP="00641B17">
            <w:pPr>
              <w:jc w:val="center"/>
              <w:rPr>
                <w:sz w:val="20"/>
                <w:lang w:val="es-ES"/>
              </w:rPr>
            </w:pPr>
            <w:r w:rsidRPr="009E7D3A">
              <w:rPr>
                <w:sz w:val="20"/>
                <w:lang w:val="es-ES"/>
              </w:rPr>
              <w:t>0</w:t>
            </w:r>
          </w:p>
        </w:tc>
        <w:tc>
          <w:tcPr>
            <w:tcW w:w="1351" w:type="dxa"/>
            <w:vAlign w:val="center"/>
          </w:tcPr>
          <w:p w14:paraId="6A35D865" w14:textId="77777777" w:rsidR="00D35A11" w:rsidRPr="009E7D3A" w:rsidRDefault="00D35A11" w:rsidP="00641B17">
            <w:pPr>
              <w:jc w:val="center"/>
              <w:rPr>
                <w:sz w:val="20"/>
                <w:lang w:val="es-ES"/>
              </w:rPr>
            </w:pPr>
            <w:r w:rsidRPr="009E7D3A">
              <w:rPr>
                <w:sz w:val="20"/>
                <w:lang w:val="es-ES"/>
              </w:rPr>
              <w:t>10%</w:t>
            </w:r>
          </w:p>
        </w:tc>
        <w:tc>
          <w:tcPr>
            <w:tcW w:w="2880" w:type="dxa"/>
            <w:vMerge/>
            <w:vAlign w:val="center"/>
          </w:tcPr>
          <w:p w14:paraId="2EBB9966" w14:textId="77777777" w:rsidR="00D35A11" w:rsidRPr="009E7D3A" w:rsidRDefault="00D35A11" w:rsidP="00641B17">
            <w:pPr>
              <w:jc w:val="center"/>
              <w:rPr>
                <w:sz w:val="20"/>
                <w:lang w:val="es-ES"/>
              </w:rPr>
            </w:pPr>
          </w:p>
        </w:tc>
      </w:tr>
    </w:tbl>
    <w:p w14:paraId="152D7BD1" w14:textId="77777777" w:rsidR="00722062" w:rsidRPr="003E54AD" w:rsidRDefault="00722062" w:rsidP="009A7849">
      <w:pPr>
        <w:pStyle w:val="AutoNumpara"/>
        <w:numPr>
          <w:ilvl w:val="0"/>
          <w:numId w:val="0"/>
        </w:numPr>
        <w:ind w:left="720" w:hanging="720"/>
        <w:rPr>
          <w:b/>
          <w:noProof w:val="0"/>
          <w:color w:val="FF0000"/>
          <w:szCs w:val="24"/>
          <w:u w:val="single"/>
          <w:lang w:val="es-ES"/>
        </w:rPr>
        <w:sectPr w:rsidR="00722062" w:rsidRPr="003E54AD" w:rsidSect="00722062">
          <w:type w:val="continuous"/>
          <w:pgSz w:w="15840" w:h="12240" w:orient="landscape" w:code="1"/>
          <w:pgMar w:top="1440" w:right="1440" w:bottom="1440" w:left="1440" w:header="720" w:footer="720" w:gutter="0"/>
          <w:cols w:space="720"/>
          <w:docGrid w:linePitch="360"/>
        </w:sectPr>
      </w:pPr>
    </w:p>
    <w:p w14:paraId="18EC35AE" w14:textId="77777777" w:rsidR="001B5186" w:rsidRPr="00DA31DE" w:rsidRDefault="006D01D1" w:rsidP="00DA31DE">
      <w:pPr>
        <w:pStyle w:val="Heading4"/>
        <w:numPr>
          <w:ilvl w:val="1"/>
          <w:numId w:val="10"/>
        </w:numPr>
        <w:tabs>
          <w:tab w:val="clear" w:pos="1440"/>
          <w:tab w:val="left" w:pos="720"/>
        </w:tabs>
        <w:ind w:left="720" w:hanging="720"/>
        <w:jc w:val="left"/>
        <w:rPr>
          <w:rStyle w:val="Heading1Char"/>
          <w:spacing w:val="-3"/>
          <w:lang w:val="es-ES" w:eastAsia="en-US"/>
        </w:rPr>
      </w:pPr>
      <w:bookmarkStart w:id="18" w:name="_Toc416714974"/>
      <w:r w:rsidRPr="00DA31DE">
        <w:rPr>
          <w:rStyle w:val="Heading1Char"/>
          <w:spacing w:val="-3"/>
          <w:lang w:val="es-ES" w:eastAsia="en-US"/>
        </w:rPr>
        <w:lastRenderedPageBreak/>
        <w:t>Información de los Resultados</w:t>
      </w:r>
      <w:bookmarkEnd w:id="18"/>
      <w:r w:rsidRPr="00DA31DE">
        <w:rPr>
          <w:rStyle w:val="Heading1Char"/>
          <w:spacing w:val="-3"/>
          <w:lang w:val="es-ES" w:eastAsia="en-US"/>
        </w:rPr>
        <w:t xml:space="preserve"> </w:t>
      </w:r>
    </w:p>
    <w:p w14:paraId="38D40AAF" w14:textId="1E5020F4" w:rsidR="00983F6C" w:rsidRPr="003E54AD" w:rsidRDefault="006D01D1"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El </w:t>
      </w:r>
      <w:r w:rsidRPr="003E54AD">
        <w:rPr>
          <w:rFonts w:ascii="Times New Roman" w:hAnsi="Times New Roman"/>
          <w:noProof w:val="0"/>
          <w:szCs w:val="24"/>
          <w:lang w:val="es-ES"/>
        </w:rPr>
        <w:t>Informe Final</w:t>
      </w:r>
      <w:r w:rsidRPr="003E54AD">
        <w:rPr>
          <w:rFonts w:ascii="Times New Roman" w:hAnsi="Times New Roman"/>
          <w:b w:val="0"/>
          <w:noProof w:val="0"/>
          <w:szCs w:val="24"/>
          <w:lang w:val="es-ES"/>
        </w:rPr>
        <w:t xml:space="preserve"> será elaborado por la </w:t>
      </w:r>
      <w:r w:rsidR="00716D65" w:rsidRPr="003E54AD">
        <w:rPr>
          <w:rFonts w:ascii="Times New Roman" w:hAnsi="Times New Roman"/>
          <w:b w:val="0"/>
          <w:noProof w:val="0"/>
          <w:szCs w:val="24"/>
          <w:lang w:val="es-ES"/>
        </w:rPr>
        <w:t>UG</w:t>
      </w:r>
      <w:r w:rsidR="00811DB3">
        <w:rPr>
          <w:rFonts w:ascii="Times New Roman" w:hAnsi="Times New Roman"/>
          <w:b w:val="0"/>
          <w:noProof w:val="0"/>
          <w:szCs w:val="24"/>
          <w:lang w:val="es-ES"/>
        </w:rPr>
        <w:t xml:space="preserve">P, financiado por la contraparte </w:t>
      </w:r>
      <w:r w:rsidRPr="003E54AD">
        <w:rPr>
          <w:rFonts w:ascii="Times New Roman" w:hAnsi="Times New Roman"/>
          <w:b w:val="0"/>
          <w:noProof w:val="0"/>
          <w:szCs w:val="24"/>
          <w:lang w:val="es-ES"/>
        </w:rPr>
        <w:t xml:space="preserve">y entregado a la División de </w:t>
      </w:r>
      <w:r w:rsidR="00E278F0" w:rsidRPr="003E54AD">
        <w:rPr>
          <w:rFonts w:ascii="Times New Roman" w:hAnsi="Times New Roman"/>
          <w:b w:val="0"/>
          <w:noProof w:val="0"/>
          <w:szCs w:val="24"/>
          <w:lang w:val="es-ES"/>
        </w:rPr>
        <w:t>Energía</w:t>
      </w:r>
      <w:r w:rsidRPr="003E54AD">
        <w:rPr>
          <w:rFonts w:ascii="Times New Roman" w:hAnsi="Times New Roman"/>
          <w:b w:val="0"/>
          <w:noProof w:val="0"/>
          <w:szCs w:val="24"/>
          <w:lang w:val="es-ES"/>
        </w:rPr>
        <w:t xml:space="preserve"> del BID, a través del Jefe de Equipo BID, </w:t>
      </w:r>
      <w:r w:rsidR="00012907">
        <w:rPr>
          <w:rFonts w:ascii="Times New Roman" w:hAnsi="Times New Roman"/>
          <w:b w:val="0"/>
          <w:noProof w:val="0"/>
          <w:szCs w:val="24"/>
          <w:lang w:val="es-ES"/>
        </w:rPr>
        <w:t>como parte del proceso de cierre del programa</w:t>
      </w:r>
      <w:r w:rsidR="009F3219" w:rsidRPr="003E54AD">
        <w:rPr>
          <w:rFonts w:ascii="Times New Roman" w:hAnsi="Times New Roman"/>
          <w:b w:val="0"/>
          <w:noProof w:val="0"/>
          <w:szCs w:val="24"/>
          <w:lang w:val="es-ES"/>
        </w:rPr>
        <w:t>.</w:t>
      </w:r>
    </w:p>
    <w:p w14:paraId="39AAB770" w14:textId="03B4D73D" w:rsidR="00983F6C" w:rsidRDefault="00012907"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Pr>
          <w:rFonts w:ascii="Times New Roman" w:hAnsi="Times New Roman"/>
          <w:b w:val="0"/>
          <w:noProof w:val="0"/>
          <w:szCs w:val="24"/>
          <w:lang w:val="es-ES"/>
        </w:rPr>
        <w:t>Este informe en formato PCR será sometida a aprobación por parte del Banco.</w:t>
      </w:r>
    </w:p>
    <w:p w14:paraId="66FA58E0" w14:textId="4EDF0176" w:rsidR="00937F37" w:rsidRPr="00937F37" w:rsidRDefault="00937F37" w:rsidP="00937F37">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937F37">
        <w:rPr>
          <w:rFonts w:ascii="Times New Roman" w:hAnsi="Times New Roman"/>
          <w:b w:val="0"/>
          <w:noProof w:val="0"/>
          <w:szCs w:val="24"/>
          <w:lang w:val="es-ES"/>
        </w:rPr>
        <w:t>Los resultados de la evaluación final y el ACB ex post serán publicados en la página web del Banco con</w:t>
      </w:r>
      <w:r>
        <w:rPr>
          <w:rFonts w:ascii="Times New Roman" w:hAnsi="Times New Roman"/>
          <w:b w:val="0"/>
          <w:noProof w:val="0"/>
          <w:szCs w:val="24"/>
          <w:lang w:val="es-ES"/>
        </w:rPr>
        <w:t xml:space="preserve"> previo consentimiento del Ministerio de Finanzas y del MEER</w:t>
      </w:r>
      <w:r w:rsidRPr="00937F37">
        <w:rPr>
          <w:rFonts w:ascii="Times New Roman" w:hAnsi="Times New Roman"/>
          <w:b w:val="0"/>
          <w:noProof w:val="0"/>
          <w:szCs w:val="24"/>
          <w:lang w:val="es-ES"/>
        </w:rPr>
        <w:t xml:space="preserve">, mientras que los informes de progreso serán publicados confidencialmente en </w:t>
      </w:r>
      <w:proofErr w:type="spellStart"/>
      <w:r w:rsidRPr="00937F37">
        <w:rPr>
          <w:rFonts w:ascii="Times New Roman" w:hAnsi="Times New Roman"/>
          <w:b w:val="0"/>
          <w:noProof w:val="0"/>
          <w:szCs w:val="24"/>
          <w:lang w:val="es-ES"/>
        </w:rPr>
        <w:t>IDBDOCs</w:t>
      </w:r>
      <w:proofErr w:type="spellEnd"/>
      <w:r w:rsidRPr="00937F37">
        <w:rPr>
          <w:rFonts w:ascii="Times New Roman" w:hAnsi="Times New Roman"/>
          <w:b w:val="0"/>
          <w:noProof w:val="0"/>
          <w:szCs w:val="24"/>
          <w:lang w:val="es-ES"/>
        </w:rPr>
        <w:t>.</w:t>
      </w:r>
    </w:p>
    <w:p w14:paraId="654C11B0" w14:textId="77777777" w:rsidR="001E7634" w:rsidRPr="003E54AD" w:rsidRDefault="001E7634" w:rsidP="003A6C02">
      <w:pPr>
        <w:spacing w:before="120" w:after="120"/>
        <w:rPr>
          <w:lang w:val="es-ES"/>
        </w:rPr>
      </w:pPr>
    </w:p>
    <w:p w14:paraId="324F6A26" w14:textId="070421FB" w:rsidR="001B5186" w:rsidRPr="00DA31DE" w:rsidRDefault="00DA31DE" w:rsidP="00DA31DE">
      <w:pPr>
        <w:pStyle w:val="Heading4"/>
        <w:numPr>
          <w:ilvl w:val="1"/>
          <w:numId w:val="10"/>
        </w:numPr>
        <w:tabs>
          <w:tab w:val="clear" w:pos="1440"/>
          <w:tab w:val="left" w:pos="720"/>
        </w:tabs>
        <w:ind w:left="720" w:hanging="720"/>
        <w:jc w:val="left"/>
        <w:rPr>
          <w:rStyle w:val="Heading1Char"/>
          <w:spacing w:val="-3"/>
          <w:lang w:val="es-ES" w:eastAsia="en-US"/>
        </w:rPr>
      </w:pPr>
      <w:bookmarkStart w:id="19" w:name="_Toc416714975"/>
      <w:r w:rsidRPr="00DA31DE">
        <w:rPr>
          <w:rStyle w:val="Heading1Char"/>
          <w:spacing w:val="-3"/>
          <w:lang w:val="es-ES" w:eastAsia="en-US"/>
        </w:rPr>
        <w:t>Coordinación, Plan De Trabajo Y Presupuesto De La Evaluación</w:t>
      </w:r>
      <w:bookmarkEnd w:id="19"/>
    </w:p>
    <w:p w14:paraId="201CBBE7" w14:textId="77777777" w:rsidR="000F23CE" w:rsidRPr="003E54AD" w:rsidRDefault="006D01D1"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La </w:t>
      </w:r>
      <w:r w:rsidR="00716D65" w:rsidRPr="003E54AD">
        <w:rPr>
          <w:rFonts w:ascii="Times New Roman" w:hAnsi="Times New Roman"/>
          <w:b w:val="0"/>
          <w:noProof w:val="0"/>
          <w:szCs w:val="24"/>
          <w:lang w:val="es-ES"/>
        </w:rPr>
        <w:t>UG</w:t>
      </w:r>
      <w:r w:rsidR="009F3219" w:rsidRPr="003E54AD">
        <w:rPr>
          <w:rFonts w:ascii="Times New Roman" w:hAnsi="Times New Roman"/>
          <w:b w:val="0"/>
          <w:noProof w:val="0"/>
          <w:szCs w:val="24"/>
          <w:lang w:val="es-ES"/>
        </w:rPr>
        <w:t>P</w:t>
      </w:r>
      <w:r w:rsidRPr="003E54AD">
        <w:rPr>
          <w:rFonts w:ascii="Times New Roman" w:hAnsi="Times New Roman"/>
          <w:b w:val="0"/>
          <w:noProof w:val="0"/>
          <w:szCs w:val="24"/>
          <w:lang w:val="es-ES"/>
        </w:rPr>
        <w:t xml:space="preserve"> es la responsable de la realización de las actividades de evaluación, lo cual incluye asegur</w:t>
      </w:r>
      <w:r w:rsidR="001E7634" w:rsidRPr="003E54AD">
        <w:rPr>
          <w:rFonts w:ascii="Times New Roman" w:hAnsi="Times New Roman"/>
          <w:b w:val="0"/>
          <w:noProof w:val="0"/>
          <w:szCs w:val="24"/>
          <w:lang w:val="es-ES"/>
        </w:rPr>
        <w:t>ar la recolección de los datos</w:t>
      </w:r>
      <w:r w:rsidRPr="003E54AD">
        <w:rPr>
          <w:rFonts w:ascii="Times New Roman" w:hAnsi="Times New Roman"/>
          <w:b w:val="0"/>
          <w:noProof w:val="0"/>
          <w:szCs w:val="24"/>
          <w:lang w:val="es-ES"/>
        </w:rPr>
        <w:t xml:space="preserve">, su procesamiento y análisis, así como el reporte los avances. </w:t>
      </w:r>
    </w:p>
    <w:p w14:paraId="68E6C733" w14:textId="77777777" w:rsidR="00BE680F" w:rsidRPr="003E54AD" w:rsidRDefault="006D01D1"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7874CE9C" w14:textId="77777777" w:rsidR="001B5186" w:rsidRPr="003E54AD" w:rsidRDefault="006D01D1"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A continuación se presenta el Plan de Trabajo para la Evaluación del programa, el cual incluye las principales actividades y su</w:t>
      </w:r>
      <w:r w:rsidR="00D85262" w:rsidRPr="003E54AD">
        <w:rPr>
          <w:rFonts w:ascii="Times New Roman" w:hAnsi="Times New Roman"/>
          <w:b w:val="0"/>
          <w:noProof w:val="0"/>
          <w:szCs w:val="24"/>
          <w:lang w:val="es-ES"/>
        </w:rPr>
        <w:t>s</w:t>
      </w:r>
      <w:r w:rsidRPr="003E54AD">
        <w:rPr>
          <w:rFonts w:ascii="Times New Roman" w:hAnsi="Times New Roman"/>
          <w:b w:val="0"/>
          <w:noProof w:val="0"/>
          <w:szCs w:val="24"/>
          <w:lang w:val="es-ES"/>
        </w:rPr>
        <w:t xml:space="preserve"> respectivos productos, el plazo de cumplimiento, el responsable y el costo, identificando la fuente de financiamiento.</w:t>
      </w:r>
    </w:p>
    <w:p w14:paraId="6D4FE394" w14:textId="21A8ACAD" w:rsidR="00FB5E95" w:rsidRPr="003E54AD" w:rsidRDefault="00FB5E95">
      <w:pPr>
        <w:rPr>
          <w:rFonts w:eastAsia="Calibri"/>
          <w:b/>
          <w:color w:val="FF0000"/>
          <w:szCs w:val="24"/>
          <w:lang w:val="es-ES"/>
        </w:rPr>
      </w:pPr>
      <w:r w:rsidRPr="003E54AD">
        <w:rPr>
          <w:rFonts w:eastAsia="Calibri"/>
          <w:smallCaps/>
          <w:color w:val="FF0000"/>
          <w:szCs w:val="24"/>
          <w:lang w:val="es-ES"/>
        </w:rPr>
        <w:br w:type="page"/>
      </w:r>
    </w:p>
    <w:p w14:paraId="2A84E0FF" w14:textId="77777777" w:rsidR="00FB5E95" w:rsidRPr="003E54AD" w:rsidRDefault="00FB5E95" w:rsidP="00D27C81">
      <w:pPr>
        <w:pStyle w:val="heading-b24"/>
        <w:spacing w:after="0"/>
        <w:rPr>
          <w:rFonts w:ascii="Times New Roman" w:eastAsia="Calibri" w:hAnsi="Times New Roman"/>
          <w:smallCaps w:val="0"/>
          <w:color w:val="FF0000"/>
          <w:szCs w:val="24"/>
          <w:lang w:val="es-ES"/>
        </w:rPr>
        <w:sectPr w:rsidR="00FB5E95" w:rsidRPr="003E54AD" w:rsidSect="00722062">
          <w:type w:val="continuous"/>
          <w:pgSz w:w="12240" w:h="15840" w:code="1"/>
          <w:pgMar w:top="1440" w:right="1440" w:bottom="1440" w:left="1440" w:header="720" w:footer="720" w:gutter="0"/>
          <w:cols w:space="720"/>
          <w:docGrid w:linePitch="360"/>
        </w:sectPr>
      </w:pPr>
    </w:p>
    <w:p w14:paraId="6D43E194" w14:textId="0F1B1B05" w:rsidR="001B5186" w:rsidRPr="00DA31DE" w:rsidRDefault="008C7E1C" w:rsidP="00DA31DE">
      <w:pPr>
        <w:pStyle w:val="Heading4"/>
        <w:numPr>
          <w:ilvl w:val="1"/>
          <w:numId w:val="10"/>
        </w:numPr>
        <w:tabs>
          <w:tab w:val="clear" w:pos="1440"/>
          <w:tab w:val="left" w:pos="720"/>
        </w:tabs>
        <w:ind w:left="720" w:hanging="720"/>
        <w:jc w:val="center"/>
        <w:rPr>
          <w:rStyle w:val="Heading1Char"/>
          <w:smallCaps w:val="0"/>
          <w:spacing w:val="-3"/>
          <w:lang w:val="es-ES" w:eastAsia="en-US"/>
        </w:rPr>
      </w:pPr>
      <w:bookmarkStart w:id="20" w:name="_Toc416714976"/>
      <w:r w:rsidRPr="00DA31DE">
        <w:rPr>
          <w:rStyle w:val="Heading1Char"/>
          <w:smallCaps w:val="0"/>
          <w:spacing w:val="-3"/>
          <w:lang w:val="es-ES" w:eastAsia="en-US"/>
        </w:rPr>
        <w:lastRenderedPageBreak/>
        <w:t xml:space="preserve">Tabla 4. </w:t>
      </w:r>
      <w:r w:rsidR="006D01D1" w:rsidRPr="00DA31DE">
        <w:rPr>
          <w:rStyle w:val="Heading1Char"/>
          <w:smallCaps w:val="0"/>
          <w:spacing w:val="-3"/>
          <w:lang w:val="es-ES" w:eastAsia="en-US"/>
        </w:rPr>
        <w:t xml:space="preserve">Evaluación </w:t>
      </w:r>
      <w:r w:rsidRPr="00DA31DE">
        <w:rPr>
          <w:rStyle w:val="Heading1Char"/>
          <w:smallCaps w:val="0"/>
          <w:spacing w:val="-3"/>
          <w:lang w:val="es-ES" w:eastAsia="en-US"/>
        </w:rPr>
        <w:t xml:space="preserve"> - </w:t>
      </w:r>
      <w:r w:rsidR="006D01D1" w:rsidRPr="00DA31DE">
        <w:rPr>
          <w:rStyle w:val="Heading1Char"/>
          <w:smallCaps w:val="0"/>
          <w:spacing w:val="-3"/>
          <w:lang w:val="es-ES" w:eastAsia="en-US"/>
        </w:rPr>
        <w:t>Plan de trabajo</w:t>
      </w:r>
      <w:r w:rsidRPr="00DA31DE">
        <w:rPr>
          <w:rStyle w:val="Heading1Char"/>
          <w:smallCaps w:val="0"/>
          <w:spacing w:val="-3"/>
          <w:lang w:val="es-ES" w:eastAsia="en-US"/>
        </w:rPr>
        <w:t xml:space="preserve"> y Presupuesto</w:t>
      </w:r>
      <w:bookmarkEnd w:id="20"/>
    </w:p>
    <w:p w14:paraId="68D450FC" w14:textId="77777777" w:rsidR="00FB5E95" w:rsidRPr="003E54AD" w:rsidRDefault="00FB5E95" w:rsidP="00FB5E95">
      <w:pPr>
        <w:rPr>
          <w:lang w:val="es-ES"/>
        </w:rPr>
      </w:pPr>
    </w:p>
    <w:p w14:paraId="4E5F58C9" w14:textId="21E2AE95" w:rsidR="000F23CE" w:rsidRPr="003E54AD" w:rsidRDefault="000F23CE" w:rsidP="00FB5E95">
      <w:pPr>
        <w:rPr>
          <w:lang w:val="es-ES"/>
        </w:rPr>
      </w:pPr>
    </w:p>
    <w:tbl>
      <w:tblPr>
        <w:tblW w:w="5000" w:type="pct"/>
        <w:tblLayout w:type="fixed"/>
        <w:tblLook w:val="04A0" w:firstRow="1" w:lastRow="0" w:firstColumn="1" w:lastColumn="0" w:noHBand="0" w:noVBand="1"/>
      </w:tblPr>
      <w:tblGrid>
        <w:gridCol w:w="931"/>
        <w:gridCol w:w="931"/>
        <w:gridCol w:w="341"/>
        <w:gridCol w:w="341"/>
        <w:gridCol w:w="785"/>
        <w:gridCol w:w="358"/>
        <w:gridCol w:w="374"/>
        <w:gridCol w:w="356"/>
        <w:gridCol w:w="356"/>
        <w:gridCol w:w="358"/>
        <w:gridCol w:w="377"/>
        <w:gridCol w:w="358"/>
        <w:gridCol w:w="358"/>
        <w:gridCol w:w="358"/>
        <w:gridCol w:w="379"/>
        <w:gridCol w:w="358"/>
        <w:gridCol w:w="358"/>
        <w:gridCol w:w="358"/>
        <w:gridCol w:w="379"/>
        <w:gridCol w:w="350"/>
        <w:gridCol w:w="340"/>
        <w:gridCol w:w="340"/>
        <w:gridCol w:w="340"/>
        <w:gridCol w:w="1494"/>
        <w:gridCol w:w="8"/>
        <w:gridCol w:w="1186"/>
        <w:gridCol w:w="704"/>
      </w:tblGrid>
      <w:tr w:rsidR="00D35A11" w:rsidRPr="002267AC" w14:paraId="57D7B426" w14:textId="77777777" w:rsidTr="002267AC">
        <w:trPr>
          <w:trHeight w:val="270"/>
        </w:trPr>
        <w:tc>
          <w:tcPr>
            <w:tcW w:w="1262" w:type="pct"/>
            <w:gridSpan w:val="5"/>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459F5E70"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Principales actividades de evaluación</w:t>
            </w:r>
          </w:p>
        </w:tc>
        <w:tc>
          <w:tcPr>
            <w:tcW w:w="278" w:type="pct"/>
            <w:gridSpan w:val="2"/>
            <w:tcBorders>
              <w:top w:val="single" w:sz="8" w:space="0" w:color="auto"/>
              <w:left w:val="single" w:sz="8" w:space="0" w:color="000000"/>
              <w:bottom w:val="nil"/>
              <w:right w:val="single" w:sz="8" w:space="0" w:color="000000"/>
            </w:tcBorders>
            <w:shd w:val="clear" w:color="000000" w:fill="D9D9D9"/>
            <w:vAlign w:val="center"/>
            <w:hideMark/>
          </w:tcPr>
          <w:p w14:paraId="0DF6D4BE"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2015</w:t>
            </w:r>
          </w:p>
        </w:tc>
        <w:tc>
          <w:tcPr>
            <w:tcW w:w="549" w:type="pct"/>
            <w:gridSpan w:val="4"/>
            <w:tcBorders>
              <w:top w:val="single" w:sz="8" w:space="0" w:color="auto"/>
              <w:left w:val="nil"/>
              <w:bottom w:val="nil"/>
              <w:right w:val="single" w:sz="8" w:space="0" w:color="000000"/>
            </w:tcBorders>
            <w:shd w:val="clear" w:color="000000" w:fill="D9D9D9"/>
            <w:vAlign w:val="center"/>
            <w:hideMark/>
          </w:tcPr>
          <w:p w14:paraId="514C3FA2"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2016</w:t>
            </w:r>
          </w:p>
        </w:tc>
        <w:tc>
          <w:tcPr>
            <w:tcW w:w="551" w:type="pct"/>
            <w:gridSpan w:val="4"/>
            <w:tcBorders>
              <w:top w:val="single" w:sz="8" w:space="0" w:color="auto"/>
              <w:left w:val="nil"/>
              <w:bottom w:val="nil"/>
              <w:right w:val="single" w:sz="8" w:space="0" w:color="000000"/>
            </w:tcBorders>
            <w:shd w:val="clear" w:color="000000" w:fill="D9D9D9"/>
            <w:vAlign w:val="center"/>
            <w:hideMark/>
          </w:tcPr>
          <w:p w14:paraId="7532160C"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2017</w:t>
            </w:r>
          </w:p>
        </w:tc>
        <w:tc>
          <w:tcPr>
            <w:tcW w:w="551" w:type="pct"/>
            <w:gridSpan w:val="4"/>
            <w:tcBorders>
              <w:top w:val="single" w:sz="8" w:space="0" w:color="auto"/>
              <w:left w:val="nil"/>
              <w:bottom w:val="nil"/>
              <w:right w:val="single" w:sz="8" w:space="0" w:color="000000"/>
            </w:tcBorders>
            <w:shd w:val="clear" w:color="000000" w:fill="D9D9D9"/>
            <w:vAlign w:val="center"/>
            <w:hideMark/>
          </w:tcPr>
          <w:p w14:paraId="1D84AF4A"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2018</w:t>
            </w:r>
          </w:p>
        </w:tc>
        <w:tc>
          <w:tcPr>
            <w:tcW w:w="520" w:type="pct"/>
            <w:gridSpan w:val="4"/>
            <w:tcBorders>
              <w:top w:val="single" w:sz="8" w:space="0" w:color="auto"/>
              <w:left w:val="single" w:sz="8" w:space="0" w:color="000000"/>
              <w:bottom w:val="single" w:sz="8" w:space="0" w:color="000000"/>
              <w:right w:val="single" w:sz="8" w:space="0" w:color="000000"/>
            </w:tcBorders>
            <w:shd w:val="clear" w:color="000000" w:fill="D9D9D9"/>
          </w:tcPr>
          <w:p w14:paraId="53CC53FB" w14:textId="36C4D6E0" w:rsidR="00D35A11" w:rsidRPr="00D0036E" w:rsidRDefault="00D35A11" w:rsidP="00937F37">
            <w:pPr>
              <w:jc w:val="center"/>
              <w:rPr>
                <w:b/>
                <w:color w:val="000000"/>
                <w:spacing w:val="0"/>
                <w:sz w:val="16"/>
                <w:szCs w:val="16"/>
                <w:lang w:val="es-ES"/>
              </w:rPr>
            </w:pPr>
            <w:r>
              <w:rPr>
                <w:b/>
                <w:color w:val="000000"/>
                <w:spacing w:val="0"/>
                <w:sz w:val="16"/>
                <w:szCs w:val="16"/>
                <w:lang w:val="es-ES"/>
              </w:rPr>
              <w:t>2019</w:t>
            </w:r>
          </w:p>
        </w:tc>
        <w:tc>
          <w:tcPr>
            <w:tcW w:w="570" w:type="pct"/>
            <w:gridSpan w:val="2"/>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06457723" w14:textId="20E03134"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Responsable</w:t>
            </w:r>
          </w:p>
        </w:tc>
        <w:tc>
          <w:tcPr>
            <w:tcW w:w="448" w:type="pct"/>
            <w:tcBorders>
              <w:top w:val="single" w:sz="8" w:space="0" w:color="auto"/>
              <w:left w:val="nil"/>
              <w:bottom w:val="nil"/>
              <w:right w:val="single" w:sz="8" w:space="0" w:color="000000"/>
            </w:tcBorders>
            <w:shd w:val="clear" w:color="000000" w:fill="D9D9D9"/>
            <w:vAlign w:val="center"/>
            <w:hideMark/>
          </w:tcPr>
          <w:p w14:paraId="31F8379B"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Costo</w:t>
            </w:r>
          </w:p>
        </w:tc>
        <w:tc>
          <w:tcPr>
            <w:tcW w:w="271"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1A7A1080"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Financiamiento</w:t>
            </w:r>
          </w:p>
        </w:tc>
      </w:tr>
      <w:tr w:rsidR="00D35A11" w:rsidRPr="002267AC" w14:paraId="04A6362F" w14:textId="77777777" w:rsidTr="002267AC">
        <w:trPr>
          <w:trHeight w:val="270"/>
        </w:trPr>
        <w:tc>
          <w:tcPr>
            <w:tcW w:w="1262" w:type="pct"/>
            <w:gridSpan w:val="5"/>
            <w:vMerge/>
            <w:tcBorders>
              <w:top w:val="single" w:sz="8" w:space="0" w:color="auto"/>
              <w:left w:val="single" w:sz="8" w:space="0" w:color="auto"/>
              <w:bottom w:val="single" w:sz="8" w:space="0" w:color="000000"/>
              <w:right w:val="single" w:sz="8" w:space="0" w:color="000000"/>
            </w:tcBorders>
            <w:vAlign w:val="center"/>
            <w:hideMark/>
          </w:tcPr>
          <w:p w14:paraId="0926F1BF" w14:textId="77777777" w:rsidR="00D35A11" w:rsidRPr="002267AC" w:rsidRDefault="00D35A11" w:rsidP="00937F37">
            <w:pPr>
              <w:rPr>
                <w:b/>
                <w:bCs/>
                <w:color w:val="000000"/>
                <w:spacing w:val="0"/>
                <w:sz w:val="16"/>
                <w:szCs w:val="16"/>
                <w:lang w:val="en-US"/>
              </w:rPr>
            </w:pPr>
          </w:p>
        </w:tc>
        <w:tc>
          <w:tcPr>
            <w:tcW w:w="136"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614DAFE"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T3</w:t>
            </w:r>
          </w:p>
        </w:tc>
        <w:tc>
          <w:tcPr>
            <w:tcW w:w="142" w:type="pct"/>
            <w:tcBorders>
              <w:top w:val="single" w:sz="8" w:space="0" w:color="auto"/>
              <w:left w:val="nil"/>
              <w:bottom w:val="single" w:sz="8" w:space="0" w:color="000000"/>
              <w:right w:val="single" w:sz="8" w:space="0" w:color="auto"/>
            </w:tcBorders>
            <w:shd w:val="clear" w:color="000000" w:fill="D9D9D9"/>
            <w:vAlign w:val="center"/>
            <w:hideMark/>
          </w:tcPr>
          <w:p w14:paraId="59221B5D"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T4</w:t>
            </w:r>
          </w:p>
        </w:tc>
        <w:tc>
          <w:tcPr>
            <w:tcW w:w="135" w:type="pct"/>
            <w:tcBorders>
              <w:top w:val="single" w:sz="8" w:space="0" w:color="auto"/>
              <w:left w:val="nil"/>
              <w:bottom w:val="single" w:sz="8" w:space="0" w:color="000000"/>
              <w:right w:val="single" w:sz="8" w:space="0" w:color="auto"/>
            </w:tcBorders>
            <w:shd w:val="clear" w:color="000000" w:fill="D9D9D9"/>
            <w:vAlign w:val="center"/>
            <w:hideMark/>
          </w:tcPr>
          <w:p w14:paraId="0C809781"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T1</w:t>
            </w:r>
          </w:p>
        </w:tc>
        <w:tc>
          <w:tcPr>
            <w:tcW w:w="135" w:type="pct"/>
            <w:tcBorders>
              <w:top w:val="single" w:sz="8" w:space="0" w:color="auto"/>
              <w:left w:val="nil"/>
              <w:bottom w:val="single" w:sz="8" w:space="0" w:color="000000"/>
              <w:right w:val="single" w:sz="8" w:space="0" w:color="auto"/>
            </w:tcBorders>
            <w:shd w:val="clear" w:color="000000" w:fill="D9D9D9"/>
            <w:vAlign w:val="center"/>
            <w:hideMark/>
          </w:tcPr>
          <w:p w14:paraId="3C40E5BD"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T2</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20BA4E24"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T3</w:t>
            </w:r>
          </w:p>
        </w:tc>
        <w:tc>
          <w:tcPr>
            <w:tcW w:w="143" w:type="pct"/>
            <w:tcBorders>
              <w:top w:val="single" w:sz="8" w:space="0" w:color="auto"/>
              <w:left w:val="nil"/>
              <w:bottom w:val="single" w:sz="8" w:space="0" w:color="000000"/>
              <w:right w:val="single" w:sz="8" w:space="0" w:color="auto"/>
            </w:tcBorders>
            <w:shd w:val="clear" w:color="000000" w:fill="D9D9D9"/>
            <w:vAlign w:val="center"/>
            <w:hideMark/>
          </w:tcPr>
          <w:p w14:paraId="265483AF"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T4</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134CAACA"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T1</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7F40D588"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T2</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754CAD8D"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T3</w:t>
            </w:r>
          </w:p>
        </w:tc>
        <w:tc>
          <w:tcPr>
            <w:tcW w:w="144" w:type="pct"/>
            <w:tcBorders>
              <w:top w:val="single" w:sz="8" w:space="0" w:color="auto"/>
              <w:left w:val="nil"/>
              <w:bottom w:val="single" w:sz="8" w:space="0" w:color="000000"/>
              <w:right w:val="single" w:sz="8" w:space="0" w:color="auto"/>
            </w:tcBorders>
            <w:shd w:val="clear" w:color="000000" w:fill="D9D9D9"/>
            <w:vAlign w:val="center"/>
            <w:hideMark/>
          </w:tcPr>
          <w:p w14:paraId="19AAF0B0"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T4</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4DE04A28"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T1</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3089BF8B"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T2</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2F85F743"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T3</w:t>
            </w:r>
          </w:p>
        </w:tc>
        <w:tc>
          <w:tcPr>
            <w:tcW w:w="144" w:type="pct"/>
            <w:tcBorders>
              <w:top w:val="single" w:sz="8" w:space="0" w:color="auto"/>
              <w:left w:val="nil"/>
              <w:bottom w:val="single" w:sz="8" w:space="0" w:color="000000"/>
              <w:right w:val="single" w:sz="8" w:space="0" w:color="auto"/>
            </w:tcBorders>
            <w:shd w:val="clear" w:color="000000" w:fill="D9D9D9"/>
            <w:vAlign w:val="center"/>
            <w:hideMark/>
          </w:tcPr>
          <w:p w14:paraId="416B8EEB"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T4</w:t>
            </w:r>
          </w:p>
        </w:tc>
        <w:tc>
          <w:tcPr>
            <w:tcW w:w="133" w:type="pct"/>
            <w:tcBorders>
              <w:top w:val="single" w:sz="8" w:space="0" w:color="auto"/>
              <w:left w:val="single" w:sz="8" w:space="0" w:color="000000"/>
              <w:bottom w:val="single" w:sz="8" w:space="0" w:color="000000"/>
              <w:right w:val="single" w:sz="8" w:space="0" w:color="000000"/>
            </w:tcBorders>
            <w:vAlign w:val="center"/>
          </w:tcPr>
          <w:p w14:paraId="5C7A5240" w14:textId="1DD9D74D" w:rsidR="00D35A11" w:rsidRPr="00D0036E" w:rsidRDefault="00D35A11" w:rsidP="00937F37">
            <w:pPr>
              <w:rPr>
                <w:b/>
                <w:bCs/>
                <w:color w:val="000000"/>
                <w:spacing w:val="0"/>
                <w:sz w:val="16"/>
                <w:szCs w:val="16"/>
                <w:lang w:val="en-US"/>
              </w:rPr>
            </w:pPr>
            <w:r w:rsidRPr="008A6198">
              <w:rPr>
                <w:b/>
                <w:color w:val="000000"/>
                <w:spacing w:val="0"/>
                <w:sz w:val="16"/>
                <w:szCs w:val="16"/>
                <w:lang w:val="es-ES"/>
              </w:rPr>
              <w:t>T1</w:t>
            </w:r>
          </w:p>
        </w:tc>
        <w:tc>
          <w:tcPr>
            <w:tcW w:w="129" w:type="pct"/>
            <w:tcBorders>
              <w:top w:val="single" w:sz="8" w:space="0" w:color="auto"/>
              <w:left w:val="single" w:sz="8" w:space="0" w:color="000000"/>
              <w:bottom w:val="single" w:sz="8" w:space="0" w:color="000000"/>
              <w:right w:val="single" w:sz="8" w:space="0" w:color="000000"/>
            </w:tcBorders>
            <w:vAlign w:val="center"/>
          </w:tcPr>
          <w:p w14:paraId="5A565159" w14:textId="49255839" w:rsidR="00D35A11" w:rsidRPr="00D0036E" w:rsidRDefault="00D35A11" w:rsidP="00937F37">
            <w:pPr>
              <w:rPr>
                <w:b/>
                <w:bCs/>
                <w:color w:val="000000"/>
                <w:spacing w:val="0"/>
                <w:sz w:val="16"/>
                <w:szCs w:val="16"/>
                <w:lang w:val="en-US"/>
              </w:rPr>
            </w:pPr>
            <w:r w:rsidRPr="008A6198">
              <w:rPr>
                <w:b/>
                <w:color w:val="000000"/>
                <w:spacing w:val="0"/>
                <w:sz w:val="16"/>
                <w:szCs w:val="16"/>
                <w:lang w:val="es-ES"/>
              </w:rPr>
              <w:t>T2</w:t>
            </w:r>
          </w:p>
        </w:tc>
        <w:tc>
          <w:tcPr>
            <w:tcW w:w="129" w:type="pct"/>
            <w:tcBorders>
              <w:top w:val="single" w:sz="8" w:space="0" w:color="auto"/>
              <w:left w:val="single" w:sz="8" w:space="0" w:color="000000"/>
              <w:bottom w:val="single" w:sz="8" w:space="0" w:color="000000"/>
              <w:right w:val="single" w:sz="8" w:space="0" w:color="000000"/>
            </w:tcBorders>
            <w:vAlign w:val="center"/>
          </w:tcPr>
          <w:p w14:paraId="4AF381C0" w14:textId="38B665D7" w:rsidR="00D35A11" w:rsidRPr="00D0036E" w:rsidRDefault="00D35A11" w:rsidP="00937F37">
            <w:pPr>
              <w:rPr>
                <w:b/>
                <w:bCs/>
                <w:color w:val="000000"/>
                <w:spacing w:val="0"/>
                <w:sz w:val="16"/>
                <w:szCs w:val="16"/>
                <w:lang w:val="en-US"/>
              </w:rPr>
            </w:pPr>
            <w:r w:rsidRPr="008A6198">
              <w:rPr>
                <w:b/>
                <w:color w:val="000000"/>
                <w:spacing w:val="0"/>
                <w:sz w:val="16"/>
                <w:szCs w:val="16"/>
                <w:lang w:val="es-ES"/>
              </w:rPr>
              <w:t>T3</w:t>
            </w:r>
          </w:p>
        </w:tc>
        <w:tc>
          <w:tcPr>
            <w:tcW w:w="129" w:type="pct"/>
            <w:tcBorders>
              <w:top w:val="single" w:sz="8" w:space="0" w:color="auto"/>
              <w:left w:val="single" w:sz="8" w:space="0" w:color="000000"/>
              <w:bottom w:val="single" w:sz="8" w:space="0" w:color="000000"/>
              <w:right w:val="single" w:sz="8" w:space="0" w:color="000000"/>
            </w:tcBorders>
            <w:vAlign w:val="center"/>
          </w:tcPr>
          <w:p w14:paraId="0FA3B11C" w14:textId="486DA87F" w:rsidR="00D35A11" w:rsidRPr="00D0036E" w:rsidRDefault="00D35A11" w:rsidP="00937F37">
            <w:pPr>
              <w:rPr>
                <w:b/>
                <w:bCs/>
                <w:color w:val="000000"/>
                <w:spacing w:val="0"/>
                <w:sz w:val="16"/>
                <w:szCs w:val="16"/>
                <w:lang w:val="en-US"/>
              </w:rPr>
            </w:pPr>
            <w:r w:rsidRPr="008A6198">
              <w:rPr>
                <w:b/>
                <w:color w:val="000000"/>
                <w:spacing w:val="0"/>
                <w:sz w:val="16"/>
                <w:szCs w:val="16"/>
                <w:lang w:val="es-ES"/>
              </w:rPr>
              <w:t>T4</w:t>
            </w:r>
          </w:p>
        </w:tc>
        <w:tc>
          <w:tcPr>
            <w:tcW w:w="570" w:type="pct"/>
            <w:gridSpan w:val="2"/>
            <w:vMerge/>
            <w:tcBorders>
              <w:top w:val="single" w:sz="8" w:space="0" w:color="auto"/>
              <w:left w:val="single" w:sz="8" w:space="0" w:color="000000"/>
              <w:bottom w:val="single" w:sz="8" w:space="0" w:color="000000"/>
              <w:right w:val="single" w:sz="8" w:space="0" w:color="000000"/>
            </w:tcBorders>
            <w:vAlign w:val="center"/>
            <w:hideMark/>
          </w:tcPr>
          <w:p w14:paraId="5656B572" w14:textId="60BEB7F2" w:rsidR="00D35A11" w:rsidRPr="002267AC" w:rsidRDefault="00D35A11" w:rsidP="00937F37">
            <w:pPr>
              <w:rPr>
                <w:b/>
                <w:bCs/>
                <w:color w:val="000000"/>
                <w:spacing w:val="0"/>
                <w:sz w:val="16"/>
                <w:szCs w:val="16"/>
                <w:lang w:val="en-US"/>
              </w:rPr>
            </w:pPr>
          </w:p>
        </w:tc>
        <w:tc>
          <w:tcPr>
            <w:tcW w:w="448" w:type="pct"/>
            <w:tcBorders>
              <w:top w:val="nil"/>
              <w:left w:val="nil"/>
              <w:bottom w:val="single" w:sz="8" w:space="0" w:color="000000"/>
              <w:right w:val="single" w:sz="8" w:space="0" w:color="000000"/>
            </w:tcBorders>
            <w:shd w:val="clear" w:color="000000" w:fill="D9D9D9"/>
            <w:vAlign w:val="center"/>
            <w:hideMark/>
          </w:tcPr>
          <w:p w14:paraId="577BBBB7" w14:textId="77777777" w:rsidR="00D35A11" w:rsidRPr="002267AC" w:rsidRDefault="00D35A11" w:rsidP="00937F37">
            <w:pPr>
              <w:jc w:val="center"/>
              <w:rPr>
                <w:b/>
                <w:bCs/>
                <w:color w:val="000000"/>
                <w:spacing w:val="0"/>
                <w:sz w:val="16"/>
                <w:szCs w:val="16"/>
                <w:lang w:val="en-US"/>
              </w:rPr>
            </w:pPr>
            <w:r w:rsidRPr="002267AC">
              <w:rPr>
                <w:b/>
                <w:color w:val="000000"/>
                <w:spacing w:val="0"/>
                <w:sz w:val="16"/>
                <w:szCs w:val="16"/>
                <w:lang w:val="es-ES"/>
              </w:rPr>
              <w:t>(US$)</w:t>
            </w:r>
          </w:p>
        </w:tc>
        <w:tc>
          <w:tcPr>
            <w:tcW w:w="271" w:type="pct"/>
            <w:vMerge/>
            <w:tcBorders>
              <w:top w:val="single" w:sz="8" w:space="0" w:color="auto"/>
              <w:left w:val="single" w:sz="8" w:space="0" w:color="000000"/>
              <w:bottom w:val="single" w:sz="8" w:space="0" w:color="000000"/>
              <w:right w:val="single" w:sz="8" w:space="0" w:color="auto"/>
            </w:tcBorders>
            <w:vAlign w:val="center"/>
            <w:hideMark/>
          </w:tcPr>
          <w:p w14:paraId="40DD4B80" w14:textId="77777777" w:rsidR="00D35A11" w:rsidRPr="002267AC" w:rsidRDefault="00D35A11" w:rsidP="00937F37">
            <w:pPr>
              <w:rPr>
                <w:b/>
                <w:bCs/>
                <w:color w:val="000000"/>
                <w:spacing w:val="0"/>
                <w:sz w:val="16"/>
                <w:szCs w:val="16"/>
                <w:lang w:val="en-US"/>
              </w:rPr>
            </w:pPr>
          </w:p>
        </w:tc>
      </w:tr>
      <w:tr w:rsidR="00D35A11" w:rsidRPr="002267AC" w14:paraId="7F4EC96E" w14:textId="77777777" w:rsidTr="002267AC">
        <w:trPr>
          <w:trHeight w:val="270"/>
        </w:trPr>
        <w:tc>
          <w:tcPr>
            <w:tcW w:w="1262" w:type="pct"/>
            <w:gridSpan w:val="5"/>
            <w:tcBorders>
              <w:top w:val="nil"/>
              <w:left w:val="single" w:sz="8" w:space="0" w:color="auto"/>
              <w:bottom w:val="nil"/>
              <w:right w:val="nil"/>
            </w:tcBorders>
            <w:shd w:val="clear" w:color="000000" w:fill="4F81BD"/>
            <w:vAlign w:val="center"/>
            <w:hideMark/>
          </w:tcPr>
          <w:p w14:paraId="777963E4" w14:textId="77777777" w:rsidR="00D35A11" w:rsidRPr="002267AC" w:rsidRDefault="00D35A11" w:rsidP="00937F37">
            <w:pPr>
              <w:rPr>
                <w:b/>
                <w:bCs/>
                <w:color w:val="FFFFFF"/>
                <w:spacing w:val="0"/>
                <w:sz w:val="16"/>
                <w:szCs w:val="16"/>
              </w:rPr>
            </w:pPr>
            <w:bookmarkStart w:id="21" w:name="RANGE!A3"/>
            <w:r w:rsidRPr="002267AC">
              <w:rPr>
                <w:b/>
                <w:bCs/>
                <w:color w:val="FFFFFF"/>
                <w:spacing w:val="0"/>
                <w:sz w:val="16"/>
                <w:szCs w:val="16"/>
                <w:lang w:val="es-ES"/>
              </w:rPr>
              <w:t>Componente I – Reforzamiento del SND</w:t>
            </w:r>
            <w:bookmarkEnd w:id="21"/>
          </w:p>
        </w:tc>
        <w:tc>
          <w:tcPr>
            <w:tcW w:w="136" w:type="pct"/>
            <w:tcBorders>
              <w:top w:val="nil"/>
              <w:left w:val="single" w:sz="8" w:space="0" w:color="auto"/>
              <w:bottom w:val="nil"/>
              <w:right w:val="single" w:sz="8" w:space="0" w:color="auto"/>
            </w:tcBorders>
            <w:shd w:val="clear" w:color="000000" w:fill="4F81BD"/>
            <w:vAlign w:val="center"/>
            <w:hideMark/>
          </w:tcPr>
          <w:p w14:paraId="06FA1239"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42" w:type="pct"/>
            <w:tcBorders>
              <w:top w:val="nil"/>
              <w:left w:val="nil"/>
              <w:bottom w:val="nil"/>
              <w:right w:val="single" w:sz="8" w:space="0" w:color="auto"/>
            </w:tcBorders>
            <w:shd w:val="clear" w:color="000000" w:fill="4F81BD"/>
            <w:vAlign w:val="center"/>
            <w:hideMark/>
          </w:tcPr>
          <w:p w14:paraId="4299D9DE"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5" w:type="pct"/>
            <w:tcBorders>
              <w:top w:val="nil"/>
              <w:left w:val="nil"/>
              <w:bottom w:val="nil"/>
              <w:right w:val="single" w:sz="8" w:space="0" w:color="auto"/>
            </w:tcBorders>
            <w:shd w:val="clear" w:color="000000" w:fill="4F81BD"/>
            <w:vAlign w:val="center"/>
            <w:hideMark/>
          </w:tcPr>
          <w:p w14:paraId="2347E63A"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5" w:type="pct"/>
            <w:tcBorders>
              <w:top w:val="nil"/>
              <w:left w:val="nil"/>
              <w:bottom w:val="nil"/>
              <w:right w:val="single" w:sz="8" w:space="0" w:color="auto"/>
            </w:tcBorders>
            <w:shd w:val="clear" w:color="000000" w:fill="4F81BD"/>
            <w:vAlign w:val="center"/>
            <w:hideMark/>
          </w:tcPr>
          <w:p w14:paraId="18580AFA"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04A9CC60"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43" w:type="pct"/>
            <w:tcBorders>
              <w:top w:val="nil"/>
              <w:left w:val="nil"/>
              <w:bottom w:val="nil"/>
              <w:right w:val="single" w:sz="8" w:space="0" w:color="auto"/>
            </w:tcBorders>
            <w:shd w:val="clear" w:color="000000" w:fill="4F81BD"/>
            <w:vAlign w:val="center"/>
            <w:hideMark/>
          </w:tcPr>
          <w:p w14:paraId="01123128"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31F47A70"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0B09E94B"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16478F9E"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44" w:type="pct"/>
            <w:tcBorders>
              <w:top w:val="nil"/>
              <w:left w:val="nil"/>
              <w:bottom w:val="nil"/>
              <w:right w:val="single" w:sz="8" w:space="0" w:color="auto"/>
            </w:tcBorders>
            <w:shd w:val="clear" w:color="000000" w:fill="4F81BD"/>
            <w:vAlign w:val="center"/>
            <w:hideMark/>
          </w:tcPr>
          <w:p w14:paraId="525D666B"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642EFA09"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793B27B9"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6" w:type="pct"/>
            <w:tcBorders>
              <w:top w:val="nil"/>
              <w:left w:val="nil"/>
              <w:bottom w:val="nil"/>
              <w:right w:val="single" w:sz="8" w:space="0" w:color="auto"/>
            </w:tcBorders>
            <w:shd w:val="clear" w:color="000000" w:fill="4F81BD"/>
            <w:vAlign w:val="center"/>
            <w:hideMark/>
          </w:tcPr>
          <w:p w14:paraId="6D6FD918"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44" w:type="pct"/>
            <w:tcBorders>
              <w:top w:val="nil"/>
              <w:left w:val="nil"/>
              <w:bottom w:val="single" w:sz="4" w:space="0" w:color="auto"/>
              <w:right w:val="single" w:sz="8" w:space="0" w:color="auto"/>
            </w:tcBorders>
            <w:shd w:val="clear" w:color="000000" w:fill="4F81BD"/>
            <w:vAlign w:val="center"/>
            <w:hideMark/>
          </w:tcPr>
          <w:p w14:paraId="76E85557" w14:textId="77777777"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133" w:type="pct"/>
            <w:tcBorders>
              <w:top w:val="nil"/>
              <w:left w:val="nil"/>
              <w:bottom w:val="single" w:sz="4" w:space="0" w:color="auto"/>
              <w:right w:val="nil"/>
            </w:tcBorders>
            <w:shd w:val="clear" w:color="000000" w:fill="4F81BD"/>
          </w:tcPr>
          <w:p w14:paraId="627A3188" w14:textId="77777777" w:rsidR="00D35A11" w:rsidRPr="00D0036E" w:rsidRDefault="00D35A11" w:rsidP="00937F37">
            <w:pPr>
              <w:rPr>
                <w:color w:val="FFFFFF" w:themeColor="background1"/>
                <w:spacing w:val="0"/>
                <w:sz w:val="16"/>
                <w:szCs w:val="16"/>
                <w:lang w:val="es-ES"/>
              </w:rPr>
            </w:pPr>
          </w:p>
        </w:tc>
        <w:tc>
          <w:tcPr>
            <w:tcW w:w="129" w:type="pct"/>
            <w:tcBorders>
              <w:top w:val="nil"/>
              <w:left w:val="nil"/>
              <w:bottom w:val="single" w:sz="4" w:space="0" w:color="auto"/>
              <w:right w:val="nil"/>
            </w:tcBorders>
            <w:shd w:val="clear" w:color="000000" w:fill="4F81BD"/>
          </w:tcPr>
          <w:p w14:paraId="6CA2BA28" w14:textId="77777777" w:rsidR="00D35A11" w:rsidRPr="002267AC" w:rsidRDefault="00D35A11" w:rsidP="00937F37">
            <w:pPr>
              <w:rPr>
                <w:color w:val="FFFFFF" w:themeColor="background1"/>
                <w:spacing w:val="0"/>
                <w:sz w:val="16"/>
                <w:szCs w:val="16"/>
                <w:lang w:val="es-ES"/>
              </w:rPr>
            </w:pPr>
          </w:p>
        </w:tc>
        <w:tc>
          <w:tcPr>
            <w:tcW w:w="129" w:type="pct"/>
            <w:tcBorders>
              <w:top w:val="nil"/>
              <w:left w:val="nil"/>
              <w:bottom w:val="single" w:sz="4" w:space="0" w:color="auto"/>
              <w:right w:val="nil"/>
            </w:tcBorders>
            <w:shd w:val="clear" w:color="000000" w:fill="4F81BD"/>
          </w:tcPr>
          <w:p w14:paraId="03E7EE70" w14:textId="3C7B98D3" w:rsidR="00D35A11" w:rsidRPr="002267AC" w:rsidRDefault="00D35A11" w:rsidP="00937F37">
            <w:pPr>
              <w:rPr>
                <w:color w:val="FFFFFF" w:themeColor="background1"/>
                <w:spacing w:val="0"/>
                <w:sz w:val="16"/>
                <w:szCs w:val="16"/>
                <w:lang w:val="es-ES"/>
              </w:rPr>
            </w:pPr>
          </w:p>
        </w:tc>
        <w:tc>
          <w:tcPr>
            <w:tcW w:w="129" w:type="pct"/>
            <w:tcBorders>
              <w:top w:val="nil"/>
              <w:left w:val="nil"/>
              <w:bottom w:val="single" w:sz="4" w:space="0" w:color="auto"/>
              <w:right w:val="nil"/>
            </w:tcBorders>
            <w:shd w:val="clear" w:color="000000" w:fill="4F81BD"/>
          </w:tcPr>
          <w:p w14:paraId="217167E0" w14:textId="7AC5735F" w:rsidR="00D35A11" w:rsidRPr="002267AC" w:rsidRDefault="00D35A11" w:rsidP="00937F37">
            <w:pPr>
              <w:rPr>
                <w:color w:val="FFFFFF" w:themeColor="background1"/>
                <w:spacing w:val="0"/>
                <w:sz w:val="16"/>
                <w:szCs w:val="16"/>
                <w:lang w:val="es-ES"/>
              </w:rPr>
            </w:pPr>
          </w:p>
        </w:tc>
        <w:tc>
          <w:tcPr>
            <w:tcW w:w="570" w:type="pct"/>
            <w:gridSpan w:val="2"/>
            <w:tcBorders>
              <w:top w:val="nil"/>
              <w:left w:val="nil"/>
              <w:bottom w:val="single" w:sz="8" w:space="0" w:color="000000"/>
              <w:right w:val="single" w:sz="8" w:space="0" w:color="000000"/>
            </w:tcBorders>
            <w:shd w:val="clear" w:color="000000" w:fill="4F81BD"/>
            <w:vAlign w:val="center"/>
            <w:hideMark/>
          </w:tcPr>
          <w:p w14:paraId="4A1EF2E6" w14:textId="15CE2BC2" w:rsidR="00D35A11" w:rsidRPr="002267AC" w:rsidRDefault="00D35A11" w:rsidP="00937F37">
            <w:pPr>
              <w:rPr>
                <w:color w:val="FFFFFF"/>
                <w:spacing w:val="0"/>
                <w:sz w:val="16"/>
                <w:szCs w:val="16"/>
              </w:rPr>
            </w:pPr>
            <w:r w:rsidRPr="002267AC">
              <w:rPr>
                <w:color w:val="FFFFFF" w:themeColor="background1"/>
                <w:spacing w:val="0"/>
                <w:sz w:val="16"/>
                <w:szCs w:val="16"/>
                <w:lang w:val="es-ES"/>
              </w:rPr>
              <w:t> </w:t>
            </w:r>
          </w:p>
        </w:tc>
        <w:tc>
          <w:tcPr>
            <w:tcW w:w="448" w:type="pct"/>
            <w:tcBorders>
              <w:top w:val="nil"/>
              <w:left w:val="nil"/>
              <w:bottom w:val="single" w:sz="8" w:space="0" w:color="000000"/>
              <w:right w:val="single" w:sz="8" w:space="0" w:color="000000"/>
            </w:tcBorders>
            <w:shd w:val="clear" w:color="000000" w:fill="4F81BD"/>
            <w:vAlign w:val="center"/>
            <w:hideMark/>
          </w:tcPr>
          <w:p w14:paraId="20594AFB" w14:textId="77777777" w:rsidR="00D35A11" w:rsidRPr="002267AC" w:rsidRDefault="00D35A11" w:rsidP="00937F37">
            <w:pPr>
              <w:jc w:val="center"/>
              <w:rPr>
                <w:color w:val="FFFFFF"/>
                <w:spacing w:val="0"/>
                <w:sz w:val="16"/>
                <w:szCs w:val="16"/>
              </w:rPr>
            </w:pPr>
            <w:r w:rsidRPr="002267AC">
              <w:rPr>
                <w:color w:val="FFFFFF" w:themeColor="background1"/>
                <w:spacing w:val="0"/>
                <w:sz w:val="16"/>
                <w:szCs w:val="16"/>
                <w:lang w:val="es-ES"/>
              </w:rPr>
              <w:t> </w:t>
            </w:r>
          </w:p>
        </w:tc>
        <w:tc>
          <w:tcPr>
            <w:tcW w:w="271" w:type="pct"/>
            <w:tcBorders>
              <w:top w:val="nil"/>
              <w:left w:val="nil"/>
              <w:bottom w:val="single" w:sz="8" w:space="0" w:color="000000"/>
              <w:right w:val="single" w:sz="8" w:space="0" w:color="auto"/>
            </w:tcBorders>
            <w:shd w:val="clear" w:color="000000" w:fill="4F81BD"/>
            <w:vAlign w:val="center"/>
            <w:hideMark/>
          </w:tcPr>
          <w:p w14:paraId="1C9E4877" w14:textId="77777777" w:rsidR="00D35A11" w:rsidRPr="002267AC" w:rsidRDefault="00D35A11" w:rsidP="00937F37">
            <w:pPr>
              <w:jc w:val="center"/>
              <w:rPr>
                <w:color w:val="FFFFFF"/>
                <w:spacing w:val="0"/>
                <w:sz w:val="16"/>
                <w:szCs w:val="16"/>
              </w:rPr>
            </w:pPr>
            <w:r w:rsidRPr="002267AC">
              <w:rPr>
                <w:color w:val="FFFFFF" w:themeColor="background1"/>
                <w:spacing w:val="0"/>
                <w:sz w:val="16"/>
                <w:szCs w:val="16"/>
                <w:lang w:val="es-ES"/>
              </w:rPr>
              <w:t> </w:t>
            </w:r>
          </w:p>
        </w:tc>
      </w:tr>
      <w:tr w:rsidR="00D35A11" w:rsidRPr="002267AC" w14:paraId="04031D60" w14:textId="77777777" w:rsidTr="002267AC">
        <w:trPr>
          <w:trHeight w:val="255"/>
        </w:trPr>
        <w:tc>
          <w:tcPr>
            <w:tcW w:w="1262" w:type="pct"/>
            <w:gridSpan w:val="5"/>
            <w:tcBorders>
              <w:top w:val="nil"/>
              <w:left w:val="single" w:sz="8" w:space="0" w:color="auto"/>
              <w:bottom w:val="nil"/>
              <w:right w:val="nil"/>
            </w:tcBorders>
            <w:shd w:val="clear" w:color="auto" w:fill="auto"/>
            <w:noWrap/>
            <w:vAlign w:val="bottom"/>
            <w:hideMark/>
          </w:tcPr>
          <w:p w14:paraId="0C9276C0" w14:textId="77777777" w:rsidR="00D35A11" w:rsidRPr="002267AC" w:rsidRDefault="00D35A11" w:rsidP="00937F37">
            <w:pPr>
              <w:rPr>
                <w:color w:val="000000"/>
                <w:spacing w:val="0"/>
                <w:sz w:val="16"/>
                <w:szCs w:val="16"/>
              </w:rPr>
            </w:pPr>
            <w:r w:rsidRPr="002267AC">
              <w:rPr>
                <w:color w:val="000000"/>
                <w:spacing w:val="0"/>
                <w:sz w:val="16"/>
                <w:szCs w:val="16"/>
                <w:lang w:val="es-ES"/>
              </w:rPr>
              <w:t>Recopilación de datos finales, visitas de campo</w:t>
            </w:r>
          </w:p>
        </w:tc>
        <w:tc>
          <w:tcPr>
            <w:tcW w:w="136"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69E26BE7"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2" w:type="pct"/>
            <w:tcBorders>
              <w:top w:val="single" w:sz="4" w:space="0" w:color="auto"/>
              <w:left w:val="nil"/>
              <w:bottom w:val="single" w:sz="4" w:space="0" w:color="auto"/>
              <w:right w:val="single" w:sz="8" w:space="0" w:color="auto"/>
            </w:tcBorders>
            <w:shd w:val="clear" w:color="auto" w:fill="auto"/>
            <w:vAlign w:val="center"/>
            <w:hideMark/>
          </w:tcPr>
          <w:p w14:paraId="2E527A0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single" w:sz="4" w:space="0" w:color="auto"/>
              <w:left w:val="nil"/>
              <w:bottom w:val="single" w:sz="4" w:space="0" w:color="auto"/>
              <w:right w:val="single" w:sz="8" w:space="0" w:color="auto"/>
            </w:tcBorders>
            <w:shd w:val="clear" w:color="auto" w:fill="auto"/>
            <w:vAlign w:val="center"/>
            <w:hideMark/>
          </w:tcPr>
          <w:p w14:paraId="2D21053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single" w:sz="4" w:space="0" w:color="auto"/>
              <w:left w:val="nil"/>
              <w:bottom w:val="single" w:sz="4" w:space="0" w:color="auto"/>
              <w:right w:val="single" w:sz="8" w:space="0" w:color="auto"/>
            </w:tcBorders>
            <w:shd w:val="clear" w:color="auto" w:fill="auto"/>
            <w:vAlign w:val="center"/>
            <w:hideMark/>
          </w:tcPr>
          <w:p w14:paraId="66D2B7B2"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3CDE0CE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3" w:type="pct"/>
            <w:tcBorders>
              <w:top w:val="single" w:sz="4" w:space="0" w:color="auto"/>
              <w:left w:val="nil"/>
              <w:bottom w:val="single" w:sz="4" w:space="0" w:color="auto"/>
              <w:right w:val="single" w:sz="8" w:space="0" w:color="auto"/>
            </w:tcBorders>
            <w:shd w:val="clear" w:color="auto" w:fill="auto"/>
            <w:vAlign w:val="center"/>
            <w:hideMark/>
          </w:tcPr>
          <w:p w14:paraId="2DA16FE1"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254DD78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3652A9F1"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1C4E501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4" w:space="0" w:color="auto"/>
              <w:right w:val="single" w:sz="8" w:space="0" w:color="auto"/>
            </w:tcBorders>
            <w:shd w:val="clear" w:color="auto" w:fill="auto"/>
            <w:vAlign w:val="center"/>
            <w:hideMark/>
          </w:tcPr>
          <w:p w14:paraId="0363CF37"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27111553"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556BC84C"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22EFFFD3"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C3610E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3" w:type="pct"/>
            <w:tcBorders>
              <w:top w:val="single" w:sz="4" w:space="0" w:color="auto"/>
              <w:left w:val="single" w:sz="4" w:space="0" w:color="auto"/>
              <w:bottom w:val="single" w:sz="4" w:space="0" w:color="auto"/>
              <w:right w:val="single" w:sz="4" w:space="0" w:color="auto"/>
            </w:tcBorders>
          </w:tcPr>
          <w:p w14:paraId="7CFC7F90"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735B81C5"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42BF97B" w14:textId="39CC72C3"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vAlign w:val="center"/>
          </w:tcPr>
          <w:p w14:paraId="322B1630" w14:textId="1397AFFD" w:rsidR="00D35A11" w:rsidRPr="00D0036E" w:rsidRDefault="00D35A11" w:rsidP="00937F37">
            <w:pPr>
              <w:jc w:val="center"/>
              <w:rPr>
                <w:color w:val="000000"/>
                <w:spacing w:val="0"/>
                <w:sz w:val="16"/>
                <w:szCs w:val="16"/>
                <w:lang w:val="es-ES"/>
              </w:rPr>
            </w:pPr>
            <w:r w:rsidRPr="008A6198">
              <w:rPr>
                <w:color w:val="000000"/>
                <w:spacing w:val="0"/>
                <w:sz w:val="16"/>
                <w:szCs w:val="16"/>
              </w:rPr>
              <w:t> </w:t>
            </w:r>
          </w:p>
        </w:tc>
        <w:tc>
          <w:tcPr>
            <w:tcW w:w="570" w:type="pct"/>
            <w:gridSpan w:val="2"/>
            <w:tcBorders>
              <w:top w:val="nil"/>
              <w:left w:val="single" w:sz="4" w:space="0" w:color="auto"/>
              <w:bottom w:val="nil"/>
              <w:right w:val="single" w:sz="8" w:space="0" w:color="000000"/>
            </w:tcBorders>
            <w:shd w:val="clear" w:color="auto" w:fill="auto"/>
            <w:vAlign w:val="center"/>
            <w:hideMark/>
          </w:tcPr>
          <w:p w14:paraId="713434AD" w14:textId="16AAD146"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48" w:type="pct"/>
            <w:tcBorders>
              <w:top w:val="nil"/>
              <w:left w:val="nil"/>
              <w:bottom w:val="nil"/>
              <w:right w:val="single" w:sz="8" w:space="0" w:color="000000"/>
            </w:tcBorders>
            <w:shd w:val="clear" w:color="auto" w:fill="auto"/>
            <w:vAlign w:val="center"/>
            <w:hideMark/>
          </w:tcPr>
          <w:p w14:paraId="7AD5D64B"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n-US"/>
              </w:rPr>
              <w:t>2.000</w:t>
            </w:r>
          </w:p>
        </w:tc>
        <w:tc>
          <w:tcPr>
            <w:tcW w:w="271" w:type="pct"/>
            <w:tcBorders>
              <w:top w:val="nil"/>
              <w:left w:val="nil"/>
              <w:bottom w:val="nil"/>
              <w:right w:val="single" w:sz="8" w:space="0" w:color="auto"/>
            </w:tcBorders>
            <w:shd w:val="clear" w:color="auto" w:fill="auto"/>
            <w:vAlign w:val="center"/>
            <w:hideMark/>
          </w:tcPr>
          <w:p w14:paraId="788AE86A"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11B0B31C" w14:textId="77777777" w:rsidTr="002267AC">
        <w:trPr>
          <w:trHeight w:val="270"/>
        </w:trPr>
        <w:tc>
          <w:tcPr>
            <w:tcW w:w="353" w:type="pct"/>
            <w:tcBorders>
              <w:top w:val="nil"/>
              <w:left w:val="single" w:sz="8" w:space="0" w:color="auto"/>
              <w:bottom w:val="nil"/>
              <w:right w:val="single" w:sz="8" w:space="0" w:color="auto"/>
            </w:tcBorders>
            <w:shd w:val="clear" w:color="000000" w:fill="4F81BD"/>
          </w:tcPr>
          <w:p w14:paraId="0886B54C" w14:textId="77777777" w:rsidR="00D35A11" w:rsidRPr="002267AC" w:rsidRDefault="00D35A11" w:rsidP="00937F37">
            <w:pPr>
              <w:rPr>
                <w:b/>
                <w:bCs/>
                <w:color w:val="FFFFFF" w:themeColor="background1"/>
                <w:spacing w:val="0"/>
                <w:sz w:val="16"/>
                <w:szCs w:val="16"/>
                <w:lang w:val="es-ES"/>
              </w:rPr>
            </w:pPr>
          </w:p>
        </w:tc>
        <w:tc>
          <w:tcPr>
            <w:tcW w:w="353" w:type="pct"/>
            <w:tcBorders>
              <w:top w:val="nil"/>
              <w:left w:val="single" w:sz="8" w:space="0" w:color="auto"/>
              <w:bottom w:val="nil"/>
              <w:right w:val="single" w:sz="8" w:space="0" w:color="auto"/>
            </w:tcBorders>
            <w:shd w:val="clear" w:color="000000" w:fill="4F81BD"/>
          </w:tcPr>
          <w:p w14:paraId="64D93E10" w14:textId="77777777" w:rsidR="00D35A11" w:rsidRPr="002267AC" w:rsidRDefault="00D35A11" w:rsidP="00937F37">
            <w:pPr>
              <w:rPr>
                <w:b/>
                <w:bCs/>
                <w:color w:val="FFFFFF" w:themeColor="background1"/>
                <w:spacing w:val="0"/>
                <w:sz w:val="16"/>
                <w:szCs w:val="16"/>
                <w:lang w:val="es-ES"/>
              </w:rPr>
            </w:pPr>
          </w:p>
        </w:tc>
        <w:tc>
          <w:tcPr>
            <w:tcW w:w="129" w:type="pct"/>
            <w:tcBorders>
              <w:top w:val="nil"/>
              <w:left w:val="single" w:sz="8" w:space="0" w:color="auto"/>
              <w:bottom w:val="nil"/>
              <w:right w:val="single" w:sz="8" w:space="0" w:color="auto"/>
            </w:tcBorders>
            <w:shd w:val="clear" w:color="000000" w:fill="4F81BD"/>
          </w:tcPr>
          <w:p w14:paraId="4D7B5B82" w14:textId="77777777" w:rsidR="00D35A11" w:rsidRPr="002267AC" w:rsidRDefault="00D35A11" w:rsidP="00937F37">
            <w:pPr>
              <w:rPr>
                <w:b/>
                <w:bCs/>
                <w:color w:val="FFFFFF" w:themeColor="background1"/>
                <w:spacing w:val="0"/>
                <w:sz w:val="16"/>
                <w:szCs w:val="16"/>
                <w:lang w:val="es-ES"/>
              </w:rPr>
            </w:pPr>
          </w:p>
        </w:tc>
        <w:tc>
          <w:tcPr>
            <w:tcW w:w="129" w:type="pct"/>
            <w:tcBorders>
              <w:top w:val="nil"/>
              <w:left w:val="single" w:sz="8" w:space="0" w:color="auto"/>
              <w:bottom w:val="nil"/>
              <w:right w:val="single" w:sz="8" w:space="0" w:color="auto"/>
            </w:tcBorders>
            <w:shd w:val="clear" w:color="000000" w:fill="4F81BD"/>
          </w:tcPr>
          <w:p w14:paraId="2A3C080F" w14:textId="77777777" w:rsidR="00D35A11" w:rsidRPr="002267AC" w:rsidRDefault="00D35A11" w:rsidP="00937F37">
            <w:pPr>
              <w:rPr>
                <w:b/>
                <w:bCs/>
                <w:color w:val="FFFFFF" w:themeColor="background1"/>
                <w:spacing w:val="0"/>
                <w:sz w:val="16"/>
                <w:szCs w:val="16"/>
                <w:lang w:val="es-ES"/>
              </w:rPr>
            </w:pPr>
          </w:p>
        </w:tc>
        <w:tc>
          <w:tcPr>
            <w:tcW w:w="4035" w:type="pct"/>
            <w:gridSpan w:val="23"/>
            <w:tcBorders>
              <w:top w:val="nil"/>
              <w:left w:val="single" w:sz="8" w:space="0" w:color="auto"/>
              <w:bottom w:val="nil"/>
              <w:right w:val="single" w:sz="8" w:space="0" w:color="auto"/>
            </w:tcBorders>
            <w:shd w:val="clear" w:color="000000" w:fill="4F81BD"/>
            <w:vAlign w:val="center"/>
            <w:hideMark/>
          </w:tcPr>
          <w:p w14:paraId="068AB0E3" w14:textId="188E6817" w:rsidR="00D35A11" w:rsidRPr="002267AC" w:rsidRDefault="00D35A11" w:rsidP="00937F37">
            <w:pPr>
              <w:rPr>
                <w:b/>
                <w:bCs/>
                <w:color w:val="FFFFFF"/>
                <w:spacing w:val="0"/>
                <w:sz w:val="16"/>
                <w:szCs w:val="16"/>
              </w:rPr>
            </w:pPr>
            <w:r w:rsidRPr="002267AC">
              <w:rPr>
                <w:b/>
                <w:bCs/>
                <w:color w:val="FFFFFF" w:themeColor="background1"/>
                <w:spacing w:val="0"/>
                <w:sz w:val="16"/>
                <w:szCs w:val="16"/>
                <w:lang w:val="es-ES"/>
              </w:rPr>
              <w:t>Componente II – Mejoramiento de la eficiencia y confiabilidad del sistema eléctrico</w:t>
            </w:r>
          </w:p>
        </w:tc>
      </w:tr>
      <w:tr w:rsidR="00D35A11" w:rsidRPr="002267AC" w14:paraId="4E22B115" w14:textId="77777777" w:rsidTr="002267AC">
        <w:trPr>
          <w:trHeight w:val="255"/>
        </w:trPr>
        <w:tc>
          <w:tcPr>
            <w:tcW w:w="1262" w:type="pct"/>
            <w:gridSpan w:val="5"/>
            <w:tcBorders>
              <w:top w:val="nil"/>
              <w:left w:val="single" w:sz="8" w:space="0" w:color="auto"/>
              <w:bottom w:val="nil"/>
              <w:right w:val="nil"/>
            </w:tcBorders>
            <w:shd w:val="clear" w:color="auto" w:fill="auto"/>
            <w:noWrap/>
            <w:vAlign w:val="bottom"/>
            <w:hideMark/>
          </w:tcPr>
          <w:p w14:paraId="42D3E6F4" w14:textId="77777777" w:rsidR="00D35A11" w:rsidRPr="002267AC" w:rsidRDefault="00D35A11" w:rsidP="00937F37">
            <w:pPr>
              <w:rPr>
                <w:color w:val="000000"/>
                <w:spacing w:val="0"/>
                <w:sz w:val="16"/>
                <w:szCs w:val="16"/>
              </w:rPr>
            </w:pPr>
            <w:r w:rsidRPr="002267AC">
              <w:rPr>
                <w:color w:val="000000"/>
                <w:spacing w:val="0"/>
                <w:sz w:val="16"/>
                <w:szCs w:val="16"/>
                <w:lang w:val="es-ES"/>
              </w:rPr>
              <w:t>Recopilación de datos de finales, visitas de campo</w:t>
            </w:r>
          </w:p>
        </w:tc>
        <w:tc>
          <w:tcPr>
            <w:tcW w:w="136"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564FF7CE"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2" w:type="pct"/>
            <w:tcBorders>
              <w:top w:val="single" w:sz="8" w:space="0" w:color="auto"/>
              <w:left w:val="nil"/>
              <w:bottom w:val="single" w:sz="4" w:space="0" w:color="auto"/>
              <w:right w:val="single" w:sz="8" w:space="0" w:color="auto"/>
            </w:tcBorders>
            <w:shd w:val="clear" w:color="auto" w:fill="auto"/>
            <w:vAlign w:val="center"/>
            <w:hideMark/>
          </w:tcPr>
          <w:p w14:paraId="54E2798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single" w:sz="8" w:space="0" w:color="auto"/>
              <w:left w:val="nil"/>
              <w:bottom w:val="single" w:sz="4" w:space="0" w:color="auto"/>
              <w:right w:val="single" w:sz="8" w:space="0" w:color="auto"/>
            </w:tcBorders>
            <w:shd w:val="clear" w:color="auto" w:fill="auto"/>
            <w:vAlign w:val="center"/>
            <w:hideMark/>
          </w:tcPr>
          <w:p w14:paraId="0F5CBB6F"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single" w:sz="8" w:space="0" w:color="auto"/>
              <w:left w:val="nil"/>
              <w:bottom w:val="single" w:sz="4" w:space="0" w:color="auto"/>
              <w:right w:val="single" w:sz="8" w:space="0" w:color="auto"/>
            </w:tcBorders>
            <w:shd w:val="clear" w:color="auto" w:fill="auto"/>
            <w:vAlign w:val="center"/>
            <w:hideMark/>
          </w:tcPr>
          <w:p w14:paraId="738F5C2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5DD015C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3" w:type="pct"/>
            <w:tcBorders>
              <w:top w:val="single" w:sz="8" w:space="0" w:color="auto"/>
              <w:left w:val="nil"/>
              <w:bottom w:val="single" w:sz="4" w:space="0" w:color="auto"/>
              <w:right w:val="single" w:sz="8" w:space="0" w:color="auto"/>
            </w:tcBorders>
            <w:shd w:val="clear" w:color="auto" w:fill="auto"/>
            <w:vAlign w:val="center"/>
            <w:hideMark/>
          </w:tcPr>
          <w:p w14:paraId="12E0F8B9"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5BB27ADE"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69207030"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1C7CBD9A"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8" w:space="0" w:color="auto"/>
              <w:left w:val="nil"/>
              <w:bottom w:val="single" w:sz="4" w:space="0" w:color="auto"/>
              <w:right w:val="single" w:sz="8" w:space="0" w:color="auto"/>
            </w:tcBorders>
            <w:shd w:val="clear" w:color="auto" w:fill="auto"/>
            <w:vAlign w:val="center"/>
            <w:hideMark/>
          </w:tcPr>
          <w:p w14:paraId="78828074"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4186D53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6CAF124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135CD91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C0193D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3" w:type="pct"/>
            <w:tcBorders>
              <w:top w:val="single" w:sz="4" w:space="0" w:color="auto"/>
              <w:left w:val="single" w:sz="4" w:space="0" w:color="auto"/>
              <w:bottom w:val="single" w:sz="4" w:space="0" w:color="auto"/>
              <w:right w:val="single" w:sz="4" w:space="0" w:color="auto"/>
            </w:tcBorders>
          </w:tcPr>
          <w:p w14:paraId="0B29F240"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1CA84FD9"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0FF42C29" w14:textId="5C0DE8C9"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34D96A19" w14:textId="1072675E" w:rsidR="00D35A11" w:rsidRPr="002267AC" w:rsidRDefault="00D35A11" w:rsidP="00937F37">
            <w:pPr>
              <w:jc w:val="center"/>
              <w:rPr>
                <w:color w:val="000000"/>
                <w:spacing w:val="0"/>
                <w:sz w:val="16"/>
                <w:szCs w:val="16"/>
                <w:lang w:val="es-ES"/>
              </w:rPr>
            </w:pPr>
          </w:p>
        </w:tc>
        <w:tc>
          <w:tcPr>
            <w:tcW w:w="570" w:type="pct"/>
            <w:gridSpan w:val="2"/>
            <w:tcBorders>
              <w:top w:val="single" w:sz="8" w:space="0" w:color="000000"/>
              <w:left w:val="single" w:sz="4" w:space="0" w:color="auto"/>
              <w:bottom w:val="nil"/>
              <w:right w:val="single" w:sz="8" w:space="0" w:color="000000"/>
            </w:tcBorders>
            <w:shd w:val="clear" w:color="auto" w:fill="auto"/>
            <w:vAlign w:val="center"/>
            <w:hideMark/>
          </w:tcPr>
          <w:p w14:paraId="139146F8" w14:textId="32E5CC3F"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48" w:type="pct"/>
            <w:tcBorders>
              <w:top w:val="single" w:sz="8" w:space="0" w:color="000000"/>
              <w:left w:val="nil"/>
              <w:bottom w:val="nil"/>
              <w:right w:val="single" w:sz="8" w:space="0" w:color="000000"/>
            </w:tcBorders>
            <w:shd w:val="clear" w:color="auto" w:fill="auto"/>
            <w:vAlign w:val="center"/>
            <w:hideMark/>
          </w:tcPr>
          <w:p w14:paraId="475C63D9"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n-US"/>
              </w:rPr>
              <w:t>2.000</w:t>
            </w:r>
          </w:p>
        </w:tc>
        <w:tc>
          <w:tcPr>
            <w:tcW w:w="271" w:type="pct"/>
            <w:tcBorders>
              <w:top w:val="single" w:sz="8" w:space="0" w:color="000000"/>
              <w:left w:val="nil"/>
              <w:bottom w:val="nil"/>
              <w:right w:val="single" w:sz="8" w:space="0" w:color="auto"/>
            </w:tcBorders>
            <w:shd w:val="clear" w:color="auto" w:fill="auto"/>
            <w:vAlign w:val="center"/>
            <w:hideMark/>
          </w:tcPr>
          <w:p w14:paraId="3E6F47CF"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53E65272" w14:textId="77777777" w:rsidTr="002267AC">
        <w:trPr>
          <w:trHeight w:val="270"/>
        </w:trPr>
        <w:tc>
          <w:tcPr>
            <w:tcW w:w="353" w:type="pct"/>
            <w:tcBorders>
              <w:top w:val="nil"/>
              <w:left w:val="single" w:sz="8" w:space="0" w:color="auto"/>
              <w:bottom w:val="nil"/>
              <w:right w:val="single" w:sz="8" w:space="0" w:color="auto"/>
            </w:tcBorders>
            <w:shd w:val="clear" w:color="000000" w:fill="4F81BD"/>
          </w:tcPr>
          <w:p w14:paraId="7E8423FD" w14:textId="77777777" w:rsidR="00D35A11" w:rsidRPr="002267AC" w:rsidRDefault="00D35A11" w:rsidP="00937F37">
            <w:pPr>
              <w:rPr>
                <w:b/>
                <w:bCs/>
                <w:color w:val="FFFFFF"/>
                <w:spacing w:val="0"/>
                <w:sz w:val="16"/>
                <w:szCs w:val="16"/>
                <w:lang w:val="es-ES"/>
              </w:rPr>
            </w:pPr>
          </w:p>
        </w:tc>
        <w:tc>
          <w:tcPr>
            <w:tcW w:w="353" w:type="pct"/>
            <w:tcBorders>
              <w:top w:val="nil"/>
              <w:left w:val="single" w:sz="8" w:space="0" w:color="auto"/>
              <w:bottom w:val="nil"/>
              <w:right w:val="single" w:sz="8" w:space="0" w:color="auto"/>
            </w:tcBorders>
            <w:shd w:val="clear" w:color="000000" w:fill="4F81BD"/>
          </w:tcPr>
          <w:p w14:paraId="0C24063E" w14:textId="77777777" w:rsidR="00D35A11" w:rsidRPr="002267AC" w:rsidRDefault="00D35A11" w:rsidP="00937F37">
            <w:pPr>
              <w:rPr>
                <w:b/>
                <w:bCs/>
                <w:color w:val="FFFFFF"/>
                <w:spacing w:val="0"/>
                <w:sz w:val="16"/>
                <w:szCs w:val="16"/>
                <w:lang w:val="es-ES"/>
              </w:rPr>
            </w:pPr>
          </w:p>
        </w:tc>
        <w:tc>
          <w:tcPr>
            <w:tcW w:w="129" w:type="pct"/>
            <w:tcBorders>
              <w:top w:val="nil"/>
              <w:left w:val="single" w:sz="8" w:space="0" w:color="auto"/>
              <w:bottom w:val="nil"/>
              <w:right w:val="single" w:sz="8" w:space="0" w:color="auto"/>
            </w:tcBorders>
            <w:shd w:val="clear" w:color="000000" w:fill="4F81BD"/>
          </w:tcPr>
          <w:p w14:paraId="5DB740DA" w14:textId="77777777" w:rsidR="00D35A11" w:rsidRPr="002267AC" w:rsidRDefault="00D35A11" w:rsidP="00937F37">
            <w:pPr>
              <w:rPr>
                <w:b/>
                <w:bCs/>
                <w:color w:val="FFFFFF"/>
                <w:spacing w:val="0"/>
                <w:sz w:val="16"/>
                <w:szCs w:val="16"/>
                <w:lang w:val="es-ES"/>
              </w:rPr>
            </w:pPr>
          </w:p>
        </w:tc>
        <w:tc>
          <w:tcPr>
            <w:tcW w:w="129" w:type="pct"/>
            <w:tcBorders>
              <w:top w:val="nil"/>
              <w:left w:val="single" w:sz="8" w:space="0" w:color="auto"/>
              <w:bottom w:val="nil"/>
              <w:right w:val="single" w:sz="8" w:space="0" w:color="auto"/>
            </w:tcBorders>
            <w:shd w:val="clear" w:color="000000" w:fill="4F81BD"/>
          </w:tcPr>
          <w:p w14:paraId="64F89FBD" w14:textId="77777777" w:rsidR="00D35A11" w:rsidRPr="002267AC" w:rsidRDefault="00D35A11" w:rsidP="00937F37">
            <w:pPr>
              <w:rPr>
                <w:b/>
                <w:bCs/>
                <w:color w:val="FFFFFF"/>
                <w:spacing w:val="0"/>
                <w:sz w:val="16"/>
                <w:szCs w:val="16"/>
                <w:lang w:val="es-ES"/>
              </w:rPr>
            </w:pPr>
          </w:p>
        </w:tc>
        <w:tc>
          <w:tcPr>
            <w:tcW w:w="4035" w:type="pct"/>
            <w:gridSpan w:val="23"/>
            <w:tcBorders>
              <w:top w:val="nil"/>
              <w:left w:val="single" w:sz="8" w:space="0" w:color="auto"/>
              <w:bottom w:val="nil"/>
              <w:right w:val="single" w:sz="8" w:space="0" w:color="auto"/>
            </w:tcBorders>
            <w:shd w:val="clear" w:color="000000" w:fill="4F81BD"/>
            <w:vAlign w:val="center"/>
            <w:hideMark/>
          </w:tcPr>
          <w:p w14:paraId="23F04726" w14:textId="000BEFBC" w:rsidR="00D35A11" w:rsidRPr="002267AC" w:rsidRDefault="00D35A11" w:rsidP="00937F37">
            <w:pPr>
              <w:rPr>
                <w:b/>
                <w:bCs/>
                <w:color w:val="FFFFFF"/>
                <w:spacing w:val="0"/>
                <w:sz w:val="16"/>
                <w:szCs w:val="16"/>
                <w:lang w:val="en-US"/>
              </w:rPr>
            </w:pPr>
            <w:r w:rsidRPr="002267AC">
              <w:rPr>
                <w:b/>
                <w:bCs/>
                <w:color w:val="FFFFFF"/>
                <w:spacing w:val="0"/>
                <w:sz w:val="16"/>
                <w:szCs w:val="16"/>
                <w:lang w:val="es-ES"/>
              </w:rPr>
              <w:t>Componente III – Fortalecimiento Institucional</w:t>
            </w:r>
          </w:p>
        </w:tc>
      </w:tr>
      <w:tr w:rsidR="00D35A11" w:rsidRPr="002267AC" w14:paraId="55506C59" w14:textId="77777777" w:rsidTr="002267AC">
        <w:trPr>
          <w:trHeight w:val="270"/>
        </w:trPr>
        <w:tc>
          <w:tcPr>
            <w:tcW w:w="1262" w:type="pct"/>
            <w:gridSpan w:val="5"/>
            <w:tcBorders>
              <w:top w:val="nil"/>
              <w:left w:val="single" w:sz="8" w:space="0" w:color="auto"/>
              <w:bottom w:val="nil"/>
              <w:right w:val="nil"/>
            </w:tcBorders>
            <w:shd w:val="clear" w:color="auto" w:fill="auto"/>
            <w:noWrap/>
            <w:vAlign w:val="bottom"/>
            <w:hideMark/>
          </w:tcPr>
          <w:p w14:paraId="45F5D0DB" w14:textId="77777777" w:rsidR="00D35A11" w:rsidRPr="002267AC" w:rsidRDefault="00D35A11" w:rsidP="00937F37">
            <w:pPr>
              <w:rPr>
                <w:color w:val="000000"/>
                <w:spacing w:val="0"/>
                <w:sz w:val="16"/>
                <w:szCs w:val="16"/>
                <w:lang w:val="en-US"/>
              </w:rPr>
            </w:pPr>
            <w:r w:rsidRPr="002267AC">
              <w:rPr>
                <w:color w:val="000000"/>
                <w:spacing w:val="0"/>
                <w:sz w:val="16"/>
                <w:szCs w:val="16"/>
                <w:lang w:val="es-ES"/>
              </w:rPr>
              <w:t>Recopilación de datos  finales</w:t>
            </w:r>
          </w:p>
        </w:tc>
        <w:tc>
          <w:tcPr>
            <w:tcW w:w="136"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025A3B8D"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2" w:type="pct"/>
            <w:tcBorders>
              <w:top w:val="single" w:sz="8" w:space="0" w:color="auto"/>
              <w:left w:val="nil"/>
              <w:bottom w:val="single" w:sz="4" w:space="0" w:color="auto"/>
              <w:right w:val="single" w:sz="8" w:space="0" w:color="auto"/>
            </w:tcBorders>
            <w:shd w:val="clear" w:color="auto" w:fill="auto"/>
            <w:vAlign w:val="center"/>
            <w:hideMark/>
          </w:tcPr>
          <w:p w14:paraId="5AAB4977"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single" w:sz="8" w:space="0" w:color="auto"/>
              <w:left w:val="nil"/>
              <w:bottom w:val="single" w:sz="4" w:space="0" w:color="auto"/>
              <w:right w:val="single" w:sz="8" w:space="0" w:color="auto"/>
            </w:tcBorders>
            <w:shd w:val="clear" w:color="auto" w:fill="auto"/>
            <w:vAlign w:val="center"/>
            <w:hideMark/>
          </w:tcPr>
          <w:p w14:paraId="782E51BE"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single" w:sz="8" w:space="0" w:color="auto"/>
              <w:left w:val="nil"/>
              <w:bottom w:val="single" w:sz="4" w:space="0" w:color="auto"/>
              <w:right w:val="single" w:sz="8" w:space="0" w:color="auto"/>
            </w:tcBorders>
            <w:shd w:val="clear" w:color="auto" w:fill="auto"/>
            <w:vAlign w:val="center"/>
            <w:hideMark/>
          </w:tcPr>
          <w:p w14:paraId="2402CC01"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1A58FE15"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3" w:type="pct"/>
            <w:tcBorders>
              <w:top w:val="single" w:sz="8" w:space="0" w:color="auto"/>
              <w:left w:val="nil"/>
              <w:bottom w:val="single" w:sz="4" w:space="0" w:color="auto"/>
              <w:right w:val="single" w:sz="8" w:space="0" w:color="auto"/>
            </w:tcBorders>
            <w:shd w:val="clear" w:color="auto" w:fill="auto"/>
            <w:vAlign w:val="center"/>
            <w:hideMark/>
          </w:tcPr>
          <w:p w14:paraId="63183C8D"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33D7CDA8"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000000" w:fill="FFFFFF"/>
            <w:vAlign w:val="center"/>
            <w:hideMark/>
          </w:tcPr>
          <w:p w14:paraId="78F9771A"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155B0ED1"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single" w:sz="8" w:space="0" w:color="auto"/>
              <w:left w:val="nil"/>
              <w:bottom w:val="single" w:sz="4" w:space="0" w:color="auto"/>
              <w:right w:val="single" w:sz="8" w:space="0" w:color="auto"/>
            </w:tcBorders>
            <w:shd w:val="clear" w:color="auto" w:fill="auto"/>
            <w:vAlign w:val="center"/>
            <w:hideMark/>
          </w:tcPr>
          <w:p w14:paraId="615430D4"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75E22B1A"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009C687B"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0B60D6AE"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1D189A32"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3" w:type="pct"/>
            <w:tcBorders>
              <w:top w:val="single" w:sz="4" w:space="0" w:color="auto"/>
              <w:left w:val="single" w:sz="4" w:space="0" w:color="auto"/>
              <w:bottom w:val="single" w:sz="4" w:space="0" w:color="auto"/>
              <w:right w:val="single" w:sz="4" w:space="0" w:color="auto"/>
            </w:tcBorders>
          </w:tcPr>
          <w:p w14:paraId="537CEAC1"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0EF215BF"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5EE094A0" w14:textId="31150874"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0CABDE3C" w14:textId="5A3FDBD0" w:rsidR="00D35A11" w:rsidRPr="002267AC" w:rsidRDefault="00D35A11" w:rsidP="00937F37">
            <w:pPr>
              <w:jc w:val="center"/>
              <w:rPr>
                <w:color w:val="000000"/>
                <w:spacing w:val="0"/>
                <w:sz w:val="16"/>
                <w:szCs w:val="16"/>
                <w:lang w:val="es-ES"/>
              </w:rPr>
            </w:pPr>
          </w:p>
        </w:tc>
        <w:tc>
          <w:tcPr>
            <w:tcW w:w="567" w:type="pct"/>
            <w:tcBorders>
              <w:top w:val="single" w:sz="8" w:space="0" w:color="000000"/>
              <w:left w:val="single" w:sz="4" w:space="0" w:color="auto"/>
              <w:bottom w:val="nil"/>
              <w:right w:val="single" w:sz="8" w:space="0" w:color="000000"/>
            </w:tcBorders>
            <w:shd w:val="clear" w:color="auto" w:fill="auto"/>
            <w:vAlign w:val="center"/>
            <w:hideMark/>
          </w:tcPr>
          <w:p w14:paraId="53E02BFE" w14:textId="2E65A65C"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1" w:type="pct"/>
            <w:gridSpan w:val="2"/>
            <w:tcBorders>
              <w:top w:val="single" w:sz="8" w:space="0" w:color="000000"/>
              <w:left w:val="nil"/>
              <w:bottom w:val="nil"/>
              <w:right w:val="single" w:sz="8" w:space="0" w:color="000000"/>
            </w:tcBorders>
            <w:shd w:val="clear" w:color="auto" w:fill="auto"/>
            <w:vAlign w:val="center"/>
            <w:hideMark/>
          </w:tcPr>
          <w:p w14:paraId="5A049DD4"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n-US"/>
              </w:rPr>
              <w:t>1.000</w:t>
            </w:r>
          </w:p>
        </w:tc>
        <w:tc>
          <w:tcPr>
            <w:tcW w:w="271" w:type="pct"/>
            <w:tcBorders>
              <w:top w:val="single" w:sz="8" w:space="0" w:color="000000"/>
              <w:left w:val="nil"/>
              <w:bottom w:val="nil"/>
              <w:right w:val="single" w:sz="8" w:space="0" w:color="auto"/>
            </w:tcBorders>
            <w:shd w:val="clear" w:color="auto" w:fill="auto"/>
            <w:vAlign w:val="center"/>
            <w:hideMark/>
          </w:tcPr>
          <w:p w14:paraId="7E27BB7B"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45B1B001" w14:textId="77777777" w:rsidTr="002267AC">
        <w:trPr>
          <w:trHeight w:val="270"/>
        </w:trPr>
        <w:tc>
          <w:tcPr>
            <w:tcW w:w="353" w:type="pct"/>
            <w:tcBorders>
              <w:top w:val="nil"/>
              <w:left w:val="single" w:sz="8" w:space="0" w:color="auto"/>
              <w:bottom w:val="single" w:sz="8" w:space="0" w:color="000000"/>
              <w:right w:val="single" w:sz="8" w:space="0" w:color="auto"/>
            </w:tcBorders>
            <w:shd w:val="clear" w:color="000000" w:fill="4F81BD"/>
          </w:tcPr>
          <w:p w14:paraId="20136141" w14:textId="77777777" w:rsidR="00D35A11" w:rsidRPr="002267AC" w:rsidRDefault="00D35A11" w:rsidP="00937F37">
            <w:pPr>
              <w:rPr>
                <w:b/>
                <w:bCs/>
                <w:color w:val="FFFFFF"/>
                <w:spacing w:val="0"/>
                <w:sz w:val="16"/>
                <w:szCs w:val="16"/>
                <w:lang w:val="es-ES"/>
              </w:rPr>
            </w:pPr>
          </w:p>
        </w:tc>
        <w:tc>
          <w:tcPr>
            <w:tcW w:w="353" w:type="pct"/>
            <w:tcBorders>
              <w:top w:val="nil"/>
              <w:left w:val="single" w:sz="8" w:space="0" w:color="auto"/>
              <w:bottom w:val="single" w:sz="8" w:space="0" w:color="000000"/>
              <w:right w:val="single" w:sz="8" w:space="0" w:color="auto"/>
            </w:tcBorders>
            <w:shd w:val="clear" w:color="000000" w:fill="4F81BD"/>
          </w:tcPr>
          <w:p w14:paraId="085AAE5A" w14:textId="77777777" w:rsidR="00D35A11" w:rsidRPr="002267AC" w:rsidRDefault="00D35A11" w:rsidP="00937F37">
            <w:pPr>
              <w:rPr>
                <w:b/>
                <w:bCs/>
                <w:color w:val="FFFFFF"/>
                <w:spacing w:val="0"/>
                <w:sz w:val="16"/>
                <w:szCs w:val="16"/>
                <w:lang w:val="es-ES"/>
              </w:rPr>
            </w:pPr>
          </w:p>
        </w:tc>
        <w:tc>
          <w:tcPr>
            <w:tcW w:w="129" w:type="pct"/>
            <w:tcBorders>
              <w:top w:val="nil"/>
              <w:left w:val="single" w:sz="8" w:space="0" w:color="auto"/>
              <w:bottom w:val="single" w:sz="8" w:space="0" w:color="000000"/>
              <w:right w:val="single" w:sz="8" w:space="0" w:color="auto"/>
            </w:tcBorders>
            <w:shd w:val="clear" w:color="000000" w:fill="4F81BD"/>
          </w:tcPr>
          <w:p w14:paraId="28655A6B" w14:textId="77777777" w:rsidR="00D35A11" w:rsidRPr="002267AC" w:rsidRDefault="00D35A11" w:rsidP="00937F37">
            <w:pPr>
              <w:rPr>
                <w:b/>
                <w:bCs/>
                <w:color w:val="FFFFFF"/>
                <w:spacing w:val="0"/>
                <w:sz w:val="16"/>
                <w:szCs w:val="16"/>
                <w:lang w:val="es-ES"/>
              </w:rPr>
            </w:pPr>
          </w:p>
        </w:tc>
        <w:tc>
          <w:tcPr>
            <w:tcW w:w="129" w:type="pct"/>
            <w:tcBorders>
              <w:top w:val="nil"/>
              <w:left w:val="single" w:sz="8" w:space="0" w:color="auto"/>
              <w:bottom w:val="single" w:sz="8" w:space="0" w:color="000000"/>
              <w:right w:val="single" w:sz="8" w:space="0" w:color="auto"/>
            </w:tcBorders>
            <w:shd w:val="clear" w:color="000000" w:fill="4F81BD"/>
          </w:tcPr>
          <w:p w14:paraId="3D8584B9" w14:textId="77777777" w:rsidR="00D35A11" w:rsidRPr="002267AC" w:rsidRDefault="00D35A11" w:rsidP="00937F37">
            <w:pPr>
              <w:rPr>
                <w:b/>
                <w:bCs/>
                <w:color w:val="FFFFFF"/>
                <w:spacing w:val="0"/>
                <w:sz w:val="16"/>
                <w:szCs w:val="16"/>
                <w:lang w:val="es-ES"/>
              </w:rPr>
            </w:pPr>
          </w:p>
        </w:tc>
        <w:tc>
          <w:tcPr>
            <w:tcW w:w="4035" w:type="pct"/>
            <w:gridSpan w:val="23"/>
            <w:tcBorders>
              <w:top w:val="nil"/>
              <w:left w:val="single" w:sz="8" w:space="0" w:color="auto"/>
              <w:bottom w:val="single" w:sz="8" w:space="0" w:color="000000"/>
              <w:right w:val="single" w:sz="8" w:space="0" w:color="auto"/>
            </w:tcBorders>
            <w:shd w:val="clear" w:color="000000" w:fill="4F81BD"/>
            <w:vAlign w:val="center"/>
            <w:hideMark/>
          </w:tcPr>
          <w:p w14:paraId="0959662E" w14:textId="7838FE6D" w:rsidR="00D35A11" w:rsidRPr="002267AC" w:rsidRDefault="00D35A11" w:rsidP="00937F37">
            <w:pPr>
              <w:rPr>
                <w:b/>
                <w:bCs/>
                <w:color w:val="FFFFFF"/>
                <w:spacing w:val="0"/>
                <w:sz w:val="16"/>
                <w:szCs w:val="16"/>
                <w:lang w:val="en-US"/>
              </w:rPr>
            </w:pPr>
            <w:r w:rsidRPr="002267AC">
              <w:rPr>
                <w:b/>
                <w:bCs/>
                <w:color w:val="FFFFFF"/>
                <w:spacing w:val="0"/>
                <w:sz w:val="16"/>
                <w:szCs w:val="16"/>
                <w:lang w:val="es-ES"/>
              </w:rPr>
              <w:t xml:space="preserve"> Indicadores de Fortalecimiento Institucional</w:t>
            </w:r>
          </w:p>
        </w:tc>
      </w:tr>
      <w:tr w:rsidR="00D35A11" w:rsidRPr="002267AC" w14:paraId="79C0C0EA"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4CB9E02B" w14:textId="77777777" w:rsidR="00D35A11" w:rsidRPr="002267AC" w:rsidRDefault="00D35A11" w:rsidP="00937F37">
            <w:pPr>
              <w:rPr>
                <w:color w:val="000000"/>
                <w:spacing w:val="0"/>
                <w:sz w:val="16"/>
                <w:szCs w:val="16"/>
              </w:rPr>
            </w:pPr>
            <w:r w:rsidRPr="002267AC">
              <w:rPr>
                <w:color w:val="000000"/>
                <w:spacing w:val="0"/>
                <w:sz w:val="16"/>
                <w:szCs w:val="16"/>
                <w:lang w:val="es-ES"/>
              </w:rPr>
              <w:t>Procesamiento y Análisis de información</w:t>
            </w:r>
          </w:p>
        </w:tc>
        <w:tc>
          <w:tcPr>
            <w:tcW w:w="136" w:type="pct"/>
            <w:tcBorders>
              <w:top w:val="nil"/>
              <w:left w:val="nil"/>
              <w:bottom w:val="single" w:sz="4" w:space="0" w:color="auto"/>
              <w:right w:val="single" w:sz="8" w:space="0" w:color="auto"/>
            </w:tcBorders>
            <w:shd w:val="clear" w:color="000000" w:fill="FFFFFF"/>
            <w:vAlign w:val="center"/>
            <w:hideMark/>
          </w:tcPr>
          <w:p w14:paraId="11D9A83E"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42" w:type="pct"/>
            <w:tcBorders>
              <w:top w:val="nil"/>
              <w:left w:val="nil"/>
              <w:bottom w:val="single" w:sz="4" w:space="0" w:color="auto"/>
              <w:right w:val="single" w:sz="8" w:space="0" w:color="auto"/>
            </w:tcBorders>
            <w:shd w:val="clear" w:color="000000" w:fill="92D050"/>
            <w:vAlign w:val="center"/>
            <w:hideMark/>
          </w:tcPr>
          <w:p w14:paraId="66180519"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5" w:type="pct"/>
            <w:tcBorders>
              <w:top w:val="nil"/>
              <w:left w:val="nil"/>
              <w:bottom w:val="single" w:sz="4" w:space="0" w:color="auto"/>
              <w:right w:val="single" w:sz="8" w:space="0" w:color="auto"/>
            </w:tcBorders>
            <w:shd w:val="clear" w:color="000000" w:fill="FFFFFF"/>
            <w:vAlign w:val="center"/>
            <w:hideMark/>
          </w:tcPr>
          <w:p w14:paraId="42888139"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5" w:type="pct"/>
            <w:tcBorders>
              <w:top w:val="nil"/>
              <w:left w:val="nil"/>
              <w:bottom w:val="single" w:sz="4" w:space="0" w:color="auto"/>
              <w:right w:val="single" w:sz="8" w:space="0" w:color="auto"/>
            </w:tcBorders>
            <w:shd w:val="clear" w:color="000000" w:fill="FFFFFF"/>
            <w:vAlign w:val="center"/>
            <w:hideMark/>
          </w:tcPr>
          <w:p w14:paraId="09D24C31"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63C1972A"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43" w:type="pct"/>
            <w:tcBorders>
              <w:top w:val="nil"/>
              <w:left w:val="nil"/>
              <w:bottom w:val="single" w:sz="4" w:space="0" w:color="auto"/>
              <w:right w:val="single" w:sz="8" w:space="0" w:color="auto"/>
            </w:tcBorders>
            <w:shd w:val="clear" w:color="000000" w:fill="92D050"/>
            <w:vAlign w:val="center"/>
            <w:hideMark/>
          </w:tcPr>
          <w:p w14:paraId="14D11C46"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35366021"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02129C6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1F06905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nil"/>
              <w:left w:val="nil"/>
              <w:bottom w:val="single" w:sz="4" w:space="0" w:color="auto"/>
              <w:right w:val="single" w:sz="8" w:space="0" w:color="auto"/>
            </w:tcBorders>
            <w:shd w:val="clear" w:color="000000" w:fill="92D050"/>
            <w:vAlign w:val="center"/>
            <w:hideMark/>
          </w:tcPr>
          <w:p w14:paraId="59DBC4DA"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5F1BC3F9"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473A0D0F"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single" w:sz="4" w:space="0" w:color="auto"/>
              <w:right w:val="single" w:sz="8" w:space="0" w:color="auto"/>
            </w:tcBorders>
            <w:shd w:val="clear" w:color="000000" w:fill="FFFFFF"/>
            <w:vAlign w:val="center"/>
            <w:hideMark/>
          </w:tcPr>
          <w:p w14:paraId="1913DDFB"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nil"/>
              <w:left w:val="nil"/>
              <w:bottom w:val="single" w:sz="4" w:space="0" w:color="auto"/>
              <w:right w:val="single" w:sz="4" w:space="0" w:color="auto"/>
            </w:tcBorders>
            <w:shd w:val="clear" w:color="000000" w:fill="92D050"/>
            <w:vAlign w:val="center"/>
            <w:hideMark/>
          </w:tcPr>
          <w:p w14:paraId="2A379E62"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3" w:type="pct"/>
            <w:tcBorders>
              <w:top w:val="single" w:sz="4" w:space="0" w:color="auto"/>
              <w:left w:val="single" w:sz="4" w:space="0" w:color="auto"/>
              <w:bottom w:val="single" w:sz="4" w:space="0" w:color="auto"/>
              <w:right w:val="single" w:sz="4" w:space="0" w:color="auto"/>
            </w:tcBorders>
          </w:tcPr>
          <w:p w14:paraId="297F41BF"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5A00B360"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6DA56DE4" w14:textId="4641810D"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25108BAD" w14:textId="534A8A38" w:rsidR="00D35A11" w:rsidRPr="002267AC" w:rsidRDefault="00D35A11" w:rsidP="00937F37">
            <w:pPr>
              <w:jc w:val="center"/>
              <w:rPr>
                <w:color w:val="000000"/>
                <w:spacing w:val="0"/>
                <w:sz w:val="16"/>
                <w:szCs w:val="16"/>
                <w:lang w:val="es-ES"/>
              </w:rPr>
            </w:pPr>
          </w:p>
        </w:tc>
        <w:tc>
          <w:tcPr>
            <w:tcW w:w="565" w:type="pct"/>
            <w:tcBorders>
              <w:top w:val="nil"/>
              <w:left w:val="single" w:sz="4" w:space="0" w:color="auto"/>
              <w:bottom w:val="nil"/>
              <w:right w:val="nil"/>
            </w:tcBorders>
            <w:shd w:val="clear" w:color="auto" w:fill="auto"/>
            <w:vAlign w:val="center"/>
            <w:hideMark/>
          </w:tcPr>
          <w:p w14:paraId="32C3D1EC" w14:textId="2286B668"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3" w:type="pct"/>
            <w:gridSpan w:val="2"/>
            <w:tcBorders>
              <w:top w:val="nil"/>
              <w:left w:val="single" w:sz="8" w:space="0" w:color="auto"/>
              <w:bottom w:val="single" w:sz="8" w:space="0" w:color="auto"/>
              <w:right w:val="single" w:sz="8" w:space="0" w:color="auto"/>
            </w:tcBorders>
            <w:shd w:val="clear" w:color="auto" w:fill="auto"/>
            <w:vAlign w:val="center"/>
            <w:hideMark/>
          </w:tcPr>
          <w:p w14:paraId="1D5906AE" w14:textId="4BB1F4CF" w:rsidR="00D35A11" w:rsidRPr="002267AC" w:rsidRDefault="008168C0" w:rsidP="008168C0">
            <w:pPr>
              <w:jc w:val="center"/>
              <w:rPr>
                <w:color w:val="000000"/>
                <w:spacing w:val="0"/>
                <w:sz w:val="16"/>
                <w:szCs w:val="16"/>
                <w:lang w:val="en-US"/>
              </w:rPr>
            </w:pPr>
            <w:r>
              <w:rPr>
                <w:color w:val="000000"/>
                <w:spacing w:val="0"/>
                <w:sz w:val="16"/>
                <w:szCs w:val="16"/>
                <w:lang w:val="en-US"/>
              </w:rPr>
              <w:t>8</w:t>
            </w:r>
            <w:r w:rsidR="00D35A11" w:rsidRPr="002267AC">
              <w:rPr>
                <w:color w:val="000000"/>
                <w:spacing w:val="0"/>
                <w:sz w:val="16"/>
                <w:szCs w:val="16"/>
                <w:lang w:val="en-US"/>
              </w:rPr>
              <w:t>0.000</w:t>
            </w:r>
          </w:p>
        </w:tc>
        <w:tc>
          <w:tcPr>
            <w:tcW w:w="271" w:type="pct"/>
            <w:tcBorders>
              <w:top w:val="nil"/>
              <w:left w:val="nil"/>
              <w:bottom w:val="nil"/>
              <w:right w:val="single" w:sz="8" w:space="0" w:color="auto"/>
            </w:tcBorders>
            <w:shd w:val="clear" w:color="auto" w:fill="auto"/>
            <w:vAlign w:val="center"/>
            <w:hideMark/>
          </w:tcPr>
          <w:p w14:paraId="7B6200AC"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50C61A3E"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72B5C991" w14:textId="77777777" w:rsidR="00D35A11" w:rsidRPr="002267AC" w:rsidRDefault="00D35A11" w:rsidP="00937F37">
            <w:pPr>
              <w:rPr>
                <w:color w:val="000000"/>
                <w:spacing w:val="0"/>
                <w:sz w:val="16"/>
                <w:szCs w:val="16"/>
                <w:lang w:val="en-US"/>
              </w:rPr>
            </w:pPr>
            <w:r w:rsidRPr="002267AC">
              <w:rPr>
                <w:color w:val="000000"/>
                <w:spacing w:val="0"/>
                <w:sz w:val="16"/>
                <w:szCs w:val="16"/>
                <w:lang w:val="es-ES"/>
              </w:rPr>
              <w:t>Evaluación de medio termino</w:t>
            </w:r>
          </w:p>
        </w:tc>
        <w:tc>
          <w:tcPr>
            <w:tcW w:w="136" w:type="pct"/>
            <w:tcBorders>
              <w:top w:val="nil"/>
              <w:left w:val="nil"/>
              <w:bottom w:val="single" w:sz="4" w:space="0" w:color="auto"/>
              <w:right w:val="single" w:sz="8" w:space="0" w:color="auto"/>
            </w:tcBorders>
            <w:shd w:val="clear" w:color="000000" w:fill="FFFFFF"/>
            <w:vAlign w:val="center"/>
            <w:hideMark/>
          </w:tcPr>
          <w:p w14:paraId="4302A38E"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2" w:type="pct"/>
            <w:tcBorders>
              <w:top w:val="nil"/>
              <w:left w:val="nil"/>
              <w:bottom w:val="single" w:sz="4" w:space="0" w:color="auto"/>
              <w:right w:val="single" w:sz="8" w:space="0" w:color="auto"/>
            </w:tcBorders>
            <w:shd w:val="clear" w:color="000000" w:fill="FFFFFF"/>
            <w:vAlign w:val="center"/>
            <w:hideMark/>
          </w:tcPr>
          <w:p w14:paraId="57495D5E"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348FD6BC"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0D2DC03E"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2F34CB1D"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3" w:type="pct"/>
            <w:tcBorders>
              <w:top w:val="nil"/>
              <w:left w:val="nil"/>
              <w:bottom w:val="single" w:sz="4" w:space="0" w:color="auto"/>
              <w:right w:val="single" w:sz="8" w:space="0" w:color="auto"/>
            </w:tcBorders>
            <w:shd w:val="clear" w:color="000000" w:fill="FFFFFF"/>
            <w:vAlign w:val="center"/>
            <w:hideMark/>
          </w:tcPr>
          <w:p w14:paraId="1760E10B"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AA61DBD"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92D050"/>
            <w:vAlign w:val="center"/>
            <w:hideMark/>
          </w:tcPr>
          <w:p w14:paraId="51CFC515"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2AC8A659"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nil"/>
              <w:left w:val="nil"/>
              <w:bottom w:val="single" w:sz="4" w:space="0" w:color="auto"/>
              <w:right w:val="single" w:sz="8" w:space="0" w:color="auto"/>
            </w:tcBorders>
            <w:shd w:val="clear" w:color="000000" w:fill="FFFFFF"/>
            <w:vAlign w:val="center"/>
            <w:hideMark/>
          </w:tcPr>
          <w:p w14:paraId="6EA27780"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69CF5B2A"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2E9493A"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AAB1048"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nil"/>
              <w:left w:val="nil"/>
              <w:bottom w:val="single" w:sz="4" w:space="0" w:color="auto"/>
              <w:right w:val="single" w:sz="4" w:space="0" w:color="auto"/>
            </w:tcBorders>
            <w:shd w:val="clear" w:color="000000" w:fill="FFFFFF"/>
            <w:vAlign w:val="center"/>
            <w:hideMark/>
          </w:tcPr>
          <w:p w14:paraId="6F9C8EAB"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3" w:type="pct"/>
            <w:tcBorders>
              <w:top w:val="single" w:sz="4" w:space="0" w:color="auto"/>
              <w:left w:val="single" w:sz="4" w:space="0" w:color="auto"/>
              <w:bottom w:val="single" w:sz="4" w:space="0" w:color="auto"/>
              <w:right w:val="single" w:sz="4" w:space="0" w:color="auto"/>
            </w:tcBorders>
          </w:tcPr>
          <w:p w14:paraId="24602AA5"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E012E9D"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071676D9" w14:textId="67EE5A0A"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9DC608F" w14:textId="7E75C513" w:rsidR="00D35A11" w:rsidRPr="002267AC" w:rsidRDefault="00D35A11" w:rsidP="00937F37">
            <w:pPr>
              <w:jc w:val="center"/>
              <w:rPr>
                <w:color w:val="000000"/>
                <w:spacing w:val="0"/>
                <w:sz w:val="16"/>
                <w:szCs w:val="16"/>
                <w:lang w:val="es-ES"/>
              </w:rPr>
            </w:pPr>
          </w:p>
        </w:tc>
        <w:tc>
          <w:tcPr>
            <w:tcW w:w="565" w:type="pct"/>
            <w:tcBorders>
              <w:top w:val="single" w:sz="8" w:space="0" w:color="000000"/>
              <w:left w:val="single" w:sz="4" w:space="0" w:color="auto"/>
              <w:bottom w:val="nil"/>
              <w:right w:val="nil"/>
            </w:tcBorders>
            <w:shd w:val="clear" w:color="auto" w:fill="auto"/>
            <w:vAlign w:val="center"/>
            <w:hideMark/>
          </w:tcPr>
          <w:p w14:paraId="641A2144" w14:textId="06CB21CD"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3" w:type="pct"/>
            <w:gridSpan w:val="2"/>
            <w:tcBorders>
              <w:top w:val="nil"/>
              <w:left w:val="single" w:sz="8" w:space="0" w:color="auto"/>
              <w:bottom w:val="single" w:sz="8" w:space="0" w:color="auto"/>
              <w:right w:val="single" w:sz="8" w:space="0" w:color="auto"/>
            </w:tcBorders>
            <w:shd w:val="clear" w:color="auto" w:fill="auto"/>
            <w:vAlign w:val="center"/>
            <w:hideMark/>
          </w:tcPr>
          <w:p w14:paraId="597B242A" w14:textId="05098524" w:rsidR="00D35A11" w:rsidRPr="002267AC" w:rsidRDefault="008168C0" w:rsidP="00937F37">
            <w:pPr>
              <w:jc w:val="center"/>
              <w:rPr>
                <w:color w:val="000000"/>
                <w:spacing w:val="0"/>
                <w:sz w:val="16"/>
                <w:szCs w:val="16"/>
                <w:lang w:val="en-US"/>
              </w:rPr>
            </w:pPr>
            <w:r>
              <w:rPr>
                <w:color w:val="000000"/>
                <w:spacing w:val="0"/>
                <w:sz w:val="16"/>
                <w:szCs w:val="16"/>
                <w:lang w:val="en-US"/>
              </w:rPr>
              <w:t>5</w:t>
            </w:r>
            <w:r w:rsidR="00D35A11" w:rsidRPr="002267AC">
              <w:rPr>
                <w:color w:val="000000"/>
                <w:spacing w:val="0"/>
                <w:sz w:val="16"/>
                <w:szCs w:val="16"/>
                <w:lang w:val="en-US"/>
              </w:rPr>
              <w:t>0.000</w:t>
            </w:r>
          </w:p>
        </w:tc>
        <w:tc>
          <w:tcPr>
            <w:tcW w:w="271" w:type="pct"/>
            <w:tcBorders>
              <w:top w:val="single" w:sz="8" w:space="0" w:color="000000"/>
              <w:left w:val="nil"/>
              <w:bottom w:val="nil"/>
              <w:right w:val="single" w:sz="8" w:space="0" w:color="auto"/>
            </w:tcBorders>
            <w:shd w:val="clear" w:color="auto" w:fill="auto"/>
            <w:vAlign w:val="center"/>
            <w:hideMark/>
          </w:tcPr>
          <w:p w14:paraId="64273FC3" w14:textId="594564AF" w:rsidR="00D35A11" w:rsidRPr="002267AC" w:rsidRDefault="00012907" w:rsidP="00937F37">
            <w:pPr>
              <w:jc w:val="center"/>
              <w:rPr>
                <w:color w:val="000000"/>
                <w:spacing w:val="0"/>
                <w:sz w:val="16"/>
                <w:szCs w:val="16"/>
                <w:lang w:val="en-US"/>
              </w:rPr>
            </w:pPr>
            <w:r>
              <w:rPr>
                <w:color w:val="000000"/>
                <w:spacing w:val="0"/>
                <w:sz w:val="16"/>
                <w:szCs w:val="16"/>
                <w:lang w:val="es-ES"/>
              </w:rPr>
              <w:t>MEER (EC-L1147)</w:t>
            </w:r>
          </w:p>
        </w:tc>
      </w:tr>
      <w:tr w:rsidR="00D35A11" w:rsidRPr="002267AC" w14:paraId="76307B9F"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5AE9A6C5" w14:textId="77777777" w:rsidR="00D35A11" w:rsidRPr="002267AC" w:rsidRDefault="00D35A11" w:rsidP="00937F37">
            <w:pPr>
              <w:rPr>
                <w:color w:val="000000"/>
                <w:spacing w:val="0"/>
                <w:sz w:val="16"/>
                <w:szCs w:val="16"/>
                <w:lang w:val="en-US"/>
              </w:rPr>
            </w:pPr>
            <w:r w:rsidRPr="002267AC">
              <w:rPr>
                <w:color w:val="000000"/>
                <w:spacing w:val="0"/>
                <w:sz w:val="16"/>
                <w:szCs w:val="16"/>
                <w:lang w:val="es-ES"/>
              </w:rPr>
              <w:t>Taller preparación informe final</w:t>
            </w:r>
          </w:p>
        </w:tc>
        <w:tc>
          <w:tcPr>
            <w:tcW w:w="136" w:type="pct"/>
            <w:tcBorders>
              <w:top w:val="nil"/>
              <w:left w:val="nil"/>
              <w:bottom w:val="single" w:sz="4" w:space="0" w:color="auto"/>
              <w:right w:val="single" w:sz="8" w:space="0" w:color="auto"/>
            </w:tcBorders>
            <w:shd w:val="clear" w:color="000000" w:fill="FFFFFF"/>
            <w:vAlign w:val="center"/>
            <w:hideMark/>
          </w:tcPr>
          <w:p w14:paraId="50AFC322"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2" w:type="pct"/>
            <w:tcBorders>
              <w:top w:val="nil"/>
              <w:left w:val="nil"/>
              <w:bottom w:val="single" w:sz="4" w:space="0" w:color="auto"/>
              <w:right w:val="single" w:sz="8" w:space="0" w:color="auto"/>
            </w:tcBorders>
            <w:shd w:val="clear" w:color="000000" w:fill="FFFFFF"/>
            <w:vAlign w:val="center"/>
            <w:hideMark/>
          </w:tcPr>
          <w:p w14:paraId="01DDDAF4"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37256FD3"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323FB970"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1B9C89D"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3" w:type="pct"/>
            <w:tcBorders>
              <w:top w:val="nil"/>
              <w:left w:val="nil"/>
              <w:bottom w:val="single" w:sz="4" w:space="0" w:color="auto"/>
              <w:right w:val="single" w:sz="8" w:space="0" w:color="auto"/>
            </w:tcBorders>
            <w:shd w:val="clear" w:color="000000" w:fill="FFFFFF"/>
            <w:vAlign w:val="center"/>
            <w:hideMark/>
          </w:tcPr>
          <w:p w14:paraId="5F522173"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6CDA20A0"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072290E4"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41D2A8E"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nil"/>
              <w:left w:val="nil"/>
              <w:bottom w:val="single" w:sz="4" w:space="0" w:color="auto"/>
              <w:right w:val="single" w:sz="8" w:space="0" w:color="auto"/>
            </w:tcBorders>
            <w:shd w:val="clear" w:color="000000" w:fill="FFFFFF"/>
            <w:vAlign w:val="center"/>
            <w:hideMark/>
          </w:tcPr>
          <w:p w14:paraId="7DF67E78"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45ECF94"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44E690F"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F214DDF"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3BB553BB"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3" w:type="pct"/>
            <w:tcBorders>
              <w:top w:val="single" w:sz="4" w:space="0" w:color="auto"/>
              <w:left w:val="single" w:sz="4" w:space="0" w:color="auto"/>
              <w:bottom w:val="single" w:sz="4" w:space="0" w:color="auto"/>
              <w:right w:val="single" w:sz="4" w:space="0" w:color="auto"/>
            </w:tcBorders>
          </w:tcPr>
          <w:p w14:paraId="6EF57909"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D65E299"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5EADFC5B" w14:textId="4E6615F9"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4ADD06EA" w14:textId="03DA0993" w:rsidR="00D35A11" w:rsidRPr="002267AC" w:rsidRDefault="00D35A11" w:rsidP="00937F37">
            <w:pPr>
              <w:jc w:val="center"/>
              <w:rPr>
                <w:color w:val="000000"/>
                <w:spacing w:val="0"/>
                <w:sz w:val="16"/>
                <w:szCs w:val="16"/>
                <w:lang w:val="es-ES"/>
              </w:rPr>
            </w:pPr>
          </w:p>
        </w:tc>
        <w:tc>
          <w:tcPr>
            <w:tcW w:w="565" w:type="pct"/>
            <w:tcBorders>
              <w:top w:val="single" w:sz="8" w:space="0" w:color="000000"/>
              <w:left w:val="single" w:sz="4" w:space="0" w:color="auto"/>
              <w:bottom w:val="nil"/>
              <w:right w:val="single" w:sz="8" w:space="0" w:color="000000"/>
            </w:tcBorders>
            <w:shd w:val="clear" w:color="auto" w:fill="auto"/>
            <w:vAlign w:val="center"/>
            <w:hideMark/>
          </w:tcPr>
          <w:p w14:paraId="365A002E" w14:textId="5671126F"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3" w:type="pct"/>
            <w:gridSpan w:val="2"/>
            <w:tcBorders>
              <w:top w:val="nil"/>
              <w:left w:val="nil"/>
              <w:bottom w:val="nil"/>
              <w:right w:val="single" w:sz="8" w:space="0" w:color="000000"/>
            </w:tcBorders>
            <w:shd w:val="clear" w:color="auto" w:fill="auto"/>
            <w:vAlign w:val="center"/>
            <w:hideMark/>
          </w:tcPr>
          <w:p w14:paraId="35C5B6FC" w14:textId="563466AA" w:rsidR="00D35A11" w:rsidRPr="002267AC" w:rsidRDefault="008168C0" w:rsidP="008168C0">
            <w:pPr>
              <w:jc w:val="center"/>
              <w:rPr>
                <w:color w:val="000000"/>
                <w:spacing w:val="0"/>
                <w:sz w:val="16"/>
                <w:szCs w:val="16"/>
                <w:lang w:val="en-US"/>
              </w:rPr>
            </w:pPr>
            <w:r>
              <w:rPr>
                <w:color w:val="000000"/>
                <w:spacing w:val="0"/>
                <w:sz w:val="16"/>
                <w:szCs w:val="16"/>
                <w:lang w:val="en-US"/>
              </w:rPr>
              <w:t>20</w:t>
            </w:r>
            <w:r w:rsidR="00D35A11" w:rsidRPr="002267AC">
              <w:rPr>
                <w:color w:val="000000"/>
                <w:spacing w:val="0"/>
                <w:sz w:val="16"/>
                <w:szCs w:val="16"/>
                <w:lang w:val="en-US"/>
              </w:rPr>
              <w:t>.000</w:t>
            </w:r>
          </w:p>
        </w:tc>
        <w:tc>
          <w:tcPr>
            <w:tcW w:w="271" w:type="pct"/>
            <w:tcBorders>
              <w:top w:val="single" w:sz="8" w:space="0" w:color="000000"/>
              <w:left w:val="nil"/>
              <w:bottom w:val="nil"/>
              <w:right w:val="single" w:sz="8" w:space="0" w:color="auto"/>
            </w:tcBorders>
            <w:shd w:val="clear" w:color="auto" w:fill="auto"/>
            <w:vAlign w:val="center"/>
            <w:hideMark/>
          </w:tcPr>
          <w:p w14:paraId="7D09A5F4"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5559B234"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3D0377E0" w14:textId="77777777" w:rsidR="00D35A11" w:rsidRPr="002267AC" w:rsidRDefault="00D35A11" w:rsidP="00937F37">
            <w:pPr>
              <w:rPr>
                <w:color w:val="000000"/>
                <w:spacing w:val="0"/>
                <w:sz w:val="16"/>
                <w:szCs w:val="16"/>
                <w:lang w:val="en-US"/>
              </w:rPr>
            </w:pPr>
            <w:r w:rsidRPr="002267AC">
              <w:rPr>
                <w:color w:val="000000"/>
                <w:spacing w:val="0"/>
                <w:sz w:val="16"/>
                <w:szCs w:val="16"/>
                <w:lang w:val="es-ES"/>
              </w:rPr>
              <w:t>Misión de supervisión final</w:t>
            </w:r>
          </w:p>
        </w:tc>
        <w:tc>
          <w:tcPr>
            <w:tcW w:w="136" w:type="pct"/>
            <w:tcBorders>
              <w:top w:val="nil"/>
              <w:left w:val="nil"/>
              <w:bottom w:val="single" w:sz="4" w:space="0" w:color="auto"/>
              <w:right w:val="single" w:sz="8" w:space="0" w:color="auto"/>
            </w:tcBorders>
            <w:shd w:val="clear" w:color="000000" w:fill="FFFFFF"/>
            <w:vAlign w:val="center"/>
            <w:hideMark/>
          </w:tcPr>
          <w:p w14:paraId="491AA29E"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42" w:type="pct"/>
            <w:tcBorders>
              <w:top w:val="nil"/>
              <w:left w:val="nil"/>
              <w:bottom w:val="single" w:sz="4" w:space="0" w:color="auto"/>
              <w:right w:val="single" w:sz="8" w:space="0" w:color="auto"/>
            </w:tcBorders>
            <w:shd w:val="clear" w:color="000000" w:fill="FFFFFF"/>
            <w:vAlign w:val="center"/>
            <w:hideMark/>
          </w:tcPr>
          <w:p w14:paraId="1DDD63DD"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514CCE4E"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5" w:type="pct"/>
            <w:tcBorders>
              <w:top w:val="nil"/>
              <w:left w:val="nil"/>
              <w:bottom w:val="single" w:sz="4" w:space="0" w:color="auto"/>
              <w:right w:val="single" w:sz="8" w:space="0" w:color="auto"/>
            </w:tcBorders>
            <w:shd w:val="clear" w:color="000000" w:fill="FFFFFF"/>
            <w:vAlign w:val="center"/>
            <w:hideMark/>
          </w:tcPr>
          <w:p w14:paraId="0A9368F2"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42DC0E3"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3" w:type="pct"/>
            <w:tcBorders>
              <w:top w:val="nil"/>
              <w:left w:val="nil"/>
              <w:bottom w:val="single" w:sz="4" w:space="0" w:color="auto"/>
              <w:right w:val="single" w:sz="8" w:space="0" w:color="auto"/>
            </w:tcBorders>
            <w:shd w:val="clear" w:color="000000" w:fill="FFFFFF"/>
            <w:vAlign w:val="center"/>
            <w:hideMark/>
          </w:tcPr>
          <w:p w14:paraId="7A4DAE69"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1128EC35" w14:textId="77777777" w:rsidR="00D35A11" w:rsidRPr="002267AC" w:rsidRDefault="00D35A11" w:rsidP="00937F37">
            <w:pPr>
              <w:rPr>
                <w:color w:val="FF0000"/>
                <w:spacing w:val="0"/>
                <w:sz w:val="16"/>
                <w:szCs w:val="16"/>
                <w:lang w:val="en-US"/>
              </w:rPr>
            </w:pPr>
            <w:r w:rsidRPr="002267AC">
              <w:rPr>
                <w:color w:val="FF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69FA5CAE"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44C27E97"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nil"/>
              <w:left w:val="nil"/>
              <w:bottom w:val="single" w:sz="4" w:space="0" w:color="auto"/>
              <w:right w:val="single" w:sz="8" w:space="0" w:color="auto"/>
            </w:tcBorders>
            <w:shd w:val="clear" w:color="000000" w:fill="FFFFFF"/>
            <w:vAlign w:val="center"/>
            <w:hideMark/>
          </w:tcPr>
          <w:p w14:paraId="747F3899"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4FAB4C4D"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99B1670"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4DB8B92D"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44"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42A4E22B" w14:textId="77777777" w:rsidR="00D35A11" w:rsidRPr="002267AC" w:rsidRDefault="00D35A11" w:rsidP="00937F37">
            <w:pPr>
              <w:rPr>
                <w:color w:val="000000"/>
                <w:spacing w:val="0"/>
                <w:sz w:val="16"/>
                <w:szCs w:val="16"/>
                <w:lang w:val="en-US"/>
              </w:rPr>
            </w:pPr>
            <w:r w:rsidRPr="002267AC">
              <w:rPr>
                <w:color w:val="000000"/>
                <w:spacing w:val="0"/>
                <w:sz w:val="16"/>
                <w:szCs w:val="16"/>
                <w:lang w:val="en-US"/>
              </w:rPr>
              <w:t> </w:t>
            </w:r>
          </w:p>
        </w:tc>
        <w:tc>
          <w:tcPr>
            <w:tcW w:w="133" w:type="pct"/>
            <w:tcBorders>
              <w:top w:val="single" w:sz="4" w:space="0" w:color="auto"/>
              <w:left w:val="single" w:sz="4" w:space="0" w:color="auto"/>
              <w:bottom w:val="single" w:sz="4" w:space="0" w:color="auto"/>
              <w:right w:val="single" w:sz="4" w:space="0" w:color="auto"/>
            </w:tcBorders>
          </w:tcPr>
          <w:p w14:paraId="2D047317"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5316EB8B"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14D20AD" w14:textId="08B2EC11"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050188C3" w14:textId="53B7127D" w:rsidR="00D35A11" w:rsidRPr="002267AC" w:rsidRDefault="00D35A11" w:rsidP="00937F37">
            <w:pPr>
              <w:jc w:val="center"/>
              <w:rPr>
                <w:color w:val="000000"/>
                <w:spacing w:val="0"/>
                <w:sz w:val="16"/>
                <w:szCs w:val="16"/>
                <w:lang w:val="es-ES"/>
              </w:rPr>
            </w:pPr>
          </w:p>
        </w:tc>
        <w:tc>
          <w:tcPr>
            <w:tcW w:w="565" w:type="pct"/>
            <w:tcBorders>
              <w:top w:val="single" w:sz="8" w:space="0" w:color="000000"/>
              <w:left w:val="single" w:sz="4" w:space="0" w:color="auto"/>
              <w:bottom w:val="nil"/>
              <w:right w:val="nil"/>
            </w:tcBorders>
            <w:shd w:val="clear" w:color="auto" w:fill="auto"/>
            <w:vAlign w:val="center"/>
            <w:hideMark/>
          </w:tcPr>
          <w:p w14:paraId="4A8557E6" w14:textId="1C5F09A4"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3"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7889E8F2" w14:textId="33536079" w:rsidR="00D35A11" w:rsidRPr="002267AC" w:rsidRDefault="008168C0" w:rsidP="008168C0">
            <w:pPr>
              <w:jc w:val="center"/>
              <w:rPr>
                <w:color w:val="000000"/>
                <w:spacing w:val="0"/>
                <w:sz w:val="16"/>
                <w:szCs w:val="16"/>
                <w:lang w:val="en-US"/>
              </w:rPr>
            </w:pPr>
            <w:r>
              <w:rPr>
                <w:color w:val="000000"/>
                <w:spacing w:val="0"/>
                <w:sz w:val="16"/>
                <w:szCs w:val="16"/>
                <w:lang w:val="en-US"/>
              </w:rPr>
              <w:t>20</w:t>
            </w:r>
            <w:r w:rsidR="00D35A11" w:rsidRPr="002267AC">
              <w:rPr>
                <w:color w:val="000000"/>
                <w:spacing w:val="0"/>
                <w:sz w:val="16"/>
                <w:szCs w:val="16"/>
                <w:lang w:val="en-US"/>
              </w:rPr>
              <w:t>.000</w:t>
            </w:r>
          </w:p>
        </w:tc>
        <w:tc>
          <w:tcPr>
            <w:tcW w:w="271" w:type="pct"/>
            <w:tcBorders>
              <w:top w:val="single" w:sz="8" w:space="0" w:color="000000"/>
              <w:left w:val="nil"/>
              <w:bottom w:val="nil"/>
              <w:right w:val="single" w:sz="8" w:space="0" w:color="auto"/>
            </w:tcBorders>
            <w:shd w:val="clear" w:color="auto" w:fill="auto"/>
            <w:vAlign w:val="center"/>
            <w:hideMark/>
          </w:tcPr>
          <w:p w14:paraId="5DBA7650"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r>
      <w:tr w:rsidR="00D35A11" w:rsidRPr="002267AC" w14:paraId="7948D46A"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6D16583E" w14:textId="331ED5E1" w:rsidR="00D35A11" w:rsidRPr="002267AC" w:rsidRDefault="00D35A11" w:rsidP="00937F37">
            <w:pPr>
              <w:rPr>
                <w:color w:val="000000"/>
                <w:spacing w:val="0"/>
                <w:sz w:val="16"/>
                <w:szCs w:val="16"/>
              </w:rPr>
            </w:pPr>
            <w:r w:rsidRPr="002267AC">
              <w:rPr>
                <w:color w:val="000000"/>
                <w:spacing w:val="0"/>
                <w:sz w:val="16"/>
                <w:szCs w:val="16"/>
              </w:rPr>
              <w:t>Análisis Costo Beneficio Ex Post</w:t>
            </w:r>
          </w:p>
        </w:tc>
        <w:tc>
          <w:tcPr>
            <w:tcW w:w="136" w:type="pct"/>
            <w:tcBorders>
              <w:top w:val="nil"/>
              <w:left w:val="nil"/>
              <w:bottom w:val="nil"/>
              <w:right w:val="single" w:sz="8" w:space="0" w:color="auto"/>
            </w:tcBorders>
            <w:shd w:val="clear" w:color="000000" w:fill="FFFFFF"/>
            <w:vAlign w:val="center"/>
            <w:hideMark/>
          </w:tcPr>
          <w:p w14:paraId="0D443D2F"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42" w:type="pct"/>
            <w:tcBorders>
              <w:top w:val="nil"/>
              <w:left w:val="nil"/>
              <w:bottom w:val="nil"/>
              <w:right w:val="single" w:sz="8" w:space="0" w:color="auto"/>
            </w:tcBorders>
            <w:shd w:val="clear" w:color="000000" w:fill="FFFFFF"/>
            <w:vAlign w:val="center"/>
            <w:hideMark/>
          </w:tcPr>
          <w:p w14:paraId="0DEBF4E4"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nil"/>
              <w:left w:val="nil"/>
              <w:bottom w:val="nil"/>
              <w:right w:val="single" w:sz="8" w:space="0" w:color="auto"/>
            </w:tcBorders>
            <w:shd w:val="clear" w:color="000000" w:fill="FFFFFF"/>
            <w:vAlign w:val="center"/>
            <w:hideMark/>
          </w:tcPr>
          <w:p w14:paraId="301E86E0"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5" w:type="pct"/>
            <w:tcBorders>
              <w:top w:val="nil"/>
              <w:left w:val="nil"/>
              <w:bottom w:val="nil"/>
              <w:right w:val="single" w:sz="8" w:space="0" w:color="auto"/>
            </w:tcBorders>
            <w:shd w:val="clear" w:color="000000" w:fill="FFFFFF"/>
            <w:vAlign w:val="center"/>
            <w:hideMark/>
          </w:tcPr>
          <w:p w14:paraId="1E29141F"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28F5AD73"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3" w:type="pct"/>
            <w:tcBorders>
              <w:top w:val="nil"/>
              <w:left w:val="nil"/>
              <w:bottom w:val="nil"/>
              <w:right w:val="single" w:sz="8" w:space="0" w:color="auto"/>
            </w:tcBorders>
            <w:shd w:val="clear" w:color="000000" w:fill="FFFFFF"/>
            <w:vAlign w:val="center"/>
            <w:hideMark/>
          </w:tcPr>
          <w:p w14:paraId="740BD37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04BD63E4"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70ADD081"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5724EB49"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nil"/>
              <w:left w:val="nil"/>
              <w:bottom w:val="nil"/>
              <w:right w:val="single" w:sz="8" w:space="0" w:color="auto"/>
            </w:tcBorders>
            <w:shd w:val="clear" w:color="000000" w:fill="FFFFFF"/>
            <w:vAlign w:val="center"/>
            <w:hideMark/>
          </w:tcPr>
          <w:p w14:paraId="3E63241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7C6D492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079BFDC4"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nil"/>
              <w:left w:val="nil"/>
              <w:bottom w:val="nil"/>
              <w:right w:val="single" w:sz="8" w:space="0" w:color="auto"/>
            </w:tcBorders>
            <w:shd w:val="clear" w:color="000000" w:fill="FFFFFF"/>
            <w:vAlign w:val="center"/>
            <w:hideMark/>
          </w:tcPr>
          <w:p w14:paraId="0662FC48"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E7512DA"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3" w:type="pct"/>
            <w:tcBorders>
              <w:top w:val="single" w:sz="4" w:space="0" w:color="auto"/>
              <w:left w:val="single" w:sz="4" w:space="0" w:color="auto"/>
              <w:bottom w:val="single" w:sz="4" w:space="0" w:color="auto"/>
              <w:right w:val="single" w:sz="4" w:space="0" w:color="auto"/>
            </w:tcBorders>
          </w:tcPr>
          <w:p w14:paraId="470F74F8"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72207F80"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3B6E320C" w14:textId="31570325"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38C9A6AD" w14:textId="76EB4976" w:rsidR="00D35A11" w:rsidRPr="002267AC" w:rsidRDefault="00D35A11" w:rsidP="00937F37">
            <w:pPr>
              <w:jc w:val="center"/>
              <w:rPr>
                <w:color w:val="000000"/>
                <w:spacing w:val="0"/>
                <w:sz w:val="16"/>
                <w:szCs w:val="16"/>
                <w:lang w:val="es-ES"/>
              </w:rPr>
            </w:pPr>
          </w:p>
        </w:tc>
        <w:tc>
          <w:tcPr>
            <w:tcW w:w="565"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0C60ED9F" w14:textId="26E84C73"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BID</w:t>
            </w:r>
          </w:p>
        </w:tc>
        <w:tc>
          <w:tcPr>
            <w:tcW w:w="453" w:type="pct"/>
            <w:gridSpan w:val="2"/>
            <w:tcBorders>
              <w:top w:val="nil"/>
              <w:left w:val="nil"/>
              <w:bottom w:val="single" w:sz="8" w:space="0" w:color="auto"/>
              <w:right w:val="single" w:sz="8" w:space="0" w:color="auto"/>
            </w:tcBorders>
            <w:shd w:val="clear" w:color="auto" w:fill="auto"/>
            <w:vAlign w:val="center"/>
            <w:hideMark/>
          </w:tcPr>
          <w:p w14:paraId="7D88979E" w14:textId="20A8DE32" w:rsidR="00D35A11" w:rsidRPr="002267AC" w:rsidRDefault="008168C0" w:rsidP="00937F37">
            <w:pPr>
              <w:jc w:val="center"/>
              <w:rPr>
                <w:color w:val="000000"/>
                <w:spacing w:val="0"/>
                <w:sz w:val="16"/>
                <w:szCs w:val="16"/>
                <w:lang w:val="en-US"/>
              </w:rPr>
            </w:pPr>
            <w:r>
              <w:rPr>
                <w:color w:val="000000"/>
                <w:spacing w:val="0"/>
                <w:sz w:val="16"/>
                <w:szCs w:val="16"/>
                <w:lang w:val="en-US"/>
              </w:rPr>
              <w:t>3</w:t>
            </w:r>
            <w:r w:rsidR="00D35A11" w:rsidRPr="002267AC">
              <w:rPr>
                <w:color w:val="000000"/>
                <w:spacing w:val="0"/>
                <w:sz w:val="16"/>
                <w:szCs w:val="16"/>
                <w:lang w:val="en-US"/>
              </w:rPr>
              <w:t>0.000</w:t>
            </w:r>
          </w:p>
        </w:tc>
        <w:tc>
          <w:tcPr>
            <w:tcW w:w="271" w:type="pct"/>
            <w:tcBorders>
              <w:top w:val="single" w:sz="8" w:space="0" w:color="auto"/>
              <w:left w:val="nil"/>
              <w:bottom w:val="single" w:sz="8" w:space="0" w:color="auto"/>
              <w:right w:val="single" w:sz="8" w:space="0" w:color="auto"/>
            </w:tcBorders>
            <w:shd w:val="clear" w:color="auto" w:fill="auto"/>
            <w:vAlign w:val="center"/>
            <w:hideMark/>
          </w:tcPr>
          <w:p w14:paraId="7C2D84B3" w14:textId="0960EEA5" w:rsidR="00D35A11" w:rsidRPr="002267AC" w:rsidRDefault="00E53F3F" w:rsidP="00937F37">
            <w:pPr>
              <w:jc w:val="center"/>
              <w:rPr>
                <w:color w:val="000000"/>
                <w:spacing w:val="0"/>
                <w:sz w:val="16"/>
                <w:szCs w:val="16"/>
                <w:lang w:val="en-US"/>
              </w:rPr>
            </w:pPr>
            <w:r>
              <w:rPr>
                <w:color w:val="000000"/>
                <w:spacing w:val="0"/>
                <w:sz w:val="16"/>
                <w:szCs w:val="16"/>
                <w:lang w:val="es-ES"/>
              </w:rPr>
              <w:t>MEER (EC-L1147)</w:t>
            </w:r>
          </w:p>
        </w:tc>
      </w:tr>
      <w:tr w:rsidR="00D35A11" w:rsidRPr="002267AC" w14:paraId="1BD25F00" w14:textId="77777777" w:rsidTr="002267AC">
        <w:trPr>
          <w:trHeight w:val="270"/>
        </w:trPr>
        <w:tc>
          <w:tcPr>
            <w:tcW w:w="1262" w:type="pct"/>
            <w:gridSpan w:val="5"/>
            <w:tcBorders>
              <w:top w:val="nil"/>
              <w:left w:val="single" w:sz="8" w:space="0" w:color="auto"/>
              <w:bottom w:val="single" w:sz="8" w:space="0" w:color="000000"/>
              <w:right w:val="single" w:sz="8" w:space="0" w:color="000000"/>
            </w:tcBorders>
            <w:shd w:val="clear" w:color="auto" w:fill="auto"/>
            <w:vAlign w:val="center"/>
            <w:hideMark/>
          </w:tcPr>
          <w:p w14:paraId="7A09DD6A" w14:textId="77777777" w:rsidR="00D35A11" w:rsidRPr="002267AC" w:rsidRDefault="00D35A11" w:rsidP="00937F37">
            <w:pPr>
              <w:rPr>
                <w:color w:val="000000"/>
                <w:spacing w:val="0"/>
                <w:sz w:val="16"/>
                <w:szCs w:val="16"/>
              </w:rPr>
            </w:pPr>
            <w:r w:rsidRPr="002267AC">
              <w:rPr>
                <w:color w:val="000000"/>
                <w:spacing w:val="0"/>
                <w:sz w:val="16"/>
                <w:szCs w:val="16"/>
                <w:lang w:val="es-ES"/>
              </w:rPr>
              <w:t>Informe final de evaluación de proyecto</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678035E6"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42" w:type="pct"/>
            <w:tcBorders>
              <w:top w:val="single" w:sz="4" w:space="0" w:color="auto"/>
              <w:left w:val="nil"/>
              <w:bottom w:val="single" w:sz="8" w:space="0" w:color="auto"/>
              <w:right w:val="single" w:sz="8" w:space="0" w:color="auto"/>
            </w:tcBorders>
            <w:shd w:val="clear" w:color="000000" w:fill="FFFFFF"/>
            <w:vAlign w:val="center"/>
            <w:hideMark/>
          </w:tcPr>
          <w:p w14:paraId="3CA0A547"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5" w:type="pct"/>
            <w:tcBorders>
              <w:top w:val="single" w:sz="4" w:space="0" w:color="auto"/>
              <w:left w:val="nil"/>
              <w:bottom w:val="single" w:sz="8" w:space="0" w:color="auto"/>
              <w:right w:val="single" w:sz="8" w:space="0" w:color="auto"/>
            </w:tcBorders>
            <w:shd w:val="clear" w:color="000000" w:fill="FFFFFF"/>
            <w:vAlign w:val="center"/>
            <w:hideMark/>
          </w:tcPr>
          <w:p w14:paraId="79F15DC5"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5" w:type="pct"/>
            <w:tcBorders>
              <w:top w:val="single" w:sz="4" w:space="0" w:color="auto"/>
              <w:left w:val="nil"/>
              <w:bottom w:val="single" w:sz="8" w:space="0" w:color="auto"/>
              <w:right w:val="single" w:sz="8" w:space="0" w:color="auto"/>
            </w:tcBorders>
            <w:shd w:val="clear" w:color="000000" w:fill="FFFFFF"/>
            <w:vAlign w:val="center"/>
            <w:hideMark/>
          </w:tcPr>
          <w:p w14:paraId="3BA74B9F"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1C0CF2BF"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43" w:type="pct"/>
            <w:tcBorders>
              <w:top w:val="single" w:sz="4" w:space="0" w:color="auto"/>
              <w:left w:val="nil"/>
              <w:bottom w:val="single" w:sz="8" w:space="0" w:color="auto"/>
              <w:right w:val="single" w:sz="8" w:space="0" w:color="auto"/>
            </w:tcBorders>
            <w:shd w:val="clear" w:color="000000" w:fill="FFFFFF"/>
            <w:vAlign w:val="center"/>
            <w:hideMark/>
          </w:tcPr>
          <w:p w14:paraId="37C95703"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421BEED3" w14:textId="77777777" w:rsidR="00D35A11" w:rsidRPr="002267AC" w:rsidRDefault="00D35A11" w:rsidP="00937F37">
            <w:pPr>
              <w:rPr>
                <w:color w:val="FF0000"/>
                <w:spacing w:val="0"/>
                <w:sz w:val="16"/>
                <w:szCs w:val="16"/>
              </w:rPr>
            </w:pPr>
            <w:r w:rsidRPr="002267AC">
              <w:rPr>
                <w:color w:val="FF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44A5DB3C"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29D86AAF"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8" w:space="0" w:color="auto"/>
              <w:right w:val="single" w:sz="8" w:space="0" w:color="auto"/>
            </w:tcBorders>
            <w:shd w:val="clear" w:color="000000" w:fill="FFFFFF"/>
            <w:vAlign w:val="center"/>
            <w:hideMark/>
          </w:tcPr>
          <w:p w14:paraId="6E8185E7"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79FACFF2"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26087FCF"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2F1BFCA5"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44"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5FB8149D" w14:textId="77777777" w:rsidR="00D35A11" w:rsidRPr="002267AC" w:rsidRDefault="00D35A11" w:rsidP="00937F37">
            <w:pPr>
              <w:rPr>
                <w:color w:val="000000"/>
                <w:spacing w:val="0"/>
                <w:sz w:val="16"/>
                <w:szCs w:val="16"/>
              </w:rPr>
            </w:pPr>
            <w:r w:rsidRPr="002267AC">
              <w:rPr>
                <w:color w:val="000000"/>
                <w:spacing w:val="0"/>
                <w:sz w:val="16"/>
                <w:szCs w:val="16"/>
              </w:rPr>
              <w:t> </w:t>
            </w:r>
          </w:p>
        </w:tc>
        <w:tc>
          <w:tcPr>
            <w:tcW w:w="133" w:type="pct"/>
            <w:tcBorders>
              <w:top w:val="single" w:sz="4" w:space="0" w:color="auto"/>
              <w:left w:val="single" w:sz="4" w:space="0" w:color="auto"/>
              <w:bottom w:val="single" w:sz="4" w:space="0" w:color="auto"/>
              <w:right w:val="single" w:sz="4" w:space="0" w:color="auto"/>
            </w:tcBorders>
          </w:tcPr>
          <w:p w14:paraId="28ADAC55" w14:textId="77777777" w:rsidR="00D35A11" w:rsidRPr="00D0036E"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14A312C8" w14:textId="77777777"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tcPr>
          <w:p w14:paraId="6DCD8DF5" w14:textId="63C84244" w:rsidR="00D35A11" w:rsidRPr="002267AC" w:rsidRDefault="00D35A11" w:rsidP="00937F37">
            <w:pPr>
              <w:jc w:val="center"/>
              <w:rPr>
                <w:color w:val="000000"/>
                <w:spacing w:val="0"/>
                <w:sz w:val="16"/>
                <w:szCs w:val="16"/>
                <w:lang w:val="es-ES"/>
              </w:rPr>
            </w:pPr>
          </w:p>
        </w:tc>
        <w:tc>
          <w:tcPr>
            <w:tcW w:w="129" w:type="pct"/>
            <w:tcBorders>
              <w:top w:val="single" w:sz="4" w:space="0" w:color="auto"/>
              <w:left w:val="single" w:sz="4" w:space="0" w:color="auto"/>
              <w:bottom w:val="single" w:sz="4" w:space="0" w:color="auto"/>
              <w:right w:val="single" w:sz="4" w:space="0" w:color="auto"/>
            </w:tcBorders>
            <w:shd w:val="clear" w:color="auto" w:fill="92D050"/>
          </w:tcPr>
          <w:p w14:paraId="0B0C43E5" w14:textId="0D82CBB5" w:rsidR="00D35A11" w:rsidRPr="002267AC" w:rsidRDefault="00D35A11" w:rsidP="00937F37">
            <w:pPr>
              <w:jc w:val="center"/>
              <w:rPr>
                <w:color w:val="000000"/>
                <w:spacing w:val="0"/>
                <w:sz w:val="16"/>
                <w:szCs w:val="16"/>
                <w:lang w:val="es-ES"/>
              </w:rPr>
            </w:pPr>
          </w:p>
        </w:tc>
        <w:tc>
          <w:tcPr>
            <w:tcW w:w="565" w:type="pct"/>
            <w:tcBorders>
              <w:top w:val="nil"/>
              <w:left w:val="single" w:sz="4" w:space="0" w:color="auto"/>
              <w:bottom w:val="single" w:sz="8" w:space="0" w:color="000000"/>
              <w:right w:val="single" w:sz="8" w:space="0" w:color="000000"/>
            </w:tcBorders>
            <w:shd w:val="clear" w:color="auto" w:fill="auto"/>
            <w:vAlign w:val="center"/>
            <w:hideMark/>
          </w:tcPr>
          <w:p w14:paraId="33FBC099" w14:textId="2B0C1EF4" w:rsidR="00D35A11" w:rsidRPr="002267AC" w:rsidRDefault="00D35A11" w:rsidP="00937F37">
            <w:pPr>
              <w:jc w:val="center"/>
              <w:rPr>
                <w:color w:val="000000"/>
                <w:spacing w:val="0"/>
                <w:sz w:val="16"/>
                <w:szCs w:val="16"/>
                <w:lang w:val="en-US"/>
              </w:rPr>
            </w:pPr>
            <w:r w:rsidRPr="002267AC">
              <w:rPr>
                <w:color w:val="000000"/>
                <w:spacing w:val="0"/>
                <w:sz w:val="16"/>
                <w:szCs w:val="16"/>
                <w:lang w:val="es-ES"/>
              </w:rPr>
              <w:t>MEER - UGP</w:t>
            </w:r>
          </w:p>
        </w:tc>
        <w:tc>
          <w:tcPr>
            <w:tcW w:w="453" w:type="pct"/>
            <w:gridSpan w:val="2"/>
            <w:tcBorders>
              <w:top w:val="nil"/>
              <w:left w:val="nil"/>
              <w:bottom w:val="single" w:sz="8" w:space="0" w:color="000000"/>
              <w:right w:val="single" w:sz="8" w:space="0" w:color="000000"/>
            </w:tcBorders>
            <w:shd w:val="clear" w:color="auto" w:fill="auto"/>
            <w:vAlign w:val="center"/>
            <w:hideMark/>
          </w:tcPr>
          <w:p w14:paraId="5C188732" w14:textId="66AFF88B" w:rsidR="00D35A11" w:rsidRPr="002267AC" w:rsidRDefault="008168C0" w:rsidP="00937F37">
            <w:pPr>
              <w:jc w:val="center"/>
              <w:rPr>
                <w:color w:val="000000"/>
                <w:spacing w:val="0"/>
                <w:sz w:val="16"/>
                <w:szCs w:val="16"/>
                <w:lang w:val="en-US"/>
              </w:rPr>
            </w:pPr>
            <w:r>
              <w:rPr>
                <w:color w:val="000000"/>
                <w:spacing w:val="0"/>
                <w:sz w:val="16"/>
                <w:szCs w:val="16"/>
                <w:lang w:val="en-US"/>
              </w:rPr>
              <w:t>5</w:t>
            </w:r>
            <w:r w:rsidR="00D35A11" w:rsidRPr="002267AC">
              <w:rPr>
                <w:color w:val="000000"/>
                <w:spacing w:val="0"/>
                <w:sz w:val="16"/>
                <w:szCs w:val="16"/>
                <w:lang w:val="en-US"/>
              </w:rPr>
              <w:t>0.000</w:t>
            </w:r>
          </w:p>
        </w:tc>
        <w:tc>
          <w:tcPr>
            <w:tcW w:w="271" w:type="pct"/>
            <w:tcBorders>
              <w:top w:val="nil"/>
              <w:left w:val="nil"/>
              <w:bottom w:val="single" w:sz="8" w:space="0" w:color="000000"/>
              <w:right w:val="single" w:sz="8" w:space="0" w:color="auto"/>
            </w:tcBorders>
            <w:shd w:val="clear" w:color="auto" w:fill="auto"/>
            <w:vAlign w:val="center"/>
            <w:hideMark/>
          </w:tcPr>
          <w:p w14:paraId="34076C4C" w14:textId="07DEED14" w:rsidR="00D35A11" w:rsidRPr="002267AC" w:rsidRDefault="00E53F3F" w:rsidP="00937F37">
            <w:pPr>
              <w:jc w:val="center"/>
              <w:rPr>
                <w:color w:val="000000"/>
                <w:spacing w:val="0"/>
                <w:sz w:val="16"/>
                <w:szCs w:val="16"/>
                <w:lang w:val="en-US"/>
              </w:rPr>
            </w:pPr>
            <w:r>
              <w:rPr>
                <w:color w:val="000000"/>
                <w:spacing w:val="0"/>
                <w:sz w:val="16"/>
                <w:szCs w:val="16"/>
                <w:lang w:val="es-ES"/>
              </w:rPr>
              <w:t>MEER (EC-L1147)</w:t>
            </w:r>
          </w:p>
        </w:tc>
      </w:tr>
      <w:tr w:rsidR="002267AC" w:rsidRPr="002267AC" w14:paraId="1A8E9680" w14:textId="77777777" w:rsidTr="002267AC">
        <w:trPr>
          <w:trHeight w:val="270"/>
        </w:trPr>
        <w:tc>
          <w:tcPr>
            <w:tcW w:w="3191" w:type="pct"/>
            <w:gridSpan w:val="19"/>
            <w:tcBorders>
              <w:top w:val="nil"/>
              <w:left w:val="single" w:sz="8" w:space="0" w:color="auto"/>
              <w:bottom w:val="single" w:sz="8" w:space="0" w:color="auto"/>
              <w:right w:val="nil"/>
            </w:tcBorders>
            <w:shd w:val="clear" w:color="auto" w:fill="auto"/>
            <w:vAlign w:val="center"/>
            <w:hideMark/>
          </w:tcPr>
          <w:p w14:paraId="70935019" w14:textId="77777777" w:rsidR="00D35A11" w:rsidRPr="002267AC" w:rsidRDefault="00D35A11" w:rsidP="00937F37">
            <w:pPr>
              <w:jc w:val="center"/>
              <w:rPr>
                <w:b/>
                <w:bCs/>
                <w:color w:val="000000"/>
                <w:spacing w:val="0"/>
                <w:sz w:val="16"/>
                <w:szCs w:val="16"/>
                <w:lang w:val="en-US"/>
              </w:rPr>
            </w:pPr>
            <w:r w:rsidRPr="002267AC">
              <w:rPr>
                <w:b/>
                <w:bCs/>
                <w:color w:val="000000"/>
                <w:spacing w:val="0"/>
                <w:sz w:val="16"/>
                <w:szCs w:val="16"/>
                <w:lang w:val="en-US"/>
              </w:rPr>
              <w:t>TOTAL</w:t>
            </w:r>
          </w:p>
        </w:tc>
        <w:tc>
          <w:tcPr>
            <w:tcW w:w="133" w:type="pct"/>
            <w:tcBorders>
              <w:top w:val="single" w:sz="4" w:space="0" w:color="auto"/>
              <w:left w:val="nil"/>
              <w:bottom w:val="single" w:sz="8" w:space="0" w:color="auto"/>
              <w:right w:val="nil"/>
            </w:tcBorders>
          </w:tcPr>
          <w:p w14:paraId="3C2F8D18" w14:textId="77777777" w:rsidR="00D35A11" w:rsidRPr="00D0036E" w:rsidRDefault="00D35A11" w:rsidP="00937F37">
            <w:pPr>
              <w:jc w:val="center"/>
              <w:rPr>
                <w:color w:val="000000"/>
                <w:spacing w:val="0"/>
                <w:sz w:val="16"/>
                <w:szCs w:val="16"/>
                <w:lang w:val="en-US"/>
              </w:rPr>
            </w:pPr>
          </w:p>
        </w:tc>
        <w:tc>
          <w:tcPr>
            <w:tcW w:w="129" w:type="pct"/>
            <w:tcBorders>
              <w:top w:val="single" w:sz="4" w:space="0" w:color="auto"/>
              <w:left w:val="nil"/>
              <w:bottom w:val="single" w:sz="8" w:space="0" w:color="auto"/>
              <w:right w:val="nil"/>
            </w:tcBorders>
          </w:tcPr>
          <w:p w14:paraId="5725543C" w14:textId="77777777" w:rsidR="00D35A11" w:rsidRPr="002267AC" w:rsidRDefault="00D35A11" w:rsidP="00937F37">
            <w:pPr>
              <w:jc w:val="center"/>
              <w:rPr>
                <w:color w:val="000000"/>
                <w:spacing w:val="0"/>
                <w:sz w:val="16"/>
                <w:szCs w:val="16"/>
                <w:lang w:val="en-US"/>
              </w:rPr>
            </w:pPr>
          </w:p>
        </w:tc>
        <w:tc>
          <w:tcPr>
            <w:tcW w:w="129" w:type="pct"/>
            <w:tcBorders>
              <w:top w:val="single" w:sz="4" w:space="0" w:color="auto"/>
              <w:left w:val="nil"/>
              <w:bottom w:val="single" w:sz="8" w:space="0" w:color="auto"/>
              <w:right w:val="nil"/>
            </w:tcBorders>
          </w:tcPr>
          <w:p w14:paraId="04895882" w14:textId="4F144198" w:rsidR="00D35A11" w:rsidRPr="002267AC" w:rsidRDefault="00D35A11" w:rsidP="00937F37">
            <w:pPr>
              <w:jc w:val="center"/>
              <w:rPr>
                <w:color w:val="000000"/>
                <w:spacing w:val="0"/>
                <w:sz w:val="16"/>
                <w:szCs w:val="16"/>
                <w:lang w:val="en-US"/>
              </w:rPr>
            </w:pPr>
          </w:p>
        </w:tc>
        <w:tc>
          <w:tcPr>
            <w:tcW w:w="129" w:type="pct"/>
            <w:tcBorders>
              <w:top w:val="single" w:sz="4" w:space="0" w:color="auto"/>
              <w:left w:val="nil"/>
              <w:bottom w:val="single" w:sz="8" w:space="0" w:color="auto"/>
              <w:right w:val="nil"/>
            </w:tcBorders>
          </w:tcPr>
          <w:p w14:paraId="2E7A0ED1" w14:textId="01CBDA7B" w:rsidR="00D35A11" w:rsidRPr="002267AC" w:rsidRDefault="00D35A11" w:rsidP="00937F37">
            <w:pPr>
              <w:jc w:val="center"/>
              <w:rPr>
                <w:color w:val="000000"/>
                <w:spacing w:val="0"/>
                <w:sz w:val="16"/>
                <w:szCs w:val="16"/>
                <w:lang w:val="en-US"/>
              </w:rPr>
            </w:pPr>
          </w:p>
        </w:tc>
        <w:tc>
          <w:tcPr>
            <w:tcW w:w="565" w:type="pct"/>
            <w:tcBorders>
              <w:top w:val="nil"/>
              <w:left w:val="nil"/>
              <w:bottom w:val="single" w:sz="8" w:space="0" w:color="auto"/>
              <w:right w:val="single" w:sz="8" w:space="0" w:color="000000"/>
            </w:tcBorders>
            <w:shd w:val="clear" w:color="auto" w:fill="auto"/>
            <w:vAlign w:val="center"/>
            <w:hideMark/>
          </w:tcPr>
          <w:p w14:paraId="5E74CBC3" w14:textId="70956614" w:rsidR="00D35A11" w:rsidRPr="002267AC" w:rsidRDefault="00D35A11" w:rsidP="00937F37">
            <w:pPr>
              <w:jc w:val="center"/>
              <w:rPr>
                <w:color w:val="000000"/>
                <w:spacing w:val="0"/>
                <w:sz w:val="16"/>
                <w:szCs w:val="16"/>
                <w:lang w:val="en-US"/>
              </w:rPr>
            </w:pPr>
            <w:r w:rsidRPr="002267AC">
              <w:rPr>
                <w:color w:val="000000"/>
                <w:spacing w:val="0"/>
                <w:sz w:val="16"/>
                <w:szCs w:val="16"/>
                <w:lang w:val="en-US"/>
              </w:rPr>
              <w:t> </w:t>
            </w:r>
          </w:p>
        </w:tc>
        <w:tc>
          <w:tcPr>
            <w:tcW w:w="453" w:type="pct"/>
            <w:gridSpan w:val="2"/>
            <w:tcBorders>
              <w:top w:val="nil"/>
              <w:left w:val="nil"/>
              <w:bottom w:val="single" w:sz="8" w:space="0" w:color="auto"/>
              <w:right w:val="single" w:sz="8" w:space="0" w:color="000000"/>
            </w:tcBorders>
            <w:shd w:val="clear" w:color="auto" w:fill="auto"/>
            <w:vAlign w:val="center"/>
            <w:hideMark/>
          </w:tcPr>
          <w:p w14:paraId="41B9DB45" w14:textId="0E39C00E" w:rsidR="00D35A11" w:rsidRPr="002267AC" w:rsidRDefault="008168C0" w:rsidP="00937F37">
            <w:pPr>
              <w:jc w:val="center"/>
              <w:rPr>
                <w:color w:val="000000"/>
                <w:spacing w:val="0"/>
                <w:sz w:val="16"/>
                <w:szCs w:val="16"/>
                <w:lang w:val="en-US"/>
              </w:rPr>
            </w:pPr>
            <w:r>
              <w:rPr>
                <w:color w:val="000000"/>
                <w:spacing w:val="0"/>
                <w:sz w:val="16"/>
                <w:szCs w:val="16"/>
                <w:lang w:val="en-US"/>
              </w:rPr>
              <w:t>250.000</w:t>
            </w:r>
          </w:p>
        </w:tc>
        <w:tc>
          <w:tcPr>
            <w:tcW w:w="271" w:type="pct"/>
            <w:tcBorders>
              <w:top w:val="nil"/>
              <w:left w:val="nil"/>
              <w:bottom w:val="single" w:sz="8" w:space="0" w:color="auto"/>
              <w:right w:val="single" w:sz="8" w:space="0" w:color="auto"/>
            </w:tcBorders>
            <w:shd w:val="clear" w:color="auto" w:fill="auto"/>
            <w:vAlign w:val="center"/>
            <w:hideMark/>
          </w:tcPr>
          <w:p w14:paraId="121DC155" w14:textId="77777777" w:rsidR="00D35A11" w:rsidRPr="002267AC" w:rsidRDefault="00D35A11" w:rsidP="00937F37">
            <w:pPr>
              <w:jc w:val="center"/>
              <w:rPr>
                <w:color w:val="000000"/>
                <w:spacing w:val="0"/>
                <w:sz w:val="16"/>
                <w:szCs w:val="16"/>
                <w:lang w:val="en-US"/>
              </w:rPr>
            </w:pPr>
            <w:r w:rsidRPr="002267AC">
              <w:rPr>
                <w:color w:val="000000"/>
                <w:spacing w:val="0"/>
                <w:sz w:val="16"/>
                <w:szCs w:val="16"/>
                <w:lang w:val="en-US"/>
              </w:rPr>
              <w:t> </w:t>
            </w:r>
          </w:p>
        </w:tc>
      </w:tr>
    </w:tbl>
    <w:p w14:paraId="7BB3E54A" w14:textId="77777777" w:rsidR="000F23CE" w:rsidRPr="003E54AD" w:rsidRDefault="000F23CE" w:rsidP="00DA31DE">
      <w:pPr>
        <w:pStyle w:val="Heading4"/>
        <w:numPr>
          <w:ilvl w:val="1"/>
          <w:numId w:val="10"/>
        </w:numPr>
        <w:tabs>
          <w:tab w:val="clear" w:pos="1440"/>
          <w:tab w:val="left" w:pos="720"/>
        </w:tabs>
        <w:ind w:left="720" w:hanging="720"/>
        <w:rPr>
          <w:rFonts w:ascii="Times New Roman" w:hAnsi="Times New Roman"/>
          <w:noProof w:val="0"/>
          <w:szCs w:val="24"/>
          <w:lang w:val="es-ES"/>
        </w:rPr>
        <w:sectPr w:rsidR="000F23CE" w:rsidRPr="003E54AD" w:rsidSect="00722062">
          <w:pgSz w:w="15840" w:h="12240" w:orient="landscape" w:code="1"/>
          <w:pgMar w:top="1440" w:right="1440" w:bottom="1440" w:left="1440" w:header="720" w:footer="720" w:gutter="0"/>
          <w:cols w:space="720"/>
          <w:docGrid w:linePitch="360"/>
        </w:sectPr>
      </w:pPr>
    </w:p>
    <w:p w14:paraId="6A031A1A" w14:textId="5BEBAF60" w:rsidR="000F23CE" w:rsidRPr="003E54AD" w:rsidRDefault="000F23CE" w:rsidP="00F94273">
      <w:pPr>
        <w:pStyle w:val="Heading1"/>
      </w:pPr>
      <w:bookmarkStart w:id="22" w:name="_Toc416714977"/>
      <w:r w:rsidRPr="003E54AD">
        <w:lastRenderedPageBreak/>
        <w:t>Auditorias</w:t>
      </w:r>
      <w:bookmarkEnd w:id="22"/>
    </w:p>
    <w:p w14:paraId="7EDA12B7" w14:textId="77777777" w:rsidR="00F94273" w:rsidRPr="00F94273" w:rsidRDefault="00F94273" w:rsidP="00DA31DE">
      <w:pPr>
        <w:pStyle w:val="ListParagraph"/>
        <w:keepNext/>
        <w:numPr>
          <w:ilvl w:val="0"/>
          <w:numId w:val="10"/>
        </w:numPr>
        <w:tabs>
          <w:tab w:val="left" w:pos="720"/>
        </w:tabs>
        <w:spacing w:before="120" w:after="120"/>
        <w:contextualSpacing w:val="0"/>
        <w:jc w:val="both"/>
        <w:outlineLvl w:val="3"/>
        <w:rPr>
          <w:vanish/>
          <w:szCs w:val="24"/>
          <w:lang w:val="es-ES" w:eastAsia="es-AR"/>
        </w:rPr>
      </w:pPr>
    </w:p>
    <w:p w14:paraId="624F50F1" w14:textId="4CE1416A" w:rsidR="00E53F3F" w:rsidRDefault="00E53F3F"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CA5AE3">
        <w:rPr>
          <w:rFonts w:ascii="Times New Roman" w:hAnsi="Times New Roman"/>
          <w:b w:val="0"/>
          <w:noProof w:val="0"/>
          <w:szCs w:val="24"/>
          <w:lang w:val="es-ES"/>
        </w:rPr>
        <w:t xml:space="preserve">Informes financieros auditados del </w:t>
      </w:r>
      <w:r w:rsidR="00E24F51">
        <w:rPr>
          <w:rFonts w:ascii="Times New Roman" w:hAnsi="Times New Roman"/>
          <w:b w:val="0"/>
          <w:noProof w:val="0"/>
          <w:szCs w:val="24"/>
          <w:lang w:val="es-ES"/>
        </w:rPr>
        <w:t>p</w:t>
      </w:r>
      <w:r w:rsidRPr="00CA5AE3">
        <w:rPr>
          <w:rFonts w:ascii="Times New Roman" w:hAnsi="Times New Roman"/>
          <w:b w:val="0"/>
          <w:noProof w:val="0"/>
          <w:szCs w:val="24"/>
          <w:lang w:val="es-ES"/>
        </w:rPr>
        <w:t xml:space="preserve">rograma: El Prestatario, por intermedio del </w:t>
      </w:r>
      <w:r w:rsidR="00E24F51">
        <w:rPr>
          <w:rFonts w:ascii="Times New Roman" w:hAnsi="Times New Roman"/>
          <w:b w:val="0"/>
          <w:noProof w:val="0"/>
          <w:szCs w:val="24"/>
          <w:lang w:val="es-ES"/>
        </w:rPr>
        <w:t>OE</w:t>
      </w:r>
      <w:r w:rsidRPr="00CA5AE3">
        <w:rPr>
          <w:rFonts w:ascii="Times New Roman" w:hAnsi="Times New Roman"/>
          <w:b w:val="0"/>
          <w:noProof w:val="0"/>
          <w:szCs w:val="24"/>
          <w:lang w:val="es-ES"/>
        </w:rPr>
        <w:t>, deber</w:t>
      </w:r>
      <w:r w:rsidRPr="00CA5AE3">
        <w:rPr>
          <w:rFonts w:ascii="Times New Roman" w:hAnsi="Times New Roman" w:hint="eastAsia"/>
          <w:b w:val="0"/>
          <w:noProof w:val="0"/>
          <w:szCs w:val="24"/>
          <w:lang w:val="es-ES"/>
        </w:rPr>
        <w:t>á</w:t>
      </w:r>
      <w:r w:rsidRPr="00CA5AE3">
        <w:rPr>
          <w:rFonts w:ascii="Times New Roman" w:hAnsi="Times New Roman"/>
          <w:b w:val="0"/>
          <w:noProof w:val="0"/>
          <w:szCs w:val="24"/>
          <w:lang w:val="es-ES"/>
        </w:rPr>
        <w:t xml:space="preserve"> presentar dentro del plazo de ciento veinte (120) d</w:t>
      </w:r>
      <w:r w:rsidRPr="00CA5AE3">
        <w:rPr>
          <w:rFonts w:ascii="Times New Roman" w:hAnsi="Times New Roman" w:hint="eastAsia"/>
          <w:b w:val="0"/>
          <w:noProof w:val="0"/>
          <w:szCs w:val="24"/>
          <w:lang w:val="es-ES"/>
        </w:rPr>
        <w:t>í</w:t>
      </w:r>
      <w:r w:rsidRPr="00CA5AE3">
        <w:rPr>
          <w:rFonts w:ascii="Times New Roman" w:hAnsi="Times New Roman"/>
          <w:b w:val="0"/>
          <w:noProof w:val="0"/>
          <w:szCs w:val="24"/>
          <w:lang w:val="es-ES"/>
        </w:rPr>
        <w:t>as siguientes al cierre de cada ejercicio econ</w:t>
      </w:r>
      <w:r w:rsidRPr="00CA5AE3">
        <w:rPr>
          <w:rFonts w:ascii="Times New Roman" w:hAnsi="Times New Roman" w:hint="eastAsia"/>
          <w:b w:val="0"/>
          <w:noProof w:val="0"/>
          <w:szCs w:val="24"/>
          <w:lang w:val="es-ES"/>
        </w:rPr>
        <w:t>ó</w:t>
      </w:r>
      <w:r w:rsidRPr="00CA5AE3">
        <w:rPr>
          <w:rFonts w:ascii="Times New Roman" w:hAnsi="Times New Roman"/>
          <w:b w:val="0"/>
          <w:noProof w:val="0"/>
          <w:szCs w:val="24"/>
          <w:lang w:val="es-ES"/>
        </w:rPr>
        <w:t xml:space="preserve">mico del </w:t>
      </w:r>
      <w:r w:rsidR="00E24F51">
        <w:rPr>
          <w:rFonts w:ascii="Times New Roman" w:hAnsi="Times New Roman"/>
          <w:b w:val="0"/>
          <w:noProof w:val="0"/>
          <w:szCs w:val="24"/>
          <w:lang w:val="es-ES"/>
        </w:rPr>
        <w:t>OE</w:t>
      </w:r>
      <w:r w:rsidRPr="00CA5AE3">
        <w:rPr>
          <w:rFonts w:ascii="Times New Roman" w:hAnsi="Times New Roman"/>
          <w:b w:val="0"/>
          <w:noProof w:val="0"/>
          <w:szCs w:val="24"/>
          <w:lang w:val="es-ES"/>
        </w:rPr>
        <w:t xml:space="preserve"> y durante el Plazo Original de Desembolso o sus extensiones, los informes financieros auditados del Programa, debidamente dictaminados por una firma de auditor</w:t>
      </w:r>
      <w:r w:rsidRPr="00CA5AE3">
        <w:rPr>
          <w:rFonts w:ascii="Times New Roman" w:hAnsi="Times New Roman" w:hint="eastAsia"/>
          <w:b w:val="0"/>
          <w:noProof w:val="0"/>
          <w:szCs w:val="24"/>
          <w:lang w:val="es-ES"/>
        </w:rPr>
        <w:t>í</w:t>
      </w:r>
      <w:r w:rsidRPr="00CA5AE3">
        <w:rPr>
          <w:rFonts w:ascii="Times New Roman" w:hAnsi="Times New Roman"/>
          <w:b w:val="0"/>
          <w:noProof w:val="0"/>
          <w:szCs w:val="24"/>
          <w:lang w:val="es-ES"/>
        </w:rPr>
        <w:t>a independiente aceptable al Banco, la cual ser</w:t>
      </w:r>
      <w:r w:rsidRPr="00CA5AE3">
        <w:rPr>
          <w:rFonts w:ascii="Times New Roman" w:hAnsi="Times New Roman" w:hint="eastAsia"/>
          <w:b w:val="0"/>
          <w:noProof w:val="0"/>
          <w:szCs w:val="24"/>
          <w:lang w:val="es-ES"/>
        </w:rPr>
        <w:t>á</w:t>
      </w:r>
      <w:r w:rsidRPr="00CA5AE3">
        <w:rPr>
          <w:rFonts w:ascii="Times New Roman" w:hAnsi="Times New Roman"/>
          <w:b w:val="0"/>
          <w:noProof w:val="0"/>
          <w:szCs w:val="24"/>
          <w:lang w:val="es-ES"/>
        </w:rPr>
        <w:t xml:space="preserve"> contratada por el </w:t>
      </w:r>
      <w:r w:rsidR="00E24F51">
        <w:rPr>
          <w:rFonts w:ascii="Times New Roman" w:hAnsi="Times New Roman"/>
          <w:b w:val="0"/>
          <w:noProof w:val="0"/>
          <w:szCs w:val="24"/>
          <w:lang w:val="es-ES"/>
        </w:rPr>
        <w:t>OE</w:t>
      </w:r>
      <w:r w:rsidRPr="00CA5AE3">
        <w:rPr>
          <w:rFonts w:ascii="Times New Roman" w:hAnsi="Times New Roman"/>
          <w:b w:val="0"/>
          <w:noProof w:val="0"/>
          <w:szCs w:val="24"/>
          <w:lang w:val="es-ES"/>
        </w:rPr>
        <w:t xml:space="preserve"> o el Banco (en este segundo caso, a solicitud del Prestatario), con cargo a los recursos del Programa, a m</w:t>
      </w:r>
      <w:r w:rsidRPr="00CA5AE3">
        <w:rPr>
          <w:rFonts w:ascii="Times New Roman" w:hAnsi="Times New Roman" w:hint="eastAsia"/>
          <w:b w:val="0"/>
          <w:noProof w:val="0"/>
          <w:szCs w:val="24"/>
          <w:lang w:val="es-ES"/>
        </w:rPr>
        <w:t>á</w:t>
      </w:r>
      <w:r w:rsidRPr="00CA5AE3">
        <w:rPr>
          <w:rFonts w:ascii="Times New Roman" w:hAnsi="Times New Roman"/>
          <w:b w:val="0"/>
          <w:noProof w:val="0"/>
          <w:szCs w:val="24"/>
          <w:lang w:val="es-ES"/>
        </w:rPr>
        <w:t>s tardar cuatro (4) meses antes del cierre de cada ejercicio econ</w:t>
      </w:r>
      <w:r w:rsidRPr="00CA5AE3">
        <w:rPr>
          <w:rFonts w:ascii="Times New Roman" w:hAnsi="Times New Roman" w:hint="eastAsia"/>
          <w:b w:val="0"/>
          <w:noProof w:val="0"/>
          <w:szCs w:val="24"/>
          <w:lang w:val="es-ES"/>
        </w:rPr>
        <w:t>ó</w:t>
      </w:r>
      <w:r w:rsidRPr="00CA5AE3">
        <w:rPr>
          <w:rFonts w:ascii="Times New Roman" w:hAnsi="Times New Roman"/>
          <w:b w:val="0"/>
          <w:noProof w:val="0"/>
          <w:szCs w:val="24"/>
          <w:lang w:val="es-ES"/>
        </w:rPr>
        <w:t>mico del Prestatario o en otro plazo que las partes acuerden,  sobre la base de los t</w:t>
      </w:r>
      <w:r w:rsidRPr="00CA5AE3">
        <w:rPr>
          <w:rFonts w:ascii="Times New Roman" w:hAnsi="Times New Roman" w:hint="eastAsia"/>
          <w:b w:val="0"/>
          <w:noProof w:val="0"/>
          <w:szCs w:val="24"/>
          <w:lang w:val="es-ES"/>
        </w:rPr>
        <w:t>é</w:t>
      </w:r>
      <w:r w:rsidRPr="00CA5AE3">
        <w:rPr>
          <w:rFonts w:ascii="Times New Roman" w:hAnsi="Times New Roman"/>
          <w:b w:val="0"/>
          <w:noProof w:val="0"/>
          <w:szCs w:val="24"/>
          <w:lang w:val="es-ES"/>
        </w:rPr>
        <w:t>rminos de referencia que ser</w:t>
      </w:r>
      <w:r w:rsidRPr="00CA5AE3">
        <w:rPr>
          <w:rFonts w:ascii="Times New Roman" w:hAnsi="Times New Roman" w:hint="eastAsia"/>
          <w:b w:val="0"/>
          <w:noProof w:val="0"/>
          <w:szCs w:val="24"/>
          <w:lang w:val="es-ES"/>
        </w:rPr>
        <w:t>á</w:t>
      </w:r>
      <w:r w:rsidRPr="00CA5AE3">
        <w:rPr>
          <w:rFonts w:ascii="Times New Roman" w:hAnsi="Times New Roman"/>
          <w:b w:val="0"/>
          <w:noProof w:val="0"/>
          <w:szCs w:val="24"/>
          <w:lang w:val="es-ES"/>
        </w:rPr>
        <w:t xml:space="preserve">n acordados con el Banco. El </w:t>
      </w:r>
      <w:r w:rsidRPr="00CA5AE3">
        <w:rPr>
          <w:rFonts w:ascii="Times New Roman" w:hAnsi="Times New Roman" w:hint="eastAsia"/>
          <w:b w:val="0"/>
          <w:noProof w:val="0"/>
          <w:szCs w:val="24"/>
          <w:lang w:val="es-ES"/>
        </w:rPr>
        <w:t>ú</w:t>
      </w:r>
      <w:r w:rsidRPr="00CA5AE3">
        <w:rPr>
          <w:rFonts w:ascii="Times New Roman" w:hAnsi="Times New Roman"/>
          <w:b w:val="0"/>
          <w:noProof w:val="0"/>
          <w:szCs w:val="24"/>
          <w:lang w:val="es-ES"/>
        </w:rPr>
        <w:t>ltimo de estos informes ser</w:t>
      </w:r>
      <w:r w:rsidRPr="00CA5AE3">
        <w:rPr>
          <w:rFonts w:ascii="Times New Roman" w:hAnsi="Times New Roman" w:hint="eastAsia"/>
          <w:b w:val="0"/>
          <w:noProof w:val="0"/>
          <w:szCs w:val="24"/>
          <w:lang w:val="es-ES"/>
        </w:rPr>
        <w:t>á</w:t>
      </w:r>
      <w:r w:rsidRPr="00CA5AE3">
        <w:rPr>
          <w:rFonts w:ascii="Times New Roman" w:hAnsi="Times New Roman"/>
          <w:b w:val="0"/>
          <w:noProof w:val="0"/>
          <w:szCs w:val="24"/>
          <w:lang w:val="es-ES"/>
        </w:rPr>
        <w:t xml:space="preserve"> presentado dentro de los ciento veinte (120) d</w:t>
      </w:r>
      <w:r w:rsidRPr="00CA5AE3">
        <w:rPr>
          <w:rFonts w:ascii="Times New Roman" w:hAnsi="Times New Roman" w:hint="eastAsia"/>
          <w:b w:val="0"/>
          <w:noProof w:val="0"/>
          <w:szCs w:val="24"/>
          <w:lang w:val="es-ES"/>
        </w:rPr>
        <w:t>í</w:t>
      </w:r>
      <w:r w:rsidRPr="00CA5AE3">
        <w:rPr>
          <w:rFonts w:ascii="Times New Roman" w:hAnsi="Times New Roman"/>
          <w:b w:val="0"/>
          <w:noProof w:val="0"/>
          <w:szCs w:val="24"/>
          <w:lang w:val="es-ES"/>
        </w:rPr>
        <w:t>as siguientes al vencimiento del Plazo Original de Desembolso o sus extensiones.</w:t>
      </w:r>
    </w:p>
    <w:p w14:paraId="1EE2CB70" w14:textId="461335B4" w:rsidR="000F23CE" w:rsidRDefault="000F23CE" w:rsidP="00DA31DE">
      <w:pPr>
        <w:pStyle w:val="Heading4"/>
        <w:numPr>
          <w:ilvl w:val="1"/>
          <w:numId w:val="10"/>
        </w:numPr>
        <w:tabs>
          <w:tab w:val="clear" w:pos="1440"/>
          <w:tab w:val="left" w:pos="720"/>
        </w:tabs>
        <w:ind w:left="720" w:hanging="720"/>
        <w:rPr>
          <w:rFonts w:ascii="Times New Roman" w:hAnsi="Times New Roman"/>
          <w:b w:val="0"/>
          <w:noProof w:val="0"/>
          <w:szCs w:val="24"/>
          <w:lang w:val="es-ES"/>
        </w:rPr>
      </w:pPr>
      <w:r w:rsidRPr="003E54AD">
        <w:rPr>
          <w:rFonts w:ascii="Times New Roman" w:hAnsi="Times New Roman"/>
          <w:b w:val="0"/>
          <w:noProof w:val="0"/>
          <w:szCs w:val="24"/>
          <w:lang w:val="es-ES"/>
        </w:rPr>
        <w:t>L</w:t>
      </w:r>
      <w:r w:rsidR="00E53F3F">
        <w:rPr>
          <w:rFonts w:ascii="Times New Roman" w:hAnsi="Times New Roman"/>
          <w:b w:val="0"/>
          <w:noProof w:val="0"/>
          <w:szCs w:val="24"/>
          <w:lang w:val="es-ES"/>
        </w:rPr>
        <w:t xml:space="preserve">os informes auditados serán efectuados </w:t>
      </w:r>
      <w:r w:rsidRPr="003E54AD">
        <w:rPr>
          <w:rFonts w:ascii="Times New Roman" w:hAnsi="Times New Roman"/>
          <w:b w:val="0"/>
          <w:noProof w:val="0"/>
          <w:szCs w:val="24"/>
          <w:lang w:val="es-ES"/>
        </w:rPr>
        <w:t xml:space="preserve">por una firma de auditores independientes aceptable para el BID, de acuerdo con Normas Internacionales de Contabilidad y las Normas de Información, y los términos de referencia previamente aprobados por el BID.  El costo de </w:t>
      </w:r>
      <w:r w:rsidR="00E53F3F">
        <w:rPr>
          <w:rFonts w:ascii="Times New Roman" w:hAnsi="Times New Roman"/>
          <w:b w:val="0"/>
          <w:noProof w:val="0"/>
          <w:szCs w:val="24"/>
          <w:lang w:val="es-ES"/>
        </w:rPr>
        <w:t>estos servicios</w:t>
      </w:r>
      <w:r w:rsidRPr="003E54AD">
        <w:rPr>
          <w:rFonts w:ascii="Times New Roman" w:hAnsi="Times New Roman"/>
          <w:b w:val="0"/>
          <w:noProof w:val="0"/>
          <w:szCs w:val="24"/>
          <w:lang w:val="es-ES"/>
        </w:rPr>
        <w:t xml:space="preserve"> se financiará</w:t>
      </w:r>
      <w:r w:rsidR="00E53F3F">
        <w:rPr>
          <w:rFonts w:ascii="Times New Roman" w:hAnsi="Times New Roman"/>
          <w:b w:val="0"/>
          <w:noProof w:val="0"/>
          <w:szCs w:val="24"/>
          <w:lang w:val="es-ES"/>
        </w:rPr>
        <w:t>n</w:t>
      </w:r>
      <w:r w:rsidRPr="003E54AD">
        <w:rPr>
          <w:rFonts w:ascii="Times New Roman" w:hAnsi="Times New Roman"/>
          <w:b w:val="0"/>
          <w:noProof w:val="0"/>
          <w:szCs w:val="24"/>
          <w:lang w:val="es-ES"/>
        </w:rPr>
        <w:t xml:space="preserve"> con recursos del </w:t>
      </w:r>
      <w:r w:rsidR="00811DB3">
        <w:rPr>
          <w:rFonts w:ascii="Times New Roman" w:hAnsi="Times New Roman"/>
          <w:b w:val="0"/>
          <w:noProof w:val="0"/>
          <w:szCs w:val="24"/>
          <w:lang w:val="es-ES"/>
        </w:rPr>
        <w:t>programa</w:t>
      </w:r>
      <w:r w:rsidRPr="003E54AD">
        <w:rPr>
          <w:rFonts w:ascii="Times New Roman" w:hAnsi="Times New Roman"/>
          <w:b w:val="0"/>
          <w:noProof w:val="0"/>
          <w:szCs w:val="24"/>
          <w:lang w:val="es-ES"/>
        </w:rPr>
        <w:t>.  Para obtener más detalles acerca de la auditoría del Programa, ver explicación adicional en el Anexo III: Requisito y acuerdos fiduciarios.</w:t>
      </w:r>
    </w:p>
    <w:p w14:paraId="51F79381" w14:textId="75090648" w:rsidR="00214FC6" w:rsidRPr="000022FB" w:rsidRDefault="00D92C59" w:rsidP="000022FB">
      <w:pPr>
        <w:pStyle w:val="Heading4"/>
        <w:numPr>
          <w:ilvl w:val="1"/>
          <w:numId w:val="10"/>
        </w:numPr>
        <w:tabs>
          <w:tab w:val="clear" w:pos="1440"/>
          <w:tab w:val="left" w:pos="720"/>
        </w:tabs>
        <w:ind w:left="720" w:hanging="720"/>
        <w:rPr>
          <w:lang w:val="es-ES"/>
        </w:rPr>
      </w:pPr>
      <w:r w:rsidRPr="00E53F3F">
        <w:rPr>
          <w:szCs w:val="24"/>
          <w:lang w:val="es-ES"/>
        </w:rPr>
        <w:t>El presupuesto asignado para au</w:t>
      </w:r>
      <w:r w:rsidR="00811DB3" w:rsidRPr="00E53F3F">
        <w:rPr>
          <w:szCs w:val="24"/>
          <w:lang w:val="es-ES"/>
        </w:rPr>
        <w:t>di</w:t>
      </w:r>
      <w:r w:rsidRPr="00E53F3F">
        <w:rPr>
          <w:szCs w:val="24"/>
          <w:lang w:val="es-ES"/>
        </w:rPr>
        <w:t>torías es de US$150.000</w:t>
      </w:r>
      <w:r w:rsidR="00E53F3F">
        <w:rPr>
          <w:rFonts w:ascii="Times New Roman" w:hAnsi="Times New Roman"/>
          <w:b w:val="0"/>
          <w:noProof w:val="0"/>
          <w:szCs w:val="24"/>
          <w:lang w:val="es-ES"/>
        </w:rPr>
        <w:t>.</w:t>
      </w:r>
      <w:r w:rsidRPr="00E53F3F">
        <w:rPr>
          <w:szCs w:val="24"/>
          <w:lang w:val="es-ES"/>
        </w:rPr>
        <w:t xml:space="preserve"> </w:t>
      </w:r>
    </w:p>
    <w:sectPr w:rsidR="00214FC6" w:rsidRPr="000022FB" w:rsidSect="000F23C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E33C5" w14:textId="77777777" w:rsidR="002D5027" w:rsidRDefault="002D5027" w:rsidP="001B5186">
      <w:r>
        <w:separator/>
      </w:r>
    </w:p>
  </w:endnote>
  <w:endnote w:type="continuationSeparator" w:id="0">
    <w:p w14:paraId="3538A7BF" w14:textId="77777777" w:rsidR="002D5027" w:rsidRDefault="002D5027"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83CA0" w14:textId="77777777" w:rsidR="002D5027" w:rsidRDefault="002D5027"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5AAAD3" w14:textId="77777777" w:rsidR="002D5027" w:rsidRDefault="002D5027"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07B07" w14:textId="77777777" w:rsidR="002D5027" w:rsidRDefault="002D5027">
    <w:pPr>
      <w:pStyle w:val="Footer"/>
      <w:jc w:val="center"/>
    </w:pPr>
    <w:r>
      <w:t>-</w:t>
    </w:r>
    <w:r>
      <w:fldChar w:fldCharType="begin"/>
    </w:r>
    <w:r>
      <w:instrText xml:space="preserve"> PAGE   \* MERGEFORMAT </w:instrText>
    </w:r>
    <w:r>
      <w:fldChar w:fldCharType="separate"/>
    </w:r>
    <w:r w:rsidR="000022FB">
      <w:rPr>
        <w:noProof/>
      </w:rPr>
      <w:t>1</w:t>
    </w:r>
    <w:r>
      <w:rPr>
        <w:noProof/>
      </w:rPr>
      <w:fldChar w:fldCharType="end"/>
    </w:r>
    <w:r>
      <w:t>-</w:t>
    </w:r>
  </w:p>
  <w:p w14:paraId="1ABCA0B3" w14:textId="77777777" w:rsidR="002D5027" w:rsidRDefault="002D5027">
    <w:pPr>
      <w:pStyle w:val="Footer"/>
      <w:jc w:val="center"/>
    </w:pPr>
  </w:p>
  <w:p w14:paraId="516DAEBF" w14:textId="77777777" w:rsidR="002D5027" w:rsidRDefault="002D5027"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1D22A" w14:textId="77777777" w:rsidR="002D5027" w:rsidRDefault="002D5027" w:rsidP="001B5186">
      <w:r>
        <w:separator/>
      </w:r>
    </w:p>
  </w:footnote>
  <w:footnote w:type="continuationSeparator" w:id="0">
    <w:p w14:paraId="497C37C8" w14:textId="77777777" w:rsidR="002D5027" w:rsidRDefault="002D5027" w:rsidP="001B5186">
      <w:r>
        <w:continuationSeparator/>
      </w:r>
    </w:p>
  </w:footnote>
  <w:footnote w:id="1">
    <w:p w14:paraId="0D259668" w14:textId="77777777" w:rsidR="002D5027" w:rsidRPr="00074C89" w:rsidRDefault="002D5027" w:rsidP="00521A89">
      <w:pPr>
        <w:pStyle w:val="FootnoteText"/>
        <w:spacing w:after="0"/>
        <w:ind w:left="0" w:firstLine="0"/>
      </w:pPr>
      <w:r>
        <w:rPr>
          <w:rStyle w:val="FootnoteReference"/>
        </w:rPr>
        <w:footnoteRef/>
      </w:r>
      <w:r w:rsidRPr="00074C89">
        <w:t xml:space="preserve"> </w:t>
      </w:r>
      <w:r>
        <w:t>I</w:t>
      </w:r>
      <w:r w:rsidRPr="00D175E6">
        <w:t xml:space="preserve">ncluye: </w:t>
      </w:r>
      <w:r w:rsidRPr="00A24CCA">
        <w:rPr>
          <w:bCs/>
          <w:color w:val="000000"/>
        </w:rPr>
        <w:t xml:space="preserve">Instrumentos de medición, equipamiento </w:t>
      </w:r>
      <w:r w:rsidRPr="000F4334">
        <w:rPr>
          <w:bCs/>
          <w:color w:val="000000"/>
        </w:rPr>
        <w:t>informático y sus respectivos programas computacionales (</w:t>
      </w:r>
      <w:r w:rsidRPr="00527E65">
        <w:rPr>
          <w:bCs/>
          <w:i/>
          <w:color w:val="000000"/>
        </w:rPr>
        <w:t>software</w:t>
      </w:r>
      <w:r w:rsidRPr="000F4334">
        <w:rPr>
          <w:bCs/>
          <w:color w:val="000000"/>
        </w:rPr>
        <w:t>), materiales de oficina y mobiliarios.</w:t>
      </w:r>
    </w:p>
  </w:footnote>
  <w:footnote w:id="2">
    <w:p w14:paraId="5F370CA5" w14:textId="77777777" w:rsidR="002D5027" w:rsidRDefault="002D5027" w:rsidP="00FC2406"/>
  </w:footnote>
  <w:footnote w:id="3">
    <w:p w14:paraId="444DEE95" w14:textId="77777777" w:rsidR="002D5027" w:rsidRDefault="002D5027" w:rsidP="003F57E6">
      <w:r>
        <w:rPr>
          <w:rStyle w:val="FootnoteReference"/>
        </w:rPr>
        <w:footnoteRef/>
      </w:r>
      <w:r>
        <w:t xml:space="preserve"> </w:t>
      </w:r>
      <w:r w:rsidRPr="00B57047">
        <w:rPr>
          <w:sz w:val="20"/>
        </w:rPr>
        <w:t>El financiamiento para el seguimiento del programa el cual incluye horas hombre y viajes está incluido en el presupuesto de financiamiento de la UGP. Para el caso del BID, los gastos de seguimiento (viajes) están incluidos en los presupuesto de supervisión anuales. Los talleres de capacitación en temas fiduciarios serán cubiertos con recurso de apoyo a la ejecución del equipo fiduciario en CAN/CEC.</w:t>
      </w:r>
    </w:p>
    <w:p w14:paraId="2B01B825" w14:textId="7B5AB752" w:rsidR="002D5027" w:rsidRPr="003F57E6" w:rsidRDefault="002D5027">
      <w:pPr>
        <w:pStyle w:val="FootnoteText"/>
      </w:pPr>
    </w:p>
  </w:footnote>
  <w:footnote w:id="4">
    <w:p w14:paraId="3E368EB1" w14:textId="11AEC40F" w:rsidR="002D5027" w:rsidRDefault="002D5027" w:rsidP="00E8411A">
      <w:pPr>
        <w:pStyle w:val="FootnoteText"/>
        <w:jc w:val="left"/>
      </w:pPr>
      <w:r>
        <w:rPr>
          <w:rStyle w:val="FootnoteReference"/>
        </w:rPr>
        <w:footnoteRef/>
      </w:r>
      <w:r>
        <w:t xml:space="preserve">    </w:t>
      </w:r>
      <w:r w:rsidRPr="00E81E1F">
        <w:rPr>
          <w:sz w:val="18"/>
        </w:rPr>
        <w:t xml:space="preserve">El excedente de consumo se define como la diferencia entre la cuantía que los consumidores estarían dispuestos a pagar por la electricidad que consumen y lo que están pagando realmente. </w:t>
      </w:r>
      <w:r>
        <w:rPr>
          <w:sz w:val="18"/>
        </w:rPr>
        <w:t>U</w:t>
      </w:r>
      <w:r w:rsidRPr="00E81E1F">
        <w:rPr>
          <w:sz w:val="18"/>
        </w:rPr>
        <w:t>n incremento de la demanda/consumo de</w:t>
      </w:r>
      <w:r>
        <w:rPr>
          <w:sz w:val="18"/>
        </w:rPr>
        <w:t xml:space="preserve"> </w:t>
      </w:r>
      <w:r w:rsidRPr="00E81E1F">
        <w:rPr>
          <w:sz w:val="18"/>
        </w:rPr>
        <w:t>electricidad conllevará un aumento del excedente de los consumidores.</w:t>
      </w:r>
    </w:p>
  </w:footnote>
  <w:footnote w:id="5">
    <w:p w14:paraId="74D6F5DC" w14:textId="77777777" w:rsidR="002D5027" w:rsidRPr="00B70924" w:rsidRDefault="002D5027" w:rsidP="00D35A11">
      <w:pPr>
        <w:pStyle w:val="FootnoteText"/>
        <w:spacing w:after="0"/>
        <w:rPr>
          <w:lang w:val="es-CL"/>
        </w:rPr>
      </w:pPr>
      <w:r>
        <w:rPr>
          <w:rStyle w:val="FootnoteReference"/>
        </w:rPr>
        <w:footnoteRef/>
      </w:r>
      <w:r w:rsidRPr="00B70924">
        <w:rPr>
          <w:lang w:val="es-ES"/>
        </w:rPr>
        <w:t xml:space="preserve"> </w:t>
      </w:r>
      <w:r>
        <w:rPr>
          <w:lang w:val="es-CL"/>
        </w:rPr>
        <w:t>Línea base PME-2013-2022 (más crecimiento proyectado del 2%).</w:t>
      </w:r>
    </w:p>
  </w:footnote>
  <w:footnote w:id="6">
    <w:p w14:paraId="75A2E617" w14:textId="77777777" w:rsidR="002D5027" w:rsidRPr="00B70924" w:rsidRDefault="002D5027" w:rsidP="00D35A11">
      <w:pPr>
        <w:pStyle w:val="FootnoteText"/>
        <w:spacing w:after="0"/>
        <w:rPr>
          <w:lang w:val="es-CL"/>
        </w:rPr>
      </w:pPr>
      <w:r>
        <w:rPr>
          <w:rStyle w:val="FootnoteReference"/>
        </w:rPr>
        <w:footnoteRef/>
      </w:r>
      <w:r w:rsidRPr="00B70924">
        <w:rPr>
          <w:lang w:val="es-ES"/>
        </w:rPr>
        <w:t xml:space="preserve"> </w:t>
      </w:r>
      <w:r>
        <w:rPr>
          <w:lang w:val="es-CL"/>
        </w:rPr>
        <w:t>Línea base PME-2013-2022 (más crecimiento proyectado del 3.5%).</w:t>
      </w:r>
    </w:p>
  </w:footnote>
  <w:footnote w:id="7">
    <w:p w14:paraId="0561F339" w14:textId="77777777" w:rsidR="002D5027" w:rsidRPr="00952F79" w:rsidRDefault="002D5027" w:rsidP="00D35A11">
      <w:pPr>
        <w:pStyle w:val="FootnoteText"/>
        <w:spacing w:after="0"/>
      </w:pPr>
      <w:r w:rsidRPr="00952F79">
        <w:rPr>
          <w:rStyle w:val="FootnoteReference"/>
        </w:rPr>
        <w:footnoteRef/>
      </w:r>
      <w:r w:rsidRPr="00952F79">
        <w:t xml:space="preserve"> Valores medidos en </w:t>
      </w:r>
      <w:r>
        <w:t>c</w:t>
      </w:r>
      <w:r w:rsidRPr="00952F79">
        <w:t>abecera</w:t>
      </w:r>
      <w:r>
        <w:t xml:space="preserve"> de alimentadores primarios de d</w:t>
      </w:r>
      <w:r w:rsidRPr="00952F79">
        <w:t>istribución.</w:t>
      </w:r>
    </w:p>
  </w:footnote>
  <w:footnote w:id="8">
    <w:p w14:paraId="19BC96B8" w14:textId="77777777" w:rsidR="002D5027" w:rsidRPr="00952F79" w:rsidRDefault="002D5027" w:rsidP="00D35A11">
      <w:pPr>
        <w:pStyle w:val="FootnoteText"/>
        <w:spacing w:after="0"/>
      </w:pPr>
      <w:r>
        <w:rPr>
          <w:rStyle w:val="FootnoteReference"/>
        </w:rPr>
        <w:footnoteRef/>
      </w:r>
      <w:r w:rsidRPr="00952F79">
        <w:t xml:space="preserve"> </w:t>
      </w:r>
      <w:r>
        <w:t xml:space="preserve">Referencia: ARCONEL a </w:t>
      </w:r>
      <w:r w:rsidRPr="00952F79">
        <w:t xml:space="preserve">diciembre de 2014. </w:t>
      </w:r>
    </w:p>
  </w:footnote>
  <w:footnote w:id="9">
    <w:p w14:paraId="72EECF7B" w14:textId="77777777" w:rsidR="002D5027" w:rsidRPr="00952F79" w:rsidRDefault="002D5027" w:rsidP="00D35A11">
      <w:pPr>
        <w:pStyle w:val="FootnoteText"/>
        <w:spacing w:after="0"/>
      </w:pPr>
      <w:r>
        <w:rPr>
          <w:rStyle w:val="FootnoteReference"/>
        </w:rPr>
        <w:footnoteRef/>
      </w:r>
      <w:r w:rsidRPr="00952F79">
        <w:t xml:space="preserve"> Valores meta corresponden  a resultados a nivel nacional</w:t>
      </w:r>
      <w:r>
        <w:t>.</w:t>
      </w:r>
    </w:p>
  </w:footnote>
  <w:footnote w:id="10">
    <w:p w14:paraId="4E9A9C31" w14:textId="77777777" w:rsidR="002D5027" w:rsidRPr="00952F79" w:rsidRDefault="002D5027" w:rsidP="00D35A11">
      <w:pPr>
        <w:pStyle w:val="FootnoteText"/>
        <w:spacing w:after="0"/>
      </w:pPr>
      <w:r w:rsidRPr="00952F79">
        <w:rPr>
          <w:rStyle w:val="FootnoteReference"/>
        </w:rPr>
        <w:footnoteRef/>
      </w:r>
      <w:r w:rsidRPr="00952F79">
        <w:t xml:space="preserve"> Valores medidos en </w:t>
      </w:r>
      <w:r>
        <w:t>c</w:t>
      </w:r>
      <w:r w:rsidRPr="00952F79">
        <w:t xml:space="preserve">abecera de </w:t>
      </w:r>
      <w:r>
        <w:t>a</w:t>
      </w:r>
      <w:r w:rsidRPr="00952F79">
        <w:t xml:space="preserve">limentadores </w:t>
      </w:r>
      <w:r>
        <w:t>primarios de d</w:t>
      </w:r>
      <w:r w:rsidRPr="00952F79">
        <w:t>istribución.</w:t>
      </w:r>
    </w:p>
  </w:footnote>
  <w:footnote w:id="11">
    <w:p w14:paraId="1C66DD0B" w14:textId="77777777" w:rsidR="002D5027" w:rsidRPr="00A33EEA" w:rsidRDefault="002D5027" w:rsidP="00D35A11">
      <w:pPr>
        <w:pStyle w:val="FootnoteText"/>
        <w:spacing w:after="0"/>
      </w:pPr>
      <w:r>
        <w:rPr>
          <w:rStyle w:val="FootnoteReference"/>
        </w:rPr>
        <w:footnoteRef/>
      </w:r>
      <w:r w:rsidRPr="00A33EEA">
        <w:t xml:space="preserve"> </w:t>
      </w:r>
      <w:r w:rsidRPr="00952F79">
        <w:t xml:space="preserve">Línea </w:t>
      </w:r>
      <w:r>
        <w:t>b</w:t>
      </w:r>
      <w:r w:rsidRPr="00952F79">
        <w:t xml:space="preserve">ase </w:t>
      </w:r>
      <w:r>
        <w:t>c</w:t>
      </w:r>
      <w:r w:rsidRPr="00952F79">
        <w:t>alculado por el CONELEC a diciembre de 2014.</w:t>
      </w:r>
    </w:p>
  </w:footnote>
  <w:footnote w:id="12">
    <w:p w14:paraId="313AAF49" w14:textId="77777777" w:rsidR="002D5027" w:rsidRPr="00A33EEA" w:rsidRDefault="002D5027" w:rsidP="00D35A11">
      <w:pPr>
        <w:pStyle w:val="FootnoteText"/>
        <w:spacing w:after="0"/>
      </w:pPr>
      <w:r>
        <w:rPr>
          <w:rStyle w:val="FootnoteReference"/>
        </w:rPr>
        <w:footnoteRef/>
      </w:r>
      <w:r w:rsidRPr="00A33EEA">
        <w:t xml:space="preserve"> </w:t>
      </w:r>
      <w:r w:rsidRPr="00952F79">
        <w:t>Valores meta corresponden  a resultados a nivel nacional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73294" w14:textId="65A8BB73" w:rsidR="002D5027" w:rsidRDefault="002D5027" w:rsidP="009F3219">
    <w:pPr>
      <w:pStyle w:val="Header"/>
      <w:jc w:val="right"/>
    </w:pPr>
    <w:r>
      <w:tab/>
    </w:r>
    <w:r>
      <w:tab/>
      <w:t xml:space="preserve"> </w:t>
    </w:r>
  </w:p>
  <w:p w14:paraId="3F82D1F3" w14:textId="57F620B6" w:rsidR="002D5027" w:rsidRDefault="002D5027" w:rsidP="009F3219">
    <w:pPr>
      <w:pStyle w:val="Header"/>
      <w:jc w:val="right"/>
    </w:pPr>
    <w:r>
      <w:t>EC-L1147</w:t>
    </w:r>
  </w:p>
  <w:p w14:paraId="37B398BF" w14:textId="691AAD9A" w:rsidR="002D5027" w:rsidRDefault="002D5027" w:rsidP="00091D11">
    <w:pPr>
      <w:pStyle w:val="Header"/>
    </w:pPr>
    <w:r>
      <w:tab/>
    </w:r>
    <w:r>
      <w:tab/>
      <w:t xml:space="preserve">    </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2">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nsid w:val="362851BF"/>
    <w:multiLevelType w:val="hybridMultilevel"/>
    <w:tmpl w:val="8D324CB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4">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7">
    <w:nsid w:val="4148283C"/>
    <w:multiLevelType w:val="multilevel"/>
    <w:tmpl w:val="BF66200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1C79D9"/>
    <w:multiLevelType w:val="hybridMultilevel"/>
    <w:tmpl w:val="9752A012"/>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0">
    <w:nsid w:val="4D5E4931"/>
    <w:multiLevelType w:val="hybridMultilevel"/>
    <w:tmpl w:val="5F34E84E"/>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1">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D42088A"/>
    <w:multiLevelType w:val="hybridMultilevel"/>
    <w:tmpl w:val="74BA90E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3">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7">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8">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4"/>
  </w:num>
  <w:num w:numId="3">
    <w:abstractNumId w:val="6"/>
  </w:num>
  <w:num w:numId="4">
    <w:abstractNumId w:val="2"/>
  </w:num>
  <w:num w:numId="5">
    <w:abstractNumId w:val="13"/>
  </w:num>
  <w:num w:numId="6">
    <w:abstractNumId w:val="16"/>
  </w:num>
  <w:num w:numId="7">
    <w:abstractNumId w:val="0"/>
  </w:num>
  <w:num w:numId="8">
    <w:abstractNumId w:val="5"/>
  </w:num>
  <w:num w:numId="9">
    <w:abstractNumId w:val="14"/>
  </w:num>
  <w:num w:numId="10">
    <w:abstractNumId w:val="7"/>
  </w:num>
  <w:num w:numId="11">
    <w:abstractNumId w:val="1"/>
  </w:num>
  <w:num w:numId="12">
    <w:abstractNumId w:val="18"/>
  </w:num>
  <w:num w:numId="13">
    <w:abstractNumId w:val="15"/>
  </w:num>
  <w:num w:numId="14">
    <w:abstractNumId w:val="10"/>
  </w:num>
  <w:num w:numId="15">
    <w:abstractNumId w:val="12"/>
  </w:num>
  <w:num w:numId="16">
    <w:abstractNumId w:val="9"/>
  </w:num>
  <w:num w:numId="17">
    <w:abstractNumId w:val="3"/>
  </w:num>
  <w:num w:numId="18">
    <w:abstractNumId w:val="8"/>
  </w:num>
  <w:num w:numId="19">
    <w:abstractNumId w:val="11"/>
  </w:num>
  <w:num w:numId="20">
    <w:abstractNumId w:val="13"/>
  </w:num>
  <w:num w:numId="21">
    <w:abstractNumId w:val="13"/>
  </w:num>
  <w:num w:numId="2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237"/>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2FB"/>
    <w:rsid w:val="0000236C"/>
    <w:rsid w:val="0000263D"/>
    <w:rsid w:val="00004A60"/>
    <w:rsid w:val="00006971"/>
    <w:rsid w:val="0001063E"/>
    <w:rsid w:val="00012907"/>
    <w:rsid w:val="00015318"/>
    <w:rsid w:val="00017FB8"/>
    <w:rsid w:val="00021C9A"/>
    <w:rsid w:val="00024437"/>
    <w:rsid w:val="00025FB5"/>
    <w:rsid w:val="00027783"/>
    <w:rsid w:val="00033598"/>
    <w:rsid w:val="00033ABA"/>
    <w:rsid w:val="00035677"/>
    <w:rsid w:val="00042743"/>
    <w:rsid w:val="00042940"/>
    <w:rsid w:val="000545F3"/>
    <w:rsid w:val="00065F7E"/>
    <w:rsid w:val="00070411"/>
    <w:rsid w:val="00074EB0"/>
    <w:rsid w:val="00077FB1"/>
    <w:rsid w:val="00085F9A"/>
    <w:rsid w:val="00091D11"/>
    <w:rsid w:val="000A06A8"/>
    <w:rsid w:val="000A10D8"/>
    <w:rsid w:val="000A3F4E"/>
    <w:rsid w:val="000A53A5"/>
    <w:rsid w:val="000A603C"/>
    <w:rsid w:val="000B461F"/>
    <w:rsid w:val="000B5CD2"/>
    <w:rsid w:val="000B723F"/>
    <w:rsid w:val="000B7DB1"/>
    <w:rsid w:val="000C085F"/>
    <w:rsid w:val="000C1425"/>
    <w:rsid w:val="000C635B"/>
    <w:rsid w:val="000C7995"/>
    <w:rsid w:val="000D29F5"/>
    <w:rsid w:val="000D495B"/>
    <w:rsid w:val="000E1CA3"/>
    <w:rsid w:val="000E5F94"/>
    <w:rsid w:val="000F23CE"/>
    <w:rsid w:val="000F5080"/>
    <w:rsid w:val="000F61A7"/>
    <w:rsid w:val="001058E9"/>
    <w:rsid w:val="00105AFA"/>
    <w:rsid w:val="00110DDC"/>
    <w:rsid w:val="00113E0A"/>
    <w:rsid w:val="00115785"/>
    <w:rsid w:val="001158EE"/>
    <w:rsid w:val="00115D80"/>
    <w:rsid w:val="0011719E"/>
    <w:rsid w:val="0012129F"/>
    <w:rsid w:val="00121C68"/>
    <w:rsid w:val="001227CE"/>
    <w:rsid w:val="001232AF"/>
    <w:rsid w:val="00126B53"/>
    <w:rsid w:val="0014406A"/>
    <w:rsid w:val="001458AE"/>
    <w:rsid w:val="00146F71"/>
    <w:rsid w:val="001470CA"/>
    <w:rsid w:val="00150810"/>
    <w:rsid w:val="001522BC"/>
    <w:rsid w:val="001523E1"/>
    <w:rsid w:val="00152C74"/>
    <w:rsid w:val="0016128B"/>
    <w:rsid w:val="001718B2"/>
    <w:rsid w:val="001838E4"/>
    <w:rsid w:val="0019361A"/>
    <w:rsid w:val="00193C8A"/>
    <w:rsid w:val="00194620"/>
    <w:rsid w:val="00194A4F"/>
    <w:rsid w:val="0019710C"/>
    <w:rsid w:val="00197B77"/>
    <w:rsid w:val="001A5B19"/>
    <w:rsid w:val="001A6293"/>
    <w:rsid w:val="001B28B1"/>
    <w:rsid w:val="001B5186"/>
    <w:rsid w:val="001B5453"/>
    <w:rsid w:val="001B5ED9"/>
    <w:rsid w:val="001B76D0"/>
    <w:rsid w:val="001B7D20"/>
    <w:rsid w:val="001C02C5"/>
    <w:rsid w:val="001C6CFB"/>
    <w:rsid w:val="001D0A67"/>
    <w:rsid w:val="001D1C6D"/>
    <w:rsid w:val="001D65F2"/>
    <w:rsid w:val="001E129F"/>
    <w:rsid w:val="001E1629"/>
    <w:rsid w:val="001E5553"/>
    <w:rsid w:val="001E7634"/>
    <w:rsid w:val="001E791F"/>
    <w:rsid w:val="001F0B03"/>
    <w:rsid w:val="001F17B0"/>
    <w:rsid w:val="001F4C88"/>
    <w:rsid w:val="001F59AB"/>
    <w:rsid w:val="00200C6A"/>
    <w:rsid w:val="00200F00"/>
    <w:rsid w:val="00201A08"/>
    <w:rsid w:val="00202F6A"/>
    <w:rsid w:val="002113B5"/>
    <w:rsid w:val="00212719"/>
    <w:rsid w:val="00214FC6"/>
    <w:rsid w:val="00215A56"/>
    <w:rsid w:val="00217612"/>
    <w:rsid w:val="00220F68"/>
    <w:rsid w:val="0022342D"/>
    <w:rsid w:val="00223A0B"/>
    <w:rsid w:val="002267AC"/>
    <w:rsid w:val="002352AA"/>
    <w:rsid w:val="0023648C"/>
    <w:rsid w:val="00241F59"/>
    <w:rsid w:val="00243B33"/>
    <w:rsid w:val="0024571D"/>
    <w:rsid w:val="0025510D"/>
    <w:rsid w:val="00255A82"/>
    <w:rsid w:val="00273020"/>
    <w:rsid w:val="0027338C"/>
    <w:rsid w:val="00276433"/>
    <w:rsid w:val="00280175"/>
    <w:rsid w:val="00281B07"/>
    <w:rsid w:val="00286C85"/>
    <w:rsid w:val="0028764B"/>
    <w:rsid w:val="00290B6F"/>
    <w:rsid w:val="002961BC"/>
    <w:rsid w:val="002A13A6"/>
    <w:rsid w:val="002A5F32"/>
    <w:rsid w:val="002B5F31"/>
    <w:rsid w:val="002C2BBD"/>
    <w:rsid w:val="002D1E0B"/>
    <w:rsid w:val="002D5027"/>
    <w:rsid w:val="002D7531"/>
    <w:rsid w:val="002E09FF"/>
    <w:rsid w:val="002E4CED"/>
    <w:rsid w:val="002E789D"/>
    <w:rsid w:val="00305D10"/>
    <w:rsid w:val="00306491"/>
    <w:rsid w:val="00307194"/>
    <w:rsid w:val="00311ECC"/>
    <w:rsid w:val="00317070"/>
    <w:rsid w:val="003255A9"/>
    <w:rsid w:val="003272A0"/>
    <w:rsid w:val="00327933"/>
    <w:rsid w:val="00332D8A"/>
    <w:rsid w:val="003409DC"/>
    <w:rsid w:val="00340AB6"/>
    <w:rsid w:val="00343B1B"/>
    <w:rsid w:val="0034557A"/>
    <w:rsid w:val="00347126"/>
    <w:rsid w:val="003527AC"/>
    <w:rsid w:val="003561C8"/>
    <w:rsid w:val="00373350"/>
    <w:rsid w:val="003754A4"/>
    <w:rsid w:val="00377810"/>
    <w:rsid w:val="00381612"/>
    <w:rsid w:val="00383DDC"/>
    <w:rsid w:val="00386496"/>
    <w:rsid w:val="00387144"/>
    <w:rsid w:val="00387B70"/>
    <w:rsid w:val="00393423"/>
    <w:rsid w:val="003A4F29"/>
    <w:rsid w:val="003A6C02"/>
    <w:rsid w:val="003A6CE9"/>
    <w:rsid w:val="003A730D"/>
    <w:rsid w:val="003A7761"/>
    <w:rsid w:val="003B0350"/>
    <w:rsid w:val="003B0F5D"/>
    <w:rsid w:val="003B3586"/>
    <w:rsid w:val="003B3AB5"/>
    <w:rsid w:val="003B4FB0"/>
    <w:rsid w:val="003B5F5D"/>
    <w:rsid w:val="003B606E"/>
    <w:rsid w:val="003B6D39"/>
    <w:rsid w:val="003B7021"/>
    <w:rsid w:val="003B7FE3"/>
    <w:rsid w:val="003C023E"/>
    <w:rsid w:val="003C0783"/>
    <w:rsid w:val="003C1A2C"/>
    <w:rsid w:val="003C45F9"/>
    <w:rsid w:val="003C66A3"/>
    <w:rsid w:val="003D21D8"/>
    <w:rsid w:val="003D5CAE"/>
    <w:rsid w:val="003D703B"/>
    <w:rsid w:val="003E3037"/>
    <w:rsid w:val="003E386C"/>
    <w:rsid w:val="003E3DA9"/>
    <w:rsid w:val="003E54AD"/>
    <w:rsid w:val="003E69DF"/>
    <w:rsid w:val="003E76D6"/>
    <w:rsid w:val="003F0322"/>
    <w:rsid w:val="003F09BE"/>
    <w:rsid w:val="003F0D9D"/>
    <w:rsid w:val="003F207A"/>
    <w:rsid w:val="003F57E6"/>
    <w:rsid w:val="003F5B9D"/>
    <w:rsid w:val="004005A5"/>
    <w:rsid w:val="00406870"/>
    <w:rsid w:val="00413D24"/>
    <w:rsid w:val="0042190D"/>
    <w:rsid w:val="00432C7C"/>
    <w:rsid w:val="004332DA"/>
    <w:rsid w:val="004471B7"/>
    <w:rsid w:val="004564B5"/>
    <w:rsid w:val="00460B92"/>
    <w:rsid w:val="00463987"/>
    <w:rsid w:val="00465164"/>
    <w:rsid w:val="004673B5"/>
    <w:rsid w:val="00467629"/>
    <w:rsid w:val="00473964"/>
    <w:rsid w:val="004756F4"/>
    <w:rsid w:val="00477FDB"/>
    <w:rsid w:val="00481A7F"/>
    <w:rsid w:val="004831FF"/>
    <w:rsid w:val="00484382"/>
    <w:rsid w:val="00485CFB"/>
    <w:rsid w:val="00487BA8"/>
    <w:rsid w:val="0049313E"/>
    <w:rsid w:val="004A07B9"/>
    <w:rsid w:val="004A15E4"/>
    <w:rsid w:val="004A2684"/>
    <w:rsid w:val="004A2EDF"/>
    <w:rsid w:val="004A5BBE"/>
    <w:rsid w:val="004B03F7"/>
    <w:rsid w:val="004B0F24"/>
    <w:rsid w:val="004B2288"/>
    <w:rsid w:val="004B42D2"/>
    <w:rsid w:val="004B4C73"/>
    <w:rsid w:val="004B77C1"/>
    <w:rsid w:val="004C06FA"/>
    <w:rsid w:val="004C3207"/>
    <w:rsid w:val="004C6DFB"/>
    <w:rsid w:val="004C70D7"/>
    <w:rsid w:val="004C7210"/>
    <w:rsid w:val="004D352C"/>
    <w:rsid w:val="004D67D0"/>
    <w:rsid w:val="004D7151"/>
    <w:rsid w:val="004E393B"/>
    <w:rsid w:val="004E4CFE"/>
    <w:rsid w:val="004E4D87"/>
    <w:rsid w:val="004E55C5"/>
    <w:rsid w:val="004E5C63"/>
    <w:rsid w:val="004E7666"/>
    <w:rsid w:val="00503269"/>
    <w:rsid w:val="00503C08"/>
    <w:rsid w:val="00505B29"/>
    <w:rsid w:val="00510044"/>
    <w:rsid w:val="005114FB"/>
    <w:rsid w:val="00512DAA"/>
    <w:rsid w:val="005156DD"/>
    <w:rsid w:val="00521A89"/>
    <w:rsid w:val="00522044"/>
    <w:rsid w:val="005237EA"/>
    <w:rsid w:val="00523B1F"/>
    <w:rsid w:val="005258AC"/>
    <w:rsid w:val="005345BB"/>
    <w:rsid w:val="00536B8B"/>
    <w:rsid w:val="0053706F"/>
    <w:rsid w:val="0055596E"/>
    <w:rsid w:val="00555AD5"/>
    <w:rsid w:val="005726BE"/>
    <w:rsid w:val="005753E8"/>
    <w:rsid w:val="005816F5"/>
    <w:rsid w:val="00586585"/>
    <w:rsid w:val="005A42B9"/>
    <w:rsid w:val="005C17F0"/>
    <w:rsid w:val="005D5DF9"/>
    <w:rsid w:val="005D6887"/>
    <w:rsid w:val="005D718C"/>
    <w:rsid w:val="005E1C1F"/>
    <w:rsid w:val="005E58B3"/>
    <w:rsid w:val="005F0DFB"/>
    <w:rsid w:val="005F31FE"/>
    <w:rsid w:val="005F5204"/>
    <w:rsid w:val="0060388A"/>
    <w:rsid w:val="00604127"/>
    <w:rsid w:val="006050A9"/>
    <w:rsid w:val="00610333"/>
    <w:rsid w:val="006121FB"/>
    <w:rsid w:val="006138BE"/>
    <w:rsid w:val="00620E6B"/>
    <w:rsid w:val="00624386"/>
    <w:rsid w:val="00625738"/>
    <w:rsid w:val="00627A56"/>
    <w:rsid w:val="00631DB5"/>
    <w:rsid w:val="00641B17"/>
    <w:rsid w:val="00647544"/>
    <w:rsid w:val="006546A6"/>
    <w:rsid w:val="006571CA"/>
    <w:rsid w:val="006730F2"/>
    <w:rsid w:val="00673A5F"/>
    <w:rsid w:val="00677FBB"/>
    <w:rsid w:val="00685AAA"/>
    <w:rsid w:val="00686C0F"/>
    <w:rsid w:val="00690986"/>
    <w:rsid w:val="00691A13"/>
    <w:rsid w:val="006934C5"/>
    <w:rsid w:val="00694E22"/>
    <w:rsid w:val="00695EE6"/>
    <w:rsid w:val="006A0C38"/>
    <w:rsid w:val="006A508B"/>
    <w:rsid w:val="006A6FE5"/>
    <w:rsid w:val="006B2921"/>
    <w:rsid w:val="006B2B2D"/>
    <w:rsid w:val="006B381E"/>
    <w:rsid w:val="006B3A82"/>
    <w:rsid w:val="006B3BC4"/>
    <w:rsid w:val="006C10FD"/>
    <w:rsid w:val="006C15DB"/>
    <w:rsid w:val="006C37C6"/>
    <w:rsid w:val="006D01D1"/>
    <w:rsid w:val="006D18CD"/>
    <w:rsid w:val="006D3B48"/>
    <w:rsid w:val="006D44C5"/>
    <w:rsid w:val="006D49B9"/>
    <w:rsid w:val="006D57FD"/>
    <w:rsid w:val="006F544F"/>
    <w:rsid w:val="006F707F"/>
    <w:rsid w:val="00702FDE"/>
    <w:rsid w:val="00704F4E"/>
    <w:rsid w:val="0070507C"/>
    <w:rsid w:val="00706936"/>
    <w:rsid w:val="00706CA5"/>
    <w:rsid w:val="00710ED1"/>
    <w:rsid w:val="00711F34"/>
    <w:rsid w:val="007122D3"/>
    <w:rsid w:val="00715370"/>
    <w:rsid w:val="00716D65"/>
    <w:rsid w:val="007213C4"/>
    <w:rsid w:val="00721C9D"/>
    <w:rsid w:val="00722062"/>
    <w:rsid w:val="00735654"/>
    <w:rsid w:val="00736793"/>
    <w:rsid w:val="00737479"/>
    <w:rsid w:val="007463DB"/>
    <w:rsid w:val="00746564"/>
    <w:rsid w:val="00753334"/>
    <w:rsid w:val="00753B35"/>
    <w:rsid w:val="00756383"/>
    <w:rsid w:val="007608EC"/>
    <w:rsid w:val="00760BAF"/>
    <w:rsid w:val="007663FB"/>
    <w:rsid w:val="007702AF"/>
    <w:rsid w:val="00770578"/>
    <w:rsid w:val="00773828"/>
    <w:rsid w:val="0077456C"/>
    <w:rsid w:val="0079021F"/>
    <w:rsid w:val="00795BA5"/>
    <w:rsid w:val="007A0A9A"/>
    <w:rsid w:val="007A1208"/>
    <w:rsid w:val="007A1B5E"/>
    <w:rsid w:val="007A6211"/>
    <w:rsid w:val="007B7C05"/>
    <w:rsid w:val="007C1D71"/>
    <w:rsid w:val="007C7FAF"/>
    <w:rsid w:val="007D0176"/>
    <w:rsid w:val="007D1E9A"/>
    <w:rsid w:val="007D737F"/>
    <w:rsid w:val="007E260B"/>
    <w:rsid w:val="007F1FC8"/>
    <w:rsid w:val="007F664B"/>
    <w:rsid w:val="007F78B0"/>
    <w:rsid w:val="00800D3F"/>
    <w:rsid w:val="00811DB3"/>
    <w:rsid w:val="00813737"/>
    <w:rsid w:val="00815718"/>
    <w:rsid w:val="008167C0"/>
    <w:rsid w:val="008168C0"/>
    <w:rsid w:val="00817C9A"/>
    <w:rsid w:val="00826201"/>
    <w:rsid w:val="008301F7"/>
    <w:rsid w:val="008325F9"/>
    <w:rsid w:val="00835C70"/>
    <w:rsid w:val="00842BE9"/>
    <w:rsid w:val="00842D3C"/>
    <w:rsid w:val="00852A08"/>
    <w:rsid w:val="008574A7"/>
    <w:rsid w:val="008579BA"/>
    <w:rsid w:val="008602AA"/>
    <w:rsid w:val="008651BD"/>
    <w:rsid w:val="0086796E"/>
    <w:rsid w:val="00871476"/>
    <w:rsid w:val="00875449"/>
    <w:rsid w:val="008762A2"/>
    <w:rsid w:val="008944F0"/>
    <w:rsid w:val="00897D29"/>
    <w:rsid w:val="008A241A"/>
    <w:rsid w:val="008A6977"/>
    <w:rsid w:val="008B73A7"/>
    <w:rsid w:val="008B7A95"/>
    <w:rsid w:val="008C4A22"/>
    <w:rsid w:val="008C7E1C"/>
    <w:rsid w:val="008D1431"/>
    <w:rsid w:val="008D59CB"/>
    <w:rsid w:val="008D6278"/>
    <w:rsid w:val="008D6FBC"/>
    <w:rsid w:val="008D72BC"/>
    <w:rsid w:val="008F1787"/>
    <w:rsid w:val="008F3AF3"/>
    <w:rsid w:val="008F4FE2"/>
    <w:rsid w:val="0090208D"/>
    <w:rsid w:val="00902AE1"/>
    <w:rsid w:val="00905852"/>
    <w:rsid w:val="0090673D"/>
    <w:rsid w:val="0091229A"/>
    <w:rsid w:val="00914388"/>
    <w:rsid w:val="00916639"/>
    <w:rsid w:val="00916A6F"/>
    <w:rsid w:val="00920C6D"/>
    <w:rsid w:val="00926628"/>
    <w:rsid w:val="009270D1"/>
    <w:rsid w:val="00930A3F"/>
    <w:rsid w:val="00934051"/>
    <w:rsid w:val="00935B23"/>
    <w:rsid w:val="00937F37"/>
    <w:rsid w:val="009534AA"/>
    <w:rsid w:val="00955563"/>
    <w:rsid w:val="00955E0F"/>
    <w:rsid w:val="0095771A"/>
    <w:rsid w:val="00961F1A"/>
    <w:rsid w:val="00964DF3"/>
    <w:rsid w:val="009806A5"/>
    <w:rsid w:val="009828EC"/>
    <w:rsid w:val="00983F6C"/>
    <w:rsid w:val="009879DE"/>
    <w:rsid w:val="00992C7F"/>
    <w:rsid w:val="009966F6"/>
    <w:rsid w:val="009A0C47"/>
    <w:rsid w:val="009A7849"/>
    <w:rsid w:val="009B1A4A"/>
    <w:rsid w:val="009B4671"/>
    <w:rsid w:val="009B5B09"/>
    <w:rsid w:val="009C1017"/>
    <w:rsid w:val="009D1A7A"/>
    <w:rsid w:val="009D1D2E"/>
    <w:rsid w:val="009D5D7C"/>
    <w:rsid w:val="009E6E4B"/>
    <w:rsid w:val="009E737E"/>
    <w:rsid w:val="009E754D"/>
    <w:rsid w:val="009E7B66"/>
    <w:rsid w:val="009F28B4"/>
    <w:rsid w:val="009F3219"/>
    <w:rsid w:val="009F43B3"/>
    <w:rsid w:val="009F55E7"/>
    <w:rsid w:val="009F6896"/>
    <w:rsid w:val="00A030AF"/>
    <w:rsid w:val="00A0314E"/>
    <w:rsid w:val="00A05F1B"/>
    <w:rsid w:val="00A10EAC"/>
    <w:rsid w:val="00A1181B"/>
    <w:rsid w:val="00A12A8D"/>
    <w:rsid w:val="00A17D61"/>
    <w:rsid w:val="00A215C7"/>
    <w:rsid w:val="00A22193"/>
    <w:rsid w:val="00A26B8E"/>
    <w:rsid w:val="00A32635"/>
    <w:rsid w:val="00A358CC"/>
    <w:rsid w:val="00A35DD6"/>
    <w:rsid w:val="00A37FBB"/>
    <w:rsid w:val="00A43D27"/>
    <w:rsid w:val="00A43DD3"/>
    <w:rsid w:val="00A45151"/>
    <w:rsid w:val="00A46446"/>
    <w:rsid w:val="00A50E84"/>
    <w:rsid w:val="00A551B4"/>
    <w:rsid w:val="00A55B52"/>
    <w:rsid w:val="00A60453"/>
    <w:rsid w:val="00A6381D"/>
    <w:rsid w:val="00A647AC"/>
    <w:rsid w:val="00A654C8"/>
    <w:rsid w:val="00A65BC7"/>
    <w:rsid w:val="00A718F7"/>
    <w:rsid w:val="00A71ECB"/>
    <w:rsid w:val="00A72787"/>
    <w:rsid w:val="00A72CEA"/>
    <w:rsid w:val="00A72D9C"/>
    <w:rsid w:val="00A73C99"/>
    <w:rsid w:val="00A87D51"/>
    <w:rsid w:val="00A9359B"/>
    <w:rsid w:val="00A95B48"/>
    <w:rsid w:val="00A96644"/>
    <w:rsid w:val="00A97EC8"/>
    <w:rsid w:val="00AA13E6"/>
    <w:rsid w:val="00AA2A17"/>
    <w:rsid w:val="00AA3BBD"/>
    <w:rsid w:val="00AA43D5"/>
    <w:rsid w:val="00AB1E5F"/>
    <w:rsid w:val="00AB2A70"/>
    <w:rsid w:val="00AB34FC"/>
    <w:rsid w:val="00AB4F51"/>
    <w:rsid w:val="00AB4FC8"/>
    <w:rsid w:val="00AB6368"/>
    <w:rsid w:val="00AB6457"/>
    <w:rsid w:val="00AC5742"/>
    <w:rsid w:val="00AC58A2"/>
    <w:rsid w:val="00AC6536"/>
    <w:rsid w:val="00AD45B5"/>
    <w:rsid w:val="00AD5B53"/>
    <w:rsid w:val="00AD5E99"/>
    <w:rsid w:val="00AE21D7"/>
    <w:rsid w:val="00AE25A9"/>
    <w:rsid w:val="00AE2ACB"/>
    <w:rsid w:val="00AE3131"/>
    <w:rsid w:val="00AE4B4F"/>
    <w:rsid w:val="00AF12E0"/>
    <w:rsid w:val="00AF4CA1"/>
    <w:rsid w:val="00AF5EB1"/>
    <w:rsid w:val="00AF6405"/>
    <w:rsid w:val="00B00D96"/>
    <w:rsid w:val="00B0277C"/>
    <w:rsid w:val="00B05E96"/>
    <w:rsid w:val="00B06BF6"/>
    <w:rsid w:val="00B15BCE"/>
    <w:rsid w:val="00B20173"/>
    <w:rsid w:val="00B270B4"/>
    <w:rsid w:val="00B300EA"/>
    <w:rsid w:val="00B33E0A"/>
    <w:rsid w:val="00B40AC5"/>
    <w:rsid w:val="00B4183D"/>
    <w:rsid w:val="00B42B43"/>
    <w:rsid w:val="00B52DB3"/>
    <w:rsid w:val="00B53984"/>
    <w:rsid w:val="00B54E89"/>
    <w:rsid w:val="00B55900"/>
    <w:rsid w:val="00B57047"/>
    <w:rsid w:val="00B604CB"/>
    <w:rsid w:val="00B606BF"/>
    <w:rsid w:val="00B63D73"/>
    <w:rsid w:val="00B65079"/>
    <w:rsid w:val="00B6619D"/>
    <w:rsid w:val="00B67B2E"/>
    <w:rsid w:val="00B67CB4"/>
    <w:rsid w:val="00B7297A"/>
    <w:rsid w:val="00B766F3"/>
    <w:rsid w:val="00B77F81"/>
    <w:rsid w:val="00B86728"/>
    <w:rsid w:val="00B87A39"/>
    <w:rsid w:val="00B90312"/>
    <w:rsid w:val="00B93C07"/>
    <w:rsid w:val="00BA0FEF"/>
    <w:rsid w:val="00BA1A11"/>
    <w:rsid w:val="00BA452E"/>
    <w:rsid w:val="00BA6C80"/>
    <w:rsid w:val="00BB1A70"/>
    <w:rsid w:val="00BB1C53"/>
    <w:rsid w:val="00BB3585"/>
    <w:rsid w:val="00BB4DA0"/>
    <w:rsid w:val="00BB604F"/>
    <w:rsid w:val="00BB7E9B"/>
    <w:rsid w:val="00BC147B"/>
    <w:rsid w:val="00BD6C4D"/>
    <w:rsid w:val="00BE050B"/>
    <w:rsid w:val="00BE10C3"/>
    <w:rsid w:val="00BE1922"/>
    <w:rsid w:val="00BE2285"/>
    <w:rsid w:val="00BE2632"/>
    <w:rsid w:val="00BE680F"/>
    <w:rsid w:val="00BF0BE9"/>
    <w:rsid w:val="00BF4A43"/>
    <w:rsid w:val="00C00AFB"/>
    <w:rsid w:val="00C00B55"/>
    <w:rsid w:val="00C0344E"/>
    <w:rsid w:val="00C043F3"/>
    <w:rsid w:val="00C066BA"/>
    <w:rsid w:val="00C06E80"/>
    <w:rsid w:val="00C2372F"/>
    <w:rsid w:val="00C31381"/>
    <w:rsid w:val="00C3143C"/>
    <w:rsid w:val="00C32A84"/>
    <w:rsid w:val="00C344D0"/>
    <w:rsid w:val="00C42473"/>
    <w:rsid w:val="00C42848"/>
    <w:rsid w:val="00C42EC1"/>
    <w:rsid w:val="00C53BCB"/>
    <w:rsid w:val="00C5792A"/>
    <w:rsid w:val="00C75571"/>
    <w:rsid w:val="00C7740F"/>
    <w:rsid w:val="00C77539"/>
    <w:rsid w:val="00C81AF9"/>
    <w:rsid w:val="00C828BA"/>
    <w:rsid w:val="00C8479F"/>
    <w:rsid w:val="00CA3D66"/>
    <w:rsid w:val="00CB18D7"/>
    <w:rsid w:val="00CB25A2"/>
    <w:rsid w:val="00CB5696"/>
    <w:rsid w:val="00CB569C"/>
    <w:rsid w:val="00CB584F"/>
    <w:rsid w:val="00CB7898"/>
    <w:rsid w:val="00CC0B52"/>
    <w:rsid w:val="00CC0D07"/>
    <w:rsid w:val="00CC77D6"/>
    <w:rsid w:val="00CD5510"/>
    <w:rsid w:val="00CD6467"/>
    <w:rsid w:val="00CE6C25"/>
    <w:rsid w:val="00CF1060"/>
    <w:rsid w:val="00CF20C0"/>
    <w:rsid w:val="00CF41DC"/>
    <w:rsid w:val="00CF534C"/>
    <w:rsid w:val="00CF6499"/>
    <w:rsid w:val="00CF6CD0"/>
    <w:rsid w:val="00D0036E"/>
    <w:rsid w:val="00D01472"/>
    <w:rsid w:val="00D06608"/>
    <w:rsid w:val="00D1140F"/>
    <w:rsid w:val="00D11AFE"/>
    <w:rsid w:val="00D12B65"/>
    <w:rsid w:val="00D14973"/>
    <w:rsid w:val="00D21180"/>
    <w:rsid w:val="00D27C81"/>
    <w:rsid w:val="00D325A7"/>
    <w:rsid w:val="00D33658"/>
    <w:rsid w:val="00D34864"/>
    <w:rsid w:val="00D35A11"/>
    <w:rsid w:val="00D36221"/>
    <w:rsid w:val="00D4402E"/>
    <w:rsid w:val="00D44C99"/>
    <w:rsid w:val="00D45E1D"/>
    <w:rsid w:val="00D47F07"/>
    <w:rsid w:val="00D52B9E"/>
    <w:rsid w:val="00D52C43"/>
    <w:rsid w:val="00D5408C"/>
    <w:rsid w:val="00D55497"/>
    <w:rsid w:val="00D57DC8"/>
    <w:rsid w:val="00D62750"/>
    <w:rsid w:val="00D66269"/>
    <w:rsid w:val="00D66E08"/>
    <w:rsid w:val="00D74C2D"/>
    <w:rsid w:val="00D771A6"/>
    <w:rsid w:val="00D85262"/>
    <w:rsid w:val="00D905DB"/>
    <w:rsid w:val="00D90C1C"/>
    <w:rsid w:val="00D90CDD"/>
    <w:rsid w:val="00D92C59"/>
    <w:rsid w:val="00D94A50"/>
    <w:rsid w:val="00D95DFD"/>
    <w:rsid w:val="00DA31DE"/>
    <w:rsid w:val="00DA3FA4"/>
    <w:rsid w:val="00DA76AB"/>
    <w:rsid w:val="00DB6CD3"/>
    <w:rsid w:val="00DC031E"/>
    <w:rsid w:val="00DC0C91"/>
    <w:rsid w:val="00DC2477"/>
    <w:rsid w:val="00DC6687"/>
    <w:rsid w:val="00DD2D6F"/>
    <w:rsid w:val="00DE51F9"/>
    <w:rsid w:val="00DE5332"/>
    <w:rsid w:val="00DE5691"/>
    <w:rsid w:val="00DE60EC"/>
    <w:rsid w:val="00DF2AD8"/>
    <w:rsid w:val="00DF5352"/>
    <w:rsid w:val="00DF6EE8"/>
    <w:rsid w:val="00E00962"/>
    <w:rsid w:val="00E012C6"/>
    <w:rsid w:val="00E02229"/>
    <w:rsid w:val="00E028AA"/>
    <w:rsid w:val="00E0621E"/>
    <w:rsid w:val="00E1245B"/>
    <w:rsid w:val="00E2167A"/>
    <w:rsid w:val="00E24F51"/>
    <w:rsid w:val="00E25F6A"/>
    <w:rsid w:val="00E26E98"/>
    <w:rsid w:val="00E27048"/>
    <w:rsid w:val="00E278F0"/>
    <w:rsid w:val="00E30AFA"/>
    <w:rsid w:val="00E31648"/>
    <w:rsid w:val="00E33094"/>
    <w:rsid w:val="00E33299"/>
    <w:rsid w:val="00E334E7"/>
    <w:rsid w:val="00E34B64"/>
    <w:rsid w:val="00E34C09"/>
    <w:rsid w:val="00E36137"/>
    <w:rsid w:val="00E373A9"/>
    <w:rsid w:val="00E445CD"/>
    <w:rsid w:val="00E50B46"/>
    <w:rsid w:val="00E51F66"/>
    <w:rsid w:val="00E53F3F"/>
    <w:rsid w:val="00E54368"/>
    <w:rsid w:val="00E57E6E"/>
    <w:rsid w:val="00E60A4F"/>
    <w:rsid w:val="00E60F55"/>
    <w:rsid w:val="00E63F51"/>
    <w:rsid w:val="00E65DE0"/>
    <w:rsid w:val="00E672A5"/>
    <w:rsid w:val="00E76C5E"/>
    <w:rsid w:val="00E8085E"/>
    <w:rsid w:val="00E83D62"/>
    <w:rsid w:val="00E8411A"/>
    <w:rsid w:val="00E86B59"/>
    <w:rsid w:val="00E93D41"/>
    <w:rsid w:val="00E95F18"/>
    <w:rsid w:val="00E9626E"/>
    <w:rsid w:val="00EA0165"/>
    <w:rsid w:val="00EA5AD5"/>
    <w:rsid w:val="00EA6DD5"/>
    <w:rsid w:val="00EC05F2"/>
    <w:rsid w:val="00EC4A2D"/>
    <w:rsid w:val="00ED4128"/>
    <w:rsid w:val="00ED4AF0"/>
    <w:rsid w:val="00ED5755"/>
    <w:rsid w:val="00ED6FE6"/>
    <w:rsid w:val="00EE0016"/>
    <w:rsid w:val="00F029D3"/>
    <w:rsid w:val="00F02F92"/>
    <w:rsid w:val="00F06AB2"/>
    <w:rsid w:val="00F06BEB"/>
    <w:rsid w:val="00F10BA6"/>
    <w:rsid w:val="00F208CE"/>
    <w:rsid w:val="00F241DB"/>
    <w:rsid w:val="00F2626B"/>
    <w:rsid w:val="00F34341"/>
    <w:rsid w:val="00F4233C"/>
    <w:rsid w:val="00F50E74"/>
    <w:rsid w:val="00F512A6"/>
    <w:rsid w:val="00F57FC6"/>
    <w:rsid w:val="00F6584F"/>
    <w:rsid w:val="00F67DE5"/>
    <w:rsid w:val="00F7672A"/>
    <w:rsid w:val="00F80132"/>
    <w:rsid w:val="00F82E40"/>
    <w:rsid w:val="00F84380"/>
    <w:rsid w:val="00F84A88"/>
    <w:rsid w:val="00F94273"/>
    <w:rsid w:val="00FA0F6F"/>
    <w:rsid w:val="00FA1B97"/>
    <w:rsid w:val="00FB1A96"/>
    <w:rsid w:val="00FB24FD"/>
    <w:rsid w:val="00FB34D7"/>
    <w:rsid w:val="00FB3D7F"/>
    <w:rsid w:val="00FB5E95"/>
    <w:rsid w:val="00FC2406"/>
    <w:rsid w:val="00FC37E5"/>
    <w:rsid w:val="00FC45B7"/>
    <w:rsid w:val="00FC5DB6"/>
    <w:rsid w:val="00FC7343"/>
    <w:rsid w:val="00FD05CA"/>
    <w:rsid w:val="00FD3D8F"/>
    <w:rsid w:val="00FD5895"/>
    <w:rsid w:val="00FE160E"/>
    <w:rsid w:val="00FE3AE2"/>
    <w:rsid w:val="00FE414C"/>
    <w:rsid w:val="00FE5A71"/>
    <w:rsid w:val="00FF74B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D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57CE91A42721341A01CD118F4CD1009" ma:contentTypeVersion="0" ma:contentTypeDescription="A content type to manage public (operations) IDB documents" ma:contentTypeScope="" ma:versionID="2ca6ed56cd10fff588d6b488e7ea999e">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39515611</IDBDocs_x0020_Number>
    <Document_x0020_Author xmlns="9c571b2f-e523-4ab2-ba2e-09e151a03ef4">Cova Leon,Haydemar</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EC-L1147</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Proposal&lt;/USER_STAGE&gt;&lt;APPROVAL_CODE&gt;CHF&lt;/APPROVAL_CODE&gt;&lt;APPROVAL_DESC&gt;Chief&lt;/APPROVAL_DESC&gt;&lt;PD_OBJ_TYPE&gt;0&lt;/PD_OBJ_TYPE&gt;&lt;MAKERECORD&gt;Y&lt;/MAKERECORD&gt;&lt;/Data&gt;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EN-ENG</Webtopic>
    <Identifier xmlns="9c571b2f-e523-4ab2-ba2e-09e151a03ef4">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38DA428-6B15-44F9-94F8-594F568208CA}"/>
</file>

<file path=customXml/itemProps2.xml><?xml version="1.0" encoding="utf-8"?>
<ds:datastoreItem xmlns:ds="http://schemas.openxmlformats.org/officeDocument/2006/customXml" ds:itemID="{C8628D5A-8597-4243-A779-294FDB468903}"/>
</file>

<file path=customXml/itemProps3.xml><?xml version="1.0" encoding="utf-8"?>
<ds:datastoreItem xmlns:ds="http://schemas.openxmlformats.org/officeDocument/2006/customXml" ds:itemID="{F1587808-ABD4-4C59-A623-6EEFDE466B33}"/>
</file>

<file path=customXml/itemProps4.xml><?xml version="1.0" encoding="utf-8"?>
<ds:datastoreItem xmlns:ds="http://schemas.openxmlformats.org/officeDocument/2006/customXml" ds:itemID="{19B6F961-261A-40A1-B03F-06C101FC77A7}"/>
</file>

<file path=customXml/itemProps5.xml><?xml version="1.0" encoding="utf-8"?>
<ds:datastoreItem xmlns:ds="http://schemas.openxmlformats.org/officeDocument/2006/customXml" ds:itemID="{DD2A9C0E-8F83-41DA-8F2C-8E19CF284A98}"/>
</file>

<file path=customXml/itemProps6.xml><?xml version="1.0" encoding="utf-8"?>
<ds:datastoreItem xmlns:ds="http://schemas.openxmlformats.org/officeDocument/2006/customXml" ds:itemID="{1676B221-F0BF-492B-91DB-59919452C5F9}"/>
</file>

<file path=docProps/app.xml><?xml version="1.0" encoding="utf-8"?>
<Properties xmlns="http://schemas.openxmlformats.org/officeDocument/2006/extended-properties" xmlns:vt="http://schemas.openxmlformats.org/officeDocument/2006/docPropsVTypes">
  <Template>Normal.dotm</Template>
  <TotalTime>60</TotalTime>
  <Pages>19</Pages>
  <Words>5494</Words>
  <Characters>31319</Characters>
  <Application>Microsoft Office Word</Application>
  <DocSecurity>0</DocSecurity>
  <Lines>260</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36740</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Evaluacion EC-L1147</dc:title>
  <dc:creator>shakirahc</dc:creator>
  <cp:lastModifiedBy>IADB</cp:lastModifiedBy>
  <cp:revision>7</cp:revision>
  <cp:lastPrinted>2015-04-01T13:52:00Z</cp:lastPrinted>
  <dcterms:created xsi:type="dcterms:W3CDTF">2015-04-23T18:16:00Z</dcterms:created>
  <dcterms:modified xsi:type="dcterms:W3CDTF">2016-03-07T16:46:00Z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0x01010046CF21643EE8D14686A648AA6DAD089200C57CE91A42721341A01CD118F4CD1009</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1;#Monitoring and Reporting|df3c2aa1-d63e-41aa-b1f5-bb15dee691ca</vt:lpwstr>
  </property>
</Properties>
</file>