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51A2F72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PR-T12</w:t>
      </w:r>
      <w:r w:rsidR="004C1E84">
        <w:rPr>
          <w:rFonts w:asciiTheme="minorHAnsi" w:hAnsiTheme="minorHAnsi" w:cstheme="minorHAnsi"/>
          <w:sz w:val="22"/>
          <w:lang w:val="es-ES_tradnl"/>
        </w:rPr>
        <w:t>4</w:t>
      </w:r>
      <w:r w:rsidRPr="006B6D93">
        <w:rPr>
          <w:rFonts w:asciiTheme="minorHAnsi" w:hAnsiTheme="minorHAnsi" w:cstheme="minorHAnsi"/>
          <w:sz w:val="22"/>
          <w:lang w:val="es-ES_tradnl"/>
        </w:rPr>
        <w:t>1-P00</w:t>
      </w:r>
      <w:r w:rsidR="00D35BDB">
        <w:rPr>
          <w:rFonts w:asciiTheme="minorHAnsi" w:hAnsiTheme="minorHAnsi" w:cstheme="minorHAnsi"/>
          <w:sz w:val="22"/>
          <w:lang w:val="es-ES_tradnl"/>
        </w:rPr>
        <w:t>2</w:t>
      </w:r>
    </w:p>
    <w:p w14:paraId="303F684D" w14:textId="035F494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Método de Selección: Selección </w:t>
      </w:r>
      <w:r w:rsidR="00D35BDB">
        <w:rPr>
          <w:rFonts w:asciiTheme="minorHAnsi" w:hAnsiTheme="minorHAnsi" w:cstheme="minorHAnsi"/>
          <w:sz w:val="22"/>
          <w:lang w:val="es-ES_tradnl"/>
        </w:rPr>
        <w:t>de Fuente Única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04333E1B" w:rsidR="004E1227" w:rsidRPr="004C1E84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4C1E84">
        <w:rPr>
          <w:rFonts w:asciiTheme="minorHAnsi" w:hAnsiTheme="minorHAnsi" w:cstheme="minorHAnsi"/>
          <w:sz w:val="22"/>
          <w:lang w:val="es-ES_tradnl"/>
        </w:rPr>
        <w:t xml:space="preserve">Sector: </w:t>
      </w:r>
      <w:r w:rsidR="004C1E84" w:rsidRPr="004C1E84">
        <w:rPr>
          <w:rFonts w:asciiTheme="minorHAnsi" w:hAnsiTheme="minorHAnsi" w:cstheme="minorHAnsi"/>
          <w:sz w:val="22"/>
          <w:lang w:val="es-ES_tradnl"/>
        </w:rPr>
        <w:t>TSP/CPR</w:t>
      </w:r>
    </w:p>
    <w:p w14:paraId="7BCBAF67" w14:textId="524633A3" w:rsidR="004E1227" w:rsidRPr="004C1E84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4C1E84">
        <w:rPr>
          <w:rFonts w:asciiTheme="minorHAnsi" w:hAnsiTheme="minorHAnsi" w:cstheme="minorHAnsi"/>
          <w:sz w:val="22"/>
          <w:lang w:val="es-ES_tradnl"/>
        </w:rPr>
        <w:t>Financiamiento – TC #: PR-T12</w:t>
      </w:r>
      <w:r w:rsidR="004C1E84" w:rsidRPr="004C1E84">
        <w:rPr>
          <w:rFonts w:asciiTheme="minorHAnsi" w:hAnsiTheme="minorHAnsi" w:cstheme="minorHAnsi"/>
          <w:sz w:val="22"/>
          <w:lang w:val="es-ES_tradnl"/>
        </w:rPr>
        <w:t>4</w:t>
      </w:r>
      <w:r w:rsidRPr="004C1E84">
        <w:rPr>
          <w:rFonts w:asciiTheme="minorHAnsi" w:hAnsiTheme="minorHAnsi" w:cstheme="minorHAnsi"/>
          <w:sz w:val="22"/>
          <w:lang w:val="es-ES_tradnl"/>
        </w:rPr>
        <w:t xml:space="preserve">1                            </w:t>
      </w:r>
    </w:p>
    <w:p w14:paraId="273B9225" w14:textId="77777777" w:rsidR="004C1E84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Proyecto #: </w:t>
      </w:r>
      <w:r w:rsidR="004C1E84" w:rsidRPr="004C1E84">
        <w:rPr>
          <w:rFonts w:asciiTheme="minorHAnsi" w:hAnsiTheme="minorHAnsi" w:cstheme="minorHAnsi"/>
          <w:sz w:val="22"/>
          <w:lang w:val="es-ES_tradnl"/>
        </w:rPr>
        <w:t>ATN/OC-16037-PR</w:t>
      </w:r>
    </w:p>
    <w:p w14:paraId="4F3814EC" w14:textId="7B6953BC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Nombre de la Cooperación Técnica: </w:t>
      </w:r>
      <w:r w:rsidR="004C1E84">
        <w:rPr>
          <w:rFonts w:asciiTheme="minorHAnsi" w:hAnsiTheme="minorHAnsi" w:cstheme="minorHAnsi"/>
          <w:sz w:val="22"/>
          <w:lang w:val="es-ES_tradnl"/>
        </w:rPr>
        <w:t>Plan de Acción C y D</w:t>
      </w:r>
    </w:p>
    <w:p w14:paraId="09F5BCDA" w14:textId="5EACA9CE" w:rsidR="00A02FEB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Descripción de los Servicios: </w:t>
      </w:r>
      <w:r w:rsidR="004C1E84">
        <w:rPr>
          <w:rFonts w:asciiTheme="minorHAnsi" w:hAnsiTheme="minorHAnsi" w:cstheme="minorHAnsi"/>
          <w:sz w:val="22"/>
          <w:lang w:val="es-ES_tradnl"/>
        </w:rPr>
        <w:t xml:space="preserve">Ruta Nº 09, Estudios Geotécnicos y de Pavimentos para Informe de </w:t>
      </w:r>
      <w:proofErr w:type="spellStart"/>
      <w:r w:rsidR="004C1E84">
        <w:rPr>
          <w:rFonts w:asciiTheme="minorHAnsi" w:hAnsiTheme="minorHAnsi" w:cstheme="minorHAnsi"/>
          <w:sz w:val="22"/>
          <w:lang w:val="es-ES_tradnl"/>
        </w:rPr>
        <w:t>Prefactiblidad</w:t>
      </w:r>
      <w:proofErr w:type="spellEnd"/>
      <w:r w:rsidR="004C1E84">
        <w:rPr>
          <w:rFonts w:asciiTheme="minorHAnsi" w:hAnsiTheme="minorHAnsi" w:cstheme="minorHAnsi"/>
          <w:sz w:val="22"/>
          <w:lang w:val="es-ES_tradnl"/>
        </w:rPr>
        <w:t xml:space="preserve"> Avanzada</w:t>
      </w:r>
      <w:bookmarkStart w:id="0" w:name="_GoBack"/>
      <w:bookmarkEnd w:id="0"/>
    </w:p>
    <w:p w14:paraId="24E7CA98" w14:textId="4CB8DF6F" w:rsidR="5B898D46" w:rsidRPr="006B6D93" w:rsidRDefault="5B898D46" w:rsidP="5B898D46">
      <w:pPr>
        <w:rPr>
          <w:rFonts w:asciiTheme="minorHAnsi" w:eastAsia="Calibri" w:hAnsiTheme="minorHAnsi" w:cstheme="minorHAnsi"/>
          <w:sz w:val="22"/>
          <w:szCs w:val="22"/>
          <w:lang w:val="es-ES"/>
        </w:rPr>
      </w:pPr>
    </w:p>
    <w:p w14:paraId="3C76F97F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714F9F93" w:rsidR="00A02FEB" w:rsidRPr="004C1E84" w:rsidRDefault="00A02FEB" w:rsidP="00A02FEB">
      <w:pPr>
        <w:ind w:left="720"/>
        <w:rPr>
          <w:rFonts w:asciiTheme="minorHAnsi" w:hAnsiTheme="minorHAnsi" w:cstheme="minorHAnsi"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Nombre de la Firma: </w:t>
      </w:r>
      <w:r w:rsidR="004C1E84">
        <w:rPr>
          <w:rFonts w:asciiTheme="minorHAnsi" w:hAnsiTheme="minorHAnsi" w:cstheme="minorHAnsi"/>
          <w:lang w:val="es-ES_tradnl"/>
        </w:rPr>
        <w:t>Métrica Ingeniería S.A.</w:t>
      </w:r>
    </w:p>
    <w:p w14:paraId="0D4AA4C2" w14:textId="204F7773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País de la Firma: </w:t>
      </w:r>
      <w:r w:rsidR="00D35BDB">
        <w:rPr>
          <w:rFonts w:asciiTheme="minorHAnsi" w:hAnsiTheme="minorHAnsi" w:cstheme="minorHAnsi"/>
          <w:lang w:val="es-ES_tradnl"/>
        </w:rPr>
        <w:t>Paraguay</w:t>
      </w:r>
    </w:p>
    <w:p w14:paraId="039F560F" w14:textId="4A106271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  </w:t>
      </w:r>
      <w:r w:rsidR="004E1227" w:rsidRPr="006B6D93">
        <w:rPr>
          <w:rFonts w:asciiTheme="minorHAnsi" w:hAnsiTheme="minorHAnsi" w:cstheme="minorHAnsi"/>
          <w:lang w:val="es-ES_tradnl"/>
        </w:rPr>
        <w:t xml:space="preserve">USD </w:t>
      </w:r>
      <w:r w:rsidR="004C1E84">
        <w:rPr>
          <w:rFonts w:asciiTheme="minorHAnsi" w:hAnsiTheme="minorHAnsi" w:cstheme="minorHAnsi"/>
          <w:lang w:val="es-ES_tradnl"/>
        </w:rPr>
        <w:t>82</w:t>
      </w:r>
      <w:r w:rsidR="00D35BDB">
        <w:rPr>
          <w:rFonts w:asciiTheme="minorHAnsi" w:hAnsiTheme="minorHAnsi" w:cstheme="minorHAnsi"/>
          <w:lang w:val="es-ES_tradnl"/>
        </w:rPr>
        <w:t>.</w:t>
      </w:r>
      <w:r w:rsidR="004C1E84">
        <w:rPr>
          <w:rFonts w:asciiTheme="minorHAnsi" w:hAnsiTheme="minorHAnsi" w:cstheme="minorHAnsi"/>
          <w:lang w:val="es-ES_tradnl"/>
        </w:rPr>
        <w:t>000</w:t>
      </w:r>
    </w:p>
    <w:p w14:paraId="12B53E0A" w14:textId="5E94AFC8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adjudicación/contrato:  </w:t>
      </w:r>
      <w:r w:rsidR="00D35BDB">
        <w:rPr>
          <w:rFonts w:asciiTheme="minorHAnsi" w:hAnsiTheme="minorHAnsi" w:cstheme="minorHAnsi"/>
          <w:lang w:val="es-ES_tradnl"/>
        </w:rPr>
        <w:t>2</w:t>
      </w:r>
      <w:r w:rsidR="004C1E84">
        <w:rPr>
          <w:rFonts w:asciiTheme="minorHAnsi" w:hAnsiTheme="minorHAnsi" w:cstheme="minorHAnsi"/>
          <w:lang w:val="es-ES_tradnl"/>
        </w:rPr>
        <w:t>2</w:t>
      </w:r>
      <w:r w:rsidR="00D35BDB">
        <w:rPr>
          <w:rFonts w:asciiTheme="minorHAnsi" w:hAnsiTheme="minorHAnsi" w:cstheme="minorHAnsi"/>
          <w:lang w:val="es-ES_tradnl"/>
        </w:rPr>
        <w:t xml:space="preserve"> de </w:t>
      </w:r>
      <w:r w:rsidR="004C1E84">
        <w:rPr>
          <w:rFonts w:asciiTheme="minorHAnsi" w:hAnsiTheme="minorHAnsi" w:cstheme="minorHAnsi"/>
          <w:lang w:val="es-ES_tradnl"/>
        </w:rPr>
        <w:t>marzo</w:t>
      </w:r>
      <w:r w:rsidR="00D35BDB">
        <w:rPr>
          <w:rFonts w:asciiTheme="minorHAnsi" w:hAnsiTheme="minorHAnsi" w:cstheme="minorHAnsi"/>
          <w:lang w:val="es-ES_tradnl"/>
        </w:rPr>
        <w:t xml:space="preserve"> de 2019.</w:t>
      </w:r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</w:p>
    <w:p w14:paraId="2103D4C3" w14:textId="510FAAAE" w:rsidR="00A02FEB" w:rsidRPr="006B6D93" w:rsidRDefault="004C1E84" w:rsidP="00A02FEB">
      <w:pPr>
        <w:rPr>
          <w:rFonts w:asciiTheme="minorHAnsi" w:hAnsiTheme="minorHAnsi" w:cstheme="minorHAnsi"/>
          <w:lang w:val="es-PY"/>
        </w:rPr>
      </w:pPr>
      <w:proofErr w:type="spellStart"/>
      <w:r>
        <w:rPr>
          <w:rFonts w:asciiTheme="minorHAnsi" w:hAnsiTheme="minorHAnsi" w:cstheme="minorHAnsi"/>
          <w:i/>
          <w:iCs/>
          <w:lang w:val="es-PY"/>
        </w:rPr>
        <w:t>Mart</w:t>
      </w:r>
      <w:r>
        <w:rPr>
          <w:rFonts w:asciiTheme="minorHAnsi" w:hAnsiTheme="minorHAnsi" w:cstheme="minorHAnsi"/>
          <w:i/>
          <w:iCs/>
          <w:lang w:val="es-ES_tradnl"/>
        </w:rPr>
        <w:t>ín</w:t>
      </w:r>
      <w:proofErr w:type="spellEnd"/>
      <w:r>
        <w:rPr>
          <w:rFonts w:asciiTheme="minorHAnsi" w:hAnsiTheme="minorHAnsi" w:cstheme="minorHAnsi"/>
          <w:i/>
          <w:iCs/>
          <w:lang w:val="es-ES_tradnl"/>
        </w:rPr>
        <w:t xml:space="preserve"> Sosa</w:t>
      </w:r>
      <w:r w:rsidR="004E1227" w:rsidRPr="006B6D93">
        <w:rPr>
          <w:rFonts w:asciiTheme="minorHAnsi" w:hAnsiTheme="minorHAnsi" w:cstheme="minorHAnsi"/>
          <w:i/>
          <w:iCs/>
          <w:lang w:val="es-PY"/>
        </w:rPr>
        <w:t xml:space="preserve">, Especialista </w:t>
      </w:r>
      <w:r>
        <w:rPr>
          <w:rFonts w:asciiTheme="minorHAnsi" w:hAnsiTheme="minorHAnsi" w:cstheme="minorHAnsi"/>
          <w:i/>
          <w:iCs/>
          <w:lang w:val="es-PY"/>
        </w:rPr>
        <w:t>Sectorial Transporte</w:t>
      </w:r>
    </w:p>
    <w:p w14:paraId="2B06090B" w14:textId="11E125A9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4C1E84">
        <w:rPr>
          <w:rFonts w:asciiTheme="minorHAnsi" w:hAnsiTheme="minorHAnsi" w:cstheme="minorHAnsi"/>
          <w:i/>
          <w:iCs/>
          <w:lang w:val="es-ES_tradnl"/>
        </w:rPr>
        <w:t>Transporte</w:t>
      </w:r>
    </w:p>
    <w:p w14:paraId="2195BA6C" w14:textId="0DB5DF40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2" w:history="1">
        <w:r w:rsidR="004C1E84" w:rsidRPr="007640A0">
          <w:rPr>
            <w:rStyle w:val="Hyperlink"/>
            <w:rFonts w:asciiTheme="minorHAnsi" w:hAnsiTheme="minorHAnsi" w:cstheme="minorHAnsi"/>
            <w:i/>
            <w:lang w:val="es-ES_tradnl"/>
          </w:rPr>
          <w:t>msosa@iadb.org</w:t>
        </w:r>
      </w:hyperlink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053CE" w14:textId="77777777" w:rsidR="00A4245D" w:rsidRDefault="00A4245D">
      <w:r>
        <w:separator/>
      </w:r>
    </w:p>
  </w:endnote>
  <w:endnote w:type="continuationSeparator" w:id="0">
    <w:p w14:paraId="5E64222B" w14:textId="77777777" w:rsidR="00A4245D" w:rsidRDefault="00A4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A424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1E65E" w14:textId="77777777" w:rsidR="00A4245D" w:rsidRDefault="00A4245D">
      <w:r>
        <w:separator/>
      </w:r>
    </w:p>
  </w:footnote>
  <w:footnote w:type="continuationSeparator" w:id="0">
    <w:p w14:paraId="127766DB" w14:textId="77777777" w:rsidR="00A4245D" w:rsidRDefault="00A4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A42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267FF0"/>
    <w:rsid w:val="002C3B26"/>
    <w:rsid w:val="004C1E84"/>
    <w:rsid w:val="004E1227"/>
    <w:rsid w:val="006B6D93"/>
    <w:rsid w:val="007D7524"/>
    <w:rsid w:val="00A02FEB"/>
    <w:rsid w:val="00A12561"/>
    <w:rsid w:val="00A4245D"/>
    <w:rsid w:val="00A43DCA"/>
    <w:rsid w:val="00AF43C8"/>
    <w:rsid w:val="00C63C3A"/>
    <w:rsid w:val="00D35BDB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sosa@iadb.org" TargetMode="External"/><Relationship Id="rId17" Type="http://schemas.openxmlformats.org/officeDocument/2006/relationships/customXml" Target="../customXml/item6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Zalimben del Canto, Simon Sebastian</Document_x0020_Author>
    <Document_x0020_Language_x0020_IDB xmlns="cdc7663a-08f0-4737-9e8c-148ce897a09c">Spanish</Document_x0020_Language_x0020_IDB>
    <TaxCatchAll xmlns="cdc7663a-08f0-4737-9e8c-148ce897a09c">
      <Value>48</Value>
      <Value>49</Value>
      <Value>29</Value>
      <Value>50</Value>
      <Value>7</Value>
    </TaxCatchAll>
    <Identifier xmlns="cdc7663a-08f0-4737-9e8c-148ce897a09c" xsi:nil="true"/>
    <_dlc_DocId xmlns="cdc7663a-08f0-4737-9e8c-148ce897a09c">EZSHARE-322715512-191</_dlc_DocId>
    <_dlc_DocIdUrl xmlns="cdc7663a-08f0-4737-9e8c-148ce897a09c">
      <Url>https://idbg.sharepoint.com/teams/EZ-PR-TCP/PR-T1241/_layouts/15/DocIdRedir.aspx?ID=EZSHARE-322715512-191</Url>
      <Description>EZSHARE-322715512-191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ATN/OC-16037-PR;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b00cef88-4299-4df6-9efe-56a7c46d7424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PR-T1241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4bf49567-b6b7-4f15-bd8c-30222dd969d6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5C64DA21A0F59458E0FA2F52F7C9371" ma:contentTypeVersion="1343" ma:contentTypeDescription="A content type to manage public (operations) IDB documents" ma:contentTypeScope="" ma:versionID="7120e3e568e0dd7f9b29c8010ff026f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fb299b96fe24ac0ae3b83fda44bb49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4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149BFD20-6370-4B3F-965C-808CDE926A8B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9513BD-20B3-4445-9103-507DF35B69E3}"/>
</file>

<file path=customXml/itemProps6.xml><?xml version="1.0" encoding="utf-8"?>
<ds:datastoreItem xmlns:ds="http://schemas.openxmlformats.org/officeDocument/2006/customXml" ds:itemID="{CE700E96-A7EB-42D8-AF26-B4FB00F4E780}"/>
</file>

<file path=customXml/itemProps7.xml><?xml version="1.0" encoding="utf-8"?>
<ds:datastoreItem xmlns:ds="http://schemas.openxmlformats.org/officeDocument/2006/customXml" ds:itemID="{4D11009A-DD91-4BE9-8115-29719B272589}"/>
</file>

<file path=customXml/itemProps8.xml><?xml version="1.0" encoding="utf-8"?>
<ds:datastoreItem xmlns:ds="http://schemas.openxmlformats.org/officeDocument/2006/customXml" ds:itemID="{291F7C97-7719-4BE3-9099-549F6C42A4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Zalimben del Canto, Simon Sebastian</cp:lastModifiedBy>
  <cp:revision>2</cp:revision>
  <dcterms:created xsi:type="dcterms:W3CDTF">2019-10-31T18:18:00Z</dcterms:created>
  <dcterms:modified xsi:type="dcterms:W3CDTF">2019-10-31T18:18:00Z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525e6aa5-bf45-42ad-a2d6-b643dafc7bda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49;#OTHER|b00cef88-4299-4df6-9efe-56a7c46d7424</vt:lpwstr>
  </property>
  <property fmtid="{D5CDD505-2E9C-101B-9397-08002B2CF9AE}" pid="12" name="Fund IDB">
    <vt:lpwstr>50;#CTY|480c4b50-1d26-4981-a192-620d20903d26</vt:lpwstr>
  </property>
  <property fmtid="{D5CDD505-2E9C-101B-9397-08002B2CF9AE}" pid="13" name="Sector IDB">
    <vt:lpwstr>48;#OTHER|4bf49567-b6b7-4f15-bd8c-30222dd969d6</vt:lpwstr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22" name="Disclosed">
    <vt:bool>false</vt:bool>
  </property>
  <property fmtid="{D5CDD505-2E9C-101B-9397-08002B2CF9AE}" pid="23" name="ContentTypeId">
    <vt:lpwstr>0x0101001A458A224826124E8B45B1D613300CFC00C5C64DA21A0F59458E0FA2F52F7C9371</vt:lpwstr>
  </property>
</Properties>
</file>